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FC8FB" w14:textId="16EE2B33" w:rsidR="0015432B" w:rsidRPr="00C66562" w:rsidRDefault="00C46C67" w:rsidP="0078086F">
      <w:pPr>
        <w:rPr>
          <w:rFonts w:ascii="Arial" w:hAnsi="Arial" w:cs="Arial"/>
          <w:b/>
          <w:sz w:val="32"/>
          <w:szCs w:val="24"/>
          <w:lang w:val="en-US"/>
        </w:rPr>
      </w:pPr>
      <w:r w:rsidRPr="00C66562">
        <w:rPr>
          <w:rFonts w:ascii="Arial" w:hAnsi="Arial" w:cs="Arial"/>
          <w:b/>
          <w:sz w:val="32"/>
          <w:szCs w:val="24"/>
          <w:lang w:val="en-US"/>
        </w:rPr>
        <w:t>Title:</w:t>
      </w:r>
      <w:r w:rsidR="00C52BE5" w:rsidRPr="00C66562">
        <w:rPr>
          <w:rFonts w:ascii="Arial" w:hAnsi="Arial" w:cs="Arial"/>
          <w:b/>
          <w:sz w:val="32"/>
          <w:szCs w:val="24"/>
          <w:lang w:val="en-US"/>
        </w:rPr>
        <w:t xml:space="preserve"> </w:t>
      </w:r>
      <w:r w:rsidR="007945BA" w:rsidRPr="00C66562">
        <w:rPr>
          <w:rFonts w:ascii="Arial" w:hAnsi="Arial" w:cs="Arial"/>
          <w:b/>
          <w:sz w:val="32"/>
          <w:szCs w:val="24"/>
          <w:lang w:val="en-US"/>
        </w:rPr>
        <w:t xml:space="preserve">The health literacy dyad: the contribution of </w:t>
      </w:r>
      <w:r w:rsidR="00482066" w:rsidRPr="00C66562">
        <w:rPr>
          <w:rFonts w:ascii="Arial" w:hAnsi="Arial" w:cs="Arial"/>
          <w:b/>
          <w:sz w:val="32"/>
          <w:szCs w:val="24"/>
          <w:lang w:val="en-US"/>
        </w:rPr>
        <w:t>f</w:t>
      </w:r>
      <w:r w:rsidR="00482066" w:rsidRPr="00C66562">
        <w:rPr>
          <w:rFonts w:ascii="Arial" w:hAnsi="Arial" w:cs="Arial"/>
          <w:b/>
          <w:sz w:val="32"/>
          <w:szCs w:val="24"/>
          <w:lang w:val="en-US"/>
        </w:rPr>
        <w:t>u</w:t>
      </w:r>
      <w:r w:rsidR="00482066" w:rsidRPr="00C66562">
        <w:rPr>
          <w:rFonts w:ascii="Arial" w:hAnsi="Arial" w:cs="Arial"/>
          <w:b/>
          <w:sz w:val="32"/>
          <w:szCs w:val="24"/>
          <w:lang w:val="en-US"/>
        </w:rPr>
        <w:t xml:space="preserve">ture GPs in England </w:t>
      </w:r>
    </w:p>
    <w:p w14:paraId="644E343A" w14:textId="77777777" w:rsidR="005026CC" w:rsidRPr="00C66562" w:rsidRDefault="005026CC" w:rsidP="00417EF7">
      <w:pPr>
        <w:rPr>
          <w:rFonts w:ascii="Arial" w:hAnsi="Arial" w:cs="Arial"/>
          <w:b/>
          <w:sz w:val="24"/>
          <w:szCs w:val="24"/>
          <w:lang w:val="en-US"/>
        </w:rPr>
      </w:pPr>
    </w:p>
    <w:p w14:paraId="27367667" w14:textId="77777777" w:rsidR="00417EF7" w:rsidRPr="00C66562" w:rsidRDefault="00417EF7" w:rsidP="002F3559">
      <w:pPr>
        <w:spacing w:line="480" w:lineRule="auto"/>
        <w:rPr>
          <w:rFonts w:ascii="Arial" w:hAnsi="Arial" w:cs="Arial"/>
          <w:b/>
          <w:sz w:val="24"/>
          <w:szCs w:val="24"/>
          <w:lang w:val="en-US"/>
        </w:rPr>
      </w:pPr>
      <w:r w:rsidRPr="00C66562">
        <w:rPr>
          <w:rFonts w:ascii="Arial" w:hAnsi="Arial" w:cs="Arial"/>
          <w:b/>
          <w:sz w:val="24"/>
          <w:szCs w:val="24"/>
          <w:lang w:val="en-US"/>
        </w:rPr>
        <w:t>Authors and affiliations:</w:t>
      </w:r>
    </w:p>
    <w:p w14:paraId="74A3661F" w14:textId="77777777" w:rsidR="009A5D5A" w:rsidRPr="00C66562" w:rsidRDefault="00417EF7" w:rsidP="002F3559">
      <w:pPr>
        <w:pStyle w:val="ListParagraph"/>
        <w:numPr>
          <w:ilvl w:val="0"/>
          <w:numId w:val="33"/>
        </w:numPr>
        <w:spacing w:line="480" w:lineRule="auto"/>
        <w:rPr>
          <w:rFonts w:ascii="Arial" w:hAnsi="Arial" w:cs="Arial"/>
          <w:sz w:val="24"/>
          <w:szCs w:val="24"/>
          <w:lang w:val="en-US"/>
        </w:rPr>
      </w:pPr>
      <w:r w:rsidRPr="00C66562">
        <w:rPr>
          <w:rFonts w:ascii="Arial" w:hAnsi="Arial" w:cs="Arial"/>
          <w:sz w:val="24"/>
          <w:szCs w:val="24"/>
          <w:lang w:val="en-US"/>
        </w:rPr>
        <w:t>Oana R. Groene, London South Bank University, School of Health and Social Care</w:t>
      </w:r>
    </w:p>
    <w:p w14:paraId="681D1A62" w14:textId="2A0752A4" w:rsidR="009A5D5A" w:rsidRPr="00C66562" w:rsidRDefault="00417EF7" w:rsidP="002F3559">
      <w:pPr>
        <w:pStyle w:val="ListParagraph"/>
        <w:numPr>
          <w:ilvl w:val="0"/>
          <w:numId w:val="33"/>
        </w:numPr>
        <w:spacing w:line="480" w:lineRule="auto"/>
        <w:rPr>
          <w:rFonts w:ascii="Arial" w:hAnsi="Arial" w:cs="Arial"/>
          <w:sz w:val="24"/>
          <w:szCs w:val="24"/>
          <w:lang w:val="en-US"/>
        </w:rPr>
      </w:pPr>
      <w:r w:rsidRPr="00C66562">
        <w:rPr>
          <w:rFonts w:ascii="Arial" w:hAnsi="Arial" w:cs="Arial"/>
          <w:sz w:val="24"/>
          <w:szCs w:val="24"/>
          <w:lang w:val="en-US"/>
        </w:rPr>
        <w:t>Jane Wills, London South Bank University, School of Health and Social Care</w:t>
      </w:r>
      <w:r w:rsidR="009A5D5A" w:rsidRPr="00C66562">
        <w:rPr>
          <w:rFonts w:ascii="Arial" w:hAnsi="Arial" w:cs="Arial"/>
          <w:sz w:val="24"/>
          <w:szCs w:val="24"/>
          <w:lang w:val="en-US"/>
        </w:rPr>
        <w:t>;</w:t>
      </w:r>
      <w:r w:rsidR="00C8742E" w:rsidRPr="00C66562">
        <w:rPr>
          <w:rFonts w:ascii="Arial" w:hAnsi="Arial" w:cs="Arial"/>
          <w:sz w:val="24"/>
          <w:szCs w:val="24"/>
          <w:lang w:val="en-US"/>
        </w:rPr>
        <w:t xml:space="preserve"> </w:t>
      </w:r>
      <w:r w:rsidR="009A5D5A" w:rsidRPr="00C66562">
        <w:rPr>
          <w:rFonts w:ascii="Arial" w:hAnsi="Arial" w:cs="Arial"/>
          <w:sz w:val="24"/>
          <w:szCs w:val="24"/>
          <w:lang w:val="en-US"/>
        </w:rPr>
        <w:t xml:space="preserve">103 Borough Road, London SE1 0AA, UK; email: </w:t>
      </w:r>
      <w:hyperlink r:id="rId9" w:history="1">
        <w:r w:rsidR="00C8742E" w:rsidRPr="00C66562">
          <w:rPr>
            <w:rFonts w:ascii="Arial" w:hAnsi="Arial" w:cs="Arial"/>
            <w:sz w:val="24"/>
            <w:szCs w:val="24"/>
            <w:lang w:val="en-US"/>
          </w:rPr>
          <w:t>willsj@lsbu.ac.uk</w:t>
        </w:r>
      </w:hyperlink>
      <w:r w:rsidR="009A5D5A" w:rsidRPr="00C66562">
        <w:rPr>
          <w:rFonts w:ascii="Arial" w:hAnsi="Arial" w:cs="Arial"/>
          <w:sz w:val="24"/>
          <w:szCs w:val="24"/>
          <w:lang w:val="en-US"/>
        </w:rPr>
        <w:t>; tel.:</w:t>
      </w:r>
      <w:r w:rsidR="00C8742E" w:rsidRPr="00C66562">
        <w:rPr>
          <w:rFonts w:ascii="Arial" w:hAnsi="Arial" w:cs="Arial"/>
          <w:sz w:val="24"/>
          <w:szCs w:val="24"/>
          <w:lang w:val="en-US"/>
        </w:rPr>
        <w:t xml:space="preserve"> </w:t>
      </w:r>
      <w:r w:rsidR="009A5D5A" w:rsidRPr="00C66562">
        <w:rPr>
          <w:rFonts w:ascii="Arial" w:hAnsi="Arial" w:cs="Arial"/>
          <w:sz w:val="24"/>
          <w:szCs w:val="24"/>
          <w:lang w:val="en-US"/>
        </w:rPr>
        <w:t xml:space="preserve">+44 </w:t>
      </w:r>
      <w:r w:rsidR="00C8742E" w:rsidRPr="00C66562">
        <w:rPr>
          <w:rFonts w:ascii="Arial" w:hAnsi="Arial" w:cs="Arial"/>
          <w:sz w:val="24"/>
          <w:szCs w:val="24"/>
          <w:lang w:val="en-US"/>
        </w:rPr>
        <w:t xml:space="preserve">20 7815 7996 </w:t>
      </w:r>
    </w:p>
    <w:p w14:paraId="0254581B" w14:textId="27A4F920" w:rsidR="009A5D5A" w:rsidRPr="00C66562" w:rsidRDefault="00C34403" w:rsidP="002F3559">
      <w:pPr>
        <w:pStyle w:val="ListParagraph"/>
        <w:numPr>
          <w:ilvl w:val="0"/>
          <w:numId w:val="33"/>
        </w:numPr>
        <w:spacing w:line="480" w:lineRule="auto"/>
        <w:rPr>
          <w:rFonts w:ascii="Arial" w:hAnsi="Arial" w:cs="Arial"/>
          <w:sz w:val="24"/>
          <w:szCs w:val="24"/>
          <w:lang w:val="en-US"/>
        </w:rPr>
      </w:pPr>
      <w:r w:rsidRPr="00C66562">
        <w:rPr>
          <w:rFonts w:ascii="Arial" w:hAnsi="Arial" w:cs="Arial"/>
          <w:sz w:val="24"/>
          <w:szCs w:val="24"/>
          <w:lang w:val="en-US"/>
        </w:rPr>
        <w:t>Nicola Crichton, London South Bank University, School of Health and Social Care</w:t>
      </w:r>
      <w:r w:rsidR="009A5D5A" w:rsidRPr="00C66562">
        <w:rPr>
          <w:rFonts w:ascii="Arial" w:hAnsi="Arial" w:cs="Arial"/>
          <w:sz w:val="24"/>
          <w:szCs w:val="24"/>
          <w:lang w:val="en-US"/>
        </w:rPr>
        <w:t xml:space="preserve">; 103 Borough Road, London SE1 0AA, UK; email: </w:t>
      </w:r>
      <w:hyperlink r:id="rId10" w:history="1">
        <w:r w:rsidR="009A5D5A" w:rsidRPr="00C66562">
          <w:rPr>
            <w:rStyle w:val="Hyperlink"/>
            <w:rFonts w:ascii="Arial" w:hAnsi="Arial" w:cs="Arial"/>
            <w:sz w:val="24"/>
            <w:szCs w:val="24"/>
            <w:lang w:val="en-US"/>
          </w:rPr>
          <w:t>crichtnj@lsbu.ac.uk</w:t>
        </w:r>
      </w:hyperlink>
      <w:r w:rsidR="009A5D5A" w:rsidRPr="00C66562">
        <w:rPr>
          <w:rFonts w:ascii="Arial" w:hAnsi="Arial" w:cs="Arial"/>
          <w:sz w:val="24"/>
          <w:szCs w:val="24"/>
          <w:lang w:val="en-US"/>
        </w:rPr>
        <w:t>; tel.: +44 20 7815 7996</w:t>
      </w:r>
    </w:p>
    <w:p w14:paraId="1BFCF8DB" w14:textId="77777777" w:rsidR="00123DCF" w:rsidRPr="00C66562" w:rsidRDefault="00417EF7" w:rsidP="00123DCF">
      <w:pPr>
        <w:pStyle w:val="ListParagraph"/>
        <w:numPr>
          <w:ilvl w:val="0"/>
          <w:numId w:val="33"/>
        </w:numPr>
        <w:spacing w:line="480" w:lineRule="auto"/>
        <w:jc w:val="left"/>
        <w:rPr>
          <w:rFonts w:ascii="Arial" w:hAnsi="Arial" w:cs="Arial"/>
          <w:sz w:val="24"/>
          <w:szCs w:val="24"/>
          <w:lang w:val="en-US"/>
        </w:rPr>
      </w:pPr>
      <w:r w:rsidRPr="00C66562">
        <w:rPr>
          <w:rFonts w:ascii="Arial" w:hAnsi="Arial" w:cs="Arial"/>
          <w:sz w:val="24"/>
          <w:szCs w:val="24"/>
          <w:lang w:val="en-US"/>
        </w:rPr>
        <w:t>Gill Rowlands, Newcastle University, Institute of Health and Society</w:t>
      </w:r>
      <w:r w:rsidR="009A5D5A" w:rsidRPr="00C66562">
        <w:rPr>
          <w:rFonts w:ascii="Arial" w:hAnsi="Arial" w:cs="Arial"/>
          <w:sz w:val="24"/>
          <w:szCs w:val="24"/>
          <w:lang w:val="en-US"/>
        </w:rPr>
        <w:t xml:space="preserve">; </w:t>
      </w:r>
      <w:r w:rsidR="002F3559" w:rsidRPr="00C66562">
        <w:rPr>
          <w:rFonts w:ascii="Arial" w:hAnsi="Arial" w:cs="Arial"/>
          <w:sz w:val="24"/>
          <w:szCs w:val="24"/>
          <w:lang w:val="en-US"/>
        </w:rPr>
        <w:t xml:space="preserve">Newcastle </w:t>
      </w:r>
      <w:r w:rsidR="009A5D5A" w:rsidRPr="00C66562">
        <w:rPr>
          <w:rFonts w:ascii="Arial" w:hAnsi="Arial" w:cs="Arial"/>
          <w:sz w:val="24"/>
          <w:szCs w:val="24"/>
          <w:lang w:val="en-US"/>
        </w:rPr>
        <w:t>upon Tyne</w:t>
      </w:r>
      <w:r w:rsidR="002F3559" w:rsidRPr="00C66562">
        <w:rPr>
          <w:rFonts w:ascii="Arial" w:hAnsi="Arial" w:cs="Arial"/>
          <w:sz w:val="24"/>
          <w:szCs w:val="24"/>
          <w:lang w:val="en-US"/>
        </w:rPr>
        <w:t xml:space="preserve">, </w:t>
      </w:r>
      <w:r w:rsidR="009A5D5A" w:rsidRPr="00C66562">
        <w:rPr>
          <w:rFonts w:ascii="Arial" w:hAnsi="Arial" w:cs="Arial"/>
          <w:sz w:val="24"/>
          <w:szCs w:val="24"/>
          <w:lang w:val="en-US"/>
        </w:rPr>
        <w:t xml:space="preserve">NE2 4AX, </w:t>
      </w:r>
      <w:r w:rsidR="002F3559" w:rsidRPr="00C66562">
        <w:rPr>
          <w:rFonts w:ascii="Arial" w:hAnsi="Arial" w:cs="Arial"/>
          <w:sz w:val="24"/>
          <w:szCs w:val="24"/>
          <w:lang w:val="en-US"/>
        </w:rPr>
        <w:t xml:space="preserve">UK; </w:t>
      </w:r>
      <w:r w:rsidR="00123DCF" w:rsidRPr="00C66562">
        <w:rPr>
          <w:rFonts w:ascii="Arial" w:hAnsi="Arial" w:cs="Arial"/>
          <w:sz w:val="24"/>
          <w:szCs w:val="24"/>
          <w:lang w:val="en-US"/>
        </w:rPr>
        <w:t xml:space="preserve">email: </w:t>
      </w:r>
      <w:hyperlink r:id="rId11" w:history="1">
        <w:r w:rsidR="00123DCF" w:rsidRPr="00C66562">
          <w:rPr>
            <w:rStyle w:val="Hyperlink"/>
            <w:rFonts w:ascii="Arial" w:hAnsi="Arial" w:cs="Arial"/>
            <w:sz w:val="24"/>
            <w:szCs w:val="24"/>
            <w:lang w:val="en-US"/>
          </w:rPr>
          <w:t>Gill.Rowlands@newcastle.ac.uk</w:t>
        </w:r>
      </w:hyperlink>
      <w:r w:rsidR="00123DCF" w:rsidRPr="00C66562">
        <w:rPr>
          <w:rFonts w:ascii="Arial" w:hAnsi="Arial" w:cs="Arial"/>
          <w:sz w:val="24"/>
          <w:szCs w:val="24"/>
          <w:lang w:val="en-US"/>
        </w:rPr>
        <w:t xml:space="preserve">; </w:t>
      </w:r>
      <w:r w:rsidR="002F3559" w:rsidRPr="00C66562">
        <w:rPr>
          <w:rFonts w:ascii="Arial" w:hAnsi="Arial" w:cs="Arial"/>
          <w:sz w:val="24"/>
          <w:szCs w:val="24"/>
          <w:lang w:val="en-US"/>
        </w:rPr>
        <w:t xml:space="preserve">tel.: +44 </w:t>
      </w:r>
      <w:r w:rsidR="009A5D5A" w:rsidRPr="00C66562">
        <w:rPr>
          <w:rFonts w:ascii="Arial" w:hAnsi="Arial" w:cs="Arial"/>
          <w:sz w:val="24"/>
          <w:szCs w:val="24"/>
          <w:lang w:val="en-US"/>
        </w:rPr>
        <w:t>191 208 2100</w:t>
      </w:r>
    </w:p>
    <w:p w14:paraId="65CA4B3F" w14:textId="212179F0" w:rsidR="00417EF7" w:rsidRPr="00C66562" w:rsidRDefault="00417EF7" w:rsidP="00123DCF">
      <w:pPr>
        <w:pStyle w:val="ListParagraph"/>
        <w:numPr>
          <w:ilvl w:val="0"/>
          <w:numId w:val="33"/>
        </w:numPr>
        <w:spacing w:line="480" w:lineRule="auto"/>
        <w:jc w:val="left"/>
        <w:rPr>
          <w:rFonts w:ascii="Arial" w:hAnsi="Arial" w:cs="Arial"/>
          <w:sz w:val="24"/>
          <w:szCs w:val="24"/>
          <w:lang w:val="en-US"/>
        </w:rPr>
      </w:pPr>
      <w:r w:rsidRPr="00C66562">
        <w:rPr>
          <w:rFonts w:ascii="Arial" w:hAnsi="Arial" w:cs="Arial"/>
          <w:sz w:val="24"/>
          <w:szCs w:val="24"/>
          <w:lang w:val="en-US"/>
        </w:rPr>
        <w:t>Rima R. Rudd, Harvard T.H. Chan School of Public Health</w:t>
      </w:r>
      <w:r w:rsidR="002F3559" w:rsidRPr="00C66562">
        <w:rPr>
          <w:rFonts w:ascii="Arial" w:hAnsi="Arial" w:cs="Arial"/>
          <w:sz w:val="24"/>
          <w:szCs w:val="24"/>
          <w:lang w:val="en-US"/>
        </w:rPr>
        <w:t>, 677 Huntin</w:t>
      </w:r>
      <w:r w:rsidR="002F3559" w:rsidRPr="00C66562">
        <w:rPr>
          <w:rFonts w:ascii="Arial" w:hAnsi="Arial" w:cs="Arial"/>
          <w:sz w:val="24"/>
          <w:szCs w:val="24"/>
          <w:lang w:val="en-US"/>
        </w:rPr>
        <w:t>g</w:t>
      </w:r>
      <w:r w:rsidR="002F3559" w:rsidRPr="00C66562">
        <w:rPr>
          <w:rFonts w:ascii="Arial" w:hAnsi="Arial" w:cs="Arial"/>
          <w:sz w:val="24"/>
          <w:szCs w:val="24"/>
          <w:lang w:val="en-US"/>
        </w:rPr>
        <w:t>ton Avenue Boston MA 02115, USA;</w:t>
      </w:r>
      <w:r w:rsidR="00123DCF" w:rsidRPr="00C66562">
        <w:rPr>
          <w:rFonts w:ascii="Arial" w:hAnsi="Arial" w:cs="Arial"/>
          <w:sz w:val="24"/>
          <w:szCs w:val="24"/>
          <w:lang w:val="en-US"/>
        </w:rPr>
        <w:t xml:space="preserve"> email: </w:t>
      </w:r>
      <w:hyperlink r:id="rId12" w:history="1">
        <w:r w:rsidR="00123DCF" w:rsidRPr="00C66562">
          <w:rPr>
            <w:rStyle w:val="Hyperlink"/>
            <w:rFonts w:ascii="Arial" w:hAnsi="Arial" w:cs="Arial"/>
            <w:sz w:val="24"/>
            <w:lang w:val="en-US"/>
          </w:rPr>
          <w:t>rrudd@hsph.harvard.edu</w:t>
        </w:r>
      </w:hyperlink>
      <w:r w:rsidR="00123DCF" w:rsidRPr="00C66562">
        <w:rPr>
          <w:rFonts w:ascii="Arial" w:hAnsi="Arial" w:cs="Arial"/>
          <w:sz w:val="24"/>
          <w:lang w:val="en-US"/>
        </w:rPr>
        <w:t xml:space="preserve">; </w:t>
      </w:r>
      <w:r w:rsidR="002F3559" w:rsidRPr="00C66562">
        <w:rPr>
          <w:rFonts w:ascii="Arial" w:hAnsi="Arial" w:cs="Arial"/>
          <w:sz w:val="24"/>
          <w:szCs w:val="24"/>
          <w:lang w:val="en-US"/>
        </w:rPr>
        <w:t>te</w:t>
      </w:r>
      <w:r w:rsidR="00123DCF" w:rsidRPr="00C66562">
        <w:rPr>
          <w:rFonts w:ascii="Arial" w:hAnsi="Arial" w:cs="Arial"/>
          <w:sz w:val="24"/>
          <w:szCs w:val="24"/>
          <w:lang w:val="en-US"/>
        </w:rPr>
        <w:t>l</w:t>
      </w:r>
      <w:r w:rsidR="002F3559" w:rsidRPr="00C66562">
        <w:rPr>
          <w:rFonts w:ascii="Arial" w:hAnsi="Arial" w:cs="Arial"/>
          <w:sz w:val="24"/>
          <w:szCs w:val="24"/>
          <w:lang w:val="en-US"/>
        </w:rPr>
        <w:t xml:space="preserve">.: +1 </w:t>
      </w:r>
      <w:hyperlink r:id="rId13" w:tgtFrame="_blank" w:history="1">
        <w:r w:rsidR="002F3559" w:rsidRPr="00C66562">
          <w:rPr>
            <w:rFonts w:ascii="Arial" w:hAnsi="Arial" w:cs="Arial"/>
            <w:sz w:val="24"/>
            <w:szCs w:val="24"/>
            <w:lang w:val="en-US"/>
          </w:rPr>
          <w:t>617 432 1135</w:t>
        </w:r>
      </w:hyperlink>
    </w:p>
    <w:p w14:paraId="1CB58CA7" w14:textId="77777777" w:rsidR="00417EF7" w:rsidRPr="00C66562" w:rsidRDefault="00417EF7" w:rsidP="002F3559">
      <w:pPr>
        <w:spacing w:line="480" w:lineRule="auto"/>
        <w:rPr>
          <w:rFonts w:ascii="Arial" w:hAnsi="Arial" w:cs="Arial"/>
          <w:b/>
          <w:sz w:val="24"/>
          <w:szCs w:val="24"/>
          <w:lang w:val="en-US"/>
        </w:rPr>
      </w:pPr>
      <w:r w:rsidRPr="00C66562">
        <w:rPr>
          <w:rFonts w:ascii="Arial" w:hAnsi="Arial" w:cs="Arial"/>
          <w:b/>
          <w:sz w:val="24"/>
          <w:szCs w:val="24"/>
          <w:lang w:val="en-US"/>
        </w:rPr>
        <w:t>Corresponding author information</w:t>
      </w:r>
    </w:p>
    <w:p w14:paraId="7BE19132" w14:textId="77777777" w:rsidR="00417EF7" w:rsidRPr="00C66562" w:rsidRDefault="00417EF7" w:rsidP="002F3559">
      <w:pPr>
        <w:spacing w:line="480" w:lineRule="auto"/>
        <w:rPr>
          <w:rFonts w:ascii="Arial" w:hAnsi="Arial" w:cs="Arial"/>
          <w:sz w:val="24"/>
          <w:szCs w:val="24"/>
          <w:lang w:val="en-US"/>
        </w:rPr>
      </w:pPr>
      <w:r w:rsidRPr="00C66562">
        <w:rPr>
          <w:rFonts w:ascii="Arial" w:hAnsi="Arial" w:cs="Arial"/>
          <w:sz w:val="24"/>
          <w:szCs w:val="24"/>
          <w:lang w:val="en-US"/>
        </w:rPr>
        <w:t>Oana R. Groene, PhD</w:t>
      </w:r>
    </w:p>
    <w:p w14:paraId="178C23A7" w14:textId="77777777" w:rsidR="00417EF7" w:rsidRPr="00C66562" w:rsidRDefault="00417EF7" w:rsidP="002F3559">
      <w:pPr>
        <w:spacing w:line="480" w:lineRule="auto"/>
        <w:rPr>
          <w:rFonts w:ascii="Arial" w:hAnsi="Arial" w:cs="Arial"/>
          <w:sz w:val="24"/>
          <w:szCs w:val="24"/>
          <w:lang w:val="en-US"/>
        </w:rPr>
      </w:pPr>
      <w:r w:rsidRPr="00C66562">
        <w:rPr>
          <w:rFonts w:ascii="Arial" w:hAnsi="Arial" w:cs="Arial"/>
          <w:sz w:val="24"/>
          <w:szCs w:val="24"/>
          <w:lang w:val="en-US"/>
        </w:rPr>
        <w:t xml:space="preserve">Address: </w:t>
      </w:r>
      <w:proofErr w:type="spellStart"/>
      <w:r w:rsidRPr="00C66562">
        <w:rPr>
          <w:rFonts w:ascii="Arial" w:hAnsi="Arial" w:cs="Arial"/>
          <w:sz w:val="24"/>
          <w:szCs w:val="24"/>
          <w:lang w:val="en-US"/>
        </w:rPr>
        <w:t>Hoheneichen</w:t>
      </w:r>
      <w:proofErr w:type="spellEnd"/>
      <w:r w:rsidRPr="00C66562">
        <w:rPr>
          <w:rFonts w:ascii="Arial" w:hAnsi="Arial" w:cs="Arial"/>
          <w:sz w:val="24"/>
          <w:szCs w:val="24"/>
          <w:lang w:val="en-US"/>
        </w:rPr>
        <w:t>, 18; 22391 Hamburg, Germany</w:t>
      </w:r>
    </w:p>
    <w:p w14:paraId="76407423" w14:textId="77777777" w:rsidR="00417EF7" w:rsidRPr="00C66562" w:rsidRDefault="00417EF7" w:rsidP="002F3559">
      <w:pPr>
        <w:spacing w:line="480" w:lineRule="auto"/>
        <w:rPr>
          <w:rFonts w:ascii="Arial" w:hAnsi="Arial" w:cs="Arial"/>
          <w:sz w:val="24"/>
          <w:szCs w:val="24"/>
          <w:lang w:val="en-US"/>
        </w:rPr>
      </w:pPr>
      <w:r w:rsidRPr="00C66562">
        <w:rPr>
          <w:rFonts w:ascii="Arial" w:hAnsi="Arial" w:cs="Arial"/>
          <w:sz w:val="24"/>
          <w:szCs w:val="24"/>
          <w:lang w:val="en-US"/>
        </w:rPr>
        <w:t>Cell: +49 157 329 36356</w:t>
      </w:r>
    </w:p>
    <w:p w14:paraId="21B464F1" w14:textId="77777777" w:rsidR="00417EF7" w:rsidRPr="00C66562" w:rsidRDefault="00417EF7" w:rsidP="002F3559">
      <w:pPr>
        <w:spacing w:line="480" w:lineRule="auto"/>
        <w:rPr>
          <w:rFonts w:ascii="Arial" w:hAnsi="Arial" w:cs="Arial"/>
          <w:sz w:val="24"/>
          <w:szCs w:val="24"/>
          <w:lang w:val="en-US"/>
        </w:rPr>
      </w:pPr>
      <w:r w:rsidRPr="00C66562">
        <w:rPr>
          <w:rFonts w:ascii="Arial" w:hAnsi="Arial" w:cs="Arial"/>
          <w:sz w:val="24"/>
          <w:szCs w:val="24"/>
          <w:lang w:val="en-US"/>
        </w:rPr>
        <w:t>Email: oana.groene@gmail.com</w:t>
      </w:r>
    </w:p>
    <w:p w14:paraId="20913FB4" w14:textId="77777777" w:rsidR="00417EF7" w:rsidRPr="00C66562" w:rsidRDefault="00417EF7" w:rsidP="002F3559">
      <w:pPr>
        <w:spacing w:before="0" w:after="0" w:line="480" w:lineRule="auto"/>
        <w:jc w:val="left"/>
        <w:rPr>
          <w:rFonts w:ascii="Arial" w:hAnsi="Arial" w:cs="Arial"/>
          <w:b/>
          <w:sz w:val="28"/>
          <w:lang w:val="en-US"/>
        </w:rPr>
      </w:pPr>
      <w:r w:rsidRPr="00C66562">
        <w:rPr>
          <w:rFonts w:ascii="Arial" w:hAnsi="Arial" w:cs="Arial"/>
          <w:b/>
          <w:sz w:val="28"/>
          <w:lang w:val="en-US"/>
        </w:rPr>
        <w:lastRenderedPageBreak/>
        <w:br w:type="page"/>
      </w:r>
    </w:p>
    <w:p w14:paraId="7F45A12C" w14:textId="77777777" w:rsidR="000423DD" w:rsidRPr="00C66562" w:rsidRDefault="000423DD" w:rsidP="0078086F">
      <w:pPr>
        <w:rPr>
          <w:rFonts w:ascii="Arial" w:hAnsi="Arial" w:cs="Arial"/>
          <w:b/>
          <w:sz w:val="32"/>
          <w:szCs w:val="24"/>
          <w:lang w:val="en-US"/>
        </w:rPr>
      </w:pPr>
    </w:p>
    <w:p w14:paraId="2D450B73" w14:textId="77777777" w:rsidR="00801E46" w:rsidRPr="00C66562" w:rsidRDefault="00201755" w:rsidP="0078086F">
      <w:pPr>
        <w:rPr>
          <w:rFonts w:ascii="Arial" w:hAnsi="Arial" w:cs="Arial"/>
          <w:b/>
          <w:sz w:val="28"/>
          <w:lang w:val="en-US"/>
        </w:rPr>
      </w:pPr>
      <w:r w:rsidRPr="00C66562">
        <w:rPr>
          <w:rFonts w:ascii="Arial" w:hAnsi="Arial" w:cs="Arial"/>
          <w:b/>
          <w:sz w:val="28"/>
          <w:lang w:val="en-US"/>
        </w:rPr>
        <w:t>Abstract</w:t>
      </w:r>
    </w:p>
    <w:p w14:paraId="4CD4F4FF" w14:textId="77777777" w:rsidR="00490C38" w:rsidRPr="00C66562" w:rsidRDefault="00490C38" w:rsidP="00296831">
      <w:pPr>
        <w:spacing w:line="480" w:lineRule="auto"/>
        <w:rPr>
          <w:rFonts w:ascii="Arial" w:hAnsi="Arial" w:cs="Arial"/>
          <w:sz w:val="24"/>
          <w:szCs w:val="24"/>
          <w:lang w:val="en-US"/>
        </w:rPr>
      </w:pPr>
      <w:bookmarkStart w:id="0" w:name="_GoBack"/>
      <w:r w:rsidRPr="00C66562">
        <w:rPr>
          <w:rFonts w:ascii="Arial" w:hAnsi="Arial" w:cs="Arial"/>
          <w:sz w:val="24"/>
          <w:szCs w:val="24"/>
          <w:lang w:val="en-US"/>
        </w:rPr>
        <w:t>Background</w:t>
      </w:r>
    </w:p>
    <w:p w14:paraId="20C7B9A6" w14:textId="4A09A7B6" w:rsidR="00F61BA0" w:rsidRPr="00C66562" w:rsidRDefault="007945BA" w:rsidP="00296831">
      <w:pPr>
        <w:spacing w:line="480" w:lineRule="auto"/>
        <w:rPr>
          <w:rFonts w:eastAsia="Times New Roman"/>
          <w:lang w:val="en-US"/>
        </w:rPr>
      </w:pPr>
      <w:r w:rsidRPr="00C66562">
        <w:rPr>
          <w:rFonts w:ascii="Arial" w:hAnsi="Arial" w:cs="Arial"/>
          <w:sz w:val="24"/>
          <w:szCs w:val="24"/>
          <w:lang w:val="en-US"/>
        </w:rPr>
        <w:t>Health literacy studies have primarily focused on the cognitive and social skills of individuals needed to gain access to, understand, and use health information. This area of study is undergoing a paradigm shift with increased attention being paid to the skills of practitioners and an examination of their contribution to the link between literacy and health outcomes. The aim of this study was to d</w:t>
      </w:r>
      <w:r w:rsidRPr="00C66562">
        <w:rPr>
          <w:rFonts w:ascii="Arial" w:hAnsi="Arial" w:cs="Arial"/>
          <w:sz w:val="24"/>
          <w:szCs w:val="24"/>
          <w:lang w:val="en-US"/>
        </w:rPr>
        <w:t>e</w:t>
      </w:r>
      <w:r w:rsidRPr="00C66562">
        <w:rPr>
          <w:rFonts w:ascii="Arial" w:hAnsi="Arial" w:cs="Arial"/>
          <w:sz w:val="24"/>
          <w:szCs w:val="24"/>
          <w:lang w:val="en-US"/>
        </w:rPr>
        <w:t xml:space="preserve">scribe the health literacy related competencies of General Practice trainees who will soon be responsible for the clinical encounter. </w:t>
      </w:r>
    </w:p>
    <w:p w14:paraId="2929D512" w14:textId="77777777" w:rsidR="00490C38" w:rsidRPr="00C66562" w:rsidRDefault="00490C38" w:rsidP="00296831">
      <w:pPr>
        <w:spacing w:line="480" w:lineRule="auto"/>
        <w:rPr>
          <w:rFonts w:ascii="Arial" w:hAnsi="Arial" w:cs="Arial"/>
          <w:sz w:val="24"/>
          <w:szCs w:val="24"/>
          <w:lang w:val="en-US"/>
        </w:rPr>
      </w:pPr>
      <w:r w:rsidRPr="00C66562">
        <w:rPr>
          <w:rFonts w:ascii="Arial" w:hAnsi="Arial" w:cs="Arial"/>
          <w:sz w:val="24"/>
          <w:szCs w:val="24"/>
          <w:lang w:val="en-US"/>
        </w:rPr>
        <w:t>Methods</w:t>
      </w:r>
    </w:p>
    <w:p w14:paraId="44DFDD1E" w14:textId="77777777" w:rsidR="00F61BA0" w:rsidRPr="00C66562" w:rsidRDefault="00EF4B1B" w:rsidP="00296831">
      <w:pPr>
        <w:spacing w:line="480" w:lineRule="auto"/>
        <w:rPr>
          <w:rFonts w:ascii="Arial" w:hAnsi="Arial" w:cs="Arial"/>
          <w:sz w:val="24"/>
          <w:szCs w:val="24"/>
          <w:lang w:val="en-US"/>
        </w:rPr>
      </w:pPr>
      <w:r w:rsidRPr="00C66562">
        <w:rPr>
          <w:rFonts w:ascii="Arial" w:hAnsi="Arial" w:cs="Arial"/>
          <w:sz w:val="24"/>
          <w:szCs w:val="24"/>
          <w:lang w:val="en-US"/>
        </w:rPr>
        <w:t>A cross-sectional survey of a convenience sample of 206 GP trainees was co</w:t>
      </w:r>
      <w:r w:rsidRPr="00C66562">
        <w:rPr>
          <w:rFonts w:ascii="Arial" w:hAnsi="Arial" w:cs="Arial"/>
          <w:sz w:val="24"/>
          <w:szCs w:val="24"/>
          <w:lang w:val="en-US"/>
        </w:rPr>
        <w:t>n</w:t>
      </w:r>
      <w:r w:rsidRPr="00C66562">
        <w:rPr>
          <w:rFonts w:ascii="Arial" w:hAnsi="Arial" w:cs="Arial"/>
          <w:sz w:val="24"/>
          <w:szCs w:val="24"/>
          <w:lang w:val="en-US"/>
        </w:rPr>
        <w:t xml:space="preserve">ducted online. </w:t>
      </w:r>
      <w:r w:rsidR="005C7BB5" w:rsidRPr="00C66562">
        <w:rPr>
          <w:rFonts w:ascii="Arial" w:hAnsi="Arial" w:cs="Arial"/>
          <w:sz w:val="24"/>
          <w:szCs w:val="24"/>
          <w:lang w:val="en-US"/>
        </w:rPr>
        <w:t>Univariate and bivariate analysis methods were used to describe GP trainees’ health literacy-related competencies.</w:t>
      </w:r>
    </w:p>
    <w:p w14:paraId="5B32AFF9" w14:textId="77777777" w:rsidR="00490C38" w:rsidRPr="00C66562" w:rsidRDefault="00490C38" w:rsidP="00296831">
      <w:pPr>
        <w:spacing w:line="480" w:lineRule="auto"/>
        <w:rPr>
          <w:rFonts w:ascii="Arial" w:hAnsi="Arial" w:cs="Arial"/>
          <w:sz w:val="24"/>
          <w:szCs w:val="24"/>
          <w:lang w:val="en-US"/>
        </w:rPr>
      </w:pPr>
      <w:r w:rsidRPr="00C66562">
        <w:rPr>
          <w:rFonts w:ascii="Arial" w:hAnsi="Arial" w:cs="Arial"/>
          <w:sz w:val="24"/>
          <w:szCs w:val="24"/>
          <w:lang w:val="en-US"/>
        </w:rPr>
        <w:t>Results</w:t>
      </w:r>
      <w:r w:rsidR="000423DD" w:rsidRPr="00C66562">
        <w:rPr>
          <w:rFonts w:ascii="Arial" w:hAnsi="Arial" w:cs="Arial"/>
          <w:sz w:val="24"/>
          <w:szCs w:val="24"/>
          <w:lang w:val="en-US"/>
        </w:rPr>
        <w:t xml:space="preserve"> </w:t>
      </w:r>
    </w:p>
    <w:p w14:paraId="4295C8C3" w14:textId="77777777" w:rsidR="00F61BA0" w:rsidRPr="00C66562" w:rsidRDefault="00F61BA0" w:rsidP="00296831">
      <w:pPr>
        <w:spacing w:line="480" w:lineRule="auto"/>
        <w:rPr>
          <w:rFonts w:ascii="Arial" w:hAnsi="Arial" w:cs="Arial"/>
          <w:sz w:val="24"/>
          <w:szCs w:val="24"/>
          <w:lang w:val="en-US"/>
        </w:rPr>
      </w:pPr>
      <w:r w:rsidRPr="00C66562">
        <w:rPr>
          <w:rFonts w:ascii="Arial" w:hAnsi="Arial" w:cs="Arial"/>
          <w:sz w:val="24"/>
          <w:szCs w:val="24"/>
          <w:lang w:val="en-US"/>
        </w:rPr>
        <w:t>GP trainees overestimated the numeracy and literacy levels of the English po</w:t>
      </w:r>
      <w:r w:rsidRPr="00C66562">
        <w:rPr>
          <w:rFonts w:ascii="Arial" w:hAnsi="Arial" w:cs="Arial"/>
          <w:sz w:val="24"/>
          <w:szCs w:val="24"/>
          <w:lang w:val="en-US"/>
        </w:rPr>
        <w:t>p</w:t>
      </w:r>
      <w:r w:rsidRPr="00C66562">
        <w:rPr>
          <w:rFonts w:ascii="Arial" w:hAnsi="Arial" w:cs="Arial"/>
          <w:sz w:val="24"/>
          <w:szCs w:val="24"/>
          <w:lang w:val="en-US"/>
        </w:rPr>
        <w:t>ulation</w:t>
      </w:r>
      <w:r w:rsidR="0073742E" w:rsidRPr="00C66562">
        <w:rPr>
          <w:rFonts w:ascii="Arial" w:hAnsi="Arial" w:cs="Arial"/>
          <w:sz w:val="24"/>
          <w:szCs w:val="24"/>
          <w:lang w:val="en-US"/>
        </w:rPr>
        <w:t xml:space="preserve"> and did not regard the improvement of patient health literacy as a GP responsibility. </w:t>
      </w:r>
      <w:r w:rsidRPr="00C66562">
        <w:rPr>
          <w:rFonts w:ascii="Arial" w:hAnsi="Arial" w:cs="Arial"/>
          <w:sz w:val="24"/>
          <w:szCs w:val="24"/>
          <w:lang w:val="en-US"/>
        </w:rPr>
        <w:t>GP trainees rated their general communication skills highly but the skills that are important for patients in health decision making such as coaching skills</w:t>
      </w:r>
      <w:r w:rsidR="00AD2F1D" w:rsidRPr="00C66562">
        <w:rPr>
          <w:rFonts w:ascii="Arial" w:hAnsi="Arial" w:cs="Arial"/>
          <w:sz w:val="24"/>
          <w:szCs w:val="24"/>
          <w:lang w:val="en-US"/>
        </w:rPr>
        <w:t>,</w:t>
      </w:r>
      <w:r w:rsidRPr="00C66562">
        <w:rPr>
          <w:rFonts w:ascii="Arial" w:hAnsi="Arial" w:cs="Arial"/>
          <w:sz w:val="24"/>
          <w:szCs w:val="24"/>
          <w:lang w:val="en-US"/>
        </w:rPr>
        <w:t xml:space="preserve"> </w:t>
      </w:r>
      <w:r w:rsidR="00AD2F1D" w:rsidRPr="00C66562">
        <w:rPr>
          <w:rFonts w:ascii="Arial" w:hAnsi="Arial" w:cs="Arial"/>
          <w:sz w:val="24"/>
          <w:szCs w:val="24"/>
          <w:lang w:val="en-US"/>
        </w:rPr>
        <w:t xml:space="preserve">explaining risk </w:t>
      </w:r>
      <w:r w:rsidR="007775FA" w:rsidRPr="00C66562">
        <w:rPr>
          <w:rFonts w:ascii="Arial" w:hAnsi="Arial" w:cs="Arial"/>
          <w:sz w:val="24"/>
          <w:szCs w:val="24"/>
          <w:lang w:val="en-US"/>
        </w:rPr>
        <w:t>and using visual aids</w:t>
      </w:r>
      <w:r w:rsidRPr="00C66562">
        <w:rPr>
          <w:rFonts w:ascii="Arial" w:hAnsi="Arial" w:cs="Arial"/>
          <w:sz w:val="24"/>
          <w:szCs w:val="24"/>
          <w:lang w:val="en-US"/>
        </w:rPr>
        <w:t xml:space="preserve"> to clarify were rated low.</w:t>
      </w:r>
    </w:p>
    <w:p w14:paraId="0743AA80" w14:textId="77777777" w:rsidR="007D69E1" w:rsidRPr="00C66562" w:rsidRDefault="007D69E1" w:rsidP="00563140">
      <w:pPr>
        <w:spacing w:line="480" w:lineRule="auto"/>
        <w:rPr>
          <w:rFonts w:ascii="Arial" w:hAnsi="Arial" w:cs="Arial"/>
          <w:sz w:val="24"/>
          <w:szCs w:val="24"/>
          <w:lang w:val="en-US"/>
        </w:rPr>
      </w:pPr>
      <w:r w:rsidRPr="00C66562">
        <w:rPr>
          <w:rFonts w:ascii="Arial" w:hAnsi="Arial" w:cs="Arial"/>
          <w:sz w:val="24"/>
          <w:szCs w:val="24"/>
          <w:lang w:val="en-US"/>
        </w:rPr>
        <w:t>Conclusion</w:t>
      </w:r>
    </w:p>
    <w:p w14:paraId="6192D818" w14:textId="77777777" w:rsidR="00C401AC" w:rsidRPr="00C66562" w:rsidRDefault="00C401AC" w:rsidP="00563140">
      <w:pPr>
        <w:spacing w:line="480" w:lineRule="auto"/>
        <w:rPr>
          <w:rFonts w:ascii="Arial" w:hAnsi="Arial" w:cs="Arial"/>
          <w:sz w:val="24"/>
          <w:szCs w:val="24"/>
          <w:lang w:val="en-US"/>
        </w:rPr>
      </w:pPr>
      <w:r w:rsidRPr="00C66562">
        <w:rPr>
          <w:rFonts w:ascii="Arial" w:hAnsi="Arial" w:cs="Arial"/>
          <w:sz w:val="24"/>
          <w:szCs w:val="24"/>
          <w:lang w:val="en-US"/>
        </w:rPr>
        <w:t xml:space="preserve">This study demonstrates that health literacy is insufficiently addressed in the undergraduate and postgraduate medical education of GPs. Training of future </w:t>
      </w:r>
      <w:r w:rsidRPr="00C66562">
        <w:rPr>
          <w:rFonts w:ascii="Arial" w:hAnsi="Arial" w:cs="Arial"/>
          <w:sz w:val="24"/>
          <w:szCs w:val="24"/>
          <w:lang w:val="en-US"/>
        </w:rPr>
        <w:lastRenderedPageBreak/>
        <w:t xml:space="preserve">GPs may rely too much on direct exposure to patients in clinical placements, which may be insufficient to address health literacy-related competences in a comprehensive way. </w:t>
      </w:r>
    </w:p>
    <w:bookmarkEnd w:id="0"/>
    <w:p w14:paraId="2D3D3D1C" w14:textId="77777777" w:rsidR="00F61BA0" w:rsidRPr="00C66562" w:rsidRDefault="00F61BA0" w:rsidP="00296831">
      <w:pPr>
        <w:spacing w:line="480" w:lineRule="auto"/>
        <w:rPr>
          <w:rFonts w:ascii="Arial" w:hAnsi="Arial" w:cs="Arial"/>
          <w:sz w:val="24"/>
          <w:szCs w:val="24"/>
          <w:lang w:val="en-US"/>
        </w:rPr>
      </w:pPr>
    </w:p>
    <w:p w14:paraId="215E2534" w14:textId="77777777" w:rsidR="000423DD" w:rsidRPr="00C66562" w:rsidRDefault="008F4ED7" w:rsidP="00296831">
      <w:pPr>
        <w:spacing w:line="480" w:lineRule="auto"/>
        <w:rPr>
          <w:rFonts w:ascii="Arial" w:hAnsi="Arial" w:cs="Arial"/>
          <w:sz w:val="24"/>
          <w:szCs w:val="24"/>
          <w:lang w:val="en-US"/>
        </w:rPr>
      </w:pPr>
      <w:r w:rsidRPr="00C66562">
        <w:rPr>
          <w:rFonts w:ascii="Arial" w:hAnsi="Arial" w:cs="Arial"/>
          <w:sz w:val="24"/>
          <w:szCs w:val="24"/>
          <w:lang w:val="en-US"/>
        </w:rPr>
        <w:t>Keywords</w:t>
      </w:r>
    </w:p>
    <w:p w14:paraId="33C6010D" w14:textId="77777777" w:rsidR="008F4ED7" w:rsidRPr="00C66562" w:rsidRDefault="008F4ED7" w:rsidP="00296831">
      <w:pPr>
        <w:spacing w:line="480" w:lineRule="auto"/>
        <w:rPr>
          <w:rFonts w:ascii="Arial" w:hAnsi="Arial" w:cs="Arial"/>
          <w:sz w:val="24"/>
          <w:szCs w:val="24"/>
          <w:lang w:val="en-US"/>
        </w:rPr>
      </w:pPr>
      <w:r w:rsidRPr="00C66562">
        <w:rPr>
          <w:rFonts w:ascii="Arial" w:hAnsi="Arial" w:cs="Arial"/>
          <w:sz w:val="24"/>
          <w:szCs w:val="24"/>
          <w:lang w:val="en-US"/>
        </w:rPr>
        <w:t>Health literacy</w:t>
      </w:r>
      <w:r w:rsidR="00A26C8A" w:rsidRPr="00C66562">
        <w:rPr>
          <w:rFonts w:ascii="Arial" w:hAnsi="Arial" w:cs="Arial"/>
          <w:sz w:val="24"/>
          <w:szCs w:val="24"/>
          <w:lang w:val="en-US"/>
        </w:rPr>
        <w:t>,</w:t>
      </w:r>
      <w:r w:rsidRPr="00C66562">
        <w:rPr>
          <w:rFonts w:ascii="Arial" w:hAnsi="Arial" w:cs="Arial"/>
          <w:sz w:val="24"/>
          <w:szCs w:val="24"/>
          <w:lang w:val="en-US"/>
        </w:rPr>
        <w:t xml:space="preserve">  General practitioner</w:t>
      </w:r>
      <w:r w:rsidR="00A26C8A" w:rsidRPr="00C66562">
        <w:rPr>
          <w:rFonts w:ascii="Arial" w:hAnsi="Arial" w:cs="Arial"/>
          <w:sz w:val="24"/>
          <w:szCs w:val="24"/>
          <w:lang w:val="en-US"/>
        </w:rPr>
        <w:t>,</w:t>
      </w:r>
      <w:r w:rsidRPr="00C66562">
        <w:rPr>
          <w:rFonts w:ascii="Arial" w:hAnsi="Arial" w:cs="Arial"/>
          <w:sz w:val="24"/>
          <w:szCs w:val="24"/>
          <w:lang w:val="en-US"/>
        </w:rPr>
        <w:t xml:space="preserve">  Medical education  </w:t>
      </w:r>
    </w:p>
    <w:p w14:paraId="340181E0" w14:textId="15CCE074" w:rsidR="008F4ED7" w:rsidRPr="00C66562" w:rsidRDefault="00A26C8A" w:rsidP="00296831">
      <w:pPr>
        <w:spacing w:before="0" w:after="0" w:line="240" w:lineRule="auto"/>
        <w:jc w:val="left"/>
        <w:rPr>
          <w:rFonts w:ascii="Arial" w:hAnsi="Arial" w:cs="Arial"/>
          <w:sz w:val="24"/>
          <w:szCs w:val="24"/>
          <w:lang w:val="en-US"/>
        </w:rPr>
      </w:pPr>
      <w:r w:rsidRPr="00C66562">
        <w:rPr>
          <w:rFonts w:ascii="Arial" w:hAnsi="Arial" w:cs="Arial"/>
          <w:sz w:val="24"/>
          <w:szCs w:val="24"/>
          <w:lang w:val="en-US"/>
        </w:rPr>
        <w:br w:type="page"/>
      </w:r>
    </w:p>
    <w:p w14:paraId="38E0484A" w14:textId="77777777" w:rsidR="008F4ED7" w:rsidRPr="00C66562" w:rsidRDefault="008F4ED7" w:rsidP="00296831">
      <w:pPr>
        <w:pBdr>
          <w:top w:val="single" w:sz="4" w:space="1" w:color="auto"/>
          <w:left w:val="single" w:sz="4" w:space="4" w:color="auto"/>
          <w:bottom w:val="single" w:sz="4" w:space="1" w:color="auto"/>
          <w:right w:val="single" w:sz="4" w:space="4" w:color="auto"/>
        </w:pBdr>
        <w:spacing w:line="480" w:lineRule="auto"/>
        <w:rPr>
          <w:rFonts w:ascii="Arial" w:hAnsi="Arial" w:cs="Arial"/>
          <w:b/>
          <w:color w:val="262626"/>
          <w:sz w:val="24"/>
          <w:szCs w:val="24"/>
          <w:lang w:val="en-US" w:eastAsia="en-GB"/>
        </w:rPr>
      </w:pPr>
      <w:r w:rsidRPr="00C66562">
        <w:rPr>
          <w:rFonts w:ascii="Arial" w:hAnsi="Arial" w:cs="Arial"/>
          <w:b/>
          <w:color w:val="262626"/>
          <w:sz w:val="24"/>
          <w:szCs w:val="24"/>
          <w:lang w:val="en-US" w:eastAsia="en-GB"/>
        </w:rPr>
        <w:lastRenderedPageBreak/>
        <w:t>Status</w:t>
      </w:r>
      <w:r w:rsidR="00B07CFC" w:rsidRPr="00C66562">
        <w:rPr>
          <w:rFonts w:ascii="Arial" w:hAnsi="Arial" w:cs="Arial"/>
          <w:b/>
          <w:color w:val="262626"/>
          <w:sz w:val="24"/>
          <w:szCs w:val="24"/>
          <w:lang w:val="en-US" w:eastAsia="en-GB"/>
        </w:rPr>
        <w:t xml:space="preserve"> Box</w:t>
      </w:r>
    </w:p>
    <w:p w14:paraId="0F421787" w14:textId="77777777" w:rsidR="00A26C8A" w:rsidRPr="00C66562" w:rsidRDefault="00B07CFC" w:rsidP="00296831">
      <w:pPr>
        <w:pBdr>
          <w:top w:val="single" w:sz="4" w:space="1" w:color="auto"/>
          <w:left w:val="single" w:sz="4" w:space="4" w:color="auto"/>
          <w:bottom w:val="single" w:sz="4" w:space="1" w:color="auto"/>
          <w:right w:val="single" w:sz="4" w:space="4" w:color="auto"/>
        </w:pBdr>
        <w:spacing w:line="480" w:lineRule="auto"/>
        <w:rPr>
          <w:rFonts w:ascii="Times" w:hAnsi="Times" w:cs="Times"/>
          <w:color w:val="262626"/>
          <w:sz w:val="32"/>
          <w:szCs w:val="32"/>
          <w:lang w:val="en-US" w:eastAsia="en-GB"/>
        </w:rPr>
      </w:pPr>
      <w:r w:rsidRPr="00C66562">
        <w:rPr>
          <w:rFonts w:ascii="Arial" w:hAnsi="Arial" w:cs="Arial"/>
          <w:b/>
          <w:color w:val="262626"/>
          <w:sz w:val="24"/>
          <w:szCs w:val="24"/>
          <w:lang w:val="en-US" w:eastAsia="en-GB"/>
        </w:rPr>
        <w:t>W</w:t>
      </w:r>
      <w:r w:rsidR="008F4ED7" w:rsidRPr="00C66562">
        <w:rPr>
          <w:rFonts w:ascii="Arial" w:hAnsi="Arial" w:cs="Arial"/>
          <w:b/>
          <w:color w:val="262626"/>
          <w:sz w:val="24"/>
          <w:szCs w:val="24"/>
          <w:lang w:val="en-US" w:eastAsia="en-GB"/>
        </w:rPr>
        <w:t>hat is already known in this area</w:t>
      </w:r>
    </w:p>
    <w:p w14:paraId="758D44F2" w14:textId="54418F24" w:rsidR="008F4ED7" w:rsidRPr="00C66562" w:rsidRDefault="007C0E04" w:rsidP="00296831">
      <w:pPr>
        <w:pBdr>
          <w:top w:val="single" w:sz="4" w:space="1" w:color="auto"/>
          <w:left w:val="single" w:sz="4" w:space="4" w:color="auto"/>
          <w:bottom w:val="single" w:sz="4" w:space="1" w:color="auto"/>
          <w:right w:val="single" w:sz="4" w:space="4" w:color="auto"/>
        </w:pBdr>
        <w:spacing w:line="480" w:lineRule="auto"/>
        <w:rPr>
          <w:rFonts w:ascii="Times" w:eastAsia="Times New Roman" w:hAnsi="Times"/>
          <w:lang w:val="en-GB"/>
        </w:rPr>
      </w:pPr>
      <w:r w:rsidRPr="00C66562">
        <w:rPr>
          <w:rFonts w:ascii="Arial" w:hAnsi="Arial" w:cs="Arial"/>
          <w:color w:val="262626"/>
          <w:sz w:val="24"/>
          <w:szCs w:val="24"/>
          <w:lang w:val="en-US" w:eastAsia="en-GB"/>
        </w:rPr>
        <w:t xml:space="preserve">Low health literacy is associated with  </w:t>
      </w:r>
      <w:r w:rsidR="00AA4ED4" w:rsidRPr="00C66562">
        <w:rPr>
          <w:rFonts w:ascii="Arial" w:hAnsi="Arial" w:cs="Arial"/>
          <w:color w:val="262626"/>
          <w:sz w:val="24"/>
          <w:szCs w:val="24"/>
          <w:lang w:val="en-US" w:eastAsia="en-GB"/>
        </w:rPr>
        <w:t>poor health outcomes an</w:t>
      </w:r>
      <w:r w:rsidR="00AA4ED4" w:rsidRPr="00C66562">
        <w:rPr>
          <w:rFonts w:ascii="Arial" w:eastAsia="Times New Roman" w:hAnsi="Arial" w:cs="Arial"/>
          <w:sz w:val="24"/>
          <w:szCs w:val="24"/>
          <w:lang w:val="en-US"/>
        </w:rPr>
        <w:t xml:space="preserve">d </w:t>
      </w:r>
      <w:r w:rsidR="00AA4ED4" w:rsidRPr="00C66562">
        <w:rPr>
          <w:rFonts w:ascii="Arial" w:eastAsia="Times New Roman" w:hAnsi="Arial" w:cs="Arial"/>
          <w:sz w:val="24"/>
          <w:szCs w:val="24"/>
          <w:lang w:val="en-GB"/>
        </w:rPr>
        <w:t>is a barrier to participating in shared decision-making including the process of informed co</w:t>
      </w:r>
      <w:r w:rsidR="00AA4ED4" w:rsidRPr="00C66562">
        <w:rPr>
          <w:rFonts w:ascii="Arial" w:eastAsia="Times New Roman" w:hAnsi="Arial" w:cs="Arial"/>
          <w:sz w:val="24"/>
          <w:szCs w:val="24"/>
          <w:lang w:val="en-GB"/>
        </w:rPr>
        <w:t>n</w:t>
      </w:r>
      <w:r w:rsidR="00AA4ED4" w:rsidRPr="00C66562">
        <w:rPr>
          <w:rFonts w:ascii="Arial" w:eastAsia="Times New Roman" w:hAnsi="Arial" w:cs="Arial"/>
          <w:sz w:val="24"/>
          <w:szCs w:val="24"/>
          <w:lang w:val="en-GB"/>
        </w:rPr>
        <w:t>sent for medical and surgical procedures.</w:t>
      </w:r>
      <w:r w:rsidR="00AA4ED4" w:rsidRPr="00C66562">
        <w:rPr>
          <w:rFonts w:ascii="Times" w:eastAsia="Times New Roman" w:hAnsi="Times"/>
          <w:lang w:val="en-GB"/>
        </w:rPr>
        <w:t xml:space="preserve"> </w:t>
      </w:r>
      <w:r w:rsidR="008F4ED7" w:rsidRPr="00C66562">
        <w:rPr>
          <w:rFonts w:ascii="Arial" w:eastAsia="Times New Roman" w:hAnsi="Arial" w:cs="Arial"/>
          <w:color w:val="000000"/>
          <w:sz w:val="24"/>
          <w:szCs w:val="24"/>
          <w:shd w:val="clear" w:color="auto" w:fill="FFFFFF"/>
          <w:lang w:val="en-GB"/>
        </w:rPr>
        <w:t>Recommended health literacy pra</w:t>
      </w:r>
      <w:r w:rsidR="008F4ED7" w:rsidRPr="00C66562">
        <w:rPr>
          <w:rFonts w:ascii="Arial" w:eastAsia="Times New Roman" w:hAnsi="Arial" w:cs="Arial"/>
          <w:color w:val="000000"/>
          <w:sz w:val="24"/>
          <w:szCs w:val="24"/>
          <w:shd w:val="clear" w:color="auto" w:fill="FFFFFF"/>
          <w:lang w:val="en-GB"/>
        </w:rPr>
        <w:t>c</w:t>
      </w:r>
      <w:r w:rsidR="008F4ED7" w:rsidRPr="00C66562">
        <w:rPr>
          <w:rFonts w:ascii="Arial" w:eastAsia="Times New Roman" w:hAnsi="Arial" w:cs="Arial"/>
          <w:color w:val="000000"/>
          <w:sz w:val="24"/>
          <w:szCs w:val="24"/>
          <w:shd w:val="clear" w:color="auto" w:fill="FFFFFF"/>
          <w:lang w:val="en-GB"/>
        </w:rPr>
        <w:t xml:space="preserve">tices </w:t>
      </w:r>
      <w:r w:rsidR="00AA4ED4" w:rsidRPr="00C66562">
        <w:rPr>
          <w:rFonts w:ascii="Arial" w:eastAsia="Times New Roman" w:hAnsi="Arial" w:cs="Arial"/>
          <w:color w:val="000000"/>
          <w:sz w:val="24"/>
          <w:szCs w:val="24"/>
          <w:shd w:val="clear" w:color="auto" w:fill="FFFFFF"/>
          <w:lang w:val="en-GB"/>
        </w:rPr>
        <w:t xml:space="preserve">for working with patients with low health literacy </w:t>
      </w:r>
      <w:r w:rsidR="008F4ED7" w:rsidRPr="00C66562">
        <w:rPr>
          <w:rFonts w:ascii="Arial" w:eastAsia="Times New Roman" w:hAnsi="Arial" w:cs="Arial"/>
          <w:color w:val="000000"/>
          <w:sz w:val="24"/>
          <w:szCs w:val="24"/>
          <w:shd w:val="clear" w:color="auto" w:fill="FFFFFF"/>
          <w:lang w:val="en-GB"/>
        </w:rPr>
        <w:t xml:space="preserve">have been translated into educational competencies for health </w:t>
      </w:r>
      <w:r w:rsidR="00B07CFC" w:rsidRPr="00C66562">
        <w:rPr>
          <w:rFonts w:ascii="Arial" w:eastAsia="Times New Roman" w:hAnsi="Arial" w:cs="Arial"/>
          <w:color w:val="000000"/>
          <w:sz w:val="24"/>
          <w:szCs w:val="24"/>
          <w:shd w:val="clear" w:color="auto" w:fill="FFFFFF"/>
          <w:lang w:val="en-GB"/>
        </w:rPr>
        <w:t xml:space="preserve">care </w:t>
      </w:r>
      <w:r w:rsidR="008F4ED7" w:rsidRPr="00C66562">
        <w:rPr>
          <w:rFonts w:ascii="Arial" w:eastAsia="Times New Roman" w:hAnsi="Arial" w:cs="Arial"/>
          <w:color w:val="000000"/>
          <w:sz w:val="24"/>
          <w:szCs w:val="24"/>
          <w:shd w:val="clear" w:color="auto" w:fill="FFFFFF"/>
          <w:lang w:val="en-GB"/>
        </w:rPr>
        <w:t xml:space="preserve">professionals but little is known about </w:t>
      </w:r>
      <w:r w:rsidR="006F6CDC" w:rsidRPr="00C66562">
        <w:rPr>
          <w:rFonts w:ascii="Arial" w:eastAsia="Times New Roman" w:hAnsi="Arial" w:cs="Arial"/>
          <w:color w:val="000000"/>
          <w:sz w:val="24"/>
          <w:szCs w:val="24"/>
          <w:shd w:val="clear" w:color="auto" w:fill="FFFFFF"/>
          <w:lang w:val="en-GB"/>
        </w:rPr>
        <w:t xml:space="preserve">how competent are </w:t>
      </w:r>
      <w:r w:rsidR="006149E1" w:rsidRPr="00C66562">
        <w:rPr>
          <w:rFonts w:ascii="Arial" w:eastAsia="Times New Roman" w:hAnsi="Arial" w:cs="Arial"/>
          <w:color w:val="000000"/>
          <w:sz w:val="24"/>
          <w:szCs w:val="24"/>
          <w:shd w:val="clear" w:color="auto" w:fill="FFFFFF"/>
          <w:lang w:val="en-GB"/>
        </w:rPr>
        <w:t xml:space="preserve">future </w:t>
      </w:r>
      <w:r w:rsidR="008F4ED7" w:rsidRPr="00C66562">
        <w:rPr>
          <w:rFonts w:ascii="Arial" w:eastAsia="Times New Roman" w:hAnsi="Arial" w:cs="Arial"/>
          <w:color w:val="000000"/>
          <w:sz w:val="24"/>
          <w:szCs w:val="24"/>
          <w:shd w:val="clear" w:color="auto" w:fill="FFFFFF"/>
          <w:lang w:val="en-GB"/>
        </w:rPr>
        <w:t xml:space="preserve">GPs </w:t>
      </w:r>
      <w:r w:rsidR="001D2DF7" w:rsidRPr="00C66562">
        <w:rPr>
          <w:rFonts w:ascii="Arial" w:eastAsia="Times New Roman" w:hAnsi="Arial" w:cs="Arial"/>
          <w:color w:val="000000"/>
          <w:sz w:val="24"/>
          <w:szCs w:val="24"/>
          <w:shd w:val="clear" w:color="auto" w:fill="FFFFFF"/>
          <w:lang w:val="en-GB"/>
        </w:rPr>
        <w:t>to work with patients with different levels of</w:t>
      </w:r>
      <w:r w:rsidR="006F6CDC" w:rsidRPr="00C66562">
        <w:rPr>
          <w:rFonts w:ascii="Arial" w:eastAsia="Times New Roman" w:hAnsi="Arial" w:cs="Arial"/>
          <w:color w:val="000000"/>
          <w:sz w:val="24"/>
          <w:szCs w:val="24"/>
          <w:shd w:val="clear" w:color="auto" w:fill="FFFFFF"/>
          <w:lang w:val="en-GB"/>
        </w:rPr>
        <w:t xml:space="preserve"> health literacy.</w:t>
      </w:r>
    </w:p>
    <w:p w14:paraId="479AECE1" w14:textId="32B7413D" w:rsidR="00A26C8A" w:rsidRPr="00C66562" w:rsidRDefault="00AA4ED4" w:rsidP="00296831">
      <w:pPr>
        <w:pBdr>
          <w:top w:val="single" w:sz="4" w:space="1" w:color="auto"/>
          <w:left w:val="single" w:sz="4" w:space="4" w:color="auto"/>
          <w:bottom w:val="single" w:sz="4" w:space="1" w:color="auto"/>
          <w:right w:val="single" w:sz="4" w:space="4" w:color="auto"/>
        </w:pBdr>
        <w:spacing w:line="480" w:lineRule="auto"/>
        <w:rPr>
          <w:rFonts w:ascii="Times" w:hAnsi="Times" w:cs="Times"/>
          <w:color w:val="262626"/>
          <w:sz w:val="32"/>
          <w:szCs w:val="32"/>
          <w:lang w:val="en-US" w:eastAsia="en-GB"/>
        </w:rPr>
      </w:pPr>
      <w:r w:rsidRPr="00C66562">
        <w:rPr>
          <w:rFonts w:ascii="Arial" w:hAnsi="Arial" w:cs="Arial"/>
          <w:b/>
          <w:color w:val="262626"/>
          <w:sz w:val="24"/>
          <w:szCs w:val="24"/>
          <w:lang w:val="en-US" w:eastAsia="en-GB"/>
        </w:rPr>
        <w:t>W</w:t>
      </w:r>
      <w:r w:rsidR="008F4ED7" w:rsidRPr="00C66562">
        <w:rPr>
          <w:rFonts w:ascii="Arial" w:hAnsi="Arial" w:cs="Arial"/>
          <w:b/>
          <w:color w:val="262626"/>
          <w:sz w:val="24"/>
          <w:szCs w:val="24"/>
          <w:lang w:val="en-US" w:eastAsia="en-GB"/>
        </w:rPr>
        <w:t>hat this work adds</w:t>
      </w:r>
      <w:r w:rsidR="008F4ED7" w:rsidRPr="00C66562">
        <w:rPr>
          <w:rFonts w:ascii="Times" w:hAnsi="Times" w:cs="Times"/>
          <w:color w:val="262626"/>
          <w:sz w:val="32"/>
          <w:szCs w:val="32"/>
          <w:lang w:val="en-US" w:eastAsia="en-GB"/>
        </w:rPr>
        <w:t xml:space="preserve"> </w:t>
      </w:r>
    </w:p>
    <w:p w14:paraId="1D7E3C0C" w14:textId="48BFAD23" w:rsidR="00AA4ED4" w:rsidRPr="00C66562" w:rsidRDefault="00655523" w:rsidP="00296831">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lang w:val="en-US" w:eastAsia="en-GB"/>
        </w:rPr>
      </w:pPr>
      <w:r w:rsidRPr="00C66562">
        <w:rPr>
          <w:rFonts w:ascii="Arial" w:hAnsi="Arial" w:cs="Arial"/>
          <w:color w:val="262626"/>
          <w:sz w:val="24"/>
          <w:szCs w:val="24"/>
          <w:lang w:val="en-US" w:eastAsia="en-GB"/>
        </w:rPr>
        <w:t>This study shows t</w:t>
      </w:r>
      <w:r w:rsidR="007C0E04" w:rsidRPr="00C66562">
        <w:rPr>
          <w:rFonts w:ascii="Arial" w:hAnsi="Arial" w:cs="Arial"/>
          <w:color w:val="262626"/>
          <w:sz w:val="24"/>
          <w:szCs w:val="24"/>
          <w:lang w:val="en-US" w:eastAsia="en-GB"/>
        </w:rPr>
        <w:t xml:space="preserve">here is </w:t>
      </w:r>
      <w:r w:rsidRPr="00C66562">
        <w:rPr>
          <w:rFonts w:ascii="Arial" w:hAnsi="Arial" w:cs="Arial"/>
          <w:color w:val="262626"/>
          <w:sz w:val="24"/>
          <w:szCs w:val="24"/>
          <w:lang w:val="en-US" w:eastAsia="en-GB"/>
        </w:rPr>
        <w:t xml:space="preserve">insufficient </w:t>
      </w:r>
      <w:r w:rsidR="007C0E04" w:rsidRPr="00C66562">
        <w:rPr>
          <w:rFonts w:ascii="Arial" w:hAnsi="Arial" w:cs="Arial"/>
          <w:color w:val="262626"/>
          <w:sz w:val="24"/>
          <w:szCs w:val="24"/>
          <w:lang w:val="en-US" w:eastAsia="en-GB"/>
        </w:rPr>
        <w:t xml:space="preserve">acknowledgement </w:t>
      </w:r>
      <w:r w:rsidR="00AA4ED4" w:rsidRPr="00C66562">
        <w:rPr>
          <w:rFonts w:ascii="Arial" w:hAnsi="Arial" w:cs="Arial"/>
          <w:color w:val="262626"/>
          <w:sz w:val="24"/>
          <w:szCs w:val="24"/>
          <w:lang w:val="en-US" w:eastAsia="en-GB"/>
        </w:rPr>
        <w:t xml:space="preserve">by </w:t>
      </w:r>
      <w:r w:rsidR="007875C8" w:rsidRPr="00C66562">
        <w:rPr>
          <w:rFonts w:ascii="Arial" w:hAnsi="Arial" w:cs="Arial"/>
          <w:color w:val="262626"/>
          <w:sz w:val="24"/>
          <w:szCs w:val="24"/>
          <w:lang w:val="en-US" w:eastAsia="en-GB"/>
        </w:rPr>
        <w:t xml:space="preserve">future GPs </w:t>
      </w:r>
      <w:r w:rsidRPr="00C66562">
        <w:rPr>
          <w:rFonts w:ascii="Arial" w:hAnsi="Arial" w:cs="Arial"/>
          <w:color w:val="262626"/>
          <w:sz w:val="24"/>
          <w:szCs w:val="24"/>
          <w:lang w:val="en-US" w:eastAsia="en-GB"/>
        </w:rPr>
        <w:t xml:space="preserve">of low </w:t>
      </w:r>
      <w:r w:rsidR="007C0E04" w:rsidRPr="00C66562">
        <w:rPr>
          <w:rFonts w:ascii="Arial" w:hAnsi="Arial" w:cs="Arial"/>
          <w:color w:val="262626"/>
          <w:sz w:val="24"/>
          <w:szCs w:val="24"/>
          <w:lang w:val="en-US" w:eastAsia="en-GB"/>
        </w:rPr>
        <w:t>health literacy</w:t>
      </w:r>
      <w:r w:rsidRPr="00C66562">
        <w:rPr>
          <w:rFonts w:ascii="Arial" w:hAnsi="Arial" w:cs="Arial"/>
          <w:color w:val="262626"/>
          <w:sz w:val="24"/>
          <w:szCs w:val="24"/>
          <w:lang w:val="en-US" w:eastAsia="en-GB"/>
        </w:rPr>
        <w:t xml:space="preserve"> in the population and </w:t>
      </w:r>
      <w:r w:rsidR="00EC6884" w:rsidRPr="00C66562">
        <w:rPr>
          <w:rFonts w:ascii="Arial" w:hAnsi="Arial" w:cs="Arial"/>
          <w:sz w:val="24"/>
          <w:szCs w:val="24"/>
          <w:lang w:val="en-US" w:eastAsia="en-GB"/>
        </w:rPr>
        <w:t>of those who</w:t>
      </w:r>
      <w:r w:rsidRPr="00C66562">
        <w:rPr>
          <w:rFonts w:ascii="Arial" w:hAnsi="Arial" w:cs="Arial"/>
          <w:sz w:val="24"/>
          <w:szCs w:val="24"/>
          <w:lang w:val="en-US" w:eastAsia="en-GB"/>
        </w:rPr>
        <w:t xml:space="preserve"> </w:t>
      </w:r>
      <w:r w:rsidR="00EC6884" w:rsidRPr="00C66562">
        <w:rPr>
          <w:rFonts w:ascii="Arial" w:hAnsi="Arial" w:cs="Arial"/>
          <w:sz w:val="24"/>
          <w:szCs w:val="24"/>
          <w:lang w:val="en-US" w:eastAsia="en-GB"/>
        </w:rPr>
        <w:t xml:space="preserve">are </w:t>
      </w:r>
      <w:r w:rsidRPr="00C66562">
        <w:rPr>
          <w:rFonts w:ascii="Arial" w:hAnsi="Arial" w:cs="Arial"/>
          <w:sz w:val="24"/>
          <w:szCs w:val="24"/>
          <w:lang w:val="en-US" w:eastAsia="en-GB"/>
        </w:rPr>
        <w:t xml:space="preserve">most affected by low health </w:t>
      </w:r>
      <w:proofErr w:type="spellStart"/>
      <w:r w:rsidRPr="00C66562">
        <w:rPr>
          <w:rFonts w:ascii="Arial" w:hAnsi="Arial" w:cs="Arial"/>
          <w:sz w:val="24"/>
          <w:szCs w:val="24"/>
          <w:lang w:val="en-US" w:eastAsia="en-GB"/>
        </w:rPr>
        <w:t>literacy</w:t>
      </w:r>
      <w:r w:rsidR="007C0E04" w:rsidRPr="00C66562">
        <w:rPr>
          <w:rFonts w:ascii="Arial" w:hAnsi="Arial" w:cs="Arial"/>
          <w:sz w:val="24"/>
          <w:szCs w:val="24"/>
          <w:lang w:val="en-US" w:eastAsia="en-GB"/>
        </w:rPr>
        <w:t>.</w:t>
      </w:r>
      <w:r w:rsidR="00AA4ED4" w:rsidRPr="00C66562">
        <w:rPr>
          <w:rFonts w:ascii="Arial" w:hAnsi="Arial" w:cs="Arial"/>
          <w:sz w:val="24"/>
          <w:szCs w:val="24"/>
          <w:lang w:val="en-US" w:eastAsia="en-GB"/>
        </w:rPr>
        <w:t>This</w:t>
      </w:r>
      <w:proofErr w:type="spellEnd"/>
      <w:r w:rsidR="00AA4ED4" w:rsidRPr="00C66562">
        <w:rPr>
          <w:rFonts w:ascii="Arial" w:hAnsi="Arial" w:cs="Arial"/>
          <w:sz w:val="24"/>
          <w:szCs w:val="24"/>
          <w:lang w:val="en-US" w:eastAsia="en-GB"/>
        </w:rPr>
        <w:t xml:space="preserve"> study highlights how </w:t>
      </w:r>
      <w:r w:rsidR="007C0E04" w:rsidRPr="00C66562">
        <w:rPr>
          <w:rFonts w:ascii="Arial" w:hAnsi="Arial" w:cs="Arial"/>
          <w:sz w:val="24"/>
          <w:szCs w:val="24"/>
          <w:lang w:val="en-US" w:eastAsia="en-GB"/>
        </w:rPr>
        <w:t xml:space="preserve">health literacy </w:t>
      </w:r>
      <w:r w:rsidR="00AA4ED4" w:rsidRPr="00C66562">
        <w:rPr>
          <w:rFonts w:ascii="Arial" w:hAnsi="Arial" w:cs="Arial"/>
          <w:sz w:val="24"/>
          <w:szCs w:val="24"/>
          <w:lang w:val="en-US" w:eastAsia="en-GB"/>
        </w:rPr>
        <w:t xml:space="preserve">should be </w:t>
      </w:r>
      <w:r w:rsidR="007C0E04" w:rsidRPr="00C66562">
        <w:rPr>
          <w:rFonts w:ascii="Arial" w:hAnsi="Arial" w:cs="Arial"/>
          <w:sz w:val="24"/>
          <w:szCs w:val="24"/>
          <w:lang w:val="en-US" w:eastAsia="en-GB"/>
        </w:rPr>
        <w:t>an integrated</w:t>
      </w:r>
      <w:r w:rsidRPr="00C66562">
        <w:rPr>
          <w:rFonts w:ascii="Arial" w:hAnsi="Arial" w:cs="Arial"/>
          <w:sz w:val="24"/>
          <w:szCs w:val="24"/>
          <w:lang w:val="en-US" w:eastAsia="en-GB"/>
        </w:rPr>
        <w:t xml:space="preserve"> </w:t>
      </w:r>
      <w:r w:rsidR="00563140" w:rsidRPr="00C66562">
        <w:rPr>
          <w:rFonts w:ascii="Arial" w:hAnsi="Arial" w:cs="Arial"/>
          <w:sz w:val="24"/>
          <w:szCs w:val="24"/>
          <w:lang w:val="en-US" w:eastAsia="en-GB"/>
        </w:rPr>
        <w:t xml:space="preserve">part of </w:t>
      </w:r>
      <w:r w:rsidR="00DF26B2" w:rsidRPr="00C66562">
        <w:rPr>
          <w:rFonts w:ascii="Arial" w:hAnsi="Arial" w:cs="Arial"/>
          <w:sz w:val="24"/>
          <w:szCs w:val="24"/>
          <w:lang w:val="en-US" w:eastAsia="en-GB"/>
        </w:rPr>
        <w:t>medical education</w:t>
      </w:r>
      <w:r w:rsidR="00AA4ED4" w:rsidRPr="00C66562">
        <w:rPr>
          <w:rFonts w:ascii="Arial" w:hAnsi="Arial" w:cs="Arial"/>
          <w:sz w:val="24"/>
          <w:szCs w:val="24"/>
          <w:lang w:val="en-US" w:eastAsia="en-GB"/>
        </w:rPr>
        <w:t xml:space="preserve">. </w:t>
      </w:r>
    </w:p>
    <w:p w14:paraId="0ED256B4" w14:textId="77777777" w:rsidR="00A26C8A" w:rsidRPr="00C66562" w:rsidRDefault="00AA4ED4" w:rsidP="00296831">
      <w:pPr>
        <w:pBdr>
          <w:top w:val="single" w:sz="4" w:space="1" w:color="auto"/>
          <w:left w:val="single" w:sz="4" w:space="4" w:color="auto"/>
          <w:bottom w:val="single" w:sz="4" w:space="1" w:color="auto"/>
          <w:right w:val="single" w:sz="4" w:space="4" w:color="auto"/>
        </w:pBdr>
        <w:spacing w:before="0" w:after="0" w:line="480" w:lineRule="auto"/>
        <w:jc w:val="left"/>
        <w:textAlignment w:val="center"/>
        <w:rPr>
          <w:rFonts w:ascii="Arial" w:hAnsi="Arial" w:cs="Arial"/>
          <w:b/>
          <w:sz w:val="24"/>
          <w:szCs w:val="24"/>
          <w:lang w:val="en-US" w:eastAsia="en-GB"/>
        </w:rPr>
      </w:pPr>
      <w:r w:rsidRPr="00C66562">
        <w:rPr>
          <w:rFonts w:ascii="Arial" w:hAnsi="Arial" w:cs="Arial"/>
          <w:b/>
          <w:sz w:val="24"/>
          <w:szCs w:val="24"/>
          <w:lang w:val="en-US" w:eastAsia="en-GB"/>
        </w:rPr>
        <w:t>S</w:t>
      </w:r>
      <w:r w:rsidR="008F4ED7" w:rsidRPr="00C66562">
        <w:rPr>
          <w:rFonts w:ascii="Arial" w:hAnsi="Arial" w:cs="Arial"/>
          <w:b/>
          <w:sz w:val="24"/>
          <w:szCs w:val="24"/>
          <w:lang w:val="en-US" w:eastAsia="en-GB"/>
        </w:rPr>
        <w:t>uggestio</w:t>
      </w:r>
      <w:r w:rsidRPr="00C66562">
        <w:rPr>
          <w:rFonts w:ascii="Arial" w:hAnsi="Arial" w:cs="Arial"/>
          <w:b/>
          <w:sz w:val="24"/>
          <w:szCs w:val="24"/>
          <w:lang w:val="en-US" w:eastAsia="en-GB"/>
        </w:rPr>
        <w:t>ns for future</w:t>
      </w:r>
      <w:r w:rsidR="00A26C8A" w:rsidRPr="00C66562">
        <w:rPr>
          <w:rFonts w:ascii="Arial" w:hAnsi="Arial" w:cs="Arial"/>
          <w:b/>
          <w:sz w:val="24"/>
          <w:szCs w:val="24"/>
          <w:lang w:val="en-US" w:eastAsia="en-GB"/>
        </w:rPr>
        <w:t xml:space="preserve"> work or research</w:t>
      </w:r>
    </w:p>
    <w:p w14:paraId="3654EFAA" w14:textId="2F87E832" w:rsidR="00F77C78" w:rsidRPr="00C66562" w:rsidRDefault="00F77C78" w:rsidP="00296831">
      <w:pPr>
        <w:pBdr>
          <w:top w:val="single" w:sz="4" w:space="1" w:color="auto"/>
          <w:left w:val="single" w:sz="4" w:space="4" w:color="auto"/>
          <w:bottom w:val="single" w:sz="4" w:space="1" w:color="auto"/>
          <w:right w:val="single" w:sz="4" w:space="4" w:color="auto"/>
        </w:pBdr>
        <w:spacing w:before="0" w:after="0" w:line="480" w:lineRule="auto"/>
        <w:jc w:val="left"/>
        <w:textAlignment w:val="center"/>
        <w:rPr>
          <w:rFonts w:ascii="Arial" w:eastAsia="Times New Roman" w:hAnsi="Arial" w:cs="Arial"/>
          <w:color w:val="000000"/>
          <w:sz w:val="24"/>
          <w:szCs w:val="24"/>
          <w:lang w:val="en-US" w:eastAsia="en-GB"/>
        </w:rPr>
      </w:pPr>
      <w:r w:rsidRPr="00C66562">
        <w:rPr>
          <w:rFonts w:ascii="Arial" w:hAnsi="Arial" w:cs="Arial"/>
          <w:sz w:val="24"/>
          <w:szCs w:val="24"/>
          <w:lang w:val="en-US" w:eastAsia="en-GB"/>
        </w:rPr>
        <w:t>Future work should</w:t>
      </w:r>
      <w:r w:rsidR="00EC6884" w:rsidRPr="00C66562">
        <w:rPr>
          <w:rFonts w:ascii="Arial" w:hAnsi="Arial" w:cs="Arial"/>
          <w:sz w:val="24"/>
          <w:szCs w:val="24"/>
          <w:lang w:val="en-US" w:eastAsia="en-GB"/>
        </w:rPr>
        <w:t xml:space="preserve"> involve</w:t>
      </w:r>
      <w:r w:rsidRPr="00C66562">
        <w:rPr>
          <w:rFonts w:ascii="Arial" w:hAnsi="Arial" w:cs="Arial"/>
          <w:sz w:val="24"/>
          <w:szCs w:val="24"/>
          <w:lang w:val="en-US" w:eastAsia="en-GB"/>
        </w:rPr>
        <w:t xml:space="preserve"> </w:t>
      </w:r>
      <w:r w:rsidR="001E5873" w:rsidRPr="00C66562">
        <w:rPr>
          <w:rFonts w:ascii="Arial" w:hAnsi="Arial" w:cs="Arial"/>
          <w:sz w:val="24"/>
          <w:szCs w:val="24"/>
          <w:lang w:val="en-US" w:eastAsia="en-GB"/>
        </w:rPr>
        <w:t xml:space="preserve">medical educators to </w:t>
      </w:r>
      <w:r w:rsidR="001E5873" w:rsidRPr="00C66562">
        <w:rPr>
          <w:rFonts w:ascii="Arial" w:eastAsia="Times New Roman" w:hAnsi="Arial" w:cs="Arial"/>
          <w:sz w:val="24"/>
          <w:szCs w:val="24"/>
          <w:lang w:val="en-US" w:eastAsia="en-GB"/>
        </w:rPr>
        <w:t xml:space="preserve">include </w:t>
      </w:r>
      <w:r w:rsidR="008310C8" w:rsidRPr="00C66562">
        <w:rPr>
          <w:rFonts w:ascii="Arial" w:eastAsia="Times New Roman" w:hAnsi="Arial" w:cs="Arial"/>
          <w:sz w:val="24"/>
          <w:szCs w:val="24"/>
          <w:lang w:val="en-US" w:eastAsia="en-GB"/>
        </w:rPr>
        <w:t>health literacy</w:t>
      </w:r>
      <w:r w:rsidR="001E5873" w:rsidRPr="00C66562">
        <w:rPr>
          <w:rFonts w:ascii="Arial" w:eastAsia="Times New Roman" w:hAnsi="Arial" w:cs="Arial"/>
          <w:sz w:val="24"/>
          <w:szCs w:val="24"/>
          <w:lang w:val="en-US" w:eastAsia="en-GB"/>
        </w:rPr>
        <w:t xml:space="preserve"> in pr</w:t>
      </w:r>
      <w:r w:rsidR="001E5873" w:rsidRPr="00C66562">
        <w:rPr>
          <w:rFonts w:ascii="Arial" w:eastAsia="Times New Roman" w:hAnsi="Arial" w:cs="Arial"/>
          <w:sz w:val="24"/>
          <w:szCs w:val="24"/>
          <w:lang w:val="en-US" w:eastAsia="en-GB"/>
        </w:rPr>
        <w:t>o</w:t>
      </w:r>
      <w:r w:rsidR="001E5873" w:rsidRPr="00C66562">
        <w:rPr>
          <w:rFonts w:ascii="Arial" w:eastAsia="Times New Roman" w:hAnsi="Arial" w:cs="Arial"/>
          <w:sz w:val="24"/>
          <w:szCs w:val="24"/>
          <w:lang w:val="en-US" w:eastAsia="en-GB"/>
        </w:rPr>
        <w:t xml:space="preserve">fessional </w:t>
      </w:r>
      <w:r w:rsidRPr="00C66562">
        <w:rPr>
          <w:rFonts w:ascii="Arial" w:eastAsia="Times New Roman" w:hAnsi="Arial" w:cs="Arial"/>
          <w:sz w:val="24"/>
          <w:szCs w:val="24"/>
          <w:lang w:val="en-US" w:eastAsia="en-GB"/>
        </w:rPr>
        <w:t>cur</w:t>
      </w:r>
      <w:r w:rsidR="001E5873" w:rsidRPr="00C66562">
        <w:rPr>
          <w:rFonts w:ascii="Arial" w:eastAsia="Times New Roman" w:hAnsi="Arial" w:cs="Arial"/>
          <w:sz w:val="24"/>
          <w:szCs w:val="24"/>
          <w:lang w:val="en-US" w:eastAsia="en-GB"/>
        </w:rPr>
        <w:t>ricula</w:t>
      </w:r>
      <w:r w:rsidRPr="00C66562">
        <w:rPr>
          <w:rFonts w:ascii="Arial" w:eastAsia="Times New Roman" w:hAnsi="Arial" w:cs="Arial"/>
          <w:sz w:val="24"/>
          <w:szCs w:val="24"/>
          <w:lang w:val="en-US" w:eastAsia="en-GB"/>
        </w:rPr>
        <w:t xml:space="preserve"> </w:t>
      </w:r>
      <w:r w:rsidR="001E5873" w:rsidRPr="00C66562">
        <w:rPr>
          <w:rFonts w:ascii="Arial" w:eastAsia="Times New Roman" w:hAnsi="Arial" w:cs="Arial"/>
          <w:sz w:val="24"/>
          <w:szCs w:val="24"/>
          <w:lang w:val="en-US" w:eastAsia="en-GB"/>
        </w:rPr>
        <w:t xml:space="preserve">development </w:t>
      </w:r>
      <w:r w:rsidRPr="00C66562">
        <w:rPr>
          <w:rFonts w:ascii="Arial" w:eastAsia="Times New Roman" w:hAnsi="Arial" w:cs="Arial"/>
          <w:sz w:val="24"/>
          <w:szCs w:val="24"/>
          <w:lang w:val="en-US" w:eastAsia="en-GB"/>
        </w:rPr>
        <w:t xml:space="preserve">and </w:t>
      </w:r>
      <w:r w:rsidR="001E5873" w:rsidRPr="00C66562">
        <w:rPr>
          <w:rFonts w:ascii="Arial" w:eastAsia="Times New Roman" w:hAnsi="Arial" w:cs="Arial"/>
          <w:sz w:val="24"/>
          <w:szCs w:val="24"/>
          <w:lang w:val="en-US" w:eastAsia="en-GB"/>
        </w:rPr>
        <w:t xml:space="preserve">to determine </w:t>
      </w:r>
      <w:r w:rsidRPr="00C66562">
        <w:rPr>
          <w:rFonts w:ascii="Arial" w:eastAsia="Times New Roman" w:hAnsi="Arial" w:cs="Arial"/>
          <w:sz w:val="24"/>
          <w:szCs w:val="24"/>
          <w:lang w:val="en-US" w:eastAsia="en-GB"/>
        </w:rPr>
        <w:t>where it is best situated. This survey of competences was developed from an existing fra</w:t>
      </w:r>
      <w:r w:rsidR="00A26C8A" w:rsidRPr="00C66562">
        <w:rPr>
          <w:rFonts w:ascii="Arial" w:eastAsia="Times New Roman" w:hAnsi="Arial" w:cs="Arial"/>
          <w:sz w:val="24"/>
          <w:szCs w:val="24"/>
          <w:lang w:val="en-US" w:eastAsia="en-GB"/>
        </w:rPr>
        <w:t>m</w:t>
      </w:r>
      <w:r w:rsidRPr="00C66562">
        <w:rPr>
          <w:rFonts w:ascii="Arial" w:eastAsia="Times New Roman" w:hAnsi="Arial" w:cs="Arial"/>
          <w:sz w:val="24"/>
          <w:szCs w:val="24"/>
          <w:lang w:val="en-US" w:eastAsia="en-GB"/>
        </w:rPr>
        <w:t xml:space="preserve">ework and </w:t>
      </w:r>
      <w:r w:rsidRPr="00C66562">
        <w:rPr>
          <w:rFonts w:ascii="Arial" w:eastAsia="Times New Roman" w:hAnsi="Arial" w:cs="Arial"/>
          <w:color w:val="000000"/>
          <w:sz w:val="24"/>
          <w:szCs w:val="24"/>
          <w:lang w:val="en-US" w:eastAsia="en-GB"/>
        </w:rPr>
        <w:t>fur</w:t>
      </w:r>
      <w:r w:rsidR="00A26C8A" w:rsidRPr="00C66562">
        <w:rPr>
          <w:rFonts w:ascii="Arial" w:eastAsia="Times New Roman" w:hAnsi="Arial" w:cs="Arial"/>
          <w:color w:val="000000"/>
          <w:sz w:val="24"/>
          <w:szCs w:val="24"/>
          <w:lang w:val="en-US" w:eastAsia="en-GB"/>
        </w:rPr>
        <w:t>ther work is needed to assess i</w:t>
      </w:r>
      <w:r w:rsidRPr="00C66562">
        <w:rPr>
          <w:rFonts w:ascii="Arial" w:eastAsia="Times New Roman" w:hAnsi="Arial" w:cs="Arial"/>
          <w:color w:val="000000"/>
          <w:sz w:val="24"/>
          <w:szCs w:val="24"/>
          <w:lang w:val="en-US" w:eastAsia="en-GB"/>
        </w:rPr>
        <w:t>t</w:t>
      </w:r>
      <w:r w:rsidR="00A26C8A" w:rsidRPr="00C66562">
        <w:rPr>
          <w:rFonts w:ascii="Arial" w:eastAsia="Times New Roman" w:hAnsi="Arial" w:cs="Arial"/>
          <w:color w:val="000000"/>
          <w:sz w:val="24"/>
          <w:szCs w:val="24"/>
          <w:lang w:val="en-US" w:eastAsia="en-GB"/>
        </w:rPr>
        <w:t>s</w:t>
      </w:r>
      <w:r w:rsidRPr="00C66562">
        <w:rPr>
          <w:rFonts w:ascii="Arial" w:eastAsia="Times New Roman" w:hAnsi="Arial" w:cs="Arial"/>
          <w:color w:val="000000"/>
          <w:sz w:val="24"/>
          <w:szCs w:val="24"/>
          <w:lang w:val="en-US" w:eastAsia="en-GB"/>
        </w:rPr>
        <w:t xml:space="preserve"> applica</w:t>
      </w:r>
      <w:r w:rsidR="00A26C8A" w:rsidRPr="00C66562">
        <w:rPr>
          <w:rFonts w:ascii="Arial" w:eastAsia="Times New Roman" w:hAnsi="Arial" w:cs="Arial"/>
          <w:color w:val="000000"/>
          <w:sz w:val="24"/>
          <w:szCs w:val="24"/>
          <w:lang w:val="en-US" w:eastAsia="en-GB"/>
        </w:rPr>
        <w:t>b</w:t>
      </w:r>
      <w:r w:rsidRPr="00C66562">
        <w:rPr>
          <w:rFonts w:ascii="Arial" w:eastAsia="Times New Roman" w:hAnsi="Arial" w:cs="Arial"/>
          <w:color w:val="000000"/>
          <w:sz w:val="24"/>
          <w:szCs w:val="24"/>
          <w:lang w:val="en-US" w:eastAsia="en-GB"/>
        </w:rPr>
        <w:t xml:space="preserve">ility as an assessment tool. </w:t>
      </w:r>
    </w:p>
    <w:p w14:paraId="737B100A" w14:textId="77777777" w:rsidR="008F4ED7" w:rsidRPr="00C66562" w:rsidRDefault="008F4ED7" w:rsidP="00296831">
      <w:pPr>
        <w:spacing w:line="480" w:lineRule="auto"/>
        <w:rPr>
          <w:rFonts w:ascii="Arial" w:hAnsi="Arial" w:cs="Arial"/>
          <w:b/>
          <w:color w:val="262626"/>
          <w:sz w:val="24"/>
          <w:szCs w:val="24"/>
          <w:lang w:val="en-US" w:eastAsia="en-GB"/>
        </w:rPr>
      </w:pPr>
    </w:p>
    <w:p w14:paraId="5323542E" w14:textId="77777777" w:rsidR="00AA79E5" w:rsidRPr="00C66562" w:rsidRDefault="00AA79E5" w:rsidP="0078086F">
      <w:pPr>
        <w:rPr>
          <w:rFonts w:ascii="Times" w:hAnsi="Times" w:cs="Times"/>
          <w:color w:val="262626"/>
          <w:sz w:val="32"/>
          <w:szCs w:val="32"/>
          <w:lang w:val="en-US" w:eastAsia="en-GB"/>
        </w:rPr>
      </w:pPr>
    </w:p>
    <w:p w14:paraId="0D614EFE" w14:textId="77777777" w:rsidR="00AA79E5" w:rsidRPr="00C66562" w:rsidRDefault="00AA79E5" w:rsidP="0078086F">
      <w:pPr>
        <w:rPr>
          <w:rFonts w:ascii="Times" w:hAnsi="Times" w:cs="Times"/>
          <w:color w:val="262626"/>
          <w:sz w:val="32"/>
          <w:szCs w:val="32"/>
          <w:lang w:val="en-US" w:eastAsia="en-GB"/>
        </w:rPr>
      </w:pPr>
    </w:p>
    <w:p w14:paraId="6920176D" w14:textId="4819D530" w:rsidR="00AA79E5" w:rsidRPr="00C66562" w:rsidRDefault="003902A1" w:rsidP="0078086F">
      <w:pPr>
        <w:rPr>
          <w:rFonts w:ascii="Arial" w:hAnsi="Arial" w:cs="Arial"/>
          <w:sz w:val="24"/>
          <w:szCs w:val="24"/>
          <w:lang w:val="en-US"/>
        </w:rPr>
      </w:pPr>
      <w:r w:rsidRPr="00C66562">
        <w:rPr>
          <w:rFonts w:ascii="Times" w:hAnsi="Times" w:cs="Times"/>
          <w:color w:val="262626"/>
          <w:sz w:val="32"/>
          <w:szCs w:val="32"/>
          <w:lang w:val="en-US" w:eastAsia="en-GB"/>
        </w:rPr>
        <w:t>Word count: 2</w:t>
      </w:r>
      <w:r w:rsidR="00ED20D3" w:rsidRPr="00C66562">
        <w:rPr>
          <w:rFonts w:ascii="Times" w:hAnsi="Times" w:cs="Times"/>
          <w:color w:val="262626"/>
          <w:sz w:val="32"/>
          <w:szCs w:val="32"/>
          <w:lang w:val="en-US" w:eastAsia="en-GB"/>
        </w:rPr>
        <w:t>404</w:t>
      </w:r>
    </w:p>
    <w:p w14:paraId="0F2F906F" w14:textId="77777777" w:rsidR="00115ED5" w:rsidRPr="00C66562" w:rsidRDefault="00115ED5">
      <w:pPr>
        <w:spacing w:line="24" w:lineRule="auto"/>
        <w:jc w:val="left"/>
        <w:rPr>
          <w:rFonts w:ascii="Arial" w:hAnsi="Arial" w:cs="Arial"/>
          <w:sz w:val="24"/>
          <w:szCs w:val="24"/>
          <w:lang w:val="en-US"/>
        </w:rPr>
      </w:pPr>
      <w:r w:rsidRPr="00C66562">
        <w:rPr>
          <w:rFonts w:ascii="Arial" w:hAnsi="Arial" w:cs="Arial"/>
          <w:sz w:val="24"/>
          <w:szCs w:val="24"/>
          <w:lang w:val="en-US"/>
        </w:rPr>
        <w:br w:type="page"/>
      </w:r>
    </w:p>
    <w:p w14:paraId="2EC4B204" w14:textId="77777777" w:rsidR="004957EC" w:rsidRPr="00C66562" w:rsidRDefault="00C46C67" w:rsidP="00296831">
      <w:pPr>
        <w:spacing w:line="480" w:lineRule="auto"/>
        <w:rPr>
          <w:rFonts w:ascii="Arial" w:hAnsi="Arial" w:cs="Arial"/>
          <w:b/>
          <w:u w:val="single"/>
          <w:lang w:val="en-US"/>
        </w:rPr>
      </w:pPr>
      <w:r w:rsidRPr="00C66562">
        <w:rPr>
          <w:rFonts w:ascii="Arial" w:hAnsi="Arial" w:cs="Arial"/>
          <w:b/>
          <w:sz w:val="28"/>
          <w:lang w:val="en-US"/>
        </w:rPr>
        <w:lastRenderedPageBreak/>
        <w:t>Introduction</w:t>
      </w:r>
      <w:r w:rsidR="00F76961" w:rsidRPr="00C66562">
        <w:rPr>
          <w:rFonts w:ascii="Arial" w:hAnsi="Arial" w:cs="Arial"/>
          <w:b/>
          <w:sz w:val="28"/>
          <w:lang w:val="en-US"/>
        </w:rPr>
        <w:t xml:space="preserve"> </w:t>
      </w:r>
    </w:p>
    <w:p w14:paraId="4AEE0610" w14:textId="67D2361F" w:rsidR="0073742E" w:rsidRPr="00C66562" w:rsidRDefault="007945BA" w:rsidP="00296831">
      <w:pPr>
        <w:spacing w:line="480" w:lineRule="auto"/>
        <w:rPr>
          <w:rFonts w:ascii="Arial" w:hAnsi="Arial" w:cs="Arial"/>
          <w:sz w:val="24"/>
          <w:szCs w:val="24"/>
          <w:lang w:val="en-US"/>
        </w:rPr>
      </w:pPr>
      <w:r w:rsidRPr="00C66562">
        <w:rPr>
          <w:rFonts w:ascii="Arial" w:hAnsi="Arial" w:cs="Arial"/>
          <w:sz w:val="24"/>
          <w:szCs w:val="24"/>
          <w:lang w:val="en-US"/>
        </w:rPr>
        <w:t xml:space="preserve">The field of health literacy, commonly defined as ‘the degree to which people are able to access, understand, appraise, and communicate information’ </w:t>
      </w:r>
      <w:r w:rsidR="002265B7" w:rsidRPr="00C66562">
        <w:rPr>
          <w:rFonts w:ascii="Arial" w:hAnsi="Arial" w:cs="Arial"/>
          <w:sz w:val="24"/>
          <w:szCs w:val="24"/>
          <w:vertAlign w:val="superscript"/>
          <w:lang w:val="en-US"/>
        </w:rPr>
        <w:t>1</w:t>
      </w:r>
      <w:r w:rsidRPr="00C66562">
        <w:rPr>
          <w:rFonts w:ascii="Arial" w:hAnsi="Arial" w:cs="Arial"/>
          <w:sz w:val="24"/>
          <w:szCs w:val="24"/>
          <w:lang w:val="en-US"/>
        </w:rPr>
        <w:t xml:space="preserve"> has focused on the skills and abilities of the lay public but also includes attention  to the skills and abilities of health care professionals (HCPs). It is now well esta</w:t>
      </w:r>
      <w:r w:rsidRPr="00C66562">
        <w:rPr>
          <w:rFonts w:ascii="Arial" w:hAnsi="Arial" w:cs="Arial"/>
          <w:sz w:val="24"/>
          <w:szCs w:val="24"/>
          <w:lang w:val="en-US"/>
        </w:rPr>
        <w:t>b</w:t>
      </w:r>
      <w:r w:rsidRPr="00C66562">
        <w:rPr>
          <w:rFonts w:ascii="Arial" w:hAnsi="Arial" w:cs="Arial"/>
          <w:sz w:val="24"/>
          <w:szCs w:val="24"/>
          <w:lang w:val="en-US"/>
        </w:rPr>
        <w:t xml:space="preserve">lished that low health literacy is associated with </w:t>
      </w:r>
      <w:r w:rsidR="00A3588F" w:rsidRPr="00C66562">
        <w:rPr>
          <w:rFonts w:ascii="Arial" w:hAnsi="Arial" w:cs="Arial"/>
          <w:sz w:val="24"/>
          <w:szCs w:val="24"/>
          <w:lang w:val="en-US"/>
        </w:rPr>
        <w:t xml:space="preserve">increased </w:t>
      </w:r>
      <w:proofErr w:type="spellStart"/>
      <w:r w:rsidR="00A3588F" w:rsidRPr="00C66562">
        <w:rPr>
          <w:rFonts w:ascii="Arial" w:hAnsi="Arial" w:cs="Arial"/>
          <w:sz w:val="24"/>
          <w:szCs w:val="24"/>
          <w:lang w:val="en-US"/>
        </w:rPr>
        <w:t>hospitalisations</w:t>
      </w:r>
      <w:proofErr w:type="spellEnd"/>
      <w:r w:rsidR="00A3588F" w:rsidRPr="00C66562">
        <w:rPr>
          <w:rFonts w:ascii="Arial" w:hAnsi="Arial" w:cs="Arial"/>
          <w:sz w:val="24"/>
          <w:szCs w:val="24"/>
          <w:lang w:val="en-US"/>
        </w:rPr>
        <w:t xml:space="preserve">, emergency care services, lower mammography screening and influenza </w:t>
      </w:r>
      <w:proofErr w:type="spellStart"/>
      <w:r w:rsidR="00A3588F" w:rsidRPr="00C66562">
        <w:rPr>
          <w:rFonts w:ascii="Arial" w:hAnsi="Arial" w:cs="Arial"/>
          <w:sz w:val="24"/>
          <w:szCs w:val="24"/>
          <w:lang w:val="en-US"/>
        </w:rPr>
        <w:t>i</w:t>
      </w:r>
      <w:r w:rsidR="00A3588F" w:rsidRPr="00C66562">
        <w:rPr>
          <w:rFonts w:ascii="Arial" w:hAnsi="Arial" w:cs="Arial"/>
          <w:sz w:val="24"/>
          <w:szCs w:val="24"/>
          <w:lang w:val="en-US"/>
        </w:rPr>
        <w:t>m</w:t>
      </w:r>
      <w:r w:rsidR="00A3588F" w:rsidRPr="00C66562">
        <w:rPr>
          <w:rFonts w:ascii="Arial" w:hAnsi="Arial" w:cs="Arial"/>
          <w:sz w:val="24"/>
          <w:szCs w:val="24"/>
          <w:lang w:val="en-US"/>
        </w:rPr>
        <w:t>munisations</w:t>
      </w:r>
      <w:proofErr w:type="spellEnd"/>
      <w:r w:rsidR="00A3588F" w:rsidRPr="00C66562">
        <w:rPr>
          <w:rFonts w:ascii="Arial" w:hAnsi="Arial" w:cs="Arial"/>
          <w:sz w:val="24"/>
          <w:szCs w:val="24"/>
          <w:lang w:val="en-US"/>
        </w:rPr>
        <w:t xml:space="preserve">, lower skills in interpreting labels and health messages, lower overall health status and higher mortality amongst </w:t>
      </w:r>
      <w:r w:rsidR="00DF26B2" w:rsidRPr="00C66562">
        <w:rPr>
          <w:rFonts w:ascii="Arial" w:hAnsi="Arial" w:cs="Arial"/>
          <w:sz w:val="24"/>
          <w:szCs w:val="24"/>
          <w:lang w:val="en-US"/>
        </w:rPr>
        <w:t xml:space="preserve">older people </w:t>
      </w:r>
      <w:r w:rsidR="00A3588F" w:rsidRPr="00C66562">
        <w:rPr>
          <w:rFonts w:ascii="Arial" w:hAnsi="Arial" w:cs="Arial"/>
          <w:sz w:val="24"/>
          <w:szCs w:val="24"/>
          <w:lang w:val="en-US"/>
        </w:rPr>
        <w:t>(OR: 1.3-1.8)</w:t>
      </w:r>
      <w:r w:rsidR="008417EF" w:rsidRPr="00C66562">
        <w:rPr>
          <w:rFonts w:ascii="Arial" w:hAnsi="Arial" w:cs="Arial"/>
          <w:sz w:val="24"/>
          <w:szCs w:val="24"/>
          <w:vertAlign w:val="superscript"/>
          <w:lang w:val="en-US"/>
        </w:rPr>
        <w:t>2,3</w:t>
      </w:r>
      <w:r w:rsidR="00A3588F" w:rsidRPr="00C66562">
        <w:rPr>
          <w:rFonts w:ascii="Arial" w:hAnsi="Arial" w:cs="Arial"/>
          <w:sz w:val="24"/>
          <w:szCs w:val="24"/>
          <w:lang w:val="en-US"/>
        </w:rPr>
        <w:t xml:space="preserve">. </w:t>
      </w:r>
      <w:r w:rsidRPr="00C66562">
        <w:rPr>
          <w:rFonts w:ascii="Arial" w:hAnsi="Arial" w:cs="Arial"/>
          <w:sz w:val="24"/>
          <w:szCs w:val="24"/>
          <w:lang w:val="en-US"/>
        </w:rPr>
        <w:t>It is recognized that there has been a missing variable in the analysis of the pathways by which health literacy is assoc</w:t>
      </w:r>
      <w:r w:rsidR="001E07AA" w:rsidRPr="00C66562">
        <w:rPr>
          <w:rFonts w:ascii="Arial" w:hAnsi="Arial" w:cs="Arial"/>
          <w:sz w:val="24"/>
          <w:szCs w:val="24"/>
          <w:lang w:val="en-US"/>
        </w:rPr>
        <w:t>iated with poor health outcomes:</w:t>
      </w:r>
      <w:r w:rsidRPr="00C66562">
        <w:rPr>
          <w:rFonts w:ascii="Arial" w:hAnsi="Arial" w:cs="Arial"/>
          <w:sz w:val="24"/>
          <w:szCs w:val="24"/>
          <w:lang w:val="en-US"/>
        </w:rPr>
        <w:t xml:space="preserve"> the contribution of </w:t>
      </w:r>
      <w:r w:rsidR="00FB3100" w:rsidRPr="00C66562">
        <w:rPr>
          <w:rFonts w:ascii="Arial" w:hAnsi="Arial" w:cs="Arial"/>
          <w:sz w:val="24"/>
          <w:szCs w:val="24"/>
          <w:lang w:val="en-US"/>
        </w:rPr>
        <w:t xml:space="preserve">the provider/system and the demands of the patient encounter </w:t>
      </w:r>
      <w:r w:rsidRPr="00C66562">
        <w:rPr>
          <w:rFonts w:ascii="Arial" w:hAnsi="Arial" w:cs="Arial"/>
          <w:sz w:val="24"/>
          <w:szCs w:val="24"/>
          <w:lang w:val="en-US"/>
        </w:rPr>
        <w:t>has not been adequately considered</w:t>
      </w:r>
      <w:r w:rsidR="00B47BC8" w:rsidRPr="00C66562">
        <w:rPr>
          <w:rFonts w:ascii="Arial" w:hAnsi="Arial" w:cs="Arial"/>
          <w:sz w:val="24"/>
          <w:szCs w:val="24"/>
          <w:vertAlign w:val="superscript"/>
          <w:lang w:val="en-US"/>
        </w:rPr>
        <w:t>4</w:t>
      </w:r>
      <w:r w:rsidRPr="00C66562">
        <w:rPr>
          <w:rFonts w:ascii="Arial" w:hAnsi="Arial" w:cs="Arial"/>
          <w:sz w:val="24"/>
          <w:szCs w:val="24"/>
          <w:lang w:val="en-US"/>
        </w:rPr>
        <w:t>.</w:t>
      </w:r>
    </w:p>
    <w:p w14:paraId="286B8003" w14:textId="6F09801D" w:rsidR="00694D12" w:rsidRPr="00C66562" w:rsidRDefault="00B56FCE" w:rsidP="00296831">
      <w:pPr>
        <w:spacing w:line="480" w:lineRule="auto"/>
        <w:rPr>
          <w:rFonts w:ascii="Arial" w:hAnsi="Arial" w:cs="Arial"/>
          <w:sz w:val="24"/>
          <w:szCs w:val="24"/>
          <w:lang w:val="en-US"/>
        </w:rPr>
      </w:pPr>
      <w:r w:rsidRPr="00C66562">
        <w:rPr>
          <w:rFonts w:ascii="Arial" w:hAnsi="Arial" w:cs="Arial"/>
          <w:sz w:val="24"/>
          <w:szCs w:val="24"/>
          <w:lang w:val="en-US"/>
        </w:rPr>
        <w:t xml:space="preserve">A report from the </w:t>
      </w:r>
      <w:r w:rsidR="00184FE9" w:rsidRPr="00C66562">
        <w:rPr>
          <w:rFonts w:ascii="Arial" w:hAnsi="Arial" w:cs="Arial"/>
          <w:sz w:val="24"/>
          <w:szCs w:val="24"/>
          <w:lang w:val="en-US"/>
        </w:rPr>
        <w:t xml:space="preserve">UK </w:t>
      </w:r>
      <w:r w:rsidRPr="00C66562">
        <w:rPr>
          <w:rFonts w:ascii="Arial" w:hAnsi="Arial" w:cs="Arial"/>
          <w:sz w:val="24"/>
          <w:szCs w:val="24"/>
          <w:lang w:val="en-US"/>
        </w:rPr>
        <w:t>RCGP</w:t>
      </w:r>
      <w:r w:rsidR="00B47BC8" w:rsidRPr="00C66562">
        <w:rPr>
          <w:rFonts w:ascii="Arial" w:hAnsi="Arial" w:cs="Arial"/>
          <w:sz w:val="24"/>
          <w:szCs w:val="24"/>
          <w:vertAlign w:val="superscript"/>
          <w:lang w:val="en-US"/>
        </w:rPr>
        <w:t>5</w:t>
      </w:r>
      <w:r w:rsidR="00B7696C" w:rsidRPr="00C66562">
        <w:rPr>
          <w:rFonts w:ascii="Arial" w:hAnsi="Arial" w:cs="Arial"/>
          <w:sz w:val="24"/>
          <w:szCs w:val="24"/>
          <w:lang w:val="en-US"/>
        </w:rPr>
        <w:t xml:space="preserve"> called for GPs to </w:t>
      </w:r>
      <w:r w:rsidR="00B7696C" w:rsidRPr="00C66562">
        <w:rPr>
          <w:rFonts w:ascii="Arial" w:eastAsia="Times New Roman" w:hAnsi="Arial" w:cs="Arial"/>
          <w:sz w:val="24"/>
          <w:szCs w:val="24"/>
          <w:lang w:val="en-GB"/>
        </w:rPr>
        <w:t xml:space="preserve">have a central role in improving </w:t>
      </w:r>
      <w:r w:rsidR="005444F0" w:rsidRPr="00C66562">
        <w:rPr>
          <w:rFonts w:ascii="Arial" w:eastAsia="Times New Roman" w:hAnsi="Arial" w:cs="Arial"/>
          <w:sz w:val="24"/>
          <w:szCs w:val="24"/>
          <w:lang w:val="en-GB"/>
        </w:rPr>
        <w:t>health literacy</w:t>
      </w:r>
      <w:r w:rsidR="00B7696C" w:rsidRPr="00C66562">
        <w:rPr>
          <w:rFonts w:ascii="Arial" w:eastAsia="Times New Roman" w:hAnsi="Arial" w:cs="Arial"/>
          <w:sz w:val="24"/>
          <w:szCs w:val="24"/>
          <w:lang w:val="en-GB"/>
        </w:rPr>
        <w:t xml:space="preserve"> through tailoring clear accessible information</w:t>
      </w:r>
      <w:r w:rsidR="001A1B61" w:rsidRPr="00C66562">
        <w:rPr>
          <w:rFonts w:ascii="Arial" w:eastAsia="Times New Roman" w:hAnsi="Arial" w:cs="Arial"/>
          <w:sz w:val="24"/>
          <w:szCs w:val="24"/>
          <w:lang w:val="en-GB"/>
        </w:rPr>
        <w:t>,</w:t>
      </w:r>
      <w:r w:rsidR="00B7696C" w:rsidRPr="00C66562">
        <w:rPr>
          <w:rFonts w:ascii="Arial" w:eastAsia="Times New Roman" w:hAnsi="Arial" w:cs="Arial"/>
          <w:sz w:val="24"/>
          <w:szCs w:val="24"/>
          <w:lang w:val="en-GB"/>
        </w:rPr>
        <w:t xml:space="preserve"> not only to clinical need but also to patient</w:t>
      </w:r>
      <w:r w:rsidR="00FB3100" w:rsidRPr="00C66562">
        <w:rPr>
          <w:rFonts w:ascii="Arial" w:eastAsia="Times New Roman" w:hAnsi="Arial" w:cs="Arial"/>
          <w:sz w:val="24"/>
          <w:szCs w:val="24"/>
          <w:lang w:val="en-GB"/>
        </w:rPr>
        <w:t>s’</w:t>
      </w:r>
      <w:r w:rsidR="00B7696C" w:rsidRPr="00C66562">
        <w:rPr>
          <w:rFonts w:ascii="Arial" w:eastAsia="Times New Roman" w:hAnsi="Arial" w:cs="Arial"/>
          <w:sz w:val="24"/>
          <w:szCs w:val="24"/>
          <w:lang w:val="en-GB"/>
        </w:rPr>
        <w:t xml:space="preserve"> health literacy</w:t>
      </w:r>
      <w:r w:rsidR="00EC6884" w:rsidRPr="00C66562">
        <w:rPr>
          <w:rFonts w:ascii="Arial" w:eastAsia="Times New Roman" w:hAnsi="Arial" w:cs="Arial"/>
          <w:sz w:val="24"/>
          <w:szCs w:val="24"/>
          <w:lang w:val="en-GB"/>
        </w:rPr>
        <w:t xml:space="preserve"> skills</w:t>
      </w:r>
      <w:r w:rsidR="001A1B61" w:rsidRPr="00C66562">
        <w:rPr>
          <w:rFonts w:ascii="Arial" w:eastAsia="Times New Roman" w:hAnsi="Arial" w:cs="Arial"/>
          <w:sz w:val="24"/>
          <w:szCs w:val="24"/>
          <w:lang w:val="en-GB"/>
        </w:rPr>
        <w:t>,</w:t>
      </w:r>
      <w:r w:rsidR="00B7696C" w:rsidRPr="00C66562">
        <w:rPr>
          <w:rFonts w:ascii="Arial" w:eastAsia="Times New Roman" w:hAnsi="Arial" w:cs="Arial"/>
          <w:sz w:val="24"/>
          <w:szCs w:val="24"/>
          <w:lang w:val="en-GB"/>
        </w:rPr>
        <w:t xml:space="preserve"> and helping to develop health systems and environments that are easier to navigate. Yet </w:t>
      </w:r>
      <w:r w:rsidR="006F6CDC" w:rsidRPr="00C66562">
        <w:rPr>
          <w:rFonts w:ascii="Arial" w:eastAsia="Times New Roman" w:hAnsi="Arial" w:cs="Arial"/>
          <w:sz w:val="24"/>
          <w:szCs w:val="24"/>
          <w:lang w:val="en-GB"/>
        </w:rPr>
        <w:t xml:space="preserve">most </w:t>
      </w:r>
      <w:r w:rsidR="00681FBA" w:rsidRPr="00C66562">
        <w:rPr>
          <w:rFonts w:ascii="Arial" w:eastAsia="Times New Roman" w:hAnsi="Arial" w:cs="Arial"/>
          <w:sz w:val="24"/>
          <w:szCs w:val="24"/>
          <w:lang w:val="en-GB"/>
        </w:rPr>
        <w:t xml:space="preserve">studies of health literacy as a determinant of patient outcomes </w:t>
      </w:r>
      <w:r w:rsidR="0073742E" w:rsidRPr="00C66562">
        <w:rPr>
          <w:rFonts w:ascii="Arial" w:eastAsia="Times New Roman" w:hAnsi="Arial" w:cs="Arial"/>
          <w:sz w:val="24"/>
          <w:szCs w:val="24"/>
          <w:lang w:val="en-GB"/>
        </w:rPr>
        <w:t xml:space="preserve">have not considered </w:t>
      </w:r>
      <w:r w:rsidR="00681FBA" w:rsidRPr="00C66562">
        <w:rPr>
          <w:rFonts w:ascii="Arial" w:eastAsia="Times New Roman" w:hAnsi="Arial" w:cs="Arial"/>
          <w:sz w:val="24"/>
          <w:szCs w:val="24"/>
          <w:lang w:val="en-GB"/>
        </w:rPr>
        <w:t>the role of HCPs</w:t>
      </w:r>
      <w:r w:rsidR="00B47BC8" w:rsidRPr="00C66562">
        <w:rPr>
          <w:rFonts w:ascii="Arial" w:hAnsi="Arial" w:cs="Arial"/>
          <w:sz w:val="24"/>
          <w:szCs w:val="24"/>
          <w:vertAlign w:val="superscript"/>
          <w:lang w:val="en-US"/>
        </w:rPr>
        <w:t>6</w:t>
      </w:r>
      <w:r w:rsidR="008E663D" w:rsidRPr="00C66562">
        <w:rPr>
          <w:rFonts w:ascii="Arial" w:hAnsi="Arial" w:cs="Arial"/>
          <w:sz w:val="24"/>
          <w:szCs w:val="24"/>
          <w:lang w:val="en-US"/>
        </w:rPr>
        <w:t xml:space="preserve">. Several cross-sectional and qualitative studies </w:t>
      </w:r>
      <w:r w:rsidR="0073742E" w:rsidRPr="00C66562">
        <w:rPr>
          <w:rFonts w:ascii="Arial" w:hAnsi="Arial" w:cs="Arial"/>
          <w:sz w:val="24"/>
          <w:szCs w:val="24"/>
          <w:lang w:val="en-US"/>
        </w:rPr>
        <w:t xml:space="preserve">on </w:t>
      </w:r>
      <w:proofErr w:type="spellStart"/>
      <w:r w:rsidR="008E663D" w:rsidRPr="00C66562">
        <w:rPr>
          <w:rFonts w:ascii="Arial" w:hAnsi="Arial" w:cs="Arial"/>
          <w:sz w:val="24"/>
          <w:szCs w:val="24"/>
          <w:lang w:val="en-US"/>
        </w:rPr>
        <w:t>HCPs’</w:t>
      </w:r>
      <w:proofErr w:type="spellEnd"/>
      <w:r w:rsidR="008E663D" w:rsidRPr="00C66562">
        <w:rPr>
          <w:rFonts w:ascii="Arial" w:hAnsi="Arial" w:cs="Arial"/>
          <w:sz w:val="24"/>
          <w:szCs w:val="24"/>
          <w:lang w:val="en-US"/>
        </w:rPr>
        <w:t xml:space="preserve"> ability to identify pat</w:t>
      </w:r>
      <w:r w:rsidR="001B04C0" w:rsidRPr="00C66562">
        <w:rPr>
          <w:rFonts w:ascii="Arial" w:hAnsi="Arial" w:cs="Arial"/>
          <w:sz w:val="24"/>
          <w:szCs w:val="24"/>
          <w:lang w:val="en-US"/>
        </w:rPr>
        <w:t>ients with poor literacy skills</w:t>
      </w:r>
      <w:r w:rsidR="009E4C6E" w:rsidRPr="00C66562">
        <w:rPr>
          <w:rFonts w:ascii="Arial" w:hAnsi="Arial" w:cs="Arial"/>
          <w:sz w:val="24"/>
          <w:szCs w:val="24"/>
          <w:vertAlign w:val="superscript"/>
          <w:lang w:val="en-US"/>
        </w:rPr>
        <w:t>7</w:t>
      </w:r>
      <w:r w:rsidR="00B47BC8" w:rsidRPr="00C66562">
        <w:rPr>
          <w:rFonts w:ascii="Arial" w:hAnsi="Arial" w:cs="Arial"/>
          <w:sz w:val="24"/>
          <w:szCs w:val="24"/>
          <w:vertAlign w:val="superscript"/>
          <w:lang w:val="en-US"/>
        </w:rPr>
        <w:t>,8</w:t>
      </w:r>
      <w:r w:rsidR="00A07867" w:rsidRPr="00C66562">
        <w:rPr>
          <w:rFonts w:ascii="Arial" w:hAnsi="Arial" w:cs="Arial"/>
          <w:sz w:val="24"/>
          <w:szCs w:val="24"/>
          <w:vertAlign w:val="superscript"/>
          <w:lang w:val="en-US"/>
        </w:rPr>
        <w:t xml:space="preserve"> </w:t>
      </w:r>
      <w:r w:rsidR="0073742E" w:rsidRPr="00C66562">
        <w:rPr>
          <w:rFonts w:ascii="Arial" w:hAnsi="Arial" w:cs="Arial"/>
          <w:sz w:val="24"/>
          <w:szCs w:val="24"/>
          <w:vertAlign w:val="superscript"/>
          <w:lang w:val="en-US"/>
        </w:rPr>
        <w:t xml:space="preserve"> </w:t>
      </w:r>
      <w:r w:rsidR="0073742E" w:rsidRPr="00C66562">
        <w:rPr>
          <w:rFonts w:ascii="Arial" w:hAnsi="Arial" w:cs="Arial"/>
          <w:sz w:val="24"/>
          <w:szCs w:val="24"/>
          <w:lang w:val="en-US"/>
        </w:rPr>
        <w:t xml:space="preserve">have </w:t>
      </w:r>
      <w:r w:rsidR="008E663D" w:rsidRPr="00C66562">
        <w:rPr>
          <w:rFonts w:ascii="Arial" w:hAnsi="Arial" w:cs="Arial"/>
          <w:sz w:val="24"/>
          <w:szCs w:val="24"/>
          <w:lang w:val="en-US"/>
        </w:rPr>
        <w:t>show</w:t>
      </w:r>
      <w:r w:rsidR="0073742E" w:rsidRPr="00C66562">
        <w:rPr>
          <w:rFonts w:ascii="Arial" w:hAnsi="Arial" w:cs="Arial"/>
          <w:sz w:val="24"/>
          <w:szCs w:val="24"/>
          <w:lang w:val="en-US"/>
        </w:rPr>
        <w:t>n</w:t>
      </w:r>
      <w:r w:rsidR="008E663D" w:rsidRPr="00C66562">
        <w:rPr>
          <w:rFonts w:ascii="Arial" w:hAnsi="Arial" w:cs="Arial"/>
          <w:sz w:val="24"/>
          <w:szCs w:val="24"/>
          <w:lang w:val="en-US"/>
        </w:rPr>
        <w:t xml:space="preserve"> that HCPs underest</w:t>
      </w:r>
      <w:r w:rsidR="008E663D" w:rsidRPr="00C66562">
        <w:rPr>
          <w:rFonts w:ascii="Arial" w:hAnsi="Arial" w:cs="Arial"/>
          <w:sz w:val="24"/>
          <w:szCs w:val="24"/>
          <w:lang w:val="en-US"/>
        </w:rPr>
        <w:t>i</w:t>
      </w:r>
      <w:r w:rsidR="008E663D" w:rsidRPr="00C66562">
        <w:rPr>
          <w:rFonts w:ascii="Arial" w:hAnsi="Arial" w:cs="Arial"/>
          <w:sz w:val="24"/>
          <w:szCs w:val="24"/>
          <w:lang w:val="en-US"/>
        </w:rPr>
        <w:t xml:space="preserve">mate patients’ </w:t>
      </w:r>
      <w:r w:rsidR="005444F0" w:rsidRPr="00C66562">
        <w:rPr>
          <w:rFonts w:ascii="Arial" w:hAnsi="Arial" w:cs="Arial"/>
          <w:sz w:val="24"/>
          <w:szCs w:val="24"/>
          <w:lang w:val="en-US"/>
        </w:rPr>
        <w:t>health literacy</w:t>
      </w:r>
      <w:r w:rsidR="009E4C6E" w:rsidRPr="00C66562">
        <w:rPr>
          <w:rFonts w:ascii="Arial" w:hAnsi="Arial" w:cs="Arial"/>
          <w:sz w:val="24"/>
          <w:szCs w:val="24"/>
          <w:vertAlign w:val="superscript"/>
          <w:lang w:val="en-GB"/>
        </w:rPr>
        <w:t>9</w:t>
      </w:r>
      <w:r w:rsidR="00B47BC8" w:rsidRPr="00C66562">
        <w:rPr>
          <w:rFonts w:ascii="Arial" w:hAnsi="Arial" w:cs="Arial"/>
          <w:sz w:val="24"/>
          <w:szCs w:val="24"/>
          <w:vertAlign w:val="superscript"/>
          <w:lang w:val="en-GB"/>
        </w:rPr>
        <w:t>,10</w:t>
      </w:r>
      <w:r w:rsidR="008E663D" w:rsidRPr="00C66562">
        <w:rPr>
          <w:rFonts w:ascii="Arial" w:hAnsi="Arial" w:cs="Arial"/>
          <w:sz w:val="24"/>
          <w:szCs w:val="24"/>
          <w:lang w:val="en-US"/>
        </w:rPr>
        <w:t>. US studies of medical education have co</w:t>
      </w:r>
      <w:r w:rsidR="008E663D" w:rsidRPr="00C66562">
        <w:rPr>
          <w:rFonts w:ascii="Arial" w:hAnsi="Arial" w:cs="Arial"/>
          <w:sz w:val="24"/>
          <w:szCs w:val="24"/>
          <w:lang w:val="en-US"/>
        </w:rPr>
        <w:t>n</w:t>
      </w:r>
      <w:r w:rsidR="008E663D" w:rsidRPr="00C66562">
        <w:rPr>
          <w:rFonts w:ascii="Arial" w:hAnsi="Arial" w:cs="Arial"/>
          <w:sz w:val="24"/>
          <w:szCs w:val="24"/>
          <w:lang w:val="en-US"/>
        </w:rPr>
        <w:t>cluded that h</w:t>
      </w:r>
      <w:r w:rsidR="00115ED5" w:rsidRPr="00C66562">
        <w:rPr>
          <w:rFonts w:ascii="Arial" w:hAnsi="Arial" w:cs="Arial"/>
          <w:sz w:val="24"/>
          <w:szCs w:val="24"/>
          <w:lang w:val="en-US"/>
        </w:rPr>
        <w:t xml:space="preserve">ealth literacy </w:t>
      </w:r>
      <w:r w:rsidR="008153EC" w:rsidRPr="00C66562">
        <w:rPr>
          <w:rFonts w:ascii="Arial" w:hAnsi="Arial" w:cs="Arial"/>
          <w:sz w:val="24"/>
          <w:szCs w:val="24"/>
          <w:lang w:val="en-US"/>
        </w:rPr>
        <w:t>practices are</w:t>
      </w:r>
      <w:r w:rsidR="00115ED5" w:rsidRPr="00C66562">
        <w:rPr>
          <w:rFonts w:ascii="Arial" w:hAnsi="Arial" w:cs="Arial"/>
          <w:sz w:val="24"/>
          <w:szCs w:val="24"/>
          <w:lang w:val="en-US"/>
        </w:rPr>
        <w:t xml:space="preserve"> not</w:t>
      </w:r>
      <w:r w:rsidR="000D5228" w:rsidRPr="00C66562">
        <w:rPr>
          <w:rFonts w:ascii="Arial" w:hAnsi="Arial" w:cs="Arial"/>
          <w:sz w:val="24"/>
          <w:szCs w:val="24"/>
          <w:lang w:val="en-US"/>
        </w:rPr>
        <w:t xml:space="preserve"> sufficiently or</w:t>
      </w:r>
      <w:r w:rsidR="00115ED5" w:rsidRPr="00C66562">
        <w:rPr>
          <w:rFonts w:ascii="Arial" w:hAnsi="Arial" w:cs="Arial"/>
          <w:sz w:val="24"/>
          <w:szCs w:val="24"/>
          <w:lang w:val="en-US"/>
        </w:rPr>
        <w:t xml:space="preserve"> systematically implemented in </w:t>
      </w:r>
      <w:proofErr w:type="spellStart"/>
      <w:r w:rsidR="004116D3" w:rsidRPr="00C66562">
        <w:rPr>
          <w:rFonts w:ascii="Arial" w:hAnsi="Arial" w:cs="Arial"/>
          <w:sz w:val="24"/>
          <w:szCs w:val="24"/>
          <w:lang w:val="en-GB"/>
        </w:rPr>
        <w:t>HCPs’</w:t>
      </w:r>
      <w:proofErr w:type="spellEnd"/>
      <w:r w:rsidR="004116D3" w:rsidRPr="00C66562">
        <w:rPr>
          <w:rFonts w:ascii="Arial" w:hAnsi="Arial" w:cs="Arial"/>
          <w:sz w:val="24"/>
          <w:szCs w:val="24"/>
          <w:lang w:val="en-GB"/>
        </w:rPr>
        <w:t xml:space="preserve"> </w:t>
      </w:r>
      <w:r w:rsidR="004116D3" w:rsidRPr="00C66562">
        <w:rPr>
          <w:rFonts w:ascii="Arial" w:hAnsi="Arial" w:cs="Arial"/>
          <w:sz w:val="24"/>
          <w:szCs w:val="24"/>
          <w:lang w:val="en-US"/>
        </w:rPr>
        <w:t xml:space="preserve"> </w:t>
      </w:r>
      <w:r w:rsidR="00115ED5" w:rsidRPr="00C66562">
        <w:rPr>
          <w:rFonts w:ascii="Arial" w:hAnsi="Arial" w:cs="Arial"/>
          <w:sz w:val="24"/>
          <w:szCs w:val="24"/>
          <w:lang w:val="en-US"/>
        </w:rPr>
        <w:t>education</w:t>
      </w:r>
      <w:r w:rsidR="00B47BC8" w:rsidRPr="00C66562">
        <w:rPr>
          <w:rFonts w:ascii="Arial" w:hAnsi="Arial" w:cs="Arial"/>
          <w:sz w:val="24"/>
          <w:szCs w:val="24"/>
          <w:vertAlign w:val="superscript"/>
          <w:lang w:val="en-US"/>
        </w:rPr>
        <w:t>11,12</w:t>
      </w:r>
      <w:r w:rsidR="00BD0FD7" w:rsidRPr="00C66562">
        <w:rPr>
          <w:rFonts w:ascii="Arial" w:hAnsi="Arial" w:cs="Arial"/>
          <w:sz w:val="24"/>
          <w:szCs w:val="24"/>
          <w:lang w:val="en-GB"/>
        </w:rPr>
        <w:t xml:space="preserve">. </w:t>
      </w:r>
    </w:p>
    <w:p w14:paraId="3F1AB1A8" w14:textId="2BD320BB" w:rsidR="00020064" w:rsidRPr="00C66562" w:rsidRDefault="007945BA" w:rsidP="00296831">
      <w:pPr>
        <w:spacing w:line="480" w:lineRule="auto"/>
        <w:rPr>
          <w:rFonts w:ascii="Arial" w:hAnsi="Arial" w:cs="Arial"/>
          <w:sz w:val="24"/>
          <w:szCs w:val="24"/>
          <w:lang w:val="en-GB"/>
        </w:rPr>
      </w:pPr>
      <w:r w:rsidRPr="00C66562">
        <w:rPr>
          <w:rFonts w:ascii="Arial" w:hAnsi="Arial" w:cs="Arial"/>
          <w:sz w:val="24"/>
          <w:szCs w:val="24"/>
          <w:lang w:val="en-US"/>
        </w:rPr>
        <w:lastRenderedPageBreak/>
        <w:t>The aim of this study was to investigate whether and in what ways GP trainees in England are prepared to mitigate the effects of low literacy on health ou</w:t>
      </w:r>
      <w:r w:rsidRPr="00C66562">
        <w:rPr>
          <w:rFonts w:ascii="Arial" w:hAnsi="Arial" w:cs="Arial"/>
          <w:sz w:val="24"/>
          <w:szCs w:val="24"/>
          <w:lang w:val="en-US"/>
        </w:rPr>
        <w:t>t</w:t>
      </w:r>
      <w:r w:rsidRPr="00C66562">
        <w:rPr>
          <w:rFonts w:ascii="Arial" w:hAnsi="Arial" w:cs="Arial"/>
          <w:sz w:val="24"/>
          <w:szCs w:val="24"/>
          <w:lang w:val="en-US"/>
        </w:rPr>
        <w:t>comes. This study inv</w:t>
      </w:r>
      <w:r w:rsidR="0011328F" w:rsidRPr="00C66562">
        <w:rPr>
          <w:rFonts w:ascii="Arial" w:hAnsi="Arial" w:cs="Arial"/>
          <w:sz w:val="24"/>
          <w:szCs w:val="24"/>
          <w:lang w:val="en-US"/>
        </w:rPr>
        <w:t>estigated the competency of GP t</w:t>
      </w:r>
      <w:r w:rsidRPr="00C66562">
        <w:rPr>
          <w:rFonts w:ascii="Arial" w:hAnsi="Arial" w:cs="Arial"/>
          <w:sz w:val="24"/>
          <w:szCs w:val="24"/>
          <w:lang w:val="en-US"/>
        </w:rPr>
        <w:t>rainees in England in relation to the domains currently used in the medical education of GPs in</w:t>
      </w:r>
      <w:r w:rsidR="00482066" w:rsidRPr="00C66562">
        <w:rPr>
          <w:rFonts w:ascii="Arial" w:hAnsi="Arial" w:cs="Arial"/>
          <w:sz w:val="24"/>
          <w:szCs w:val="24"/>
          <w:lang w:val="en-US"/>
        </w:rPr>
        <w:t xml:space="preserve"> En</w:t>
      </w:r>
      <w:r w:rsidR="00482066" w:rsidRPr="00C66562">
        <w:rPr>
          <w:rFonts w:ascii="Arial" w:hAnsi="Arial" w:cs="Arial"/>
          <w:sz w:val="24"/>
          <w:szCs w:val="24"/>
          <w:lang w:val="en-US"/>
        </w:rPr>
        <w:t>g</w:t>
      </w:r>
      <w:r w:rsidR="00482066" w:rsidRPr="00C66562">
        <w:rPr>
          <w:rFonts w:ascii="Arial" w:hAnsi="Arial" w:cs="Arial"/>
          <w:sz w:val="24"/>
          <w:szCs w:val="24"/>
          <w:lang w:val="en-US"/>
        </w:rPr>
        <w:t>land</w:t>
      </w:r>
      <w:r w:rsidR="00B47BC8" w:rsidRPr="00C66562">
        <w:rPr>
          <w:rFonts w:ascii="Arial" w:eastAsia="Times New Roman" w:hAnsi="Arial" w:cs="Arial"/>
          <w:color w:val="000000"/>
          <w:sz w:val="24"/>
          <w:szCs w:val="24"/>
          <w:vertAlign w:val="superscript"/>
          <w:lang w:val="en-US" w:eastAsia="de-DE"/>
        </w:rPr>
        <w:t>13</w:t>
      </w:r>
      <w:r w:rsidR="00E63CAE" w:rsidRPr="00C66562">
        <w:rPr>
          <w:rFonts w:ascii="Arial" w:eastAsia="Times New Roman" w:hAnsi="Arial" w:cs="Arial"/>
          <w:color w:val="000000"/>
          <w:sz w:val="24"/>
          <w:szCs w:val="24"/>
          <w:lang w:val="en-US" w:eastAsia="de-DE"/>
        </w:rPr>
        <w:t xml:space="preserve"> </w:t>
      </w:r>
      <w:r w:rsidR="006A4076" w:rsidRPr="00C66562">
        <w:rPr>
          <w:rFonts w:ascii="Arial" w:hAnsi="Arial" w:cs="Arial"/>
          <w:sz w:val="24"/>
          <w:szCs w:val="24"/>
          <w:lang w:val="en-US"/>
        </w:rPr>
        <w:t xml:space="preserve">and to </w:t>
      </w:r>
      <w:r w:rsidR="00FB3100" w:rsidRPr="00C66562">
        <w:rPr>
          <w:rFonts w:ascii="Arial" w:hAnsi="Arial" w:cs="Arial"/>
          <w:sz w:val="24"/>
          <w:szCs w:val="24"/>
          <w:lang w:val="en-US"/>
        </w:rPr>
        <w:t xml:space="preserve">the </w:t>
      </w:r>
      <w:r w:rsidR="006A4076" w:rsidRPr="00C66562">
        <w:rPr>
          <w:rFonts w:ascii="Arial" w:hAnsi="Arial" w:cs="Arial"/>
          <w:sz w:val="24"/>
          <w:szCs w:val="24"/>
          <w:lang w:val="en-US"/>
        </w:rPr>
        <w:t>health literacy competence framework for HCPs developed in the USA</w:t>
      </w:r>
      <w:r w:rsidR="00B47BC8" w:rsidRPr="00C66562">
        <w:rPr>
          <w:rFonts w:ascii="Arial" w:eastAsia="Times New Roman" w:hAnsi="Arial" w:cs="Arial"/>
          <w:color w:val="000000"/>
          <w:sz w:val="24"/>
          <w:szCs w:val="24"/>
          <w:vertAlign w:val="superscript"/>
          <w:lang w:val="en-US" w:eastAsia="de-DE"/>
        </w:rPr>
        <w:t>14</w:t>
      </w:r>
      <w:r w:rsidR="00FC2870" w:rsidRPr="00C66562">
        <w:rPr>
          <w:rFonts w:ascii="Arial" w:hAnsi="Arial" w:cs="Arial"/>
          <w:sz w:val="24"/>
          <w:szCs w:val="24"/>
          <w:lang w:val="en-US"/>
        </w:rPr>
        <w:t>.</w:t>
      </w:r>
    </w:p>
    <w:p w14:paraId="7E1E4734" w14:textId="77777777" w:rsidR="002C2832" w:rsidRPr="00C66562" w:rsidRDefault="002C2832" w:rsidP="00296831">
      <w:pPr>
        <w:spacing w:line="480" w:lineRule="auto"/>
        <w:rPr>
          <w:rFonts w:ascii="Arial" w:hAnsi="Arial" w:cs="Arial"/>
          <w:sz w:val="24"/>
          <w:szCs w:val="24"/>
          <w:lang w:val="en-US"/>
        </w:rPr>
      </w:pPr>
    </w:p>
    <w:p w14:paraId="6A9E998A" w14:textId="77777777" w:rsidR="00F76961" w:rsidRPr="00C66562" w:rsidRDefault="00801E46" w:rsidP="00296831">
      <w:pPr>
        <w:spacing w:line="480" w:lineRule="auto"/>
        <w:rPr>
          <w:rFonts w:ascii="Arial" w:hAnsi="Arial" w:cs="Arial"/>
          <w:b/>
          <w:sz w:val="24"/>
          <w:szCs w:val="24"/>
          <w:lang w:val="en-US"/>
        </w:rPr>
      </w:pPr>
      <w:r w:rsidRPr="00C66562">
        <w:rPr>
          <w:rFonts w:ascii="Arial" w:hAnsi="Arial" w:cs="Arial"/>
          <w:b/>
          <w:sz w:val="24"/>
          <w:szCs w:val="24"/>
          <w:lang w:val="en-US"/>
        </w:rPr>
        <w:t>Methods</w:t>
      </w:r>
    </w:p>
    <w:p w14:paraId="61752284" w14:textId="77777777" w:rsidR="002F70E1" w:rsidRPr="00C66562" w:rsidRDefault="008E34DA" w:rsidP="00296831">
      <w:pPr>
        <w:spacing w:line="480" w:lineRule="auto"/>
        <w:rPr>
          <w:rFonts w:ascii="Arial" w:hAnsi="Arial" w:cs="Arial"/>
          <w:b/>
          <w:i/>
          <w:sz w:val="24"/>
          <w:szCs w:val="24"/>
          <w:lang w:val="en-US"/>
        </w:rPr>
      </w:pPr>
      <w:r w:rsidRPr="00C66562">
        <w:rPr>
          <w:rFonts w:ascii="Arial" w:hAnsi="Arial" w:cs="Arial"/>
          <w:b/>
          <w:i/>
          <w:sz w:val="24"/>
          <w:szCs w:val="24"/>
          <w:lang w:val="en-US"/>
        </w:rPr>
        <w:t>Study design and participants</w:t>
      </w:r>
    </w:p>
    <w:p w14:paraId="65BA048F" w14:textId="1B7814D9" w:rsidR="002F70E1" w:rsidRPr="00C66562" w:rsidRDefault="00F10FDD" w:rsidP="00296831">
      <w:pPr>
        <w:spacing w:line="480" w:lineRule="auto"/>
        <w:rPr>
          <w:rFonts w:ascii="Arial" w:eastAsia="Arial" w:hAnsi="Arial" w:cs="Arial"/>
          <w:b/>
          <w:bCs/>
          <w:iCs/>
          <w:sz w:val="24"/>
          <w:szCs w:val="24"/>
          <w:lang w:val="en-US"/>
        </w:rPr>
      </w:pPr>
      <w:r w:rsidRPr="00C66562">
        <w:rPr>
          <w:rFonts w:ascii="Arial" w:hAnsi="Arial" w:cs="Arial"/>
          <w:sz w:val="24"/>
          <w:szCs w:val="24"/>
          <w:lang w:val="en-US"/>
        </w:rPr>
        <w:t>This study was conducted as an online c</w:t>
      </w:r>
      <w:r w:rsidR="00054A5C" w:rsidRPr="00C66562">
        <w:rPr>
          <w:rFonts w:ascii="Arial" w:hAnsi="Arial" w:cs="Arial"/>
          <w:sz w:val="24"/>
          <w:szCs w:val="24"/>
          <w:lang w:val="en-US"/>
        </w:rPr>
        <w:t>ross-sectional survey</w:t>
      </w:r>
      <w:r w:rsidRPr="00C66562">
        <w:rPr>
          <w:rFonts w:ascii="Arial" w:hAnsi="Arial" w:cs="Arial"/>
          <w:sz w:val="24"/>
          <w:szCs w:val="24"/>
          <w:lang w:val="en-US"/>
        </w:rPr>
        <w:t xml:space="preserve"> </w:t>
      </w:r>
      <w:r w:rsidR="00EF5DCD" w:rsidRPr="00C66562">
        <w:rPr>
          <w:rFonts w:ascii="Arial" w:hAnsi="Arial" w:cs="Arial"/>
          <w:sz w:val="24"/>
          <w:szCs w:val="24"/>
          <w:lang w:val="en-GB"/>
        </w:rPr>
        <w:t>of</w:t>
      </w:r>
      <w:r w:rsidR="00EF5DCD" w:rsidRPr="00C66562">
        <w:rPr>
          <w:rFonts w:ascii="Arial" w:hAnsi="Arial" w:cs="Arial"/>
          <w:sz w:val="24"/>
          <w:szCs w:val="24"/>
          <w:lang w:val="en-US"/>
        </w:rPr>
        <w:t xml:space="preserve"> </w:t>
      </w:r>
      <w:r w:rsidRPr="00C66562">
        <w:rPr>
          <w:rFonts w:ascii="Arial" w:hAnsi="Arial" w:cs="Arial"/>
          <w:sz w:val="24"/>
          <w:szCs w:val="24"/>
          <w:lang w:val="en-US"/>
        </w:rPr>
        <w:t>GP trainees</w:t>
      </w:r>
      <w:r w:rsidR="001A1B61" w:rsidRPr="00C66562">
        <w:rPr>
          <w:rFonts w:ascii="Arial" w:hAnsi="Arial" w:cs="Arial"/>
          <w:sz w:val="24"/>
          <w:szCs w:val="24"/>
          <w:lang w:val="en-US"/>
        </w:rPr>
        <w:t xml:space="preserve"> in one area of England</w:t>
      </w:r>
      <w:r w:rsidR="00A07867" w:rsidRPr="00C66562">
        <w:rPr>
          <w:rFonts w:ascii="Arial" w:eastAsia="Arial" w:hAnsi="Arial" w:cs="Arial"/>
          <w:sz w:val="24"/>
          <w:szCs w:val="24"/>
          <w:lang w:val="en-US"/>
        </w:rPr>
        <w:t xml:space="preserve">. </w:t>
      </w:r>
      <w:r w:rsidR="00C52DE8" w:rsidRPr="00C66562">
        <w:rPr>
          <w:rFonts w:ascii="Arial" w:eastAsia="Arial" w:hAnsi="Arial" w:cs="Arial"/>
          <w:sz w:val="24"/>
          <w:szCs w:val="24"/>
          <w:lang w:val="en-US"/>
        </w:rPr>
        <w:t>The design of the</w:t>
      </w:r>
      <w:r w:rsidR="00936318" w:rsidRPr="00C66562">
        <w:rPr>
          <w:rFonts w:ascii="Arial" w:eastAsia="Arial" w:hAnsi="Arial" w:cs="Arial"/>
          <w:sz w:val="24"/>
          <w:szCs w:val="24"/>
          <w:lang w:val="en-US"/>
        </w:rPr>
        <w:t xml:space="preserve"> </w:t>
      </w:r>
      <w:r w:rsidR="00C52DE8" w:rsidRPr="00C66562">
        <w:rPr>
          <w:rFonts w:ascii="Arial" w:eastAsia="Arial" w:hAnsi="Arial" w:cs="Arial"/>
          <w:sz w:val="24"/>
          <w:szCs w:val="24"/>
          <w:lang w:val="en-US"/>
        </w:rPr>
        <w:t>survey was informed by</w:t>
      </w:r>
      <w:r w:rsidR="00936318" w:rsidRPr="00C66562">
        <w:rPr>
          <w:rFonts w:ascii="Arial" w:eastAsia="Arial" w:hAnsi="Arial" w:cs="Arial"/>
          <w:sz w:val="24"/>
          <w:szCs w:val="24"/>
          <w:lang w:val="en-US"/>
        </w:rPr>
        <w:t xml:space="preserve"> the specific recommendations on online surveys in the literature</w:t>
      </w:r>
      <w:r w:rsidR="00C52DE8" w:rsidRPr="00C66562">
        <w:rPr>
          <w:rFonts w:ascii="Arial" w:eastAsia="Arial" w:hAnsi="Arial" w:cs="Arial"/>
          <w:sz w:val="24"/>
          <w:szCs w:val="24"/>
          <w:lang w:val="en-US"/>
        </w:rPr>
        <w:t xml:space="preserve"> </w:t>
      </w:r>
      <w:r w:rsidR="00936318" w:rsidRPr="00C66562">
        <w:rPr>
          <w:rFonts w:ascii="Arial" w:eastAsia="Arial" w:hAnsi="Arial" w:cs="Arial"/>
          <w:sz w:val="24"/>
          <w:szCs w:val="24"/>
          <w:vertAlign w:val="superscript"/>
          <w:lang w:val="en-US"/>
        </w:rPr>
        <w:t xml:space="preserve">15. </w:t>
      </w:r>
      <w:r w:rsidRPr="00C66562">
        <w:rPr>
          <w:rFonts w:ascii="Arial" w:eastAsia="Times New Roman" w:hAnsi="Arial" w:cs="Arial"/>
          <w:snapToGrid w:val="0"/>
          <w:sz w:val="24"/>
          <w:szCs w:val="24"/>
          <w:lang w:val="en-US"/>
        </w:rPr>
        <w:t>A</w:t>
      </w:r>
      <w:r w:rsidR="0053556B" w:rsidRPr="00C66562">
        <w:rPr>
          <w:rFonts w:ascii="Arial" w:eastAsia="Times New Roman" w:hAnsi="Arial" w:cs="Arial"/>
          <w:sz w:val="24"/>
          <w:szCs w:val="24"/>
          <w:lang w:val="en-US"/>
        </w:rPr>
        <w:t xml:space="preserve">ll </w:t>
      </w:r>
      <w:r w:rsidR="00BE3205" w:rsidRPr="00C66562">
        <w:rPr>
          <w:rFonts w:ascii="Arial" w:eastAsia="Times New Roman" w:hAnsi="Arial" w:cs="Arial"/>
          <w:sz w:val="24"/>
          <w:szCs w:val="24"/>
          <w:lang w:val="en-GB"/>
        </w:rPr>
        <w:t xml:space="preserve">local </w:t>
      </w:r>
      <w:r w:rsidR="002F70E1" w:rsidRPr="00C66562">
        <w:rPr>
          <w:rFonts w:ascii="Arial" w:eastAsia="Times New Roman" w:hAnsi="Arial" w:cs="Arial"/>
          <w:sz w:val="24"/>
          <w:szCs w:val="24"/>
          <w:lang w:val="en-US"/>
        </w:rPr>
        <w:t>GP trainees</w:t>
      </w:r>
      <w:r w:rsidR="0053556B" w:rsidRPr="00C66562">
        <w:rPr>
          <w:rFonts w:ascii="Arial" w:eastAsia="Times New Roman" w:hAnsi="Arial" w:cs="Arial"/>
          <w:sz w:val="24"/>
          <w:szCs w:val="24"/>
          <w:lang w:val="en-US"/>
        </w:rPr>
        <w:t xml:space="preserve"> (</w:t>
      </w:r>
      <w:r w:rsidR="00952C1B" w:rsidRPr="00C66562">
        <w:rPr>
          <w:rFonts w:ascii="Arial" w:eastAsia="Times New Roman" w:hAnsi="Arial" w:cs="Arial"/>
          <w:sz w:val="24"/>
          <w:szCs w:val="24"/>
          <w:lang w:val="en-US"/>
        </w:rPr>
        <w:t xml:space="preserve">approximately </w:t>
      </w:r>
      <w:r w:rsidR="0053556B" w:rsidRPr="00C66562">
        <w:rPr>
          <w:rFonts w:ascii="Arial" w:eastAsia="Times New Roman" w:hAnsi="Arial" w:cs="Arial"/>
          <w:sz w:val="24"/>
          <w:szCs w:val="24"/>
          <w:lang w:val="en-US"/>
        </w:rPr>
        <w:t>800)</w:t>
      </w:r>
      <w:r w:rsidR="002F70E1" w:rsidRPr="00C66562">
        <w:rPr>
          <w:rFonts w:ascii="Arial" w:eastAsia="Times New Roman" w:hAnsi="Arial" w:cs="Arial"/>
          <w:snapToGrid w:val="0"/>
          <w:sz w:val="24"/>
          <w:szCs w:val="24"/>
          <w:lang w:val="en-US"/>
        </w:rPr>
        <w:t xml:space="preserve"> were approached</w:t>
      </w:r>
      <w:r w:rsidR="002F70E1" w:rsidRPr="00C66562">
        <w:rPr>
          <w:rFonts w:ascii="Arial" w:eastAsia="Arial" w:hAnsi="Arial" w:cs="Arial"/>
          <w:sz w:val="24"/>
          <w:szCs w:val="24"/>
          <w:lang w:val="en-US"/>
        </w:rPr>
        <w:t xml:space="preserve">. </w:t>
      </w:r>
      <w:r w:rsidR="000E5AA0" w:rsidRPr="00C66562">
        <w:rPr>
          <w:rFonts w:ascii="Arial" w:eastAsia="Arial" w:hAnsi="Arial" w:cs="Arial"/>
          <w:sz w:val="24"/>
          <w:szCs w:val="24"/>
          <w:lang w:val="en-US"/>
        </w:rPr>
        <w:t>Additionally, 40 GP trainees from a</w:t>
      </w:r>
      <w:r w:rsidR="002F4606" w:rsidRPr="00C66562">
        <w:rPr>
          <w:rFonts w:ascii="Arial" w:eastAsia="Arial" w:hAnsi="Arial" w:cs="Arial"/>
          <w:sz w:val="24"/>
          <w:szCs w:val="24"/>
          <w:lang w:val="en-US"/>
        </w:rPr>
        <w:t>not</w:t>
      </w:r>
      <w:r w:rsidR="002F4606" w:rsidRPr="00C66562">
        <w:rPr>
          <w:rFonts w:ascii="Arial" w:eastAsia="Arial" w:hAnsi="Arial" w:cs="Arial"/>
          <w:sz w:val="24"/>
          <w:szCs w:val="24"/>
          <w:lang w:val="en-US"/>
        </w:rPr>
        <w:t>h</w:t>
      </w:r>
      <w:r w:rsidR="002F4606" w:rsidRPr="00C66562">
        <w:rPr>
          <w:rFonts w:ascii="Arial" w:eastAsia="Arial" w:hAnsi="Arial" w:cs="Arial"/>
          <w:sz w:val="24"/>
          <w:szCs w:val="24"/>
          <w:lang w:val="en-US"/>
        </w:rPr>
        <w:t>er</w:t>
      </w:r>
      <w:r w:rsidR="000E5AA0" w:rsidRPr="00C66562">
        <w:rPr>
          <w:rFonts w:ascii="Arial" w:eastAsia="Arial" w:hAnsi="Arial" w:cs="Arial"/>
          <w:sz w:val="24"/>
          <w:szCs w:val="24"/>
          <w:lang w:val="en-US"/>
        </w:rPr>
        <w:t xml:space="preserve"> sector </w:t>
      </w:r>
      <w:r w:rsidR="007E231B" w:rsidRPr="00C66562">
        <w:rPr>
          <w:rFonts w:ascii="Arial" w:eastAsia="Arial" w:hAnsi="Arial" w:cs="Arial"/>
          <w:sz w:val="24"/>
          <w:szCs w:val="24"/>
          <w:lang w:val="en-GB"/>
        </w:rPr>
        <w:t>were</w:t>
      </w:r>
      <w:r w:rsidR="007E231B" w:rsidRPr="00C66562">
        <w:rPr>
          <w:rFonts w:ascii="Arial" w:eastAsia="Arial" w:hAnsi="Arial" w:cs="Arial"/>
          <w:sz w:val="24"/>
          <w:szCs w:val="24"/>
          <w:lang w:val="en-US"/>
        </w:rPr>
        <w:t xml:space="preserve"> </w:t>
      </w:r>
      <w:r w:rsidR="000E5AA0" w:rsidRPr="00C66562">
        <w:rPr>
          <w:rFonts w:ascii="Arial" w:eastAsia="Arial" w:hAnsi="Arial" w:cs="Arial"/>
          <w:sz w:val="24"/>
          <w:szCs w:val="24"/>
          <w:lang w:val="en-US"/>
        </w:rPr>
        <w:t>approached to participate in a pilot</w:t>
      </w:r>
      <w:r w:rsidR="004C0045" w:rsidRPr="00C66562">
        <w:rPr>
          <w:rFonts w:ascii="Arial" w:eastAsia="Arial" w:hAnsi="Arial" w:cs="Arial"/>
          <w:sz w:val="24"/>
          <w:szCs w:val="24"/>
          <w:lang w:val="en-US"/>
        </w:rPr>
        <w:t xml:space="preserve">; </w:t>
      </w:r>
      <w:r w:rsidR="007E231B" w:rsidRPr="00C66562">
        <w:rPr>
          <w:rFonts w:ascii="Arial" w:eastAsia="Arial" w:hAnsi="Arial" w:cs="Arial"/>
          <w:sz w:val="24"/>
          <w:szCs w:val="24"/>
          <w:lang w:val="en-GB"/>
        </w:rPr>
        <w:t xml:space="preserve">data </w:t>
      </w:r>
      <w:r w:rsidR="004C0045" w:rsidRPr="00C66562">
        <w:rPr>
          <w:rFonts w:ascii="Arial" w:eastAsia="Arial" w:hAnsi="Arial" w:cs="Arial"/>
          <w:sz w:val="24"/>
          <w:szCs w:val="24"/>
          <w:lang w:val="en-GB"/>
        </w:rPr>
        <w:t>from those who r</w:t>
      </w:r>
      <w:r w:rsidR="004C0045" w:rsidRPr="00C66562">
        <w:rPr>
          <w:rFonts w:ascii="Arial" w:eastAsia="Arial" w:hAnsi="Arial" w:cs="Arial"/>
          <w:sz w:val="24"/>
          <w:szCs w:val="24"/>
          <w:lang w:val="en-GB"/>
        </w:rPr>
        <w:t>e</w:t>
      </w:r>
      <w:r w:rsidR="004C0045" w:rsidRPr="00C66562">
        <w:rPr>
          <w:rFonts w:ascii="Arial" w:eastAsia="Arial" w:hAnsi="Arial" w:cs="Arial"/>
          <w:sz w:val="24"/>
          <w:szCs w:val="24"/>
          <w:lang w:val="en-GB"/>
        </w:rPr>
        <w:t xml:space="preserve">sponded </w:t>
      </w:r>
      <w:r w:rsidR="007E231B" w:rsidRPr="00C66562">
        <w:rPr>
          <w:rFonts w:ascii="Arial" w:eastAsia="Arial" w:hAnsi="Arial" w:cs="Arial"/>
          <w:sz w:val="24"/>
          <w:szCs w:val="24"/>
          <w:lang w:val="en-GB"/>
        </w:rPr>
        <w:t>were</w:t>
      </w:r>
      <w:r w:rsidR="002C2832" w:rsidRPr="00C66562">
        <w:rPr>
          <w:rFonts w:ascii="Arial" w:eastAsia="Arial" w:hAnsi="Arial" w:cs="Arial"/>
          <w:sz w:val="24"/>
          <w:szCs w:val="24"/>
          <w:lang w:val="en-GB"/>
        </w:rPr>
        <w:t xml:space="preserve"> </w:t>
      </w:r>
      <w:r w:rsidR="000E5AA0" w:rsidRPr="00C66562">
        <w:rPr>
          <w:rFonts w:ascii="Arial" w:eastAsia="Arial" w:hAnsi="Arial" w:cs="Arial"/>
          <w:sz w:val="24"/>
          <w:szCs w:val="24"/>
          <w:lang w:val="en-US"/>
        </w:rPr>
        <w:t xml:space="preserve">included in the </w:t>
      </w:r>
      <w:r w:rsidR="00681FBA" w:rsidRPr="00C66562">
        <w:rPr>
          <w:rFonts w:ascii="Arial" w:eastAsia="Arial" w:hAnsi="Arial" w:cs="Arial"/>
          <w:sz w:val="24"/>
          <w:szCs w:val="24"/>
          <w:lang w:val="en-US"/>
        </w:rPr>
        <w:t xml:space="preserve">final </w:t>
      </w:r>
      <w:r w:rsidR="007E231B" w:rsidRPr="00C66562">
        <w:rPr>
          <w:rFonts w:ascii="Arial" w:eastAsia="Arial" w:hAnsi="Arial" w:cs="Arial"/>
          <w:sz w:val="24"/>
          <w:szCs w:val="24"/>
          <w:lang w:val="en-GB"/>
        </w:rPr>
        <w:t>analysis</w:t>
      </w:r>
      <w:r w:rsidR="000E5AA0" w:rsidRPr="00C66562">
        <w:rPr>
          <w:rFonts w:ascii="Arial" w:eastAsia="Arial" w:hAnsi="Arial" w:cs="Arial"/>
          <w:sz w:val="24"/>
          <w:szCs w:val="24"/>
          <w:lang w:val="en-US"/>
        </w:rPr>
        <w:t xml:space="preserve">. </w:t>
      </w:r>
      <w:r w:rsidR="002F70E1" w:rsidRPr="00C66562">
        <w:rPr>
          <w:rFonts w:ascii="Arial" w:eastAsia="Times New Roman" w:hAnsi="Arial" w:cs="Arial"/>
          <w:snapToGrid w:val="0"/>
          <w:sz w:val="24"/>
          <w:szCs w:val="24"/>
          <w:lang w:val="en-US"/>
        </w:rPr>
        <w:t xml:space="preserve">Respondents were </w:t>
      </w:r>
      <w:r w:rsidR="00681FBA" w:rsidRPr="00C66562">
        <w:rPr>
          <w:rFonts w:ascii="Arial" w:eastAsia="Times New Roman" w:hAnsi="Arial" w:cs="Arial"/>
          <w:snapToGrid w:val="0"/>
          <w:sz w:val="24"/>
          <w:szCs w:val="24"/>
          <w:lang w:val="en-US"/>
        </w:rPr>
        <w:t xml:space="preserve">sent an invitation email with the electronic survey attached </w:t>
      </w:r>
      <w:r w:rsidR="00C71BD5" w:rsidRPr="00C66562">
        <w:rPr>
          <w:rFonts w:ascii="Arial" w:eastAsia="Times New Roman" w:hAnsi="Arial" w:cs="Arial"/>
          <w:snapToGrid w:val="0"/>
          <w:sz w:val="24"/>
          <w:szCs w:val="24"/>
          <w:lang w:val="en-US"/>
        </w:rPr>
        <w:t xml:space="preserve">and </w:t>
      </w:r>
      <w:r w:rsidR="002F70E1" w:rsidRPr="00C66562">
        <w:rPr>
          <w:rFonts w:ascii="Arial" w:eastAsia="Times New Roman" w:hAnsi="Arial" w:cs="Arial"/>
          <w:snapToGrid w:val="0"/>
          <w:sz w:val="24"/>
          <w:szCs w:val="24"/>
          <w:lang w:val="en-US"/>
        </w:rPr>
        <w:t xml:space="preserve">given three weeks to complete the questionnaire. </w:t>
      </w:r>
      <w:r w:rsidR="009E67AA" w:rsidRPr="00C66562">
        <w:rPr>
          <w:rFonts w:ascii="Arial" w:eastAsia="Times New Roman" w:hAnsi="Arial" w:cs="Arial"/>
          <w:snapToGrid w:val="0"/>
          <w:sz w:val="24"/>
          <w:szCs w:val="24"/>
          <w:lang w:val="en-US"/>
        </w:rPr>
        <w:t>T</w:t>
      </w:r>
      <w:r w:rsidR="002F70E1" w:rsidRPr="00C66562">
        <w:rPr>
          <w:rFonts w:ascii="Arial" w:eastAsia="Times New Roman" w:hAnsi="Arial" w:cs="Arial"/>
          <w:snapToGrid w:val="0"/>
          <w:sz w:val="24"/>
          <w:szCs w:val="24"/>
          <w:lang w:val="en-US"/>
        </w:rPr>
        <w:t>wo reminders were sent</w:t>
      </w:r>
      <w:r w:rsidR="00731E42" w:rsidRPr="00C66562">
        <w:rPr>
          <w:rFonts w:ascii="Arial" w:eastAsia="Times New Roman" w:hAnsi="Arial" w:cs="Arial"/>
          <w:snapToGrid w:val="0"/>
          <w:sz w:val="24"/>
          <w:szCs w:val="24"/>
          <w:lang w:val="en-US"/>
        </w:rPr>
        <w:t>:</w:t>
      </w:r>
      <w:r w:rsidR="002F70E1" w:rsidRPr="00C66562">
        <w:rPr>
          <w:rFonts w:ascii="Arial" w:eastAsia="Times New Roman" w:hAnsi="Arial" w:cs="Arial"/>
          <w:snapToGrid w:val="0"/>
          <w:sz w:val="24"/>
          <w:szCs w:val="24"/>
          <w:lang w:val="en-US"/>
        </w:rPr>
        <w:t xml:space="preserve"> one three weeks and another six weeks </w:t>
      </w:r>
      <w:r w:rsidR="009E67AA" w:rsidRPr="00C66562">
        <w:rPr>
          <w:rFonts w:ascii="Arial" w:eastAsia="Times New Roman" w:hAnsi="Arial" w:cs="Arial"/>
          <w:snapToGrid w:val="0"/>
          <w:sz w:val="24"/>
          <w:szCs w:val="24"/>
          <w:lang w:val="en-US"/>
        </w:rPr>
        <w:t xml:space="preserve">after </w:t>
      </w:r>
      <w:r w:rsidR="002F70E1" w:rsidRPr="00C66562">
        <w:rPr>
          <w:rFonts w:ascii="Arial" w:eastAsia="Times New Roman" w:hAnsi="Arial" w:cs="Arial"/>
          <w:snapToGrid w:val="0"/>
          <w:sz w:val="24"/>
          <w:szCs w:val="24"/>
          <w:lang w:val="en-US"/>
        </w:rPr>
        <w:t>the start of the data collection.</w:t>
      </w:r>
      <w:r w:rsidR="0053556B" w:rsidRPr="00C66562">
        <w:rPr>
          <w:rFonts w:ascii="Arial" w:eastAsia="Times New Roman" w:hAnsi="Arial" w:cs="Arial"/>
          <w:snapToGrid w:val="0"/>
          <w:sz w:val="24"/>
          <w:szCs w:val="24"/>
          <w:lang w:val="en-US"/>
        </w:rPr>
        <w:t xml:space="preserve"> </w:t>
      </w:r>
      <w:r w:rsidR="00681FBA" w:rsidRPr="00C66562">
        <w:rPr>
          <w:rFonts w:ascii="Arial" w:eastAsia="Times New Roman" w:hAnsi="Arial" w:cs="Arial"/>
          <w:snapToGrid w:val="0"/>
          <w:sz w:val="24"/>
          <w:szCs w:val="24"/>
          <w:lang w:val="en-US"/>
        </w:rPr>
        <w:t>Data were collected b</w:t>
      </w:r>
      <w:r w:rsidR="00681FBA" w:rsidRPr="00C66562">
        <w:rPr>
          <w:rFonts w:ascii="Arial" w:eastAsia="Times New Roman" w:hAnsi="Arial" w:cs="Arial"/>
          <w:snapToGrid w:val="0"/>
          <w:sz w:val="24"/>
          <w:szCs w:val="24"/>
          <w:lang w:val="en-US"/>
        </w:rPr>
        <w:t>e</w:t>
      </w:r>
      <w:r w:rsidR="00681FBA" w:rsidRPr="00C66562">
        <w:rPr>
          <w:rFonts w:ascii="Arial" w:eastAsia="Times New Roman" w:hAnsi="Arial" w:cs="Arial"/>
          <w:snapToGrid w:val="0"/>
          <w:sz w:val="24"/>
          <w:szCs w:val="24"/>
          <w:lang w:val="en-US"/>
        </w:rPr>
        <w:t>tween January and March 2015.</w:t>
      </w:r>
      <w:r w:rsidR="00C71BD5" w:rsidRPr="00C66562">
        <w:rPr>
          <w:rFonts w:ascii="Arial" w:eastAsia="Times New Roman" w:hAnsi="Arial" w:cs="Arial"/>
          <w:snapToGrid w:val="0"/>
          <w:sz w:val="24"/>
          <w:szCs w:val="24"/>
          <w:lang w:val="en-US"/>
        </w:rPr>
        <w:t xml:space="preserve"> Ethical approval was granted by London South Bank University Ethics Committee in September 2014 (UREC 1440). </w:t>
      </w:r>
    </w:p>
    <w:p w14:paraId="041E29B4" w14:textId="77777777" w:rsidR="000D46F1" w:rsidRPr="00C66562" w:rsidRDefault="000D46F1" w:rsidP="00296831">
      <w:pPr>
        <w:spacing w:line="480" w:lineRule="auto"/>
        <w:rPr>
          <w:rFonts w:ascii="Arial" w:hAnsi="Arial" w:cs="Arial"/>
          <w:b/>
          <w:i/>
          <w:sz w:val="24"/>
          <w:szCs w:val="24"/>
          <w:lang w:val="en-US"/>
        </w:rPr>
      </w:pPr>
    </w:p>
    <w:p w14:paraId="3D638378" w14:textId="240C3A1D" w:rsidR="002F70E1" w:rsidRPr="00C66562" w:rsidRDefault="002F70E1" w:rsidP="00296831">
      <w:pPr>
        <w:spacing w:line="480" w:lineRule="auto"/>
        <w:rPr>
          <w:rFonts w:ascii="Arial" w:hAnsi="Arial" w:cs="Arial"/>
          <w:b/>
          <w:i/>
          <w:sz w:val="24"/>
          <w:szCs w:val="24"/>
          <w:lang w:val="en-US"/>
        </w:rPr>
      </w:pPr>
      <w:r w:rsidRPr="00C66562">
        <w:rPr>
          <w:rFonts w:ascii="Arial" w:hAnsi="Arial" w:cs="Arial"/>
          <w:b/>
          <w:i/>
          <w:sz w:val="24"/>
          <w:szCs w:val="24"/>
          <w:lang w:val="en-US"/>
        </w:rPr>
        <w:t>Instruments</w:t>
      </w:r>
    </w:p>
    <w:p w14:paraId="2DB7664A" w14:textId="59DF640F" w:rsidR="0053556B" w:rsidRPr="00C66562" w:rsidRDefault="002F70E1" w:rsidP="00296831">
      <w:pPr>
        <w:spacing w:line="480" w:lineRule="auto"/>
        <w:rPr>
          <w:rFonts w:ascii="Arial" w:eastAsia="Arial" w:hAnsi="Arial" w:cs="Arial"/>
          <w:sz w:val="24"/>
          <w:szCs w:val="24"/>
          <w:lang w:val="en-US"/>
        </w:rPr>
      </w:pPr>
      <w:r w:rsidRPr="00C66562">
        <w:rPr>
          <w:rFonts w:ascii="Arial" w:eastAsia="Arial" w:hAnsi="Arial" w:cs="Arial"/>
          <w:sz w:val="24"/>
          <w:szCs w:val="24"/>
          <w:lang w:val="en-US"/>
        </w:rPr>
        <w:lastRenderedPageBreak/>
        <w:t xml:space="preserve">The development of the survey questionnaire </w:t>
      </w:r>
      <w:r w:rsidR="0003505C" w:rsidRPr="00C66562">
        <w:rPr>
          <w:rFonts w:ascii="Arial" w:eastAsia="Arial" w:hAnsi="Arial" w:cs="Arial"/>
          <w:sz w:val="24"/>
          <w:szCs w:val="24"/>
          <w:lang w:val="en-GB"/>
        </w:rPr>
        <w:t>arose from</w:t>
      </w:r>
      <w:r w:rsidRPr="00C66562">
        <w:rPr>
          <w:rFonts w:ascii="Arial" w:eastAsia="Arial" w:hAnsi="Arial" w:cs="Arial"/>
          <w:sz w:val="24"/>
          <w:szCs w:val="24"/>
          <w:lang w:val="en-US"/>
        </w:rPr>
        <w:t xml:space="preserve"> rigorous mapping of </w:t>
      </w:r>
      <w:r w:rsidR="00054A5C" w:rsidRPr="00C66562">
        <w:rPr>
          <w:rFonts w:ascii="Arial" w:eastAsia="Arial" w:hAnsi="Arial" w:cs="Arial"/>
          <w:sz w:val="24"/>
          <w:szCs w:val="24"/>
          <w:lang w:val="en-US"/>
        </w:rPr>
        <w:t>interviews with decision-makers in medical education</w:t>
      </w:r>
      <w:r w:rsidR="00B47BC8" w:rsidRPr="00C66562">
        <w:rPr>
          <w:rFonts w:ascii="Arial" w:eastAsia="Arial" w:hAnsi="Arial" w:cs="Arial"/>
          <w:sz w:val="24"/>
          <w:szCs w:val="24"/>
          <w:vertAlign w:val="superscript"/>
          <w:lang w:val="en-US"/>
        </w:rPr>
        <w:t>16</w:t>
      </w:r>
      <w:r w:rsidR="001A1B61" w:rsidRPr="00C66562">
        <w:rPr>
          <w:rFonts w:ascii="Arial" w:eastAsia="Arial" w:hAnsi="Arial" w:cs="Arial"/>
          <w:sz w:val="24"/>
          <w:szCs w:val="24"/>
          <w:lang w:val="en-US"/>
        </w:rPr>
        <w:t xml:space="preserve">, </w:t>
      </w:r>
      <w:r w:rsidRPr="00C66562">
        <w:rPr>
          <w:rFonts w:ascii="Arial" w:eastAsia="Arial" w:hAnsi="Arial" w:cs="Arial"/>
          <w:sz w:val="24"/>
          <w:szCs w:val="24"/>
          <w:lang w:val="en-US"/>
        </w:rPr>
        <w:t>publicly available cu</w:t>
      </w:r>
      <w:r w:rsidRPr="00C66562">
        <w:rPr>
          <w:rFonts w:ascii="Arial" w:eastAsia="Arial" w:hAnsi="Arial" w:cs="Arial"/>
          <w:sz w:val="24"/>
          <w:szCs w:val="24"/>
          <w:lang w:val="en-US"/>
        </w:rPr>
        <w:t>r</w:t>
      </w:r>
      <w:r w:rsidRPr="00C66562">
        <w:rPr>
          <w:rFonts w:ascii="Arial" w:eastAsia="Arial" w:hAnsi="Arial" w:cs="Arial"/>
          <w:sz w:val="24"/>
          <w:szCs w:val="24"/>
          <w:lang w:val="en-US"/>
        </w:rPr>
        <w:t xml:space="preserve">riculum documents, </w:t>
      </w:r>
      <w:r w:rsidR="002F4606" w:rsidRPr="00C66562">
        <w:rPr>
          <w:rFonts w:ascii="Arial" w:eastAsia="Arial" w:hAnsi="Arial" w:cs="Arial"/>
          <w:sz w:val="24"/>
          <w:szCs w:val="24"/>
          <w:lang w:val="en-US"/>
        </w:rPr>
        <w:t xml:space="preserve">a </w:t>
      </w:r>
      <w:r w:rsidRPr="00C66562">
        <w:rPr>
          <w:rFonts w:ascii="Arial" w:eastAsia="Arial" w:hAnsi="Arial" w:cs="Arial"/>
          <w:sz w:val="24"/>
          <w:szCs w:val="24"/>
          <w:lang w:val="en-US"/>
        </w:rPr>
        <w:t>healt</w:t>
      </w:r>
      <w:r w:rsidR="0082032A" w:rsidRPr="00C66562">
        <w:rPr>
          <w:rFonts w:ascii="Arial" w:eastAsia="Arial" w:hAnsi="Arial" w:cs="Arial"/>
          <w:sz w:val="24"/>
          <w:szCs w:val="24"/>
          <w:lang w:val="en-US"/>
        </w:rPr>
        <w:t>h literacy competence framework</w:t>
      </w:r>
      <w:r w:rsidR="00B47BC8" w:rsidRPr="00C66562">
        <w:rPr>
          <w:rFonts w:ascii="Arial" w:eastAsia="Arial" w:hAnsi="Arial" w:cs="Arial"/>
          <w:sz w:val="24"/>
          <w:szCs w:val="24"/>
          <w:vertAlign w:val="superscript"/>
          <w:lang w:val="en-US"/>
        </w:rPr>
        <w:t>14</w:t>
      </w:r>
      <w:r w:rsidR="0082032A" w:rsidRPr="00C66562">
        <w:rPr>
          <w:rFonts w:ascii="Arial" w:eastAsia="Arial" w:hAnsi="Arial" w:cs="Arial"/>
          <w:sz w:val="24"/>
          <w:szCs w:val="24"/>
          <w:lang w:val="en-US"/>
        </w:rPr>
        <w:t xml:space="preserve"> </w:t>
      </w:r>
      <w:r w:rsidRPr="00C66562">
        <w:rPr>
          <w:rFonts w:ascii="Arial" w:eastAsia="Arial" w:hAnsi="Arial" w:cs="Arial"/>
          <w:sz w:val="24"/>
          <w:szCs w:val="24"/>
          <w:lang w:val="en-US"/>
        </w:rPr>
        <w:t xml:space="preserve">and findings </w:t>
      </w:r>
      <w:r w:rsidR="002F4606" w:rsidRPr="00C66562">
        <w:rPr>
          <w:rFonts w:ascii="Arial" w:eastAsia="Arial" w:hAnsi="Arial" w:cs="Arial"/>
          <w:sz w:val="24"/>
          <w:szCs w:val="24"/>
          <w:lang w:val="en-US"/>
        </w:rPr>
        <w:t>from</w:t>
      </w:r>
      <w:r w:rsidRPr="00C66562">
        <w:rPr>
          <w:rFonts w:ascii="Arial" w:eastAsia="Arial" w:hAnsi="Arial" w:cs="Arial"/>
          <w:sz w:val="24"/>
          <w:szCs w:val="24"/>
          <w:lang w:val="en-US"/>
        </w:rPr>
        <w:t xml:space="preserve"> </w:t>
      </w:r>
      <w:r w:rsidR="00054A5C" w:rsidRPr="00C66562">
        <w:rPr>
          <w:rFonts w:ascii="Arial" w:eastAsia="Arial" w:hAnsi="Arial" w:cs="Arial"/>
          <w:sz w:val="24"/>
          <w:szCs w:val="24"/>
          <w:lang w:val="en-US"/>
        </w:rPr>
        <w:t xml:space="preserve">a </w:t>
      </w:r>
      <w:r w:rsidRPr="00C66562">
        <w:rPr>
          <w:rFonts w:ascii="Arial" w:eastAsia="Arial" w:hAnsi="Arial" w:cs="Arial"/>
          <w:sz w:val="24"/>
          <w:szCs w:val="24"/>
          <w:lang w:val="en-US"/>
        </w:rPr>
        <w:t>literature review</w:t>
      </w:r>
      <w:r w:rsidR="003B7230" w:rsidRPr="00C66562">
        <w:rPr>
          <w:rFonts w:ascii="Arial" w:eastAsia="Arial" w:hAnsi="Arial" w:cs="Arial"/>
          <w:sz w:val="24"/>
          <w:szCs w:val="24"/>
          <w:vertAlign w:val="superscript"/>
          <w:lang w:val="en-US"/>
        </w:rPr>
        <w:t>16</w:t>
      </w:r>
      <w:r w:rsidRPr="00C66562">
        <w:rPr>
          <w:rFonts w:ascii="Arial" w:eastAsia="Arial" w:hAnsi="Arial" w:cs="Arial"/>
          <w:sz w:val="24"/>
          <w:szCs w:val="24"/>
          <w:lang w:val="en-US"/>
        </w:rPr>
        <w:t xml:space="preserve">. </w:t>
      </w:r>
    </w:p>
    <w:p w14:paraId="6FDBFA99" w14:textId="77777777" w:rsidR="004A3FC1" w:rsidRPr="00C66562" w:rsidRDefault="002F70E1" w:rsidP="00296831">
      <w:pPr>
        <w:spacing w:line="480" w:lineRule="auto"/>
        <w:rPr>
          <w:rFonts w:ascii="Arial" w:hAnsi="Arial" w:cs="Arial"/>
          <w:sz w:val="24"/>
          <w:szCs w:val="24"/>
          <w:lang w:val="en-GB" w:eastAsia="es-ES"/>
        </w:rPr>
      </w:pPr>
      <w:r w:rsidRPr="00C66562">
        <w:rPr>
          <w:rFonts w:ascii="Arial" w:eastAsia="Arial" w:hAnsi="Arial" w:cs="Arial"/>
          <w:sz w:val="24"/>
          <w:szCs w:val="24"/>
          <w:lang w:val="en-US"/>
        </w:rPr>
        <w:t>Outcome variables addressed health literacy related knowledge, attitudes and self-rated skills as well as the role of the curriculum in developing these comp</w:t>
      </w:r>
      <w:r w:rsidRPr="00C66562">
        <w:rPr>
          <w:rFonts w:ascii="Arial" w:eastAsia="Arial" w:hAnsi="Arial" w:cs="Arial"/>
          <w:sz w:val="24"/>
          <w:szCs w:val="24"/>
          <w:lang w:val="en-US"/>
        </w:rPr>
        <w:t>e</w:t>
      </w:r>
      <w:r w:rsidRPr="00C66562">
        <w:rPr>
          <w:rFonts w:ascii="Arial" w:eastAsia="Arial" w:hAnsi="Arial" w:cs="Arial"/>
          <w:sz w:val="24"/>
          <w:szCs w:val="24"/>
          <w:lang w:val="en-US"/>
        </w:rPr>
        <w:t xml:space="preserve">tencies. </w:t>
      </w:r>
      <w:r w:rsidR="001D763B" w:rsidRPr="00C66562">
        <w:rPr>
          <w:rFonts w:ascii="Arial" w:hAnsi="Arial" w:cs="Arial"/>
          <w:sz w:val="24"/>
          <w:szCs w:val="24"/>
          <w:lang w:val="en-GB"/>
        </w:rPr>
        <w:t xml:space="preserve">Knowledge questions </w:t>
      </w:r>
      <w:r w:rsidR="00C71BD5" w:rsidRPr="00C66562">
        <w:rPr>
          <w:rFonts w:ascii="Arial" w:hAnsi="Arial" w:cs="Arial"/>
          <w:sz w:val="24"/>
          <w:szCs w:val="24"/>
          <w:lang w:val="en-GB"/>
        </w:rPr>
        <w:t xml:space="preserve">assessed understanding of </w:t>
      </w:r>
      <w:r w:rsidR="00241967" w:rsidRPr="00C66562">
        <w:rPr>
          <w:rFonts w:ascii="Arial" w:hAnsi="Arial" w:cs="Arial"/>
          <w:sz w:val="24"/>
          <w:szCs w:val="24"/>
          <w:lang w:val="en-GB"/>
        </w:rPr>
        <w:t xml:space="preserve">patient </w:t>
      </w:r>
      <w:r w:rsidR="001D763B" w:rsidRPr="00C66562">
        <w:rPr>
          <w:rFonts w:ascii="Arial" w:hAnsi="Arial" w:cs="Arial"/>
          <w:sz w:val="24"/>
          <w:szCs w:val="24"/>
          <w:lang w:val="en-GB"/>
        </w:rPr>
        <w:t xml:space="preserve">numeracy and literacy, </w:t>
      </w:r>
      <w:r w:rsidR="00C71BD5" w:rsidRPr="00C66562">
        <w:rPr>
          <w:rFonts w:ascii="Arial" w:hAnsi="Arial" w:cs="Arial"/>
          <w:sz w:val="24"/>
          <w:szCs w:val="24"/>
          <w:lang w:val="en-GB"/>
        </w:rPr>
        <w:t>“</w:t>
      </w:r>
      <w:r w:rsidR="001D763B" w:rsidRPr="00C66562">
        <w:rPr>
          <w:rFonts w:ascii="Arial" w:hAnsi="Arial" w:cs="Arial"/>
          <w:sz w:val="24"/>
          <w:szCs w:val="24"/>
          <w:lang w:val="en-GB"/>
        </w:rPr>
        <w:t>red flags</w:t>
      </w:r>
      <w:r w:rsidR="00C71BD5" w:rsidRPr="00C66562">
        <w:rPr>
          <w:rFonts w:ascii="Arial" w:hAnsi="Arial" w:cs="Arial"/>
          <w:sz w:val="24"/>
          <w:szCs w:val="24"/>
          <w:lang w:val="en-GB"/>
        </w:rPr>
        <w:t>”</w:t>
      </w:r>
      <w:r w:rsidR="001D763B" w:rsidRPr="00C66562">
        <w:rPr>
          <w:rFonts w:ascii="Arial" w:hAnsi="Arial" w:cs="Arial"/>
          <w:sz w:val="24"/>
          <w:szCs w:val="24"/>
          <w:lang w:val="en-GB"/>
        </w:rPr>
        <w:t xml:space="preserve"> and consequences of low health literacy, </w:t>
      </w:r>
      <w:r w:rsidR="00C71BD5" w:rsidRPr="00C66562">
        <w:rPr>
          <w:rFonts w:ascii="Arial" w:hAnsi="Arial" w:cs="Arial"/>
          <w:sz w:val="24"/>
          <w:szCs w:val="24"/>
          <w:lang w:val="en-GB"/>
        </w:rPr>
        <w:t xml:space="preserve">and techniques for patient communication including </w:t>
      </w:r>
      <w:r w:rsidR="001D763B" w:rsidRPr="00C66562">
        <w:rPr>
          <w:rFonts w:ascii="Arial" w:hAnsi="Arial" w:cs="Arial"/>
          <w:sz w:val="24"/>
          <w:szCs w:val="24"/>
          <w:lang w:val="en-GB"/>
        </w:rPr>
        <w:t>plain language and checking for understan</w:t>
      </w:r>
      <w:r w:rsidR="001D763B" w:rsidRPr="00C66562">
        <w:rPr>
          <w:rFonts w:ascii="Arial" w:hAnsi="Arial" w:cs="Arial"/>
          <w:sz w:val="24"/>
          <w:szCs w:val="24"/>
          <w:lang w:val="en-GB"/>
        </w:rPr>
        <w:t>d</w:t>
      </w:r>
      <w:r w:rsidR="001D763B" w:rsidRPr="00C66562">
        <w:rPr>
          <w:rFonts w:ascii="Arial" w:hAnsi="Arial" w:cs="Arial"/>
          <w:sz w:val="24"/>
          <w:szCs w:val="24"/>
          <w:lang w:val="en-GB"/>
        </w:rPr>
        <w:t>ing.</w:t>
      </w:r>
      <w:r w:rsidR="001D763B" w:rsidRPr="00C66562">
        <w:rPr>
          <w:rFonts w:ascii="Arial" w:hAnsi="Arial" w:cs="Arial"/>
          <w:sz w:val="24"/>
          <w:szCs w:val="24"/>
          <w:lang w:val="en-GB" w:eastAsia="es-ES"/>
        </w:rPr>
        <w:t xml:space="preserve"> </w:t>
      </w:r>
      <w:r w:rsidR="001D763B" w:rsidRPr="00C66562">
        <w:rPr>
          <w:rFonts w:ascii="Arial" w:hAnsi="Arial" w:cs="Arial"/>
          <w:color w:val="000000"/>
          <w:sz w:val="24"/>
          <w:szCs w:val="24"/>
          <w:lang w:val="en-GB"/>
        </w:rPr>
        <w:t>Attitudes of GP trainees were defined in relation to</w:t>
      </w:r>
      <w:r w:rsidR="00C71BD5" w:rsidRPr="00C66562">
        <w:rPr>
          <w:rFonts w:ascii="Arial" w:hAnsi="Arial" w:cs="Arial"/>
          <w:color w:val="000000"/>
          <w:sz w:val="24"/>
          <w:szCs w:val="24"/>
          <w:lang w:val="en-GB"/>
        </w:rPr>
        <w:t xml:space="preserve"> </w:t>
      </w:r>
      <w:r w:rsidR="001D763B" w:rsidRPr="00C66562">
        <w:rPr>
          <w:rFonts w:ascii="Arial" w:hAnsi="Arial" w:cs="Arial"/>
          <w:sz w:val="24"/>
          <w:szCs w:val="24"/>
          <w:lang w:val="en-GB" w:eastAsia="es-ES"/>
        </w:rPr>
        <w:t xml:space="preserve">the importance of health information for the </w:t>
      </w:r>
      <w:r w:rsidR="0053556B" w:rsidRPr="00C66562">
        <w:rPr>
          <w:rFonts w:ascii="Arial" w:hAnsi="Arial" w:cs="Arial"/>
          <w:sz w:val="24"/>
          <w:szCs w:val="24"/>
          <w:lang w:val="en-GB" w:eastAsia="es-ES"/>
        </w:rPr>
        <w:t>quality of health care,</w:t>
      </w:r>
      <w:r w:rsidR="001D763B" w:rsidRPr="00C66562">
        <w:rPr>
          <w:rFonts w:ascii="Arial" w:hAnsi="Arial" w:cs="Arial"/>
          <w:sz w:val="24"/>
          <w:szCs w:val="24"/>
          <w:lang w:val="en-GB" w:eastAsia="es-ES"/>
        </w:rPr>
        <w:t xml:space="preserve"> </w:t>
      </w:r>
      <w:r w:rsidR="00C71BD5" w:rsidRPr="00C66562">
        <w:rPr>
          <w:rFonts w:ascii="Arial" w:hAnsi="Arial" w:cs="Arial"/>
          <w:sz w:val="24"/>
          <w:szCs w:val="24"/>
          <w:lang w:val="en-GB" w:eastAsia="es-ES"/>
        </w:rPr>
        <w:t xml:space="preserve">judgements about those with low </w:t>
      </w:r>
      <w:r w:rsidR="00F76BDB" w:rsidRPr="00C66562">
        <w:rPr>
          <w:rFonts w:ascii="Arial" w:hAnsi="Arial" w:cs="Arial"/>
          <w:sz w:val="24"/>
          <w:szCs w:val="24"/>
          <w:lang w:val="en-GB" w:eastAsia="es-ES"/>
        </w:rPr>
        <w:t>health literacy</w:t>
      </w:r>
      <w:r w:rsidR="008425BB" w:rsidRPr="00C66562">
        <w:rPr>
          <w:rFonts w:ascii="Arial" w:hAnsi="Arial" w:cs="Arial"/>
          <w:sz w:val="24"/>
          <w:szCs w:val="24"/>
          <w:lang w:val="en-GB" w:eastAsia="es-ES"/>
        </w:rPr>
        <w:t>,</w:t>
      </w:r>
      <w:r w:rsidR="0053556B" w:rsidRPr="00C66562">
        <w:rPr>
          <w:rFonts w:ascii="Arial" w:hAnsi="Arial" w:cs="Arial"/>
          <w:sz w:val="24"/>
          <w:szCs w:val="24"/>
          <w:lang w:val="en-GB" w:eastAsia="es-ES"/>
        </w:rPr>
        <w:t xml:space="preserve"> and</w:t>
      </w:r>
      <w:r w:rsidR="001D763B" w:rsidRPr="00C66562">
        <w:rPr>
          <w:rFonts w:ascii="Arial" w:hAnsi="Arial" w:cs="Arial"/>
          <w:sz w:val="24"/>
          <w:szCs w:val="24"/>
          <w:lang w:val="en-GB" w:eastAsia="es-ES"/>
        </w:rPr>
        <w:t xml:space="preserve"> </w:t>
      </w:r>
      <w:r w:rsidR="00C71BD5" w:rsidRPr="00C66562">
        <w:rPr>
          <w:rFonts w:ascii="Arial" w:hAnsi="Arial" w:cs="Arial"/>
          <w:sz w:val="24"/>
          <w:szCs w:val="24"/>
          <w:lang w:val="en-GB" w:eastAsia="es-ES"/>
        </w:rPr>
        <w:t xml:space="preserve">the extent to which decision-making and navigation of the health care system is a </w:t>
      </w:r>
      <w:r w:rsidR="001D763B" w:rsidRPr="00C66562">
        <w:rPr>
          <w:rFonts w:ascii="Arial" w:hAnsi="Arial" w:cs="Arial"/>
          <w:sz w:val="24"/>
          <w:szCs w:val="24"/>
          <w:lang w:val="en-GB" w:eastAsia="es-ES"/>
        </w:rPr>
        <w:t xml:space="preserve">shared responsibility. </w:t>
      </w:r>
      <w:r w:rsidR="004A3FC1" w:rsidRPr="00C66562">
        <w:rPr>
          <w:rFonts w:ascii="Arial" w:hAnsi="Arial" w:cs="Arial"/>
          <w:sz w:val="24"/>
          <w:szCs w:val="24"/>
          <w:lang w:val="en-GB" w:eastAsia="es-ES"/>
        </w:rPr>
        <w:t>Self-rated skills addressed GP trainees’ general  and advanced communication skills</w:t>
      </w:r>
      <w:r w:rsidR="008425BB" w:rsidRPr="00C66562">
        <w:rPr>
          <w:rFonts w:ascii="Arial" w:hAnsi="Arial" w:cs="Arial"/>
          <w:sz w:val="24"/>
          <w:szCs w:val="24"/>
          <w:lang w:val="en-GB" w:eastAsia="es-ES"/>
        </w:rPr>
        <w:t>.</w:t>
      </w:r>
    </w:p>
    <w:p w14:paraId="6529B7FD" w14:textId="77777777" w:rsidR="0081383D" w:rsidRPr="00C66562" w:rsidRDefault="0081383D" w:rsidP="00296831">
      <w:pPr>
        <w:spacing w:line="480" w:lineRule="auto"/>
        <w:rPr>
          <w:rFonts w:ascii="Arial" w:hAnsi="Arial" w:cs="Arial"/>
          <w:b/>
          <w:i/>
          <w:sz w:val="24"/>
          <w:szCs w:val="24"/>
          <w:lang w:val="en-US"/>
        </w:rPr>
      </w:pPr>
    </w:p>
    <w:p w14:paraId="0C846138" w14:textId="77777777" w:rsidR="002F70E1" w:rsidRPr="00C66562" w:rsidRDefault="002F70E1" w:rsidP="00296831">
      <w:pPr>
        <w:spacing w:line="480" w:lineRule="auto"/>
        <w:rPr>
          <w:rFonts w:ascii="Arial" w:hAnsi="Arial" w:cs="Arial"/>
          <w:b/>
          <w:i/>
          <w:sz w:val="24"/>
          <w:szCs w:val="24"/>
          <w:lang w:val="en-US"/>
        </w:rPr>
      </w:pPr>
      <w:r w:rsidRPr="00C66562">
        <w:rPr>
          <w:rFonts w:ascii="Arial" w:hAnsi="Arial" w:cs="Arial"/>
          <w:b/>
          <w:i/>
          <w:sz w:val="24"/>
          <w:szCs w:val="24"/>
          <w:lang w:val="en-US"/>
        </w:rPr>
        <w:t>Analysis</w:t>
      </w:r>
    </w:p>
    <w:p w14:paraId="4D9261EE" w14:textId="6B0C49AE" w:rsidR="008425BB" w:rsidRPr="00C66562" w:rsidRDefault="004A3FC1" w:rsidP="00296831">
      <w:pPr>
        <w:widowControl w:val="0"/>
        <w:spacing w:line="480" w:lineRule="auto"/>
        <w:rPr>
          <w:rFonts w:ascii="Arial" w:hAnsi="Arial" w:cs="Arial"/>
          <w:sz w:val="24"/>
          <w:szCs w:val="24"/>
          <w:lang w:val="en-US"/>
        </w:rPr>
      </w:pPr>
      <w:r w:rsidRPr="00C66562">
        <w:rPr>
          <w:rFonts w:ascii="Arial" w:eastAsia="Arial" w:hAnsi="Arial" w:cs="Arial"/>
          <w:sz w:val="24"/>
          <w:szCs w:val="24"/>
          <w:lang w:val="en-US"/>
        </w:rPr>
        <w:t xml:space="preserve">Univariate descriptive analyses were </w:t>
      </w:r>
      <w:r w:rsidR="00801E46" w:rsidRPr="00C66562">
        <w:rPr>
          <w:rFonts w:ascii="Arial" w:eastAsia="Arial" w:hAnsi="Arial" w:cs="Arial"/>
          <w:sz w:val="24"/>
          <w:szCs w:val="24"/>
          <w:lang w:val="en-US"/>
        </w:rPr>
        <w:t>performed for all outcome and indepen</w:t>
      </w:r>
      <w:r w:rsidR="00801E46" w:rsidRPr="00C66562">
        <w:rPr>
          <w:rFonts w:ascii="Arial" w:eastAsia="Arial" w:hAnsi="Arial" w:cs="Arial"/>
          <w:sz w:val="24"/>
          <w:szCs w:val="24"/>
          <w:lang w:val="en-US"/>
        </w:rPr>
        <w:t>d</w:t>
      </w:r>
      <w:r w:rsidR="00801E46" w:rsidRPr="00C66562">
        <w:rPr>
          <w:rFonts w:ascii="Arial" w:eastAsia="Arial" w:hAnsi="Arial" w:cs="Arial"/>
          <w:sz w:val="24"/>
          <w:szCs w:val="24"/>
          <w:lang w:val="en-US"/>
        </w:rPr>
        <w:t xml:space="preserve">ent variables. </w:t>
      </w:r>
      <w:r w:rsidR="00D95EA8" w:rsidRPr="00C66562">
        <w:rPr>
          <w:rFonts w:ascii="Arial" w:eastAsia="Arial" w:hAnsi="Arial" w:cs="Arial"/>
          <w:sz w:val="24"/>
          <w:szCs w:val="24"/>
          <w:lang w:val="en-US"/>
        </w:rPr>
        <w:t>For knowledge items</w:t>
      </w:r>
      <w:r w:rsidR="002C2832" w:rsidRPr="00C66562">
        <w:rPr>
          <w:rFonts w:ascii="Arial" w:eastAsia="Arial" w:hAnsi="Arial" w:cs="Arial"/>
          <w:sz w:val="24"/>
          <w:szCs w:val="24"/>
          <w:lang w:val="en-US"/>
        </w:rPr>
        <w:t xml:space="preserve"> which had been formulated as multiple choice questions</w:t>
      </w:r>
      <w:r w:rsidR="00D95EA8" w:rsidRPr="00C66562">
        <w:rPr>
          <w:rFonts w:ascii="Arial" w:eastAsia="Arial" w:hAnsi="Arial" w:cs="Arial"/>
          <w:sz w:val="24"/>
          <w:szCs w:val="24"/>
          <w:lang w:val="en-US"/>
        </w:rPr>
        <w:t>, r</w:t>
      </w:r>
      <w:r w:rsidR="00801E46" w:rsidRPr="00C66562">
        <w:rPr>
          <w:rFonts w:ascii="Arial" w:eastAsia="Arial" w:hAnsi="Arial" w:cs="Arial"/>
          <w:sz w:val="24"/>
          <w:szCs w:val="24"/>
          <w:lang w:val="en-US"/>
        </w:rPr>
        <w:t xml:space="preserve">esponses were </w:t>
      </w:r>
      <w:proofErr w:type="spellStart"/>
      <w:r w:rsidR="00801E46" w:rsidRPr="00C66562">
        <w:rPr>
          <w:rFonts w:ascii="Arial" w:eastAsia="Arial" w:hAnsi="Arial" w:cs="Arial"/>
          <w:sz w:val="24"/>
          <w:szCs w:val="24"/>
          <w:lang w:val="en-US"/>
        </w:rPr>
        <w:t>dichotomised</w:t>
      </w:r>
      <w:proofErr w:type="spellEnd"/>
      <w:r w:rsidR="00801E46" w:rsidRPr="00C66562">
        <w:rPr>
          <w:rFonts w:ascii="Arial" w:eastAsia="Arial" w:hAnsi="Arial" w:cs="Arial"/>
          <w:sz w:val="24"/>
          <w:szCs w:val="24"/>
          <w:lang w:val="en-US"/>
        </w:rPr>
        <w:t xml:space="preserve"> as correct-incorrect</w:t>
      </w:r>
      <w:r w:rsidR="00B47BC8" w:rsidRPr="00C66562">
        <w:rPr>
          <w:rFonts w:ascii="Arial" w:eastAsia="Arial" w:hAnsi="Arial" w:cs="Arial"/>
          <w:sz w:val="24"/>
          <w:szCs w:val="24"/>
          <w:vertAlign w:val="superscript"/>
          <w:lang w:val="en-US"/>
        </w:rPr>
        <w:t>17</w:t>
      </w:r>
      <w:r w:rsidR="00D95EA8" w:rsidRPr="00C66562">
        <w:rPr>
          <w:rFonts w:ascii="Arial" w:eastAsia="Arial" w:hAnsi="Arial" w:cs="Arial"/>
          <w:sz w:val="24"/>
          <w:szCs w:val="24"/>
          <w:lang w:val="en-US"/>
        </w:rPr>
        <w:t xml:space="preserve">. </w:t>
      </w:r>
      <w:r w:rsidR="00D95EA8" w:rsidRPr="00C66562">
        <w:rPr>
          <w:rFonts w:ascii="Arial" w:hAnsi="Arial" w:cs="Arial"/>
          <w:sz w:val="24"/>
          <w:szCs w:val="24"/>
          <w:lang w:val="en-US"/>
        </w:rPr>
        <w:t xml:space="preserve">Attitudes </w:t>
      </w:r>
      <w:r w:rsidR="00952C1B" w:rsidRPr="00C66562">
        <w:rPr>
          <w:rFonts w:ascii="Arial" w:hAnsi="Arial" w:cs="Arial"/>
          <w:sz w:val="24"/>
          <w:szCs w:val="24"/>
          <w:lang w:val="en-US"/>
        </w:rPr>
        <w:t xml:space="preserve">and </w:t>
      </w:r>
      <w:r w:rsidR="00D95EA8" w:rsidRPr="00C66562">
        <w:rPr>
          <w:rFonts w:ascii="Arial" w:hAnsi="Arial" w:cs="Arial"/>
          <w:sz w:val="24"/>
          <w:szCs w:val="24"/>
          <w:lang w:val="en-US"/>
        </w:rPr>
        <w:t xml:space="preserve">were </w:t>
      </w:r>
      <w:proofErr w:type="spellStart"/>
      <w:r w:rsidR="00D95EA8" w:rsidRPr="00C66562">
        <w:rPr>
          <w:rFonts w:ascii="Arial" w:hAnsi="Arial" w:cs="Arial"/>
          <w:sz w:val="24"/>
          <w:szCs w:val="24"/>
          <w:lang w:val="en-US"/>
        </w:rPr>
        <w:t>dichotomised</w:t>
      </w:r>
      <w:proofErr w:type="spellEnd"/>
      <w:r w:rsidR="00D95EA8" w:rsidRPr="00C66562">
        <w:rPr>
          <w:rFonts w:ascii="Arial" w:hAnsi="Arial" w:cs="Arial"/>
          <w:sz w:val="24"/>
          <w:szCs w:val="24"/>
          <w:lang w:val="en-US"/>
        </w:rPr>
        <w:t xml:space="preserve"> into </w:t>
      </w:r>
      <w:r w:rsidR="00D95EA8" w:rsidRPr="00C66562">
        <w:rPr>
          <w:rFonts w:ascii="Arial" w:eastAsia="Arial" w:hAnsi="Arial" w:cs="Arial"/>
          <w:sz w:val="24"/>
          <w:szCs w:val="24"/>
          <w:lang w:val="en-US"/>
        </w:rPr>
        <w:t>agree and disagree and reported as negative v</w:t>
      </w:r>
      <w:r w:rsidR="00864749" w:rsidRPr="00C66562">
        <w:rPr>
          <w:rFonts w:ascii="Arial" w:eastAsia="Arial" w:hAnsi="Arial" w:cs="Arial"/>
          <w:sz w:val="24"/>
          <w:szCs w:val="24"/>
          <w:lang w:val="en-US"/>
        </w:rPr>
        <w:t>e</w:t>
      </w:r>
      <w:r w:rsidR="00864749" w:rsidRPr="00C66562">
        <w:rPr>
          <w:rFonts w:ascii="Arial" w:eastAsia="Arial" w:hAnsi="Arial" w:cs="Arial"/>
          <w:sz w:val="24"/>
          <w:szCs w:val="24"/>
          <w:lang w:val="en-US"/>
        </w:rPr>
        <w:t>r</w:t>
      </w:r>
      <w:r w:rsidR="00864749" w:rsidRPr="00C66562">
        <w:rPr>
          <w:rFonts w:ascii="Arial" w:eastAsia="Arial" w:hAnsi="Arial" w:cs="Arial"/>
          <w:sz w:val="24"/>
          <w:szCs w:val="24"/>
          <w:lang w:val="en-US"/>
        </w:rPr>
        <w:t>sus</w:t>
      </w:r>
      <w:r w:rsidR="00D95EA8" w:rsidRPr="00C66562">
        <w:rPr>
          <w:rFonts w:ascii="Arial" w:eastAsia="Arial" w:hAnsi="Arial" w:cs="Arial"/>
          <w:sz w:val="24"/>
          <w:szCs w:val="24"/>
          <w:lang w:val="en-US"/>
        </w:rPr>
        <w:t xml:space="preserve"> positive attitudes. Skills were </w:t>
      </w:r>
      <w:proofErr w:type="spellStart"/>
      <w:r w:rsidR="00D95EA8" w:rsidRPr="00C66562">
        <w:rPr>
          <w:rFonts w:ascii="Arial" w:eastAsia="Arial" w:hAnsi="Arial" w:cs="Arial"/>
          <w:sz w:val="24"/>
          <w:szCs w:val="24"/>
          <w:lang w:val="en-US"/>
        </w:rPr>
        <w:t>dichotomised</w:t>
      </w:r>
      <w:proofErr w:type="spellEnd"/>
      <w:r w:rsidR="00D95EA8" w:rsidRPr="00C66562">
        <w:rPr>
          <w:rFonts w:ascii="Arial" w:eastAsia="Arial" w:hAnsi="Arial" w:cs="Arial"/>
          <w:sz w:val="24"/>
          <w:szCs w:val="24"/>
          <w:lang w:val="en-US"/>
        </w:rPr>
        <w:t xml:space="preserve"> into low v</w:t>
      </w:r>
      <w:r w:rsidR="00864749" w:rsidRPr="00C66562">
        <w:rPr>
          <w:rFonts w:ascii="Arial" w:eastAsia="Arial" w:hAnsi="Arial" w:cs="Arial"/>
          <w:sz w:val="24"/>
          <w:szCs w:val="24"/>
          <w:lang w:val="en-US"/>
        </w:rPr>
        <w:t>ersu</w:t>
      </w:r>
      <w:r w:rsidR="00D95EA8" w:rsidRPr="00C66562">
        <w:rPr>
          <w:rFonts w:ascii="Arial" w:eastAsia="Arial" w:hAnsi="Arial" w:cs="Arial"/>
          <w:sz w:val="24"/>
          <w:szCs w:val="24"/>
          <w:lang w:val="en-US"/>
        </w:rPr>
        <w:t>s high self-rated skills</w:t>
      </w:r>
      <w:r w:rsidR="00D95EA8" w:rsidRPr="00C66562">
        <w:rPr>
          <w:rFonts w:ascii="Arial" w:hAnsi="Arial" w:cs="Arial"/>
          <w:sz w:val="24"/>
          <w:szCs w:val="24"/>
          <w:lang w:val="en-US"/>
        </w:rPr>
        <w:t>.</w:t>
      </w:r>
      <w:r w:rsidR="00952C1B" w:rsidRPr="00C66562">
        <w:rPr>
          <w:rFonts w:ascii="Arial" w:hAnsi="Arial" w:cs="Arial"/>
          <w:sz w:val="24"/>
          <w:szCs w:val="24"/>
          <w:lang w:val="en-US"/>
        </w:rPr>
        <w:t xml:space="preserve"> </w:t>
      </w:r>
    </w:p>
    <w:p w14:paraId="03C3D755" w14:textId="77777777" w:rsidR="008A42B8" w:rsidRPr="00C66562" w:rsidRDefault="00D95EA8" w:rsidP="00296831">
      <w:pPr>
        <w:widowControl w:val="0"/>
        <w:spacing w:line="480" w:lineRule="auto"/>
        <w:rPr>
          <w:rFonts w:ascii="Arial" w:eastAsia="Arial" w:hAnsi="Arial" w:cs="Arial"/>
          <w:sz w:val="24"/>
          <w:szCs w:val="24"/>
          <w:lang w:val="en-US"/>
        </w:rPr>
      </w:pPr>
      <w:r w:rsidRPr="00C66562">
        <w:rPr>
          <w:rFonts w:ascii="Arial" w:eastAsia="Arial" w:hAnsi="Arial" w:cs="Arial"/>
          <w:sz w:val="24"/>
          <w:szCs w:val="24"/>
          <w:lang w:val="en-US"/>
        </w:rPr>
        <w:t>B</w:t>
      </w:r>
      <w:r w:rsidR="00801E46" w:rsidRPr="00C66562">
        <w:rPr>
          <w:rFonts w:ascii="Arial" w:eastAsia="Arial" w:hAnsi="Arial" w:cs="Arial"/>
          <w:sz w:val="24"/>
          <w:szCs w:val="24"/>
          <w:lang w:val="en-US"/>
        </w:rPr>
        <w:t>ivariate analyses assess</w:t>
      </w:r>
      <w:r w:rsidRPr="00C66562">
        <w:rPr>
          <w:rFonts w:ascii="Arial" w:eastAsia="Arial" w:hAnsi="Arial" w:cs="Arial"/>
          <w:sz w:val="24"/>
          <w:szCs w:val="24"/>
          <w:lang w:val="en-US"/>
        </w:rPr>
        <w:t>ed</w:t>
      </w:r>
      <w:r w:rsidR="00801E46" w:rsidRPr="00C66562">
        <w:rPr>
          <w:rFonts w:ascii="Arial" w:eastAsia="Arial" w:hAnsi="Arial" w:cs="Arial"/>
          <w:sz w:val="24"/>
          <w:szCs w:val="24"/>
          <w:lang w:val="en-US"/>
        </w:rPr>
        <w:t xml:space="preserve"> the association between </w:t>
      </w:r>
      <w:r w:rsidRPr="00C66562">
        <w:rPr>
          <w:rFonts w:ascii="Arial" w:eastAsia="Arial" w:hAnsi="Arial" w:cs="Arial"/>
          <w:sz w:val="24"/>
          <w:szCs w:val="24"/>
          <w:lang w:val="en-US"/>
        </w:rPr>
        <w:t xml:space="preserve">knowledge, attitudes and skills and socio-demographic </w:t>
      </w:r>
      <w:r w:rsidR="00801E46" w:rsidRPr="00C66562">
        <w:rPr>
          <w:rFonts w:ascii="Arial" w:eastAsia="Arial" w:hAnsi="Arial" w:cs="Arial"/>
          <w:sz w:val="24"/>
          <w:szCs w:val="24"/>
          <w:lang w:val="en-US"/>
        </w:rPr>
        <w:t>variable</w:t>
      </w:r>
      <w:r w:rsidRPr="00C66562">
        <w:rPr>
          <w:rFonts w:ascii="Arial" w:eastAsia="Arial" w:hAnsi="Arial" w:cs="Arial"/>
          <w:sz w:val="24"/>
          <w:szCs w:val="24"/>
          <w:lang w:val="en-US"/>
        </w:rPr>
        <w:t>s.</w:t>
      </w:r>
      <w:r w:rsidR="008E34DA" w:rsidRPr="00C66562">
        <w:rPr>
          <w:rFonts w:ascii="Arial" w:eastAsia="Arial" w:hAnsi="Arial" w:cs="Arial"/>
          <w:sz w:val="24"/>
          <w:szCs w:val="24"/>
          <w:lang w:val="en-US"/>
        </w:rPr>
        <w:t xml:space="preserve"> For these analyses, summary scores of </w:t>
      </w:r>
      <w:r w:rsidR="008E34DA" w:rsidRPr="00C66562">
        <w:rPr>
          <w:rFonts w:ascii="Arial" w:eastAsia="Arial" w:hAnsi="Arial" w:cs="Arial"/>
          <w:sz w:val="24"/>
          <w:szCs w:val="24"/>
          <w:lang w:val="en-US"/>
        </w:rPr>
        <w:lastRenderedPageBreak/>
        <w:t xml:space="preserve">these scales were computed. </w:t>
      </w:r>
      <w:r w:rsidRPr="00C66562">
        <w:rPr>
          <w:rFonts w:ascii="Arial" w:eastAsia="Arial" w:hAnsi="Arial" w:cs="Arial"/>
          <w:sz w:val="24"/>
          <w:szCs w:val="24"/>
          <w:lang w:val="en-US"/>
        </w:rPr>
        <w:t xml:space="preserve"> Depending on the metric properties of the scales, different tests were used</w:t>
      </w:r>
      <w:r w:rsidR="008153EC" w:rsidRPr="00C66562">
        <w:rPr>
          <w:rFonts w:ascii="Arial" w:eastAsia="Arial" w:hAnsi="Arial" w:cs="Arial"/>
          <w:sz w:val="24"/>
          <w:szCs w:val="24"/>
          <w:lang w:val="en-US"/>
        </w:rPr>
        <w:t xml:space="preserve">: </w:t>
      </w:r>
      <w:r w:rsidR="00801E46" w:rsidRPr="00C66562">
        <w:rPr>
          <w:rFonts w:ascii="Arial" w:eastAsia="Arial" w:hAnsi="Arial" w:cs="Arial"/>
          <w:sz w:val="24"/>
          <w:szCs w:val="24"/>
          <w:lang w:val="en-US"/>
        </w:rPr>
        <w:t>student-t tests for comparison of two means</w:t>
      </w:r>
      <w:r w:rsidR="0023392C" w:rsidRPr="00C66562">
        <w:rPr>
          <w:rFonts w:ascii="Arial" w:eastAsia="Arial" w:hAnsi="Arial" w:cs="Arial"/>
          <w:sz w:val="24"/>
          <w:szCs w:val="24"/>
          <w:lang w:val="en-US"/>
        </w:rPr>
        <w:t xml:space="preserve">, </w:t>
      </w:r>
      <w:r w:rsidR="00801E46" w:rsidRPr="00C66562">
        <w:rPr>
          <w:rFonts w:ascii="Arial" w:eastAsia="Arial" w:hAnsi="Arial" w:cs="Arial"/>
          <w:sz w:val="24"/>
          <w:szCs w:val="24"/>
          <w:lang w:val="en-US"/>
        </w:rPr>
        <w:t>A</w:t>
      </w:r>
      <w:r w:rsidR="00864749" w:rsidRPr="00C66562">
        <w:rPr>
          <w:rFonts w:ascii="Arial" w:eastAsia="Arial" w:hAnsi="Arial" w:cs="Arial"/>
          <w:sz w:val="24"/>
          <w:szCs w:val="24"/>
          <w:lang w:val="en-US"/>
        </w:rPr>
        <w:t>NOVA</w:t>
      </w:r>
      <w:r w:rsidR="00801E46" w:rsidRPr="00C66562">
        <w:rPr>
          <w:rFonts w:ascii="Arial" w:eastAsia="Arial" w:hAnsi="Arial" w:cs="Arial"/>
          <w:sz w:val="24"/>
          <w:szCs w:val="24"/>
          <w:lang w:val="en-US"/>
        </w:rPr>
        <w:t xml:space="preserve"> for comparison of more than two means</w:t>
      </w:r>
      <w:r w:rsidR="0023392C" w:rsidRPr="00C66562">
        <w:rPr>
          <w:rFonts w:ascii="Arial" w:eastAsia="Arial" w:hAnsi="Arial" w:cs="Arial"/>
          <w:sz w:val="24"/>
          <w:szCs w:val="24"/>
          <w:lang w:val="en-US"/>
        </w:rPr>
        <w:t xml:space="preserve">, </w:t>
      </w:r>
      <w:r w:rsidR="00864749" w:rsidRPr="00C66562">
        <w:rPr>
          <w:rFonts w:ascii="Arial" w:eastAsia="Arial" w:hAnsi="Arial" w:cs="Arial"/>
          <w:sz w:val="24"/>
          <w:szCs w:val="24"/>
          <w:lang w:val="en-US"/>
        </w:rPr>
        <w:t>C</w:t>
      </w:r>
      <w:r w:rsidR="00801E46" w:rsidRPr="00C66562">
        <w:rPr>
          <w:rFonts w:ascii="Arial" w:eastAsia="Arial" w:hAnsi="Arial" w:cs="Arial"/>
          <w:sz w:val="24"/>
          <w:szCs w:val="24"/>
          <w:lang w:val="en-US"/>
        </w:rPr>
        <w:t>hi-Square tests for the association be</w:t>
      </w:r>
      <w:r w:rsidR="0023392C" w:rsidRPr="00C66562">
        <w:rPr>
          <w:rFonts w:ascii="Arial" w:eastAsia="Arial" w:hAnsi="Arial" w:cs="Arial"/>
          <w:sz w:val="24"/>
          <w:szCs w:val="24"/>
          <w:lang w:val="en-US"/>
        </w:rPr>
        <w:t xml:space="preserve">tween two categorical variables, and </w:t>
      </w:r>
      <w:r w:rsidR="00801E46" w:rsidRPr="00C66562">
        <w:rPr>
          <w:rFonts w:ascii="Arial" w:eastAsia="Arial" w:hAnsi="Arial" w:cs="Arial"/>
          <w:sz w:val="24"/>
          <w:szCs w:val="24"/>
          <w:lang w:val="en-US"/>
        </w:rPr>
        <w:t>Pearson correlation analysis for the a</w:t>
      </w:r>
      <w:r w:rsidR="00801E46" w:rsidRPr="00C66562">
        <w:rPr>
          <w:rFonts w:ascii="Arial" w:eastAsia="Arial" w:hAnsi="Arial" w:cs="Arial"/>
          <w:sz w:val="24"/>
          <w:szCs w:val="24"/>
          <w:lang w:val="en-US"/>
        </w:rPr>
        <w:t>s</w:t>
      </w:r>
      <w:r w:rsidR="00801E46" w:rsidRPr="00C66562">
        <w:rPr>
          <w:rFonts w:ascii="Arial" w:eastAsia="Arial" w:hAnsi="Arial" w:cs="Arial"/>
          <w:sz w:val="24"/>
          <w:szCs w:val="24"/>
          <w:lang w:val="en-US"/>
        </w:rPr>
        <w:t xml:space="preserve">sociation between </w:t>
      </w:r>
      <w:r w:rsidR="008425BB" w:rsidRPr="00C66562">
        <w:rPr>
          <w:rFonts w:ascii="Arial" w:eastAsia="Arial" w:hAnsi="Arial" w:cs="Arial"/>
          <w:sz w:val="24"/>
          <w:szCs w:val="24"/>
          <w:lang w:val="en-US"/>
        </w:rPr>
        <w:t xml:space="preserve">continuous </w:t>
      </w:r>
      <w:r w:rsidR="00801E46" w:rsidRPr="00C66562">
        <w:rPr>
          <w:rFonts w:ascii="Arial" w:eastAsia="Arial" w:hAnsi="Arial" w:cs="Arial"/>
          <w:sz w:val="24"/>
          <w:szCs w:val="24"/>
          <w:lang w:val="en-US"/>
        </w:rPr>
        <w:t>variables</w:t>
      </w:r>
      <w:r w:rsidR="0023392C" w:rsidRPr="00C66562">
        <w:rPr>
          <w:rFonts w:ascii="Arial" w:eastAsia="Arial" w:hAnsi="Arial" w:cs="Arial"/>
          <w:sz w:val="24"/>
          <w:szCs w:val="24"/>
          <w:lang w:val="en-US"/>
        </w:rPr>
        <w:t>. A</w:t>
      </w:r>
      <w:r w:rsidR="00801E46" w:rsidRPr="00C66562">
        <w:rPr>
          <w:rFonts w:ascii="Arial" w:eastAsia="Arial" w:hAnsi="Arial" w:cs="Arial"/>
          <w:sz w:val="24"/>
          <w:szCs w:val="24"/>
          <w:lang w:val="en-US"/>
        </w:rPr>
        <w:t>ll statistical tests were two-sided</w:t>
      </w:r>
      <w:r w:rsidR="00952C1B" w:rsidRPr="00C66562">
        <w:rPr>
          <w:rFonts w:ascii="Arial" w:eastAsia="Arial" w:hAnsi="Arial" w:cs="Arial"/>
          <w:sz w:val="24"/>
          <w:szCs w:val="24"/>
          <w:lang w:val="en-US"/>
        </w:rPr>
        <w:t>.</w:t>
      </w:r>
    </w:p>
    <w:p w14:paraId="0B2892A0" w14:textId="77777777" w:rsidR="00801E46" w:rsidRPr="00C66562" w:rsidRDefault="00801E46" w:rsidP="00296831">
      <w:pPr>
        <w:spacing w:line="480" w:lineRule="auto"/>
        <w:jc w:val="left"/>
        <w:rPr>
          <w:rFonts w:ascii="Arial" w:hAnsi="Arial" w:cs="Arial"/>
          <w:sz w:val="24"/>
          <w:szCs w:val="24"/>
          <w:lang w:val="en-US"/>
        </w:rPr>
      </w:pPr>
    </w:p>
    <w:p w14:paraId="2E8DC730" w14:textId="77777777" w:rsidR="00C46C67" w:rsidRPr="00C66562" w:rsidRDefault="00801E46" w:rsidP="00296831">
      <w:pPr>
        <w:spacing w:line="480" w:lineRule="auto"/>
        <w:rPr>
          <w:rFonts w:ascii="Arial" w:hAnsi="Arial" w:cs="Arial"/>
          <w:b/>
          <w:sz w:val="24"/>
          <w:szCs w:val="24"/>
          <w:lang w:val="en-US"/>
        </w:rPr>
      </w:pPr>
      <w:r w:rsidRPr="00C66562">
        <w:rPr>
          <w:rFonts w:ascii="Arial" w:hAnsi="Arial" w:cs="Arial"/>
          <w:b/>
          <w:sz w:val="24"/>
          <w:szCs w:val="24"/>
          <w:lang w:val="en-US"/>
        </w:rPr>
        <w:t>Results</w:t>
      </w:r>
    </w:p>
    <w:p w14:paraId="101F45B8" w14:textId="77777777" w:rsidR="000E5AA0" w:rsidRPr="00C66562" w:rsidRDefault="008425BB" w:rsidP="00296831">
      <w:pPr>
        <w:spacing w:line="480" w:lineRule="auto"/>
        <w:rPr>
          <w:rFonts w:ascii="Arial" w:hAnsi="Arial" w:cs="Arial"/>
          <w:b/>
          <w:i/>
          <w:sz w:val="24"/>
          <w:szCs w:val="24"/>
          <w:lang w:val="en-GB"/>
        </w:rPr>
      </w:pPr>
      <w:r w:rsidRPr="00C66562">
        <w:rPr>
          <w:rFonts w:ascii="Arial" w:hAnsi="Arial" w:cs="Arial"/>
          <w:b/>
          <w:i/>
          <w:sz w:val="24"/>
          <w:szCs w:val="24"/>
          <w:lang w:val="en-GB"/>
        </w:rPr>
        <w:t>Sample characteristics</w:t>
      </w:r>
    </w:p>
    <w:p w14:paraId="1AC2700C" w14:textId="77777777" w:rsidR="000E5AA0" w:rsidRPr="00C66562" w:rsidRDefault="00565E9E" w:rsidP="00296831">
      <w:pPr>
        <w:spacing w:line="480" w:lineRule="auto"/>
        <w:rPr>
          <w:rFonts w:ascii="Arial" w:hAnsi="Arial" w:cs="Arial"/>
          <w:sz w:val="24"/>
          <w:szCs w:val="24"/>
          <w:lang w:val="en-GB"/>
        </w:rPr>
      </w:pPr>
      <w:r w:rsidRPr="00C66562">
        <w:rPr>
          <w:rFonts w:ascii="Arial" w:hAnsi="Arial" w:cs="Arial"/>
          <w:sz w:val="24"/>
          <w:szCs w:val="24"/>
          <w:lang w:val="en-GB"/>
        </w:rPr>
        <w:t xml:space="preserve">Approximately 800 GP trainees in </w:t>
      </w:r>
      <w:r w:rsidR="00F76BDB" w:rsidRPr="00C66562">
        <w:rPr>
          <w:rFonts w:ascii="Arial" w:hAnsi="Arial" w:cs="Arial"/>
          <w:sz w:val="24"/>
          <w:szCs w:val="24"/>
          <w:lang w:val="en-GB"/>
        </w:rPr>
        <w:t>one area in England</w:t>
      </w:r>
      <w:r w:rsidRPr="00C66562">
        <w:rPr>
          <w:rFonts w:ascii="Arial" w:hAnsi="Arial" w:cs="Arial"/>
          <w:sz w:val="24"/>
          <w:szCs w:val="24"/>
          <w:lang w:val="en-GB"/>
        </w:rPr>
        <w:t xml:space="preserve"> were invited to p</w:t>
      </w:r>
      <w:r w:rsidR="008153EC" w:rsidRPr="00C66562">
        <w:rPr>
          <w:rFonts w:ascii="Arial" w:hAnsi="Arial" w:cs="Arial"/>
          <w:sz w:val="24"/>
          <w:szCs w:val="24"/>
          <w:lang w:val="en-GB"/>
        </w:rPr>
        <w:t>artic</w:t>
      </w:r>
      <w:r w:rsidR="008153EC" w:rsidRPr="00C66562">
        <w:rPr>
          <w:rFonts w:ascii="Arial" w:hAnsi="Arial" w:cs="Arial"/>
          <w:sz w:val="24"/>
          <w:szCs w:val="24"/>
          <w:lang w:val="en-GB"/>
        </w:rPr>
        <w:t>i</w:t>
      </w:r>
      <w:r w:rsidR="008153EC" w:rsidRPr="00C66562">
        <w:rPr>
          <w:rFonts w:ascii="Arial" w:hAnsi="Arial" w:cs="Arial"/>
          <w:sz w:val="24"/>
          <w:szCs w:val="24"/>
          <w:lang w:val="en-GB"/>
        </w:rPr>
        <w:t>pate in the online survey</w:t>
      </w:r>
      <w:r w:rsidRPr="00C66562">
        <w:rPr>
          <w:rFonts w:ascii="Arial" w:hAnsi="Arial" w:cs="Arial"/>
          <w:sz w:val="24"/>
          <w:szCs w:val="24"/>
          <w:lang w:val="en-GB"/>
        </w:rPr>
        <w:t>. A total of 206 questionnaires were completed, resul</w:t>
      </w:r>
      <w:r w:rsidRPr="00C66562">
        <w:rPr>
          <w:rFonts w:ascii="Arial" w:hAnsi="Arial" w:cs="Arial"/>
          <w:sz w:val="24"/>
          <w:szCs w:val="24"/>
          <w:lang w:val="en-GB"/>
        </w:rPr>
        <w:t>t</w:t>
      </w:r>
      <w:r w:rsidRPr="00C66562">
        <w:rPr>
          <w:rFonts w:ascii="Arial" w:hAnsi="Arial" w:cs="Arial"/>
          <w:sz w:val="24"/>
          <w:szCs w:val="24"/>
          <w:lang w:val="en-GB"/>
        </w:rPr>
        <w:t xml:space="preserve">ing in a response rate of 25%. </w:t>
      </w:r>
      <w:r w:rsidR="008E34DA" w:rsidRPr="00C66562">
        <w:rPr>
          <w:rFonts w:ascii="Arial" w:hAnsi="Arial" w:cs="Arial"/>
          <w:sz w:val="24"/>
          <w:szCs w:val="24"/>
          <w:lang w:val="en-GB"/>
        </w:rPr>
        <w:t xml:space="preserve">Table 1 shows the demographic details, training location and year of study of GP trainees. </w:t>
      </w:r>
      <w:r w:rsidRPr="00C66562">
        <w:rPr>
          <w:rFonts w:ascii="Arial" w:hAnsi="Arial" w:cs="Arial"/>
          <w:sz w:val="24"/>
          <w:szCs w:val="24"/>
          <w:lang w:val="en-GB"/>
        </w:rPr>
        <w:t xml:space="preserve">The majority of respondents were female (79.1%), of white ethnic background (57.3%) and had completed their undergraduate studies </w:t>
      </w:r>
      <w:r w:rsidR="008D6732" w:rsidRPr="00C66562">
        <w:rPr>
          <w:rFonts w:ascii="Arial" w:hAnsi="Arial" w:cs="Arial"/>
          <w:sz w:val="24"/>
          <w:szCs w:val="24"/>
          <w:lang w:val="en-GB"/>
        </w:rPr>
        <w:t xml:space="preserve">at a UK university </w:t>
      </w:r>
      <w:r w:rsidRPr="00C66562">
        <w:rPr>
          <w:rFonts w:ascii="Arial" w:hAnsi="Arial" w:cs="Arial"/>
          <w:sz w:val="24"/>
          <w:szCs w:val="24"/>
          <w:lang w:val="en-GB"/>
        </w:rPr>
        <w:t>(</w:t>
      </w:r>
      <w:r w:rsidR="000740AF" w:rsidRPr="00C66562">
        <w:rPr>
          <w:rFonts w:ascii="Arial" w:hAnsi="Arial" w:cs="Arial"/>
          <w:sz w:val="24"/>
          <w:szCs w:val="24"/>
          <w:lang w:val="en-GB"/>
        </w:rPr>
        <w:t>T</w:t>
      </w:r>
      <w:r w:rsidR="001D763B" w:rsidRPr="00C66562">
        <w:rPr>
          <w:rFonts w:ascii="Arial" w:hAnsi="Arial" w:cs="Arial"/>
          <w:sz w:val="24"/>
          <w:szCs w:val="24"/>
          <w:lang w:val="en-GB"/>
        </w:rPr>
        <w:t>able 1</w:t>
      </w:r>
      <w:r w:rsidRPr="00C66562">
        <w:rPr>
          <w:rFonts w:ascii="Arial" w:hAnsi="Arial" w:cs="Arial"/>
          <w:sz w:val="24"/>
          <w:szCs w:val="24"/>
          <w:lang w:val="en-GB"/>
        </w:rPr>
        <w:t xml:space="preserve">). </w:t>
      </w:r>
    </w:p>
    <w:p w14:paraId="30514BC9" w14:textId="77777777" w:rsidR="0081383D" w:rsidRPr="00C66562" w:rsidRDefault="0081383D" w:rsidP="00296831">
      <w:pPr>
        <w:spacing w:line="480" w:lineRule="auto"/>
        <w:rPr>
          <w:rFonts w:ascii="Arial" w:hAnsi="Arial" w:cs="Arial"/>
          <w:b/>
          <w:i/>
          <w:sz w:val="24"/>
          <w:szCs w:val="24"/>
          <w:lang w:val="en-GB"/>
        </w:rPr>
      </w:pPr>
    </w:p>
    <w:p w14:paraId="39D5262D" w14:textId="77777777" w:rsidR="000E5AA0" w:rsidRPr="00C66562" w:rsidRDefault="000E5AA0" w:rsidP="00296831">
      <w:pPr>
        <w:spacing w:line="480" w:lineRule="auto"/>
        <w:rPr>
          <w:rFonts w:ascii="Arial" w:hAnsi="Arial" w:cs="Arial"/>
          <w:b/>
          <w:i/>
          <w:sz w:val="24"/>
          <w:szCs w:val="24"/>
          <w:lang w:val="en-GB"/>
        </w:rPr>
      </w:pPr>
      <w:r w:rsidRPr="00C66562">
        <w:rPr>
          <w:rFonts w:ascii="Arial" w:hAnsi="Arial" w:cs="Arial"/>
          <w:b/>
          <w:i/>
          <w:sz w:val="24"/>
          <w:szCs w:val="24"/>
          <w:lang w:val="en-GB"/>
        </w:rPr>
        <w:t xml:space="preserve">Knowledge </w:t>
      </w:r>
    </w:p>
    <w:p w14:paraId="4126631D" w14:textId="77777777" w:rsidR="008A42B8" w:rsidRPr="00C66562" w:rsidRDefault="001D763B" w:rsidP="00296831">
      <w:pPr>
        <w:spacing w:line="480" w:lineRule="auto"/>
        <w:rPr>
          <w:rFonts w:ascii="Arial" w:hAnsi="Arial" w:cs="Arial"/>
          <w:sz w:val="24"/>
          <w:szCs w:val="24"/>
          <w:lang w:val="en-GB"/>
        </w:rPr>
      </w:pPr>
      <w:r w:rsidRPr="00C66562">
        <w:rPr>
          <w:rFonts w:ascii="Arial" w:hAnsi="Arial" w:cs="Arial"/>
          <w:sz w:val="24"/>
          <w:szCs w:val="24"/>
          <w:lang w:val="en-GB"/>
        </w:rPr>
        <w:t>O</w:t>
      </w:r>
      <w:r w:rsidR="00565E9E" w:rsidRPr="00C66562">
        <w:rPr>
          <w:rFonts w:ascii="Arial" w:hAnsi="Arial" w:cs="Arial"/>
          <w:sz w:val="24"/>
          <w:szCs w:val="24"/>
          <w:lang w:val="en-GB"/>
        </w:rPr>
        <w:t>nly 2.2%</w:t>
      </w:r>
      <w:r w:rsidR="00F76BDB" w:rsidRPr="00C66562">
        <w:rPr>
          <w:rFonts w:ascii="Arial" w:hAnsi="Arial" w:cs="Arial"/>
          <w:sz w:val="24"/>
          <w:szCs w:val="24"/>
          <w:lang w:val="en-GB"/>
        </w:rPr>
        <w:t xml:space="preserve"> (n=4) </w:t>
      </w:r>
      <w:r w:rsidR="00565E9E" w:rsidRPr="00C66562">
        <w:rPr>
          <w:rFonts w:ascii="Arial" w:hAnsi="Arial" w:cs="Arial"/>
          <w:sz w:val="24"/>
          <w:szCs w:val="24"/>
          <w:lang w:val="en-GB"/>
        </w:rPr>
        <w:t xml:space="preserve">of GP trainees answered all knowledge questions correctly, with 61.2% of them (n=114) answering over 70% of the questions correctly. A high proportion of GP trainees (74.7%) overestimated </w:t>
      </w:r>
      <w:r w:rsidR="008425BB" w:rsidRPr="00C66562">
        <w:rPr>
          <w:rFonts w:ascii="Arial" w:hAnsi="Arial" w:cs="Arial"/>
          <w:sz w:val="24"/>
          <w:szCs w:val="24"/>
          <w:lang w:val="en-GB"/>
        </w:rPr>
        <w:t xml:space="preserve">population </w:t>
      </w:r>
      <w:r w:rsidR="00565E9E" w:rsidRPr="00C66562">
        <w:rPr>
          <w:rFonts w:ascii="Arial" w:hAnsi="Arial" w:cs="Arial"/>
          <w:sz w:val="24"/>
          <w:szCs w:val="24"/>
          <w:lang w:val="en-GB"/>
        </w:rPr>
        <w:t>numeracy le</w:t>
      </w:r>
      <w:r w:rsidRPr="00C66562">
        <w:rPr>
          <w:rFonts w:ascii="Arial" w:hAnsi="Arial" w:cs="Arial"/>
          <w:sz w:val="24"/>
          <w:szCs w:val="24"/>
          <w:lang w:val="en-GB"/>
        </w:rPr>
        <w:t>v</w:t>
      </w:r>
      <w:r w:rsidRPr="00C66562">
        <w:rPr>
          <w:rFonts w:ascii="Arial" w:hAnsi="Arial" w:cs="Arial"/>
          <w:sz w:val="24"/>
          <w:szCs w:val="24"/>
          <w:lang w:val="en-GB"/>
        </w:rPr>
        <w:t xml:space="preserve">els </w:t>
      </w:r>
      <w:r w:rsidR="00565E9E" w:rsidRPr="00C66562">
        <w:rPr>
          <w:rFonts w:ascii="Arial" w:hAnsi="Arial" w:cs="Arial"/>
          <w:sz w:val="24"/>
          <w:szCs w:val="24"/>
          <w:lang w:val="en-GB"/>
        </w:rPr>
        <w:t>and, almost a fifth were unable to provide any estimates of numeracy levels of the patients they saw on a daily basis (</w:t>
      </w:r>
      <w:r w:rsidR="00171232" w:rsidRPr="00C66562">
        <w:rPr>
          <w:rFonts w:ascii="Arial" w:hAnsi="Arial" w:cs="Arial"/>
          <w:sz w:val="24"/>
          <w:szCs w:val="24"/>
          <w:lang w:val="en-GB"/>
        </w:rPr>
        <w:t>T</w:t>
      </w:r>
      <w:r w:rsidR="00565E9E" w:rsidRPr="00C66562">
        <w:rPr>
          <w:rFonts w:ascii="Arial" w:hAnsi="Arial" w:cs="Arial"/>
          <w:sz w:val="24"/>
          <w:szCs w:val="24"/>
          <w:lang w:val="en-GB"/>
        </w:rPr>
        <w:t xml:space="preserve">able </w:t>
      </w:r>
      <w:r w:rsidRPr="00C66562">
        <w:rPr>
          <w:rFonts w:ascii="Arial" w:hAnsi="Arial" w:cs="Arial"/>
          <w:sz w:val="24"/>
          <w:szCs w:val="24"/>
          <w:lang w:val="en-GB"/>
        </w:rPr>
        <w:t>2</w:t>
      </w:r>
      <w:r w:rsidR="00565E9E" w:rsidRPr="00C66562">
        <w:rPr>
          <w:rFonts w:ascii="Arial" w:hAnsi="Arial" w:cs="Arial"/>
          <w:sz w:val="24"/>
          <w:szCs w:val="24"/>
          <w:lang w:val="en-GB"/>
        </w:rPr>
        <w:t xml:space="preserve">). </w:t>
      </w:r>
      <w:r w:rsidR="00F413E9" w:rsidRPr="00C66562">
        <w:rPr>
          <w:rFonts w:ascii="Arial" w:hAnsi="Arial" w:cs="Arial"/>
          <w:sz w:val="24"/>
          <w:szCs w:val="24"/>
          <w:lang w:val="en-GB"/>
        </w:rPr>
        <w:t>G</w:t>
      </w:r>
      <w:r w:rsidR="008E34DA" w:rsidRPr="00C66562">
        <w:rPr>
          <w:rFonts w:ascii="Arial" w:hAnsi="Arial" w:cs="Arial"/>
          <w:sz w:val="24"/>
          <w:szCs w:val="24"/>
          <w:lang w:val="en-GB"/>
        </w:rPr>
        <w:t>P</w:t>
      </w:r>
      <w:r w:rsidR="00F413E9" w:rsidRPr="00C66562">
        <w:rPr>
          <w:rFonts w:ascii="Arial" w:hAnsi="Arial" w:cs="Arial"/>
          <w:sz w:val="24"/>
          <w:szCs w:val="24"/>
          <w:lang w:val="en-GB"/>
        </w:rPr>
        <w:t xml:space="preserve"> trainees also overest</w:t>
      </w:r>
      <w:r w:rsidR="00F413E9" w:rsidRPr="00C66562">
        <w:rPr>
          <w:rFonts w:ascii="Arial" w:hAnsi="Arial" w:cs="Arial"/>
          <w:sz w:val="24"/>
          <w:szCs w:val="24"/>
          <w:lang w:val="en-GB"/>
        </w:rPr>
        <w:t>i</w:t>
      </w:r>
      <w:r w:rsidR="00F413E9" w:rsidRPr="00C66562">
        <w:rPr>
          <w:rFonts w:ascii="Arial" w:hAnsi="Arial" w:cs="Arial"/>
          <w:sz w:val="24"/>
          <w:szCs w:val="24"/>
          <w:lang w:val="en-GB"/>
        </w:rPr>
        <w:t>mated</w:t>
      </w:r>
      <w:r w:rsidR="008425BB" w:rsidRPr="00C66562">
        <w:rPr>
          <w:rFonts w:ascii="Arial" w:hAnsi="Arial" w:cs="Arial"/>
          <w:sz w:val="24"/>
          <w:szCs w:val="24"/>
          <w:lang w:val="en-GB"/>
        </w:rPr>
        <w:t xml:space="preserve"> population</w:t>
      </w:r>
      <w:r w:rsidR="00F413E9" w:rsidRPr="00C66562">
        <w:rPr>
          <w:rFonts w:ascii="Arial" w:hAnsi="Arial" w:cs="Arial"/>
          <w:sz w:val="24"/>
          <w:szCs w:val="24"/>
          <w:lang w:val="en-GB"/>
        </w:rPr>
        <w:t xml:space="preserve"> literacy levels</w:t>
      </w:r>
      <w:r w:rsidR="008E34DA" w:rsidRPr="00C66562">
        <w:rPr>
          <w:rFonts w:ascii="Arial" w:hAnsi="Arial" w:cs="Arial"/>
          <w:sz w:val="24"/>
          <w:szCs w:val="24"/>
          <w:lang w:val="en-GB"/>
        </w:rPr>
        <w:t xml:space="preserve"> and </w:t>
      </w:r>
      <w:r w:rsidR="00565E9E" w:rsidRPr="00C66562">
        <w:rPr>
          <w:rFonts w:ascii="Arial" w:hAnsi="Arial" w:cs="Arial"/>
          <w:sz w:val="24"/>
          <w:szCs w:val="24"/>
          <w:lang w:val="en-GB"/>
        </w:rPr>
        <w:t>the recommended reading level</w:t>
      </w:r>
      <w:r w:rsidRPr="00C66562">
        <w:rPr>
          <w:rFonts w:ascii="Arial" w:hAnsi="Arial" w:cs="Arial"/>
          <w:sz w:val="24"/>
          <w:szCs w:val="24"/>
          <w:lang w:val="en-GB"/>
        </w:rPr>
        <w:t xml:space="preserve"> for written health information.</w:t>
      </w:r>
      <w:r w:rsidR="00565E9E" w:rsidRPr="00C66562">
        <w:rPr>
          <w:rFonts w:ascii="Arial" w:hAnsi="Arial" w:cs="Arial"/>
          <w:sz w:val="24"/>
          <w:szCs w:val="24"/>
          <w:lang w:val="en-GB"/>
        </w:rPr>
        <w:t xml:space="preserve"> 75.8% were able to recognise a “red</w:t>
      </w:r>
      <w:r w:rsidRPr="00C66562">
        <w:rPr>
          <w:rFonts w:ascii="Arial" w:hAnsi="Arial" w:cs="Arial"/>
          <w:sz w:val="24"/>
          <w:szCs w:val="24"/>
          <w:lang w:val="en-GB"/>
        </w:rPr>
        <w:t xml:space="preserve"> flag” for low health li</w:t>
      </w:r>
      <w:r w:rsidRPr="00C66562">
        <w:rPr>
          <w:rFonts w:ascii="Arial" w:hAnsi="Arial" w:cs="Arial"/>
          <w:sz w:val="24"/>
          <w:szCs w:val="24"/>
          <w:lang w:val="en-GB"/>
        </w:rPr>
        <w:t>t</w:t>
      </w:r>
      <w:r w:rsidRPr="00C66562">
        <w:rPr>
          <w:rFonts w:ascii="Arial" w:hAnsi="Arial" w:cs="Arial"/>
          <w:sz w:val="24"/>
          <w:szCs w:val="24"/>
          <w:lang w:val="en-GB"/>
        </w:rPr>
        <w:lastRenderedPageBreak/>
        <w:t xml:space="preserve">eracy </w:t>
      </w:r>
      <w:r w:rsidR="00565E9E" w:rsidRPr="00C66562">
        <w:rPr>
          <w:rFonts w:ascii="Arial" w:hAnsi="Arial" w:cs="Arial"/>
          <w:sz w:val="24"/>
          <w:szCs w:val="24"/>
          <w:lang w:val="en-GB"/>
        </w:rPr>
        <w:t>and 89.8% correctly identified the consequences of</w:t>
      </w:r>
      <w:r w:rsidRPr="00C66562">
        <w:rPr>
          <w:rFonts w:ascii="Arial" w:hAnsi="Arial" w:cs="Arial"/>
          <w:sz w:val="24"/>
          <w:szCs w:val="24"/>
          <w:lang w:val="en-GB"/>
        </w:rPr>
        <w:t xml:space="preserve"> low health literacy</w:t>
      </w:r>
      <w:r w:rsidR="00565E9E" w:rsidRPr="00C66562">
        <w:rPr>
          <w:rFonts w:ascii="Arial" w:hAnsi="Arial" w:cs="Arial"/>
          <w:sz w:val="24"/>
          <w:szCs w:val="24"/>
          <w:lang w:val="en-GB"/>
        </w:rPr>
        <w:t>. The majority of GP trainees appeared knowledgeable about spoken commun</w:t>
      </w:r>
      <w:r w:rsidR="00565E9E" w:rsidRPr="00C66562">
        <w:rPr>
          <w:rFonts w:ascii="Arial" w:hAnsi="Arial" w:cs="Arial"/>
          <w:sz w:val="24"/>
          <w:szCs w:val="24"/>
          <w:lang w:val="en-GB"/>
        </w:rPr>
        <w:t>i</w:t>
      </w:r>
      <w:r w:rsidR="00565E9E" w:rsidRPr="00C66562">
        <w:rPr>
          <w:rFonts w:ascii="Arial" w:hAnsi="Arial" w:cs="Arial"/>
          <w:sz w:val="24"/>
          <w:szCs w:val="24"/>
          <w:lang w:val="en-GB"/>
        </w:rPr>
        <w:t xml:space="preserve">cation skills and correctly identified examples of plain language (80.1%) </w:t>
      </w:r>
      <w:r w:rsidR="00F413E9" w:rsidRPr="00C66562">
        <w:rPr>
          <w:rFonts w:ascii="Arial" w:hAnsi="Arial" w:cs="Arial"/>
          <w:sz w:val="24"/>
          <w:szCs w:val="24"/>
          <w:lang w:val="en-GB"/>
        </w:rPr>
        <w:t xml:space="preserve">and </w:t>
      </w:r>
      <w:r w:rsidR="00565E9E" w:rsidRPr="00C66562">
        <w:rPr>
          <w:rFonts w:ascii="Arial" w:hAnsi="Arial" w:cs="Arial"/>
          <w:sz w:val="24"/>
          <w:szCs w:val="24"/>
          <w:lang w:val="en-GB"/>
        </w:rPr>
        <w:t xml:space="preserve">the method of checking for patients’ understanding by having the patient repeat back the information in their own words (96.7%). </w:t>
      </w:r>
    </w:p>
    <w:p w14:paraId="78B53669" w14:textId="77777777" w:rsidR="0081383D" w:rsidRPr="00C66562" w:rsidRDefault="0081383D" w:rsidP="00296831">
      <w:pPr>
        <w:spacing w:line="480" w:lineRule="auto"/>
        <w:rPr>
          <w:rFonts w:ascii="Arial" w:hAnsi="Arial" w:cs="Arial"/>
          <w:b/>
          <w:i/>
          <w:color w:val="000000"/>
          <w:sz w:val="24"/>
          <w:szCs w:val="24"/>
          <w:lang w:val="en-GB"/>
        </w:rPr>
      </w:pPr>
    </w:p>
    <w:p w14:paraId="5AF5430B" w14:textId="77777777" w:rsidR="000E5AA0" w:rsidRPr="00C66562" w:rsidRDefault="000E5AA0" w:rsidP="00296831">
      <w:pPr>
        <w:spacing w:line="480" w:lineRule="auto"/>
        <w:rPr>
          <w:rFonts w:ascii="Arial" w:hAnsi="Arial" w:cs="Arial"/>
          <w:b/>
          <w:i/>
          <w:color w:val="000000"/>
          <w:sz w:val="24"/>
          <w:szCs w:val="24"/>
          <w:lang w:val="en-GB"/>
        </w:rPr>
      </w:pPr>
      <w:r w:rsidRPr="00C66562">
        <w:rPr>
          <w:rFonts w:ascii="Arial" w:hAnsi="Arial" w:cs="Arial"/>
          <w:b/>
          <w:i/>
          <w:color w:val="000000"/>
          <w:sz w:val="24"/>
          <w:szCs w:val="24"/>
          <w:lang w:val="en-GB"/>
        </w:rPr>
        <w:t>Attitudes</w:t>
      </w:r>
    </w:p>
    <w:p w14:paraId="0E19E23A" w14:textId="77777777" w:rsidR="00565E9E" w:rsidRPr="00C66562" w:rsidRDefault="00F413E9" w:rsidP="00296831">
      <w:pPr>
        <w:spacing w:line="480" w:lineRule="auto"/>
        <w:rPr>
          <w:rFonts w:ascii="Arial" w:hAnsi="Arial" w:cs="Arial"/>
          <w:color w:val="000000"/>
          <w:sz w:val="24"/>
          <w:szCs w:val="24"/>
          <w:lang w:val="en-GB"/>
        </w:rPr>
      </w:pPr>
      <w:r w:rsidRPr="00C66562">
        <w:rPr>
          <w:rFonts w:ascii="Arial" w:hAnsi="Arial" w:cs="Arial"/>
          <w:color w:val="000000"/>
          <w:sz w:val="24"/>
          <w:szCs w:val="24"/>
          <w:lang w:val="en-GB"/>
        </w:rPr>
        <w:t>GP trainees did not display discriminatory views about patients with low health literacy</w:t>
      </w:r>
      <w:r w:rsidR="00F76BDB" w:rsidRPr="00C66562">
        <w:rPr>
          <w:rFonts w:ascii="Arial" w:hAnsi="Arial" w:cs="Arial"/>
          <w:color w:val="000000"/>
          <w:sz w:val="24"/>
          <w:szCs w:val="24"/>
          <w:lang w:val="en-GB"/>
        </w:rPr>
        <w:t xml:space="preserve"> (T</w:t>
      </w:r>
      <w:r w:rsidR="008C30E3" w:rsidRPr="00C66562">
        <w:rPr>
          <w:rFonts w:ascii="Arial" w:hAnsi="Arial" w:cs="Arial"/>
          <w:color w:val="000000"/>
          <w:sz w:val="24"/>
          <w:szCs w:val="24"/>
          <w:lang w:val="en-GB"/>
        </w:rPr>
        <w:t>able 3)</w:t>
      </w:r>
      <w:r w:rsidR="00241A55" w:rsidRPr="00C66562">
        <w:rPr>
          <w:rFonts w:ascii="Arial" w:hAnsi="Arial" w:cs="Arial"/>
          <w:color w:val="000000"/>
          <w:sz w:val="24"/>
          <w:szCs w:val="24"/>
          <w:lang w:val="en-GB"/>
        </w:rPr>
        <w:t xml:space="preserve"> although almost a third (30.4%) thought that higher education would be an indicator of good health literacy skills</w:t>
      </w:r>
      <w:r w:rsidR="000D336B" w:rsidRPr="00C66562">
        <w:rPr>
          <w:rFonts w:ascii="Arial" w:hAnsi="Arial" w:cs="Arial"/>
          <w:color w:val="000000"/>
          <w:sz w:val="24"/>
          <w:szCs w:val="24"/>
          <w:lang w:val="en-GB"/>
        </w:rPr>
        <w:t xml:space="preserve"> in patients</w:t>
      </w:r>
      <w:r w:rsidR="00241A55" w:rsidRPr="00C66562">
        <w:rPr>
          <w:rFonts w:ascii="Arial" w:hAnsi="Arial" w:cs="Arial"/>
          <w:color w:val="000000"/>
          <w:sz w:val="24"/>
          <w:szCs w:val="24"/>
          <w:lang w:val="en-GB"/>
        </w:rPr>
        <w:t>.</w:t>
      </w:r>
      <w:r w:rsidRPr="00C66562">
        <w:rPr>
          <w:rFonts w:ascii="Arial" w:hAnsi="Arial" w:cs="Arial"/>
          <w:color w:val="000000"/>
          <w:sz w:val="24"/>
          <w:szCs w:val="24"/>
          <w:lang w:val="en-GB"/>
        </w:rPr>
        <w:t xml:space="preserve"> </w:t>
      </w:r>
      <w:r w:rsidR="00565E9E" w:rsidRPr="00C66562">
        <w:rPr>
          <w:rFonts w:ascii="Arial" w:hAnsi="Arial" w:cs="Arial"/>
          <w:sz w:val="24"/>
          <w:szCs w:val="24"/>
          <w:lang w:val="en-GB" w:eastAsia="es-ES"/>
        </w:rPr>
        <w:t xml:space="preserve">Although almost all GP trainees agreed that patients’ understanding </w:t>
      </w:r>
      <w:r w:rsidRPr="00C66562">
        <w:rPr>
          <w:rFonts w:ascii="Arial" w:hAnsi="Arial" w:cs="Arial"/>
          <w:sz w:val="24"/>
          <w:szCs w:val="24"/>
          <w:lang w:val="en-GB" w:eastAsia="es-ES"/>
        </w:rPr>
        <w:t xml:space="preserve">of </w:t>
      </w:r>
      <w:r w:rsidR="00565E9E" w:rsidRPr="00C66562">
        <w:rPr>
          <w:rFonts w:ascii="Arial" w:hAnsi="Arial" w:cs="Arial"/>
          <w:sz w:val="24"/>
          <w:szCs w:val="24"/>
          <w:lang w:val="en-GB" w:eastAsia="es-ES"/>
        </w:rPr>
        <w:t>health information or health care is a patient right (92.2%) and could contribute to improving the q</w:t>
      </w:r>
      <w:r w:rsidR="001D763B" w:rsidRPr="00C66562">
        <w:rPr>
          <w:rFonts w:ascii="Arial" w:hAnsi="Arial" w:cs="Arial"/>
          <w:sz w:val="24"/>
          <w:szCs w:val="24"/>
          <w:lang w:val="en-GB" w:eastAsia="es-ES"/>
        </w:rPr>
        <w:t>uality of health care delivery</w:t>
      </w:r>
      <w:r w:rsidR="00565E9E" w:rsidRPr="00C66562">
        <w:rPr>
          <w:rFonts w:ascii="Arial" w:hAnsi="Arial" w:cs="Arial"/>
          <w:sz w:val="24"/>
          <w:szCs w:val="24"/>
          <w:lang w:val="en-GB" w:eastAsia="es-ES"/>
        </w:rPr>
        <w:t>, only a third (30.</w:t>
      </w:r>
      <w:r w:rsidR="001D763B" w:rsidRPr="00C66562">
        <w:rPr>
          <w:rFonts w:ascii="Arial" w:hAnsi="Arial" w:cs="Arial"/>
          <w:sz w:val="24"/>
          <w:szCs w:val="24"/>
          <w:lang w:val="en-GB" w:eastAsia="es-ES"/>
        </w:rPr>
        <w:t>2</w:t>
      </w:r>
      <w:r w:rsidR="00565E9E" w:rsidRPr="00C66562">
        <w:rPr>
          <w:rFonts w:ascii="Arial" w:hAnsi="Arial" w:cs="Arial"/>
          <w:sz w:val="24"/>
          <w:szCs w:val="24"/>
          <w:lang w:val="en-GB" w:eastAsia="es-ES"/>
        </w:rPr>
        <w:t xml:space="preserve">%) </w:t>
      </w:r>
      <w:r w:rsidR="001D763B" w:rsidRPr="00C66562">
        <w:rPr>
          <w:rFonts w:ascii="Arial" w:hAnsi="Arial" w:cs="Arial"/>
          <w:sz w:val="24"/>
          <w:szCs w:val="24"/>
          <w:lang w:val="en-GB" w:eastAsia="es-ES"/>
        </w:rPr>
        <w:t xml:space="preserve">agreed </w:t>
      </w:r>
      <w:r w:rsidR="00565E9E" w:rsidRPr="00C66562">
        <w:rPr>
          <w:rFonts w:ascii="Arial" w:hAnsi="Arial" w:cs="Arial"/>
          <w:sz w:val="24"/>
          <w:szCs w:val="24"/>
          <w:lang w:val="en-GB" w:eastAsia="es-ES"/>
        </w:rPr>
        <w:t>that this responsibility was shared between patients an</w:t>
      </w:r>
      <w:r w:rsidR="001D763B" w:rsidRPr="00C66562">
        <w:rPr>
          <w:rFonts w:ascii="Arial" w:hAnsi="Arial" w:cs="Arial"/>
          <w:sz w:val="24"/>
          <w:szCs w:val="24"/>
          <w:lang w:val="en-GB" w:eastAsia="es-ES"/>
        </w:rPr>
        <w:t>d health care providers</w:t>
      </w:r>
      <w:r w:rsidR="00565E9E" w:rsidRPr="00C66562">
        <w:rPr>
          <w:rFonts w:ascii="Arial" w:hAnsi="Arial" w:cs="Arial"/>
          <w:sz w:val="24"/>
          <w:szCs w:val="24"/>
          <w:lang w:val="en-GB" w:eastAsia="es-ES"/>
        </w:rPr>
        <w:t xml:space="preserve">. Similarly, while a large proportion of GP trainees were </w:t>
      </w:r>
      <w:r w:rsidR="000E5AA0" w:rsidRPr="00C66562">
        <w:rPr>
          <w:rFonts w:ascii="Arial" w:hAnsi="Arial" w:cs="Arial"/>
          <w:sz w:val="24"/>
          <w:szCs w:val="24"/>
          <w:lang w:val="en-GB" w:eastAsia="es-ES"/>
        </w:rPr>
        <w:t>sympathetic</w:t>
      </w:r>
      <w:r w:rsidR="00565E9E" w:rsidRPr="00C66562">
        <w:rPr>
          <w:rFonts w:ascii="Arial" w:hAnsi="Arial" w:cs="Arial"/>
          <w:sz w:val="24"/>
          <w:szCs w:val="24"/>
          <w:lang w:val="en-GB" w:eastAsia="es-ES"/>
        </w:rPr>
        <w:t xml:space="preserve"> towards patients f</w:t>
      </w:r>
      <w:r w:rsidR="000E5AA0" w:rsidRPr="00C66562">
        <w:rPr>
          <w:rFonts w:ascii="Arial" w:hAnsi="Arial" w:cs="Arial"/>
          <w:sz w:val="24"/>
          <w:szCs w:val="24"/>
          <w:lang w:val="en-GB" w:eastAsia="es-ES"/>
        </w:rPr>
        <w:t>acing complex</w:t>
      </w:r>
      <w:r w:rsidR="00565E9E" w:rsidRPr="00C66562">
        <w:rPr>
          <w:rFonts w:ascii="Arial" w:hAnsi="Arial" w:cs="Arial"/>
          <w:sz w:val="24"/>
          <w:szCs w:val="24"/>
          <w:lang w:val="en-GB" w:eastAsia="es-ES"/>
        </w:rPr>
        <w:t xml:space="preserve"> health literacy environments </w:t>
      </w:r>
      <w:r w:rsidR="000E5AA0" w:rsidRPr="00C66562">
        <w:rPr>
          <w:rFonts w:ascii="Arial" w:hAnsi="Arial" w:cs="Arial"/>
          <w:sz w:val="24"/>
          <w:szCs w:val="24"/>
          <w:lang w:val="en-GB" w:eastAsia="es-ES"/>
        </w:rPr>
        <w:t>with difficult</w:t>
      </w:r>
      <w:r w:rsidR="00565E9E" w:rsidRPr="00C66562">
        <w:rPr>
          <w:rFonts w:ascii="Arial" w:hAnsi="Arial" w:cs="Arial"/>
          <w:sz w:val="24"/>
          <w:szCs w:val="24"/>
          <w:lang w:val="en-GB" w:eastAsia="es-ES"/>
        </w:rPr>
        <w:t xml:space="preserve"> language</w:t>
      </w:r>
      <w:r w:rsidR="007775FA" w:rsidRPr="00C66562">
        <w:rPr>
          <w:rFonts w:ascii="Arial" w:hAnsi="Arial" w:cs="Arial"/>
          <w:sz w:val="24"/>
          <w:szCs w:val="24"/>
          <w:lang w:val="en-GB" w:eastAsia="es-ES"/>
        </w:rPr>
        <w:t xml:space="preserve"> (75%) and physical navig</w:t>
      </w:r>
      <w:r w:rsidR="007775FA" w:rsidRPr="00C66562">
        <w:rPr>
          <w:rFonts w:ascii="Arial" w:hAnsi="Arial" w:cs="Arial"/>
          <w:sz w:val="24"/>
          <w:szCs w:val="24"/>
          <w:lang w:val="en-GB" w:eastAsia="es-ES"/>
        </w:rPr>
        <w:t>a</w:t>
      </w:r>
      <w:r w:rsidR="007775FA" w:rsidRPr="00C66562">
        <w:rPr>
          <w:rFonts w:ascii="Arial" w:hAnsi="Arial" w:cs="Arial"/>
          <w:sz w:val="24"/>
          <w:szCs w:val="24"/>
          <w:lang w:val="en-GB" w:eastAsia="es-ES"/>
        </w:rPr>
        <w:t>tion (</w:t>
      </w:r>
      <w:r w:rsidR="00565E9E" w:rsidRPr="00C66562">
        <w:rPr>
          <w:rFonts w:ascii="Arial" w:hAnsi="Arial" w:cs="Arial"/>
          <w:sz w:val="24"/>
          <w:szCs w:val="24"/>
          <w:lang w:val="en-GB" w:eastAsia="es-ES"/>
        </w:rPr>
        <w:t>94.3%), only a third of GP trainees agreed or strongly agreed that patients who have difficulty reading might</w:t>
      </w:r>
      <w:r w:rsidR="001D763B" w:rsidRPr="00C66562">
        <w:rPr>
          <w:rFonts w:ascii="Arial" w:hAnsi="Arial" w:cs="Arial"/>
          <w:sz w:val="24"/>
          <w:szCs w:val="24"/>
          <w:lang w:val="en-GB" w:eastAsia="es-ES"/>
        </w:rPr>
        <w:t xml:space="preserve"> find it hard to ask questions </w:t>
      </w:r>
      <w:r w:rsidR="00565E9E" w:rsidRPr="00C66562">
        <w:rPr>
          <w:rFonts w:ascii="Arial" w:hAnsi="Arial" w:cs="Arial"/>
          <w:sz w:val="24"/>
          <w:szCs w:val="24"/>
          <w:lang w:val="en-GB" w:eastAsia="es-ES"/>
        </w:rPr>
        <w:t xml:space="preserve">and only 12.5% </w:t>
      </w:r>
      <w:r w:rsidRPr="00C66562">
        <w:rPr>
          <w:rFonts w:ascii="Arial" w:hAnsi="Arial" w:cs="Arial"/>
          <w:sz w:val="24"/>
          <w:szCs w:val="24"/>
          <w:lang w:val="en-GB" w:eastAsia="es-ES"/>
        </w:rPr>
        <w:t xml:space="preserve">agreed </w:t>
      </w:r>
      <w:r w:rsidR="00565E9E" w:rsidRPr="00C66562">
        <w:rPr>
          <w:rFonts w:ascii="Arial" w:hAnsi="Arial" w:cs="Arial"/>
          <w:sz w:val="24"/>
          <w:szCs w:val="24"/>
          <w:lang w:val="en-GB" w:eastAsia="es-ES"/>
        </w:rPr>
        <w:t xml:space="preserve">that the responsibility of getting to the appointment does not lie with the patient alone. </w:t>
      </w:r>
    </w:p>
    <w:p w14:paraId="12088DC2" w14:textId="77777777" w:rsidR="0081383D" w:rsidRPr="00C66562" w:rsidRDefault="0081383D" w:rsidP="00296831">
      <w:pPr>
        <w:spacing w:line="480" w:lineRule="auto"/>
        <w:rPr>
          <w:rFonts w:ascii="Arial" w:hAnsi="Arial" w:cs="Arial"/>
          <w:b/>
          <w:i/>
          <w:sz w:val="24"/>
          <w:szCs w:val="24"/>
          <w:lang w:val="en-GB"/>
        </w:rPr>
      </w:pPr>
    </w:p>
    <w:p w14:paraId="6D331847" w14:textId="77777777" w:rsidR="000E5AA0" w:rsidRPr="00C66562" w:rsidRDefault="000E5AA0" w:rsidP="00296831">
      <w:pPr>
        <w:spacing w:line="480" w:lineRule="auto"/>
        <w:rPr>
          <w:rFonts w:ascii="Arial" w:hAnsi="Arial" w:cs="Arial"/>
          <w:b/>
          <w:i/>
          <w:sz w:val="24"/>
          <w:szCs w:val="24"/>
          <w:lang w:val="en-GB"/>
        </w:rPr>
      </w:pPr>
      <w:r w:rsidRPr="00C66562">
        <w:rPr>
          <w:rFonts w:ascii="Arial" w:hAnsi="Arial" w:cs="Arial"/>
          <w:b/>
          <w:i/>
          <w:sz w:val="24"/>
          <w:szCs w:val="24"/>
          <w:lang w:val="en-GB"/>
        </w:rPr>
        <w:t>Skills</w:t>
      </w:r>
    </w:p>
    <w:p w14:paraId="5C373C99" w14:textId="77777777" w:rsidR="00565E9E" w:rsidRPr="00C66562" w:rsidRDefault="00565E9E" w:rsidP="00296831">
      <w:pPr>
        <w:spacing w:line="480" w:lineRule="auto"/>
        <w:rPr>
          <w:rFonts w:ascii="Arial" w:hAnsi="Arial" w:cs="Arial"/>
          <w:sz w:val="24"/>
          <w:szCs w:val="24"/>
          <w:lang w:val="en-GB"/>
        </w:rPr>
      </w:pPr>
      <w:r w:rsidRPr="00C66562">
        <w:rPr>
          <w:rFonts w:ascii="Arial" w:hAnsi="Arial" w:cs="Arial"/>
          <w:sz w:val="24"/>
          <w:szCs w:val="24"/>
          <w:lang w:val="en-GB"/>
        </w:rPr>
        <w:t xml:space="preserve">Most GP trainees appeared to be confident </w:t>
      </w:r>
      <w:r w:rsidR="009D0A4B" w:rsidRPr="00C66562">
        <w:rPr>
          <w:rFonts w:ascii="Arial" w:hAnsi="Arial" w:cs="Arial"/>
          <w:sz w:val="24"/>
          <w:szCs w:val="24"/>
          <w:lang w:val="en-GB"/>
        </w:rPr>
        <w:t>of</w:t>
      </w:r>
      <w:r w:rsidRPr="00C66562">
        <w:rPr>
          <w:rFonts w:ascii="Arial" w:hAnsi="Arial" w:cs="Arial"/>
          <w:sz w:val="24"/>
          <w:szCs w:val="24"/>
          <w:lang w:val="en-GB"/>
        </w:rPr>
        <w:t xml:space="preserve"> their general communication skills </w:t>
      </w:r>
      <w:r w:rsidR="009D0A4B" w:rsidRPr="00C66562">
        <w:rPr>
          <w:rFonts w:ascii="Arial" w:hAnsi="Arial" w:cs="Arial"/>
          <w:sz w:val="24"/>
          <w:szCs w:val="24"/>
          <w:lang w:val="en-GB"/>
        </w:rPr>
        <w:t xml:space="preserve">but were </w:t>
      </w:r>
      <w:r w:rsidRPr="00C66562">
        <w:rPr>
          <w:rFonts w:ascii="Arial" w:hAnsi="Arial" w:cs="Arial"/>
          <w:sz w:val="24"/>
          <w:szCs w:val="24"/>
          <w:lang w:val="en-GB"/>
        </w:rPr>
        <w:t xml:space="preserve">less </w:t>
      </w:r>
      <w:r w:rsidR="003B3E55" w:rsidRPr="00C66562">
        <w:rPr>
          <w:rFonts w:ascii="Arial" w:hAnsi="Arial" w:cs="Arial"/>
          <w:sz w:val="24"/>
          <w:szCs w:val="24"/>
          <w:lang w:val="en-GB"/>
        </w:rPr>
        <w:t xml:space="preserve">confident </w:t>
      </w:r>
      <w:r w:rsidRPr="00C66562">
        <w:rPr>
          <w:rFonts w:ascii="Arial" w:hAnsi="Arial" w:cs="Arial"/>
          <w:sz w:val="24"/>
          <w:szCs w:val="24"/>
          <w:lang w:val="en-GB"/>
        </w:rPr>
        <w:t xml:space="preserve">when rating </w:t>
      </w:r>
      <w:r w:rsidR="00241A55" w:rsidRPr="00C66562">
        <w:rPr>
          <w:rFonts w:ascii="Arial" w:hAnsi="Arial" w:cs="Arial"/>
          <w:sz w:val="24"/>
          <w:szCs w:val="24"/>
          <w:lang w:val="en-GB"/>
        </w:rPr>
        <w:t xml:space="preserve">their </w:t>
      </w:r>
      <w:r w:rsidRPr="00C66562">
        <w:rPr>
          <w:rFonts w:ascii="Arial" w:hAnsi="Arial" w:cs="Arial"/>
          <w:sz w:val="24"/>
          <w:szCs w:val="24"/>
          <w:lang w:val="en-GB"/>
        </w:rPr>
        <w:t xml:space="preserve">more advanced oral or written </w:t>
      </w:r>
      <w:r w:rsidRPr="00C66562">
        <w:rPr>
          <w:rFonts w:ascii="Arial" w:hAnsi="Arial" w:cs="Arial"/>
          <w:sz w:val="24"/>
          <w:szCs w:val="24"/>
          <w:lang w:val="en-GB"/>
        </w:rPr>
        <w:lastRenderedPageBreak/>
        <w:t>communication skills</w:t>
      </w:r>
      <w:r w:rsidR="00774C9B" w:rsidRPr="00C66562">
        <w:rPr>
          <w:rFonts w:ascii="Arial" w:hAnsi="Arial" w:cs="Arial"/>
          <w:sz w:val="24"/>
          <w:szCs w:val="24"/>
          <w:lang w:val="en-GB"/>
        </w:rPr>
        <w:t xml:space="preserve"> (</w:t>
      </w:r>
      <w:r w:rsidR="00814224" w:rsidRPr="00C66562">
        <w:rPr>
          <w:rFonts w:ascii="Arial" w:hAnsi="Arial" w:cs="Arial"/>
          <w:sz w:val="24"/>
          <w:szCs w:val="24"/>
          <w:lang w:val="en-GB"/>
        </w:rPr>
        <w:t>T</w:t>
      </w:r>
      <w:r w:rsidR="00774C9B" w:rsidRPr="00C66562">
        <w:rPr>
          <w:rFonts w:ascii="Arial" w:hAnsi="Arial" w:cs="Arial"/>
          <w:sz w:val="24"/>
          <w:szCs w:val="24"/>
          <w:lang w:val="en-GB"/>
        </w:rPr>
        <w:t>able 4)</w:t>
      </w:r>
      <w:r w:rsidRPr="00C66562">
        <w:rPr>
          <w:rFonts w:ascii="Arial" w:hAnsi="Arial" w:cs="Arial"/>
          <w:sz w:val="24"/>
          <w:szCs w:val="24"/>
          <w:lang w:val="en-GB"/>
        </w:rPr>
        <w:t xml:space="preserve">. </w:t>
      </w:r>
      <w:r w:rsidR="001D763B" w:rsidRPr="00C66562">
        <w:rPr>
          <w:rFonts w:ascii="Arial" w:hAnsi="Arial" w:cs="Arial"/>
          <w:sz w:val="24"/>
          <w:szCs w:val="24"/>
          <w:lang w:val="en-GB"/>
        </w:rPr>
        <w:t>A</w:t>
      </w:r>
      <w:r w:rsidRPr="00C66562">
        <w:rPr>
          <w:rFonts w:ascii="Arial" w:hAnsi="Arial" w:cs="Arial"/>
          <w:sz w:val="24"/>
          <w:szCs w:val="24"/>
          <w:lang w:val="en-GB"/>
        </w:rPr>
        <w:t xml:space="preserve">lthough </w:t>
      </w:r>
      <w:r w:rsidR="009D0A4B" w:rsidRPr="00C66562">
        <w:rPr>
          <w:rFonts w:ascii="Arial" w:hAnsi="Arial" w:cs="Arial"/>
          <w:sz w:val="24"/>
          <w:szCs w:val="24"/>
          <w:lang w:val="en-GB"/>
        </w:rPr>
        <w:t>a</w:t>
      </w:r>
      <w:r w:rsidRPr="00C66562">
        <w:rPr>
          <w:rFonts w:ascii="Arial" w:hAnsi="Arial" w:cs="Arial"/>
          <w:sz w:val="24"/>
          <w:szCs w:val="24"/>
          <w:lang w:val="en-GB"/>
        </w:rPr>
        <w:t xml:space="preserve"> majority of GP trainees were able to identify way</w:t>
      </w:r>
      <w:r w:rsidR="009D0A4B" w:rsidRPr="00C66562">
        <w:rPr>
          <w:rFonts w:ascii="Arial" w:hAnsi="Arial" w:cs="Arial"/>
          <w:sz w:val="24"/>
          <w:szCs w:val="24"/>
          <w:lang w:val="en-GB"/>
        </w:rPr>
        <w:t>s to</w:t>
      </w:r>
      <w:r w:rsidRPr="00C66562">
        <w:rPr>
          <w:rFonts w:ascii="Arial" w:hAnsi="Arial" w:cs="Arial"/>
          <w:sz w:val="24"/>
          <w:szCs w:val="24"/>
          <w:lang w:val="en-GB"/>
        </w:rPr>
        <w:t xml:space="preserve"> confirm</w:t>
      </w:r>
      <w:r w:rsidR="009D0A4B" w:rsidRPr="00C66562">
        <w:rPr>
          <w:rFonts w:ascii="Arial" w:hAnsi="Arial" w:cs="Arial"/>
          <w:sz w:val="24"/>
          <w:szCs w:val="24"/>
          <w:lang w:val="en-GB"/>
        </w:rPr>
        <w:t xml:space="preserve"> patient understanding (teach-back)</w:t>
      </w:r>
      <w:r w:rsidRPr="00C66562">
        <w:rPr>
          <w:rFonts w:ascii="Arial" w:hAnsi="Arial" w:cs="Arial"/>
          <w:sz w:val="24"/>
          <w:szCs w:val="24"/>
          <w:lang w:val="en-GB"/>
        </w:rPr>
        <w:t>, only 51.1% rated their skill</w:t>
      </w:r>
      <w:r w:rsidR="00B40DFC" w:rsidRPr="00C66562">
        <w:rPr>
          <w:rFonts w:ascii="Arial" w:hAnsi="Arial" w:cs="Arial"/>
          <w:sz w:val="24"/>
          <w:szCs w:val="24"/>
          <w:lang w:val="en-GB"/>
        </w:rPr>
        <w:t>s</w:t>
      </w:r>
      <w:r w:rsidRPr="00C66562">
        <w:rPr>
          <w:rFonts w:ascii="Arial" w:hAnsi="Arial" w:cs="Arial"/>
          <w:sz w:val="24"/>
          <w:szCs w:val="24"/>
          <w:lang w:val="en-GB"/>
        </w:rPr>
        <w:t xml:space="preserve"> as good or excellent in this area. Most rated their skill as good or e</w:t>
      </w:r>
      <w:r w:rsidRPr="00C66562">
        <w:rPr>
          <w:rFonts w:ascii="Arial" w:hAnsi="Arial" w:cs="Arial"/>
          <w:sz w:val="24"/>
          <w:szCs w:val="24"/>
          <w:lang w:val="en-GB"/>
        </w:rPr>
        <w:t>x</w:t>
      </w:r>
      <w:r w:rsidRPr="00C66562">
        <w:rPr>
          <w:rFonts w:ascii="Arial" w:hAnsi="Arial" w:cs="Arial"/>
          <w:sz w:val="24"/>
          <w:szCs w:val="24"/>
          <w:lang w:val="en-GB"/>
        </w:rPr>
        <w:t xml:space="preserve">cellent for speaking slowly and clearly (85.2%), </w:t>
      </w:r>
      <w:r w:rsidR="009D0A4B" w:rsidRPr="00C66562">
        <w:rPr>
          <w:rFonts w:ascii="Arial" w:hAnsi="Arial" w:cs="Arial"/>
          <w:sz w:val="24"/>
          <w:szCs w:val="24"/>
          <w:lang w:val="en-GB"/>
        </w:rPr>
        <w:t>using</w:t>
      </w:r>
      <w:r w:rsidRPr="00C66562">
        <w:rPr>
          <w:rFonts w:ascii="Arial" w:hAnsi="Arial" w:cs="Arial"/>
          <w:sz w:val="24"/>
          <w:szCs w:val="24"/>
          <w:lang w:val="en-GB"/>
        </w:rPr>
        <w:t xml:space="preserve"> plain language (81.5%) and encouraging patients to ask questions thr</w:t>
      </w:r>
      <w:r w:rsidR="001D763B" w:rsidRPr="00C66562">
        <w:rPr>
          <w:rFonts w:ascii="Arial" w:hAnsi="Arial" w:cs="Arial"/>
          <w:sz w:val="24"/>
          <w:szCs w:val="24"/>
          <w:lang w:val="en-GB"/>
        </w:rPr>
        <w:t xml:space="preserve">ough an open approach (85.6%). </w:t>
      </w:r>
      <w:r w:rsidR="00774C9B" w:rsidRPr="00C66562">
        <w:rPr>
          <w:rFonts w:ascii="Arial" w:hAnsi="Arial" w:cs="Arial"/>
          <w:sz w:val="24"/>
          <w:szCs w:val="24"/>
          <w:lang w:val="en-GB"/>
        </w:rPr>
        <w:t xml:space="preserve">GP trainees were less confident in relation to more advanced skills that involve increased interaction with patients such as negotiating a mutual agenda (46%), eliciting </w:t>
      </w:r>
      <w:r w:rsidR="00F76BDB" w:rsidRPr="00C66562">
        <w:rPr>
          <w:rFonts w:ascii="Arial" w:hAnsi="Arial" w:cs="Arial"/>
          <w:sz w:val="24"/>
          <w:szCs w:val="24"/>
          <w:lang w:val="en-GB"/>
        </w:rPr>
        <w:t xml:space="preserve">a </w:t>
      </w:r>
      <w:r w:rsidR="00774C9B" w:rsidRPr="00C66562">
        <w:rPr>
          <w:rFonts w:ascii="Arial" w:hAnsi="Arial" w:cs="Arial"/>
          <w:sz w:val="24"/>
          <w:szCs w:val="24"/>
          <w:lang w:val="en-GB"/>
        </w:rPr>
        <w:t>full set of concerns (55.5%), and using an interpreter (52.2%). Their ability to engage their patients through mentoring and coaching skills was rated low, with only 35.4% of GP trainees rating th</w:t>
      </w:r>
      <w:r w:rsidR="00A80829" w:rsidRPr="00C66562">
        <w:rPr>
          <w:rFonts w:ascii="Arial" w:hAnsi="Arial" w:cs="Arial"/>
          <w:sz w:val="24"/>
          <w:szCs w:val="24"/>
          <w:lang w:val="en-GB"/>
        </w:rPr>
        <w:t>eir</w:t>
      </w:r>
      <w:r w:rsidR="00774C9B" w:rsidRPr="00C66562">
        <w:rPr>
          <w:rFonts w:ascii="Arial" w:hAnsi="Arial" w:cs="Arial"/>
          <w:sz w:val="24"/>
          <w:szCs w:val="24"/>
          <w:lang w:val="en-GB"/>
        </w:rPr>
        <w:t xml:space="preserve"> skill</w:t>
      </w:r>
      <w:r w:rsidR="00A80829" w:rsidRPr="00C66562">
        <w:rPr>
          <w:rFonts w:ascii="Arial" w:hAnsi="Arial" w:cs="Arial"/>
          <w:sz w:val="24"/>
          <w:szCs w:val="24"/>
          <w:lang w:val="en-GB"/>
        </w:rPr>
        <w:t>s</w:t>
      </w:r>
      <w:r w:rsidR="00774C9B" w:rsidRPr="00C66562">
        <w:rPr>
          <w:rFonts w:ascii="Arial" w:hAnsi="Arial" w:cs="Arial"/>
          <w:sz w:val="24"/>
          <w:szCs w:val="24"/>
          <w:lang w:val="en-GB"/>
        </w:rPr>
        <w:t xml:space="preserve"> as good or excellent. </w:t>
      </w:r>
      <w:r w:rsidR="00A80829" w:rsidRPr="00C66562">
        <w:rPr>
          <w:rFonts w:ascii="Arial" w:hAnsi="Arial" w:cs="Arial"/>
          <w:sz w:val="24"/>
          <w:szCs w:val="24"/>
          <w:lang w:val="en-GB"/>
        </w:rPr>
        <w:t xml:space="preserve">Less than half of GP trainees rated themselves as having </w:t>
      </w:r>
      <w:r w:rsidRPr="00C66562">
        <w:rPr>
          <w:rFonts w:ascii="Arial" w:hAnsi="Arial" w:cs="Arial"/>
          <w:sz w:val="24"/>
          <w:szCs w:val="24"/>
          <w:lang w:val="en-GB"/>
        </w:rPr>
        <w:t xml:space="preserve">good or excellent skills </w:t>
      </w:r>
      <w:r w:rsidR="00A80829" w:rsidRPr="00C66562">
        <w:rPr>
          <w:rFonts w:ascii="Arial" w:hAnsi="Arial" w:cs="Arial"/>
          <w:sz w:val="24"/>
          <w:szCs w:val="24"/>
          <w:lang w:val="en-GB"/>
        </w:rPr>
        <w:t xml:space="preserve">in using </w:t>
      </w:r>
      <w:r w:rsidRPr="00C66562">
        <w:rPr>
          <w:rFonts w:ascii="Arial" w:hAnsi="Arial" w:cs="Arial"/>
          <w:sz w:val="24"/>
          <w:szCs w:val="24"/>
          <w:lang w:val="en-GB"/>
        </w:rPr>
        <w:t>visual</w:t>
      </w:r>
      <w:r w:rsidR="00F76BDB" w:rsidRPr="00C66562">
        <w:rPr>
          <w:rFonts w:ascii="Arial" w:hAnsi="Arial" w:cs="Arial"/>
          <w:sz w:val="24"/>
          <w:szCs w:val="24"/>
          <w:lang w:val="en-GB"/>
        </w:rPr>
        <w:t xml:space="preserve"> aid</w:t>
      </w:r>
      <w:r w:rsidRPr="00C66562">
        <w:rPr>
          <w:rFonts w:ascii="Arial" w:hAnsi="Arial" w:cs="Arial"/>
          <w:sz w:val="24"/>
          <w:szCs w:val="24"/>
          <w:lang w:val="en-GB"/>
        </w:rPr>
        <w:t>s such as drawing pictures to make analogies (52.1%) or e</w:t>
      </w:r>
      <w:r w:rsidRPr="00C66562">
        <w:rPr>
          <w:rFonts w:ascii="Arial" w:hAnsi="Arial" w:cs="Arial"/>
          <w:sz w:val="24"/>
          <w:szCs w:val="24"/>
          <w:lang w:val="en-GB"/>
        </w:rPr>
        <w:t>x</w:t>
      </w:r>
      <w:r w:rsidRPr="00C66562">
        <w:rPr>
          <w:rFonts w:ascii="Arial" w:hAnsi="Arial" w:cs="Arial"/>
          <w:sz w:val="24"/>
          <w:szCs w:val="24"/>
          <w:lang w:val="en-GB"/>
        </w:rPr>
        <w:t xml:space="preserve">plaining risk through illustrations (34.6%). </w:t>
      </w:r>
      <w:r w:rsidR="001103BD" w:rsidRPr="00C66562">
        <w:rPr>
          <w:rFonts w:ascii="Arial" w:hAnsi="Arial" w:cs="Arial"/>
          <w:sz w:val="24"/>
          <w:szCs w:val="24"/>
          <w:lang w:val="en-GB"/>
        </w:rPr>
        <w:t>O</w:t>
      </w:r>
      <w:r w:rsidRPr="00C66562">
        <w:rPr>
          <w:rFonts w:ascii="Arial" w:hAnsi="Arial" w:cs="Arial"/>
          <w:sz w:val="24"/>
          <w:szCs w:val="24"/>
          <w:lang w:val="en-GB"/>
        </w:rPr>
        <w:t>nly 51.6% of GP trainees were co</w:t>
      </w:r>
      <w:r w:rsidRPr="00C66562">
        <w:rPr>
          <w:rFonts w:ascii="Arial" w:hAnsi="Arial" w:cs="Arial"/>
          <w:sz w:val="24"/>
          <w:szCs w:val="24"/>
          <w:lang w:val="en-GB"/>
        </w:rPr>
        <w:t>n</w:t>
      </w:r>
      <w:r w:rsidRPr="00C66562">
        <w:rPr>
          <w:rFonts w:ascii="Arial" w:hAnsi="Arial" w:cs="Arial"/>
          <w:sz w:val="24"/>
          <w:szCs w:val="24"/>
          <w:lang w:val="en-GB"/>
        </w:rPr>
        <w:t>fident in selecting appropriate written materials and 39.1% in selecting culturally appropriate visual aids for patient leaflets.</w:t>
      </w:r>
    </w:p>
    <w:p w14:paraId="3D38BAE7" w14:textId="77777777" w:rsidR="0081383D" w:rsidRPr="00C66562" w:rsidRDefault="0081383D" w:rsidP="00296831">
      <w:pPr>
        <w:spacing w:line="480" w:lineRule="auto"/>
        <w:rPr>
          <w:rFonts w:ascii="Arial" w:hAnsi="Arial" w:cs="Arial"/>
          <w:i/>
          <w:sz w:val="24"/>
          <w:szCs w:val="24"/>
          <w:lang w:val="en-GB"/>
        </w:rPr>
      </w:pPr>
    </w:p>
    <w:p w14:paraId="4466FA9F" w14:textId="77777777" w:rsidR="000E5AA0" w:rsidRPr="00C66562" w:rsidRDefault="000E5AA0" w:rsidP="00296831">
      <w:pPr>
        <w:spacing w:line="480" w:lineRule="auto"/>
        <w:rPr>
          <w:rFonts w:ascii="Arial" w:hAnsi="Arial" w:cs="Arial"/>
          <w:b/>
          <w:i/>
          <w:sz w:val="24"/>
          <w:szCs w:val="24"/>
          <w:lang w:val="en-GB"/>
        </w:rPr>
      </w:pPr>
      <w:r w:rsidRPr="00C66562">
        <w:rPr>
          <w:rFonts w:ascii="Arial" w:hAnsi="Arial" w:cs="Arial"/>
          <w:b/>
          <w:i/>
          <w:sz w:val="24"/>
          <w:szCs w:val="24"/>
          <w:lang w:val="en-GB"/>
        </w:rPr>
        <w:t>Analysis of differences</w:t>
      </w:r>
    </w:p>
    <w:p w14:paraId="3DA98346" w14:textId="6307F9AF" w:rsidR="00565E9E" w:rsidRPr="00C66562" w:rsidRDefault="00F76BDB" w:rsidP="00296831">
      <w:pPr>
        <w:spacing w:line="480" w:lineRule="auto"/>
        <w:rPr>
          <w:rFonts w:ascii="Arial" w:hAnsi="Arial" w:cs="Arial"/>
          <w:color w:val="000000"/>
          <w:sz w:val="24"/>
          <w:szCs w:val="24"/>
          <w:lang w:val="en-GB"/>
        </w:rPr>
      </w:pPr>
      <w:r w:rsidRPr="00C66562">
        <w:rPr>
          <w:rFonts w:ascii="Arial" w:hAnsi="Arial" w:cs="Arial"/>
          <w:color w:val="000000"/>
          <w:sz w:val="24"/>
          <w:szCs w:val="24"/>
          <w:lang w:val="en-GB"/>
        </w:rPr>
        <w:t>More of the white respondents had positive attitudes towards people with low health literacy (71.1%) compared to Asian/Asian British (64.7%) or other ethnic groups (67.8%).</w:t>
      </w:r>
      <w:r w:rsidRPr="00C66562">
        <w:rPr>
          <w:lang w:val="en-US"/>
        </w:rPr>
        <w:t xml:space="preserve"> </w:t>
      </w:r>
      <w:r w:rsidR="00774C9B" w:rsidRPr="00C66562">
        <w:rPr>
          <w:rFonts w:ascii="Arial" w:hAnsi="Arial" w:cs="Arial"/>
          <w:color w:val="000000"/>
          <w:sz w:val="24"/>
          <w:szCs w:val="24"/>
          <w:lang w:val="en-GB"/>
        </w:rPr>
        <w:t>GP trainees who had graduated from a UK university outside the studied area had a higher proportion of positive attitudes (71.6%) compared to GP trainees that had graduated from a university in the studied area (67.4%) or non-UK graduates (55.5%)</w:t>
      </w:r>
      <w:r w:rsidR="00AF15CE" w:rsidRPr="00C66562">
        <w:rPr>
          <w:rFonts w:ascii="Arial" w:hAnsi="Arial" w:cs="Arial"/>
          <w:color w:val="000000"/>
          <w:sz w:val="24"/>
          <w:szCs w:val="24"/>
          <w:lang w:val="en-GB"/>
        </w:rPr>
        <w:t xml:space="preserve"> (Table 5)</w:t>
      </w:r>
      <w:r w:rsidR="00774C9B" w:rsidRPr="00C66562">
        <w:rPr>
          <w:rFonts w:ascii="Arial" w:hAnsi="Arial" w:cs="Arial"/>
          <w:color w:val="000000"/>
          <w:sz w:val="24"/>
          <w:szCs w:val="24"/>
          <w:lang w:val="en-GB"/>
        </w:rPr>
        <w:t xml:space="preserve">. </w:t>
      </w:r>
      <w:r w:rsidR="00AE6027" w:rsidRPr="00C66562">
        <w:rPr>
          <w:rFonts w:ascii="Arial" w:hAnsi="Arial" w:cs="Arial"/>
          <w:color w:val="000000"/>
          <w:sz w:val="24"/>
          <w:szCs w:val="24"/>
          <w:lang w:val="en-GB"/>
        </w:rPr>
        <w:t>There were no differences in GP trai</w:t>
      </w:r>
      <w:r w:rsidR="00AE6027" w:rsidRPr="00C66562">
        <w:rPr>
          <w:rFonts w:ascii="Arial" w:hAnsi="Arial" w:cs="Arial"/>
          <w:color w:val="000000"/>
          <w:sz w:val="24"/>
          <w:szCs w:val="24"/>
          <w:lang w:val="en-GB"/>
        </w:rPr>
        <w:t>n</w:t>
      </w:r>
      <w:r w:rsidR="00AE6027" w:rsidRPr="00C66562">
        <w:rPr>
          <w:rFonts w:ascii="Arial" w:hAnsi="Arial" w:cs="Arial"/>
          <w:color w:val="000000"/>
          <w:sz w:val="24"/>
          <w:szCs w:val="24"/>
          <w:lang w:val="en-GB"/>
        </w:rPr>
        <w:lastRenderedPageBreak/>
        <w:t>ees’ competencies (knowledge, attitudes or skills) based on their stage of trai</w:t>
      </w:r>
      <w:r w:rsidR="00AE6027" w:rsidRPr="00C66562">
        <w:rPr>
          <w:rFonts w:ascii="Arial" w:hAnsi="Arial" w:cs="Arial"/>
          <w:color w:val="000000"/>
          <w:sz w:val="24"/>
          <w:szCs w:val="24"/>
          <w:lang w:val="en-GB"/>
        </w:rPr>
        <w:t>n</w:t>
      </w:r>
      <w:r w:rsidR="00AE6027" w:rsidRPr="00C66562">
        <w:rPr>
          <w:rFonts w:ascii="Arial" w:hAnsi="Arial" w:cs="Arial"/>
          <w:color w:val="000000"/>
          <w:sz w:val="24"/>
          <w:szCs w:val="24"/>
          <w:lang w:val="en-GB"/>
        </w:rPr>
        <w:t>ing.</w:t>
      </w:r>
    </w:p>
    <w:p w14:paraId="2B1DE248" w14:textId="77777777" w:rsidR="00565E9E" w:rsidRPr="00C66562" w:rsidRDefault="00522D6D" w:rsidP="00296831">
      <w:pPr>
        <w:spacing w:line="480" w:lineRule="auto"/>
        <w:rPr>
          <w:rFonts w:ascii="Arial" w:hAnsi="Arial" w:cs="Arial"/>
          <w:sz w:val="24"/>
          <w:szCs w:val="24"/>
          <w:lang w:val="en-GB"/>
        </w:rPr>
      </w:pPr>
      <w:r w:rsidRPr="00C66562">
        <w:rPr>
          <w:rFonts w:ascii="Arial" w:hAnsi="Arial" w:cs="Arial"/>
          <w:sz w:val="24"/>
          <w:szCs w:val="24"/>
          <w:lang w:val="en-GB"/>
        </w:rPr>
        <w:t>There was evidence that a significantly higher proportion of GP trainees self-rated their skills as good or excellent amongst those more familiar with the health literacy concept (p&lt;0.001); as familiarity increased so did the proportion with skills self-rated as good or excellent.</w:t>
      </w:r>
      <w:r w:rsidRPr="00C66562">
        <w:rPr>
          <w:lang w:val="en-US"/>
        </w:rPr>
        <w:t xml:space="preserve"> </w:t>
      </w:r>
      <w:r w:rsidR="00565E9E" w:rsidRPr="00C66562">
        <w:rPr>
          <w:rFonts w:ascii="Arial" w:hAnsi="Arial" w:cs="Arial"/>
          <w:sz w:val="24"/>
          <w:szCs w:val="24"/>
          <w:lang w:val="en-GB"/>
        </w:rPr>
        <w:t xml:space="preserve">Male GP trainees </w:t>
      </w:r>
      <w:r w:rsidR="003B3E55" w:rsidRPr="00C66562">
        <w:rPr>
          <w:rFonts w:ascii="Arial" w:hAnsi="Arial" w:cs="Arial"/>
          <w:sz w:val="24"/>
          <w:szCs w:val="24"/>
          <w:lang w:val="en-GB"/>
        </w:rPr>
        <w:t xml:space="preserve">were </w:t>
      </w:r>
      <w:r w:rsidR="00565E9E" w:rsidRPr="00C66562">
        <w:rPr>
          <w:rFonts w:ascii="Arial" w:hAnsi="Arial" w:cs="Arial"/>
          <w:sz w:val="24"/>
          <w:szCs w:val="24"/>
          <w:lang w:val="en-GB"/>
        </w:rPr>
        <w:t>more conf</w:t>
      </w:r>
      <w:r w:rsidR="00565E9E" w:rsidRPr="00C66562">
        <w:rPr>
          <w:rFonts w:ascii="Arial" w:hAnsi="Arial" w:cs="Arial"/>
          <w:sz w:val="24"/>
          <w:szCs w:val="24"/>
          <w:lang w:val="en-GB"/>
        </w:rPr>
        <w:t>i</w:t>
      </w:r>
      <w:r w:rsidR="00565E9E" w:rsidRPr="00C66562">
        <w:rPr>
          <w:rFonts w:ascii="Arial" w:hAnsi="Arial" w:cs="Arial"/>
          <w:sz w:val="24"/>
          <w:szCs w:val="24"/>
          <w:lang w:val="en-GB"/>
        </w:rPr>
        <w:t xml:space="preserve">dent than female GP trainees when rating their skills (62.7% vs 55.0%). Asian/Asian British </w:t>
      </w:r>
      <w:r w:rsidR="003B3E55" w:rsidRPr="00C66562">
        <w:rPr>
          <w:rFonts w:ascii="Arial" w:hAnsi="Arial" w:cs="Arial"/>
          <w:sz w:val="24"/>
          <w:szCs w:val="24"/>
          <w:lang w:val="en-GB"/>
        </w:rPr>
        <w:t xml:space="preserve">reported </w:t>
      </w:r>
      <w:r w:rsidR="00565E9E" w:rsidRPr="00C66562">
        <w:rPr>
          <w:rFonts w:ascii="Arial" w:hAnsi="Arial" w:cs="Arial"/>
          <w:sz w:val="24"/>
          <w:szCs w:val="24"/>
          <w:lang w:val="en-GB"/>
        </w:rPr>
        <w:t>more confiden</w:t>
      </w:r>
      <w:r w:rsidR="003B3E55" w:rsidRPr="00C66562">
        <w:rPr>
          <w:rFonts w:ascii="Arial" w:hAnsi="Arial" w:cs="Arial"/>
          <w:sz w:val="24"/>
          <w:szCs w:val="24"/>
          <w:lang w:val="en-GB"/>
        </w:rPr>
        <w:t>ce</w:t>
      </w:r>
      <w:r w:rsidR="006414DA" w:rsidRPr="00C66562">
        <w:rPr>
          <w:rFonts w:ascii="Arial" w:hAnsi="Arial" w:cs="Arial"/>
          <w:sz w:val="24"/>
          <w:szCs w:val="24"/>
          <w:lang w:val="en-GB"/>
        </w:rPr>
        <w:t xml:space="preserve"> in their skills</w:t>
      </w:r>
      <w:r w:rsidR="00565E9E" w:rsidRPr="00C66562">
        <w:rPr>
          <w:rFonts w:ascii="Arial" w:hAnsi="Arial" w:cs="Arial"/>
          <w:sz w:val="24"/>
          <w:szCs w:val="24"/>
          <w:lang w:val="en-GB"/>
        </w:rPr>
        <w:t xml:space="preserve"> tha</w:t>
      </w:r>
      <w:r w:rsidR="008153EC" w:rsidRPr="00C66562">
        <w:rPr>
          <w:rFonts w:ascii="Arial" w:hAnsi="Arial" w:cs="Arial"/>
          <w:sz w:val="24"/>
          <w:szCs w:val="24"/>
          <w:lang w:val="en-GB"/>
        </w:rPr>
        <w:t>n white or other ethnic groups</w:t>
      </w:r>
      <w:r w:rsidR="00F14E5E" w:rsidRPr="00C66562">
        <w:rPr>
          <w:rFonts w:ascii="Arial" w:hAnsi="Arial" w:cs="Arial"/>
          <w:sz w:val="24"/>
          <w:szCs w:val="24"/>
          <w:lang w:val="en-GB"/>
        </w:rPr>
        <w:t xml:space="preserve"> (60.9% vs. 55.1%)</w:t>
      </w:r>
      <w:r w:rsidR="008153EC" w:rsidRPr="00C66562">
        <w:rPr>
          <w:rFonts w:ascii="Arial" w:hAnsi="Arial" w:cs="Arial"/>
          <w:sz w:val="24"/>
          <w:szCs w:val="24"/>
          <w:lang w:val="en-GB"/>
        </w:rPr>
        <w:t>.</w:t>
      </w:r>
    </w:p>
    <w:p w14:paraId="347EB36E" w14:textId="77777777" w:rsidR="00FC2870" w:rsidRPr="00C66562" w:rsidRDefault="00FC2870" w:rsidP="00296831">
      <w:pPr>
        <w:spacing w:line="480" w:lineRule="auto"/>
        <w:rPr>
          <w:rFonts w:ascii="Arial" w:hAnsi="Arial" w:cs="Arial"/>
          <w:i/>
          <w:sz w:val="24"/>
          <w:szCs w:val="24"/>
          <w:lang w:val="en-GB"/>
        </w:rPr>
      </w:pPr>
    </w:p>
    <w:p w14:paraId="7BB6638A" w14:textId="77777777" w:rsidR="000423DD" w:rsidRPr="00C66562" w:rsidRDefault="000423DD" w:rsidP="00296831">
      <w:pPr>
        <w:spacing w:line="480" w:lineRule="auto"/>
        <w:rPr>
          <w:rFonts w:ascii="Arial" w:hAnsi="Arial" w:cs="Arial"/>
          <w:b/>
          <w:sz w:val="24"/>
          <w:szCs w:val="24"/>
          <w:lang w:val="en-US"/>
        </w:rPr>
      </w:pPr>
      <w:r w:rsidRPr="00C66562">
        <w:rPr>
          <w:rFonts w:ascii="Arial" w:hAnsi="Arial" w:cs="Arial"/>
          <w:b/>
          <w:sz w:val="24"/>
          <w:szCs w:val="24"/>
          <w:lang w:val="en-US"/>
        </w:rPr>
        <w:t>Discussion</w:t>
      </w:r>
    </w:p>
    <w:p w14:paraId="1F15AA82" w14:textId="449CA396" w:rsidR="00AB5743" w:rsidRPr="00C66562" w:rsidRDefault="00AB5743" w:rsidP="00296831">
      <w:pPr>
        <w:spacing w:line="480" w:lineRule="auto"/>
        <w:rPr>
          <w:rFonts w:ascii="Arial" w:hAnsi="Arial" w:cs="Arial"/>
          <w:sz w:val="24"/>
          <w:szCs w:val="24"/>
          <w:lang w:val="en-GB"/>
        </w:rPr>
      </w:pPr>
      <w:r w:rsidRPr="00C66562">
        <w:rPr>
          <w:rFonts w:ascii="Arial" w:hAnsi="Arial" w:cs="Arial"/>
          <w:sz w:val="24"/>
          <w:szCs w:val="24"/>
          <w:lang w:val="en-GB"/>
        </w:rPr>
        <w:t xml:space="preserve">This study is the first assessment of health literacy-related knowledge, attitudes and skills in England. </w:t>
      </w:r>
      <w:r w:rsidR="00F92583" w:rsidRPr="00C66562">
        <w:rPr>
          <w:rFonts w:ascii="Arial" w:hAnsi="Arial" w:cs="Arial"/>
          <w:sz w:val="24"/>
          <w:szCs w:val="24"/>
          <w:lang w:val="en-GB"/>
        </w:rPr>
        <w:t>Socio-demographic characteristics of the sample have been checked with Health Education England and were considered represent</w:t>
      </w:r>
      <w:r w:rsidR="00F92583" w:rsidRPr="00C66562">
        <w:rPr>
          <w:rFonts w:ascii="Arial" w:hAnsi="Arial" w:cs="Arial"/>
          <w:sz w:val="24"/>
          <w:szCs w:val="24"/>
          <w:lang w:val="en-GB"/>
        </w:rPr>
        <w:t>a</w:t>
      </w:r>
      <w:r w:rsidR="00F92583" w:rsidRPr="00C66562">
        <w:rPr>
          <w:rFonts w:ascii="Arial" w:hAnsi="Arial" w:cs="Arial"/>
          <w:sz w:val="24"/>
          <w:szCs w:val="24"/>
          <w:lang w:val="en-GB"/>
        </w:rPr>
        <w:t xml:space="preserve">tive of the current distribution of GP trainees in the studied area.  </w:t>
      </w:r>
      <w:r w:rsidR="00184FE9" w:rsidRPr="00C66562">
        <w:rPr>
          <w:rFonts w:ascii="Arial" w:hAnsi="Arial" w:cs="Arial"/>
          <w:sz w:val="24"/>
          <w:szCs w:val="24"/>
          <w:lang w:val="en-GB"/>
        </w:rPr>
        <w:t xml:space="preserve">It shows that </w:t>
      </w:r>
      <w:r w:rsidR="007D6348" w:rsidRPr="00C66562">
        <w:rPr>
          <w:rFonts w:ascii="Arial" w:hAnsi="Arial" w:cs="Arial"/>
          <w:sz w:val="24"/>
          <w:szCs w:val="24"/>
          <w:lang w:val="en-GB"/>
        </w:rPr>
        <w:t>GP trainees</w:t>
      </w:r>
      <w:r w:rsidR="006C2073" w:rsidRPr="00C66562">
        <w:rPr>
          <w:rFonts w:ascii="Arial" w:hAnsi="Arial" w:cs="Arial"/>
          <w:sz w:val="24"/>
          <w:szCs w:val="24"/>
          <w:lang w:val="en-GB"/>
        </w:rPr>
        <w:t xml:space="preserve"> have insufficient knowledge </w:t>
      </w:r>
      <w:r w:rsidR="000E047A" w:rsidRPr="00C66562">
        <w:rPr>
          <w:rFonts w:ascii="Arial" w:hAnsi="Arial" w:cs="Arial"/>
          <w:sz w:val="24"/>
          <w:szCs w:val="24"/>
          <w:lang w:val="en-GB"/>
        </w:rPr>
        <w:t>and skills to address</w:t>
      </w:r>
      <w:r w:rsidR="00184FE9" w:rsidRPr="00C66562">
        <w:rPr>
          <w:rFonts w:ascii="Arial" w:hAnsi="Arial" w:cs="Arial"/>
          <w:sz w:val="24"/>
          <w:szCs w:val="24"/>
          <w:lang w:val="en-GB"/>
        </w:rPr>
        <w:t xml:space="preserve"> health literacy </w:t>
      </w:r>
      <w:r w:rsidR="000E047A" w:rsidRPr="00C66562">
        <w:rPr>
          <w:rFonts w:ascii="Arial" w:hAnsi="Arial" w:cs="Arial"/>
          <w:sz w:val="24"/>
          <w:szCs w:val="24"/>
          <w:lang w:val="en-GB"/>
        </w:rPr>
        <w:t xml:space="preserve">the challenges of which are considerable </w:t>
      </w:r>
      <w:r w:rsidR="00184FE9" w:rsidRPr="00C66562">
        <w:rPr>
          <w:rFonts w:ascii="Arial" w:hAnsi="Arial" w:cs="Arial"/>
          <w:sz w:val="24"/>
          <w:szCs w:val="24"/>
          <w:lang w:val="en-GB"/>
        </w:rPr>
        <w:t>where the health service is primary care-led</w:t>
      </w:r>
      <w:r w:rsidR="000E047A" w:rsidRPr="00C66562">
        <w:rPr>
          <w:rFonts w:ascii="Arial" w:hAnsi="Arial" w:cs="Arial"/>
          <w:sz w:val="24"/>
          <w:szCs w:val="24"/>
          <w:lang w:val="en-GB"/>
        </w:rPr>
        <w:t xml:space="preserve"> as in England</w:t>
      </w:r>
      <w:r w:rsidR="006C2073" w:rsidRPr="00C66562">
        <w:rPr>
          <w:rFonts w:ascii="Arial" w:hAnsi="Arial" w:cs="Arial"/>
          <w:sz w:val="24"/>
          <w:szCs w:val="24"/>
          <w:lang w:val="en-GB"/>
        </w:rPr>
        <w:t>.</w:t>
      </w:r>
    </w:p>
    <w:p w14:paraId="1D3AFCFE" w14:textId="21F005BC" w:rsidR="0004445E" w:rsidRPr="00C66562" w:rsidRDefault="00AB5743" w:rsidP="00296831">
      <w:pPr>
        <w:spacing w:line="480" w:lineRule="auto"/>
        <w:rPr>
          <w:rFonts w:ascii="Arial" w:hAnsi="Arial" w:cs="Arial"/>
          <w:b/>
          <w:i/>
          <w:sz w:val="24"/>
          <w:szCs w:val="24"/>
          <w:lang w:val="en-GB"/>
        </w:rPr>
      </w:pPr>
      <w:r w:rsidRPr="00C66562">
        <w:rPr>
          <w:rFonts w:ascii="Arial" w:hAnsi="Arial" w:cs="Arial"/>
          <w:sz w:val="24"/>
          <w:szCs w:val="24"/>
          <w:lang w:val="en-GB"/>
        </w:rPr>
        <w:t>The survey instrument was developed from an exhaustive review of the intern</w:t>
      </w:r>
      <w:r w:rsidRPr="00C66562">
        <w:rPr>
          <w:rFonts w:ascii="Arial" w:hAnsi="Arial" w:cs="Arial"/>
          <w:sz w:val="24"/>
          <w:szCs w:val="24"/>
          <w:lang w:val="en-GB"/>
        </w:rPr>
        <w:t>a</w:t>
      </w:r>
      <w:r w:rsidRPr="00C66562">
        <w:rPr>
          <w:rFonts w:ascii="Arial" w:hAnsi="Arial" w:cs="Arial"/>
          <w:sz w:val="24"/>
          <w:szCs w:val="24"/>
          <w:lang w:val="en-GB"/>
        </w:rPr>
        <w:t>tional literature and discussions with stakeholders in medical education, making the instrument highly relevant and applicable to the NHS. Face and content v</w:t>
      </w:r>
      <w:r w:rsidRPr="00C66562">
        <w:rPr>
          <w:rFonts w:ascii="Arial" w:hAnsi="Arial" w:cs="Arial"/>
          <w:sz w:val="24"/>
          <w:szCs w:val="24"/>
          <w:lang w:val="en-GB"/>
        </w:rPr>
        <w:t>a</w:t>
      </w:r>
      <w:r w:rsidRPr="00C66562">
        <w:rPr>
          <w:rFonts w:ascii="Arial" w:hAnsi="Arial" w:cs="Arial"/>
          <w:sz w:val="24"/>
          <w:szCs w:val="24"/>
          <w:lang w:val="en-GB"/>
        </w:rPr>
        <w:t xml:space="preserve">lidity has been ensured by incorporating suggestions made by GPs and GP trainers interviewed in a preceding pilot survey. A limitation of the study is that the survey could be subject to self-selection bias in that only interested GP </w:t>
      </w:r>
      <w:r w:rsidRPr="00C66562">
        <w:rPr>
          <w:rFonts w:ascii="Arial" w:hAnsi="Arial" w:cs="Arial"/>
          <w:sz w:val="24"/>
          <w:szCs w:val="24"/>
          <w:lang w:val="en-GB"/>
        </w:rPr>
        <w:lastRenderedPageBreak/>
        <w:t xml:space="preserve">trainees completed the questionnaire. </w:t>
      </w:r>
      <w:r w:rsidRPr="00C66562">
        <w:rPr>
          <w:rFonts w:ascii="Arial" w:hAnsi="Arial" w:cs="Arial"/>
          <w:bCs/>
          <w:color w:val="000000"/>
          <w:sz w:val="24"/>
          <w:szCs w:val="24"/>
          <w:lang w:val="en-GB"/>
        </w:rPr>
        <w:t xml:space="preserve">As a result, findings of this study might overestimate (but </w:t>
      </w:r>
      <w:r w:rsidR="00184FE9" w:rsidRPr="00C66562">
        <w:rPr>
          <w:rFonts w:ascii="Arial" w:hAnsi="Arial" w:cs="Arial"/>
          <w:bCs/>
          <w:color w:val="000000"/>
          <w:sz w:val="24"/>
          <w:szCs w:val="24"/>
          <w:lang w:val="en-GB"/>
        </w:rPr>
        <w:t>are unlikely to</w:t>
      </w:r>
      <w:r w:rsidRPr="00C66562">
        <w:rPr>
          <w:rFonts w:ascii="Arial" w:hAnsi="Arial" w:cs="Arial"/>
          <w:bCs/>
          <w:color w:val="000000"/>
          <w:sz w:val="24"/>
          <w:szCs w:val="24"/>
          <w:lang w:val="en-GB"/>
        </w:rPr>
        <w:t xml:space="preserve"> underestimate) GP trainees’ health literacy-related knowledge, attitudes and skills.</w:t>
      </w:r>
      <w:r w:rsidRPr="00C66562">
        <w:rPr>
          <w:rFonts w:ascii="Arial" w:hAnsi="Arial" w:cs="Arial"/>
          <w:sz w:val="24"/>
          <w:szCs w:val="24"/>
          <w:lang w:val="en-GB"/>
        </w:rPr>
        <w:t xml:space="preserve"> </w:t>
      </w:r>
      <w:r w:rsidRPr="00C66562">
        <w:rPr>
          <w:rFonts w:ascii="Arial" w:hAnsi="Arial" w:cs="Arial"/>
          <w:bCs/>
          <w:color w:val="000000"/>
          <w:sz w:val="24"/>
          <w:szCs w:val="24"/>
          <w:lang w:val="en-GB"/>
        </w:rPr>
        <w:t xml:space="preserve">Possible response bias was reduced </w:t>
      </w:r>
      <w:r w:rsidR="00184FE9" w:rsidRPr="00C66562">
        <w:rPr>
          <w:rFonts w:ascii="Arial" w:hAnsi="Arial" w:cs="Arial"/>
          <w:bCs/>
          <w:color w:val="000000"/>
          <w:sz w:val="24"/>
          <w:szCs w:val="24"/>
          <w:lang w:val="en-GB"/>
        </w:rPr>
        <w:t xml:space="preserve">through </w:t>
      </w:r>
      <w:r w:rsidRPr="00C66562">
        <w:rPr>
          <w:rFonts w:ascii="Arial" w:hAnsi="Arial" w:cs="Arial"/>
          <w:bCs/>
          <w:color w:val="000000"/>
          <w:sz w:val="24"/>
          <w:szCs w:val="24"/>
          <w:lang w:val="en-GB"/>
        </w:rPr>
        <w:t>ensuring anonymity of the questionnaire and by careful wording of questions</w:t>
      </w:r>
      <w:r w:rsidR="00B47BC8" w:rsidRPr="00C66562">
        <w:rPr>
          <w:rFonts w:ascii="Arial" w:hAnsi="Arial" w:cs="Arial"/>
          <w:bCs/>
          <w:color w:val="000000"/>
          <w:sz w:val="24"/>
          <w:szCs w:val="24"/>
          <w:vertAlign w:val="superscript"/>
          <w:lang w:val="en-GB"/>
        </w:rPr>
        <w:t>18</w:t>
      </w:r>
      <w:r w:rsidRPr="00C66562">
        <w:rPr>
          <w:rFonts w:ascii="Arial" w:hAnsi="Arial" w:cs="Arial"/>
          <w:bCs/>
          <w:color w:val="000000"/>
          <w:sz w:val="24"/>
          <w:szCs w:val="24"/>
          <w:lang w:val="en-GB"/>
        </w:rPr>
        <w:t xml:space="preserve">. </w:t>
      </w:r>
      <w:proofErr w:type="spellStart"/>
      <w:r w:rsidRPr="00C66562">
        <w:rPr>
          <w:rFonts w:ascii="Arial" w:hAnsi="Arial" w:cs="Arial"/>
          <w:bCs/>
          <w:color w:val="000000"/>
          <w:sz w:val="24"/>
          <w:szCs w:val="24"/>
          <w:lang w:val="en-GB"/>
        </w:rPr>
        <w:t>Acquiesence</w:t>
      </w:r>
      <w:proofErr w:type="spellEnd"/>
      <w:r w:rsidRPr="00C66562">
        <w:rPr>
          <w:rFonts w:ascii="Arial" w:hAnsi="Arial" w:cs="Arial"/>
          <w:bCs/>
          <w:color w:val="000000"/>
          <w:sz w:val="24"/>
          <w:szCs w:val="24"/>
          <w:lang w:val="en-GB"/>
        </w:rPr>
        <w:t xml:space="preserve"> bias was reduced by alternati</w:t>
      </w:r>
      <w:r w:rsidR="00AA79E5" w:rsidRPr="00C66562">
        <w:rPr>
          <w:rFonts w:ascii="Arial" w:hAnsi="Arial" w:cs="Arial"/>
          <w:bCs/>
          <w:color w:val="000000"/>
          <w:sz w:val="24"/>
          <w:szCs w:val="24"/>
          <w:lang w:val="en-GB"/>
        </w:rPr>
        <w:t>ng</w:t>
      </w:r>
      <w:r w:rsidRPr="00C66562">
        <w:rPr>
          <w:rFonts w:ascii="Arial" w:hAnsi="Arial" w:cs="Arial"/>
          <w:bCs/>
          <w:color w:val="000000"/>
          <w:sz w:val="24"/>
          <w:szCs w:val="24"/>
          <w:lang w:val="en-GB"/>
        </w:rPr>
        <w:t xml:space="preserve"> attitude related statements that required disagreement with statements that required agre</w:t>
      </w:r>
      <w:r w:rsidRPr="00C66562">
        <w:rPr>
          <w:rFonts w:ascii="Arial" w:hAnsi="Arial" w:cs="Arial"/>
          <w:bCs/>
          <w:color w:val="000000"/>
          <w:sz w:val="24"/>
          <w:szCs w:val="24"/>
          <w:lang w:val="en-GB"/>
        </w:rPr>
        <w:t>e</w:t>
      </w:r>
      <w:r w:rsidRPr="00C66562">
        <w:rPr>
          <w:rFonts w:ascii="Arial" w:hAnsi="Arial" w:cs="Arial"/>
          <w:bCs/>
          <w:color w:val="000000"/>
          <w:sz w:val="24"/>
          <w:szCs w:val="24"/>
          <w:lang w:val="en-GB"/>
        </w:rPr>
        <w:t>ment</w:t>
      </w:r>
      <w:r w:rsidR="00B47BC8" w:rsidRPr="00C66562">
        <w:rPr>
          <w:rFonts w:ascii="Arial" w:hAnsi="Arial" w:cs="Arial"/>
          <w:bCs/>
          <w:color w:val="000000"/>
          <w:sz w:val="24"/>
          <w:szCs w:val="24"/>
          <w:vertAlign w:val="superscript"/>
          <w:lang w:val="en-GB"/>
        </w:rPr>
        <w:t>19</w:t>
      </w:r>
      <w:r w:rsidRPr="00C66562">
        <w:rPr>
          <w:rFonts w:ascii="Arial" w:hAnsi="Arial" w:cs="Arial"/>
          <w:bCs/>
          <w:color w:val="000000"/>
          <w:sz w:val="24"/>
          <w:szCs w:val="24"/>
          <w:lang w:val="en-GB"/>
        </w:rPr>
        <w:t>.</w:t>
      </w:r>
      <w:r w:rsidRPr="00C66562">
        <w:rPr>
          <w:lang w:val="en-US"/>
        </w:rPr>
        <w:t xml:space="preserve"> </w:t>
      </w:r>
      <w:r w:rsidRPr="00C66562">
        <w:rPr>
          <w:rFonts w:ascii="Arial" w:hAnsi="Arial" w:cs="Arial"/>
          <w:bCs/>
          <w:color w:val="000000"/>
          <w:sz w:val="24"/>
          <w:szCs w:val="24"/>
          <w:lang w:val="en-GB"/>
        </w:rPr>
        <w:t>Direct observation of skills in clinical practice or during examinations of communication skills</w:t>
      </w:r>
      <w:r w:rsidR="00B47BC8" w:rsidRPr="00C66562">
        <w:rPr>
          <w:rFonts w:ascii="Arial" w:hAnsi="Arial" w:cs="Arial"/>
          <w:bCs/>
          <w:color w:val="000000"/>
          <w:sz w:val="24"/>
          <w:szCs w:val="24"/>
          <w:vertAlign w:val="superscript"/>
          <w:lang w:val="en-GB"/>
        </w:rPr>
        <w:t>10</w:t>
      </w:r>
      <w:r w:rsidRPr="00C66562">
        <w:rPr>
          <w:rFonts w:ascii="Arial" w:hAnsi="Arial" w:cs="Arial"/>
          <w:bCs/>
          <w:color w:val="000000"/>
          <w:sz w:val="24"/>
          <w:szCs w:val="24"/>
          <w:lang w:val="en-GB"/>
        </w:rPr>
        <w:t xml:space="preserve"> might have offered a more accurate picture of a reported ability to perform certain tasks but this was not possible when a large number of respondents was desired. </w:t>
      </w:r>
    </w:p>
    <w:p w14:paraId="7B0865DA" w14:textId="49C9F50B" w:rsidR="004425CB" w:rsidRPr="00C66562" w:rsidRDefault="009D0A4B" w:rsidP="00296831">
      <w:pPr>
        <w:spacing w:line="480" w:lineRule="auto"/>
        <w:rPr>
          <w:rFonts w:ascii="Arial" w:hAnsi="Arial" w:cs="Arial"/>
          <w:sz w:val="24"/>
          <w:szCs w:val="24"/>
          <w:lang w:val="en-GB" w:eastAsia="es-ES"/>
        </w:rPr>
      </w:pPr>
      <w:r w:rsidRPr="00C66562">
        <w:rPr>
          <w:rFonts w:ascii="Arial" w:hAnsi="Arial" w:cs="Arial"/>
          <w:sz w:val="24"/>
          <w:szCs w:val="24"/>
          <w:lang w:val="en-GB" w:eastAsia="es-ES"/>
        </w:rPr>
        <w:t>This study confirms previous research showing that there is l</w:t>
      </w:r>
      <w:r w:rsidR="008B728E" w:rsidRPr="00C66562">
        <w:rPr>
          <w:rFonts w:ascii="Arial" w:hAnsi="Arial" w:cs="Arial"/>
          <w:sz w:val="24"/>
          <w:szCs w:val="24"/>
          <w:lang w:val="en-GB" w:eastAsia="es-ES"/>
        </w:rPr>
        <w:t xml:space="preserve">imited knowledge of health literacy </w:t>
      </w:r>
      <w:r w:rsidRPr="00C66562">
        <w:rPr>
          <w:rFonts w:ascii="Arial" w:hAnsi="Arial" w:cs="Arial"/>
          <w:sz w:val="24"/>
          <w:szCs w:val="24"/>
          <w:lang w:val="en-GB" w:eastAsia="es-ES"/>
        </w:rPr>
        <w:t xml:space="preserve">amongst </w:t>
      </w:r>
      <w:r w:rsidR="00AE7536" w:rsidRPr="00C66562">
        <w:rPr>
          <w:rFonts w:ascii="Arial" w:hAnsi="Arial" w:cs="Arial"/>
          <w:sz w:val="24"/>
          <w:szCs w:val="24"/>
          <w:lang w:val="en-GB" w:eastAsia="es-ES"/>
        </w:rPr>
        <w:t xml:space="preserve">HCPs </w:t>
      </w:r>
      <w:r w:rsidR="00E76BA3" w:rsidRPr="00C66562">
        <w:rPr>
          <w:rFonts w:ascii="Arial" w:hAnsi="Arial" w:cs="Arial"/>
          <w:sz w:val="24"/>
          <w:szCs w:val="24"/>
          <w:lang w:val="en-GB" w:eastAsia="es-ES"/>
        </w:rPr>
        <w:t xml:space="preserve">and </w:t>
      </w:r>
      <w:r w:rsidR="00522D6D" w:rsidRPr="00C66562">
        <w:rPr>
          <w:rFonts w:ascii="Arial" w:hAnsi="Arial" w:cs="Arial"/>
          <w:sz w:val="24"/>
          <w:szCs w:val="24"/>
          <w:lang w:val="en-GB" w:eastAsia="es-ES"/>
        </w:rPr>
        <w:t>overestimation of the level of population literacy and numeracy skills</w:t>
      </w:r>
      <w:r w:rsidR="00C36958" w:rsidRPr="00C66562">
        <w:rPr>
          <w:rFonts w:ascii="Arial" w:hAnsi="Arial" w:cs="Arial"/>
          <w:sz w:val="24"/>
          <w:szCs w:val="24"/>
          <w:vertAlign w:val="superscript"/>
          <w:lang w:val="en-GB" w:eastAsia="es-ES"/>
        </w:rPr>
        <w:t>20,21</w:t>
      </w:r>
      <w:r w:rsidR="00EA75A2" w:rsidRPr="00C66562">
        <w:rPr>
          <w:rFonts w:ascii="Arial" w:hAnsi="Arial" w:cs="Arial"/>
          <w:sz w:val="24"/>
          <w:szCs w:val="24"/>
          <w:vertAlign w:val="superscript"/>
          <w:lang w:val="en-GB" w:eastAsia="es-ES"/>
        </w:rPr>
        <w:t>,</w:t>
      </w:r>
      <w:r w:rsidR="00C36958" w:rsidRPr="00C66562">
        <w:rPr>
          <w:rFonts w:ascii="Arial" w:hAnsi="Arial" w:cs="Arial"/>
          <w:sz w:val="24"/>
          <w:szCs w:val="24"/>
          <w:vertAlign w:val="superscript"/>
          <w:lang w:val="en-GB" w:eastAsia="es-ES"/>
        </w:rPr>
        <w:t>22</w:t>
      </w:r>
      <w:r w:rsidR="00B47BC8" w:rsidRPr="00C66562">
        <w:rPr>
          <w:rFonts w:ascii="Arial" w:hAnsi="Arial" w:cs="Arial"/>
          <w:sz w:val="24"/>
          <w:szCs w:val="24"/>
          <w:vertAlign w:val="superscript"/>
          <w:lang w:val="en-GB" w:eastAsia="es-ES"/>
        </w:rPr>
        <w:t>,23</w:t>
      </w:r>
      <w:r w:rsidR="008B728E" w:rsidRPr="00C66562">
        <w:rPr>
          <w:rFonts w:ascii="Arial" w:hAnsi="Arial" w:cs="Arial"/>
          <w:sz w:val="24"/>
          <w:szCs w:val="24"/>
          <w:lang w:val="en-GB" w:eastAsia="es-ES"/>
        </w:rPr>
        <w:t xml:space="preserve">. </w:t>
      </w:r>
      <w:r w:rsidR="00AA79E5" w:rsidRPr="00C66562">
        <w:rPr>
          <w:rFonts w:ascii="Arial" w:hAnsi="Arial" w:cs="Arial"/>
          <w:sz w:val="24"/>
          <w:szCs w:val="24"/>
          <w:lang w:val="en-GB" w:eastAsia="es-ES"/>
        </w:rPr>
        <w:t xml:space="preserve">In common with </w:t>
      </w:r>
      <w:r w:rsidR="00C56291" w:rsidRPr="00C66562">
        <w:rPr>
          <w:rFonts w:ascii="Arial" w:hAnsi="Arial" w:cs="Arial"/>
          <w:sz w:val="24"/>
          <w:szCs w:val="24"/>
          <w:lang w:val="en-GB" w:eastAsia="es-ES"/>
        </w:rPr>
        <w:t>other studies</w:t>
      </w:r>
      <w:r w:rsidR="00B47BC8" w:rsidRPr="00C66562">
        <w:rPr>
          <w:rFonts w:ascii="Arial" w:hAnsi="Arial" w:cs="Arial"/>
          <w:sz w:val="24"/>
          <w:szCs w:val="24"/>
          <w:vertAlign w:val="superscript"/>
          <w:lang w:val="en-GB" w:eastAsia="es-ES"/>
        </w:rPr>
        <w:t>24</w:t>
      </w:r>
      <w:r w:rsidR="00C56291" w:rsidRPr="00C66562">
        <w:rPr>
          <w:rFonts w:ascii="Arial" w:hAnsi="Arial" w:cs="Arial"/>
          <w:sz w:val="24"/>
          <w:szCs w:val="24"/>
          <w:vertAlign w:val="superscript"/>
          <w:lang w:val="en-GB" w:eastAsia="es-ES"/>
        </w:rPr>
        <w:t>,</w:t>
      </w:r>
      <w:r w:rsidR="000D2A07" w:rsidRPr="00C66562">
        <w:rPr>
          <w:rFonts w:ascii="Arial" w:hAnsi="Arial" w:cs="Arial"/>
          <w:sz w:val="24"/>
          <w:szCs w:val="24"/>
          <w:vertAlign w:val="superscript"/>
          <w:lang w:val="en-GB" w:eastAsia="es-ES"/>
        </w:rPr>
        <w:t>2</w:t>
      </w:r>
      <w:r w:rsidR="00B47BC8" w:rsidRPr="00C66562">
        <w:rPr>
          <w:rFonts w:ascii="Arial" w:hAnsi="Arial" w:cs="Arial"/>
          <w:sz w:val="24"/>
          <w:szCs w:val="24"/>
          <w:vertAlign w:val="superscript"/>
          <w:lang w:val="en-GB" w:eastAsia="es-ES"/>
        </w:rPr>
        <w:t>5</w:t>
      </w:r>
      <w:r w:rsidR="00C56291" w:rsidRPr="00C66562">
        <w:rPr>
          <w:rFonts w:ascii="Arial" w:hAnsi="Arial" w:cs="Arial"/>
          <w:sz w:val="24"/>
          <w:szCs w:val="24"/>
          <w:lang w:val="en-GB" w:eastAsia="es-ES"/>
        </w:rPr>
        <w:t>, t</w:t>
      </w:r>
      <w:r w:rsidR="00AE7536" w:rsidRPr="00C66562">
        <w:rPr>
          <w:rFonts w:ascii="Arial" w:hAnsi="Arial" w:cs="Arial"/>
          <w:sz w:val="24"/>
          <w:szCs w:val="24"/>
          <w:lang w:val="en-GB" w:eastAsia="es-ES"/>
        </w:rPr>
        <w:t xml:space="preserve">he GP trainees in this study could </w:t>
      </w:r>
      <w:r w:rsidR="008B728E" w:rsidRPr="00C66562">
        <w:rPr>
          <w:rFonts w:ascii="Arial" w:hAnsi="Arial" w:cs="Arial"/>
          <w:sz w:val="24"/>
          <w:szCs w:val="24"/>
          <w:lang w:val="en-GB" w:eastAsia="es-ES"/>
        </w:rPr>
        <w:t>recognise warning signs or “red flags”</w:t>
      </w:r>
      <w:r w:rsidR="00CC7F82" w:rsidRPr="00C66562">
        <w:rPr>
          <w:rFonts w:ascii="Arial" w:hAnsi="Arial" w:cs="Arial"/>
          <w:sz w:val="24"/>
          <w:szCs w:val="24"/>
          <w:lang w:val="en-GB" w:eastAsia="es-ES"/>
        </w:rPr>
        <w:t xml:space="preserve"> such as r</w:t>
      </w:r>
      <w:r w:rsidR="00CC7F82" w:rsidRPr="00C66562">
        <w:rPr>
          <w:rFonts w:ascii="Arial" w:hAnsi="Arial" w:cs="Arial"/>
          <w:sz w:val="24"/>
          <w:szCs w:val="24"/>
          <w:lang w:val="en-GB" w:eastAsia="es-ES"/>
        </w:rPr>
        <w:t>e</w:t>
      </w:r>
      <w:r w:rsidR="00CC7F82" w:rsidRPr="00C66562">
        <w:rPr>
          <w:rFonts w:ascii="Arial" w:hAnsi="Arial" w:cs="Arial"/>
          <w:sz w:val="24"/>
          <w:szCs w:val="24"/>
          <w:lang w:val="en-GB" w:eastAsia="es-ES"/>
        </w:rPr>
        <w:t>peatedly missed appointments but were less clear about what might be popul</w:t>
      </w:r>
      <w:r w:rsidR="00CC7F82" w:rsidRPr="00C66562">
        <w:rPr>
          <w:rFonts w:ascii="Arial" w:hAnsi="Arial" w:cs="Arial"/>
          <w:sz w:val="24"/>
          <w:szCs w:val="24"/>
          <w:lang w:val="en-GB" w:eastAsia="es-ES"/>
        </w:rPr>
        <w:t>a</w:t>
      </w:r>
      <w:r w:rsidR="00CC7F82" w:rsidRPr="00C66562">
        <w:rPr>
          <w:rFonts w:ascii="Arial" w:hAnsi="Arial" w:cs="Arial"/>
          <w:sz w:val="24"/>
          <w:szCs w:val="24"/>
          <w:lang w:val="en-GB" w:eastAsia="es-ES"/>
        </w:rPr>
        <w:t xml:space="preserve">tion indicators of low </w:t>
      </w:r>
      <w:r w:rsidR="00F76BDB" w:rsidRPr="00C66562">
        <w:rPr>
          <w:rFonts w:ascii="Arial" w:hAnsi="Arial" w:cs="Arial"/>
          <w:sz w:val="24"/>
          <w:szCs w:val="24"/>
          <w:lang w:val="en-GB" w:eastAsia="es-ES"/>
        </w:rPr>
        <w:t>health literacy</w:t>
      </w:r>
      <w:r w:rsidR="00CC7F82" w:rsidRPr="00C66562">
        <w:rPr>
          <w:rFonts w:ascii="Arial" w:hAnsi="Arial" w:cs="Arial"/>
          <w:sz w:val="24"/>
          <w:szCs w:val="24"/>
          <w:lang w:val="en-GB" w:eastAsia="es-ES"/>
        </w:rPr>
        <w:t xml:space="preserve">. </w:t>
      </w:r>
    </w:p>
    <w:p w14:paraId="0C384446" w14:textId="51F771B2" w:rsidR="009E70E4" w:rsidRPr="00C66562" w:rsidRDefault="00241A55" w:rsidP="00296831">
      <w:pPr>
        <w:spacing w:line="480" w:lineRule="auto"/>
        <w:rPr>
          <w:rFonts w:ascii="Times" w:eastAsia="Times New Roman" w:hAnsi="Times"/>
          <w:lang w:val="en-GB"/>
        </w:rPr>
      </w:pPr>
      <w:r w:rsidRPr="00C66562">
        <w:rPr>
          <w:rFonts w:ascii="Arial" w:hAnsi="Arial" w:cs="Arial"/>
          <w:sz w:val="24"/>
          <w:szCs w:val="24"/>
          <w:lang w:val="en-GB" w:eastAsia="es-ES"/>
        </w:rPr>
        <w:t xml:space="preserve">Nearly a quarter of </w:t>
      </w:r>
      <w:r w:rsidR="00CC7F82" w:rsidRPr="00C66562">
        <w:rPr>
          <w:rFonts w:ascii="Arial" w:hAnsi="Arial" w:cs="Arial"/>
          <w:sz w:val="24"/>
          <w:szCs w:val="24"/>
          <w:lang w:val="en-GB" w:eastAsia="es-ES"/>
        </w:rPr>
        <w:t xml:space="preserve">participants in </w:t>
      </w:r>
      <w:proofErr w:type="spellStart"/>
      <w:r w:rsidR="00CC7F82" w:rsidRPr="00C66562">
        <w:rPr>
          <w:rFonts w:ascii="Arial" w:hAnsi="Arial" w:cs="Arial"/>
          <w:sz w:val="24"/>
          <w:szCs w:val="24"/>
          <w:lang w:val="en-GB" w:eastAsia="es-ES"/>
        </w:rPr>
        <w:t>Jukkala</w:t>
      </w:r>
      <w:proofErr w:type="spellEnd"/>
      <w:r w:rsidR="00CC7F82" w:rsidRPr="00C66562">
        <w:rPr>
          <w:rFonts w:ascii="Arial" w:hAnsi="Arial" w:cs="Arial"/>
          <w:sz w:val="24"/>
          <w:szCs w:val="24"/>
          <w:lang w:val="en-GB" w:eastAsia="es-ES"/>
        </w:rPr>
        <w:t xml:space="preserve"> et al.’s study believed that health li</w:t>
      </w:r>
      <w:r w:rsidR="00CC7F82" w:rsidRPr="00C66562">
        <w:rPr>
          <w:rFonts w:ascii="Arial" w:hAnsi="Arial" w:cs="Arial"/>
          <w:sz w:val="24"/>
          <w:szCs w:val="24"/>
          <w:lang w:val="en-GB" w:eastAsia="es-ES"/>
        </w:rPr>
        <w:t>t</w:t>
      </w:r>
      <w:r w:rsidR="00CC7F82" w:rsidRPr="00C66562">
        <w:rPr>
          <w:rFonts w:ascii="Arial" w:hAnsi="Arial" w:cs="Arial"/>
          <w:sz w:val="24"/>
          <w:szCs w:val="24"/>
          <w:lang w:val="en-GB" w:eastAsia="es-ES"/>
        </w:rPr>
        <w:t>eracy level can be determined based on a person’s ethnicity, culture, age or socioeconomic status</w:t>
      </w:r>
      <w:r w:rsidR="00B47BC8" w:rsidRPr="00C66562">
        <w:rPr>
          <w:rFonts w:ascii="Arial" w:hAnsi="Arial" w:cs="Arial"/>
          <w:sz w:val="24"/>
          <w:szCs w:val="24"/>
          <w:vertAlign w:val="superscript"/>
          <w:lang w:val="en-GB" w:eastAsia="es-ES"/>
        </w:rPr>
        <w:t>20</w:t>
      </w:r>
      <w:r w:rsidR="00CC7F82" w:rsidRPr="00C66562">
        <w:rPr>
          <w:rFonts w:ascii="Arial" w:hAnsi="Arial" w:cs="Arial"/>
          <w:sz w:val="24"/>
          <w:szCs w:val="24"/>
          <w:lang w:val="en-GB" w:eastAsia="es-ES"/>
        </w:rPr>
        <w:t>. Most GP trainees in this study (85.1%) understood that ethnicity was not necessarily an indicator of low health literacy and 77.3% b</w:t>
      </w:r>
      <w:r w:rsidR="00CC7F82" w:rsidRPr="00C66562">
        <w:rPr>
          <w:rFonts w:ascii="Arial" w:hAnsi="Arial" w:cs="Arial"/>
          <w:sz w:val="24"/>
          <w:szCs w:val="24"/>
          <w:lang w:val="en-GB" w:eastAsia="es-ES"/>
        </w:rPr>
        <w:t>e</w:t>
      </w:r>
      <w:r w:rsidR="00CC7F82" w:rsidRPr="00C66562">
        <w:rPr>
          <w:rFonts w:ascii="Arial" w:hAnsi="Arial" w:cs="Arial"/>
          <w:sz w:val="24"/>
          <w:szCs w:val="24"/>
          <w:lang w:val="en-GB" w:eastAsia="es-ES"/>
        </w:rPr>
        <w:t xml:space="preserve">lieved that socio-economic status did not predict low health literacy. At the same time, almost a third of GP trainees (30.4%) in the present study compared to 7.4% participants in </w:t>
      </w:r>
      <w:proofErr w:type="spellStart"/>
      <w:r w:rsidR="00CC7F82" w:rsidRPr="00C66562">
        <w:rPr>
          <w:rFonts w:ascii="Arial" w:hAnsi="Arial" w:cs="Arial"/>
          <w:sz w:val="24"/>
          <w:szCs w:val="24"/>
          <w:lang w:val="en-GB" w:eastAsia="es-ES"/>
        </w:rPr>
        <w:t>Jukkala</w:t>
      </w:r>
      <w:proofErr w:type="spellEnd"/>
      <w:r w:rsidR="00CC7F82" w:rsidRPr="00C66562">
        <w:rPr>
          <w:rFonts w:ascii="Arial" w:hAnsi="Arial" w:cs="Arial"/>
          <w:sz w:val="24"/>
          <w:szCs w:val="24"/>
          <w:lang w:val="en-GB" w:eastAsia="es-ES"/>
        </w:rPr>
        <w:t xml:space="preserve"> et al.’s study (2009)</w:t>
      </w:r>
      <w:r w:rsidR="00C56291" w:rsidRPr="00C66562">
        <w:rPr>
          <w:rFonts w:ascii="Arial" w:hAnsi="Arial" w:cs="Arial"/>
          <w:sz w:val="24"/>
          <w:szCs w:val="24"/>
          <w:vertAlign w:val="superscript"/>
          <w:lang w:val="en-GB" w:eastAsia="es-ES"/>
        </w:rPr>
        <w:t>1</w:t>
      </w:r>
      <w:r w:rsidR="00B47BC8" w:rsidRPr="00C66562">
        <w:rPr>
          <w:rFonts w:ascii="Arial" w:hAnsi="Arial" w:cs="Arial"/>
          <w:sz w:val="24"/>
          <w:szCs w:val="24"/>
          <w:vertAlign w:val="superscript"/>
          <w:lang w:val="en-GB" w:eastAsia="es-ES"/>
        </w:rPr>
        <w:t>8</w:t>
      </w:r>
      <w:r w:rsidR="00CC7F82" w:rsidRPr="00C66562">
        <w:rPr>
          <w:rFonts w:ascii="Arial" w:hAnsi="Arial" w:cs="Arial"/>
          <w:sz w:val="24"/>
          <w:szCs w:val="24"/>
          <w:lang w:val="en-GB" w:eastAsia="es-ES"/>
        </w:rPr>
        <w:t xml:space="preserve"> thought that higher education was a marker of good health literacy skills. </w:t>
      </w:r>
      <w:r w:rsidRPr="00C66562">
        <w:rPr>
          <w:rFonts w:ascii="Arial" w:hAnsi="Arial" w:cs="Arial"/>
          <w:sz w:val="24"/>
          <w:szCs w:val="24"/>
          <w:lang w:val="en-GB" w:eastAsia="es-ES"/>
        </w:rPr>
        <w:t>T</w:t>
      </w:r>
      <w:r w:rsidR="00CC7F82" w:rsidRPr="00C66562">
        <w:rPr>
          <w:rFonts w:ascii="Arial" w:hAnsi="Arial" w:cs="Arial"/>
          <w:sz w:val="24"/>
          <w:szCs w:val="24"/>
          <w:lang w:val="en-GB" w:eastAsia="es-ES"/>
        </w:rPr>
        <w:t>hese findings suggest that GPs</w:t>
      </w:r>
      <w:r w:rsidR="009E70E4" w:rsidRPr="00C66562">
        <w:rPr>
          <w:rFonts w:ascii="Arial" w:hAnsi="Arial" w:cs="Arial"/>
          <w:sz w:val="24"/>
          <w:szCs w:val="24"/>
          <w:lang w:val="en-GB" w:eastAsia="es-ES"/>
        </w:rPr>
        <w:t xml:space="preserve"> </w:t>
      </w:r>
      <w:r w:rsidR="009E70E4" w:rsidRPr="00C66562">
        <w:rPr>
          <w:rFonts w:ascii="Arial" w:eastAsia="Times New Roman" w:hAnsi="Arial" w:cs="Arial"/>
          <w:sz w:val="24"/>
          <w:szCs w:val="24"/>
          <w:lang w:val="en-GB"/>
        </w:rPr>
        <w:lastRenderedPageBreak/>
        <w:t>should apply a ‘universal precautions’ approach to communication</w:t>
      </w:r>
      <w:r w:rsidR="00C56291" w:rsidRPr="00C66562">
        <w:rPr>
          <w:rFonts w:ascii="Arial" w:eastAsia="Times New Roman" w:hAnsi="Arial" w:cs="Arial"/>
          <w:sz w:val="24"/>
          <w:szCs w:val="24"/>
          <w:lang w:val="en-GB"/>
        </w:rPr>
        <w:t xml:space="preserve"> (that is, communicate clearly </w:t>
      </w:r>
      <w:r w:rsidR="009E70E4" w:rsidRPr="00C66562">
        <w:rPr>
          <w:rFonts w:ascii="Arial" w:eastAsia="Times New Roman" w:hAnsi="Arial" w:cs="Arial"/>
          <w:sz w:val="24"/>
          <w:szCs w:val="24"/>
          <w:lang w:val="en-GB"/>
        </w:rPr>
        <w:t>without jargon for all patients) and not only when they pr</w:t>
      </w:r>
      <w:r w:rsidR="009E70E4" w:rsidRPr="00C66562">
        <w:rPr>
          <w:rFonts w:ascii="Arial" w:eastAsia="Times New Roman" w:hAnsi="Arial" w:cs="Arial"/>
          <w:sz w:val="24"/>
          <w:szCs w:val="24"/>
          <w:lang w:val="en-GB"/>
        </w:rPr>
        <w:t>e</w:t>
      </w:r>
      <w:r w:rsidR="009E70E4" w:rsidRPr="00C66562">
        <w:rPr>
          <w:rFonts w:ascii="Arial" w:eastAsia="Times New Roman" w:hAnsi="Arial" w:cs="Arial"/>
          <w:sz w:val="24"/>
          <w:szCs w:val="24"/>
          <w:lang w:val="en-GB"/>
        </w:rPr>
        <w:t xml:space="preserve">sume health literacy to be low. </w:t>
      </w:r>
    </w:p>
    <w:p w14:paraId="659FF071" w14:textId="3233F443" w:rsidR="008B728E" w:rsidRPr="00C66562" w:rsidRDefault="001356FD" w:rsidP="00296831">
      <w:pPr>
        <w:spacing w:line="480" w:lineRule="auto"/>
        <w:rPr>
          <w:rFonts w:ascii="Arial" w:hAnsi="Arial" w:cs="Arial"/>
          <w:sz w:val="24"/>
          <w:szCs w:val="24"/>
          <w:lang w:val="en-GB" w:eastAsia="es-ES"/>
        </w:rPr>
      </w:pPr>
      <w:r w:rsidRPr="00C66562">
        <w:rPr>
          <w:rFonts w:ascii="Arial" w:hAnsi="Arial" w:cs="Arial"/>
          <w:sz w:val="24"/>
          <w:szCs w:val="24"/>
          <w:lang w:val="en-GB" w:eastAsia="es-ES"/>
        </w:rPr>
        <w:t>Previous research has found that dentists who are immigrants or from minority ethnic groups used more communication techniques than their peers</w:t>
      </w:r>
      <w:r w:rsidR="000D2A07" w:rsidRPr="00C66562">
        <w:rPr>
          <w:rFonts w:ascii="Arial" w:hAnsi="Arial" w:cs="Arial"/>
          <w:sz w:val="24"/>
          <w:szCs w:val="24"/>
          <w:vertAlign w:val="superscript"/>
          <w:lang w:val="en-GB" w:eastAsia="es-ES"/>
        </w:rPr>
        <w:t>2</w:t>
      </w:r>
      <w:r w:rsidR="00B47BC8" w:rsidRPr="00C66562">
        <w:rPr>
          <w:rFonts w:ascii="Arial" w:hAnsi="Arial" w:cs="Arial"/>
          <w:sz w:val="24"/>
          <w:szCs w:val="24"/>
          <w:vertAlign w:val="superscript"/>
          <w:lang w:val="en-GB" w:eastAsia="es-ES"/>
        </w:rPr>
        <w:t>6</w:t>
      </w:r>
      <w:r w:rsidR="00FC2870" w:rsidRPr="00C66562">
        <w:rPr>
          <w:rFonts w:ascii="Arial" w:hAnsi="Arial" w:cs="Arial"/>
          <w:sz w:val="24"/>
          <w:szCs w:val="24"/>
          <w:lang w:val="en-GB" w:eastAsia="es-ES"/>
        </w:rPr>
        <w:t>.</w:t>
      </w:r>
      <w:r w:rsidRPr="00C66562">
        <w:rPr>
          <w:rFonts w:ascii="Arial" w:hAnsi="Arial" w:cs="Arial"/>
          <w:sz w:val="24"/>
          <w:szCs w:val="24"/>
          <w:lang w:val="en-GB" w:eastAsia="es-ES"/>
        </w:rPr>
        <w:t xml:space="preserve"> In our study, in contrast, we found that </w:t>
      </w:r>
      <w:r w:rsidR="008B728E" w:rsidRPr="00C66562">
        <w:rPr>
          <w:rFonts w:ascii="Arial" w:hAnsi="Arial" w:cs="Arial"/>
          <w:sz w:val="24"/>
          <w:szCs w:val="24"/>
          <w:lang w:val="en-GB" w:eastAsia="es-ES"/>
        </w:rPr>
        <w:t>GP trainees who had graduated from a UK un</w:t>
      </w:r>
      <w:r w:rsidR="008B728E" w:rsidRPr="00C66562">
        <w:rPr>
          <w:rFonts w:ascii="Arial" w:hAnsi="Arial" w:cs="Arial"/>
          <w:sz w:val="24"/>
          <w:szCs w:val="24"/>
          <w:lang w:val="en-GB" w:eastAsia="es-ES"/>
        </w:rPr>
        <w:t>i</w:t>
      </w:r>
      <w:r w:rsidR="008B728E" w:rsidRPr="00C66562">
        <w:rPr>
          <w:rFonts w:ascii="Arial" w:hAnsi="Arial" w:cs="Arial"/>
          <w:sz w:val="24"/>
          <w:szCs w:val="24"/>
          <w:lang w:val="en-GB" w:eastAsia="es-ES"/>
        </w:rPr>
        <w:t>versity had more positive attitudes than those who had graduated from a non-UK university. It is possible that cultural norms and different expectations in terms of patient-provider relationships lead to more negative attitudes towards</w:t>
      </w:r>
      <w:r w:rsidR="00490FA7" w:rsidRPr="00C66562">
        <w:rPr>
          <w:rFonts w:ascii="Arial" w:hAnsi="Arial" w:cs="Arial"/>
          <w:sz w:val="24"/>
          <w:szCs w:val="24"/>
          <w:lang w:val="en-GB" w:eastAsia="es-ES"/>
        </w:rPr>
        <w:t xml:space="preserve"> </w:t>
      </w:r>
      <w:r w:rsidR="00241A55" w:rsidRPr="00C66562">
        <w:rPr>
          <w:rFonts w:ascii="Arial" w:hAnsi="Arial" w:cs="Arial"/>
          <w:sz w:val="24"/>
          <w:szCs w:val="24"/>
          <w:lang w:val="en-GB" w:eastAsia="es-ES"/>
        </w:rPr>
        <w:t xml:space="preserve">those with low </w:t>
      </w:r>
      <w:r w:rsidR="00F76BDB" w:rsidRPr="00C66562">
        <w:rPr>
          <w:rFonts w:ascii="Arial" w:hAnsi="Arial" w:cs="Arial"/>
          <w:sz w:val="24"/>
          <w:szCs w:val="24"/>
          <w:lang w:val="en-GB" w:eastAsia="es-ES"/>
        </w:rPr>
        <w:t>health literacy</w:t>
      </w:r>
      <w:r w:rsidR="004425CB" w:rsidRPr="00C66562">
        <w:rPr>
          <w:rFonts w:ascii="Arial" w:hAnsi="Arial" w:cs="Arial"/>
          <w:sz w:val="24"/>
          <w:szCs w:val="24"/>
          <w:lang w:val="en-GB" w:eastAsia="es-ES"/>
        </w:rPr>
        <w:t>.</w:t>
      </w:r>
    </w:p>
    <w:p w14:paraId="43D81609" w14:textId="62F42447" w:rsidR="00DC3832" w:rsidRPr="00C66562" w:rsidRDefault="008B728E" w:rsidP="00296831">
      <w:pPr>
        <w:spacing w:line="480" w:lineRule="auto"/>
        <w:rPr>
          <w:rFonts w:ascii="Times" w:eastAsia="Times New Roman" w:hAnsi="Times"/>
          <w:lang w:val="en-GB"/>
        </w:rPr>
      </w:pPr>
      <w:r w:rsidRPr="00C66562">
        <w:rPr>
          <w:rFonts w:ascii="Arial" w:hAnsi="Arial" w:cs="Arial"/>
          <w:sz w:val="24"/>
          <w:szCs w:val="24"/>
          <w:lang w:val="en-GB" w:eastAsia="es-ES"/>
        </w:rPr>
        <w:t>Previous studies o</w:t>
      </w:r>
      <w:r w:rsidR="009E70E4" w:rsidRPr="00C66562">
        <w:rPr>
          <w:rFonts w:ascii="Arial" w:hAnsi="Arial" w:cs="Arial"/>
          <w:sz w:val="24"/>
          <w:szCs w:val="24"/>
          <w:lang w:val="en-GB" w:eastAsia="es-ES"/>
        </w:rPr>
        <w:t>f</w:t>
      </w:r>
      <w:r w:rsidRPr="00C66562">
        <w:rPr>
          <w:rFonts w:ascii="Arial" w:hAnsi="Arial" w:cs="Arial"/>
          <w:sz w:val="24"/>
          <w:szCs w:val="24"/>
          <w:lang w:val="en-GB" w:eastAsia="es-ES"/>
        </w:rPr>
        <w:t xml:space="preserve"> health </w:t>
      </w:r>
      <w:r w:rsidR="009E70E4" w:rsidRPr="00C66562">
        <w:rPr>
          <w:rFonts w:ascii="Arial" w:hAnsi="Arial" w:cs="Arial"/>
          <w:sz w:val="24"/>
          <w:szCs w:val="24"/>
          <w:lang w:val="en-GB" w:eastAsia="es-ES"/>
        </w:rPr>
        <w:t xml:space="preserve">care </w:t>
      </w:r>
      <w:r w:rsidRPr="00C66562">
        <w:rPr>
          <w:rFonts w:ascii="Arial" w:hAnsi="Arial" w:cs="Arial"/>
          <w:sz w:val="24"/>
          <w:szCs w:val="24"/>
          <w:lang w:val="en-GB" w:eastAsia="es-ES"/>
        </w:rPr>
        <w:t>professionals’ self – reported use of commun</w:t>
      </w:r>
      <w:r w:rsidRPr="00C66562">
        <w:rPr>
          <w:rFonts w:ascii="Arial" w:hAnsi="Arial" w:cs="Arial"/>
          <w:sz w:val="24"/>
          <w:szCs w:val="24"/>
          <w:lang w:val="en-GB" w:eastAsia="es-ES"/>
        </w:rPr>
        <w:t>i</w:t>
      </w:r>
      <w:r w:rsidRPr="00C66562">
        <w:rPr>
          <w:rFonts w:ascii="Arial" w:hAnsi="Arial" w:cs="Arial"/>
          <w:sz w:val="24"/>
          <w:szCs w:val="24"/>
          <w:lang w:val="en-GB" w:eastAsia="es-ES"/>
        </w:rPr>
        <w:t xml:space="preserve">cation techniques showed high </w:t>
      </w:r>
      <w:r w:rsidR="000A1E9B" w:rsidRPr="00C66562">
        <w:rPr>
          <w:rFonts w:ascii="Arial" w:hAnsi="Arial" w:cs="Arial"/>
          <w:sz w:val="24"/>
          <w:szCs w:val="24"/>
          <w:lang w:val="en-GB" w:eastAsia="es-ES"/>
        </w:rPr>
        <w:t>self-</w:t>
      </w:r>
      <w:r w:rsidR="00B53C33" w:rsidRPr="00C66562">
        <w:rPr>
          <w:rFonts w:ascii="Arial" w:hAnsi="Arial" w:cs="Arial"/>
          <w:sz w:val="24"/>
          <w:szCs w:val="24"/>
          <w:lang w:val="en-GB" w:eastAsia="es-ES"/>
        </w:rPr>
        <w:t xml:space="preserve">reported </w:t>
      </w:r>
      <w:r w:rsidRPr="00C66562">
        <w:rPr>
          <w:rFonts w:ascii="Arial" w:hAnsi="Arial" w:cs="Arial"/>
          <w:sz w:val="24"/>
          <w:szCs w:val="24"/>
          <w:lang w:val="en-GB" w:eastAsia="es-ES"/>
        </w:rPr>
        <w:t xml:space="preserve">frequency of plain language use among dentists </w:t>
      </w:r>
      <w:r w:rsidR="00334971" w:rsidRPr="00C66562">
        <w:rPr>
          <w:rFonts w:ascii="Arial" w:hAnsi="Arial" w:cs="Arial"/>
          <w:sz w:val="24"/>
          <w:szCs w:val="24"/>
          <w:lang w:val="en-GB" w:eastAsia="es-ES"/>
        </w:rPr>
        <w:t>(90.7%)</w:t>
      </w:r>
      <w:r w:rsidR="00F72D46" w:rsidRPr="00C66562">
        <w:rPr>
          <w:rFonts w:ascii="Arial" w:hAnsi="Arial" w:cs="Arial"/>
          <w:sz w:val="24"/>
          <w:szCs w:val="24"/>
          <w:vertAlign w:val="superscript"/>
          <w:lang w:val="en-GB" w:eastAsia="es-ES"/>
        </w:rPr>
        <w:t>2</w:t>
      </w:r>
      <w:r w:rsidR="00B47BC8" w:rsidRPr="00C66562">
        <w:rPr>
          <w:rFonts w:ascii="Arial" w:hAnsi="Arial" w:cs="Arial"/>
          <w:sz w:val="24"/>
          <w:szCs w:val="24"/>
          <w:vertAlign w:val="superscript"/>
          <w:lang w:val="en-GB" w:eastAsia="es-ES"/>
        </w:rPr>
        <w:t>6</w:t>
      </w:r>
      <w:r w:rsidRPr="00C66562">
        <w:rPr>
          <w:rFonts w:ascii="Arial" w:hAnsi="Arial" w:cs="Arial"/>
          <w:sz w:val="24"/>
          <w:szCs w:val="24"/>
          <w:lang w:val="en-GB" w:eastAsia="es-ES"/>
        </w:rPr>
        <w:t>, emergency doctors</w:t>
      </w:r>
      <w:r w:rsidR="00104E3A" w:rsidRPr="00C66562">
        <w:rPr>
          <w:rFonts w:ascii="Arial" w:hAnsi="Arial" w:cs="Arial"/>
          <w:sz w:val="24"/>
          <w:szCs w:val="24"/>
          <w:lang w:val="en-GB" w:eastAsia="es-ES"/>
        </w:rPr>
        <w:t xml:space="preserve"> </w:t>
      </w:r>
      <w:r w:rsidRPr="00C66562">
        <w:rPr>
          <w:rFonts w:ascii="Arial" w:hAnsi="Arial" w:cs="Arial"/>
          <w:sz w:val="24"/>
          <w:szCs w:val="24"/>
          <w:lang w:val="en-GB" w:eastAsia="es-ES"/>
        </w:rPr>
        <w:t>(92.2%)</w:t>
      </w:r>
      <w:r w:rsidR="00F72D46" w:rsidRPr="00C66562">
        <w:rPr>
          <w:rFonts w:ascii="Arial" w:hAnsi="Arial" w:cs="Arial"/>
          <w:sz w:val="24"/>
          <w:szCs w:val="24"/>
          <w:vertAlign w:val="superscript"/>
          <w:lang w:val="en-GB" w:eastAsia="es-ES"/>
        </w:rPr>
        <w:t>2</w:t>
      </w:r>
      <w:r w:rsidR="00B47BC8" w:rsidRPr="00C66562">
        <w:rPr>
          <w:rFonts w:ascii="Arial" w:hAnsi="Arial" w:cs="Arial"/>
          <w:sz w:val="24"/>
          <w:szCs w:val="24"/>
          <w:vertAlign w:val="superscript"/>
          <w:lang w:val="en-GB" w:eastAsia="es-ES"/>
        </w:rPr>
        <w:t>7</w:t>
      </w:r>
      <w:r w:rsidRPr="00C66562">
        <w:rPr>
          <w:rFonts w:ascii="Arial" w:hAnsi="Arial" w:cs="Arial"/>
          <w:sz w:val="24"/>
          <w:szCs w:val="24"/>
          <w:lang w:val="en-GB" w:eastAsia="es-ES"/>
        </w:rPr>
        <w:t>, and paediatricians (99%)</w:t>
      </w:r>
      <w:r w:rsidR="000D2A07" w:rsidRPr="00C66562">
        <w:rPr>
          <w:rFonts w:ascii="Arial" w:hAnsi="Arial" w:cs="Arial"/>
          <w:sz w:val="24"/>
          <w:szCs w:val="24"/>
          <w:vertAlign w:val="superscript"/>
          <w:lang w:val="en-GB" w:eastAsia="es-ES"/>
        </w:rPr>
        <w:t>2</w:t>
      </w:r>
      <w:r w:rsidR="00B47BC8" w:rsidRPr="00C66562">
        <w:rPr>
          <w:rFonts w:ascii="Arial" w:hAnsi="Arial" w:cs="Arial"/>
          <w:sz w:val="24"/>
          <w:szCs w:val="24"/>
          <w:vertAlign w:val="superscript"/>
          <w:lang w:val="en-GB" w:eastAsia="es-ES"/>
        </w:rPr>
        <w:t>8</w:t>
      </w:r>
      <w:r w:rsidRPr="00C66562">
        <w:rPr>
          <w:rFonts w:ascii="Arial" w:hAnsi="Arial" w:cs="Arial"/>
          <w:sz w:val="24"/>
          <w:szCs w:val="24"/>
          <w:lang w:val="en-GB" w:eastAsia="es-ES"/>
        </w:rPr>
        <w:t>.</w:t>
      </w:r>
      <w:r w:rsidR="000A1E9B" w:rsidRPr="00C66562">
        <w:rPr>
          <w:rFonts w:ascii="Arial" w:hAnsi="Arial" w:cs="Arial"/>
          <w:sz w:val="24"/>
          <w:szCs w:val="24"/>
          <w:lang w:val="en-GB" w:eastAsia="es-ES"/>
        </w:rPr>
        <w:t xml:space="preserve"> Our study showed a high </w:t>
      </w:r>
      <w:proofErr w:type="spellStart"/>
      <w:r w:rsidR="000A1E9B" w:rsidRPr="00C66562">
        <w:rPr>
          <w:rFonts w:ascii="Arial" w:hAnsi="Arial" w:cs="Arial"/>
          <w:sz w:val="24"/>
          <w:szCs w:val="24"/>
          <w:lang w:val="en-GB" w:eastAsia="es-ES"/>
        </w:rPr>
        <w:t>procentage</w:t>
      </w:r>
      <w:proofErr w:type="spellEnd"/>
      <w:r w:rsidR="000A1E9B" w:rsidRPr="00C66562">
        <w:rPr>
          <w:rFonts w:ascii="Arial" w:hAnsi="Arial" w:cs="Arial"/>
          <w:sz w:val="24"/>
          <w:szCs w:val="24"/>
          <w:lang w:val="en-GB" w:eastAsia="es-ES"/>
        </w:rPr>
        <w:t xml:space="preserve"> of GP trainees rating their </w:t>
      </w:r>
      <w:r w:rsidR="007A11E3" w:rsidRPr="00C66562">
        <w:rPr>
          <w:rFonts w:ascii="Arial" w:hAnsi="Arial" w:cs="Arial"/>
          <w:sz w:val="24"/>
          <w:szCs w:val="24"/>
          <w:lang w:val="en-GB" w:eastAsia="es-ES"/>
        </w:rPr>
        <w:t xml:space="preserve">plain language skills </w:t>
      </w:r>
      <w:r w:rsidR="000A1E9B" w:rsidRPr="00C66562">
        <w:rPr>
          <w:rFonts w:ascii="Arial" w:hAnsi="Arial" w:cs="Arial"/>
          <w:sz w:val="24"/>
          <w:szCs w:val="24"/>
          <w:lang w:val="en-GB" w:eastAsia="es-ES"/>
        </w:rPr>
        <w:t xml:space="preserve">highly (81,5%). </w:t>
      </w:r>
      <w:r w:rsidR="00032104" w:rsidRPr="00C66562">
        <w:rPr>
          <w:rFonts w:ascii="Arial" w:hAnsi="Arial" w:cs="Arial"/>
          <w:sz w:val="24"/>
          <w:szCs w:val="24"/>
          <w:lang w:val="en-GB" w:eastAsia="es-ES"/>
        </w:rPr>
        <w:t>H</w:t>
      </w:r>
      <w:r w:rsidR="009E70E4" w:rsidRPr="00C66562">
        <w:rPr>
          <w:rFonts w:ascii="Arial" w:hAnsi="Arial" w:cs="Arial"/>
          <w:sz w:val="24"/>
          <w:szCs w:val="24"/>
          <w:lang w:val="en-GB" w:eastAsia="es-ES"/>
        </w:rPr>
        <w:t xml:space="preserve">alf of GP trainees’ </w:t>
      </w:r>
      <w:r w:rsidR="00DC3832" w:rsidRPr="00C66562">
        <w:rPr>
          <w:rFonts w:ascii="Arial" w:hAnsi="Arial" w:cs="Arial"/>
          <w:sz w:val="24"/>
          <w:szCs w:val="24"/>
          <w:lang w:val="en-GB" w:eastAsia="es-ES"/>
        </w:rPr>
        <w:t>(51.1%) reported</w:t>
      </w:r>
      <w:r w:rsidR="009E70E4" w:rsidRPr="00C66562">
        <w:rPr>
          <w:rFonts w:ascii="Arial" w:hAnsi="Arial" w:cs="Arial"/>
          <w:sz w:val="24"/>
          <w:szCs w:val="24"/>
          <w:lang w:val="en-GB" w:eastAsia="es-ES"/>
        </w:rPr>
        <w:t xml:space="preserve"> confidence in using teach back techniques to check patient understanding compared to </w:t>
      </w:r>
      <w:r w:rsidR="004E34C1" w:rsidRPr="00C66562">
        <w:rPr>
          <w:rFonts w:ascii="Arial" w:hAnsi="Arial" w:cs="Arial"/>
          <w:sz w:val="24"/>
          <w:szCs w:val="24"/>
          <w:lang w:val="en-GB" w:eastAsia="es-ES"/>
        </w:rPr>
        <w:t>25% of dentists</w:t>
      </w:r>
      <w:r w:rsidR="008B0C55" w:rsidRPr="00C66562">
        <w:rPr>
          <w:rFonts w:ascii="Arial" w:hAnsi="Arial" w:cs="Arial"/>
          <w:sz w:val="24"/>
          <w:szCs w:val="24"/>
          <w:vertAlign w:val="superscript"/>
          <w:lang w:val="en-GB" w:eastAsia="es-ES"/>
        </w:rPr>
        <w:t>2</w:t>
      </w:r>
      <w:r w:rsidR="00B47BC8" w:rsidRPr="00C66562">
        <w:rPr>
          <w:rFonts w:ascii="Arial" w:hAnsi="Arial" w:cs="Arial"/>
          <w:sz w:val="24"/>
          <w:szCs w:val="24"/>
          <w:vertAlign w:val="superscript"/>
          <w:lang w:val="en-GB" w:eastAsia="es-ES"/>
        </w:rPr>
        <w:t>6</w:t>
      </w:r>
      <w:r w:rsidR="004E34C1" w:rsidRPr="00C66562">
        <w:rPr>
          <w:rFonts w:ascii="Arial" w:hAnsi="Arial" w:cs="Arial"/>
          <w:sz w:val="24"/>
          <w:szCs w:val="24"/>
          <w:lang w:val="en-GB" w:eastAsia="es-ES"/>
        </w:rPr>
        <w:t xml:space="preserve"> or 23% of paediatricians</w:t>
      </w:r>
      <w:r w:rsidR="00F72D46" w:rsidRPr="00C66562">
        <w:rPr>
          <w:rFonts w:ascii="Arial" w:hAnsi="Arial" w:cs="Arial"/>
          <w:sz w:val="24"/>
          <w:szCs w:val="24"/>
          <w:vertAlign w:val="superscript"/>
          <w:lang w:val="en-GB" w:eastAsia="es-ES"/>
        </w:rPr>
        <w:t>2</w:t>
      </w:r>
      <w:r w:rsidR="00B47BC8" w:rsidRPr="00C66562">
        <w:rPr>
          <w:rFonts w:ascii="Arial" w:hAnsi="Arial" w:cs="Arial"/>
          <w:sz w:val="24"/>
          <w:szCs w:val="24"/>
          <w:vertAlign w:val="superscript"/>
          <w:lang w:val="en-GB" w:eastAsia="es-ES"/>
        </w:rPr>
        <w:t>8</w:t>
      </w:r>
      <w:r w:rsidR="009E70E4" w:rsidRPr="00C66562">
        <w:rPr>
          <w:rFonts w:ascii="Arial" w:hAnsi="Arial" w:cs="Arial"/>
          <w:sz w:val="24"/>
          <w:szCs w:val="24"/>
          <w:lang w:val="en-GB" w:eastAsia="es-ES"/>
        </w:rPr>
        <w:t xml:space="preserve">. </w:t>
      </w:r>
      <w:r w:rsidR="000A1E9B" w:rsidRPr="00C66562">
        <w:rPr>
          <w:rFonts w:ascii="Arial" w:hAnsi="Arial" w:cs="Arial"/>
          <w:sz w:val="24"/>
          <w:szCs w:val="24"/>
          <w:lang w:val="en-GB" w:eastAsia="es-ES"/>
        </w:rPr>
        <w:t xml:space="preserve">Confidence in using </w:t>
      </w:r>
      <w:r w:rsidR="00DC3832" w:rsidRPr="00C66562">
        <w:rPr>
          <w:rFonts w:ascii="Arial" w:hAnsi="Arial" w:cs="Arial"/>
          <w:sz w:val="24"/>
          <w:szCs w:val="24"/>
          <w:lang w:val="en-GB" w:eastAsia="es-ES"/>
        </w:rPr>
        <w:t>pictures t</w:t>
      </w:r>
      <w:r w:rsidR="000A1E9B" w:rsidRPr="00C66562">
        <w:rPr>
          <w:rFonts w:ascii="Arial" w:hAnsi="Arial" w:cs="Arial"/>
          <w:sz w:val="24"/>
          <w:szCs w:val="24"/>
          <w:lang w:val="en-GB" w:eastAsia="es-ES"/>
        </w:rPr>
        <w:t xml:space="preserve">o improve comprehension was low; in other studies, </w:t>
      </w:r>
      <w:r w:rsidR="00DC3832" w:rsidRPr="00C66562">
        <w:rPr>
          <w:rFonts w:ascii="Arial" w:hAnsi="Arial" w:cs="Arial"/>
          <w:sz w:val="24"/>
          <w:szCs w:val="24"/>
          <w:lang w:val="en-GB" w:eastAsia="es-ES"/>
        </w:rPr>
        <w:t>only 42.8%</w:t>
      </w:r>
      <w:r w:rsidR="008B0C55" w:rsidRPr="00C66562">
        <w:rPr>
          <w:rFonts w:ascii="Arial" w:hAnsi="Arial" w:cs="Arial"/>
          <w:sz w:val="24"/>
          <w:szCs w:val="24"/>
          <w:vertAlign w:val="superscript"/>
          <w:lang w:val="en-GB" w:eastAsia="es-ES"/>
        </w:rPr>
        <w:t>2</w:t>
      </w:r>
      <w:r w:rsidR="00B47BC8" w:rsidRPr="00C66562">
        <w:rPr>
          <w:rFonts w:ascii="Arial" w:hAnsi="Arial" w:cs="Arial"/>
          <w:sz w:val="24"/>
          <w:szCs w:val="24"/>
          <w:vertAlign w:val="superscript"/>
          <w:lang w:val="en-GB" w:eastAsia="es-ES"/>
        </w:rPr>
        <w:t>6</w:t>
      </w:r>
      <w:r w:rsidR="00DC3832" w:rsidRPr="00C66562">
        <w:rPr>
          <w:rFonts w:ascii="Arial" w:hAnsi="Arial" w:cs="Arial"/>
          <w:sz w:val="24"/>
          <w:szCs w:val="24"/>
          <w:vertAlign w:val="superscript"/>
          <w:lang w:val="en-GB" w:eastAsia="es-ES"/>
        </w:rPr>
        <w:t xml:space="preserve"> </w:t>
      </w:r>
      <w:r w:rsidR="00DC3832" w:rsidRPr="00C66562">
        <w:rPr>
          <w:rFonts w:ascii="Arial" w:hAnsi="Arial" w:cs="Arial"/>
          <w:sz w:val="24"/>
          <w:szCs w:val="24"/>
          <w:lang w:val="en-GB" w:eastAsia="es-ES"/>
        </w:rPr>
        <w:t>or 35.1%</w:t>
      </w:r>
      <w:r w:rsidR="00F72D46" w:rsidRPr="00C66562">
        <w:rPr>
          <w:rFonts w:ascii="Arial" w:hAnsi="Arial" w:cs="Arial"/>
          <w:sz w:val="24"/>
          <w:szCs w:val="24"/>
          <w:vertAlign w:val="superscript"/>
          <w:lang w:val="en-GB" w:eastAsia="es-ES"/>
        </w:rPr>
        <w:t>2</w:t>
      </w:r>
      <w:r w:rsidR="00B47BC8" w:rsidRPr="00C66562">
        <w:rPr>
          <w:rFonts w:ascii="Arial" w:hAnsi="Arial" w:cs="Arial"/>
          <w:sz w:val="24"/>
          <w:szCs w:val="24"/>
          <w:vertAlign w:val="superscript"/>
          <w:lang w:val="en-GB" w:eastAsia="es-ES"/>
        </w:rPr>
        <w:t>7</w:t>
      </w:r>
      <w:r w:rsidR="00306765" w:rsidRPr="00C66562">
        <w:rPr>
          <w:rFonts w:ascii="Arial" w:hAnsi="Arial" w:cs="Arial"/>
          <w:sz w:val="24"/>
          <w:szCs w:val="24"/>
          <w:lang w:val="en-GB" w:eastAsia="es-ES"/>
        </w:rPr>
        <w:t xml:space="preserve"> of participants used</w:t>
      </w:r>
      <w:r w:rsidR="00DC3832" w:rsidRPr="00C66562">
        <w:rPr>
          <w:rFonts w:ascii="Arial" w:hAnsi="Arial" w:cs="Arial"/>
          <w:sz w:val="24"/>
          <w:szCs w:val="24"/>
          <w:lang w:val="en-GB" w:eastAsia="es-ES"/>
        </w:rPr>
        <w:t xml:space="preserve"> this communication technique.</w:t>
      </w:r>
      <w:r w:rsidR="000A1E9B" w:rsidRPr="00C66562">
        <w:rPr>
          <w:rFonts w:ascii="Arial" w:eastAsia="Times New Roman" w:hAnsi="Arial" w:cs="Arial"/>
          <w:sz w:val="24"/>
          <w:szCs w:val="24"/>
          <w:lang w:val="en-GB"/>
        </w:rPr>
        <w:t xml:space="preserve"> Literature shows that</w:t>
      </w:r>
      <w:r w:rsidR="000A1E9B" w:rsidRPr="00C66562">
        <w:rPr>
          <w:rFonts w:ascii="Arial" w:hAnsi="Arial" w:cs="Arial"/>
          <w:sz w:val="24"/>
          <w:szCs w:val="24"/>
          <w:lang w:val="en-GB" w:eastAsia="es-ES"/>
        </w:rPr>
        <w:t xml:space="preserve"> patients rated physicians’ communication lower than p</w:t>
      </w:r>
      <w:r w:rsidR="00D2629D" w:rsidRPr="00C66562">
        <w:rPr>
          <w:rFonts w:ascii="Arial" w:hAnsi="Arial" w:cs="Arial"/>
          <w:sz w:val="24"/>
          <w:szCs w:val="24"/>
          <w:lang w:val="en-GB" w:eastAsia="es-ES"/>
        </w:rPr>
        <w:t>hysicians self-rated themselves</w:t>
      </w:r>
      <w:r w:rsidR="00D2629D" w:rsidRPr="00C66562">
        <w:rPr>
          <w:rFonts w:ascii="Arial" w:hAnsi="Arial" w:cs="Arial"/>
          <w:sz w:val="24"/>
          <w:szCs w:val="24"/>
          <w:vertAlign w:val="superscript"/>
          <w:lang w:val="en-GB" w:eastAsia="es-ES"/>
        </w:rPr>
        <w:t>29</w:t>
      </w:r>
      <w:r w:rsidR="000A1E9B" w:rsidRPr="00C66562">
        <w:rPr>
          <w:rFonts w:ascii="Arial" w:hAnsi="Arial" w:cs="Arial"/>
          <w:sz w:val="24"/>
          <w:szCs w:val="24"/>
          <w:lang w:val="en-GB" w:eastAsia="es-ES"/>
        </w:rPr>
        <w:t xml:space="preserve">. Therefore, these findings may, in fact, overestimate GP trainees’ confidence in their health literacy-related skills. </w:t>
      </w:r>
      <w:r w:rsidR="00C74296" w:rsidRPr="00C66562">
        <w:rPr>
          <w:rFonts w:ascii="Arial" w:eastAsia="Times New Roman" w:hAnsi="Arial" w:cs="Arial"/>
          <w:sz w:val="24"/>
          <w:szCs w:val="24"/>
          <w:lang w:val="en-GB"/>
        </w:rPr>
        <w:t xml:space="preserve">Whilst </w:t>
      </w:r>
      <w:r w:rsidR="00DC3832" w:rsidRPr="00C66562">
        <w:rPr>
          <w:rFonts w:ascii="Arial" w:eastAsia="Times New Roman" w:hAnsi="Arial" w:cs="Arial"/>
          <w:sz w:val="24"/>
          <w:szCs w:val="24"/>
          <w:lang w:val="en-GB"/>
        </w:rPr>
        <w:t>the medical curriculum emphasises good communication skills in order to share complex information which can i</w:t>
      </w:r>
      <w:r w:rsidR="00DC3832" w:rsidRPr="00C66562">
        <w:rPr>
          <w:rFonts w:ascii="Arial" w:eastAsia="Times New Roman" w:hAnsi="Arial" w:cs="Arial"/>
          <w:sz w:val="24"/>
          <w:szCs w:val="24"/>
          <w:lang w:val="en-GB"/>
        </w:rPr>
        <w:t>n</w:t>
      </w:r>
      <w:r w:rsidR="00DC3832" w:rsidRPr="00C66562">
        <w:rPr>
          <w:rFonts w:ascii="Arial" w:eastAsia="Times New Roman" w:hAnsi="Arial" w:cs="Arial"/>
          <w:sz w:val="24"/>
          <w:szCs w:val="24"/>
          <w:lang w:val="en-GB"/>
        </w:rPr>
        <w:t xml:space="preserve">clude the nature of a diagnosis, the risks and benefits of different treatments, </w:t>
      </w:r>
      <w:r w:rsidR="00DC3832" w:rsidRPr="00C66562">
        <w:rPr>
          <w:rFonts w:ascii="Arial" w:eastAsia="Times New Roman" w:hAnsi="Arial" w:cs="Arial"/>
          <w:sz w:val="24"/>
          <w:szCs w:val="24"/>
          <w:lang w:val="en-GB"/>
        </w:rPr>
        <w:lastRenderedPageBreak/>
        <w:t>and how to take medications in a safe and effective way</w:t>
      </w:r>
      <w:r w:rsidR="00B47BC8" w:rsidRPr="00C66562">
        <w:rPr>
          <w:rFonts w:ascii="Arial" w:eastAsia="Times New Roman" w:hAnsi="Arial" w:cs="Arial"/>
          <w:sz w:val="24"/>
          <w:szCs w:val="24"/>
          <w:vertAlign w:val="superscript"/>
          <w:lang w:val="en-GB"/>
        </w:rPr>
        <w:t>13</w:t>
      </w:r>
      <w:r w:rsidR="004E34C1" w:rsidRPr="00C66562">
        <w:rPr>
          <w:rFonts w:ascii="Arial" w:eastAsia="Times New Roman" w:hAnsi="Arial" w:cs="Arial"/>
          <w:sz w:val="24"/>
          <w:szCs w:val="24"/>
          <w:lang w:val="en-GB"/>
        </w:rPr>
        <w:t xml:space="preserve">, </w:t>
      </w:r>
      <w:r w:rsidR="00C74296" w:rsidRPr="00C66562">
        <w:rPr>
          <w:rFonts w:ascii="Arial" w:eastAsia="Times New Roman" w:hAnsi="Arial" w:cs="Arial"/>
          <w:sz w:val="24"/>
          <w:szCs w:val="24"/>
          <w:lang w:val="en-GB"/>
        </w:rPr>
        <w:t xml:space="preserve">it is clear that GP trainees do not feel competent in using a range of skills with patients of low </w:t>
      </w:r>
      <w:r w:rsidR="00F76BDB" w:rsidRPr="00C66562">
        <w:rPr>
          <w:rFonts w:ascii="Arial" w:eastAsia="Times New Roman" w:hAnsi="Arial" w:cs="Arial"/>
          <w:sz w:val="24"/>
          <w:szCs w:val="24"/>
          <w:lang w:val="en-GB"/>
        </w:rPr>
        <w:t>health literacy</w:t>
      </w:r>
      <w:r w:rsidR="00C74296" w:rsidRPr="00C66562">
        <w:rPr>
          <w:rFonts w:ascii="Arial" w:eastAsia="Times New Roman" w:hAnsi="Arial" w:cs="Arial"/>
          <w:sz w:val="24"/>
          <w:szCs w:val="24"/>
          <w:lang w:val="en-GB"/>
        </w:rPr>
        <w:t>.</w:t>
      </w:r>
    </w:p>
    <w:p w14:paraId="53D24231" w14:textId="0E2F19A8" w:rsidR="004A7B4C" w:rsidRPr="00C66562" w:rsidRDefault="00184FE9" w:rsidP="00296831">
      <w:pPr>
        <w:spacing w:line="480" w:lineRule="auto"/>
        <w:rPr>
          <w:rFonts w:ascii="Arial" w:hAnsi="Arial" w:cs="Arial"/>
          <w:sz w:val="24"/>
          <w:szCs w:val="24"/>
          <w:lang w:val="en-GB"/>
        </w:rPr>
      </w:pPr>
      <w:r w:rsidRPr="00C66562">
        <w:rPr>
          <w:rFonts w:ascii="Arial" w:hAnsi="Arial" w:cs="Arial"/>
          <w:sz w:val="24"/>
          <w:szCs w:val="24"/>
          <w:lang w:val="en-US"/>
        </w:rPr>
        <w:t xml:space="preserve">The importance of this study </w:t>
      </w:r>
      <w:r w:rsidR="006E7549" w:rsidRPr="00C66562">
        <w:rPr>
          <w:rFonts w:ascii="Arial" w:hAnsi="Arial" w:cs="Arial"/>
          <w:sz w:val="24"/>
          <w:szCs w:val="24"/>
          <w:lang w:val="en-GB"/>
        </w:rPr>
        <w:t xml:space="preserve">is that it has identified </w:t>
      </w:r>
      <w:r w:rsidRPr="00C66562">
        <w:rPr>
          <w:rFonts w:ascii="Arial" w:hAnsi="Arial" w:cs="Arial"/>
          <w:sz w:val="24"/>
          <w:szCs w:val="24"/>
          <w:lang w:val="en-GB"/>
        </w:rPr>
        <w:t>gaps in relation to GP trai</w:t>
      </w:r>
      <w:r w:rsidRPr="00C66562">
        <w:rPr>
          <w:rFonts w:ascii="Arial" w:hAnsi="Arial" w:cs="Arial"/>
          <w:sz w:val="24"/>
          <w:szCs w:val="24"/>
          <w:lang w:val="en-GB"/>
        </w:rPr>
        <w:t>n</w:t>
      </w:r>
      <w:r w:rsidRPr="00C66562">
        <w:rPr>
          <w:rFonts w:ascii="Arial" w:hAnsi="Arial" w:cs="Arial"/>
          <w:sz w:val="24"/>
          <w:szCs w:val="24"/>
          <w:lang w:val="en-GB"/>
        </w:rPr>
        <w:t>ees’ health literacy-related knowledge, attitudes and skills. As a result of this study, the RCGP core curriculum statement now includes reference to the e</w:t>
      </w:r>
      <w:r w:rsidRPr="00C66562">
        <w:rPr>
          <w:rFonts w:ascii="Arial" w:hAnsi="Arial" w:cs="Arial"/>
          <w:sz w:val="24"/>
          <w:szCs w:val="24"/>
          <w:lang w:val="en-GB"/>
        </w:rPr>
        <w:t>x</w:t>
      </w:r>
      <w:r w:rsidRPr="00C66562">
        <w:rPr>
          <w:rFonts w:ascii="Arial" w:hAnsi="Arial" w:cs="Arial"/>
          <w:sz w:val="24"/>
          <w:szCs w:val="24"/>
          <w:lang w:val="en-GB"/>
        </w:rPr>
        <w:t xml:space="preserve">pectation that GPs should promote health literacy, and discussions are taking place about including health literacy-specific training in the undergraduate and postgraduate medical curricula. </w:t>
      </w:r>
      <w:r w:rsidR="009F195C" w:rsidRPr="00C66562">
        <w:rPr>
          <w:rFonts w:ascii="Arial" w:hAnsi="Arial" w:cs="Arial"/>
          <w:sz w:val="24"/>
          <w:szCs w:val="24"/>
          <w:lang w:val="en-GB"/>
        </w:rPr>
        <w:t xml:space="preserve">As part of the core competence </w:t>
      </w:r>
      <w:r w:rsidR="007775FA" w:rsidRPr="00C66562">
        <w:rPr>
          <w:rFonts w:ascii="Arial" w:hAnsi="Arial" w:cs="Arial"/>
          <w:sz w:val="24"/>
          <w:szCs w:val="24"/>
          <w:lang w:val="en-GB"/>
        </w:rPr>
        <w:t>to</w:t>
      </w:r>
      <w:r w:rsidR="009F195C" w:rsidRPr="00C66562">
        <w:rPr>
          <w:rFonts w:ascii="Arial" w:hAnsi="Arial" w:cs="Arial"/>
          <w:sz w:val="24"/>
          <w:szCs w:val="24"/>
          <w:lang w:val="en-GB"/>
        </w:rPr>
        <w:t xml:space="preserve"> “establish an effective partnership with patients”, GPs are expected to “enhance the health literacy in patients from a range of backgrounds, by providing tailored info</w:t>
      </w:r>
      <w:r w:rsidR="009F195C" w:rsidRPr="00C66562">
        <w:rPr>
          <w:rFonts w:ascii="Arial" w:hAnsi="Arial" w:cs="Arial"/>
          <w:sz w:val="24"/>
          <w:szCs w:val="24"/>
          <w:lang w:val="en-GB"/>
        </w:rPr>
        <w:t>r</w:t>
      </w:r>
      <w:r w:rsidR="009F195C" w:rsidRPr="00C66562">
        <w:rPr>
          <w:rFonts w:ascii="Arial" w:hAnsi="Arial" w:cs="Arial"/>
          <w:sz w:val="24"/>
          <w:szCs w:val="24"/>
          <w:lang w:val="en-GB"/>
        </w:rPr>
        <w:t>mation, facilitating communication and checking understanding as appropr</w:t>
      </w:r>
      <w:r w:rsidR="009F195C" w:rsidRPr="00C66562">
        <w:rPr>
          <w:rFonts w:ascii="Arial" w:hAnsi="Arial" w:cs="Arial"/>
          <w:sz w:val="24"/>
          <w:szCs w:val="24"/>
          <w:lang w:val="en-GB"/>
        </w:rPr>
        <w:t>i</w:t>
      </w:r>
      <w:r w:rsidR="009F195C" w:rsidRPr="00C66562">
        <w:rPr>
          <w:rFonts w:ascii="Arial" w:hAnsi="Arial" w:cs="Arial"/>
          <w:sz w:val="24"/>
          <w:szCs w:val="24"/>
          <w:lang w:val="en-GB"/>
        </w:rPr>
        <w:t>ate.”</w:t>
      </w:r>
      <w:r w:rsidR="002F6277" w:rsidRPr="00C66562">
        <w:rPr>
          <w:rFonts w:ascii="Arial" w:hAnsi="Arial" w:cs="Arial"/>
          <w:sz w:val="24"/>
          <w:szCs w:val="24"/>
          <w:vertAlign w:val="superscript"/>
          <w:lang w:val="en-GB"/>
        </w:rPr>
        <w:t>13</w:t>
      </w:r>
      <w:r w:rsidR="00C74296" w:rsidRPr="00C66562">
        <w:rPr>
          <w:rFonts w:ascii="Arial" w:hAnsi="Arial" w:cs="Arial"/>
          <w:sz w:val="24"/>
          <w:szCs w:val="24"/>
          <w:lang w:val="en-GB"/>
        </w:rPr>
        <w:t xml:space="preserve"> </w:t>
      </w:r>
      <w:r w:rsidR="006D0116" w:rsidRPr="00C66562">
        <w:rPr>
          <w:rFonts w:ascii="Arial" w:hAnsi="Arial" w:cs="Arial"/>
          <w:sz w:val="24"/>
          <w:szCs w:val="24"/>
          <w:lang w:val="en-GB"/>
        </w:rPr>
        <w:t>E</w:t>
      </w:r>
      <w:r w:rsidR="004A7B4C" w:rsidRPr="00C66562">
        <w:rPr>
          <w:rFonts w:ascii="Arial" w:hAnsi="Arial" w:cs="Arial"/>
          <w:sz w:val="24"/>
          <w:szCs w:val="24"/>
          <w:lang w:val="en-GB"/>
        </w:rPr>
        <w:t xml:space="preserve">ducation and training </w:t>
      </w:r>
      <w:r w:rsidR="00AA79E5" w:rsidRPr="00C66562">
        <w:rPr>
          <w:rFonts w:ascii="Arial" w:hAnsi="Arial" w:cs="Arial"/>
          <w:sz w:val="24"/>
          <w:szCs w:val="24"/>
          <w:lang w:val="en-GB"/>
        </w:rPr>
        <w:t xml:space="preserve">of GPs and other HCPs in communication skills </w:t>
      </w:r>
      <w:r w:rsidR="00D04E8D" w:rsidRPr="00C66562">
        <w:rPr>
          <w:rFonts w:ascii="Arial" w:hAnsi="Arial" w:cs="Arial"/>
          <w:sz w:val="24"/>
          <w:szCs w:val="24"/>
          <w:lang w:val="en-GB"/>
        </w:rPr>
        <w:t>will</w:t>
      </w:r>
      <w:r w:rsidR="00B045FB" w:rsidRPr="00C66562">
        <w:rPr>
          <w:rFonts w:ascii="Arial" w:hAnsi="Arial" w:cs="Arial"/>
          <w:sz w:val="24"/>
          <w:szCs w:val="24"/>
          <w:lang w:val="en-GB"/>
        </w:rPr>
        <w:t xml:space="preserve"> thus need to </w:t>
      </w:r>
      <w:r w:rsidR="009F195C" w:rsidRPr="00C66562">
        <w:rPr>
          <w:rFonts w:ascii="Arial" w:hAnsi="Arial" w:cs="Arial"/>
          <w:sz w:val="24"/>
          <w:szCs w:val="24"/>
          <w:lang w:val="en-GB"/>
        </w:rPr>
        <w:t>develop specific skills in relation</w:t>
      </w:r>
      <w:r w:rsidR="007775FA" w:rsidRPr="00C66562">
        <w:rPr>
          <w:rFonts w:ascii="Arial" w:hAnsi="Arial" w:cs="Arial"/>
          <w:sz w:val="24"/>
          <w:szCs w:val="24"/>
          <w:lang w:val="en-GB"/>
        </w:rPr>
        <w:t xml:space="preserve"> to </w:t>
      </w:r>
      <w:r w:rsidR="009F195C" w:rsidRPr="00C66562">
        <w:rPr>
          <w:rFonts w:ascii="Arial" w:hAnsi="Arial" w:cs="Arial"/>
          <w:sz w:val="24"/>
          <w:szCs w:val="24"/>
          <w:lang w:val="en-GB"/>
        </w:rPr>
        <w:t xml:space="preserve">working with those with low </w:t>
      </w:r>
      <w:r w:rsidR="00F76BDB" w:rsidRPr="00C66562">
        <w:rPr>
          <w:rFonts w:ascii="Arial" w:hAnsi="Arial" w:cs="Arial"/>
          <w:sz w:val="24"/>
          <w:szCs w:val="24"/>
          <w:lang w:val="en-GB"/>
        </w:rPr>
        <w:t>health literacy</w:t>
      </w:r>
      <w:r w:rsidR="00FA10BB" w:rsidRPr="00C66562">
        <w:rPr>
          <w:rFonts w:ascii="Arial" w:hAnsi="Arial" w:cs="Arial"/>
          <w:sz w:val="24"/>
          <w:szCs w:val="24"/>
          <w:lang w:val="en-GB"/>
        </w:rPr>
        <w:t xml:space="preserve">. </w:t>
      </w:r>
      <w:r w:rsidR="0020480F" w:rsidRPr="00C66562">
        <w:rPr>
          <w:rFonts w:ascii="Arial" w:hAnsi="Arial" w:cs="Arial"/>
          <w:sz w:val="24"/>
          <w:szCs w:val="24"/>
          <w:lang w:val="en-GB"/>
        </w:rPr>
        <w:t>The</w:t>
      </w:r>
      <w:r w:rsidR="006D0116" w:rsidRPr="00C66562">
        <w:rPr>
          <w:rFonts w:ascii="Arial" w:hAnsi="Arial" w:cs="Arial"/>
          <w:sz w:val="24"/>
          <w:szCs w:val="24"/>
          <w:lang w:val="en-GB"/>
        </w:rPr>
        <w:t xml:space="preserve"> </w:t>
      </w:r>
      <w:r w:rsidR="004A7B4C" w:rsidRPr="00C66562">
        <w:rPr>
          <w:rFonts w:ascii="Arial" w:hAnsi="Arial" w:cs="Arial"/>
          <w:sz w:val="24"/>
          <w:szCs w:val="24"/>
          <w:lang w:val="en-GB"/>
        </w:rPr>
        <w:t xml:space="preserve">instrument that was developed for the purpose of this study could </w:t>
      </w:r>
      <w:r w:rsidR="00D04E8D" w:rsidRPr="00C66562">
        <w:rPr>
          <w:rFonts w:ascii="Arial" w:hAnsi="Arial" w:cs="Arial"/>
          <w:sz w:val="24"/>
          <w:szCs w:val="24"/>
          <w:lang w:val="en-GB"/>
        </w:rPr>
        <w:t xml:space="preserve">be </w:t>
      </w:r>
      <w:r w:rsidR="00925EF3" w:rsidRPr="00C66562">
        <w:rPr>
          <w:rFonts w:ascii="Arial" w:hAnsi="Arial" w:cs="Arial"/>
          <w:sz w:val="24"/>
          <w:szCs w:val="24"/>
          <w:lang w:val="en-GB"/>
        </w:rPr>
        <w:t>used for</w:t>
      </w:r>
      <w:r w:rsidR="004A7B4C" w:rsidRPr="00C66562">
        <w:rPr>
          <w:rFonts w:ascii="Arial" w:hAnsi="Arial" w:cs="Arial"/>
          <w:sz w:val="24"/>
          <w:szCs w:val="24"/>
          <w:lang w:val="en-GB"/>
        </w:rPr>
        <w:t xml:space="preserve"> a routine </w:t>
      </w:r>
      <w:r w:rsidR="006D0116" w:rsidRPr="00C66562">
        <w:rPr>
          <w:rFonts w:ascii="Arial" w:hAnsi="Arial" w:cs="Arial"/>
          <w:sz w:val="24"/>
          <w:szCs w:val="24"/>
          <w:lang w:val="en-GB"/>
        </w:rPr>
        <w:t xml:space="preserve">periodic </w:t>
      </w:r>
      <w:r w:rsidR="004A7B4C" w:rsidRPr="00C66562">
        <w:rPr>
          <w:rFonts w:ascii="Arial" w:hAnsi="Arial" w:cs="Arial"/>
          <w:sz w:val="24"/>
          <w:szCs w:val="24"/>
          <w:lang w:val="en-GB"/>
        </w:rPr>
        <w:t xml:space="preserve">assessment of health literacy-related knowledge, attitudes and skills. </w:t>
      </w:r>
    </w:p>
    <w:p w14:paraId="4442335C" w14:textId="567659FE" w:rsidR="007819F7" w:rsidRPr="00C66562" w:rsidRDefault="007819F7" w:rsidP="00296831">
      <w:pPr>
        <w:spacing w:line="480" w:lineRule="auto"/>
        <w:rPr>
          <w:rFonts w:ascii="Arial" w:hAnsi="Arial" w:cs="Arial"/>
          <w:b/>
          <w:sz w:val="24"/>
          <w:szCs w:val="24"/>
          <w:lang w:val="en-US"/>
        </w:rPr>
      </w:pPr>
      <w:r w:rsidRPr="00C66562">
        <w:rPr>
          <w:rFonts w:ascii="Arial" w:hAnsi="Arial" w:cs="Arial"/>
          <w:sz w:val="24"/>
          <w:szCs w:val="24"/>
          <w:lang w:val="en-GB"/>
        </w:rPr>
        <w:t xml:space="preserve">This study suggests that health literacy is not adequately addressed </w:t>
      </w:r>
      <w:r w:rsidR="00C406A4" w:rsidRPr="00C66562">
        <w:rPr>
          <w:rFonts w:ascii="Arial" w:hAnsi="Arial" w:cs="Arial"/>
          <w:sz w:val="24"/>
          <w:szCs w:val="24"/>
          <w:lang w:val="en-GB"/>
        </w:rPr>
        <w:t xml:space="preserve">in the </w:t>
      </w:r>
      <w:r w:rsidRPr="00C66562">
        <w:rPr>
          <w:rFonts w:ascii="Arial" w:hAnsi="Arial" w:cs="Arial"/>
          <w:sz w:val="24"/>
          <w:szCs w:val="24"/>
          <w:lang w:val="en-GB"/>
        </w:rPr>
        <w:t>me</w:t>
      </w:r>
      <w:r w:rsidRPr="00C66562">
        <w:rPr>
          <w:rFonts w:ascii="Arial" w:hAnsi="Arial" w:cs="Arial"/>
          <w:sz w:val="24"/>
          <w:szCs w:val="24"/>
          <w:lang w:val="en-GB"/>
        </w:rPr>
        <w:t>d</w:t>
      </w:r>
      <w:r w:rsidRPr="00C66562">
        <w:rPr>
          <w:rFonts w:ascii="Arial" w:hAnsi="Arial" w:cs="Arial"/>
          <w:sz w:val="24"/>
          <w:szCs w:val="24"/>
          <w:lang w:val="en-GB"/>
        </w:rPr>
        <w:t xml:space="preserve">ical education of GPs. </w:t>
      </w:r>
      <w:r w:rsidRPr="00C66562">
        <w:rPr>
          <w:rFonts w:ascii="Arial" w:hAnsi="Arial" w:cs="Arial"/>
          <w:sz w:val="24"/>
          <w:szCs w:val="24"/>
          <w:lang w:val="en-US"/>
        </w:rPr>
        <w:t>Limited literacy skills amongst adults in the UK are well-documented as are the links between the literacy skills of patients and health outcomes. Health care professionals are in a position to mitigate or contribute to these untoward health outcomes and</w:t>
      </w:r>
      <w:r w:rsidRPr="00C66562">
        <w:rPr>
          <w:rFonts w:ascii="Arial" w:hAnsi="Arial" w:cs="Arial"/>
          <w:sz w:val="24"/>
          <w:szCs w:val="24"/>
          <w:lang w:val="en-GB"/>
        </w:rPr>
        <w:t xml:space="preserve"> future GPs need the right competences that enable them to support patients in making health decisions. Such comp</w:t>
      </w:r>
      <w:r w:rsidRPr="00C66562">
        <w:rPr>
          <w:rFonts w:ascii="Arial" w:hAnsi="Arial" w:cs="Arial"/>
          <w:sz w:val="24"/>
          <w:szCs w:val="24"/>
          <w:lang w:val="en-GB"/>
        </w:rPr>
        <w:t>e</w:t>
      </w:r>
      <w:r w:rsidRPr="00C66562">
        <w:rPr>
          <w:rFonts w:ascii="Arial" w:hAnsi="Arial" w:cs="Arial"/>
          <w:sz w:val="24"/>
          <w:szCs w:val="24"/>
          <w:lang w:val="en-GB"/>
        </w:rPr>
        <w:t xml:space="preserve">tences need to be included in the medical education curriculum by establishing </w:t>
      </w:r>
      <w:r w:rsidRPr="00C66562">
        <w:rPr>
          <w:rFonts w:ascii="Arial" w:hAnsi="Arial" w:cs="Arial"/>
          <w:sz w:val="24"/>
          <w:szCs w:val="24"/>
          <w:lang w:val="en-GB"/>
        </w:rPr>
        <w:lastRenderedPageBreak/>
        <w:t>specific learning objectives and appropriate assessment methods</w:t>
      </w:r>
      <w:r w:rsidR="00C406A4" w:rsidRPr="00C66562">
        <w:rPr>
          <w:rFonts w:ascii="Arial" w:hAnsi="Arial" w:cs="Arial"/>
          <w:sz w:val="24"/>
          <w:szCs w:val="24"/>
          <w:lang w:val="en-GB"/>
        </w:rPr>
        <w:t xml:space="preserve">, </w:t>
      </w:r>
      <w:r w:rsidRPr="00C66562">
        <w:rPr>
          <w:rFonts w:ascii="Arial" w:hAnsi="Arial" w:cs="Arial"/>
          <w:sz w:val="24"/>
          <w:szCs w:val="24"/>
          <w:lang w:val="en-GB"/>
        </w:rPr>
        <w:t xml:space="preserve">as </w:t>
      </w:r>
      <w:r w:rsidRPr="00C66562">
        <w:rPr>
          <w:rFonts w:ascii="Arial" w:hAnsi="Arial" w:cs="Arial"/>
          <w:sz w:val="24"/>
          <w:szCs w:val="24"/>
          <w:lang w:val="en-US"/>
        </w:rPr>
        <w:t xml:space="preserve">simply relying </w:t>
      </w:r>
      <w:r w:rsidRPr="00C66562">
        <w:rPr>
          <w:rFonts w:ascii="Arial" w:hAnsi="Arial" w:cs="Arial"/>
          <w:sz w:val="24"/>
          <w:szCs w:val="24"/>
          <w:lang w:val="en-GB"/>
        </w:rPr>
        <w:t>on the experience gained through clinical placements may be insufficient to address health literacy-related competences in a comprehensive way.</w:t>
      </w:r>
    </w:p>
    <w:p w14:paraId="3AB916EE" w14:textId="77777777" w:rsidR="007819F7" w:rsidRPr="00C66562" w:rsidRDefault="007819F7" w:rsidP="00296831">
      <w:pPr>
        <w:spacing w:line="480" w:lineRule="auto"/>
        <w:rPr>
          <w:rFonts w:ascii="Arial" w:hAnsi="Arial" w:cs="Arial"/>
          <w:sz w:val="24"/>
          <w:szCs w:val="24"/>
          <w:lang w:val="en-GB"/>
        </w:rPr>
      </w:pPr>
    </w:p>
    <w:p w14:paraId="4B1F9298" w14:textId="5F6FFC7B" w:rsidR="000660B7" w:rsidRPr="00C66562" w:rsidRDefault="00296831" w:rsidP="00ED20D3">
      <w:pPr>
        <w:spacing w:before="0" w:after="0" w:line="240" w:lineRule="auto"/>
        <w:jc w:val="left"/>
        <w:rPr>
          <w:rFonts w:ascii="Arial" w:hAnsi="Arial" w:cs="Arial"/>
          <w:b/>
          <w:sz w:val="28"/>
          <w:szCs w:val="22"/>
          <w:lang w:val="en-US"/>
        </w:rPr>
      </w:pPr>
      <w:r w:rsidRPr="00C66562">
        <w:rPr>
          <w:rFonts w:ascii="Arial" w:hAnsi="Arial" w:cs="Arial"/>
          <w:b/>
          <w:sz w:val="28"/>
          <w:szCs w:val="22"/>
          <w:lang w:val="en-US"/>
        </w:rPr>
        <w:br w:type="page"/>
      </w:r>
      <w:r w:rsidR="000660B7" w:rsidRPr="00C66562">
        <w:rPr>
          <w:rFonts w:ascii="Arial" w:hAnsi="Arial" w:cs="Arial"/>
          <w:b/>
          <w:sz w:val="28"/>
          <w:szCs w:val="22"/>
          <w:lang w:val="en-US"/>
        </w:rPr>
        <w:lastRenderedPageBreak/>
        <w:t>References</w:t>
      </w:r>
    </w:p>
    <w:p w14:paraId="1547B733" w14:textId="77777777" w:rsidR="00B26355" w:rsidRPr="00C66562" w:rsidRDefault="00C435C0" w:rsidP="00E562AF">
      <w:pPr>
        <w:pStyle w:val="ListParagraph"/>
        <w:numPr>
          <w:ilvl w:val="0"/>
          <w:numId w:val="28"/>
        </w:numPr>
        <w:spacing w:line="480" w:lineRule="auto"/>
        <w:ind w:left="714" w:hanging="357"/>
        <w:rPr>
          <w:lang w:val="en-US"/>
        </w:rPr>
      </w:pPr>
      <w:r w:rsidRPr="00C66562">
        <w:rPr>
          <w:lang w:val="en-US"/>
        </w:rPr>
        <w:t>Kwan B, Frankish</w:t>
      </w:r>
      <w:r w:rsidR="001A386C" w:rsidRPr="00C66562">
        <w:rPr>
          <w:lang w:val="en-US"/>
        </w:rPr>
        <w:t xml:space="preserve"> </w:t>
      </w:r>
      <w:r w:rsidRPr="00C66562">
        <w:rPr>
          <w:lang w:val="en-US"/>
        </w:rPr>
        <w:t xml:space="preserve">J and </w:t>
      </w:r>
      <w:proofErr w:type="spellStart"/>
      <w:r w:rsidRPr="00C66562">
        <w:rPr>
          <w:lang w:val="en-US"/>
        </w:rPr>
        <w:t>Rootman</w:t>
      </w:r>
      <w:proofErr w:type="spellEnd"/>
      <w:r w:rsidRPr="00C66562">
        <w:rPr>
          <w:lang w:val="en-US"/>
        </w:rPr>
        <w:t xml:space="preserve"> I</w:t>
      </w:r>
      <w:r w:rsidR="00EC086C" w:rsidRPr="00C66562">
        <w:rPr>
          <w:lang w:val="en-US"/>
        </w:rPr>
        <w:t>.</w:t>
      </w:r>
      <w:r w:rsidRPr="00C66562">
        <w:rPr>
          <w:lang w:val="en-US"/>
        </w:rPr>
        <w:t xml:space="preserve"> </w:t>
      </w:r>
      <w:r w:rsidRPr="00C66562">
        <w:rPr>
          <w:i/>
          <w:lang w:val="en-US"/>
        </w:rPr>
        <w:t xml:space="preserve">The Development and validation of measures of “Health literacy” in different populations. </w:t>
      </w:r>
      <w:r w:rsidRPr="00C66562">
        <w:rPr>
          <w:lang w:val="en-US"/>
        </w:rPr>
        <w:t>Vancouver:</w:t>
      </w:r>
      <w:r w:rsidR="00FC2EF5" w:rsidRPr="00C66562">
        <w:rPr>
          <w:lang w:val="en-US"/>
        </w:rPr>
        <w:t xml:space="preserve"> University of British Columbia,</w:t>
      </w:r>
      <w:r w:rsidRPr="00C66562">
        <w:rPr>
          <w:lang w:val="en-US"/>
        </w:rPr>
        <w:t xml:space="preserve"> </w:t>
      </w:r>
      <w:r w:rsidR="00FC2EF5" w:rsidRPr="00C66562">
        <w:rPr>
          <w:lang w:val="en-US"/>
        </w:rPr>
        <w:t>2006.</w:t>
      </w:r>
      <w:r w:rsidRPr="00C66562">
        <w:rPr>
          <w:lang w:val="en-US"/>
        </w:rPr>
        <w:t xml:space="preserve"> </w:t>
      </w:r>
      <w:hyperlink r:id="rId14" w:history="1">
        <w:r w:rsidRPr="00C66562">
          <w:rPr>
            <w:rStyle w:val="Hyperlink"/>
            <w:lang w:val="en-US"/>
          </w:rPr>
          <w:t>http://blogs.ubc.ca/frankish/files/2010/12/HLit-final-report-2006-11-24.pdf</w:t>
        </w:r>
      </w:hyperlink>
      <w:r w:rsidRPr="00C66562">
        <w:rPr>
          <w:lang w:val="en-US"/>
        </w:rPr>
        <w:t xml:space="preserve"> [Accessed 16 January 2013]. </w:t>
      </w:r>
    </w:p>
    <w:p w14:paraId="7B4BDB2B" w14:textId="77777777" w:rsidR="000A156B" w:rsidRPr="00C66562" w:rsidRDefault="00EC086C" w:rsidP="00E562AF">
      <w:pPr>
        <w:pStyle w:val="ListParagraph"/>
        <w:numPr>
          <w:ilvl w:val="0"/>
          <w:numId w:val="28"/>
        </w:numPr>
        <w:spacing w:line="480" w:lineRule="auto"/>
        <w:ind w:left="714" w:hanging="357"/>
        <w:rPr>
          <w:rStyle w:val="cit"/>
          <w:lang w:val="en-US"/>
        </w:rPr>
      </w:pPr>
      <w:r w:rsidRPr="00C66562">
        <w:t xml:space="preserve">DeWalt DA, </w:t>
      </w:r>
      <w:r w:rsidR="001607F7" w:rsidRPr="00C66562">
        <w:t xml:space="preserve">Berkman ND, Sheridan S et al. </w:t>
      </w:r>
      <w:r w:rsidR="001607F7" w:rsidRPr="00C66562">
        <w:rPr>
          <w:lang w:val="en-US"/>
        </w:rPr>
        <w:t xml:space="preserve">Literacy and health outcomes. A systematic review of the literature. </w:t>
      </w:r>
      <w:r w:rsidR="001607F7" w:rsidRPr="00C66562">
        <w:rPr>
          <w:i/>
          <w:lang w:val="en-US"/>
        </w:rPr>
        <w:t xml:space="preserve">J Gen Intern Med. </w:t>
      </w:r>
      <w:r w:rsidR="001607F7" w:rsidRPr="00C66562">
        <w:rPr>
          <w:lang w:val="en-US"/>
        </w:rPr>
        <w:t>2004;</w:t>
      </w:r>
      <w:r w:rsidR="001607F7" w:rsidRPr="00C66562">
        <w:rPr>
          <w:b/>
          <w:lang w:val="en-US"/>
        </w:rPr>
        <w:t xml:space="preserve"> </w:t>
      </w:r>
      <w:r w:rsidR="001607F7" w:rsidRPr="00C66562">
        <w:rPr>
          <w:rStyle w:val="cit"/>
          <w:b/>
          <w:lang w:val="en-US"/>
        </w:rPr>
        <w:t xml:space="preserve">19(12): </w:t>
      </w:r>
      <w:r w:rsidR="001607F7" w:rsidRPr="00C66562">
        <w:rPr>
          <w:rStyle w:val="cit"/>
          <w:lang w:val="en-US"/>
        </w:rPr>
        <w:t>1228–1239</w:t>
      </w:r>
      <w:r w:rsidR="000A156B" w:rsidRPr="00C66562">
        <w:rPr>
          <w:rStyle w:val="cit"/>
          <w:lang w:val="en-US"/>
        </w:rPr>
        <w:t>.</w:t>
      </w:r>
    </w:p>
    <w:p w14:paraId="2823F0F1" w14:textId="77777777" w:rsidR="000A156B" w:rsidRPr="00C66562" w:rsidRDefault="000A156B" w:rsidP="00E562AF">
      <w:pPr>
        <w:pStyle w:val="ListParagraph"/>
        <w:numPr>
          <w:ilvl w:val="0"/>
          <w:numId w:val="28"/>
        </w:numPr>
        <w:spacing w:line="480" w:lineRule="auto"/>
        <w:ind w:left="714" w:hanging="357"/>
        <w:rPr>
          <w:lang w:val="en-US"/>
        </w:rPr>
      </w:pPr>
      <w:r w:rsidRPr="00C66562">
        <w:rPr>
          <w:lang w:val="en-US"/>
        </w:rPr>
        <w:t xml:space="preserve">Berkman ND, Sheridan SL, Donahue KE et al. Low health literacy and health outcomes: an updated systematic review. </w:t>
      </w:r>
      <w:r w:rsidR="00541FD9" w:rsidRPr="00C66562">
        <w:rPr>
          <w:i/>
          <w:lang w:val="en-US"/>
        </w:rPr>
        <w:t>Ann Intern Med</w:t>
      </w:r>
      <w:r w:rsidRPr="00C66562">
        <w:rPr>
          <w:lang w:val="en-US"/>
        </w:rPr>
        <w:t xml:space="preserve"> 2011; </w:t>
      </w:r>
      <w:r w:rsidRPr="00C66562">
        <w:rPr>
          <w:b/>
          <w:lang w:val="en-US"/>
        </w:rPr>
        <w:t xml:space="preserve">155(2): </w:t>
      </w:r>
      <w:r w:rsidRPr="00C66562">
        <w:rPr>
          <w:lang w:val="en-US"/>
        </w:rPr>
        <w:t>97-107.</w:t>
      </w:r>
    </w:p>
    <w:p w14:paraId="6835875E" w14:textId="277F310F" w:rsidR="00522688" w:rsidRPr="00C66562" w:rsidRDefault="00522688" w:rsidP="00E562AF">
      <w:pPr>
        <w:pStyle w:val="ListParagraph"/>
        <w:numPr>
          <w:ilvl w:val="0"/>
          <w:numId w:val="28"/>
        </w:numPr>
        <w:spacing w:line="480" w:lineRule="auto"/>
        <w:ind w:left="714" w:hanging="357"/>
        <w:rPr>
          <w:lang w:val="en-US"/>
        </w:rPr>
      </w:pPr>
      <w:proofErr w:type="spellStart"/>
      <w:r w:rsidRPr="00C66562">
        <w:rPr>
          <w:lang w:val="en-US"/>
        </w:rPr>
        <w:t>Roter</w:t>
      </w:r>
      <w:proofErr w:type="spellEnd"/>
      <w:r w:rsidRPr="00C66562">
        <w:rPr>
          <w:lang w:val="en-US"/>
        </w:rPr>
        <w:t xml:space="preserve"> DL. Oral literacy demand of health care communication: challenges and solutions. </w:t>
      </w:r>
      <w:proofErr w:type="spellStart"/>
      <w:r w:rsidRPr="00C66562">
        <w:rPr>
          <w:i/>
          <w:lang w:val="en-US"/>
        </w:rPr>
        <w:t>Nurs</w:t>
      </w:r>
      <w:proofErr w:type="spellEnd"/>
      <w:r w:rsidRPr="00C66562">
        <w:rPr>
          <w:i/>
          <w:lang w:val="en-US"/>
        </w:rPr>
        <w:t xml:space="preserve">. Outlook </w:t>
      </w:r>
      <w:r w:rsidRPr="00C66562">
        <w:rPr>
          <w:lang w:val="en-US"/>
        </w:rPr>
        <w:t xml:space="preserve">2011; </w:t>
      </w:r>
      <w:r w:rsidRPr="00C66562">
        <w:rPr>
          <w:b/>
        </w:rPr>
        <w:t>59(2):</w:t>
      </w:r>
      <w:r w:rsidRPr="00C66562">
        <w:t>79-84.</w:t>
      </w:r>
    </w:p>
    <w:p w14:paraId="05DF0BD2" w14:textId="55E25DCE" w:rsidR="00B56FCE" w:rsidRPr="00C66562" w:rsidRDefault="00D97A76" w:rsidP="00E562AF">
      <w:pPr>
        <w:pStyle w:val="ListParagraph"/>
        <w:numPr>
          <w:ilvl w:val="0"/>
          <w:numId w:val="28"/>
        </w:numPr>
        <w:spacing w:line="480" w:lineRule="auto"/>
        <w:ind w:left="714" w:hanging="357"/>
        <w:rPr>
          <w:lang w:val="en-US"/>
        </w:rPr>
      </w:pPr>
      <w:r w:rsidRPr="00C66562">
        <w:rPr>
          <w:lang w:val="en-US"/>
        </w:rPr>
        <w:t xml:space="preserve">Rowlands G, </w:t>
      </w:r>
      <w:proofErr w:type="spellStart"/>
      <w:r w:rsidRPr="00C66562">
        <w:rPr>
          <w:lang w:val="en-US"/>
        </w:rPr>
        <w:t>Protheroe</w:t>
      </w:r>
      <w:proofErr w:type="spellEnd"/>
      <w:r w:rsidRPr="00C66562">
        <w:rPr>
          <w:lang w:val="en-US"/>
        </w:rPr>
        <w:t xml:space="preserve"> J, Price H et al. </w:t>
      </w:r>
      <w:r w:rsidR="00B56FCE" w:rsidRPr="00C66562">
        <w:rPr>
          <w:i/>
          <w:lang w:val="en-US"/>
        </w:rPr>
        <w:t>Report from an RCGP led health literacy workshop.</w:t>
      </w:r>
      <w:r w:rsidR="00B56FCE" w:rsidRPr="00C66562">
        <w:rPr>
          <w:lang w:val="en-US"/>
        </w:rPr>
        <w:t xml:space="preserve"> </w:t>
      </w:r>
      <w:r w:rsidR="00FC2EF5" w:rsidRPr="00C66562">
        <w:rPr>
          <w:lang w:val="en-US"/>
        </w:rPr>
        <w:t>2014.</w:t>
      </w:r>
      <w:r w:rsidR="00B56FCE" w:rsidRPr="00C66562">
        <w:rPr>
          <w:lang w:val="en-US"/>
        </w:rPr>
        <w:t xml:space="preserve"> </w:t>
      </w:r>
      <w:hyperlink r:id="rId15" w:history="1">
        <w:r w:rsidR="00B56FCE" w:rsidRPr="00C66562">
          <w:rPr>
            <w:rStyle w:val="Hyperlink"/>
            <w:lang w:val="en-US"/>
          </w:rPr>
          <w:t>http://www.rcgp.org.uk/news/2014/june/~/media/Files/Policy/RCGP-Health-Literacy-2014.ashx</w:t>
        </w:r>
      </w:hyperlink>
      <w:r w:rsidR="00B56FCE" w:rsidRPr="00C66562">
        <w:rPr>
          <w:lang w:val="en-US"/>
        </w:rPr>
        <w:t xml:space="preserve"> [Accessed 23 March 2015].</w:t>
      </w:r>
    </w:p>
    <w:p w14:paraId="58D52897" w14:textId="77777777" w:rsidR="00C435C0" w:rsidRPr="00C66562" w:rsidRDefault="00C435C0" w:rsidP="00E562AF">
      <w:pPr>
        <w:pStyle w:val="ListParagraph"/>
        <w:numPr>
          <w:ilvl w:val="0"/>
          <w:numId w:val="28"/>
        </w:numPr>
        <w:spacing w:line="480" w:lineRule="auto"/>
        <w:ind w:left="714" w:hanging="357"/>
      </w:pPr>
      <w:proofErr w:type="spellStart"/>
      <w:r w:rsidRPr="00C66562">
        <w:rPr>
          <w:lang w:val="en-US"/>
        </w:rPr>
        <w:t>Paasche-Orlow</w:t>
      </w:r>
      <w:proofErr w:type="spellEnd"/>
      <w:r w:rsidRPr="00C66562">
        <w:rPr>
          <w:lang w:val="en-US"/>
        </w:rPr>
        <w:t xml:space="preserve"> MK and Wolf MS</w:t>
      </w:r>
      <w:r w:rsidR="00572055" w:rsidRPr="00C66562">
        <w:rPr>
          <w:lang w:val="en-US"/>
        </w:rPr>
        <w:t>.</w:t>
      </w:r>
      <w:r w:rsidRPr="00C66562">
        <w:rPr>
          <w:lang w:val="en-US"/>
        </w:rPr>
        <w:t xml:space="preserve"> The causal pathways linking health literacy to health ou</w:t>
      </w:r>
      <w:r w:rsidRPr="00C66562">
        <w:rPr>
          <w:lang w:val="en-US"/>
        </w:rPr>
        <w:t>t</w:t>
      </w:r>
      <w:r w:rsidRPr="00C66562">
        <w:rPr>
          <w:lang w:val="en-US"/>
        </w:rPr>
        <w:t>comes</w:t>
      </w:r>
      <w:r w:rsidR="00572055" w:rsidRPr="00C66562">
        <w:rPr>
          <w:lang w:val="en-US"/>
        </w:rPr>
        <w:t>.</w:t>
      </w:r>
      <w:r w:rsidRPr="00C66562">
        <w:rPr>
          <w:lang w:val="en-US"/>
        </w:rPr>
        <w:t xml:space="preserve"> </w:t>
      </w:r>
      <w:r w:rsidRPr="00C66562">
        <w:rPr>
          <w:i/>
        </w:rPr>
        <w:t>Am J He</w:t>
      </w:r>
      <w:r w:rsidR="00FC2EF5" w:rsidRPr="00C66562">
        <w:rPr>
          <w:i/>
        </w:rPr>
        <w:t>alth Behav</w:t>
      </w:r>
      <w:r w:rsidR="00FC2EF5" w:rsidRPr="00C66562">
        <w:t xml:space="preserve"> 2007; </w:t>
      </w:r>
      <w:r w:rsidR="00FC2EF5" w:rsidRPr="00C66562">
        <w:rPr>
          <w:b/>
        </w:rPr>
        <w:t>31(Suppl. 1)</w:t>
      </w:r>
      <w:r w:rsidR="00FC2EF5" w:rsidRPr="00C66562">
        <w:t xml:space="preserve">: </w:t>
      </w:r>
      <w:r w:rsidRPr="00C66562">
        <w:t>19-26.</w:t>
      </w:r>
    </w:p>
    <w:p w14:paraId="048316A1" w14:textId="77777777" w:rsidR="00740AD8" w:rsidRPr="00C66562" w:rsidRDefault="00331D55" w:rsidP="00E562AF">
      <w:pPr>
        <w:pStyle w:val="ListParagraph"/>
        <w:numPr>
          <w:ilvl w:val="0"/>
          <w:numId w:val="28"/>
        </w:numPr>
        <w:spacing w:line="480" w:lineRule="auto"/>
        <w:ind w:left="714" w:hanging="357"/>
      </w:pPr>
      <w:r w:rsidRPr="00C66562">
        <w:rPr>
          <w:lang w:val="en-US"/>
        </w:rPr>
        <w:t>Kelly P</w:t>
      </w:r>
      <w:r w:rsidR="00740AD8" w:rsidRPr="00C66562">
        <w:rPr>
          <w:lang w:val="en-US"/>
        </w:rPr>
        <w:t xml:space="preserve">A and </w:t>
      </w:r>
      <w:proofErr w:type="spellStart"/>
      <w:r w:rsidR="00740AD8" w:rsidRPr="00C66562">
        <w:rPr>
          <w:lang w:val="en-US"/>
        </w:rPr>
        <w:t>Haidet</w:t>
      </w:r>
      <w:proofErr w:type="spellEnd"/>
      <w:r w:rsidR="00740AD8" w:rsidRPr="00C66562">
        <w:rPr>
          <w:lang w:val="en-US"/>
        </w:rPr>
        <w:t xml:space="preserve"> P</w:t>
      </w:r>
      <w:r w:rsidR="00572055" w:rsidRPr="00C66562">
        <w:rPr>
          <w:lang w:val="en-US"/>
        </w:rPr>
        <w:t>.</w:t>
      </w:r>
      <w:r w:rsidRPr="00C66562">
        <w:rPr>
          <w:lang w:val="en-US"/>
        </w:rPr>
        <w:t xml:space="preserve"> </w:t>
      </w:r>
      <w:r w:rsidR="00740AD8" w:rsidRPr="00C66562">
        <w:rPr>
          <w:lang w:val="en-US"/>
        </w:rPr>
        <w:t>Physician overestimation of patient literacy: a potential source of health care disparities</w:t>
      </w:r>
      <w:r w:rsidR="00572055" w:rsidRPr="00C66562">
        <w:rPr>
          <w:lang w:val="en-US"/>
        </w:rPr>
        <w:t>.</w:t>
      </w:r>
      <w:r w:rsidR="00740AD8" w:rsidRPr="00C66562">
        <w:rPr>
          <w:lang w:val="en-US"/>
        </w:rPr>
        <w:t xml:space="preserve"> </w:t>
      </w:r>
      <w:r w:rsidR="00740AD8" w:rsidRPr="00C66562">
        <w:rPr>
          <w:i/>
        </w:rPr>
        <w:t>Patient Educ Couns</w:t>
      </w:r>
      <w:r w:rsidRPr="00C66562">
        <w:rPr>
          <w:i/>
        </w:rPr>
        <w:t xml:space="preserve"> </w:t>
      </w:r>
      <w:r w:rsidRPr="00C66562">
        <w:t>2007</w:t>
      </w:r>
      <w:r w:rsidR="00572055" w:rsidRPr="00C66562">
        <w:t>;</w:t>
      </w:r>
      <w:r w:rsidR="00740AD8" w:rsidRPr="00C66562">
        <w:t xml:space="preserve"> </w:t>
      </w:r>
      <w:r w:rsidR="00740AD8" w:rsidRPr="00C66562">
        <w:rPr>
          <w:b/>
        </w:rPr>
        <w:t>66 (1)</w:t>
      </w:r>
      <w:r w:rsidR="00572055" w:rsidRPr="00C66562">
        <w:rPr>
          <w:b/>
        </w:rPr>
        <w:t>:</w:t>
      </w:r>
      <w:r w:rsidR="00740AD8" w:rsidRPr="00C66562">
        <w:t xml:space="preserve"> 119-122.</w:t>
      </w:r>
    </w:p>
    <w:p w14:paraId="3407D5F0" w14:textId="77777777" w:rsidR="00740AD8" w:rsidRPr="00C66562" w:rsidRDefault="00A546A6" w:rsidP="00E562AF">
      <w:pPr>
        <w:pStyle w:val="ListParagraph"/>
        <w:numPr>
          <w:ilvl w:val="0"/>
          <w:numId w:val="28"/>
        </w:numPr>
        <w:spacing w:line="480" w:lineRule="auto"/>
        <w:ind w:left="714" w:hanging="357"/>
        <w:rPr>
          <w:lang w:val="en-US" w:eastAsia="es-ES"/>
        </w:rPr>
      </w:pPr>
      <w:r w:rsidRPr="00C66562">
        <w:rPr>
          <w:lang w:val="en-US" w:eastAsia="es-ES"/>
        </w:rPr>
        <w:t>Rogers</w:t>
      </w:r>
      <w:r w:rsidR="00740AD8" w:rsidRPr="00C66562">
        <w:rPr>
          <w:lang w:val="en-US" w:eastAsia="es-ES"/>
        </w:rPr>
        <w:t xml:space="preserve"> ES, Wallace LS and Weiss BD</w:t>
      </w:r>
      <w:r w:rsidRPr="00C66562">
        <w:rPr>
          <w:lang w:val="en-US" w:eastAsia="es-ES"/>
        </w:rPr>
        <w:t>.</w:t>
      </w:r>
      <w:r w:rsidR="00740AD8" w:rsidRPr="00C66562">
        <w:rPr>
          <w:lang w:val="en-US" w:eastAsia="es-ES"/>
        </w:rPr>
        <w:t xml:space="preserve"> Misperceptions of medical understanding in low-literacy patients: imp</w:t>
      </w:r>
      <w:r w:rsidRPr="00C66562">
        <w:rPr>
          <w:lang w:val="en-US" w:eastAsia="es-ES"/>
        </w:rPr>
        <w:t>lications for cancer prevention.</w:t>
      </w:r>
      <w:r w:rsidR="00740AD8" w:rsidRPr="00C66562">
        <w:rPr>
          <w:lang w:val="en-US" w:eastAsia="es-ES"/>
        </w:rPr>
        <w:t xml:space="preserve"> </w:t>
      </w:r>
      <w:r w:rsidR="00740AD8" w:rsidRPr="00C66562">
        <w:rPr>
          <w:i/>
          <w:iCs/>
          <w:lang w:val="en-US" w:eastAsia="es-ES"/>
        </w:rPr>
        <w:t>Cancer Control</w:t>
      </w:r>
      <w:r w:rsidR="00315B83" w:rsidRPr="00C66562">
        <w:rPr>
          <w:lang w:val="en-US" w:eastAsia="es-ES"/>
        </w:rPr>
        <w:t xml:space="preserve"> </w:t>
      </w:r>
      <w:r w:rsidRPr="00C66562">
        <w:rPr>
          <w:lang w:val="en-US" w:eastAsia="es-ES"/>
        </w:rPr>
        <w:t>2006</w:t>
      </w:r>
      <w:r w:rsidR="00315B83" w:rsidRPr="00C66562">
        <w:rPr>
          <w:lang w:val="en-US" w:eastAsia="es-ES"/>
        </w:rPr>
        <w:t>;</w:t>
      </w:r>
      <w:r w:rsidR="00740AD8" w:rsidRPr="00C66562">
        <w:rPr>
          <w:lang w:val="en-US" w:eastAsia="es-ES"/>
        </w:rPr>
        <w:t xml:space="preserve"> </w:t>
      </w:r>
      <w:r w:rsidR="00740AD8" w:rsidRPr="00C66562">
        <w:rPr>
          <w:b/>
          <w:lang w:val="en-US" w:eastAsia="es-ES"/>
        </w:rPr>
        <w:t>13(3)</w:t>
      </w:r>
      <w:r w:rsidRPr="00C66562">
        <w:rPr>
          <w:b/>
          <w:lang w:val="en-US" w:eastAsia="es-ES"/>
        </w:rPr>
        <w:t>:</w:t>
      </w:r>
      <w:r w:rsidR="00740AD8" w:rsidRPr="00C66562">
        <w:rPr>
          <w:lang w:val="en-US" w:eastAsia="es-ES"/>
        </w:rPr>
        <w:t xml:space="preserve"> 225-229.</w:t>
      </w:r>
    </w:p>
    <w:p w14:paraId="2BA71B8D" w14:textId="77777777" w:rsidR="00740AD8" w:rsidRPr="00C66562" w:rsidRDefault="00740AD8" w:rsidP="00E562AF">
      <w:pPr>
        <w:pStyle w:val="ListParagraph"/>
        <w:numPr>
          <w:ilvl w:val="0"/>
          <w:numId w:val="28"/>
        </w:numPr>
        <w:spacing w:line="480" w:lineRule="auto"/>
        <w:ind w:left="714" w:hanging="357"/>
      </w:pPr>
      <w:r w:rsidRPr="00C66562">
        <w:rPr>
          <w:lang w:val="en-US"/>
        </w:rPr>
        <w:t xml:space="preserve">Knight GD. </w:t>
      </w:r>
      <w:r w:rsidRPr="00C66562">
        <w:rPr>
          <w:i/>
          <w:lang w:val="en-US"/>
        </w:rPr>
        <w:t xml:space="preserve">An Evaluation of the Health Literacy Knowledge and Experience of Registered Nurses in Georgia. </w:t>
      </w:r>
      <w:r w:rsidR="00315B83" w:rsidRPr="00C66562">
        <w:t>PhD thesis, Auburn University 2011.</w:t>
      </w:r>
    </w:p>
    <w:p w14:paraId="44D8AF03" w14:textId="77777777" w:rsidR="00740AD8" w:rsidRPr="00C66562" w:rsidRDefault="00740AD8" w:rsidP="00E562AF">
      <w:pPr>
        <w:pStyle w:val="ListParagraph"/>
        <w:numPr>
          <w:ilvl w:val="0"/>
          <w:numId w:val="28"/>
        </w:numPr>
        <w:spacing w:line="480" w:lineRule="auto"/>
        <w:ind w:left="714" w:hanging="357"/>
        <w:rPr>
          <w:lang w:val="en-US"/>
        </w:rPr>
      </w:pPr>
      <w:r w:rsidRPr="00C66562">
        <w:rPr>
          <w:lang w:val="en-US"/>
        </w:rPr>
        <w:t xml:space="preserve">Green JA, Gonzaga AM, Cohen ED, </w:t>
      </w:r>
      <w:proofErr w:type="spellStart"/>
      <w:r w:rsidRPr="00C66562">
        <w:rPr>
          <w:lang w:val="en-US" w:eastAsia="en-GB"/>
        </w:rPr>
        <w:t>Spagnoletti</w:t>
      </w:r>
      <w:proofErr w:type="spellEnd"/>
      <w:r w:rsidRPr="00C66562">
        <w:rPr>
          <w:lang w:val="en-US" w:eastAsia="en-GB"/>
        </w:rPr>
        <w:t xml:space="preserve"> CL</w:t>
      </w:r>
      <w:r w:rsidR="00315B83" w:rsidRPr="00C66562">
        <w:rPr>
          <w:lang w:val="en-US"/>
        </w:rPr>
        <w:t>.</w:t>
      </w:r>
      <w:r w:rsidRPr="00C66562">
        <w:rPr>
          <w:lang w:val="en-US"/>
        </w:rPr>
        <w:t xml:space="preserve"> Addressing health literacy through clear health communication: A training program </w:t>
      </w:r>
      <w:r w:rsidR="00315B83" w:rsidRPr="00C66562">
        <w:rPr>
          <w:lang w:val="en-US"/>
        </w:rPr>
        <w:t>for internal medicine residents.</w:t>
      </w:r>
      <w:r w:rsidRPr="00C66562">
        <w:rPr>
          <w:lang w:val="en-US"/>
        </w:rPr>
        <w:t xml:space="preserve"> </w:t>
      </w:r>
      <w:r w:rsidRPr="00C66562">
        <w:rPr>
          <w:i/>
          <w:lang w:val="en-US"/>
        </w:rPr>
        <w:t xml:space="preserve">Patient </w:t>
      </w:r>
      <w:proofErr w:type="spellStart"/>
      <w:r w:rsidRPr="00C66562">
        <w:rPr>
          <w:i/>
          <w:lang w:val="en-US"/>
        </w:rPr>
        <w:t>Educ</w:t>
      </w:r>
      <w:proofErr w:type="spellEnd"/>
      <w:r w:rsidRPr="00C66562">
        <w:rPr>
          <w:i/>
          <w:lang w:val="en-US"/>
        </w:rPr>
        <w:t xml:space="preserve"> </w:t>
      </w:r>
      <w:proofErr w:type="spellStart"/>
      <w:r w:rsidRPr="00C66562">
        <w:rPr>
          <w:i/>
          <w:lang w:val="en-US"/>
        </w:rPr>
        <w:t>Couns</w:t>
      </w:r>
      <w:proofErr w:type="spellEnd"/>
      <w:r w:rsidR="00315B83" w:rsidRPr="00C66562">
        <w:rPr>
          <w:i/>
          <w:lang w:val="en-US"/>
        </w:rPr>
        <w:t xml:space="preserve"> </w:t>
      </w:r>
      <w:r w:rsidR="00315B83" w:rsidRPr="00C66562">
        <w:rPr>
          <w:lang w:val="en-US"/>
        </w:rPr>
        <w:t xml:space="preserve">2014; </w:t>
      </w:r>
      <w:r w:rsidR="00315B83" w:rsidRPr="00C66562">
        <w:rPr>
          <w:b/>
          <w:lang w:val="en-US"/>
        </w:rPr>
        <w:t>95(1)</w:t>
      </w:r>
      <w:r w:rsidR="00315B83" w:rsidRPr="00C66562">
        <w:rPr>
          <w:lang w:val="en-US"/>
        </w:rPr>
        <w:t>: 76-82.</w:t>
      </w:r>
    </w:p>
    <w:p w14:paraId="47BEE82C" w14:textId="77777777" w:rsidR="00C435C0" w:rsidRPr="00C66562" w:rsidRDefault="00C435C0" w:rsidP="00E562AF">
      <w:pPr>
        <w:pStyle w:val="ListParagraph"/>
        <w:numPr>
          <w:ilvl w:val="0"/>
          <w:numId w:val="28"/>
        </w:numPr>
        <w:spacing w:line="480" w:lineRule="auto"/>
        <w:ind w:left="714" w:hanging="357"/>
      </w:pPr>
      <w:r w:rsidRPr="00C66562">
        <w:rPr>
          <w:lang w:val="en-US"/>
        </w:rPr>
        <w:lastRenderedPageBreak/>
        <w:t>Coleman C</w:t>
      </w:r>
      <w:r w:rsidR="009535D1" w:rsidRPr="00C66562">
        <w:rPr>
          <w:lang w:val="en-US"/>
        </w:rPr>
        <w:t>.</w:t>
      </w:r>
      <w:r w:rsidRPr="00C66562">
        <w:rPr>
          <w:lang w:val="en-US"/>
        </w:rPr>
        <w:t xml:space="preserve"> Teaching health care professionals about health literacy: a review of the liter</w:t>
      </w:r>
      <w:r w:rsidRPr="00C66562">
        <w:rPr>
          <w:lang w:val="en-US"/>
        </w:rPr>
        <w:t>a</w:t>
      </w:r>
      <w:r w:rsidRPr="00C66562">
        <w:rPr>
          <w:lang w:val="en-US"/>
        </w:rPr>
        <w:t>ture</w:t>
      </w:r>
      <w:r w:rsidR="009535D1" w:rsidRPr="00C66562">
        <w:rPr>
          <w:lang w:val="en-US"/>
        </w:rPr>
        <w:t>.</w:t>
      </w:r>
      <w:r w:rsidRPr="00C66562">
        <w:rPr>
          <w:lang w:val="en-US"/>
        </w:rPr>
        <w:t xml:space="preserve"> </w:t>
      </w:r>
      <w:r w:rsidRPr="00C66562">
        <w:rPr>
          <w:i/>
        </w:rPr>
        <w:t>Nurs Outlook</w:t>
      </w:r>
      <w:r w:rsidR="009535D1" w:rsidRPr="00C66562">
        <w:t xml:space="preserve"> 2011;</w:t>
      </w:r>
      <w:r w:rsidRPr="00C66562">
        <w:t xml:space="preserve"> </w:t>
      </w:r>
      <w:r w:rsidRPr="00C66562">
        <w:rPr>
          <w:b/>
        </w:rPr>
        <w:t>59(2)</w:t>
      </w:r>
      <w:r w:rsidR="009535D1" w:rsidRPr="00C66562">
        <w:rPr>
          <w:b/>
        </w:rPr>
        <w:t>:</w:t>
      </w:r>
      <w:r w:rsidRPr="00C66562">
        <w:t xml:space="preserve"> 70-</w:t>
      </w:r>
      <w:r w:rsidR="009535D1" w:rsidRPr="00C66562">
        <w:t>78.</w:t>
      </w:r>
    </w:p>
    <w:p w14:paraId="01DDB0E9" w14:textId="77777777" w:rsidR="008B0C55" w:rsidRPr="00C66562" w:rsidRDefault="0082032A" w:rsidP="00E562AF">
      <w:pPr>
        <w:pStyle w:val="ListParagraph"/>
        <w:numPr>
          <w:ilvl w:val="0"/>
          <w:numId w:val="28"/>
        </w:numPr>
        <w:spacing w:line="480" w:lineRule="auto"/>
        <w:ind w:left="714" w:hanging="357"/>
      </w:pPr>
      <w:r w:rsidRPr="00C66562">
        <w:rPr>
          <w:lang w:val="en-US"/>
        </w:rPr>
        <w:t>Ali NK (2013) Are we training residents to communicate with</w:t>
      </w:r>
      <w:r w:rsidR="00D33E65" w:rsidRPr="00C66562">
        <w:rPr>
          <w:lang w:val="en-US"/>
        </w:rPr>
        <w:t xml:space="preserve"> low health literacy patients? </w:t>
      </w:r>
      <w:r w:rsidR="00D33E65" w:rsidRPr="00C66562">
        <w:rPr>
          <w:rStyle w:val="navlink"/>
          <w:i/>
        </w:rPr>
        <w:t>J Community Hosp Intern Med Perspect</w:t>
      </w:r>
      <w:r w:rsidR="009535D1" w:rsidRPr="00C66562">
        <w:rPr>
          <w:i/>
        </w:rPr>
        <w:t xml:space="preserve"> </w:t>
      </w:r>
      <w:r w:rsidR="009535D1" w:rsidRPr="00C66562">
        <w:t>2013;</w:t>
      </w:r>
      <w:r w:rsidRPr="00C66562">
        <w:t xml:space="preserve"> 2(4).</w:t>
      </w:r>
    </w:p>
    <w:p w14:paraId="30D894B7" w14:textId="77777777" w:rsidR="00B56FCE" w:rsidRPr="00C66562" w:rsidRDefault="00B56FCE" w:rsidP="00E562AF">
      <w:pPr>
        <w:pStyle w:val="ListParagraph"/>
        <w:numPr>
          <w:ilvl w:val="0"/>
          <w:numId w:val="28"/>
        </w:numPr>
        <w:spacing w:line="480" w:lineRule="auto"/>
        <w:ind w:left="714" w:hanging="357"/>
        <w:rPr>
          <w:lang w:val="en-US"/>
        </w:rPr>
      </w:pPr>
      <w:r w:rsidRPr="00C66562">
        <w:rPr>
          <w:lang w:val="en-US"/>
        </w:rPr>
        <w:t>Royal College of General Practitioners</w:t>
      </w:r>
      <w:r w:rsidR="00A1166C" w:rsidRPr="00C66562">
        <w:rPr>
          <w:lang w:val="en-US"/>
        </w:rPr>
        <w:t>.</w:t>
      </w:r>
      <w:r w:rsidRPr="00C66562">
        <w:rPr>
          <w:lang w:val="en-US"/>
        </w:rPr>
        <w:t xml:space="preserve"> Being a General Practitioner. </w:t>
      </w:r>
      <w:r w:rsidR="00A1166C" w:rsidRPr="00C66562">
        <w:rPr>
          <w:lang w:val="en-US"/>
        </w:rPr>
        <w:t xml:space="preserve">2016. </w:t>
      </w:r>
      <w:hyperlink r:id="rId16" w:history="1">
        <w:r w:rsidR="00A26C8A" w:rsidRPr="00C66562">
          <w:rPr>
            <w:rStyle w:val="Hyperlink"/>
            <w:lang w:val="en-US"/>
          </w:rPr>
          <w:t>http://www.rcgp.org.uk/training-exams/gp-curriculum-overview/~/media/Files/GP-training-and-exams/Curriculum-2012/RCGP-Curriculum-1-Being-a-GP.ashx</w:t>
        </w:r>
      </w:hyperlink>
      <w:r w:rsidRPr="00C66562">
        <w:rPr>
          <w:lang w:val="en-US"/>
        </w:rPr>
        <w:t xml:space="preserve"> [Accessed 5 Feb 2016].</w:t>
      </w:r>
    </w:p>
    <w:p w14:paraId="7FCE018D" w14:textId="77777777" w:rsidR="00740AD8" w:rsidRPr="00C66562" w:rsidRDefault="00740AD8" w:rsidP="00E562AF">
      <w:pPr>
        <w:pStyle w:val="ListParagraph"/>
        <w:numPr>
          <w:ilvl w:val="0"/>
          <w:numId w:val="28"/>
        </w:numPr>
        <w:spacing w:line="480" w:lineRule="auto"/>
        <w:ind w:left="714" w:hanging="357"/>
      </w:pPr>
      <w:r w:rsidRPr="00C66562">
        <w:rPr>
          <w:spacing w:val="-3"/>
          <w:lang w:val="en-US"/>
        </w:rPr>
        <w:t xml:space="preserve">Coleman CA, </w:t>
      </w:r>
      <w:hyperlink r:id="rId17" w:history="1">
        <w:r w:rsidRPr="00C66562">
          <w:rPr>
            <w:spacing w:val="-3"/>
            <w:lang w:val="en-US"/>
          </w:rPr>
          <w:t>Hudson S</w:t>
        </w:r>
      </w:hyperlink>
      <w:r w:rsidRPr="00C66562">
        <w:rPr>
          <w:spacing w:val="-3"/>
          <w:lang w:val="en-US"/>
        </w:rPr>
        <w:t xml:space="preserve"> and </w:t>
      </w:r>
      <w:hyperlink r:id="rId18" w:history="1">
        <w:r w:rsidRPr="00C66562">
          <w:rPr>
            <w:spacing w:val="-3"/>
            <w:lang w:val="en-US"/>
          </w:rPr>
          <w:t>Maine LL</w:t>
        </w:r>
      </w:hyperlink>
      <w:r w:rsidR="00A1166C" w:rsidRPr="00C66562">
        <w:rPr>
          <w:spacing w:val="-3"/>
          <w:lang w:val="en-US"/>
        </w:rPr>
        <w:t xml:space="preserve">. </w:t>
      </w:r>
      <w:r w:rsidRPr="00C66562">
        <w:rPr>
          <w:spacing w:val="-3"/>
          <w:lang w:val="en-US"/>
        </w:rPr>
        <w:t>Health literacy Practices and Educational Competencies for Health Professionals: A Consensus Study</w:t>
      </w:r>
      <w:r w:rsidR="00A1166C" w:rsidRPr="00C66562">
        <w:rPr>
          <w:spacing w:val="-3"/>
          <w:lang w:val="en-US"/>
        </w:rPr>
        <w:t>.</w:t>
      </w:r>
      <w:r w:rsidRPr="00C66562">
        <w:rPr>
          <w:spacing w:val="-3"/>
          <w:lang w:val="en-US"/>
        </w:rPr>
        <w:t xml:space="preserve"> </w:t>
      </w:r>
      <w:r w:rsidRPr="00C66562">
        <w:rPr>
          <w:i/>
          <w:spacing w:val="-3"/>
        </w:rPr>
        <w:t>J Health Commun</w:t>
      </w:r>
      <w:r w:rsidR="00A1166C" w:rsidRPr="00C66562">
        <w:rPr>
          <w:i/>
          <w:spacing w:val="-3"/>
        </w:rPr>
        <w:t xml:space="preserve"> </w:t>
      </w:r>
      <w:r w:rsidR="00A1166C" w:rsidRPr="00C66562">
        <w:rPr>
          <w:spacing w:val="-3"/>
        </w:rPr>
        <w:t xml:space="preserve">2013; </w:t>
      </w:r>
      <w:r w:rsidR="00A1166C" w:rsidRPr="00C66562">
        <w:rPr>
          <w:b/>
          <w:spacing w:val="-3"/>
        </w:rPr>
        <w:t>18(Suppl 1)</w:t>
      </w:r>
      <w:r w:rsidR="00A1166C" w:rsidRPr="00C66562">
        <w:rPr>
          <w:spacing w:val="-3"/>
        </w:rPr>
        <w:t xml:space="preserve">: </w:t>
      </w:r>
      <w:r w:rsidRPr="00C66562">
        <w:rPr>
          <w:spacing w:val="-3"/>
        </w:rPr>
        <w:t xml:space="preserve">82–102. </w:t>
      </w:r>
    </w:p>
    <w:p w14:paraId="1D1E8399" w14:textId="77777777" w:rsidR="00740AD8" w:rsidRPr="00C66562" w:rsidRDefault="00A1166C" w:rsidP="00E562AF">
      <w:pPr>
        <w:pStyle w:val="ListParagraph"/>
        <w:numPr>
          <w:ilvl w:val="0"/>
          <w:numId w:val="28"/>
        </w:numPr>
        <w:spacing w:line="480" w:lineRule="auto"/>
        <w:ind w:left="714" w:hanging="357"/>
      </w:pPr>
      <w:r w:rsidRPr="00C66562">
        <w:rPr>
          <w:lang w:val="en-US" w:eastAsia="en-GB"/>
        </w:rPr>
        <w:t>Couper</w:t>
      </w:r>
      <w:r w:rsidR="00740AD8" w:rsidRPr="00C66562">
        <w:rPr>
          <w:lang w:val="en-US" w:eastAsia="en-GB"/>
        </w:rPr>
        <w:t xml:space="preserve"> MP</w:t>
      </w:r>
      <w:r w:rsidRPr="00C66562">
        <w:rPr>
          <w:lang w:val="en-US" w:eastAsia="en-GB"/>
        </w:rPr>
        <w:t xml:space="preserve">. </w:t>
      </w:r>
      <w:r w:rsidR="00740AD8" w:rsidRPr="00C66562">
        <w:rPr>
          <w:i/>
          <w:iCs/>
          <w:lang w:val="en-US" w:eastAsia="en-GB"/>
        </w:rPr>
        <w:t>Designing effective web surveys.</w:t>
      </w:r>
      <w:r w:rsidR="00740AD8" w:rsidRPr="00C66562">
        <w:rPr>
          <w:lang w:val="en-US" w:eastAsia="en-GB"/>
        </w:rPr>
        <w:t xml:space="preserve"> </w:t>
      </w:r>
      <w:r w:rsidR="00740AD8" w:rsidRPr="00C66562">
        <w:rPr>
          <w:lang w:eastAsia="en-GB"/>
        </w:rPr>
        <w:t>Cambridge: Cambridge University Press</w:t>
      </w:r>
      <w:r w:rsidRPr="00C66562">
        <w:rPr>
          <w:lang w:eastAsia="en-GB"/>
        </w:rPr>
        <w:t>, 2008.</w:t>
      </w:r>
    </w:p>
    <w:p w14:paraId="36AB4459" w14:textId="77777777" w:rsidR="00740AD8" w:rsidRPr="00C66562" w:rsidRDefault="00107AE4" w:rsidP="00E562AF">
      <w:pPr>
        <w:pStyle w:val="ListParagraph"/>
        <w:numPr>
          <w:ilvl w:val="0"/>
          <w:numId w:val="28"/>
        </w:numPr>
        <w:spacing w:line="480" w:lineRule="auto"/>
        <w:ind w:left="714" w:hanging="357"/>
      </w:pPr>
      <w:r w:rsidRPr="00C66562">
        <w:rPr>
          <w:lang w:val="en-US"/>
        </w:rPr>
        <w:t>Groene</w:t>
      </w:r>
      <w:r w:rsidR="00740AD8" w:rsidRPr="00C66562">
        <w:rPr>
          <w:lang w:val="en-US"/>
        </w:rPr>
        <w:t xml:space="preserve"> OR</w:t>
      </w:r>
      <w:r w:rsidRPr="00C66562">
        <w:rPr>
          <w:lang w:val="en-US"/>
        </w:rPr>
        <w:t xml:space="preserve">. </w:t>
      </w:r>
      <w:r w:rsidR="00740AD8" w:rsidRPr="00C66562">
        <w:rPr>
          <w:lang w:val="en-US" w:eastAsia="es-ES"/>
        </w:rPr>
        <w:t xml:space="preserve">Health literacy in the Undergraduate and Postgraduate Medical Education of General Practitioners. </w:t>
      </w:r>
      <w:r w:rsidR="00740AD8" w:rsidRPr="00C66562">
        <w:rPr>
          <w:lang w:eastAsia="es-ES"/>
        </w:rPr>
        <w:t>Doctoral thesis. Londo</w:t>
      </w:r>
      <w:r w:rsidRPr="00C66562">
        <w:rPr>
          <w:lang w:eastAsia="es-ES"/>
        </w:rPr>
        <w:t>n: London South Bank University, 2016.</w:t>
      </w:r>
    </w:p>
    <w:p w14:paraId="6369D3E9" w14:textId="77777777" w:rsidR="005A3A04" w:rsidRPr="00C66562" w:rsidRDefault="005A3A04" w:rsidP="00E562AF">
      <w:pPr>
        <w:pStyle w:val="ListParagraph"/>
        <w:numPr>
          <w:ilvl w:val="0"/>
          <w:numId w:val="28"/>
        </w:numPr>
        <w:spacing w:line="480" w:lineRule="auto"/>
        <w:ind w:left="714" w:hanging="357"/>
      </w:pPr>
      <w:r w:rsidRPr="00C66562">
        <w:rPr>
          <w:lang w:val="en-US" w:eastAsia="en-GB"/>
        </w:rPr>
        <w:t>Jenkinson C, Coulter A and Bruster S</w:t>
      </w:r>
      <w:r w:rsidR="00E85225" w:rsidRPr="00C66562">
        <w:rPr>
          <w:lang w:val="en-US" w:eastAsia="en-GB"/>
        </w:rPr>
        <w:t xml:space="preserve">. </w:t>
      </w:r>
      <w:r w:rsidRPr="00C66562">
        <w:rPr>
          <w:lang w:val="en-US" w:eastAsia="en-GB"/>
        </w:rPr>
        <w:t>The Picker Patient Experience Questionnaire: develo</w:t>
      </w:r>
      <w:r w:rsidRPr="00C66562">
        <w:rPr>
          <w:lang w:val="en-US" w:eastAsia="en-GB"/>
        </w:rPr>
        <w:t>p</w:t>
      </w:r>
      <w:r w:rsidRPr="00C66562">
        <w:rPr>
          <w:lang w:val="en-US" w:eastAsia="en-GB"/>
        </w:rPr>
        <w:t>ment and validation using data from in-patient surveys in five countries</w:t>
      </w:r>
      <w:r w:rsidR="00E85225" w:rsidRPr="00C66562">
        <w:rPr>
          <w:lang w:val="en-US" w:eastAsia="en-GB"/>
        </w:rPr>
        <w:t>.</w:t>
      </w:r>
      <w:r w:rsidRPr="00C66562">
        <w:rPr>
          <w:lang w:val="en-US" w:eastAsia="en-GB"/>
        </w:rPr>
        <w:t xml:space="preserve"> </w:t>
      </w:r>
      <w:r w:rsidRPr="00C66562">
        <w:rPr>
          <w:i/>
          <w:iCs/>
          <w:lang w:eastAsia="en-GB"/>
        </w:rPr>
        <w:t>Int J Qua</w:t>
      </w:r>
      <w:r w:rsidR="00E85225" w:rsidRPr="00C66562">
        <w:rPr>
          <w:i/>
          <w:iCs/>
          <w:lang w:eastAsia="en-GB"/>
        </w:rPr>
        <w:t>l</w:t>
      </w:r>
      <w:r w:rsidRPr="00C66562">
        <w:rPr>
          <w:i/>
          <w:iCs/>
          <w:lang w:eastAsia="en-GB"/>
        </w:rPr>
        <w:t xml:space="preserve"> Health Care</w:t>
      </w:r>
      <w:r w:rsidR="00E85225" w:rsidRPr="00C66562">
        <w:rPr>
          <w:i/>
          <w:iCs/>
          <w:lang w:eastAsia="en-GB"/>
        </w:rPr>
        <w:t xml:space="preserve"> </w:t>
      </w:r>
      <w:r w:rsidR="00E85225" w:rsidRPr="00C66562">
        <w:rPr>
          <w:iCs/>
          <w:lang w:eastAsia="en-GB"/>
        </w:rPr>
        <w:t>2002;</w:t>
      </w:r>
      <w:r w:rsidRPr="00C66562">
        <w:rPr>
          <w:lang w:eastAsia="en-GB"/>
        </w:rPr>
        <w:t xml:space="preserve"> </w:t>
      </w:r>
      <w:r w:rsidRPr="00C66562">
        <w:rPr>
          <w:b/>
          <w:lang w:eastAsia="en-GB"/>
        </w:rPr>
        <w:t>14(5)</w:t>
      </w:r>
      <w:r w:rsidR="00E85225" w:rsidRPr="00C66562">
        <w:rPr>
          <w:b/>
          <w:bCs/>
          <w:lang w:eastAsia="en-GB"/>
        </w:rPr>
        <w:t>:</w:t>
      </w:r>
      <w:r w:rsidRPr="00C66562">
        <w:rPr>
          <w:lang w:eastAsia="en-GB"/>
        </w:rPr>
        <w:t xml:space="preserve"> 353-358.</w:t>
      </w:r>
    </w:p>
    <w:p w14:paraId="6DF379B8" w14:textId="77777777" w:rsidR="00AB5743" w:rsidRPr="00C66562" w:rsidRDefault="00AB5743" w:rsidP="00E562AF">
      <w:pPr>
        <w:pStyle w:val="ListParagraph"/>
        <w:numPr>
          <w:ilvl w:val="0"/>
          <w:numId w:val="28"/>
        </w:numPr>
        <w:spacing w:line="480" w:lineRule="auto"/>
        <w:ind w:left="714" w:hanging="357"/>
      </w:pPr>
      <w:proofErr w:type="spellStart"/>
      <w:r w:rsidRPr="00C66562">
        <w:rPr>
          <w:lang w:val="en-US"/>
        </w:rPr>
        <w:t>Krosnick</w:t>
      </w:r>
      <w:proofErr w:type="spellEnd"/>
      <w:r w:rsidRPr="00C66562">
        <w:rPr>
          <w:lang w:val="en-US"/>
        </w:rPr>
        <w:t xml:space="preserve"> JA</w:t>
      </w:r>
      <w:r w:rsidR="00E85225" w:rsidRPr="00C66562">
        <w:rPr>
          <w:lang w:val="en-US"/>
        </w:rPr>
        <w:t xml:space="preserve">. </w:t>
      </w:r>
      <w:r w:rsidRPr="00C66562">
        <w:rPr>
          <w:lang w:val="en-US"/>
        </w:rPr>
        <w:t>THE POLLS – A Review: Question Wording and Reports of Survey Results: The Case of Louis Harris and Associates and Aetna Life and Casualty</w:t>
      </w:r>
      <w:r w:rsidR="00E85225" w:rsidRPr="00C66562">
        <w:rPr>
          <w:lang w:val="en-US"/>
        </w:rPr>
        <w:t>.</w:t>
      </w:r>
      <w:r w:rsidRPr="00C66562">
        <w:rPr>
          <w:lang w:val="en-US"/>
        </w:rPr>
        <w:t xml:space="preserve"> </w:t>
      </w:r>
      <w:r w:rsidRPr="00C66562">
        <w:rPr>
          <w:i/>
        </w:rPr>
        <w:t>Public Opin Q</w:t>
      </w:r>
      <w:r w:rsidR="00E85225" w:rsidRPr="00C66562">
        <w:rPr>
          <w:i/>
        </w:rPr>
        <w:t xml:space="preserve"> </w:t>
      </w:r>
      <w:r w:rsidR="00E85225" w:rsidRPr="00C66562">
        <w:t>1989;</w:t>
      </w:r>
      <w:r w:rsidRPr="00C66562">
        <w:t xml:space="preserve"> </w:t>
      </w:r>
      <w:r w:rsidRPr="00C66562">
        <w:rPr>
          <w:b/>
        </w:rPr>
        <w:t>53(1)</w:t>
      </w:r>
      <w:r w:rsidR="00E85225" w:rsidRPr="00C66562">
        <w:rPr>
          <w:b/>
        </w:rPr>
        <w:t>:</w:t>
      </w:r>
      <w:r w:rsidR="00E85225" w:rsidRPr="00C66562">
        <w:t xml:space="preserve"> 107-113. </w:t>
      </w:r>
    </w:p>
    <w:p w14:paraId="30916D26" w14:textId="77777777" w:rsidR="00AB5743" w:rsidRPr="00C66562" w:rsidRDefault="00E85225" w:rsidP="00E562AF">
      <w:pPr>
        <w:pStyle w:val="ListParagraph"/>
        <w:numPr>
          <w:ilvl w:val="0"/>
          <w:numId w:val="28"/>
        </w:numPr>
        <w:spacing w:line="480" w:lineRule="auto"/>
        <w:ind w:left="714" w:hanging="357"/>
        <w:rPr>
          <w:lang w:val="en-US" w:eastAsia="en-GB"/>
        </w:rPr>
      </w:pPr>
      <w:r w:rsidRPr="00C66562">
        <w:rPr>
          <w:lang w:eastAsia="en-GB"/>
        </w:rPr>
        <w:t>Hinz</w:t>
      </w:r>
      <w:r w:rsidR="00AB5743" w:rsidRPr="00C66562">
        <w:rPr>
          <w:lang w:eastAsia="en-GB"/>
        </w:rPr>
        <w:t xml:space="preserve"> A, Michalski D, Schwarz R and Herzberg PY</w:t>
      </w:r>
      <w:r w:rsidRPr="00C66562">
        <w:rPr>
          <w:lang w:eastAsia="en-GB"/>
        </w:rPr>
        <w:t xml:space="preserve">. </w:t>
      </w:r>
      <w:r w:rsidR="00AB5743" w:rsidRPr="00C66562">
        <w:rPr>
          <w:lang w:val="en-US" w:eastAsia="en-GB"/>
        </w:rPr>
        <w:t xml:space="preserve">The acquiescence effect in responding to a questionnaire, </w:t>
      </w:r>
      <w:proofErr w:type="spellStart"/>
      <w:r w:rsidR="00AB5743" w:rsidRPr="00C66562">
        <w:rPr>
          <w:i/>
          <w:iCs/>
          <w:lang w:val="en-US" w:eastAsia="en-GB"/>
        </w:rPr>
        <w:t>Psychosocl</w:t>
      </w:r>
      <w:proofErr w:type="spellEnd"/>
      <w:r w:rsidR="00AB5743" w:rsidRPr="00C66562">
        <w:rPr>
          <w:i/>
          <w:iCs/>
          <w:lang w:val="en-US" w:eastAsia="en-GB"/>
        </w:rPr>
        <w:t xml:space="preserve"> Med</w:t>
      </w:r>
      <w:r w:rsidRPr="00C66562">
        <w:rPr>
          <w:i/>
          <w:iCs/>
          <w:lang w:val="en-US" w:eastAsia="en-GB"/>
        </w:rPr>
        <w:t xml:space="preserve"> </w:t>
      </w:r>
      <w:r w:rsidRPr="00C66562">
        <w:rPr>
          <w:iCs/>
          <w:lang w:val="en-US" w:eastAsia="en-GB"/>
        </w:rPr>
        <w:t>2007;</w:t>
      </w:r>
      <w:r w:rsidR="00AB5743" w:rsidRPr="00C66562">
        <w:rPr>
          <w:lang w:val="en-US" w:eastAsia="en-GB"/>
        </w:rPr>
        <w:t xml:space="preserve"> </w:t>
      </w:r>
      <w:r w:rsidR="00AB5743" w:rsidRPr="00C66562">
        <w:rPr>
          <w:b/>
          <w:lang w:val="en-US" w:eastAsia="en-GB"/>
        </w:rPr>
        <w:t>4</w:t>
      </w:r>
      <w:r w:rsidR="00AB5743" w:rsidRPr="00C66562">
        <w:rPr>
          <w:bCs/>
          <w:lang w:val="en-US" w:eastAsia="en-GB"/>
        </w:rPr>
        <w:t>,</w:t>
      </w:r>
      <w:r w:rsidRPr="00C66562">
        <w:rPr>
          <w:lang w:val="en-US" w:eastAsia="en-GB"/>
        </w:rPr>
        <w:t xml:space="preserve"> Doc07.</w:t>
      </w:r>
    </w:p>
    <w:p w14:paraId="56151475" w14:textId="77777777" w:rsidR="007B664F" w:rsidRPr="00C66562" w:rsidRDefault="007B664F" w:rsidP="00E562AF">
      <w:pPr>
        <w:pStyle w:val="ListParagraph"/>
        <w:numPr>
          <w:ilvl w:val="0"/>
          <w:numId w:val="28"/>
        </w:numPr>
        <w:spacing w:line="480" w:lineRule="auto"/>
        <w:ind w:left="714" w:hanging="357"/>
        <w:rPr>
          <w:lang w:eastAsia="en-GB"/>
        </w:rPr>
      </w:pPr>
      <w:proofErr w:type="spellStart"/>
      <w:r w:rsidRPr="00C66562">
        <w:rPr>
          <w:lang w:val="en-US" w:eastAsia="en-GB"/>
        </w:rPr>
        <w:t>Jukkala</w:t>
      </w:r>
      <w:proofErr w:type="spellEnd"/>
      <w:r w:rsidRPr="00C66562">
        <w:rPr>
          <w:lang w:val="en-US" w:eastAsia="en-GB"/>
        </w:rPr>
        <w:t xml:space="preserve"> A, </w:t>
      </w:r>
      <w:proofErr w:type="spellStart"/>
      <w:r w:rsidRPr="00C66562">
        <w:rPr>
          <w:lang w:val="en-US" w:eastAsia="en-GB"/>
        </w:rPr>
        <w:t>Deupree</w:t>
      </w:r>
      <w:proofErr w:type="spellEnd"/>
      <w:r w:rsidRPr="00C66562">
        <w:rPr>
          <w:lang w:val="en-US" w:eastAsia="en-GB"/>
        </w:rPr>
        <w:t xml:space="preserve"> JP and Graham S</w:t>
      </w:r>
      <w:r w:rsidR="00E85225" w:rsidRPr="00C66562">
        <w:rPr>
          <w:lang w:val="en-US" w:eastAsia="en-GB"/>
        </w:rPr>
        <w:t>.</w:t>
      </w:r>
      <w:r w:rsidRPr="00C66562">
        <w:rPr>
          <w:lang w:val="en-US" w:eastAsia="en-GB"/>
        </w:rPr>
        <w:t xml:space="preserve"> Knowledge of limited health literacy at an academic health center</w:t>
      </w:r>
      <w:r w:rsidR="00E85225" w:rsidRPr="00C66562">
        <w:rPr>
          <w:lang w:val="en-US" w:eastAsia="en-GB"/>
        </w:rPr>
        <w:t>.</w:t>
      </w:r>
      <w:r w:rsidRPr="00C66562">
        <w:rPr>
          <w:lang w:val="en-US" w:eastAsia="en-GB"/>
        </w:rPr>
        <w:t xml:space="preserve"> </w:t>
      </w:r>
      <w:r w:rsidRPr="00C66562">
        <w:rPr>
          <w:i/>
          <w:iCs/>
          <w:lang w:eastAsia="en-GB"/>
        </w:rPr>
        <w:t>J Contin Educ Nurs</w:t>
      </w:r>
      <w:r w:rsidR="00E85225" w:rsidRPr="00C66562">
        <w:rPr>
          <w:i/>
          <w:iCs/>
          <w:lang w:eastAsia="en-GB"/>
        </w:rPr>
        <w:t xml:space="preserve"> </w:t>
      </w:r>
      <w:r w:rsidR="00E85225" w:rsidRPr="00C66562">
        <w:rPr>
          <w:iCs/>
          <w:lang w:eastAsia="en-GB"/>
        </w:rPr>
        <w:t>2009;</w:t>
      </w:r>
      <w:r w:rsidRPr="00C66562">
        <w:rPr>
          <w:lang w:eastAsia="en-GB"/>
        </w:rPr>
        <w:t xml:space="preserve"> </w:t>
      </w:r>
      <w:r w:rsidRPr="00C66562">
        <w:rPr>
          <w:b/>
          <w:lang w:eastAsia="en-GB"/>
        </w:rPr>
        <w:t>40(7)</w:t>
      </w:r>
      <w:r w:rsidR="00E85225" w:rsidRPr="00C66562">
        <w:rPr>
          <w:lang w:eastAsia="en-GB"/>
        </w:rPr>
        <w:t>:</w:t>
      </w:r>
      <w:r w:rsidRPr="00C66562">
        <w:rPr>
          <w:bCs/>
          <w:lang w:eastAsia="en-GB"/>
        </w:rPr>
        <w:t xml:space="preserve"> </w:t>
      </w:r>
      <w:r w:rsidR="00E85225" w:rsidRPr="00C66562">
        <w:rPr>
          <w:bCs/>
          <w:lang w:eastAsia="en-GB"/>
        </w:rPr>
        <w:t>2</w:t>
      </w:r>
      <w:r w:rsidRPr="00C66562">
        <w:rPr>
          <w:lang w:eastAsia="en-GB"/>
        </w:rPr>
        <w:t>98-302</w:t>
      </w:r>
      <w:r w:rsidR="00E85225" w:rsidRPr="00C66562">
        <w:rPr>
          <w:lang w:eastAsia="en-GB"/>
        </w:rPr>
        <w:t>.</w:t>
      </w:r>
    </w:p>
    <w:p w14:paraId="01BEBB8D" w14:textId="77777777" w:rsidR="00800071" w:rsidRPr="00C66562" w:rsidRDefault="00800071" w:rsidP="00E562AF">
      <w:pPr>
        <w:pStyle w:val="ListParagraph"/>
        <w:numPr>
          <w:ilvl w:val="0"/>
          <w:numId w:val="28"/>
        </w:numPr>
        <w:spacing w:line="480" w:lineRule="auto"/>
        <w:ind w:left="714" w:hanging="357"/>
        <w:rPr>
          <w:lang w:eastAsia="es-ES"/>
        </w:rPr>
      </w:pPr>
      <w:proofErr w:type="spellStart"/>
      <w:r w:rsidRPr="00C66562">
        <w:rPr>
          <w:lang w:val="en-US" w:eastAsia="es-ES"/>
        </w:rPr>
        <w:t>Devraj</w:t>
      </w:r>
      <w:proofErr w:type="spellEnd"/>
      <w:r w:rsidRPr="00C66562">
        <w:rPr>
          <w:lang w:val="en-US" w:eastAsia="es-ES"/>
        </w:rPr>
        <w:t xml:space="preserve"> R and </w:t>
      </w:r>
      <w:proofErr w:type="spellStart"/>
      <w:r w:rsidRPr="00C66562">
        <w:rPr>
          <w:lang w:val="en-US" w:eastAsia="es-ES"/>
        </w:rPr>
        <w:t>Gupchup</w:t>
      </w:r>
      <w:proofErr w:type="spellEnd"/>
      <w:r w:rsidRPr="00C66562">
        <w:rPr>
          <w:lang w:val="en-US" w:eastAsia="es-ES"/>
        </w:rPr>
        <w:t xml:space="preserve"> GV. Knowledge of and barriers to health literacy in Illinois</w:t>
      </w:r>
      <w:r w:rsidR="00E85225" w:rsidRPr="00C66562">
        <w:rPr>
          <w:lang w:val="en-US" w:eastAsia="es-ES"/>
        </w:rPr>
        <w:t>.</w:t>
      </w:r>
      <w:r w:rsidRPr="00C66562">
        <w:rPr>
          <w:lang w:val="en-US" w:eastAsia="es-ES"/>
        </w:rPr>
        <w:t xml:space="preserve"> </w:t>
      </w:r>
      <w:r w:rsidR="00E85225" w:rsidRPr="00C66562">
        <w:rPr>
          <w:i/>
          <w:iCs/>
          <w:lang w:eastAsia="es-ES"/>
        </w:rPr>
        <w:t>J</w:t>
      </w:r>
      <w:r w:rsidRPr="00C66562">
        <w:rPr>
          <w:i/>
          <w:iCs/>
          <w:lang w:eastAsia="es-ES"/>
        </w:rPr>
        <w:t xml:space="preserve"> Am Pharm Assoc (2003)</w:t>
      </w:r>
      <w:r w:rsidR="00E85225" w:rsidRPr="00C66562">
        <w:rPr>
          <w:i/>
          <w:iCs/>
          <w:lang w:eastAsia="es-ES"/>
        </w:rPr>
        <w:t xml:space="preserve"> </w:t>
      </w:r>
      <w:r w:rsidR="00E85225" w:rsidRPr="00C66562">
        <w:rPr>
          <w:iCs/>
          <w:lang w:eastAsia="es-ES"/>
        </w:rPr>
        <w:t>2012;</w:t>
      </w:r>
      <w:r w:rsidRPr="00C66562">
        <w:rPr>
          <w:lang w:eastAsia="es-ES"/>
        </w:rPr>
        <w:t xml:space="preserve"> </w:t>
      </w:r>
      <w:r w:rsidRPr="00C66562">
        <w:rPr>
          <w:b/>
          <w:lang w:eastAsia="es-ES"/>
        </w:rPr>
        <w:t>52(6)</w:t>
      </w:r>
      <w:r w:rsidR="00E85225" w:rsidRPr="00C66562">
        <w:rPr>
          <w:lang w:eastAsia="es-ES"/>
        </w:rPr>
        <w:t>: 183-193.</w:t>
      </w:r>
    </w:p>
    <w:p w14:paraId="0D2DCB0B" w14:textId="77777777" w:rsidR="007B664F" w:rsidRPr="00C66562" w:rsidRDefault="007B664F" w:rsidP="00E562AF">
      <w:pPr>
        <w:pStyle w:val="ListParagraph"/>
        <w:numPr>
          <w:ilvl w:val="0"/>
          <w:numId w:val="28"/>
        </w:numPr>
        <w:spacing w:line="480" w:lineRule="auto"/>
        <w:ind w:left="714" w:hanging="357"/>
      </w:pPr>
      <w:proofErr w:type="spellStart"/>
      <w:r w:rsidRPr="00C66562">
        <w:rPr>
          <w:lang w:val="en-US"/>
        </w:rPr>
        <w:lastRenderedPageBreak/>
        <w:t>Atcherson</w:t>
      </w:r>
      <w:proofErr w:type="spellEnd"/>
      <w:r w:rsidRPr="00C66562">
        <w:rPr>
          <w:lang w:val="en-US"/>
        </w:rPr>
        <w:t xml:space="preserve"> SR, </w:t>
      </w:r>
      <w:proofErr w:type="spellStart"/>
      <w:r w:rsidRPr="00C66562">
        <w:rPr>
          <w:lang w:val="en-US"/>
        </w:rPr>
        <w:t>Zraick</w:t>
      </w:r>
      <w:proofErr w:type="spellEnd"/>
      <w:r w:rsidRPr="00C66562">
        <w:rPr>
          <w:lang w:val="en-US"/>
        </w:rPr>
        <w:t xml:space="preserve"> RI and </w:t>
      </w:r>
      <w:proofErr w:type="spellStart"/>
      <w:r w:rsidRPr="00C66562">
        <w:rPr>
          <w:lang w:val="en-US"/>
        </w:rPr>
        <w:t>Hadden</w:t>
      </w:r>
      <w:proofErr w:type="spellEnd"/>
      <w:r w:rsidRPr="00C66562">
        <w:rPr>
          <w:lang w:val="en-US"/>
        </w:rPr>
        <w:t xml:space="preserve"> </w:t>
      </w:r>
      <w:r w:rsidR="001D0DAB" w:rsidRPr="00C66562">
        <w:rPr>
          <w:lang w:val="en-US"/>
        </w:rPr>
        <w:t>K.</w:t>
      </w:r>
      <w:r w:rsidRPr="00C66562">
        <w:rPr>
          <w:lang w:val="en-US"/>
        </w:rPr>
        <w:t xml:space="preserve"> A need for health literacy curriculum: knowledge of health literacy among U.S. audiologists and speech-la</w:t>
      </w:r>
      <w:r w:rsidR="00083D26" w:rsidRPr="00C66562">
        <w:rPr>
          <w:lang w:val="en-US"/>
        </w:rPr>
        <w:t>nguage pathologists in Arkansas.</w:t>
      </w:r>
      <w:r w:rsidRPr="00C66562">
        <w:rPr>
          <w:lang w:val="en-US"/>
        </w:rPr>
        <w:t xml:space="preserve"> </w:t>
      </w:r>
      <w:r w:rsidRPr="00C66562">
        <w:rPr>
          <w:i/>
        </w:rPr>
        <w:t>Educ Health</w:t>
      </w:r>
      <w:r w:rsidR="00083D26" w:rsidRPr="00C66562">
        <w:rPr>
          <w:i/>
        </w:rPr>
        <w:t xml:space="preserve"> (Abingdon)</w:t>
      </w:r>
      <w:r w:rsidR="001D0DAB" w:rsidRPr="00C66562">
        <w:rPr>
          <w:i/>
        </w:rPr>
        <w:t xml:space="preserve"> </w:t>
      </w:r>
      <w:r w:rsidR="001D0DAB" w:rsidRPr="00C66562">
        <w:t>2013;</w:t>
      </w:r>
      <w:r w:rsidRPr="00C66562">
        <w:t xml:space="preserve"> </w:t>
      </w:r>
      <w:r w:rsidRPr="00C66562">
        <w:rPr>
          <w:b/>
        </w:rPr>
        <w:t>26(2)</w:t>
      </w:r>
      <w:r w:rsidR="001D0DAB" w:rsidRPr="00C66562">
        <w:rPr>
          <w:b/>
        </w:rPr>
        <w:t>:</w:t>
      </w:r>
      <w:r w:rsidRPr="00C66562">
        <w:t xml:space="preserve"> 85-88.</w:t>
      </w:r>
    </w:p>
    <w:p w14:paraId="30D32F07" w14:textId="77777777" w:rsidR="00EA75A2" w:rsidRPr="00C66562" w:rsidRDefault="00083D26" w:rsidP="00E562AF">
      <w:pPr>
        <w:pStyle w:val="ListParagraph"/>
        <w:numPr>
          <w:ilvl w:val="0"/>
          <w:numId w:val="28"/>
        </w:numPr>
        <w:spacing w:line="480" w:lineRule="auto"/>
        <w:ind w:left="714" w:hanging="357"/>
      </w:pPr>
      <w:r w:rsidRPr="00C66562">
        <w:rPr>
          <w:lang w:val="en-US" w:eastAsia="en-GB"/>
        </w:rPr>
        <w:t>Ali</w:t>
      </w:r>
      <w:r w:rsidR="00EA75A2" w:rsidRPr="00C66562">
        <w:rPr>
          <w:lang w:val="en-US" w:eastAsia="en-GB"/>
        </w:rPr>
        <w:t xml:space="preserve"> NK, Ferguson RP, </w:t>
      </w:r>
      <w:proofErr w:type="spellStart"/>
      <w:r w:rsidR="00EA75A2" w:rsidRPr="00C66562">
        <w:rPr>
          <w:lang w:val="en-US" w:eastAsia="en-GB"/>
        </w:rPr>
        <w:t>Mitha</w:t>
      </w:r>
      <w:proofErr w:type="spellEnd"/>
      <w:r w:rsidR="00EA75A2" w:rsidRPr="00C66562">
        <w:rPr>
          <w:lang w:val="en-US" w:eastAsia="en-GB"/>
        </w:rPr>
        <w:t xml:space="preserve"> S and Hanlon A. Do medical trainees feel confident commun</w:t>
      </w:r>
      <w:r w:rsidR="00EA75A2" w:rsidRPr="00C66562">
        <w:rPr>
          <w:lang w:val="en-US" w:eastAsia="en-GB"/>
        </w:rPr>
        <w:t>i</w:t>
      </w:r>
      <w:r w:rsidR="00EA75A2" w:rsidRPr="00C66562">
        <w:rPr>
          <w:lang w:val="en-US" w:eastAsia="en-GB"/>
        </w:rPr>
        <w:t xml:space="preserve">cating with low health literacy patients? </w:t>
      </w:r>
      <w:r w:rsidR="00EA75A2" w:rsidRPr="00C66562">
        <w:rPr>
          <w:i/>
          <w:iCs/>
          <w:lang w:eastAsia="en-GB"/>
        </w:rPr>
        <w:t>J Community Hosp Intern Med Perspect</w:t>
      </w:r>
      <w:r w:rsidRPr="00C66562">
        <w:rPr>
          <w:i/>
          <w:iCs/>
          <w:lang w:eastAsia="en-GB"/>
        </w:rPr>
        <w:t xml:space="preserve"> </w:t>
      </w:r>
      <w:r w:rsidRPr="00C66562">
        <w:rPr>
          <w:iCs/>
          <w:lang w:eastAsia="en-GB"/>
        </w:rPr>
        <w:t>2014;</w:t>
      </w:r>
      <w:r w:rsidR="00EA75A2" w:rsidRPr="00C66562">
        <w:rPr>
          <w:i/>
          <w:iCs/>
          <w:lang w:eastAsia="en-GB"/>
        </w:rPr>
        <w:t xml:space="preserve"> </w:t>
      </w:r>
      <w:r w:rsidR="00EA75A2" w:rsidRPr="00C66562">
        <w:rPr>
          <w:b/>
          <w:iCs/>
          <w:lang w:eastAsia="en-GB"/>
        </w:rPr>
        <w:t>4(2)</w:t>
      </w:r>
      <w:r w:rsidR="00EA75A2" w:rsidRPr="00C66562">
        <w:rPr>
          <w:iCs/>
          <w:lang w:eastAsia="en-GB"/>
        </w:rPr>
        <w:t>.</w:t>
      </w:r>
      <w:r w:rsidR="00EA75A2" w:rsidRPr="00C66562">
        <w:rPr>
          <w:i/>
          <w:iCs/>
          <w:lang w:eastAsia="en-GB"/>
        </w:rPr>
        <w:t xml:space="preserve"> </w:t>
      </w:r>
    </w:p>
    <w:p w14:paraId="30BFFBB2" w14:textId="77777777" w:rsidR="00C56291" w:rsidRPr="00C66562" w:rsidRDefault="00C56291" w:rsidP="00E562AF">
      <w:pPr>
        <w:pStyle w:val="ListParagraph"/>
        <w:numPr>
          <w:ilvl w:val="0"/>
          <w:numId w:val="28"/>
        </w:numPr>
        <w:spacing w:line="480" w:lineRule="auto"/>
        <w:ind w:left="714" w:hanging="357"/>
        <w:rPr>
          <w:lang w:val="en-US" w:eastAsia="en-GB"/>
        </w:rPr>
      </w:pPr>
      <w:proofErr w:type="spellStart"/>
      <w:r w:rsidRPr="00C66562">
        <w:rPr>
          <w:lang w:val="en-US" w:eastAsia="en-GB"/>
        </w:rPr>
        <w:t>Cafiero</w:t>
      </w:r>
      <w:proofErr w:type="spellEnd"/>
      <w:r w:rsidRPr="00C66562">
        <w:rPr>
          <w:lang w:val="en-US" w:eastAsia="en-GB"/>
        </w:rPr>
        <w:t xml:space="preserve"> M. Nurse practitioners' knowledge, experience, and intention to use health literacy strategies in clinical practice, </w:t>
      </w:r>
      <w:r w:rsidRPr="00C66562">
        <w:rPr>
          <w:i/>
          <w:iCs/>
          <w:lang w:val="en-US" w:eastAsia="en-GB"/>
        </w:rPr>
        <w:t xml:space="preserve">J Health </w:t>
      </w:r>
      <w:proofErr w:type="spellStart"/>
      <w:r w:rsidRPr="00C66562">
        <w:rPr>
          <w:i/>
          <w:iCs/>
          <w:lang w:val="en-US" w:eastAsia="en-GB"/>
        </w:rPr>
        <w:t>Commun</w:t>
      </w:r>
      <w:proofErr w:type="spellEnd"/>
      <w:r w:rsidR="002512AB" w:rsidRPr="00C66562">
        <w:rPr>
          <w:i/>
          <w:iCs/>
          <w:lang w:val="en-US" w:eastAsia="en-GB"/>
        </w:rPr>
        <w:t xml:space="preserve"> </w:t>
      </w:r>
      <w:r w:rsidR="002512AB" w:rsidRPr="00C66562">
        <w:rPr>
          <w:iCs/>
          <w:lang w:val="en-US" w:eastAsia="en-GB"/>
        </w:rPr>
        <w:t>2013;</w:t>
      </w:r>
      <w:r w:rsidRPr="00C66562">
        <w:rPr>
          <w:lang w:val="en-US" w:eastAsia="en-GB"/>
        </w:rPr>
        <w:t xml:space="preserve"> </w:t>
      </w:r>
      <w:r w:rsidRPr="00C66562">
        <w:rPr>
          <w:b/>
          <w:lang w:val="en-US" w:eastAsia="en-GB"/>
        </w:rPr>
        <w:t>18</w:t>
      </w:r>
      <w:r w:rsidR="002512AB" w:rsidRPr="00C66562">
        <w:rPr>
          <w:b/>
          <w:lang w:val="en-US" w:eastAsia="en-GB"/>
        </w:rPr>
        <w:t>(</w:t>
      </w:r>
      <w:proofErr w:type="spellStart"/>
      <w:r w:rsidRPr="00C66562">
        <w:rPr>
          <w:b/>
          <w:lang w:val="en-US" w:eastAsia="en-GB"/>
        </w:rPr>
        <w:t>Suppl</w:t>
      </w:r>
      <w:proofErr w:type="spellEnd"/>
      <w:r w:rsidRPr="00C66562">
        <w:rPr>
          <w:b/>
          <w:lang w:val="en-US" w:eastAsia="en-GB"/>
        </w:rPr>
        <w:t xml:space="preserve"> 1</w:t>
      </w:r>
      <w:r w:rsidR="002512AB" w:rsidRPr="00C66562">
        <w:rPr>
          <w:b/>
          <w:lang w:val="en-US" w:eastAsia="en-GB"/>
        </w:rPr>
        <w:t>):</w:t>
      </w:r>
      <w:r w:rsidR="002512AB" w:rsidRPr="00C66562">
        <w:rPr>
          <w:lang w:val="en-US" w:eastAsia="en-GB"/>
        </w:rPr>
        <w:t xml:space="preserve"> 70-81.</w:t>
      </w:r>
    </w:p>
    <w:p w14:paraId="5027B64A" w14:textId="77777777" w:rsidR="00C56291" w:rsidRPr="00C66562" w:rsidRDefault="00C56291" w:rsidP="00E562AF">
      <w:pPr>
        <w:pStyle w:val="ListParagraph"/>
        <w:numPr>
          <w:ilvl w:val="0"/>
          <w:numId w:val="28"/>
        </w:numPr>
        <w:spacing w:line="480" w:lineRule="auto"/>
        <w:ind w:left="714" w:hanging="357"/>
        <w:rPr>
          <w:lang w:eastAsia="en-GB"/>
        </w:rPr>
      </w:pPr>
      <w:r w:rsidRPr="00C66562">
        <w:rPr>
          <w:lang w:val="en-US" w:eastAsia="en-GB"/>
        </w:rPr>
        <w:t xml:space="preserve">Cormier CM and </w:t>
      </w:r>
      <w:proofErr w:type="spellStart"/>
      <w:r w:rsidRPr="00C66562">
        <w:rPr>
          <w:lang w:val="en-US" w:eastAsia="en-GB"/>
        </w:rPr>
        <w:t>Kotrlik</w:t>
      </w:r>
      <w:proofErr w:type="spellEnd"/>
      <w:r w:rsidRPr="00C66562">
        <w:rPr>
          <w:lang w:val="en-US" w:eastAsia="en-GB"/>
        </w:rPr>
        <w:t xml:space="preserve"> JW</w:t>
      </w:r>
      <w:r w:rsidR="003E438F" w:rsidRPr="00C66562">
        <w:rPr>
          <w:lang w:val="en-US" w:eastAsia="en-GB"/>
        </w:rPr>
        <w:t>.</w:t>
      </w:r>
      <w:r w:rsidRPr="00C66562">
        <w:rPr>
          <w:lang w:val="en-US" w:eastAsia="en-GB"/>
        </w:rPr>
        <w:t xml:space="preserve"> Health literacy knowledge and experiences of senior</w:t>
      </w:r>
      <w:r w:rsidR="003E438F" w:rsidRPr="00C66562">
        <w:rPr>
          <w:lang w:val="en-US" w:eastAsia="en-GB"/>
        </w:rPr>
        <w:t xml:space="preserve"> baccalaur</w:t>
      </w:r>
      <w:r w:rsidR="003E438F" w:rsidRPr="00C66562">
        <w:rPr>
          <w:lang w:val="en-US" w:eastAsia="en-GB"/>
        </w:rPr>
        <w:t>e</w:t>
      </w:r>
      <w:r w:rsidR="003E438F" w:rsidRPr="00C66562">
        <w:rPr>
          <w:lang w:val="en-US" w:eastAsia="en-GB"/>
        </w:rPr>
        <w:t>ate nursing students.</w:t>
      </w:r>
      <w:r w:rsidRPr="00C66562">
        <w:rPr>
          <w:lang w:val="en-US" w:eastAsia="en-GB"/>
        </w:rPr>
        <w:t xml:space="preserve"> </w:t>
      </w:r>
      <w:r w:rsidRPr="00C66562">
        <w:rPr>
          <w:i/>
          <w:lang w:eastAsia="en-GB"/>
        </w:rPr>
        <w:t>J</w:t>
      </w:r>
      <w:r w:rsidRPr="00C66562">
        <w:rPr>
          <w:lang w:eastAsia="en-GB"/>
        </w:rPr>
        <w:t xml:space="preserve"> </w:t>
      </w:r>
      <w:r w:rsidRPr="00C66562">
        <w:rPr>
          <w:i/>
          <w:iCs/>
          <w:lang w:eastAsia="en-GB"/>
        </w:rPr>
        <w:t>Nurs Educ</w:t>
      </w:r>
      <w:r w:rsidR="003E438F" w:rsidRPr="00C66562">
        <w:rPr>
          <w:i/>
          <w:iCs/>
          <w:lang w:eastAsia="en-GB"/>
        </w:rPr>
        <w:t xml:space="preserve"> </w:t>
      </w:r>
      <w:r w:rsidR="003E438F" w:rsidRPr="00C66562">
        <w:rPr>
          <w:iCs/>
          <w:lang w:eastAsia="en-GB"/>
        </w:rPr>
        <w:t>2009;</w:t>
      </w:r>
      <w:r w:rsidR="003E438F" w:rsidRPr="00C66562">
        <w:rPr>
          <w:lang w:eastAsia="en-GB"/>
        </w:rPr>
        <w:t xml:space="preserve"> </w:t>
      </w:r>
      <w:r w:rsidR="003E438F" w:rsidRPr="00C66562">
        <w:rPr>
          <w:b/>
          <w:lang w:eastAsia="en-GB"/>
        </w:rPr>
        <w:t>48</w:t>
      </w:r>
      <w:r w:rsidRPr="00C66562">
        <w:rPr>
          <w:b/>
          <w:lang w:eastAsia="en-GB"/>
        </w:rPr>
        <w:t>(5)</w:t>
      </w:r>
      <w:r w:rsidR="003E438F" w:rsidRPr="00C66562">
        <w:rPr>
          <w:b/>
          <w:lang w:eastAsia="en-GB"/>
        </w:rPr>
        <w:t>:</w:t>
      </w:r>
      <w:r w:rsidRPr="00C66562">
        <w:rPr>
          <w:lang w:eastAsia="en-GB"/>
        </w:rPr>
        <w:t xml:space="preserve"> 237-248.</w:t>
      </w:r>
    </w:p>
    <w:p w14:paraId="1E89162E" w14:textId="77777777" w:rsidR="004425CB" w:rsidRPr="00C66562" w:rsidRDefault="004425CB" w:rsidP="00E562AF">
      <w:pPr>
        <w:pStyle w:val="ListParagraph"/>
        <w:numPr>
          <w:ilvl w:val="0"/>
          <w:numId w:val="28"/>
        </w:numPr>
        <w:spacing w:line="480" w:lineRule="auto"/>
        <w:ind w:left="714" w:hanging="357"/>
        <w:rPr>
          <w:lang w:eastAsia="es-ES"/>
        </w:rPr>
      </w:pPr>
      <w:proofErr w:type="spellStart"/>
      <w:r w:rsidRPr="00C66562">
        <w:rPr>
          <w:lang w:val="en-US" w:eastAsia="es-ES"/>
        </w:rPr>
        <w:t>Rozier</w:t>
      </w:r>
      <w:proofErr w:type="spellEnd"/>
      <w:r w:rsidRPr="00C66562">
        <w:rPr>
          <w:lang w:val="en-US" w:eastAsia="es-ES"/>
        </w:rPr>
        <w:t xml:space="preserve"> RG, Horowitz AM </w:t>
      </w:r>
      <w:r w:rsidR="003E438F" w:rsidRPr="00C66562">
        <w:rPr>
          <w:lang w:val="en-US" w:eastAsia="es-ES"/>
        </w:rPr>
        <w:t>and</w:t>
      </w:r>
      <w:r w:rsidRPr="00C66562">
        <w:rPr>
          <w:lang w:val="en-US" w:eastAsia="es-ES"/>
        </w:rPr>
        <w:t xml:space="preserve"> </w:t>
      </w:r>
      <w:proofErr w:type="spellStart"/>
      <w:r w:rsidRPr="00C66562">
        <w:rPr>
          <w:lang w:val="en-US" w:eastAsia="es-ES"/>
        </w:rPr>
        <w:t>Podschun</w:t>
      </w:r>
      <w:proofErr w:type="spellEnd"/>
      <w:r w:rsidRPr="00C66562">
        <w:rPr>
          <w:lang w:val="en-US" w:eastAsia="es-ES"/>
        </w:rPr>
        <w:t xml:space="preserve"> G. Dentist-patient communication techniques used in the United States: t</w:t>
      </w:r>
      <w:r w:rsidR="003E438F" w:rsidRPr="00C66562">
        <w:rPr>
          <w:lang w:val="en-US" w:eastAsia="es-ES"/>
        </w:rPr>
        <w:t>he results of a national survey.</w:t>
      </w:r>
      <w:r w:rsidRPr="00C66562">
        <w:rPr>
          <w:lang w:val="en-US" w:eastAsia="es-ES"/>
        </w:rPr>
        <w:t xml:space="preserve"> </w:t>
      </w:r>
      <w:r w:rsidRPr="00C66562">
        <w:rPr>
          <w:i/>
          <w:iCs/>
          <w:lang w:eastAsia="es-ES"/>
        </w:rPr>
        <w:t>J Am Dent Assoc</w:t>
      </w:r>
      <w:r w:rsidR="003E438F" w:rsidRPr="00C66562">
        <w:rPr>
          <w:i/>
          <w:iCs/>
          <w:lang w:eastAsia="es-ES"/>
        </w:rPr>
        <w:t xml:space="preserve"> </w:t>
      </w:r>
      <w:r w:rsidR="003E438F" w:rsidRPr="00C66562">
        <w:rPr>
          <w:iCs/>
          <w:lang w:eastAsia="es-ES"/>
        </w:rPr>
        <w:t>2011</w:t>
      </w:r>
      <w:r w:rsidR="003E438F" w:rsidRPr="00C66562">
        <w:rPr>
          <w:i/>
          <w:iCs/>
          <w:lang w:eastAsia="es-ES"/>
        </w:rPr>
        <w:t>;</w:t>
      </w:r>
      <w:r w:rsidRPr="00C66562">
        <w:rPr>
          <w:lang w:eastAsia="es-ES"/>
        </w:rPr>
        <w:t xml:space="preserve"> </w:t>
      </w:r>
      <w:r w:rsidRPr="00C66562">
        <w:rPr>
          <w:b/>
          <w:lang w:eastAsia="es-ES"/>
        </w:rPr>
        <w:t>142</w:t>
      </w:r>
      <w:r w:rsidR="003E438F" w:rsidRPr="00C66562">
        <w:rPr>
          <w:b/>
          <w:lang w:eastAsia="es-ES"/>
        </w:rPr>
        <w:t>(5):</w:t>
      </w:r>
      <w:r w:rsidRPr="00C66562">
        <w:rPr>
          <w:lang w:eastAsia="es-ES"/>
        </w:rPr>
        <w:t xml:space="preserve"> 518-530.</w:t>
      </w:r>
    </w:p>
    <w:p w14:paraId="0C24A40D" w14:textId="77777777" w:rsidR="00F72D46" w:rsidRPr="00C66562" w:rsidRDefault="00F72D46" w:rsidP="00E562AF">
      <w:pPr>
        <w:pStyle w:val="ListParagraph"/>
        <w:numPr>
          <w:ilvl w:val="0"/>
          <w:numId w:val="28"/>
        </w:numPr>
        <w:spacing w:line="480" w:lineRule="auto"/>
        <w:ind w:left="714" w:hanging="357"/>
      </w:pPr>
      <w:r w:rsidRPr="00C66562">
        <w:rPr>
          <w:lang w:val="en-US"/>
        </w:rPr>
        <w:t>McCarthy DM, Cameron</w:t>
      </w:r>
      <w:r w:rsidR="0051601E" w:rsidRPr="00C66562">
        <w:rPr>
          <w:lang w:val="en-US"/>
        </w:rPr>
        <w:t xml:space="preserve"> </w:t>
      </w:r>
      <w:r w:rsidRPr="00C66562">
        <w:rPr>
          <w:lang w:val="en-US"/>
        </w:rPr>
        <w:t xml:space="preserve">KA, Courtney DM and </w:t>
      </w:r>
      <w:proofErr w:type="spellStart"/>
      <w:r w:rsidRPr="00C66562">
        <w:rPr>
          <w:lang w:val="en-US"/>
        </w:rPr>
        <w:t>Vozenilek</w:t>
      </w:r>
      <w:proofErr w:type="spellEnd"/>
      <w:r w:rsidRPr="00C66562">
        <w:rPr>
          <w:lang w:val="en-US"/>
        </w:rPr>
        <w:t xml:space="preserve"> JA</w:t>
      </w:r>
      <w:r w:rsidR="00E80DC0" w:rsidRPr="00C66562">
        <w:rPr>
          <w:lang w:val="en-US"/>
        </w:rPr>
        <w:t>.</w:t>
      </w:r>
      <w:r w:rsidRPr="00C66562">
        <w:rPr>
          <w:lang w:val="en-US"/>
        </w:rPr>
        <w:t xml:space="preserve"> Self-reported use of commun</w:t>
      </w:r>
      <w:r w:rsidRPr="00C66562">
        <w:rPr>
          <w:lang w:val="en-US"/>
        </w:rPr>
        <w:t>i</w:t>
      </w:r>
      <w:r w:rsidRPr="00C66562">
        <w:rPr>
          <w:lang w:val="en-US"/>
        </w:rPr>
        <w:t>cation techniques in the emergency department</w:t>
      </w:r>
      <w:r w:rsidR="00E80DC0" w:rsidRPr="00C66562">
        <w:rPr>
          <w:lang w:val="en-US"/>
        </w:rPr>
        <w:t>.</w:t>
      </w:r>
      <w:r w:rsidRPr="00C66562">
        <w:rPr>
          <w:lang w:val="en-US"/>
        </w:rPr>
        <w:t xml:space="preserve"> </w:t>
      </w:r>
      <w:r w:rsidRPr="00C66562">
        <w:rPr>
          <w:i/>
        </w:rPr>
        <w:t>J Emerg Med</w:t>
      </w:r>
      <w:r w:rsidR="00E80DC0" w:rsidRPr="00C66562">
        <w:rPr>
          <w:i/>
        </w:rPr>
        <w:t xml:space="preserve"> </w:t>
      </w:r>
      <w:r w:rsidR="00E80DC0" w:rsidRPr="00C66562">
        <w:t>2012;</w:t>
      </w:r>
      <w:r w:rsidRPr="00C66562">
        <w:t xml:space="preserve"> </w:t>
      </w:r>
      <w:r w:rsidRPr="00C66562">
        <w:rPr>
          <w:b/>
        </w:rPr>
        <w:t>43(5)</w:t>
      </w:r>
      <w:r w:rsidR="00E80DC0" w:rsidRPr="00C66562">
        <w:rPr>
          <w:b/>
        </w:rPr>
        <w:t xml:space="preserve">: </w:t>
      </w:r>
      <w:r w:rsidR="00F76A0A" w:rsidRPr="00C66562">
        <w:t>355-361.</w:t>
      </w:r>
    </w:p>
    <w:p w14:paraId="74B6492E" w14:textId="6EEAB453" w:rsidR="003B6357" w:rsidRPr="00C66562" w:rsidRDefault="00800071" w:rsidP="00E562AF">
      <w:pPr>
        <w:pStyle w:val="ListParagraph"/>
        <w:numPr>
          <w:ilvl w:val="0"/>
          <w:numId w:val="28"/>
        </w:numPr>
        <w:spacing w:line="480" w:lineRule="auto"/>
        <w:ind w:left="714" w:hanging="357"/>
        <w:rPr>
          <w:lang w:val="en-US"/>
        </w:rPr>
      </w:pPr>
      <w:r w:rsidRPr="00C66562">
        <w:rPr>
          <w:lang w:val="en-US"/>
        </w:rPr>
        <w:t xml:space="preserve">Turner, T., </w:t>
      </w:r>
      <w:hyperlink r:id="rId19" w:history="1">
        <w:r w:rsidRPr="00C66562">
          <w:rPr>
            <w:lang w:val="en-US"/>
          </w:rPr>
          <w:t>Cull, W. L</w:t>
        </w:r>
      </w:hyperlink>
      <w:r w:rsidRPr="00C66562">
        <w:rPr>
          <w:lang w:val="en-US"/>
        </w:rPr>
        <w:t>., </w:t>
      </w:r>
      <w:proofErr w:type="spellStart"/>
      <w:r w:rsidR="006672CA" w:rsidRPr="00C66562">
        <w:fldChar w:fldCharType="begin"/>
      </w:r>
      <w:r w:rsidR="006672CA" w:rsidRPr="00C66562">
        <w:rPr>
          <w:lang w:val="en-US"/>
        </w:rPr>
        <w:instrText xml:space="preserve"> HYPERLINK "http://www.ncbi.nlm.nih.gov/pubmed/?term=Bayldon%20B%5BAuthor%5D&amp;cauthor=true&amp;cauthor_uid=19861484" </w:instrText>
      </w:r>
      <w:r w:rsidR="006672CA" w:rsidRPr="00C66562">
        <w:fldChar w:fldCharType="separate"/>
      </w:r>
      <w:r w:rsidRPr="00C66562">
        <w:rPr>
          <w:lang w:val="en-US"/>
        </w:rPr>
        <w:t>Bayldon</w:t>
      </w:r>
      <w:proofErr w:type="spellEnd"/>
      <w:r w:rsidRPr="00C66562">
        <w:rPr>
          <w:lang w:val="en-US"/>
        </w:rPr>
        <w:t>, B</w:t>
      </w:r>
      <w:r w:rsidR="006672CA" w:rsidRPr="00C66562">
        <w:rPr>
          <w:lang w:val="en-US"/>
        </w:rPr>
        <w:fldChar w:fldCharType="end"/>
      </w:r>
      <w:r w:rsidRPr="00C66562">
        <w:rPr>
          <w:lang w:val="en-US"/>
        </w:rPr>
        <w:t>., </w:t>
      </w:r>
      <w:r w:rsidR="00F76A0A" w:rsidRPr="00C66562">
        <w:rPr>
          <w:lang w:val="en-US"/>
        </w:rPr>
        <w:t>et al.</w:t>
      </w:r>
      <w:r w:rsidRPr="00C66562">
        <w:rPr>
          <w:lang w:val="en-US"/>
        </w:rPr>
        <w:t xml:space="preserve"> Pediatricians and health literacy: descriptive results from a national survey</w:t>
      </w:r>
      <w:r w:rsidR="00F76A0A" w:rsidRPr="00C66562">
        <w:rPr>
          <w:lang w:val="en-US"/>
        </w:rPr>
        <w:t>.</w:t>
      </w:r>
      <w:r w:rsidRPr="00C66562">
        <w:rPr>
          <w:lang w:val="en-US"/>
        </w:rPr>
        <w:t xml:space="preserve"> </w:t>
      </w:r>
      <w:r w:rsidRPr="00C66562">
        <w:rPr>
          <w:i/>
          <w:lang w:val="en-US"/>
        </w:rPr>
        <w:t>Pediatrics</w:t>
      </w:r>
      <w:r w:rsidR="00F76A0A" w:rsidRPr="00C66562">
        <w:rPr>
          <w:i/>
          <w:lang w:val="en-US"/>
        </w:rPr>
        <w:t xml:space="preserve"> </w:t>
      </w:r>
      <w:r w:rsidR="00F76A0A" w:rsidRPr="00C66562">
        <w:rPr>
          <w:lang w:val="en-US"/>
        </w:rPr>
        <w:t>2009;</w:t>
      </w:r>
      <w:r w:rsidRPr="00C66562">
        <w:rPr>
          <w:lang w:val="en-US"/>
        </w:rPr>
        <w:t xml:space="preserve"> </w:t>
      </w:r>
      <w:r w:rsidRPr="00C66562">
        <w:rPr>
          <w:b/>
          <w:lang w:val="en-US"/>
        </w:rPr>
        <w:t>124(Suppl. 3)</w:t>
      </w:r>
      <w:r w:rsidR="00F76A0A" w:rsidRPr="00C66562">
        <w:rPr>
          <w:b/>
          <w:lang w:val="en-US"/>
        </w:rPr>
        <w:t>:</w:t>
      </w:r>
      <w:r w:rsidRPr="00C66562">
        <w:rPr>
          <w:lang w:val="en-US"/>
        </w:rPr>
        <w:t xml:space="preserve"> </w:t>
      </w:r>
      <w:r w:rsidR="00F76A0A" w:rsidRPr="00C66562">
        <w:rPr>
          <w:lang w:val="en-US"/>
        </w:rPr>
        <w:t>299-305.</w:t>
      </w:r>
    </w:p>
    <w:p w14:paraId="3D14C9A4" w14:textId="5BCD986B" w:rsidR="00331D76" w:rsidRPr="00C66562" w:rsidRDefault="00331D76" w:rsidP="00331D76">
      <w:pPr>
        <w:pStyle w:val="ListParagraph"/>
        <w:numPr>
          <w:ilvl w:val="0"/>
          <w:numId w:val="28"/>
        </w:numPr>
        <w:spacing w:line="480" w:lineRule="auto"/>
      </w:pPr>
      <w:r w:rsidRPr="00C66562">
        <w:rPr>
          <w:lang w:val="en-US"/>
        </w:rPr>
        <w:t>Price-Haywood, E. G., Roth, K. G., Shelby, K. and Cooper, L. A. (2010) Cancer risk commun</w:t>
      </w:r>
      <w:r w:rsidRPr="00C66562">
        <w:rPr>
          <w:lang w:val="en-US"/>
        </w:rPr>
        <w:t>i</w:t>
      </w:r>
      <w:r w:rsidRPr="00C66562">
        <w:rPr>
          <w:lang w:val="en-US"/>
        </w:rPr>
        <w:t>cation with low health literacy patients: a conti</w:t>
      </w:r>
      <w:r w:rsidR="005F623F" w:rsidRPr="00C66562">
        <w:rPr>
          <w:lang w:val="en-US"/>
        </w:rPr>
        <w:t>nuing medical education program.</w:t>
      </w:r>
      <w:r w:rsidRPr="00C66562">
        <w:rPr>
          <w:lang w:val="en-US"/>
        </w:rPr>
        <w:t xml:space="preserve"> </w:t>
      </w:r>
      <w:r w:rsidR="005F623F" w:rsidRPr="00C66562">
        <w:rPr>
          <w:i/>
          <w:lang w:val="en-US"/>
        </w:rPr>
        <w:t>JGIM</w:t>
      </w:r>
      <w:r w:rsidR="005F623F" w:rsidRPr="00C66562">
        <w:rPr>
          <w:lang w:val="en-US"/>
        </w:rPr>
        <w:t>; 25</w:t>
      </w:r>
      <w:r w:rsidRPr="00C66562">
        <w:rPr>
          <w:lang w:val="en-US"/>
        </w:rPr>
        <w:t xml:space="preserve">(Suppl. </w:t>
      </w:r>
      <w:r w:rsidR="005F623F" w:rsidRPr="00C66562">
        <w:t>2): 126-129.</w:t>
      </w:r>
    </w:p>
    <w:p w14:paraId="10226E56" w14:textId="2079D48C" w:rsidR="003B6357" w:rsidRDefault="003B6357">
      <w:pPr>
        <w:spacing w:before="0" w:after="0" w:line="240" w:lineRule="auto"/>
        <w:jc w:val="left"/>
      </w:pPr>
    </w:p>
    <w:sectPr w:rsidR="003B6357" w:rsidSect="00D7238E">
      <w:footerReference w:type="default" r:id="rId20"/>
      <w:footerReference w:type="first" r:id="rId21"/>
      <w:pgSz w:w="11906" w:h="16838"/>
      <w:pgMar w:top="1985" w:right="1701" w:bottom="1134"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DCE38" w14:textId="77777777" w:rsidR="006672CA" w:rsidRDefault="006672CA" w:rsidP="00702A90">
      <w:pPr>
        <w:spacing w:before="0" w:after="0" w:line="240" w:lineRule="auto"/>
      </w:pPr>
      <w:r>
        <w:separator/>
      </w:r>
    </w:p>
  </w:endnote>
  <w:endnote w:type="continuationSeparator" w:id="0">
    <w:p w14:paraId="729DD818" w14:textId="77777777" w:rsidR="006672CA" w:rsidRDefault="006672CA" w:rsidP="00702A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 w:name="font364">
    <w:altName w:val="Times New Roman"/>
    <w:panose1 w:val="00000000000000000000"/>
    <w:charset w:val="00"/>
    <w:family w:val="auto"/>
    <w:notTrueType/>
    <w:pitch w:val="default"/>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44FEB" w14:textId="3EBAA1B2" w:rsidR="00C8742E" w:rsidRDefault="00C8742E">
    <w:pPr>
      <w:pStyle w:val="Footer"/>
      <w:jc w:val="right"/>
    </w:pPr>
    <w:r>
      <w:fldChar w:fldCharType="begin"/>
    </w:r>
    <w:r>
      <w:instrText xml:space="preserve"> PAGE   \* MERGEFORMAT </w:instrText>
    </w:r>
    <w:r>
      <w:fldChar w:fldCharType="separate"/>
    </w:r>
    <w:r w:rsidR="00C66562">
      <w:rPr>
        <w:noProof/>
      </w:rPr>
      <w:t>4</w:t>
    </w:r>
    <w:r>
      <w:fldChar w:fldCharType="end"/>
    </w:r>
  </w:p>
  <w:p w14:paraId="7E4AC854" w14:textId="77777777" w:rsidR="00C8742E" w:rsidRDefault="00C87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F3955" w14:textId="7420FD36" w:rsidR="00C8742E" w:rsidRDefault="00C8742E">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PAGE   \* MERGEFORMAT</w:instrText>
    </w:r>
    <w:r>
      <w:rPr>
        <w:rFonts w:asciiTheme="majorHAnsi" w:eastAsiaTheme="majorEastAsia" w:hAnsiTheme="majorHAnsi" w:cstheme="majorBidi"/>
        <w:color w:val="365F91" w:themeColor="accent1" w:themeShade="BF"/>
        <w:sz w:val="26"/>
        <w:szCs w:val="26"/>
      </w:rPr>
      <w:fldChar w:fldCharType="separate"/>
    </w:r>
    <w:r w:rsidR="00C66562">
      <w:rPr>
        <w:rFonts w:asciiTheme="majorHAnsi" w:eastAsiaTheme="majorEastAsia" w:hAnsiTheme="majorHAnsi" w:cstheme="majorBidi"/>
        <w:noProof/>
        <w:color w:val="365F91" w:themeColor="accent1" w:themeShade="BF"/>
        <w:sz w:val="26"/>
        <w:szCs w:val="26"/>
      </w:rPr>
      <w:t>1</w:t>
    </w:r>
    <w:r>
      <w:rPr>
        <w:rFonts w:asciiTheme="majorHAnsi" w:eastAsiaTheme="majorEastAsia" w:hAnsiTheme="majorHAnsi" w:cstheme="majorBidi"/>
        <w:color w:val="365F91" w:themeColor="accent1" w:themeShade="BF"/>
        <w:sz w:val="26"/>
        <w:szCs w:val="26"/>
      </w:rPr>
      <w:fldChar w:fldCharType="end"/>
    </w:r>
  </w:p>
  <w:p w14:paraId="2CD75BAE" w14:textId="77777777" w:rsidR="00C8742E" w:rsidRDefault="00C87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E6A6D" w14:textId="77777777" w:rsidR="006672CA" w:rsidRPr="00962E11" w:rsidRDefault="006672CA" w:rsidP="00702A90">
      <w:pPr>
        <w:spacing w:before="0" w:after="0" w:line="240" w:lineRule="auto"/>
        <w:rPr>
          <w:color w:val="80ABD8"/>
        </w:rPr>
      </w:pPr>
      <w:r w:rsidRPr="00962E11">
        <w:rPr>
          <w:color w:val="80ABD8"/>
        </w:rPr>
        <w:separator/>
      </w:r>
    </w:p>
  </w:footnote>
  <w:footnote w:type="continuationSeparator" w:id="0">
    <w:p w14:paraId="4E932781" w14:textId="77777777" w:rsidR="006672CA" w:rsidRDefault="006672CA" w:rsidP="00702A9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169E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1214E"/>
    <w:multiLevelType w:val="hybridMultilevel"/>
    <w:tmpl w:val="A5FA0974"/>
    <w:lvl w:ilvl="0" w:tplc="8A56A60C">
      <w:start w:val="1"/>
      <w:numFmt w:val="bullet"/>
      <w:pStyle w:val="Auswahl"/>
      <w:lvlText w:val="◯"/>
      <w:lvlJc w:val="left"/>
      <w:pPr>
        <w:ind w:left="720" w:hanging="360"/>
      </w:pPr>
      <w:rPr>
        <w:rFonts w:ascii="Segoe UI Symbol" w:hAnsi="Segoe UI 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F00DC2"/>
    <w:multiLevelType w:val="hybridMultilevel"/>
    <w:tmpl w:val="EE26A6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B681417"/>
    <w:multiLevelType w:val="multilevel"/>
    <w:tmpl w:val="F7E6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F37E9F"/>
    <w:multiLevelType w:val="hybridMultilevel"/>
    <w:tmpl w:val="D79C0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A07ADA"/>
    <w:multiLevelType w:val="hybridMultilevel"/>
    <w:tmpl w:val="DD9063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0B45046"/>
    <w:multiLevelType w:val="hybridMultilevel"/>
    <w:tmpl w:val="E850F6BE"/>
    <w:lvl w:ilvl="0" w:tplc="7EA64502">
      <w:numFmt w:val="bullet"/>
      <w:lvlText w:val="-"/>
      <w:lvlJc w:val="left"/>
      <w:pPr>
        <w:ind w:left="720" w:hanging="360"/>
      </w:pPr>
      <w:rPr>
        <w:rFonts w:ascii="Segoe UI Light" w:eastAsia="Segoe UI Light" w:hAnsi="Segoe UI Light" w:cs="Segoe U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6A45E0"/>
    <w:multiLevelType w:val="multilevel"/>
    <w:tmpl w:val="2C54F3B6"/>
    <w:lvl w:ilvl="0">
      <w:start w:val="1"/>
      <w:numFmt w:val="decimal"/>
      <w:pStyle w:val="berschrift1Nr"/>
      <w:lvlText w:val="%1."/>
      <w:lvlJc w:val="left"/>
      <w:pPr>
        <w:ind w:left="284" w:hanging="284"/>
      </w:pPr>
      <w:rPr>
        <w:rFonts w:hint="default"/>
      </w:rPr>
    </w:lvl>
    <w:lvl w:ilvl="1">
      <w:start w:val="1"/>
      <w:numFmt w:val="decimal"/>
      <w:pStyle w:val="berschrift2Nr"/>
      <w:lvlText w:val="%1.%2."/>
      <w:lvlJc w:val="left"/>
      <w:pPr>
        <w:ind w:left="397" w:hanging="397"/>
      </w:pPr>
      <w:rPr>
        <w:rFonts w:hint="default"/>
      </w:rPr>
    </w:lvl>
    <w:lvl w:ilvl="2">
      <w:start w:val="1"/>
      <w:numFmt w:val="decimal"/>
      <w:pStyle w:val="berschrift3Nr"/>
      <w:lvlText w:val="%1.%2.%3."/>
      <w:lvlJc w:val="left"/>
      <w:pPr>
        <w:tabs>
          <w:tab w:val="num" w:pos="720"/>
        </w:tabs>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tabs>
          <w:tab w:val="num" w:pos="1440"/>
        </w:tabs>
        <w:ind w:left="1701" w:hanging="1701"/>
      </w:pPr>
      <w:rPr>
        <w:rFonts w:hint="default"/>
      </w:rPr>
    </w:lvl>
    <w:lvl w:ilvl="5">
      <w:start w:val="1"/>
      <w:numFmt w:val="decimal"/>
      <w:lvlText w:val="%1.%2.%3.%4.%5.%6."/>
      <w:lvlJc w:val="left"/>
      <w:pPr>
        <w:tabs>
          <w:tab w:val="num" w:pos="1797"/>
        </w:tabs>
        <w:ind w:left="2739" w:hanging="2739"/>
      </w:pPr>
      <w:rPr>
        <w:rFonts w:hint="default"/>
      </w:rPr>
    </w:lvl>
    <w:lvl w:ilvl="6">
      <w:start w:val="1"/>
      <w:numFmt w:val="decimal"/>
      <w:lvlText w:val="%1.%2.%3.%4.%5.%6.%7."/>
      <w:lvlJc w:val="left"/>
      <w:pPr>
        <w:tabs>
          <w:tab w:val="num" w:pos="2160"/>
        </w:tabs>
        <w:ind w:left="3238" w:hanging="2954"/>
      </w:pPr>
      <w:rPr>
        <w:rFonts w:hint="default"/>
      </w:rPr>
    </w:lvl>
    <w:lvl w:ilvl="7">
      <w:start w:val="1"/>
      <w:numFmt w:val="decimal"/>
      <w:lvlText w:val="%1.%2.%3.%4.%5.%6.%7.%8."/>
      <w:lvlJc w:val="left"/>
      <w:pPr>
        <w:tabs>
          <w:tab w:val="num" w:pos="2517"/>
        </w:tabs>
        <w:ind w:left="3742" w:hanging="3742"/>
      </w:pPr>
      <w:rPr>
        <w:rFonts w:hint="default"/>
      </w:rPr>
    </w:lvl>
    <w:lvl w:ilvl="8">
      <w:start w:val="1"/>
      <w:numFmt w:val="decimal"/>
      <w:lvlText w:val="%1.%2.%3.%4.%5.%6.%7.%8.%9."/>
      <w:lvlJc w:val="left"/>
      <w:pPr>
        <w:tabs>
          <w:tab w:val="num" w:pos="2880"/>
        </w:tabs>
        <w:ind w:left="4321" w:hanging="4321"/>
      </w:pPr>
      <w:rPr>
        <w:rFonts w:hint="default"/>
      </w:rPr>
    </w:lvl>
  </w:abstractNum>
  <w:abstractNum w:abstractNumId="8">
    <w:nsid w:val="27E248DF"/>
    <w:multiLevelType w:val="hybridMultilevel"/>
    <w:tmpl w:val="D79C0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240D14"/>
    <w:multiLevelType w:val="hybridMultilevel"/>
    <w:tmpl w:val="66E83EDC"/>
    <w:lvl w:ilvl="0" w:tplc="EA76357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8D7F3C"/>
    <w:multiLevelType w:val="multilevel"/>
    <w:tmpl w:val="6AB2889A"/>
    <w:lvl w:ilvl="0">
      <w:start w:val="1"/>
      <w:numFmt w:val="bullet"/>
      <w:lvlText w:val="›"/>
      <w:lvlJc w:val="left"/>
      <w:pPr>
        <w:ind w:left="567" w:hanging="283"/>
      </w:pPr>
      <w:rPr>
        <w:rFonts w:ascii="Segoe UI Symbol" w:hAnsi="Segoe UI Symbol" w:hint="default"/>
      </w:rPr>
    </w:lvl>
    <w:lvl w:ilvl="1">
      <w:start w:val="1"/>
      <w:numFmt w:val="bullet"/>
      <w:lvlText w:val="­"/>
      <w:lvlJc w:val="left"/>
      <w:pPr>
        <w:ind w:left="907" w:hanging="283"/>
      </w:pPr>
      <w:rPr>
        <w:rFonts w:ascii="font364" w:hAnsi="font364" w:hint="default"/>
      </w:rPr>
    </w:lvl>
    <w:lvl w:ilvl="2">
      <w:start w:val="1"/>
      <w:numFmt w:val="bullet"/>
      <w:lvlText w:val="­"/>
      <w:lvlJc w:val="left"/>
      <w:pPr>
        <w:ind w:left="1304" w:hanging="340"/>
      </w:pPr>
      <w:rPr>
        <w:rFonts w:ascii="font364" w:hAnsi="font364" w:hint="default"/>
      </w:rPr>
    </w:lvl>
    <w:lvl w:ilvl="3">
      <w:start w:val="1"/>
      <w:numFmt w:val="bullet"/>
      <w:lvlText w:val="­"/>
      <w:lvlJc w:val="left"/>
      <w:pPr>
        <w:ind w:left="2880" w:hanging="360"/>
      </w:pPr>
      <w:rPr>
        <w:rFonts w:ascii="font364" w:hAnsi="font364"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2E101D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62A79B9"/>
    <w:multiLevelType w:val="multilevel"/>
    <w:tmpl w:val="BEAC873C"/>
    <w:lvl w:ilvl="0">
      <w:start w:val="1"/>
      <w:numFmt w:val="decimal"/>
      <w:pStyle w:val="VertragParagraf"/>
      <w:lvlText w:val="§ %1"/>
      <w:lvlJc w:val="left"/>
      <w:pPr>
        <w:ind w:left="567" w:hanging="567"/>
      </w:pPr>
      <w:rPr>
        <w:rFonts w:hint="default"/>
      </w:rPr>
    </w:lvl>
    <w:lvl w:ilvl="1">
      <w:start w:val="1"/>
      <w:numFmt w:val="decimal"/>
      <w:pStyle w:val="VertragAbsatz-Nr"/>
      <w:lvlText w:val="(%2)"/>
      <w:lvlJc w:val="left"/>
      <w:pPr>
        <w:ind w:left="567" w:hanging="567"/>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631184E"/>
    <w:multiLevelType w:val="hybridMultilevel"/>
    <w:tmpl w:val="F9E2E82A"/>
    <w:lvl w:ilvl="0" w:tplc="7214DB7C">
      <w:start w:val="1"/>
      <w:numFmt w:val="bullet"/>
      <w:pStyle w:val="List3"/>
      <w:lvlText w:val="­"/>
      <w:lvlJc w:val="left"/>
      <w:pPr>
        <w:ind w:left="1418" w:hanging="284"/>
      </w:pPr>
      <w:rPr>
        <w:rFonts w:ascii="Segoe UI Light" w:hAnsi="Segoe UI Light" w:hint="default"/>
      </w:rPr>
    </w:lvl>
    <w:lvl w:ilvl="1" w:tplc="04070003" w:tentative="1">
      <w:start w:val="1"/>
      <w:numFmt w:val="bullet"/>
      <w:lvlText w:val="o"/>
      <w:lvlJc w:val="left"/>
      <w:pPr>
        <w:ind w:left="2803" w:hanging="360"/>
      </w:pPr>
      <w:rPr>
        <w:rFonts w:ascii="Courier New" w:hAnsi="Courier New" w:cs="Courier New" w:hint="default"/>
      </w:rPr>
    </w:lvl>
    <w:lvl w:ilvl="2" w:tplc="04070005" w:tentative="1">
      <w:start w:val="1"/>
      <w:numFmt w:val="bullet"/>
      <w:lvlText w:val=""/>
      <w:lvlJc w:val="left"/>
      <w:pPr>
        <w:ind w:left="3523" w:hanging="360"/>
      </w:pPr>
      <w:rPr>
        <w:rFonts w:ascii="Wingdings" w:hAnsi="Wingdings" w:hint="default"/>
      </w:rPr>
    </w:lvl>
    <w:lvl w:ilvl="3" w:tplc="04070001" w:tentative="1">
      <w:start w:val="1"/>
      <w:numFmt w:val="bullet"/>
      <w:lvlText w:val=""/>
      <w:lvlJc w:val="left"/>
      <w:pPr>
        <w:ind w:left="4243" w:hanging="360"/>
      </w:pPr>
      <w:rPr>
        <w:rFonts w:ascii="Symbol" w:hAnsi="Symbol" w:hint="default"/>
      </w:rPr>
    </w:lvl>
    <w:lvl w:ilvl="4" w:tplc="04070003" w:tentative="1">
      <w:start w:val="1"/>
      <w:numFmt w:val="bullet"/>
      <w:lvlText w:val="o"/>
      <w:lvlJc w:val="left"/>
      <w:pPr>
        <w:ind w:left="4963" w:hanging="360"/>
      </w:pPr>
      <w:rPr>
        <w:rFonts w:ascii="Courier New" w:hAnsi="Courier New" w:cs="Courier New" w:hint="default"/>
      </w:rPr>
    </w:lvl>
    <w:lvl w:ilvl="5" w:tplc="04070005" w:tentative="1">
      <w:start w:val="1"/>
      <w:numFmt w:val="bullet"/>
      <w:lvlText w:val=""/>
      <w:lvlJc w:val="left"/>
      <w:pPr>
        <w:ind w:left="5683" w:hanging="360"/>
      </w:pPr>
      <w:rPr>
        <w:rFonts w:ascii="Wingdings" w:hAnsi="Wingdings" w:hint="default"/>
      </w:rPr>
    </w:lvl>
    <w:lvl w:ilvl="6" w:tplc="04070001" w:tentative="1">
      <w:start w:val="1"/>
      <w:numFmt w:val="bullet"/>
      <w:lvlText w:val=""/>
      <w:lvlJc w:val="left"/>
      <w:pPr>
        <w:ind w:left="6403" w:hanging="360"/>
      </w:pPr>
      <w:rPr>
        <w:rFonts w:ascii="Symbol" w:hAnsi="Symbol" w:hint="default"/>
      </w:rPr>
    </w:lvl>
    <w:lvl w:ilvl="7" w:tplc="04070003" w:tentative="1">
      <w:start w:val="1"/>
      <w:numFmt w:val="bullet"/>
      <w:lvlText w:val="o"/>
      <w:lvlJc w:val="left"/>
      <w:pPr>
        <w:ind w:left="7123" w:hanging="360"/>
      </w:pPr>
      <w:rPr>
        <w:rFonts w:ascii="Courier New" w:hAnsi="Courier New" w:cs="Courier New" w:hint="default"/>
      </w:rPr>
    </w:lvl>
    <w:lvl w:ilvl="8" w:tplc="04070005" w:tentative="1">
      <w:start w:val="1"/>
      <w:numFmt w:val="bullet"/>
      <w:lvlText w:val=""/>
      <w:lvlJc w:val="left"/>
      <w:pPr>
        <w:ind w:left="7843" w:hanging="360"/>
      </w:pPr>
      <w:rPr>
        <w:rFonts w:ascii="Wingdings" w:hAnsi="Wingdings" w:hint="default"/>
      </w:rPr>
    </w:lvl>
  </w:abstractNum>
  <w:abstractNum w:abstractNumId="14">
    <w:nsid w:val="5ACA3855"/>
    <w:multiLevelType w:val="multilevel"/>
    <w:tmpl w:val="E56E2D54"/>
    <w:lvl w:ilvl="0">
      <w:start w:val="1"/>
      <w:numFmt w:val="decimal"/>
      <w:pStyle w:val="ListeNummeriert"/>
      <w:lvlText w:val="%1."/>
      <w:lvlJc w:val="left"/>
      <w:pPr>
        <w:tabs>
          <w:tab w:val="num" w:pos="567"/>
        </w:tabs>
        <w:ind w:left="737" w:hanging="453"/>
      </w:pPr>
      <w:rPr>
        <w:rFonts w:hint="default"/>
      </w:rPr>
    </w:lvl>
    <w:lvl w:ilvl="1">
      <w:start w:val="1"/>
      <w:numFmt w:val="lowerLetter"/>
      <w:pStyle w:val="Liste2nummeriert"/>
      <w:lvlText w:val="%2."/>
      <w:lvlJc w:val="left"/>
      <w:pPr>
        <w:tabs>
          <w:tab w:val="num" w:pos="907"/>
        </w:tabs>
        <w:ind w:left="907" w:hanging="283"/>
      </w:pPr>
      <w:rPr>
        <w:rFonts w:hint="default"/>
      </w:rPr>
    </w:lvl>
    <w:lvl w:ilvl="2">
      <w:start w:val="1"/>
      <w:numFmt w:val="lowerRoman"/>
      <w:pStyle w:val="Liste3nummeriert"/>
      <w:lvlText w:val="%3."/>
      <w:lvlJc w:val="left"/>
      <w:pPr>
        <w:tabs>
          <w:tab w:val="num" w:pos="1247"/>
        </w:tabs>
        <w:ind w:left="1247" w:hanging="283"/>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5">
    <w:nsid w:val="654976FF"/>
    <w:multiLevelType w:val="multilevel"/>
    <w:tmpl w:val="99D2B2C6"/>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907"/>
        </w:tabs>
        <w:ind w:left="907" w:hanging="283"/>
      </w:pPr>
      <w:rPr>
        <w:rFonts w:hint="default"/>
      </w:rPr>
    </w:lvl>
    <w:lvl w:ilvl="2">
      <w:start w:val="1"/>
      <w:numFmt w:val="lowerRoman"/>
      <w:lvlText w:val="%3."/>
      <w:lvlJc w:val="left"/>
      <w:pPr>
        <w:tabs>
          <w:tab w:val="num" w:pos="1247"/>
        </w:tabs>
        <w:ind w:left="1247" w:hanging="283"/>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6">
    <w:nsid w:val="771D6065"/>
    <w:multiLevelType w:val="hybridMultilevel"/>
    <w:tmpl w:val="7E783D96"/>
    <w:lvl w:ilvl="0" w:tplc="87987848">
      <w:start w:val="1"/>
      <w:numFmt w:val="bullet"/>
      <w:pStyle w:val="List2"/>
      <w:lvlText w:val="­"/>
      <w:lvlJc w:val="left"/>
      <w:pPr>
        <w:ind w:left="90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0700120">
      <w:start w:val="1"/>
      <w:numFmt w:val="bullet"/>
      <w:lvlText w:val="o"/>
      <w:lvlJc w:val="left"/>
      <w:pPr>
        <w:ind w:left="172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619E7E7C" w:tentative="1">
      <w:start w:val="1"/>
      <w:numFmt w:val="bullet"/>
      <w:lvlText w:val=""/>
      <w:lvlJc w:val="left"/>
      <w:pPr>
        <w:ind w:left="2443" w:hanging="360"/>
      </w:pPr>
      <w:rPr>
        <w:rFonts w:ascii="Wingdings" w:hAnsi="Wingdings" w:hint="default"/>
      </w:rPr>
    </w:lvl>
    <w:lvl w:ilvl="3" w:tplc="F5C07A0A" w:tentative="1">
      <w:start w:val="1"/>
      <w:numFmt w:val="bullet"/>
      <w:lvlText w:val=""/>
      <w:lvlJc w:val="left"/>
      <w:pPr>
        <w:ind w:left="3163" w:hanging="360"/>
      </w:pPr>
      <w:rPr>
        <w:rFonts w:ascii="Symbol" w:hAnsi="Symbol" w:hint="default"/>
      </w:rPr>
    </w:lvl>
    <w:lvl w:ilvl="4" w:tplc="69EC1CFA" w:tentative="1">
      <w:start w:val="1"/>
      <w:numFmt w:val="bullet"/>
      <w:lvlText w:val="o"/>
      <w:lvlJc w:val="left"/>
      <w:pPr>
        <w:ind w:left="3883" w:hanging="360"/>
      </w:pPr>
      <w:rPr>
        <w:rFonts w:ascii="Courier New" w:hAnsi="Courier New" w:cs="Courier New" w:hint="default"/>
      </w:rPr>
    </w:lvl>
    <w:lvl w:ilvl="5" w:tplc="165E8770" w:tentative="1">
      <w:start w:val="1"/>
      <w:numFmt w:val="bullet"/>
      <w:lvlText w:val=""/>
      <w:lvlJc w:val="left"/>
      <w:pPr>
        <w:ind w:left="4603" w:hanging="360"/>
      </w:pPr>
      <w:rPr>
        <w:rFonts w:ascii="Wingdings" w:hAnsi="Wingdings" w:hint="default"/>
      </w:rPr>
    </w:lvl>
    <w:lvl w:ilvl="6" w:tplc="45E0F674" w:tentative="1">
      <w:start w:val="1"/>
      <w:numFmt w:val="bullet"/>
      <w:lvlText w:val=""/>
      <w:lvlJc w:val="left"/>
      <w:pPr>
        <w:ind w:left="5323" w:hanging="360"/>
      </w:pPr>
      <w:rPr>
        <w:rFonts w:ascii="Symbol" w:hAnsi="Symbol" w:hint="default"/>
      </w:rPr>
    </w:lvl>
    <w:lvl w:ilvl="7" w:tplc="6DCCB9C2" w:tentative="1">
      <w:start w:val="1"/>
      <w:numFmt w:val="bullet"/>
      <w:lvlText w:val="o"/>
      <w:lvlJc w:val="left"/>
      <w:pPr>
        <w:ind w:left="6043" w:hanging="360"/>
      </w:pPr>
      <w:rPr>
        <w:rFonts w:ascii="Courier New" w:hAnsi="Courier New" w:cs="Courier New" w:hint="default"/>
      </w:rPr>
    </w:lvl>
    <w:lvl w:ilvl="8" w:tplc="0122E2E0" w:tentative="1">
      <w:start w:val="1"/>
      <w:numFmt w:val="bullet"/>
      <w:lvlText w:val=""/>
      <w:lvlJc w:val="left"/>
      <w:pPr>
        <w:ind w:left="6763" w:hanging="360"/>
      </w:pPr>
      <w:rPr>
        <w:rFonts w:ascii="Wingdings" w:hAnsi="Wingdings" w:hint="default"/>
      </w:rPr>
    </w:lvl>
  </w:abstractNum>
  <w:abstractNum w:abstractNumId="17">
    <w:nsid w:val="79B67FA8"/>
    <w:multiLevelType w:val="hybridMultilevel"/>
    <w:tmpl w:val="35C0791E"/>
    <w:lvl w:ilvl="0" w:tplc="EABCB906">
      <w:start w:val="1"/>
      <w:numFmt w:val="bullet"/>
      <w:pStyle w:val="List"/>
      <w:lvlText w:val="›"/>
      <w:lvlJc w:val="left"/>
      <w:pPr>
        <w:ind w:left="567" w:hanging="283"/>
      </w:pPr>
      <w:rPr>
        <w:rFonts w:ascii="Segoe UI Symbol" w:hAnsi="Segoe UI 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C5E78CA"/>
    <w:multiLevelType w:val="hybridMultilevel"/>
    <w:tmpl w:val="6F6E4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6"/>
  </w:num>
  <w:num w:numId="5">
    <w:abstractNumId w:val="17"/>
  </w:num>
  <w:num w:numId="6">
    <w:abstractNumId w:val="13"/>
  </w:num>
  <w:num w:numId="7">
    <w:abstractNumId w:val="14"/>
  </w:num>
  <w:num w:numId="8">
    <w:abstractNumId w:val="7"/>
  </w:num>
  <w:num w:numId="9">
    <w:abstractNumId w:val="15"/>
  </w:num>
  <w:num w:numId="10">
    <w:abstractNumId w:val="1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0"/>
  </w:num>
  <w:num w:numId="15">
    <w:abstractNumId w:val="16"/>
  </w:num>
  <w:num w:numId="16">
    <w:abstractNumId w:val="17"/>
  </w:num>
  <w:num w:numId="17">
    <w:abstractNumId w:val="14"/>
  </w:num>
  <w:num w:numId="18">
    <w:abstractNumId w:val="14"/>
  </w:num>
  <w:num w:numId="19">
    <w:abstractNumId w:val="13"/>
  </w:num>
  <w:num w:numId="20">
    <w:abstractNumId w:val="14"/>
  </w:num>
  <w:num w:numId="21">
    <w:abstractNumId w:val="7"/>
  </w:num>
  <w:num w:numId="22">
    <w:abstractNumId w:val="7"/>
  </w:num>
  <w:num w:numId="23">
    <w:abstractNumId w:val="7"/>
  </w:num>
  <w:num w:numId="24">
    <w:abstractNumId w:val="12"/>
  </w:num>
  <w:num w:numId="25">
    <w:abstractNumId w:val="12"/>
  </w:num>
  <w:num w:numId="26">
    <w:abstractNumId w:val="6"/>
  </w:num>
  <w:num w:numId="27">
    <w:abstractNumId w:val="3"/>
  </w:num>
  <w:num w:numId="28">
    <w:abstractNumId w:val="9"/>
  </w:num>
  <w:num w:numId="29">
    <w:abstractNumId w:val="18"/>
  </w:num>
  <w:num w:numId="30">
    <w:abstractNumId w:val="8"/>
  </w:num>
  <w:num w:numId="31">
    <w:abstractNumId w:val="2"/>
  </w:num>
  <w:num w:numId="32">
    <w:abstractNumId w:val="4"/>
  </w:num>
  <w:num w:numId="3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de-DE" w:vendorID="64" w:dllVersion="0" w:nlCheck="1" w:checkStyle="0"/>
  <w:activeWritingStyle w:appName="MSWord" w:lang="en-US" w:vendorID="64" w:dllVersion="131078" w:nlCheck="1" w:checkStyle="1"/>
  <w:proofState w:spelling="clean" w:grammar="clean"/>
  <w:defaultTabStop w:val="709"/>
  <w:autoHyphenation/>
  <w:consecutiveHyphenLimit w:val="2"/>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67"/>
    <w:rsid w:val="00004501"/>
    <w:rsid w:val="00004534"/>
    <w:rsid w:val="00020064"/>
    <w:rsid w:val="00025E82"/>
    <w:rsid w:val="00032104"/>
    <w:rsid w:val="000340BC"/>
    <w:rsid w:val="0003505C"/>
    <w:rsid w:val="000423DD"/>
    <w:rsid w:val="0004445E"/>
    <w:rsid w:val="00054A5C"/>
    <w:rsid w:val="000571D4"/>
    <w:rsid w:val="000660B7"/>
    <w:rsid w:val="00070249"/>
    <w:rsid w:val="000719A4"/>
    <w:rsid w:val="000740AF"/>
    <w:rsid w:val="00082E28"/>
    <w:rsid w:val="00083596"/>
    <w:rsid w:val="00083D26"/>
    <w:rsid w:val="00091760"/>
    <w:rsid w:val="000931B8"/>
    <w:rsid w:val="00094E1E"/>
    <w:rsid w:val="00095C50"/>
    <w:rsid w:val="000A156B"/>
    <w:rsid w:val="000A1E9B"/>
    <w:rsid w:val="000A4094"/>
    <w:rsid w:val="000A5150"/>
    <w:rsid w:val="000B7E7A"/>
    <w:rsid w:val="000C4D6F"/>
    <w:rsid w:val="000C62B0"/>
    <w:rsid w:val="000D2A07"/>
    <w:rsid w:val="000D336B"/>
    <w:rsid w:val="000D46F1"/>
    <w:rsid w:val="000D5228"/>
    <w:rsid w:val="000E047A"/>
    <w:rsid w:val="000E5AA0"/>
    <w:rsid w:val="000F1783"/>
    <w:rsid w:val="000F2830"/>
    <w:rsid w:val="000F5C84"/>
    <w:rsid w:val="00104E3A"/>
    <w:rsid w:val="00107AE4"/>
    <w:rsid w:val="001103BD"/>
    <w:rsid w:val="0011328F"/>
    <w:rsid w:val="00115ED5"/>
    <w:rsid w:val="00123DCF"/>
    <w:rsid w:val="00123F68"/>
    <w:rsid w:val="0013265E"/>
    <w:rsid w:val="001356FD"/>
    <w:rsid w:val="0015291A"/>
    <w:rsid w:val="0015432B"/>
    <w:rsid w:val="001607F7"/>
    <w:rsid w:val="00164337"/>
    <w:rsid w:val="00171232"/>
    <w:rsid w:val="001828BF"/>
    <w:rsid w:val="00184FE9"/>
    <w:rsid w:val="00186D29"/>
    <w:rsid w:val="00190461"/>
    <w:rsid w:val="00195AFF"/>
    <w:rsid w:val="001A1B61"/>
    <w:rsid w:val="001A217D"/>
    <w:rsid w:val="001A386C"/>
    <w:rsid w:val="001A4C60"/>
    <w:rsid w:val="001A5BA7"/>
    <w:rsid w:val="001B04C0"/>
    <w:rsid w:val="001B139D"/>
    <w:rsid w:val="001D0DAB"/>
    <w:rsid w:val="001D2DF7"/>
    <w:rsid w:val="001D763B"/>
    <w:rsid w:val="001E07AA"/>
    <w:rsid w:val="001E3070"/>
    <w:rsid w:val="001E4C0D"/>
    <w:rsid w:val="001E5873"/>
    <w:rsid w:val="001E61C5"/>
    <w:rsid w:val="001E74FE"/>
    <w:rsid w:val="001F337B"/>
    <w:rsid w:val="001F5ABE"/>
    <w:rsid w:val="00201755"/>
    <w:rsid w:val="00203FEB"/>
    <w:rsid w:val="0020480F"/>
    <w:rsid w:val="00217BAC"/>
    <w:rsid w:val="00221197"/>
    <w:rsid w:val="0022598B"/>
    <w:rsid w:val="002265B7"/>
    <w:rsid w:val="00230402"/>
    <w:rsid w:val="00230B94"/>
    <w:rsid w:val="0023392C"/>
    <w:rsid w:val="00235F50"/>
    <w:rsid w:val="0023676F"/>
    <w:rsid w:val="00237DC7"/>
    <w:rsid w:val="00241967"/>
    <w:rsid w:val="00241A55"/>
    <w:rsid w:val="002500FD"/>
    <w:rsid w:val="002512AB"/>
    <w:rsid w:val="00263BF0"/>
    <w:rsid w:val="00263E7A"/>
    <w:rsid w:val="00266EB4"/>
    <w:rsid w:val="00266EEC"/>
    <w:rsid w:val="00274583"/>
    <w:rsid w:val="00277A53"/>
    <w:rsid w:val="00296831"/>
    <w:rsid w:val="002A1832"/>
    <w:rsid w:val="002A3C5D"/>
    <w:rsid w:val="002C1D54"/>
    <w:rsid w:val="002C2832"/>
    <w:rsid w:val="002C623E"/>
    <w:rsid w:val="002D043F"/>
    <w:rsid w:val="002E213B"/>
    <w:rsid w:val="002E5321"/>
    <w:rsid w:val="002F352A"/>
    <w:rsid w:val="002F3559"/>
    <w:rsid w:val="002F4606"/>
    <w:rsid w:val="002F6277"/>
    <w:rsid w:val="002F70E1"/>
    <w:rsid w:val="00301789"/>
    <w:rsid w:val="00303679"/>
    <w:rsid w:val="00303759"/>
    <w:rsid w:val="003048D3"/>
    <w:rsid w:val="00306765"/>
    <w:rsid w:val="00315B83"/>
    <w:rsid w:val="003227D6"/>
    <w:rsid w:val="003271FE"/>
    <w:rsid w:val="0032758B"/>
    <w:rsid w:val="00331D55"/>
    <w:rsid w:val="00331D76"/>
    <w:rsid w:val="003328B7"/>
    <w:rsid w:val="00332DC1"/>
    <w:rsid w:val="00334971"/>
    <w:rsid w:val="00334C13"/>
    <w:rsid w:val="00340E49"/>
    <w:rsid w:val="00343B66"/>
    <w:rsid w:val="00346851"/>
    <w:rsid w:val="00383B51"/>
    <w:rsid w:val="003902A1"/>
    <w:rsid w:val="003914D0"/>
    <w:rsid w:val="003B3E55"/>
    <w:rsid w:val="003B46BE"/>
    <w:rsid w:val="003B6357"/>
    <w:rsid w:val="003B7230"/>
    <w:rsid w:val="003C09E6"/>
    <w:rsid w:val="003D6B5E"/>
    <w:rsid w:val="003E0A9B"/>
    <w:rsid w:val="003E438F"/>
    <w:rsid w:val="003E5564"/>
    <w:rsid w:val="003E7021"/>
    <w:rsid w:val="003F0C25"/>
    <w:rsid w:val="004011E1"/>
    <w:rsid w:val="0041003F"/>
    <w:rsid w:val="00410AB7"/>
    <w:rsid w:val="004116D3"/>
    <w:rsid w:val="0041614D"/>
    <w:rsid w:val="00417EF7"/>
    <w:rsid w:val="00420529"/>
    <w:rsid w:val="004270DB"/>
    <w:rsid w:val="00441A9E"/>
    <w:rsid w:val="004425CB"/>
    <w:rsid w:val="00446238"/>
    <w:rsid w:val="004467EA"/>
    <w:rsid w:val="004468A6"/>
    <w:rsid w:val="00450439"/>
    <w:rsid w:val="004512E9"/>
    <w:rsid w:val="004549DC"/>
    <w:rsid w:val="00455B43"/>
    <w:rsid w:val="00456C0B"/>
    <w:rsid w:val="00462418"/>
    <w:rsid w:val="00482066"/>
    <w:rsid w:val="00483170"/>
    <w:rsid w:val="00487ABE"/>
    <w:rsid w:val="00490C38"/>
    <w:rsid w:val="00490FA7"/>
    <w:rsid w:val="004957EC"/>
    <w:rsid w:val="004A3FC1"/>
    <w:rsid w:val="004A7B4C"/>
    <w:rsid w:val="004B72EB"/>
    <w:rsid w:val="004C0045"/>
    <w:rsid w:val="004C33A5"/>
    <w:rsid w:val="004C3B5B"/>
    <w:rsid w:val="004E1C56"/>
    <w:rsid w:val="004E34C1"/>
    <w:rsid w:val="004F4875"/>
    <w:rsid w:val="005026CC"/>
    <w:rsid w:val="0051601E"/>
    <w:rsid w:val="00516E0F"/>
    <w:rsid w:val="005220C4"/>
    <w:rsid w:val="00522688"/>
    <w:rsid w:val="00522D6D"/>
    <w:rsid w:val="0053556B"/>
    <w:rsid w:val="00541FD9"/>
    <w:rsid w:val="005444F0"/>
    <w:rsid w:val="00546DF3"/>
    <w:rsid w:val="00556CC1"/>
    <w:rsid w:val="00556D90"/>
    <w:rsid w:val="0056219C"/>
    <w:rsid w:val="00563140"/>
    <w:rsid w:val="00565E9E"/>
    <w:rsid w:val="00572055"/>
    <w:rsid w:val="005847F0"/>
    <w:rsid w:val="005914DD"/>
    <w:rsid w:val="00593B06"/>
    <w:rsid w:val="005A168E"/>
    <w:rsid w:val="005A1F50"/>
    <w:rsid w:val="005A3A04"/>
    <w:rsid w:val="005A7883"/>
    <w:rsid w:val="005B0201"/>
    <w:rsid w:val="005B0F0E"/>
    <w:rsid w:val="005C7BB5"/>
    <w:rsid w:val="005E1934"/>
    <w:rsid w:val="005E7C57"/>
    <w:rsid w:val="005F2217"/>
    <w:rsid w:val="005F623F"/>
    <w:rsid w:val="00601930"/>
    <w:rsid w:val="00601957"/>
    <w:rsid w:val="00602951"/>
    <w:rsid w:val="006127B4"/>
    <w:rsid w:val="006149E1"/>
    <w:rsid w:val="006171EC"/>
    <w:rsid w:val="00621936"/>
    <w:rsid w:val="00621F2F"/>
    <w:rsid w:val="00624CE1"/>
    <w:rsid w:val="006272BC"/>
    <w:rsid w:val="006275F0"/>
    <w:rsid w:val="006414DA"/>
    <w:rsid w:val="0064426A"/>
    <w:rsid w:val="00646D1C"/>
    <w:rsid w:val="00655523"/>
    <w:rsid w:val="0066018F"/>
    <w:rsid w:val="006623E8"/>
    <w:rsid w:val="006640EE"/>
    <w:rsid w:val="006672CA"/>
    <w:rsid w:val="00670087"/>
    <w:rsid w:val="00671A0E"/>
    <w:rsid w:val="00681FBA"/>
    <w:rsid w:val="00684BEE"/>
    <w:rsid w:val="00690D4D"/>
    <w:rsid w:val="0069333B"/>
    <w:rsid w:val="00694D12"/>
    <w:rsid w:val="00695EA7"/>
    <w:rsid w:val="006A4076"/>
    <w:rsid w:val="006A4823"/>
    <w:rsid w:val="006B3D70"/>
    <w:rsid w:val="006B711C"/>
    <w:rsid w:val="006C2073"/>
    <w:rsid w:val="006C5447"/>
    <w:rsid w:val="006C5590"/>
    <w:rsid w:val="006C5901"/>
    <w:rsid w:val="006D0116"/>
    <w:rsid w:val="006D2F8A"/>
    <w:rsid w:val="006D6D87"/>
    <w:rsid w:val="006E563E"/>
    <w:rsid w:val="006E7549"/>
    <w:rsid w:val="006F6CDC"/>
    <w:rsid w:val="00702A90"/>
    <w:rsid w:val="0071067B"/>
    <w:rsid w:val="0071080E"/>
    <w:rsid w:val="00712D35"/>
    <w:rsid w:val="0072051E"/>
    <w:rsid w:val="00731E42"/>
    <w:rsid w:val="007321B5"/>
    <w:rsid w:val="0073742E"/>
    <w:rsid w:val="00740AD8"/>
    <w:rsid w:val="00747476"/>
    <w:rsid w:val="00774C9B"/>
    <w:rsid w:val="007753C4"/>
    <w:rsid w:val="007775FA"/>
    <w:rsid w:val="0078086F"/>
    <w:rsid w:val="007819F7"/>
    <w:rsid w:val="00784B45"/>
    <w:rsid w:val="007875C8"/>
    <w:rsid w:val="007945BA"/>
    <w:rsid w:val="007A11E3"/>
    <w:rsid w:val="007A2B23"/>
    <w:rsid w:val="007B0A44"/>
    <w:rsid w:val="007B2236"/>
    <w:rsid w:val="007B3E7C"/>
    <w:rsid w:val="007B5E62"/>
    <w:rsid w:val="007B664F"/>
    <w:rsid w:val="007C0E04"/>
    <w:rsid w:val="007C1240"/>
    <w:rsid w:val="007C721D"/>
    <w:rsid w:val="007D0DC6"/>
    <w:rsid w:val="007D6348"/>
    <w:rsid w:val="007D69E1"/>
    <w:rsid w:val="007E231B"/>
    <w:rsid w:val="007E2B0E"/>
    <w:rsid w:val="007F641A"/>
    <w:rsid w:val="00800071"/>
    <w:rsid w:val="00800F60"/>
    <w:rsid w:val="00801E46"/>
    <w:rsid w:val="00804F9C"/>
    <w:rsid w:val="00805308"/>
    <w:rsid w:val="00810EFE"/>
    <w:rsid w:val="0081383D"/>
    <w:rsid w:val="00814224"/>
    <w:rsid w:val="008153EC"/>
    <w:rsid w:val="0082032A"/>
    <w:rsid w:val="008310C8"/>
    <w:rsid w:val="00833BAC"/>
    <w:rsid w:val="008417EF"/>
    <w:rsid w:val="00841C59"/>
    <w:rsid w:val="008425BB"/>
    <w:rsid w:val="0084711D"/>
    <w:rsid w:val="00860DD0"/>
    <w:rsid w:val="00861E5A"/>
    <w:rsid w:val="0086208E"/>
    <w:rsid w:val="0086447A"/>
    <w:rsid w:val="00864749"/>
    <w:rsid w:val="00867362"/>
    <w:rsid w:val="00876584"/>
    <w:rsid w:val="008A0F53"/>
    <w:rsid w:val="008A42B8"/>
    <w:rsid w:val="008A4DCE"/>
    <w:rsid w:val="008A7CCE"/>
    <w:rsid w:val="008B0AF8"/>
    <w:rsid w:val="008B0C55"/>
    <w:rsid w:val="008B46DA"/>
    <w:rsid w:val="008B728E"/>
    <w:rsid w:val="008C10BE"/>
    <w:rsid w:val="008C30E3"/>
    <w:rsid w:val="008D6732"/>
    <w:rsid w:val="008E108C"/>
    <w:rsid w:val="008E34DA"/>
    <w:rsid w:val="008E663D"/>
    <w:rsid w:val="008F4ED7"/>
    <w:rsid w:val="0090443A"/>
    <w:rsid w:val="009126DF"/>
    <w:rsid w:val="00913726"/>
    <w:rsid w:val="0092527D"/>
    <w:rsid w:val="00925EF3"/>
    <w:rsid w:val="009340A4"/>
    <w:rsid w:val="00936318"/>
    <w:rsid w:val="009366CB"/>
    <w:rsid w:val="00937A3A"/>
    <w:rsid w:val="00941770"/>
    <w:rsid w:val="00942DCB"/>
    <w:rsid w:val="00952C1B"/>
    <w:rsid w:val="009535D1"/>
    <w:rsid w:val="00954588"/>
    <w:rsid w:val="00955D6B"/>
    <w:rsid w:val="00962E11"/>
    <w:rsid w:val="00964375"/>
    <w:rsid w:val="00982933"/>
    <w:rsid w:val="0099023D"/>
    <w:rsid w:val="00991F9D"/>
    <w:rsid w:val="00995207"/>
    <w:rsid w:val="009A01AD"/>
    <w:rsid w:val="009A1986"/>
    <w:rsid w:val="009A5D5A"/>
    <w:rsid w:val="009C67CF"/>
    <w:rsid w:val="009D0A4B"/>
    <w:rsid w:val="009D23B3"/>
    <w:rsid w:val="009E4C6E"/>
    <w:rsid w:val="009E67AA"/>
    <w:rsid w:val="009E70E4"/>
    <w:rsid w:val="009F195C"/>
    <w:rsid w:val="009F6D8F"/>
    <w:rsid w:val="00A01BC4"/>
    <w:rsid w:val="00A060FE"/>
    <w:rsid w:val="00A07867"/>
    <w:rsid w:val="00A1166C"/>
    <w:rsid w:val="00A26C8A"/>
    <w:rsid w:val="00A34C8B"/>
    <w:rsid w:val="00A3588F"/>
    <w:rsid w:val="00A40ACC"/>
    <w:rsid w:val="00A4449F"/>
    <w:rsid w:val="00A461D8"/>
    <w:rsid w:val="00A46AA6"/>
    <w:rsid w:val="00A546A6"/>
    <w:rsid w:val="00A623C5"/>
    <w:rsid w:val="00A63DA2"/>
    <w:rsid w:val="00A70546"/>
    <w:rsid w:val="00A70935"/>
    <w:rsid w:val="00A7271C"/>
    <w:rsid w:val="00A7505D"/>
    <w:rsid w:val="00A80346"/>
    <w:rsid w:val="00A80829"/>
    <w:rsid w:val="00AA4ED4"/>
    <w:rsid w:val="00AA79E5"/>
    <w:rsid w:val="00AB5743"/>
    <w:rsid w:val="00AC2518"/>
    <w:rsid w:val="00AD2F1D"/>
    <w:rsid w:val="00AE6027"/>
    <w:rsid w:val="00AE6034"/>
    <w:rsid w:val="00AE7536"/>
    <w:rsid w:val="00AF07B4"/>
    <w:rsid w:val="00AF15CE"/>
    <w:rsid w:val="00AF65D7"/>
    <w:rsid w:val="00B045FB"/>
    <w:rsid w:val="00B04B12"/>
    <w:rsid w:val="00B07CFC"/>
    <w:rsid w:val="00B116A0"/>
    <w:rsid w:val="00B173F7"/>
    <w:rsid w:val="00B22651"/>
    <w:rsid w:val="00B22931"/>
    <w:rsid w:val="00B26355"/>
    <w:rsid w:val="00B40DFC"/>
    <w:rsid w:val="00B45321"/>
    <w:rsid w:val="00B47BC8"/>
    <w:rsid w:val="00B517CD"/>
    <w:rsid w:val="00B52938"/>
    <w:rsid w:val="00B52FA8"/>
    <w:rsid w:val="00B53C33"/>
    <w:rsid w:val="00B56D62"/>
    <w:rsid w:val="00B56FCE"/>
    <w:rsid w:val="00B62609"/>
    <w:rsid w:val="00B647D9"/>
    <w:rsid w:val="00B7696C"/>
    <w:rsid w:val="00B77EB4"/>
    <w:rsid w:val="00B82E54"/>
    <w:rsid w:val="00B83B43"/>
    <w:rsid w:val="00B84807"/>
    <w:rsid w:val="00B92221"/>
    <w:rsid w:val="00B92C2B"/>
    <w:rsid w:val="00B963DE"/>
    <w:rsid w:val="00BB3698"/>
    <w:rsid w:val="00BD0FD7"/>
    <w:rsid w:val="00BD6056"/>
    <w:rsid w:val="00BD7401"/>
    <w:rsid w:val="00BE3205"/>
    <w:rsid w:val="00BE3632"/>
    <w:rsid w:val="00BE4CAF"/>
    <w:rsid w:val="00BE5A97"/>
    <w:rsid w:val="00BF0BA7"/>
    <w:rsid w:val="00BF1FFD"/>
    <w:rsid w:val="00BF4711"/>
    <w:rsid w:val="00C110E1"/>
    <w:rsid w:val="00C123E9"/>
    <w:rsid w:val="00C15114"/>
    <w:rsid w:val="00C16F2F"/>
    <w:rsid w:val="00C206FC"/>
    <w:rsid w:val="00C239E3"/>
    <w:rsid w:val="00C245D7"/>
    <w:rsid w:val="00C34403"/>
    <w:rsid w:val="00C36958"/>
    <w:rsid w:val="00C37CE7"/>
    <w:rsid w:val="00C401AC"/>
    <w:rsid w:val="00C406A4"/>
    <w:rsid w:val="00C435C0"/>
    <w:rsid w:val="00C43FB6"/>
    <w:rsid w:val="00C46C67"/>
    <w:rsid w:val="00C51540"/>
    <w:rsid w:val="00C52BE5"/>
    <w:rsid w:val="00C52DE8"/>
    <w:rsid w:val="00C56291"/>
    <w:rsid w:val="00C62B6E"/>
    <w:rsid w:val="00C66562"/>
    <w:rsid w:val="00C71BD5"/>
    <w:rsid w:val="00C73FE1"/>
    <w:rsid w:val="00C74296"/>
    <w:rsid w:val="00C74F8D"/>
    <w:rsid w:val="00C8742E"/>
    <w:rsid w:val="00CC0C65"/>
    <w:rsid w:val="00CC4BFB"/>
    <w:rsid w:val="00CC65D6"/>
    <w:rsid w:val="00CC7F82"/>
    <w:rsid w:val="00CD7957"/>
    <w:rsid w:val="00CE4431"/>
    <w:rsid w:val="00CF3445"/>
    <w:rsid w:val="00D04E8D"/>
    <w:rsid w:val="00D151F0"/>
    <w:rsid w:val="00D250BC"/>
    <w:rsid w:val="00D2629D"/>
    <w:rsid w:val="00D26E27"/>
    <w:rsid w:val="00D33E65"/>
    <w:rsid w:val="00D35412"/>
    <w:rsid w:val="00D614FC"/>
    <w:rsid w:val="00D7238E"/>
    <w:rsid w:val="00D72D3C"/>
    <w:rsid w:val="00D73EAC"/>
    <w:rsid w:val="00D7474D"/>
    <w:rsid w:val="00D812C2"/>
    <w:rsid w:val="00D84AB4"/>
    <w:rsid w:val="00D84EB2"/>
    <w:rsid w:val="00D86708"/>
    <w:rsid w:val="00D872B7"/>
    <w:rsid w:val="00D907BF"/>
    <w:rsid w:val="00D91D64"/>
    <w:rsid w:val="00D95EA8"/>
    <w:rsid w:val="00D9738A"/>
    <w:rsid w:val="00D97A76"/>
    <w:rsid w:val="00DB142A"/>
    <w:rsid w:val="00DB21D4"/>
    <w:rsid w:val="00DC3832"/>
    <w:rsid w:val="00DD00FC"/>
    <w:rsid w:val="00DD07F3"/>
    <w:rsid w:val="00DE22A5"/>
    <w:rsid w:val="00DF1B3D"/>
    <w:rsid w:val="00DF26B2"/>
    <w:rsid w:val="00DF359D"/>
    <w:rsid w:val="00E0034D"/>
    <w:rsid w:val="00E04360"/>
    <w:rsid w:val="00E045C5"/>
    <w:rsid w:val="00E23D35"/>
    <w:rsid w:val="00E24C25"/>
    <w:rsid w:val="00E368B0"/>
    <w:rsid w:val="00E512B4"/>
    <w:rsid w:val="00E533B1"/>
    <w:rsid w:val="00E55EAC"/>
    <w:rsid w:val="00E562AF"/>
    <w:rsid w:val="00E56E8C"/>
    <w:rsid w:val="00E63CAE"/>
    <w:rsid w:val="00E66F33"/>
    <w:rsid w:val="00E72861"/>
    <w:rsid w:val="00E759DF"/>
    <w:rsid w:val="00E76BA3"/>
    <w:rsid w:val="00E80030"/>
    <w:rsid w:val="00E80DC0"/>
    <w:rsid w:val="00E818D8"/>
    <w:rsid w:val="00E83427"/>
    <w:rsid w:val="00E85225"/>
    <w:rsid w:val="00E91E2D"/>
    <w:rsid w:val="00E94E03"/>
    <w:rsid w:val="00E977B0"/>
    <w:rsid w:val="00EA1E89"/>
    <w:rsid w:val="00EA53B1"/>
    <w:rsid w:val="00EA55BB"/>
    <w:rsid w:val="00EA75A2"/>
    <w:rsid w:val="00EB73B2"/>
    <w:rsid w:val="00EC086C"/>
    <w:rsid w:val="00EC319C"/>
    <w:rsid w:val="00EC3B2C"/>
    <w:rsid w:val="00EC6884"/>
    <w:rsid w:val="00ED20D3"/>
    <w:rsid w:val="00ED46E2"/>
    <w:rsid w:val="00EE0666"/>
    <w:rsid w:val="00EF15D2"/>
    <w:rsid w:val="00EF17A3"/>
    <w:rsid w:val="00EF218C"/>
    <w:rsid w:val="00EF28F4"/>
    <w:rsid w:val="00EF2CAE"/>
    <w:rsid w:val="00EF4B1B"/>
    <w:rsid w:val="00EF5DCD"/>
    <w:rsid w:val="00F0095C"/>
    <w:rsid w:val="00F032BA"/>
    <w:rsid w:val="00F10FDD"/>
    <w:rsid w:val="00F10FE0"/>
    <w:rsid w:val="00F12D6A"/>
    <w:rsid w:val="00F14454"/>
    <w:rsid w:val="00F14E5E"/>
    <w:rsid w:val="00F16939"/>
    <w:rsid w:val="00F2236B"/>
    <w:rsid w:val="00F413E9"/>
    <w:rsid w:val="00F510BA"/>
    <w:rsid w:val="00F52E85"/>
    <w:rsid w:val="00F54FA2"/>
    <w:rsid w:val="00F61BA0"/>
    <w:rsid w:val="00F713CC"/>
    <w:rsid w:val="00F72D46"/>
    <w:rsid w:val="00F731E3"/>
    <w:rsid w:val="00F76961"/>
    <w:rsid w:val="00F76A0A"/>
    <w:rsid w:val="00F76BDB"/>
    <w:rsid w:val="00F77C78"/>
    <w:rsid w:val="00F92583"/>
    <w:rsid w:val="00F932A9"/>
    <w:rsid w:val="00F966AF"/>
    <w:rsid w:val="00FA10BB"/>
    <w:rsid w:val="00FB3100"/>
    <w:rsid w:val="00FC2870"/>
    <w:rsid w:val="00FC2EF5"/>
    <w:rsid w:val="00FD469F"/>
    <w:rsid w:val="00FF35C2"/>
    <w:rsid w:val="00FF53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3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Light" w:eastAsia="Segoe UI Light" w:hAnsi="Segoe UI Light"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78"/>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78"/>
    <w:lsdException w:name="Table Grid" w:semiHidden="0"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1B139D"/>
    <w:pPr>
      <w:spacing w:before="120" w:after="120" w:line="288" w:lineRule="auto"/>
      <w:jc w:val="both"/>
    </w:pPr>
    <w:rPr>
      <w:lang w:val="de-DE" w:eastAsia="en-US"/>
    </w:rPr>
  </w:style>
  <w:style w:type="paragraph" w:styleId="Heading1">
    <w:name w:val="heading 1"/>
    <w:basedOn w:val="Heading2"/>
    <w:next w:val="Normal"/>
    <w:link w:val="Heading1Char"/>
    <w:qFormat/>
    <w:rsid w:val="00C123E9"/>
    <w:pPr>
      <w:spacing w:before="480" w:after="0"/>
      <w:outlineLvl w:val="0"/>
    </w:pPr>
    <w:rPr>
      <w:rFonts w:ascii="Segoe UI" w:hAnsi="Segoe UI"/>
      <w:color w:val="324450"/>
      <w:sz w:val="24"/>
    </w:rPr>
  </w:style>
  <w:style w:type="paragraph" w:styleId="Heading2">
    <w:name w:val="heading 2"/>
    <w:basedOn w:val="Heading3"/>
    <w:next w:val="Normal"/>
    <w:link w:val="Heading2Char"/>
    <w:unhideWhenUsed/>
    <w:qFormat/>
    <w:rsid w:val="00C123E9"/>
    <w:pPr>
      <w:outlineLvl w:val="1"/>
    </w:pPr>
    <w:rPr>
      <w:rFonts w:ascii="Segoe UI Semibold" w:hAnsi="Segoe UI Semibold"/>
      <w:i w:val="0"/>
    </w:rPr>
  </w:style>
  <w:style w:type="paragraph" w:styleId="Heading3">
    <w:name w:val="heading 3"/>
    <w:basedOn w:val="Normal"/>
    <w:next w:val="Normal"/>
    <w:link w:val="Heading3Char"/>
    <w:unhideWhenUsed/>
    <w:qFormat/>
    <w:rsid w:val="00C123E9"/>
    <w:pPr>
      <w:keepNext/>
      <w:keepLines/>
      <w:spacing w:before="360"/>
      <w:outlineLvl w:val="2"/>
    </w:pPr>
    <w:rPr>
      <w:rFonts w:ascii="Segoe UI" w:eastAsia="Times New Roman" w:hAnsi="Segoe UI"/>
      <w:i/>
      <w:color w:val="4B6C86"/>
      <w:szCs w:val="24"/>
    </w:rPr>
  </w:style>
  <w:style w:type="paragraph" w:styleId="Heading4">
    <w:name w:val="heading 4"/>
    <w:basedOn w:val="Normal"/>
    <w:next w:val="Normal"/>
    <w:link w:val="Heading4Char"/>
    <w:semiHidden/>
    <w:qFormat/>
    <w:rsid w:val="00C123E9"/>
    <w:pPr>
      <w:keepNext/>
      <w:keepLines/>
      <w:spacing w:before="360"/>
      <w:ind w:left="567" w:hanging="567"/>
      <w:outlineLvl w:val="3"/>
    </w:pPr>
    <w:rPr>
      <w:rFonts w:ascii="Segoe UI" w:eastAsia="Times New Roman" w:hAnsi="Segoe UI"/>
      <w:i/>
      <w:iCs/>
      <w:color w:val="013A6F"/>
    </w:rPr>
  </w:style>
  <w:style w:type="paragraph" w:styleId="Heading5">
    <w:name w:val="heading 5"/>
    <w:basedOn w:val="Heading4"/>
    <w:next w:val="Normal"/>
    <w:link w:val="Heading5Char"/>
    <w:semiHidden/>
    <w:qFormat/>
    <w:rsid w:val="00C123E9"/>
    <w:pPr>
      <w:spacing w:before="40" w:after="0"/>
      <w:outlineLvl w:val="4"/>
    </w:pPr>
    <w:rPr>
      <w:color w:val="385064"/>
    </w:rPr>
  </w:style>
  <w:style w:type="paragraph" w:styleId="Heading6">
    <w:name w:val="heading 6"/>
    <w:basedOn w:val="Heading5"/>
    <w:next w:val="Normal"/>
    <w:link w:val="Heading6Char"/>
    <w:semiHidden/>
    <w:qFormat/>
    <w:rsid w:val="00C123E9"/>
    <w:pPr>
      <w:outlineLvl w:val="5"/>
    </w:pPr>
    <w:rPr>
      <w:color w:val="253542"/>
    </w:rPr>
  </w:style>
  <w:style w:type="paragraph" w:styleId="Heading7">
    <w:name w:val="heading 7"/>
    <w:basedOn w:val="Heading6"/>
    <w:next w:val="Normal"/>
    <w:link w:val="Heading7Char"/>
    <w:semiHidden/>
    <w:qFormat/>
    <w:rsid w:val="00C123E9"/>
    <w:pPr>
      <w:outlineLvl w:val="6"/>
    </w:pPr>
  </w:style>
  <w:style w:type="paragraph" w:styleId="Heading8">
    <w:name w:val="heading 8"/>
    <w:basedOn w:val="Heading7"/>
    <w:next w:val="Normal"/>
    <w:link w:val="Heading8Char"/>
    <w:semiHidden/>
    <w:qFormat/>
    <w:rsid w:val="00C123E9"/>
    <w:pPr>
      <w:outlineLvl w:val="7"/>
    </w:pPr>
  </w:style>
  <w:style w:type="paragraph" w:styleId="Heading9">
    <w:name w:val="heading 9"/>
    <w:basedOn w:val="Heading7"/>
    <w:next w:val="Normal"/>
    <w:link w:val="Heading9Char"/>
    <w:semiHidden/>
    <w:qFormat/>
    <w:rsid w:val="00C123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qFormat/>
    <w:rsid w:val="00C123E9"/>
    <w:pPr>
      <w:widowControl w:val="0"/>
      <w:suppressAutoHyphens/>
      <w:contextualSpacing/>
    </w:pPr>
    <w:rPr>
      <w:rFonts w:eastAsia="Times New Roman"/>
      <w:color w:val="80ABD8"/>
      <w:spacing w:val="-10"/>
      <w:kern w:val="28"/>
      <w:sz w:val="56"/>
      <w:szCs w:val="56"/>
      <w:lang w:val="de-DE" w:eastAsia="en-US"/>
    </w:rPr>
  </w:style>
  <w:style w:type="character" w:customStyle="1" w:styleId="TitleChar">
    <w:name w:val="Title Char"/>
    <w:basedOn w:val="DefaultParagraphFont"/>
    <w:link w:val="Title"/>
    <w:rsid w:val="00C123E9"/>
    <w:rPr>
      <w:rFonts w:eastAsia="Times New Roman"/>
      <w:color w:val="80ABD8"/>
      <w:spacing w:val="-10"/>
      <w:kern w:val="28"/>
      <w:sz w:val="56"/>
      <w:szCs w:val="56"/>
      <w:lang w:val="de-DE" w:eastAsia="en-US" w:bidi="ar-SA"/>
    </w:rPr>
  </w:style>
  <w:style w:type="paragraph" w:styleId="Subtitle">
    <w:name w:val="Subtitle"/>
    <w:next w:val="Normal"/>
    <w:link w:val="SubtitleChar"/>
    <w:qFormat/>
    <w:rsid w:val="00C123E9"/>
    <w:pPr>
      <w:numPr>
        <w:ilvl w:val="1"/>
      </w:numPr>
      <w:spacing w:before="240" w:after="240" w:line="288" w:lineRule="auto"/>
    </w:pPr>
    <w:rPr>
      <w:rFonts w:eastAsia="Times New Roman"/>
      <w:color w:val="324450"/>
      <w:spacing w:val="15"/>
      <w:sz w:val="24"/>
      <w:lang w:val="de-DE" w:eastAsia="en-US"/>
    </w:rPr>
  </w:style>
  <w:style w:type="character" w:customStyle="1" w:styleId="SubtitleChar">
    <w:name w:val="Subtitle Char"/>
    <w:basedOn w:val="DefaultParagraphFont"/>
    <w:link w:val="Subtitle"/>
    <w:rsid w:val="00C123E9"/>
    <w:rPr>
      <w:rFonts w:eastAsia="Times New Roman"/>
      <w:color w:val="324450"/>
      <w:spacing w:val="15"/>
      <w:sz w:val="24"/>
      <w:lang w:val="de-DE" w:eastAsia="en-US" w:bidi="ar-SA"/>
    </w:rPr>
  </w:style>
  <w:style w:type="character" w:customStyle="1" w:styleId="Heading1Char">
    <w:name w:val="Heading 1 Char"/>
    <w:basedOn w:val="DefaultParagraphFont"/>
    <w:link w:val="Heading1"/>
    <w:rsid w:val="00C123E9"/>
    <w:rPr>
      <w:rFonts w:ascii="Segoe UI" w:eastAsia="Times New Roman" w:hAnsi="Segoe UI" w:cs="Times New Roman"/>
      <w:color w:val="324450"/>
      <w:sz w:val="24"/>
      <w:szCs w:val="24"/>
    </w:rPr>
  </w:style>
  <w:style w:type="character" w:customStyle="1" w:styleId="Heading2Char">
    <w:name w:val="Heading 2 Char"/>
    <w:basedOn w:val="DefaultParagraphFont"/>
    <w:link w:val="Heading2"/>
    <w:rsid w:val="00C123E9"/>
    <w:rPr>
      <w:rFonts w:ascii="Segoe UI Semibold" w:eastAsia="Times New Roman" w:hAnsi="Segoe UI Semibold" w:cs="Times New Roman"/>
      <w:color w:val="4B6C86"/>
      <w:szCs w:val="24"/>
    </w:rPr>
  </w:style>
  <w:style w:type="character" w:customStyle="1" w:styleId="Heading3Char">
    <w:name w:val="Heading 3 Char"/>
    <w:basedOn w:val="DefaultParagraphFont"/>
    <w:link w:val="Heading3"/>
    <w:rsid w:val="00C123E9"/>
    <w:rPr>
      <w:rFonts w:ascii="Segoe UI" w:eastAsia="Times New Roman" w:hAnsi="Segoe UI" w:cs="Times New Roman"/>
      <w:i/>
      <w:color w:val="4B6C86"/>
      <w:szCs w:val="24"/>
    </w:rPr>
  </w:style>
  <w:style w:type="character" w:customStyle="1" w:styleId="Heading4Char">
    <w:name w:val="Heading 4 Char"/>
    <w:basedOn w:val="DefaultParagraphFont"/>
    <w:link w:val="Heading4"/>
    <w:semiHidden/>
    <w:rsid w:val="00C123E9"/>
    <w:rPr>
      <w:rFonts w:ascii="Segoe UI" w:eastAsia="Times New Roman" w:hAnsi="Segoe UI" w:cs="Times New Roman"/>
      <w:i/>
      <w:iCs/>
      <w:color w:val="013A6F"/>
    </w:rPr>
  </w:style>
  <w:style w:type="character" w:customStyle="1" w:styleId="Heading5Char">
    <w:name w:val="Heading 5 Char"/>
    <w:basedOn w:val="DefaultParagraphFont"/>
    <w:link w:val="Heading5"/>
    <w:semiHidden/>
    <w:rsid w:val="00C123E9"/>
    <w:rPr>
      <w:rFonts w:ascii="Segoe UI" w:eastAsia="Times New Roman" w:hAnsi="Segoe UI" w:cs="Times New Roman"/>
      <w:i/>
      <w:iCs/>
      <w:color w:val="385064"/>
    </w:rPr>
  </w:style>
  <w:style w:type="character" w:customStyle="1" w:styleId="Heading6Char">
    <w:name w:val="Heading 6 Char"/>
    <w:basedOn w:val="DefaultParagraphFont"/>
    <w:link w:val="Heading6"/>
    <w:semiHidden/>
    <w:rsid w:val="00C123E9"/>
    <w:rPr>
      <w:rFonts w:ascii="Segoe UI" w:eastAsia="Times New Roman" w:hAnsi="Segoe UI" w:cs="Times New Roman"/>
      <w:i/>
      <w:iCs/>
      <w:color w:val="253542"/>
    </w:rPr>
  </w:style>
  <w:style w:type="character" w:customStyle="1" w:styleId="Heading7Char">
    <w:name w:val="Heading 7 Char"/>
    <w:basedOn w:val="DefaultParagraphFont"/>
    <w:link w:val="Heading7"/>
    <w:semiHidden/>
    <w:rsid w:val="00C123E9"/>
    <w:rPr>
      <w:rFonts w:ascii="Segoe UI" w:eastAsia="Times New Roman" w:hAnsi="Segoe UI" w:cs="Times New Roman"/>
      <w:i/>
      <w:iCs/>
      <w:color w:val="253542"/>
    </w:rPr>
  </w:style>
  <w:style w:type="character" w:customStyle="1" w:styleId="Heading8Char">
    <w:name w:val="Heading 8 Char"/>
    <w:basedOn w:val="DefaultParagraphFont"/>
    <w:link w:val="Heading8"/>
    <w:semiHidden/>
    <w:rsid w:val="00C123E9"/>
    <w:rPr>
      <w:rFonts w:ascii="Segoe UI" w:eastAsia="Times New Roman" w:hAnsi="Segoe UI" w:cs="Times New Roman"/>
      <w:i/>
      <w:iCs/>
      <w:color w:val="253542"/>
    </w:rPr>
  </w:style>
  <w:style w:type="character" w:customStyle="1" w:styleId="Heading9Char">
    <w:name w:val="Heading 9 Char"/>
    <w:basedOn w:val="DefaultParagraphFont"/>
    <w:link w:val="Heading9"/>
    <w:semiHidden/>
    <w:rsid w:val="00C123E9"/>
    <w:rPr>
      <w:rFonts w:ascii="Segoe UI" w:eastAsia="Times New Roman" w:hAnsi="Segoe UI" w:cs="Times New Roman"/>
      <w:i/>
      <w:iCs/>
      <w:color w:val="253542"/>
    </w:rPr>
  </w:style>
  <w:style w:type="paragraph" w:styleId="ListBullet">
    <w:name w:val="List Bullet"/>
    <w:basedOn w:val="Normal"/>
    <w:semiHidden/>
    <w:unhideWhenUsed/>
    <w:rsid w:val="00C123E9"/>
    <w:pPr>
      <w:numPr>
        <w:numId w:val="12"/>
      </w:numPr>
      <w:tabs>
        <w:tab w:val="clear" w:pos="360"/>
        <w:tab w:val="left" w:pos="284"/>
      </w:tabs>
      <w:contextualSpacing/>
    </w:pPr>
  </w:style>
  <w:style w:type="paragraph" w:customStyle="1" w:styleId="TitelVertrag">
    <w:name w:val="Titel Vertrag"/>
    <w:next w:val="Normal"/>
    <w:link w:val="TitelVertragZchn"/>
    <w:qFormat/>
    <w:rsid w:val="00C123E9"/>
    <w:pPr>
      <w:spacing w:before="120" w:after="120" w:line="288" w:lineRule="auto"/>
    </w:pPr>
    <w:rPr>
      <w:rFonts w:ascii="Segoe UI" w:eastAsia="Times New Roman" w:hAnsi="Segoe UI" w:cs="Segoe UI"/>
      <w:color w:val="000000"/>
      <w:spacing w:val="15"/>
      <w:sz w:val="28"/>
      <w:lang w:val="de-DE" w:eastAsia="en-US"/>
    </w:rPr>
  </w:style>
  <w:style w:type="character" w:customStyle="1" w:styleId="TitelVertragZchn">
    <w:name w:val="Titel Vertrag Zchn"/>
    <w:basedOn w:val="DefaultParagraphFont"/>
    <w:link w:val="TitelVertrag"/>
    <w:rsid w:val="00C123E9"/>
    <w:rPr>
      <w:rFonts w:ascii="Segoe UI" w:eastAsia="Times New Roman" w:hAnsi="Segoe UI" w:cs="Segoe UI"/>
      <w:color w:val="000000"/>
      <w:spacing w:val="15"/>
      <w:sz w:val="28"/>
      <w:lang w:val="de-DE" w:eastAsia="en-US" w:bidi="ar-SA"/>
    </w:rPr>
  </w:style>
  <w:style w:type="paragraph" w:customStyle="1" w:styleId="Auswahl">
    <w:name w:val="Auswahl"/>
    <w:basedOn w:val="Normal"/>
    <w:rsid w:val="00C123E9"/>
    <w:pPr>
      <w:numPr>
        <w:numId w:val="13"/>
      </w:numPr>
      <w:spacing w:before="240" w:after="240" w:line="280" w:lineRule="exact"/>
    </w:pPr>
    <w:rPr>
      <w:rFonts w:eastAsia="Times New Roman"/>
      <w:lang w:eastAsia="de-DE"/>
    </w:rPr>
  </w:style>
  <w:style w:type="character" w:styleId="SubtleReference">
    <w:name w:val="Subtle Reference"/>
    <w:basedOn w:val="DefaultParagraphFont"/>
    <w:qFormat/>
    <w:rsid w:val="00C123E9"/>
    <w:rPr>
      <w:rFonts w:ascii="Segoe UI Light" w:hAnsi="Segoe UI Light"/>
      <w:smallCaps/>
      <w:color w:val="5A5A5A"/>
      <w:sz w:val="20"/>
      <w:u w:val="single"/>
    </w:rPr>
  </w:style>
  <w:style w:type="character" w:styleId="IntenseReference">
    <w:name w:val="Intense Reference"/>
    <w:basedOn w:val="DefaultParagraphFont"/>
    <w:qFormat/>
    <w:rsid w:val="00C123E9"/>
    <w:rPr>
      <w:rFonts w:ascii="Segoe UI" w:hAnsi="Segoe UI"/>
      <w:b w:val="0"/>
      <w:bCs/>
      <w:caps w:val="0"/>
      <w:smallCaps w:val="0"/>
      <w:color w:val="013A6F"/>
      <w:spacing w:val="5"/>
      <w:sz w:val="20"/>
      <w:u w:val="words" w:color="013A6F"/>
    </w:rPr>
  </w:style>
  <w:style w:type="character" w:styleId="PlaceholderText">
    <w:name w:val="Placeholder Text"/>
    <w:basedOn w:val="DefaultParagraphFont"/>
    <w:semiHidden/>
    <w:rsid w:val="00C123E9"/>
    <w:rPr>
      <w:rFonts w:ascii="Segoe UI Light" w:hAnsi="Segoe UI Light"/>
      <w:color w:val="013A6F"/>
      <w:sz w:val="20"/>
    </w:rPr>
  </w:style>
  <w:style w:type="paragraph" w:customStyle="1" w:styleId="UnterschriftundDatum">
    <w:name w:val="Unterschrift und Datum"/>
    <w:basedOn w:val="Normal"/>
    <w:rsid w:val="00C123E9"/>
    <w:pPr>
      <w:tabs>
        <w:tab w:val="left" w:leader="dot" w:pos="2835"/>
        <w:tab w:val="left" w:leader="dot" w:pos="5954"/>
      </w:tabs>
      <w:spacing w:before="960" w:after="240"/>
    </w:pPr>
    <w:rPr>
      <w:rFonts w:eastAsia="Times New Roman"/>
      <w:color w:val="000000"/>
      <w:lang w:eastAsia="de-DE"/>
    </w:rPr>
  </w:style>
  <w:style w:type="character" w:styleId="Emphasis">
    <w:name w:val="Emphasis"/>
    <w:basedOn w:val="DefaultParagraphFont"/>
    <w:uiPriority w:val="20"/>
    <w:qFormat/>
    <w:rsid w:val="00C123E9"/>
    <w:rPr>
      <w:rFonts w:ascii="Segoe UI Light" w:hAnsi="Segoe UI Light"/>
      <w:b/>
      <w:i w:val="0"/>
      <w:iCs/>
      <w:color w:val="4B6C86"/>
      <w:sz w:val="20"/>
    </w:rPr>
  </w:style>
  <w:style w:type="character" w:styleId="IntenseEmphasis">
    <w:name w:val="Intense Emphasis"/>
    <w:basedOn w:val="DefaultParagraphFont"/>
    <w:qFormat/>
    <w:rsid w:val="00C123E9"/>
    <w:rPr>
      <w:rFonts w:ascii="Segoe UI Semibold" w:hAnsi="Segoe UI Semibold"/>
      <w:i/>
      <w:iCs/>
      <w:color w:val="4B6C86"/>
      <w:sz w:val="20"/>
    </w:rPr>
  </w:style>
  <w:style w:type="character" w:styleId="Strong">
    <w:name w:val="Strong"/>
    <w:basedOn w:val="DefaultParagraphFont"/>
    <w:uiPriority w:val="22"/>
    <w:qFormat/>
    <w:rsid w:val="00C123E9"/>
    <w:rPr>
      <w:rFonts w:ascii="Segoe UI Light" w:hAnsi="Segoe UI Light"/>
      <w:b/>
      <w:bCs/>
      <w:color w:val="4B6C86"/>
      <w:sz w:val="20"/>
    </w:rPr>
  </w:style>
  <w:style w:type="paragraph" w:styleId="Quote">
    <w:name w:val="Quote"/>
    <w:basedOn w:val="Normal"/>
    <w:next w:val="Normal"/>
    <w:link w:val="QuoteChar"/>
    <w:qFormat/>
    <w:rsid w:val="00C123E9"/>
    <w:pPr>
      <w:spacing w:before="240"/>
      <w:ind w:left="567" w:right="567"/>
    </w:pPr>
    <w:rPr>
      <w:i/>
      <w:iCs/>
      <w:color w:val="324450"/>
    </w:rPr>
  </w:style>
  <w:style w:type="character" w:customStyle="1" w:styleId="QuoteChar">
    <w:name w:val="Quote Char"/>
    <w:basedOn w:val="DefaultParagraphFont"/>
    <w:link w:val="Quote"/>
    <w:rsid w:val="00C123E9"/>
    <w:rPr>
      <w:i/>
      <w:iCs/>
      <w:color w:val="324450"/>
    </w:rPr>
  </w:style>
  <w:style w:type="paragraph" w:styleId="NoSpacing">
    <w:name w:val="No Spacing"/>
    <w:qFormat/>
    <w:rsid w:val="00C123E9"/>
    <w:pPr>
      <w:spacing w:before="120"/>
      <w:jc w:val="both"/>
    </w:pPr>
    <w:rPr>
      <w:color w:val="000000"/>
      <w:lang w:val="de-DE" w:eastAsia="en-US"/>
    </w:rPr>
  </w:style>
  <w:style w:type="paragraph" w:styleId="IntenseQuote">
    <w:name w:val="Intense Quote"/>
    <w:basedOn w:val="Normal"/>
    <w:next w:val="Normal"/>
    <w:link w:val="IntenseQuoteChar"/>
    <w:unhideWhenUsed/>
    <w:qFormat/>
    <w:rsid w:val="00C123E9"/>
    <w:pPr>
      <w:pBdr>
        <w:top w:val="single" w:sz="4" w:space="10" w:color="013A6F"/>
        <w:bottom w:val="single" w:sz="4" w:space="10" w:color="013A6F"/>
      </w:pBdr>
      <w:spacing w:before="360" w:after="360"/>
      <w:ind w:left="864" w:right="864"/>
      <w:jc w:val="center"/>
    </w:pPr>
    <w:rPr>
      <w:i/>
      <w:iCs/>
      <w:color w:val="013A6F"/>
    </w:rPr>
  </w:style>
  <w:style w:type="character" w:customStyle="1" w:styleId="IntenseQuoteChar">
    <w:name w:val="Intense Quote Char"/>
    <w:basedOn w:val="DefaultParagraphFont"/>
    <w:link w:val="IntenseQuote"/>
    <w:rsid w:val="00C123E9"/>
    <w:rPr>
      <w:i/>
      <w:iCs/>
      <w:color w:val="013A6F"/>
    </w:rPr>
  </w:style>
  <w:style w:type="character" w:styleId="BookTitle">
    <w:name w:val="Book Title"/>
    <w:basedOn w:val="DefaultParagraphFont"/>
    <w:qFormat/>
    <w:rsid w:val="00C123E9"/>
    <w:rPr>
      <w:rFonts w:ascii="Segoe UI Light" w:hAnsi="Segoe UI Light"/>
      <w:b w:val="0"/>
      <w:bCs/>
      <w:i w:val="0"/>
      <w:iCs/>
      <w:color w:val="80ABD8"/>
      <w:spacing w:val="5"/>
      <w:sz w:val="56"/>
    </w:rPr>
  </w:style>
  <w:style w:type="paragraph" w:styleId="Footer">
    <w:name w:val="footer"/>
    <w:basedOn w:val="Normal"/>
    <w:link w:val="FooterChar"/>
    <w:uiPriority w:val="99"/>
    <w:rsid w:val="00C123E9"/>
    <w:pPr>
      <w:tabs>
        <w:tab w:val="center" w:pos="4536"/>
        <w:tab w:val="right" w:pos="9072"/>
      </w:tabs>
      <w:spacing w:before="0" w:line="240" w:lineRule="auto"/>
    </w:pPr>
    <w:rPr>
      <w:color w:val="000000"/>
      <w:sz w:val="14"/>
    </w:rPr>
  </w:style>
  <w:style w:type="character" w:customStyle="1" w:styleId="FooterChar">
    <w:name w:val="Footer Char"/>
    <w:basedOn w:val="DefaultParagraphFont"/>
    <w:link w:val="Footer"/>
    <w:uiPriority w:val="99"/>
    <w:rsid w:val="00C123E9"/>
    <w:rPr>
      <w:color w:val="000000"/>
      <w:sz w:val="14"/>
    </w:rPr>
  </w:style>
  <w:style w:type="paragraph" w:styleId="List">
    <w:name w:val="List"/>
    <w:aliases w:val="Aufzählung"/>
    <w:basedOn w:val="Normal"/>
    <w:unhideWhenUsed/>
    <w:rsid w:val="00C123E9"/>
    <w:pPr>
      <w:numPr>
        <w:numId w:val="16"/>
      </w:numPr>
      <w:contextualSpacing/>
    </w:pPr>
  </w:style>
  <w:style w:type="paragraph" w:styleId="List2">
    <w:name w:val="List 2"/>
    <w:basedOn w:val="Normal"/>
    <w:rsid w:val="00C123E9"/>
    <w:pPr>
      <w:numPr>
        <w:numId w:val="15"/>
      </w:numPr>
      <w:contextualSpacing/>
    </w:pPr>
  </w:style>
  <w:style w:type="paragraph" w:styleId="List3">
    <w:name w:val="List 3"/>
    <w:basedOn w:val="List2"/>
    <w:rsid w:val="00C123E9"/>
    <w:pPr>
      <w:numPr>
        <w:numId w:val="19"/>
      </w:numPr>
    </w:pPr>
    <w:rPr>
      <w:rFonts w:cs="Courier New"/>
      <w:lang w:val="en-US"/>
    </w:rPr>
  </w:style>
  <w:style w:type="paragraph" w:styleId="List4">
    <w:name w:val="List 4"/>
    <w:basedOn w:val="Normal"/>
    <w:semiHidden/>
    <w:rsid w:val="00C123E9"/>
    <w:pPr>
      <w:ind w:left="1132" w:hanging="283"/>
      <w:contextualSpacing/>
    </w:pPr>
  </w:style>
  <w:style w:type="paragraph" w:styleId="List5">
    <w:name w:val="List 5"/>
    <w:basedOn w:val="Normal"/>
    <w:semiHidden/>
    <w:rsid w:val="00C123E9"/>
    <w:pPr>
      <w:ind w:left="1415" w:hanging="283"/>
      <w:contextualSpacing/>
    </w:pPr>
  </w:style>
  <w:style w:type="paragraph" w:customStyle="1" w:styleId="berschrift1Nr">
    <w:name w:val="Überschrift 1 Nr."/>
    <w:basedOn w:val="Heading1"/>
    <w:next w:val="Normal"/>
    <w:qFormat/>
    <w:rsid w:val="00C123E9"/>
    <w:pPr>
      <w:numPr>
        <w:numId w:val="23"/>
      </w:numPr>
    </w:pPr>
  </w:style>
  <w:style w:type="paragraph" w:customStyle="1" w:styleId="berschrift2Nr">
    <w:name w:val="Überschrift 2 Nr."/>
    <w:basedOn w:val="Heading2"/>
    <w:next w:val="Normal"/>
    <w:unhideWhenUsed/>
    <w:qFormat/>
    <w:rsid w:val="00C123E9"/>
    <w:pPr>
      <w:numPr>
        <w:ilvl w:val="1"/>
        <w:numId w:val="23"/>
      </w:numPr>
    </w:pPr>
  </w:style>
  <w:style w:type="paragraph" w:customStyle="1" w:styleId="berschrift3Nr">
    <w:name w:val="Überschrift 3 Nr."/>
    <w:basedOn w:val="Heading3"/>
    <w:next w:val="Normal"/>
    <w:unhideWhenUsed/>
    <w:qFormat/>
    <w:rsid w:val="00C123E9"/>
    <w:pPr>
      <w:numPr>
        <w:ilvl w:val="2"/>
        <w:numId w:val="23"/>
      </w:numPr>
    </w:pPr>
  </w:style>
  <w:style w:type="paragraph" w:customStyle="1" w:styleId="berschrift4Nr">
    <w:name w:val="Überschrift 4 Nr."/>
    <w:basedOn w:val="Heading4"/>
    <w:semiHidden/>
    <w:qFormat/>
    <w:rsid w:val="00C123E9"/>
    <w:pPr>
      <w:ind w:left="0" w:firstLine="0"/>
    </w:pPr>
  </w:style>
  <w:style w:type="table" w:styleId="TableGrid">
    <w:name w:val="Table Grid"/>
    <w:basedOn w:val="TableNormal"/>
    <w:rsid w:val="00C1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7Colorful-Accent11">
    <w:name w:val="Grid Table 7 Colorful - Accent 11"/>
    <w:basedOn w:val="TableNormal"/>
    <w:uiPriority w:val="52"/>
    <w:rsid w:val="00C123E9"/>
    <w:rPr>
      <w:color w:val="385064"/>
    </w:rPr>
    <w:tblPr>
      <w:tblStyleRowBandSize w:val="1"/>
      <w:tblStyleColBandSize w:val="1"/>
      <w:tblBorders>
        <w:top w:val="single" w:sz="4" w:space="0" w:color="8BA7BE"/>
        <w:left w:val="single" w:sz="4" w:space="0" w:color="8BA7BE"/>
        <w:bottom w:val="single" w:sz="4" w:space="0" w:color="8BA7BE"/>
        <w:right w:val="single" w:sz="4" w:space="0" w:color="8BA7BE"/>
        <w:insideH w:val="single" w:sz="4" w:space="0" w:color="8BA7BE"/>
        <w:insideV w:val="single" w:sz="4" w:space="0" w:color="8BA7B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7BE"/>
        </w:tcBorders>
      </w:tcPr>
    </w:tblStylePr>
    <w:tblStylePr w:type="nwCell">
      <w:tblPr/>
      <w:tcPr>
        <w:tcBorders>
          <w:bottom w:val="single" w:sz="4" w:space="0" w:color="8BA7BE"/>
        </w:tcBorders>
      </w:tcPr>
    </w:tblStylePr>
    <w:tblStylePr w:type="seCell">
      <w:tblPr/>
      <w:tcPr>
        <w:tcBorders>
          <w:top w:val="single" w:sz="4" w:space="0" w:color="8BA7BE"/>
        </w:tcBorders>
      </w:tcPr>
    </w:tblStylePr>
    <w:tblStylePr w:type="swCell">
      <w:tblPr/>
      <w:tcPr>
        <w:tcBorders>
          <w:top w:val="single" w:sz="4" w:space="0" w:color="8BA7BE"/>
        </w:tcBorders>
      </w:tcPr>
    </w:tblStylePr>
  </w:style>
  <w:style w:type="table" w:customStyle="1" w:styleId="GridTable1Light-Accent11">
    <w:name w:val="Grid Table 1 Light - Accent 11"/>
    <w:basedOn w:val="TableNormal"/>
    <w:uiPriority w:val="46"/>
    <w:rsid w:val="00C123E9"/>
    <w:tblPr>
      <w:tblStyleRowBandSize w:val="1"/>
      <w:tblStyleColBandSize w:val="1"/>
      <w:tblBorders>
        <w:top w:val="single" w:sz="4" w:space="0" w:color="B1C4D3"/>
        <w:left w:val="single" w:sz="4" w:space="0" w:color="B1C4D3"/>
        <w:bottom w:val="single" w:sz="4" w:space="0" w:color="B1C4D3"/>
        <w:right w:val="single" w:sz="4" w:space="0" w:color="B1C4D3"/>
        <w:insideH w:val="single" w:sz="4" w:space="0" w:color="B1C4D3"/>
        <w:insideV w:val="single" w:sz="4" w:space="0" w:color="B1C4D3"/>
      </w:tblBorders>
    </w:tblPr>
    <w:tblStylePr w:type="firstRow">
      <w:rPr>
        <w:b/>
        <w:bCs/>
      </w:rPr>
      <w:tblPr/>
      <w:tcPr>
        <w:tcBorders>
          <w:bottom w:val="single" w:sz="12" w:space="0" w:color="8BA7BE"/>
        </w:tcBorders>
      </w:tcPr>
    </w:tblStylePr>
    <w:tblStylePr w:type="lastRow">
      <w:rPr>
        <w:b/>
        <w:bCs/>
      </w:rPr>
      <w:tblPr/>
      <w:tcPr>
        <w:tcBorders>
          <w:top w:val="double" w:sz="2" w:space="0" w:color="8BA7BE"/>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C123E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C123E9"/>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1">
    <w:name w:val="Plain Table 11"/>
    <w:basedOn w:val="TableNormal"/>
    <w:uiPriority w:val="41"/>
    <w:rsid w:val="00C123E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7Colorful1">
    <w:name w:val="List Table 7 Colorful1"/>
    <w:basedOn w:val="TableNormal"/>
    <w:uiPriority w:val="52"/>
    <w:rsid w:val="00C123E9"/>
    <w:rPr>
      <w:color w:val="000000"/>
    </w:rPr>
    <w:tblPr>
      <w:tblStyleRowBandSize w:val="1"/>
      <w:tblStyleColBandSize w:val="1"/>
    </w:tblPr>
    <w:tblStylePr w:type="firstRow">
      <w:rPr>
        <w:rFonts w:ascii="Segoe UI Symbol" w:eastAsia="Times New Roman" w:hAnsi="Segoe UI Symbol" w:cs="Times New Roman"/>
        <w:i/>
        <w:iCs/>
        <w:sz w:val="26"/>
      </w:rPr>
      <w:tblPr/>
      <w:tcPr>
        <w:tcBorders>
          <w:bottom w:val="single" w:sz="4" w:space="0" w:color="000000"/>
        </w:tcBorders>
        <w:shd w:val="clear" w:color="auto" w:fill="FFFFFF"/>
      </w:tcPr>
    </w:tblStylePr>
    <w:tblStylePr w:type="lastRow">
      <w:rPr>
        <w:rFonts w:ascii="Segoe UI Symbol" w:eastAsia="Times New Roman" w:hAnsi="Segoe UI Symbol" w:cs="Times New Roman"/>
        <w:i/>
        <w:iCs/>
        <w:sz w:val="26"/>
      </w:rPr>
      <w:tblPr/>
      <w:tcPr>
        <w:tcBorders>
          <w:top w:val="single" w:sz="4" w:space="0" w:color="000000"/>
        </w:tcBorders>
        <w:shd w:val="clear" w:color="auto" w:fill="FFFFFF"/>
      </w:tcPr>
    </w:tblStylePr>
    <w:tblStylePr w:type="firstCol">
      <w:pPr>
        <w:jc w:val="right"/>
      </w:pPr>
      <w:rPr>
        <w:rFonts w:ascii="Segoe UI Symbol" w:eastAsia="Times New Roman" w:hAnsi="Segoe UI Symbol" w:cs="Times New Roman"/>
        <w:i/>
        <w:iCs/>
        <w:sz w:val="26"/>
      </w:rPr>
      <w:tblPr/>
      <w:tcPr>
        <w:tcBorders>
          <w:right w:val="single" w:sz="4" w:space="0" w:color="000000"/>
        </w:tcBorders>
        <w:shd w:val="clear" w:color="auto" w:fill="FFFFFF"/>
      </w:tcPr>
    </w:tblStylePr>
    <w:tblStylePr w:type="lastCol">
      <w:rPr>
        <w:rFonts w:ascii="Segoe UI Symbol" w:eastAsia="Times New Roman" w:hAnsi="Segoe UI Symbol"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1">
    <w:name w:val="List Table 1 Light1"/>
    <w:basedOn w:val="TableNormal"/>
    <w:uiPriority w:val="46"/>
    <w:rsid w:val="00C123E9"/>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
    <w:name w:val="Table Grid Light1"/>
    <w:basedOn w:val="TableNormal"/>
    <w:uiPriority w:val="40"/>
    <w:rsid w:val="00C123E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rsid w:val="00C123E9"/>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ListParagraph">
    <w:name w:val="List Paragraph"/>
    <w:aliases w:val="LSBU List Paragraph"/>
    <w:basedOn w:val="Normal"/>
    <w:uiPriority w:val="34"/>
    <w:qFormat/>
    <w:rsid w:val="00C123E9"/>
    <w:pPr>
      <w:ind w:left="720"/>
      <w:contextualSpacing/>
    </w:pPr>
  </w:style>
  <w:style w:type="table" w:customStyle="1" w:styleId="PlainTable51">
    <w:name w:val="Plain Table 51"/>
    <w:basedOn w:val="TableNormal"/>
    <w:uiPriority w:val="45"/>
    <w:rsid w:val="00C123E9"/>
    <w:tblPr>
      <w:tblStyleRowBandSize w:val="1"/>
      <w:tblStyleColBandSize w:val="1"/>
    </w:tblPr>
    <w:tblStylePr w:type="firstRow">
      <w:rPr>
        <w:rFonts w:ascii="Segoe UI Symbol" w:eastAsia="Times New Roman" w:hAnsi="Segoe UI Symbol" w:cs="Times New Roman"/>
        <w:i/>
        <w:iCs/>
        <w:sz w:val="26"/>
      </w:rPr>
      <w:tblPr/>
      <w:tcPr>
        <w:tcBorders>
          <w:bottom w:val="single" w:sz="4" w:space="0" w:color="7F7F7F"/>
        </w:tcBorders>
        <w:shd w:val="clear" w:color="auto" w:fill="FFFFFF"/>
      </w:tcPr>
    </w:tblStylePr>
    <w:tblStylePr w:type="lastRow">
      <w:rPr>
        <w:rFonts w:ascii="Segoe UI Symbol" w:eastAsia="Times New Roman" w:hAnsi="Segoe UI Symbol" w:cs="Times New Roman"/>
        <w:i/>
        <w:iCs/>
        <w:sz w:val="26"/>
      </w:rPr>
      <w:tblPr/>
      <w:tcPr>
        <w:tcBorders>
          <w:top w:val="single" w:sz="4" w:space="0" w:color="7F7F7F"/>
        </w:tcBorders>
        <w:shd w:val="clear" w:color="auto" w:fill="FFFFFF"/>
      </w:tcPr>
    </w:tblStylePr>
    <w:tblStylePr w:type="firstCol">
      <w:pPr>
        <w:jc w:val="right"/>
      </w:pPr>
      <w:rPr>
        <w:rFonts w:ascii="Segoe UI Symbol" w:eastAsia="Times New Roman" w:hAnsi="Segoe UI Symbol" w:cs="Times New Roman"/>
        <w:i/>
        <w:iCs/>
        <w:sz w:val="26"/>
      </w:rPr>
      <w:tblPr/>
      <w:tcPr>
        <w:tcBorders>
          <w:right w:val="single" w:sz="4" w:space="0" w:color="7F7F7F"/>
        </w:tcBorders>
        <w:shd w:val="clear" w:color="auto" w:fill="FFFFFF"/>
      </w:tcPr>
    </w:tblStylePr>
    <w:tblStylePr w:type="lastCol">
      <w:rPr>
        <w:rFonts w:ascii="Segoe UI Symbol" w:eastAsia="Times New Roman" w:hAnsi="Segoe UI Symbo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C123E9"/>
    <w:tblPr>
      <w:tblStyleRowBandSize w:val="1"/>
      <w:tblStyleColBandSize w:val="1"/>
      <w:tblBorders>
        <w:top w:val="single" w:sz="12" w:space="0" w:color="4B6C86"/>
        <w:bottom w:val="single" w:sz="12" w:space="0" w:color="4B6C86"/>
        <w:insideH w:val="dotted" w:sz="4" w:space="0" w:color="4B6C86"/>
        <w:insideV w:val="dotted" w:sz="4" w:space="0" w:color="4B6C86"/>
      </w:tblBorders>
    </w:tblPr>
    <w:tblStylePr w:type="firstRow">
      <w:pPr>
        <w:wordWrap/>
        <w:jc w:val="left"/>
      </w:pPr>
      <w:rPr>
        <w:rFonts w:ascii="Segoe UI Symbol" w:hAnsi="Segoe UI Symbol"/>
        <w:b w:val="0"/>
        <w:bCs/>
        <w:color w:val="4B6C86"/>
        <w:sz w:val="20"/>
      </w:rPr>
      <w:tblPr/>
      <w:tcPr>
        <w:tcBorders>
          <w:bottom w:val="single" w:sz="4" w:space="0" w:color="4B6C86"/>
        </w:tcBorders>
      </w:tcPr>
    </w:tblStylePr>
    <w:tblStylePr w:type="lastRow">
      <w:pPr>
        <w:wordWrap/>
        <w:spacing w:beforeLines="0" w:beforeAutospacing="0" w:afterLines="0" w:afterAutospacing="0" w:line="240" w:lineRule="auto"/>
      </w:pPr>
      <w:rPr>
        <w:rFonts w:ascii="Segoe UI Symbol" w:hAnsi="Segoe UI Symbol"/>
        <w:b w:val="0"/>
        <w:bCs/>
        <w:sz w:val="20"/>
      </w:rPr>
      <w:tblPr/>
      <w:tcPr>
        <w:tcBorders>
          <w:top w:val="single" w:sz="8" w:space="0" w:color="4B6C86"/>
        </w:tcBorders>
      </w:tcPr>
    </w:tblStylePr>
    <w:tblStylePr w:type="firstCol">
      <w:pPr>
        <w:wordWrap/>
        <w:spacing w:beforeLines="0" w:beforeAutospacing="0" w:afterLines="0" w:afterAutospacing="0" w:line="240" w:lineRule="auto"/>
      </w:pPr>
      <w:rPr>
        <w:rFonts w:ascii="Segoe UI Symbol" w:hAnsi="Segoe UI Symbol"/>
        <w:b w:val="0"/>
        <w:bCs/>
        <w:sz w:val="20"/>
      </w:rPr>
      <w:tblPr/>
      <w:tcPr>
        <w:tcBorders>
          <w:right w:val="single" w:sz="4" w:space="0" w:color="4B6C86"/>
        </w:tcBorders>
      </w:tcPr>
    </w:tblStylePr>
    <w:tblStylePr w:type="lastCol">
      <w:pPr>
        <w:wordWrap/>
        <w:spacing w:beforeLines="0" w:beforeAutospacing="0" w:afterLines="0" w:afterAutospacing="0" w:line="240" w:lineRule="auto"/>
      </w:pPr>
      <w:rPr>
        <w:rFonts w:ascii="Segoe UI Symbol" w:hAnsi="Segoe UI Symbol"/>
        <w:b w:val="0"/>
        <w:bCs/>
        <w:sz w:val="20"/>
      </w:rPr>
      <w:tblPr/>
      <w:tcPr>
        <w:tcBorders>
          <w:left w:val="single" w:sz="4" w:space="0" w:color="4B6C86"/>
        </w:tcBorders>
      </w:tcPr>
    </w:tblStylePr>
  </w:style>
  <w:style w:type="table" w:customStyle="1" w:styleId="GridTable1Light-Accent41">
    <w:name w:val="Grid Table 1 Light - Accent 41"/>
    <w:basedOn w:val="TableNormal"/>
    <w:uiPriority w:val="46"/>
    <w:rsid w:val="00C123E9"/>
    <w:rPr>
      <w:rFonts w:ascii="Calibri" w:hAnsi="Calibri"/>
    </w:rPr>
    <w:tblPr>
      <w:tblStyleRowBandSize w:val="1"/>
      <w:tblStyleColBandSize w:val="1"/>
      <w:tblBorders>
        <w:top w:val="single" w:sz="4" w:space="0" w:color="D2DCD9"/>
        <w:left w:val="single" w:sz="4" w:space="0" w:color="D2DCD9"/>
        <w:bottom w:val="single" w:sz="4" w:space="0" w:color="D2DCD9"/>
        <w:right w:val="single" w:sz="4" w:space="0" w:color="D2DCD9"/>
        <w:insideH w:val="single" w:sz="4" w:space="0" w:color="D2DCD9"/>
        <w:insideV w:val="single" w:sz="4" w:space="0" w:color="D2DCD9"/>
      </w:tblBorders>
    </w:tblPr>
    <w:tblStylePr w:type="firstRow">
      <w:rPr>
        <w:rFonts w:ascii="Segoe UI Light" w:hAnsi="Segoe UI Light"/>
        <w:b/>
        <w:bCs/>
        <w:color w:val="8FA8A2"/>
      </w:rPr>
      <w:tblPr/>
      <w:tcPr>
        <w:tcBorders>
          <w:bottom w:val="single" w:sz="12" w:space="0" w:color="BBCAC7"/>
        </w:tcBorders>
      </w:tcPr>
    </w:tblStylePr>
    <w:tblStylePr w:type="lastRow">
      <w:rPr>
        <w:b/>
        <w:bCs/>
      </w:rPr>
      <w:tblPr/>
      <w:tcPr>
        <w:tcBorders>
          <w:top w:val="double" w:sz="2" w:space="0" w:color="BBCAC7"/>
        </w:tcBorders>
      </w:tcPr>
    </w:tblStylePr>
    <w:tblStylePr w:type="firstCol">
      <w:rPr>
        <w:b/>
        <w:bCs/>
      </w:rPr>
    </w:tblStylePr>
    <w:tblStylePr w:type="lastCol">
      <w:rPr>
        <w:b/>
        <w:bCs/>
      </w:rPr>
    </w:tblStylePr>
  </w:style>
  <w:style w:type="paragraph" w:styleId="Caption">
    <w:name w:val="caption"/>
    <w:basedOn w:val="Normal"/>
    <w:next w:val="Normal"/>
    <w:semiHidden/>
    <w:qFormat/>
    <w:rsid w:val="00C123E9"/>
    <w:pPr>
      <w:spacing w:before="60" w:after="240" w:line="240" w:lineRule="auto"/>
    </w:pPr>
    <w:rPr>
      <w:i/>
      <w:iCs/>
      <w:color w:val="000000"/>
      <w:sz w:val="16"/>
      <w:szCs w:val="18"/>
    </w:rPr>
  </w:style>
  <w:style w:type="character" w:styleId="SubtleEmphasis">
    <w:name w:val="Subtle Emphasis"/>
    <w:basedOn w:val="DefaultParagraphFont"/>
    <w:qFormat/>
    <w:rsid w:val="00C123E9"/>
    <w:rPr>
      <w:i/>
      <w:iCs/>
      <w:color w:val="404040"/>
    </w:rPr>
  </w:style>
  <w:style w:type="character" w:styleId="Hyperlink">
    <w:name w:val="Hyperlink"/>
    <w:basedOn w:val="DefaultParagraphFont"/>
    <w:uiPriority w:val="99"/>
    <w:rsid w:val="00C123E9"/>
    <w:rPr>
      <w:color w:val="013A6F"/>
      <w:u w:val="single" w:color="80ABD8"/>
    </w:rPr>
  </w:style>
  <w:style w:type="paragraph" w:customStyle="1" w:styleId="Titeldunkel">
    <w:name w:val="Titel dunkel"/>
    <w:basedOn w:val="Title"/>
    <w:link w:val="TiteldunkelZchn"/>
    <w:qFormat/>
    <w:rsid w:val="00C123E9"/>
    <w:rPr>
      <w:color w:val="013A6F"/>
    </w:rPr>
  </w:style>
  <w:style w:type="paragraph" w:customStyle="1" w:styleId="berschrift1hervorgehoben">
    <w:name w:val="Überschrift 1 hervorgehoben"/>
    <w:basedOn w:val="Heading1"/>
    <w:next w:val="Normal"/>
    <w:qFormat/>
    <w:rsid w:val="00C123E9"/>
    <w:pPr>
      <w:spacing w:after="360"/>
    </w:pPr>
    <w:rPr>
      <w:rFonts w:ascii="Segoe UI Light" w:hAnsi="Segoe UI Light"/>
      <w:color w:val="013A6F"/>
      <w:sz w:val="36"/>
    </w:rPr>
  </w:style>
  <w:style w:type="character" w:customStyle="1" w:styleId="TiteldunkelZchn">
    <w:name w:val="Titel dunkel Zchn"/>
    <w:basedOn w:val="TitleChar"/>
    <w:link w:val="Titeldunkel"/>
    <w:rsid w:val="00C123E9"/>
    <w:rPr>
      <w:rFonts w:eastAsia="Times New Roman" w:cs="Times New Roman"/>
      <w:color w:val="013A6F"/>
      <w:spacing w:val="-10"/>
      <w:kern w:val="28"/>
      <w:sz w:val="56"/>
      <w:szCs w:val="56"/>
      <w:lang w:val="de-DE" w:eastAsia="en-US" w:bidi="ar-SA"/>
    </w:rPr>
  </w:style>
  <w:style w:type="paragraph" w:customStyle="1" w:styleId="Kopfzeilegro">
    <w:name w:val="Kopfzeile groß"/>
    <w:basedOn w:val="Header"/>
    <w:qFormat/>
    <w:rsid w:val="00C123E9"/>
    <w:pPr>
      <w:framePr w:hSpace="113" w:wrap="around" w:vAnchor="text" w:hAnchor="page" w:y="1"/>
      <w:spacing w:before="120"/>
      <w:suppressOverlap/>
    </w:pPr>
    <w:rPr>
      <w:rFonts w:ascii="Segoe UI" w:hAnsi="Segoe UI" w:cs="Segoe UI"/>
      <w:sz w:val="32"/>
      <w:szCs w:val="32"/>
    </w:rPr>
  </w:style>
  <w:style w:type="paragraph" w:styleId="Header">
    <w:name w:val="header"/>
    <w:link w:val="HeaderChar"/>
    <w:rsid w:val="00C123E9"/>
    <w:pPr>
      <w:tabs>
        <w:tab w:val="center" w:pos="4536"/>
        <w:tab w:val="right" w:pos="9072"/>
      </w:tabs>
      <w:suppressAutoHyphens/>
    </w:pPr>
    <w:rPr>
      <w:color w:val="80ABD8"/>
      <w:sz w:val="24"/>
      <w:lang w:val="de-DE" w:eastAsia="en-US"/>
    </w:rPr>
  </w:style>
  <w:style w:type="character" w:customStyle="1" w:styleId="HeaderChar">
    <w:name w:val="Header Char"/>
    <w:basedOn w:val="DefaultParagraphFont"/>
    <w:link w:val="Header"/>
    <w:rsid w:val="00C123E9"/>
    <w:rPr>
      <w:color w:val="80ABD8"/>
      <w:sz w:val="24"/>
      <w:lang w:val="de-DE" w:eastAsia="en-US" w:bidi="ar-SA"/>
    </w:rPr>
  </w:style>
  <w:style w:type="character" w:customStyle="1" w:styleId="Highlight">
    <w:name w:val="Highlight"/>
    <w:basedOn w:val="DefaultParagraphFont"/>
    <w:qFormat/>
    <w:rsid w:val="00C123E9"/>
    <w:rPr>
      <w:color w:val="CD0055"/>
    </w:rPr>
  </w:style>
  <w:style w:type="paragraph" w:styleId="FootnoteText">
    <w:name w:val="footnote text"/>
    <w:basedOn w:val="Normal"/>
    <w:link w:val="FootnoteTextChar"/>
    <w:semiHidden/>
    <w:unhideWhenUsed/>
    <w:rsid w:val="00C123E9"/>
    <w:pPr>
      <w:keepLines/>
      <w:spacing w:before="0" w:after="0" w:line="240" w:lineRule="auto"/>
      <w:ind w:left="142" w:hanging="142"/>
    </w:pPr>
    <w:rPr>
      <w:sz w:val="16"/>
    </w:rPr>
  </w:style>
  <w:style w:type="character" w:customStyle="1" w:styleId="FootnoteTextChar">
    <w:name w:val="Footnote Text Char"/>
    <w:basedOn w:val="DefaultParagraphFont"/>
    <w:link w:val="FootnoteText"/>
    <w:semiHidden/>
    <w:rsid w:val="00C123E9"/>
    <w:rPr>
      <w:sz w:val="16"/>
    </w:rPr>
  </w:style>
  <w:style w:type="character" w:styleId="FootnoteReference">
    <w:name w:val="footnote reference"/>
    <w:basedOn w:val="DefaultParagraphFont"/>
    <w:semiHidden/>
    <w:unhideWhenUsed/>
    <w:rsid w:val="00C123E9"/>
    <w:rPr>
      <w:vertAlign w:val="superscript"/>
    </w:rPr>
  </w:style>
  <w:style w:type="paragraph" w:styleId="Bibliography">
    <w:name w:val="Bibliography"/>
    <w:basedOn w:val="Normal"/>
    <w:next w:val="Normal"/>
    <w:semiHidden/>
    <w:rsid w:val="00C123E9"/>
    <w:pPr>
      <w:spacing w:after="0" w:line="240" w:lineRule="auto"/>
      <w:ind w:left="720" w:hanging="720"/>
    </w:pPr>
  </w:style>
  <w:style w:type="paragraph" w:styleId="TableofFigures">
    <w:name w:val="table of figures"/>
    <w:basedOn w:val="Normal"/>
    <w:next w:val="Normal"/>
    <w:uiPriority w:val="78"/>
    <w:unhideWhenUsed/>
    <w:rsid w:val="00C123E9"/>
    <w:pPr>
      <w:spacing w:after="0"/>
    </w:pPr>
  </w:style>
  <w:style w:type="paragraph" w:styleId="TOC1">
    <w:name w:val="toc 1"/>
    <w:basedOn w:val="Normal"/>
    <w:next w:val="Normal"/>
    <w:autoRedefine/>
    <w:uiPriority w:val="39"/>
    <w:rsid w:val="00C123E9"/>
    <w:pPr>
      <w:tabs>
        <w:tab w:val="left" w:pos="284"/>
        <w:tab w:val="right" w:leader="dot" w:pos="9072"/>
      </w:tabs>
      <w:spacing w:line="280" w:lineRule="exact"/>
      <w:ind w:left="284" w:hanging="284"/>
      <w:jc w:val="left"/>
    </w:pPr>
    <w:rPr>
      <w:rFonts w:eastAsia="Times New Roman"/>
      <w:noProof/>
      <w:color w:val="013A6F"/>
      <w:lang w:eastAsia="de-DE"/>
    </w:rPr>
  </w:style>
  <w:style w:type="paragraph" w:styleId="TOC2">
    <w:name w:val="toc 2"/>
    <w:basedOn w:val="Normal"/>
    <w:next w:val="Normal"/>
    <w:autoRedefine/>
    <w:uiPriority w:val="39"/>
    <w:rsid w:val="00C123E9"/>
    <w:pPr>
      <w:tabs>
        <w:tab w:val="left" w:pos="709"/>
        <w:tab w:val="right" w:leader="dot" w:pos="9072"/>
      </w:tabs>
      <w:spacing w:line="280" w:lineRule="exact"/>
      <w:ind w:left="709" w:hanging="425"/>
      <w:jc w:val="left"/>
    </w:pPr>
    <w:rPr>
      <w:rFonts w:cs="Segoe UI Light"/>
      <w:iCs/>
    </w:rPr>
  </w:style>
  <w:style w:type="paragraph" w:styleId="TOC3">
    <w:name w:val="toc 3"/>
    <w:basedOn w:val="Normal"/>
    <w:next w:val="Normal"/>
    <w:autoRedefine/>
    <w:uiPriority w:val="39"/>
    <w:rsid w:val="00C123E9"/>
    <w:pPr>
      <w:tabs>
        <w:tab w:val="left" w:pos="1276"/>
        <w:tab w:val="right" w:leader="dot" w:pos="9072"/>
      </w:tabs>
      <w:spacing w:line="280" w:lineRule="exact"/>
      <w:ind w:left="1134" w:hanging="567"/>
      <w:jc w:val="left"/>
    </w:pPr>
    <w:rPr>
      <w:rFonts w:cs="Segoe UI Light"/>
    </w:rPr>
  </w:style>
  <w:style w:type="paragraph" w:customStyle="1" w:styleId="TabelleStandard">
    <w:name w:val="Tabelle Standard"/>
    <w:link w:val="TabelleStandardZchn"/>
    <w:qFormat/>
    <w:rsid w:val="00C123E9"/>
    <w:pPr>
      <w:spacing w:before="120" w:after="120"/>
    </w:pPr>
    <w:rPr>
      <w:bCs/>
      <w:lang w:val="de-DE" w:eastAsia="en-US"/>
    </w:rPr>
  </w:style>
  <w:style w:type="paragraph" w:customStyle="1" w:styleId="KopfzeileGro0">
    <w:name w:val="Kopfzeile Groß"/>
    <w:basedOn w:val="Normal"/>
    <w:semiHidden/>
    <w:qFormat/>
    <w:rsid w:val="00C123E9"/>
    <w:rPr>
      <w:rFonts w:ascii="Segoe UI" w:hAnsi="Segoe UI"/>
      <w:color w:val="80ABD8"/>
      <w:sz w:val="32"/>
    </w:rPr>
  </w:style>
  <w:style w:type="paragraph" w:customStyle="1" w:styleId="ListeNummeriert">
    <w:name w:val="Liste Nummeriert"/>
    <w:basedOn w:val="List"/>
    <w:qFormat/>
    <w:rsid w:val="00C123E9"/>
    <w:pPr>
      <w:numPr>
        <w:numId w:val="20"/>
      </w:numPr>
      <w:tabs>
        <w:tab w:val="left" w:pos="794"/>
      </w:tabs>
      <w:contextualSpacing w:val="0"/>
    </w:pPr>
  </w:style>
  <w:style w:type="paragraph" w:customStyle="1" w:styleId="Liste2nummeriert">
    <w:name w:val="Liste 2 nummeriert"/>
    <w:basedOn w:val="ListeNummeriert"/>
    <w:semiHidden/>
    <w:qFormat/>
    <w:rsid w:val="00C123E9"/>
    <w:pPr>
      <w:numPr>
        <w:ilvl w:val="1"/>
      </w:numPr>
      <w:tabs>
        <w:tab w:val="clear" w:pos="794"/>
        <w:tab w:val="left" w:pos="1021"/>
      </w:tabs>
    </w:pPr>
  </w:style>
  <w:style w:type="paragraph" w:customStyle="1" w:styleId="Liste3nummeriert">
    <w:name w:val="Liste 3 nummeriert"/>
    <w:basedOn w:val="Liste2nummeriert"/>
    <w:semiHidden/>
    <w:qFormat/>
    <w:rsid w:val="00C123E9"/>
    <w:pPr>
      <w:numPr>
        <w:ilvl w:val="2"/>
      </w:numPr>
    </w:pPr>
  </w:style>
  <w:style w:type="paragraph" w:styleId="NormalWeb">
    <w:name w:val="Normal (Web)"/>
    <w:basedOn w:val="Normal"/>
    <w:uiPriority w:val="99"/>
    <w:semiHidden/>
    <w:unhideWhenUsed/>
    <w:rsid w:val="00C123E9"/>
    <w:rPr>
      <w:rFonts w:ascii="Times New Roman" w:hAnsi="Times New Roman"/>
      <w:sz w:val="24"/>
      <w:szCs w:val="24"/>
    </w:rPr>
  </w:style>
  <w:style w:type="character" w:customStyle="1" w:styleId="TabelleStandardZchn">
    <w:name w:val="Tabelle Standard Zchn"/>
    <w:basedOn w:val="DefaultParagraphFont"/>
    <w:link w:val="TabelleStandard"/>
    <w:rsid w:val="00C123E9"/>
    <w:rPr>
      <w:bCs/>
      <w:lang w:val="de-DE" w:eastAsia="en-US" w:bidi="ar-SA"/>
    </w:rPr>
  </w:style>
  <w:style w:type="paragraph" w:customStyle="1" w:styleId="Tabellekleiner">
    <w:name w:val="Tabelle kleiner"/>
    <w:basedOn w:val="TabelleStandard"/>
    <w:qFormat/>
    <w:rsid w:val="00C123E9"/>
    <w:pPr>
      <w:spacing w:before="40" w:after="40"/>
    </w:pPr>
    <w:rPr>
      <w:bCs w:val="0"/>
    </w:rPr>
  </w:style>
  <w:style w:type="table" w:customStyle="1" w:styleId="Tabellenraster1">
    <w:name w:val="Tabellenraster1"/>
    <w:basedOn w:val="TableNormal"/>
    <w:next w:val="TableGrid"/>
    <w:rsid w:val="00C123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Normal"/>
    <w:next w:val="Normal"/>
    <w:link w:val="ZwischenberschriftZchn"/>
    <w:qFormat/>
    <w:rsid w:val="00C123E9"/>
    <w:pPr>
      <w:spacing w:before="360"/>
    </w:pPr>
    <w:rPr>
      <w:rFonts w:ascii="Segoe UI Semibold" w:hAnsi="Segoe UI Semibold" w:cs="Segoe UI Semibold"/>
      <w:color w:val="4B6C86"/>
    </w:rPr>
  </w:style>
  <w:style w:type="character" w:customStyle="1" w:styleId="ZwischenberschriftZchn">
    <w:name w:val="Zwischenüberschrift Zchn"/>
    <w:basedOn w:val="DefaultParagraphFont"/>
    <w:link w:val="Zwischenberschrift"/>
    <w:rsid w:val="00C123E9"/>
    <w:rPr>
      <w:rFonts w:ascii="Segoe UI Semibold" w:hAnsi="Segoe UI Semibold" w:cs="Segoe UI Semibold"/>
      <w:color w:val="4B6C86"/>
    </w:rPr>
  </w:style>
  <w:style w:type="paragraph" w:customStyle="1" w:styleId="Absender">
    <w:name w:val="Absender"/>
    <w:basedOn w:val="Normal"/>
    <w:rsid w:val="00C123E9"/>
    <w:pPr>
      <w:keepLines/>
      <w:framePr w:w="4320" w:h="965" w:hSpace="187" w:vSpace="187" w:wrap="notBeside" w:vAnchor="page" w:hAnchor="margin" w:xAlign="right" w:y="966" w:anchorLock="1"/>
      <w:tabs>
        <w:tab w:val="left" w:pos="2160"/>
      </w:tabs>
      <w:spacing w:before="0" w:after="0" w:line="160" w:lineRule="atLeast"/>
    </w:pPr>
    <w:rPr>
      <w:sz w:val="14"/>
    </w:rPr>
  </w:style>
  <w:style w:type="paragraph" w:customStyle="1" w:styleId="Brief-Adressfeld">
    <w:name w:val="Brief-Adressfeld"/>
    <w:basedOn w:val="Normal"/>
    <w:autoRedefine/>
    <w:rsid w:val="00C123E9"/>
    <w:pPr>
      <w:framePr w:w="3969" w:h="2268" w:hRule="exact" w:hSpace="1701" w:wrap="notBeside" w:vAnchor="page" w:hAnchor="page" w:x="1719" w:y="3006" w:anchorLock="1"/>
      <w:spacing w:before="0" w:after="0"/>
    </w:pPr>
    <w:rPr>
      <w:rFonts w:ascii="Segoe UI" w:hAnsi="Segoe UI" w:cs="Arial"/>
    </w:rPr>
  </w:style>
  <w:style w:type="paragraph" w:customStyle="1" w:styleId="Brief-Anrede">
    <w:name w:val="Brief-Anrede"/>
    <w:basedOn w:val="Normal"/>
    <w:next w:val="Normal"/>
    <w:autoRedefine/>
    <w:rsid w:val="00C123E9"/>
    <w:pPr>
      <w:spacing w:before="500" w:line="360" w:lineRule="auto"/>
      <w:ind w:left="425" w:hanging="425"/>
    </w:pPr>
  </w:style>
  <w:style w:type="paragraph" w:customStyle="1" w:styleId="Brief-Betreffzeile">
    <w:name w:val="Brief-Betreffzeile"/>
    <w:basedOn w:val="Normal"/>
    <w:next w:val="Normal"/>
    <w:link w:val="Brief-BetreffzeileZchn"/>
    <w:autoRedefine/>
    <w:rsid w:val="00C123E9"/>
    <w:pPr>
      <w:spacing w:before="600" w:after="200" w:line="312" w:lineRule="auto"/>
      <w:ind w:right="23"/>
    </w:pPr>
    <w:rPr>
      <w:b/>
    </w:rPr>
  </w:style>
  <w:style w:type="character" w:customStyle="1" w:styleId="Brief-BetreffzeileZchn">
    <w:name w:val="Brief-Betreffzeile Zchn"/>
    <w:basedOn w:val="DefaultParagraphFont"/>
    <w:link w:val="Brief-Betreffzeile"/>
    <w:rsid w:val="00C123E9"/>
    <w:rPr>
      <w:b/>
    </w:rPr>
  </w:style>
  <w:style w:type="paragraph" w:customStyle="1" w:styleId="Brief-Gruformel">
    <w:name w:val="Brief-Grußformel"/>
    <w:basedOn w:val="Normal"/>
    <w:next w:val="Normal"/>
    <w:autoRedefine/>
    <w:rsid w:val="00C123E9"/>
    <w:pPr>
      <w:spacing w:before="240" w:after="600"/>
    </w:pPr>
  </w:style>
  <w:style w:type="paragraph" w:styleId="BalloonText">
    <w:name w:val="Balloon Text"/>
    <w:basedOn w:val="Normal"/>
    <w:link w:val="BalloonTextChar"/>
    <w:uiPriority w:val="78"/>
    <w:semiHidden/>
    <w:unhideWhenUsed/>
    <w:rsid w:val="00C123E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78"/>
    <w:semiHidden/>
    <w:rsid w:val="001B139D"/>
    <w:rPr>
      <w:rFonts w:ascii="Segoe UI" w:hAnsi="Segoe UI" w:cs="Segoe UI"/>
      <w:sz w:val="18"/>
      <w:szCs w:val="18"/>
    </w:rPr>
  </w:style>
  <w:style w:type="paragraph" w:customStyle="1" w:styleId="VertragAbsatz-Nr">
    <w:name w:val="Vertrag Absatz-Nr."/>
    <w:basedOn w:val="Normal"/>
    <w:next w:val="Normal"/>
    <w:uiPriority w:val="79"/>
    <w:qFormat/>
    <w:rsid w:val="00483170"/>
    <w:pPr>
      <w:keepLines/>
      <w:numPr>
        <w:ilvl w:val="1"/>
        <w:numId w:val="25"/>
      </w:numPr>
    </w:pPr>
  </w:style>
  <w:style w:type="character" w:customStyle="1" w:styleId="VertragHervorhebung">
    <w:name w:val="Vertrag Hervorhebung"/>
    <w:basedOn w:val="DefaultParagraphFont"/>
    <w:uiPriority w:val="79"/>
    <w:qFormat/>
    <w:rsid w:val="00483170"/>
    <w:rPr>
      <w:b/>
    </w:rPr>
  </w:style>
  <w:style w:type="paragraph" w:customStyle="1" w:styleId="VertragParagraf">
    <w:name w:val="Vertrag Paragraf"/>
    <w:basedOn w:val="Heading1"/>
    <w:next w:val="Normal"/>
    <w:uiPriority w:val="79"/>
    <w:qFormat/>
    <w:rsid w:val="00483170"/>
    <w:pPr>
      <w:numPr>
        <w:numId w:val="25"/>
      </w:numPr>
      <w:jc w:val="center"/>
    </w:pPr>
    <w:rPr>
      <w:color w:val="auto"/>
    </w:rPr>
  </w:style>
  <w:style w:type="paragraph" w:customStyle="1" w:styleId="VertragTitel">
    <w:name w:val="Vertrag Titel"/>
    <w:next w:val="Normal"/>
    <w:link w:val="VertragTitelZchn"/>
    <w:uiPriority w:val="79"/>
    <w:qFormat/>
    <w:rsid w:val="00483170"/>
    <w:pPr>
      <w:spacing w:before="120" w:after="720" w:line="288" w:lineRule="auto"/>
      <w:jc w:val="center"/>
    </w:pPr>
    <w:rPr>
      <w:rFonts w:ascii="Segoe UI" w:eastAsia="Times New Roman" w:hAnsi="Segoe UI" w:cs="Segoe UI"/>
      <w:color w:val="000000"/>
      <w:spacing w:val="15"/>
      <w:sz w:val="28"/>
      <w:lang w:val="de-DE" w:eastAsia="en-US"/>
    </w:rPr>
  </w:style>
  <w:style w:type="character" w:customStyle="1" w:styleId="VertragTitelZchn">
    <w:name w:val="Vertrag Titel Zchn"/>
    <w:basedOn w:val="DefaultParagraphFont"/>
    <w:link w:val="VertragTitel"/>
    <w:uiPriority w:val="79"/>
    <w:rsid w:val="001B139D"/>
    <w:rPr>
      <w:rFonts w:ascii="Segoe UI" w:eastAsia="Times New Roman" w:hAnsi="Segoe UI" w:cs="Segoe UI"/>
      <w:color w:val="000000"/>
      <w:spacing w:val="15"/>
      <w:sz w:val="28"/>
      <w:lang w:val="de-DE" w:eastAsia="en-US" w:bidi="ar-SA"/>
    </w:rPr>
  </w:style>
  <w:style w:type="character" w:customStyle="1" w:styleId="apple-converted-space">
    <w:name w:val="apple-converted-space"/>
    <w:basedOn w:val="DefaultParagraphFont"/>
    <w:rsid w:val="00201755"/>
  </w:style>
  <w:style w:type="paragraph" w:customStyle="1" w:styleId="Tableheading">
    <w:name w:val="Table heading"/>
    <w:basedOn w:val="Normal"/>
    <w:next w:val="Normal"/>
    <w:link w:val="TableheadingChar"/>
    <w:qFormat/>
    <w:rsid w:val="00565E9E"/>
    <w:pPr>
      <w:spacing w:before="0" w:line="240" w:lineRule="auto"/>
      <w:jc w:val="left"/>
    </w:pPr>
    <w:rPr>
      <w:rFonts w:ascii="Arial" w:eastAsia="Calibri" w:hAnsi="Arial"/>
      <w:b/>
      <w:i/>
      <w:sz w:val="24"/>
      <w:szCs w:val="22"/>
      <w:lang w:val="en-GB"/>
    </w:rPr>
  </w:style>
  <w:style w:type="character" w:customStyle="1" w:styleId="TableheadingChar">
    <w:name w:val="Table heading Char"/>
    <w:link w:val="Tableheading"/>
    <w:rsid w:val="00565E9E"/>
    <w:rPr>
      <w:rFonts w:ascii="Arial" w:eastAsia="Calibri" w:hAnsi="Arial" w:cs="Times New Roman"/>
      <w:b/>
      <w:i/>
      <w:sz w:val="24"/>
      <w:szCs w:val="22"/>
      <w:lang w:val="en-GB"/>
    </w:rPr>
  </w:style>
  <w:style w:type="character" w:styleId="CommentReference">
    <w:name w:val="annotation reference"/>
    <w:basedOn w:val="DefaultParagraphFont"/>
    <w:semiHidden/>
    <w:unhideWhenUsed/>
    <w:rsid w:val="00695EA7"/>
    <w:rPr>
      <w:sz w:val="16"/>
      <w:szCs w:val="16"/>
    </w:rPr>
  </w:style>
  <w:style w:type="paragraph" w:styleId="CommentText">
    <w:name w:val="annotation text"/>
    <w:basedOn w:val="Normal"/>
    <w:link w:val="CommentTextChar"/>
    <w:semiHidden/>
    <w:unhideWhenUsed/>
    <w:rsid w:val="00695EA7"/>
  </w:style>
  <w:style w:type="character" w:customStyle="1" w:styleId="CommentTextChar">
    <w:name w:val="Comment Text Char"/>
    <w:basedOn w:val="DefaultParagraphFont"/>
    <w:link w:val="CommentText"/>
    <w:semiHidden/>
    <w:rsid w:val="00695EA7"/>
    <w:rPr>
      <w:lang w:val="de-DE" w:eastAsia="en-US"/>
    </w:rPr>
  </w:style>
  <w:style w:type="paragraph" w:styleId="CommentSubject">
    <w:name w:val="annotation subject"/>
    <w:basedOn w:val="CommentText"/>
    <w:next w:val="CommentText"/>
    <w:link w:val="CommentSubjectChar"/>
    <w:semiHidden/>
    <w:unhideWhenUsed/>
    <w:rsid w:val="00695EA7"/>
    <w:rPr>
      <w:b/>
      <w:bCs/>
    </w:rPr>
  </w:style>
  <w:style w:type="character" w:customStyle="1" w:styleId="CommentSubjectChar">
    <w:name w:val="Comment Subject Char"/>
    <w:basedOn w:val="CommentTextChar"/>
    <w:link w:val="CommentSubject"/>
    <w:semiHidden/>
    <w:rsid w:val="00695EA7"/>
    <w:rPr>
      <w:b/>
      <w:bCs/>
      <w:lang w:val="de-DE" w:eastAsia="en-US"/>
    </w:rPr>
  </w:style>
  <w:style w:type="paragraph" w:styleId="Revision">
    <w:name w:val="Revision"/>
    <w:hidden/>
    <w:uiPriority w:val="99"/>
    <w:semiHidden/>
    <w:rsid w:val="00025E82"/>
    <w:rPr>
      <w:lang w:val="de-DE" w:eastAsia="en-US"/>
    </w:rPr>
  </w:style>
  <w:style w:type="paragraph" w:styleId="EndnoteText">
    <w:name w:val="endnote text"/>
    <w:basedOn w:val="Normal"/>
    <w:link w:val="EndnoteTextChar"/>
    <w:semiHidden/>
    <w:unhideWhenUsed/>
    <w:rsid w:val="002265B7"/>
    <w:pPr>
      <w:spacing w:before="0" w:after="0" w:line="240" w:lineRule="auto"/>
    </w:pPr>
  </w:style>
  <w:style w:type="character" w:customStyle="1" w:styleId="EndnoteTextChar">
    <w:name w:val="Endnote Text Char"/>
    <w:basedOn w:val="DefaultParagraphFont"/>
    <w:link w:val="EndnoteText"/>
    <w:semiHidden/>
    <w:rsid w:val="002265B7"/>
    <w:rPr>
      <w:lang w:val="de-DE" w:eastAsia="en-US"/>
    </w:rPr>
  </w:style>
  <w:style w:type="character" w:styleId="EndnoteReference">
    <w:name w:val="endnote reference"/>
    <w:basedOn w:val="DefaultParagraphFont"/>
    <w:semiHidden/>
    <w:unhideWhenUsed/>
    <w:rsid w:val="002265B7"/>
    <w:rPr>
      <w:vertAlign w:val="superscript"/>
    </w:rPr>
  </w:style>
  <w:style w:type="paragraph" w:customStyle="1" w:styleId="Quoteinterview">
    <w:name w:val="Quote interview"/>
    <w:basedOn w:val="Normal"/>
    <w:next w:val="Normal"/>
    <w:link w:val="QuoteinterviewChar"/>
    <w:qFormat/>
    <w:rsid w:val="00BF0BA7"/>
    <w:pPr>
      <w:spacing w:before="0" w:line="360" w:lineRule="auto"/>
      <w:ind w:left="709"/>
      <w:jc w:val="left"/>
    </w:pPr>
    <w:rPr>
      <w:rFonts w:ascii="Arial" w:eastAsia="Calibri" w:hAnsi="Arial"/>
      <w:i/>
      <w:sz w:val="24"/>
      <w:szCs w:val="24"/>
      <w:lang w:val="x-none"/>
    </w:rPr>
  </w:style>
  <w:style w:type="character" w:customStyle="1" w:styleId="QuoteinterviewChar">
    <w:name w:val="Quote interview Char"/>
    <w:link w:val="Quoteinterview"/>
    <w:rsid w:val="00BF0BA7"/>
    <w:rPr>
      <w:rFonts w:ascii="Arial" w:eastAsia="Calibri" w:hAnsi="Arial"/>
      <w:i/>
      <w:sz w:val="24"/>
      <w:szCs w:val="24"/>
      <w:lang w:val="x-none" w:eastAsia="en-US"/>
    </w:rPr>
  </w:style>
  <w:style w:type="character" w:customStyle="1" w:styleId="navlink">
    <w:name w:val="navlink"/>
    <w:basedOn w:val="DefaultParagraphFont"/>
    <w:rsid w:val="00D33E65"/>
  </w:style>
  <w:style w:type="character" w:customStyle="1" w:styleId="cit">
    <w:name w:val="cit"/>
    <w:basedOn w:val="DefaultParagraphFont"/>
    <w:rsid w:val="001607F7"/>
  </w:style>
  <w:style w:type="character" w:styleId="FollowedHyperlink">
    <w:name w:val="FollowedHyperlink"/>
    <w:basedOn w:val="DefaultParagraphFont"/>
    <w:semiHidden/>
    <w:unhideWhenUsed/>
    <w:rsid w:val="00D97A76"/>
    <w:rPr>
      <w:color w:val="800080" w:themeColor="followedHyperlink"/>
      <w:u w:val="single"/>
    </w:rPr>
  </w:style>
  <w:style w:type="character" w:customStyle="1" w:styleId="go">
    <w:name w:val="go"/>
    <w:basedOn w:val="DefaultParagraphFont"/>
    <w:rsid w:val="00123D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Light" w:eastAsia="Segoe UI Light" w:hAnsi="Segoe UI Light"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78"/>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78"/>
    <w:lsdException w:name="Table Grid" w:semiHidden="0"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1B139D"/>
    <w:pPr>
      <w:spacing w:before="120" w:after="120" w:line="288" w:lineRule="auto"/>
      <w:jc w:val="both"/>
    </w:pPr>
    <w:rPr>
      <w:lang w:val="de-DE" w:eastAsia="en-US"/>
    </w:rPr>
  </w:style>
  <w:style w:type="paragraph" w:styleId="Heading1">
    <w:name w:val="heading 1"/>
    <w:basedOn w:val="Heading2"/>
    <w:next w:val="Normal"/>
    <w:link w:val="Heading1Char"/>
    <w:qFormat/>
    <w:rsid w:val="00C123E9"/>
    <w:pPr>
      <w:spacing w:before="480" w:after="0"/>
      <w:outlineLvl w:val="0"/>
    </w:pPr>
    <w:rPr>
      <w:rFonts w:ascii="Segoe UI" w:hAnsi="Segoe UI"/>
      <w:color w:val="324450"/>
      <w:sz w:val="24"/>
    </w:rPr>
  </w:style>
  <w:style w:type="paragraph" w:styleId="Heading2">
    <w:name w:val="heading 2"/>
    <w:basedOn w:val="Heading3"/>
    <w:next w:val="Normal"/>
    <w:link w:val="Heading2Char"/>
    <w:unhideWhenUsed/>
    <w:qFormat/>
    <w:rsid w:val="00C123E9"/>
    <w:pPr>
      <w:outlineLvl w:val="1"/>
    </w:pPr>
    <w:rPr>
      <w:rFonts w:ascii="Segoe UI Semibold" w:hAnsi="Segoe UI Semibold"/>
      <w:i w:val="0"/>
    </w:rPr>
  </w:style>
  <w:style w:type="paragraph" w:styleId="Heading3">
    <w:name w:val="heading 3"/>
    <w:basedOn w:val="Normal"/>
    <w:next w:val="Normal"/>
    <w:link w:val="Heading3Char"/>
    <w:unhideWhenUsed/>
    <w:qFormat/>
    <w:rsid w:val="00C123E9"/>
    <w:pPr>
      <w:keepNext/>
      <w:keepLines/>
      <w:spacing w:before="360"/>
      <w:outlineLvl w:val="2"/>
    </w:pPr>
    <w:rPr>
      <w:rFonts w:ascii="Segoe UI" w:eastAsia="Times New Roman" w:hAnsi="Segoe UI"/>
      <w:i/>
      <w:color w:val="4B6C86"/>
      <w:szCs w:val="24"/>
    </w:rPr>
  </w:style>
  <w:style w:type="paragraph" w:styleId="Heading4">
    <w:name w:val="heading 4"/>
    <w:basedOn w:val="Normal"/>
    <w:next w:val="Normal"/>
    <w:link w:val="Heading4Char"/>
    <w:semiHidden/>
    <w:qFormat/>
    <w:rsid w:val="00C123E9"/>
    <w:pPr>
      <w:keepNext/>
      <w:keepLines/>
      <w:spacing w:before="360"/>
      <w:ind w:left="567" w:hanging="567"/>
      <w:outlineLvl w:val="3"/>
    </w:pPr>
    <w:rPr>
      <w:rFonts w:ascii="Segoe UI" w:eastAsia="Times New Roman" w:hAnsi="Segoe UI"/>
      <w:i/>
      <w:iCs/>
      <w:color w:val="013A6F"/>
    </w:rPr>
  </w:style>
  <w:style w:type="paragraph" w:styleId="Heading5">
    <w:name w:val="heading 5"/>
    <w:basedOn w:val="Heading4"/>
    <w:next w:val="Normal"/>
    <w:link w:val="Heading5Char"/>
    <w:semiHidden/>
    <w:qFormat/>
    <w:rsid w:val="00C123E9"/>
    <w:pPr>
      <w:spacing w:before="40" w:after="0"/>
      <w:outlineLvl w:val="4"/>
    </w:pPr>
    <w:rPr>
      <w:color w:val="385064"/>
    </w:rPr>
  </w:style>
  <w:style w:type="paragraph" w:styleId="Heading6">
    <w:name w:val="heading 6"/>
    <w:basedOn w:val="Heading5"/>
    <w:next w:val="Normal"/>
    <w:link w:val="Heading6Char"/>
    <w:semiHidden/>
    <w:qFormat/>
    <w:rsid w:val="00C123E9"/>
    <w:pPr>
      <w:outlineLvl w:val="5"/>
    </w:pPr>
    <w:rPr>
      <w:color w:val="253542"/>
    </w:rPr>
  </w:style>
  <w:style w:type="paragraph" w:styleId="Heading7">
    <w:name w:val="heading 7"/>
    <w:basedOn w:val="Heading6"/>
    <w:next w:val="Normal"/>
    <w:link w:val="Heading7Char"/>
    <w:semiHidden/>
    <w:qFormat/>
    <w:rsid w:val="00C123E9"/>
    <w:pPr>
      <w:outlineLvl w:val="6"/>
    </w:pPr>
  </w:style>
  <w:style w:type="paragraph" w:styleId="Heading8">
    <w:name w:val="heading 8"/>
    <w:basedOn w:val="Heading7"/>
    <w:next w:val="Normal"/>
    <w:link w:val="Heading8Char"/>
    <w:semiHidden/>
    <w:qFormat/>
    <w:rsid w:val="00C123E9"/>
    <w:pPr>
      <w:outlineLvl w:val="7"/>
    </w:pPr>
  </w:style>
  <w:style w:type="paragraph" w:styleId="Heading9">
    <w:name w:val="heading 9"/>
    <w:basedOn w:val="Heading7"/>
    <w:next w:val="Normal"/>
    <w:link w:val="Heading9Char"/>
    <w:semiHidden/>
    <w:qFormat/>
    <w:rsid w:val="00C123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qFormat/>
    <w:rsid w:val="00C123E9"/>
    <w:pPr>
      <w:widowControl w:val="0"/>
      <w:suppressAutoHyphens/>
      <w:contextualSpacing/>
    </w:pPr>
    <w:rPr>
      <w:rFonts w:eastAsia="Times New Roman"/>
      <w:color w:val="80ABD8"/>
      <w:spacing w:val="-10"/>
      <w:kern w:val="28"/>
      <w:sz w:val="56"/>
      <w:szCs w:val="56"/>
      <w:lang w:val="de-DE" w:eastAsia="en-US"/>
    </w:rPr>
  </w:style>
  <w:style w:type="character" w:customStyle="1" w:styleId="TitleChar">
    <w:name w:val="Title Char"/>
    <w:basedOn w:val="DefaultParagraphFont"/>
    <w:link w:val="Title"/>
    <w:rsid w:val="00C123E9"/>
    <w:rPr>
      <w:rFonts w:eastAsia="Times New Roman"/>
      <w:color w:val="80ABD8"/>
      <w:spacing w:val="-10"/>
      <w:kern w:val="28"/>
      <w:sz w:val="56"/>
      <w:szCs w:val="56"/>
      <w:lang w:val="de-DE" w:eastAsia="en-US" w:bidi="ar-SA"/>
    </w:rPr>
  </w:style>
  <w:style w:type="paragraph" w:styleId="Subtitle">
    <w:name w:val="Subtitle"/>
    <w:next w:val="Normal"/>
    <w:link w:val="SubtitleChar"/>
    <w:qFormat/>
    <w:rsid w:val="00C123E9"/>
    <w:pPr>
      <w:numPr>
        <w:ilvl w:val="1"/>
      </w:numPr>
      <w:spacing w:before="240" w:after="240" w:line="288" w:lineRule="auto"/>
    </w:pPr>
    <w:rPr>
      <w:rFonts w:eastAsia="Times New Roman"/>
      <w:color w:val="324450"/>
      <w:spacing w:val="15"/>
      <w:sz w:val="24"/>
      <w:lang w:val="de-DE" w:eastAsia="en-US"/>
    </w:rPr>
  </w:style>
  <w:style w:type="character" w:customStyle="1" w:styleId="SubtitleChar">
    <w:name w:val="Subtitle Char"/>
    <w:basedOn w:val="DefaultParagraphFont"/>
    <w:link w:val="Subtitle"/>
    <w:rsid w:val="00C123E9"/>
    <w:rPr>
      <w:rFonts w:eastAsia="Times New Roman"/>
      <w:color w:val="324450"/>
      <w:spacing w:val="15"/>
      <w:sz w:val="24"/>
      <w:lang w:val="de-DE" w:eastAsia="en-US" w:bidi="ar-SA"/>
    </w:rPr>
  </w:style>
  <w:style w:type="character" w:customStyle="1" w:styleId="Heading1Char">
    <w:name w:val="Heading 1 Char"/>
    <w:basedOn w:val="DefaultParagraphFont"/>
    <w:link w:val="Heading1"/>
    <w:rsid w:val="00C123E9"/>
    <w:rPr>
      <w:rFonts w:ascii="Segoe UI" w:eastAsia="Times New Roman" w:hAnsi="Segoe UI" w:cs="Times New Roman"/>
      <w:color w:val="324450"/>
      <w:sz w:val="24"/>
      <w:szCs w:val="24"/>
    </w:rPr>
  </w:style>
  <w:style w:type="character" w:customStyle="1" w:styleId="Heading2Char">
    <w:name w:val="Heading 2 Char"/>
    <w:basedOn w:val="DefaultParagraphFont"/>
    <w:link w:val="Heading2"/>
    <w:rsid w:val="00C123E9"/>
    <w:rPr>
      <w:rFonts w:ascii="Segoe UI Semibold" w:eastAsia="Times New Roman" w:hAnsi="Segoe UI Semibold" w:cs="Times New Roman"/>
      <w:color w:val="4B6C86"/>
      <w:szCs w:val="24"/>
    </w:rPr>
  </w:style>
  <w:style w:type="character" w:customStyle="1" w:styleId="Heading3Char">
    <w:name w:val="Heading 3 Char"/>
    <w:basedOn w:val="DefaultParagraphFont"/>
    <w:link w:val="Heading3"/>
    <w:rsid w:val="00C123E9"/>
    <w:rPr>
      <w:rFonts w:ascii="Segoe UI" w:eastAsia="Times New Roman" w:hAnsi="Segoe UI" w:cs="Times New Roman"/>
      <w:i/>
      <w:color w:val="4B6C86"/>
      <w:szCs w:val="24"/>
    </w:rPr>
  </w:style>
  <w:style w:type="character" w:customStyle="1" w:styleId="Heading4Char">
    <w:name w:val="Heading 4 Char"/>
    <w:basedOn w:val="DefaultParagraphFont"/>
    <w:link w:val="Heading4"/>
    <w:semiHidden/>
    <w:rsid w:val="00C123E9"/>
    <w:rPr>
      <w:rFonts w:ascii="Segoe UI" w:eastAsia="Times New Roman" w:hAnsi="Segoe UI" w:cs="Times New Roman"/>
      <w:i/>
      <w:iCs/>
      <w:color w:val="013A6F"/>
    </w:rPr>
  </w:style>
  <w:style w:type="character" w:customStyle="1" w:styleId="Heading5Char">
    <w:name w:val="Heading 5 Char"/>
    <w:basedOn w:val="DefaultParagraphFont"/>
    <w:link w:val="Heading5"/>
    <w:semiHidden/>
    <w:rsid w:val="00C123E9"/>
    <w:rPr>
      <w:rFonts w:ascii="Segoe UI" w:eastAsia="Times New Roman" w:hAnsi="Segoe UI" w:cs="Times New Roman"/>
      <w:i/>
      <w:iCs/>
      <w:color w:val="385064"/>
    </w:rPr>
  </w:style>
  <w:style w:type="character" w:customStyle="1" w:styleId="Heading6Char">
    <w:name w:val="Heading 6 Char"/>
    <w:basedOn w:val="DefaultParagraphFont"/>
    <w:link w:val="Heading6"/>
    <w:semiHidden/>
    <w:rsid w:val="00C123E9"/>
    <w:rPr>
      <w:rFonts w:ascii="Segoe UI" w:eastAsia="Times New Roman" w:hAnsi="Segoe UI" w:cs="Times New Roman"/>
      <w:i/>
      <w:iCs/>
      <w:color w:val="253542"/>
    </w:rPr>
  </w:style>
  <w:style w:type="character" w:customStyle="1" w:styleId="Heading7Char">
    <w:name w:val="Heading 7 Char"/>
    <w:basedOn w:val="DefaultParagraphFont"/>
    <w:link w:val="Heading7"/>
    <w:semiHidden/>
    <w:rsid w:val="00C123E9"/>
    <w:rPr>
      <w:rFonts w:ascii="Segoe UI" w:eastAsia="Times New Roman" w:hAnsi="Segoe UI" w:cs="Times New Roman"/>
      <w:i/>
      <w:iCs/>
      <w:color w:val="253542"/>
    </w:rPr>
  </w:style>
  <w:style w:type="character" w:customStyle="1" w:styleId="Heading8Char">
    <w:name w:val="Heading 8 Char"/>
    <w:basedOn w:val="DefaultParagraphFont"/>
    <w:link w:val="Heading8"/>
    <w:semiHidden/>
    <w:rsid w:val="00C123E9"/>
    <w:rPr>
      <w:rFonts w:ascii="Segoe UI" w:eastAsia="Times New Roman" w:hAnsi="Segoe UI" w:cs="Times New Roman"/>
      <w:i/>
      <w:iCs/>
      <w:color w:val="253542"/>
    </w:rPr>
  </w:style>
  <w:style w:type="character" w:customStyle="1" w:styleId="Heading9Char">
    <w:name w:val="Heading 9 Char"/>
    <w:basedOn w:val="DefaultParagraphFont"/>
    <w:link w:val="Heading9"/>
    <w:semiHidden/>
    <w:rsid w:val="00C123E9"/>
    <w:rPr>
      <w:rFonts w:ascii="Segoe UI" w:eastAsia="Times New Roman" w:hAnsi="Segoe UI" w:cs="Times New Roman"/>
      <w:i/>
      <w:iCs/>
      <w:color w:val="253542"/>
    </w:rPr>
  </w:style>
  <w:style w:type="paragraph" w:styleId="ListBullet">
    <w:name w:val="List Bullet"/>
    <w:basedOn w:val="Normal"/>
    <w:semiHidden/>
    <w:unhideWhenUsed/>
    <w:rsid w:val="00C123E9"/>
    <w:pPr>
      <w:numPr>
        <w:numId w:val="12"/>
      </w:numPr>
      <w:tabs>
        <w:tab w:val="clear" w:pos="360"/>
        <w:tab w:val="left" w:pos="284"/>
      </w:tabs>
      <w:contextualSpacing/>
    </w:pPr>
  </w:style>
  <w:style w:type="paragraph" w:customStyle="1" w:styleId="TitelVertrag">
    <w:name w:val="Titel Vertrag"/>
    <w:next w:val="Normal"/>
    <w:link w:val="TitelVertragZchn"/>
    <w:qFormat/>
    <w:rsid w:val="00C123E9"/>
    <w:pPr>
      <w:spacing w:before="120" w:after="120" w:line="288" w:lineRule="auto"/>
    </w:pPr>
    <w:rPr>
      <w:rFonts w:ascii="Segoe UI" w:eastAsia="Times New Roman" w:hAnsi="Segoe UI" w:cs="Segoe UI"/>
      <w:color w:val="000000"/>
      <w:spacing w:val="15"/>
      <w:sz w:val="28"/>
      <w:lang w:val="de-DE" w:eastAsia="en-US"/>
    </w:rPr>
  </w:style>
  <w:style w:type="character" w:customStyle="1" w:styleId="TitelVertragZchn">
    <w:name w:val="Titel Vertrag Zchn"/>
    <w:basedOn w:val="DefaultParagraphFont"/>
    <w:link w:val="TitelVertrag"/>
    <w:rsid w:val="00C123E9"/>
    <w:rPr>
      <w:rFonts w:ascii="Segoe UI" w:eastAsia="Times New Roman" w:hAnsi="Segoe UI" w:cs="Segoe UI"/>
      <w:color w:val="000000"/>
      <w:spacing w:val="15"/>
      <w:sz w:val="28"/>
      <w:lang w:val="de-DE" w:eastAsia="en-US" w:bidi="ar-SA"/>
    </w:rPr>
  </w:style>
  <w:style w:type="paragraph" w:customStyle="1" w:styleId="Auswahl">
    <w:name w:val="Auswahl"/>
    <w:basedOn w:val="Normal"/>
    <w:rsid w:val="00C123E9"/>
    <w:pPr>
      <w:numPr>
        <w:numId w:val="13"/>
      </w:numPr>
      <w:spacing w:before="240" w:after="240" w:line="280" w:lineRule="exact"/>
    </w:pPr>
    <w:rPr>
      <w:rFonts w:eastAsia="Times New Roman"/>
      <w:lang w:eastAsia="de-DE"/>
    </w:rPr>
  </w:style>
  <w:style w:type="character" w:styleId="SubtleReference">
    <w:name w:val="Subtle Reference"/>
    <w:basedOn w:val="DefaultParagraphFont"/>
    <w:qFormat/>
    <w:rsid w:val="00C123E9"/>
    <w:rPr>
      <w:rFonts w:ascii="Segoe UI Light" w:hAnsi="Segoe UI Light"/>
      <w:smallCaps/>
      <w:color w:val="5A5A5A"/>
      <w:sz w:val="20"/>
      <w:u w:val="single"/>
    </w:rPr>
  </w:style>
  <w:style w:type="character" w:styleId="IntenseReference">
    <w:name w:val="Intense Reference"/>
    <w:basedOn w:val="DefaultParagraphFont"/>
    <w:qFormat/>
    <w:rsid w:val="00C123E9"/>
    <w:rPr>
      <w:rFonts w:ascii="Segoe UI" w:hAnsi="Segoe UI"/>
      <w:b w:val="0"/>
      <w:bCs/>
      <w:caps w:val="0"/>
      <w:smallCaps w:val="0"/>
      <w:color w:val="013A6F"/>
      <w:spacing w:val="5"/>
      <w:sz w:val="20"/>
      <w:u w:val="words" w:color="013A6F"/>
    </w:rPr>
  </w:style>
  <w:style w:type="character" w:styleId="PlaceholderText">
    <w:name w:val="Placeholder Text"/>
    <w:basedOn w:val="DefaultParagraphFont"/>
    <w:semiHidden/>
    <w:rsid w:val="00C123E9"/>
    <w:rPr>
      <w:rFonts w:ascii="Segoe UI Light" w:hAnsi="Segoe UI Light"/>
      <w:color w:val="013A6F"/>
      <w:sz w:val="20"/>
    </w:rPr>
  </w:style>
  <w:style w:type="paragraph" w:customStyle="1" w:styleId="UnterschriftundDatum">
    <w:name w:val="Unterschrift und Datum"/>
    <w:basedOn w:val="Normal"/>
    <w:rsid w:val="00C123E9"/>
    <w:pPr>
      <w:tabs>
        <w:tab w:val="left" w:leader="dot" w:pos="2835"/>
        <w:tab w:val="left" w:leader="dot" w:pos="5954"/>
      </w:tabs>
      <w:spacing w:before="960" w:after="240"/>
    </w:pPr>
    <w:rPr>
      <w:rFonts w:eastAsia="Times New Roman"/>
      <w:color w:val="000000"/>
      <w:lang w:eastAsia="de-DE"/>
    </w:rPr>
  </w:style>
  <w:style w:type="character" w:styleId="Emphasis">
    <w:name w:val="Emphasis"/>
    <w:basedOn w:val="DefaultParagraphFont"/>
    <w:uiPriority w:val="20"/>
    <w:qFormat/>
    <w:rsid w:val="00C123E9"/>
    <w:rPr>
      <w:rFonts w:ascii="Segoe UI Light" w:hAnsi="Segoe UI Light"/>
      <w:b/>
      <w:i w:val="0"/>
      <w:iCs/>
      <w:color w:val="4B6C86"/>
      <w:sz w:val="20"/>
    </w:rPr>
  </w:style>
  <w:style w:type="character" w:styleId="IntenseEmphasis">
    <w:name w:val="Intense Emphasis"/>
    <w:basedOn w:val="DefaultParagraphFont"/>
    <w:qFormat/>
    <w:rsid w:val="00C123E9"/>
    <w:rPr>
      <w:rFonts w:ascii="Segoe UI Semibold" w:hAnsi="Segoe UI Semibold"/>
      <w:i/>
      <w:iCs/>
      <w:color w:val="4B6C86"/>
      <w:sz w:val="20"/>
    </w:rPr>
  </w:style>
  <w:style w:type="character" w:styleId="Strong">
    <w:name w:val="Strong"/>
    <w:basedOn w:val="DefaultParagraphFont"/>
    <w:uiPriority w:val="22"/>
    <w:qFormat/>
    <w:rsid w:val="00C123E9"/>
    <w:rPr>
      <w:rFonts w:ascii="Segoe UI Light" w:hAnsi="Segoe UI Light"/>
      <w:b/>
      <w:bCs/>
      <w:color w:val="4B6C86"/>
      <w:sz w:val="20"/>
    </w:rPr>
  </w:style>
  <w:style w:type="paragraph" w:styleId="Quote">
    <w:name w:val="Quote"/>
    <w:basedOn w:val="Normal"/>
    <w:next w:val="Normal"/>
    <w:link w:val="QuoteChar"/>
    <w:qFormat/>
    <w:rsid w:val="00C123E9"/>
    <w:pPr>
      <w:spacing w:before="240"/>
      <w:ind w:left="567" w:right="567"/>
    </w:pPr>
    <w:rPr>
      <w:i/>
      <w:iCs/>
      <w:color w:val="324450"/>
    </w:rPr>
  </w:style>
  <w:style w:type="character" w:customStyle="1" w:styleId="QuoteChar">
    <w:name w:val="Quote Char"/>
    <w:basedOn w:val="DefaultParagraphFont"/>
    <w:link w:val="Quote"/>
    <w:rsid w:val="00C123E9"/>
    <w:rPr>
      <w:i/>
      <w:iCs/>
      <w:color w:val="324450"/>
    </w:rPr>
  </w:style>
  <w:style w:type="paragraph" w:styleId="NoSpacing">
    <w:name w:val="No Spacing"/>
    <w:qFormat/>
    <w:rsid w:val="00C123E9"/>
    <w:pPr>
      <w:spacing w:before="120"/>
      <w:jc w:val="both"/>
    </w:pPr>
    <w:rPr>
      <w:color w:val="000000"/>
      <w:lang w:val="de-DE" w:eastAsia="en-US"/>
    </w:rPr>
  </w:style>
  <w:style w:type="paragraph" w:styleId="IntenseQuote">
    <w:name w:val="Intense Quote"/>
    <w:basedOn w:val="Normal"/>
    <w:next w:val="Normal"/>
    <w:link w:val="IntenseQuoteChar"/>
    <w:unhideWhenUsed/>
    <w:qFormat/>
    <w:rsid w:val="00C123E9"/>
    <w:pPr>
      <w:pBdr>
        <w:top w:val="single" w:sz="4" w:space="10" w:color="013A6F"/>
        <w:bottom w:val="single" w:sz="4" w:space="10" w:color="013A6F"/>
      </w:pBdr>
      <w:spacing w:before="360" w:after="360"/>
      <w:ind w:left="864" w:right="864"/>
      <w:jc w:val="center"/>
    </w:pPr>
    <w:rPr>
      <w:i/>
      <w:iCs/>
      <w:color w:val="013A6F"/>
    </w:rPr>
  </w:style>
  <w:style w:type="character" w:customStyle="1" w:styleId="IntenseQuoteChar">
    <w:name w:val="Intense Quote Char"/>
    <w:basedOn w:val="DefaultParagraphFont"/>
    <w:link w:val="IntenseQuote"/>
    <w:rsid w:val="00C123E9"/>
    <w:rPr>
      <w:i/>
      <w:iCs/>
      <w:color w:val="013A6F"/>
    </w:rPr>
  </w:style>
  <w:style w:type="character" w:styleId="BookTitle">
    <w:name w:val="Book Title"/>
    <w:basedOn w:val="DefaultParagraphFont"/>
    <w:qFormat/>
    <w:rsid w:val="00C123E9"/>
    <w:rPr>
      <w:rFonts w:ascii="Segoe UI Light" w:hAnsi="Segoe UI Light"/>
      <w:b w:val="0"/>
      <w:bCs/>
      <w:i w:val="0"/>
      <w:iCs/>
      <w:color w:val="80ABD8"/>
      <w:spacing w:val="5"/>
      <w:sz w:val="56"/>
    </w:rPr>
  </w:style>
  <w:style w:type="paragraph" w:styleId="Footer">
    <w:name w:val="footer"/>
    <w:basedOn w:val="Normal"/>
    <w:link w:val="FooterChar"/>
    <w:uiPriority w:val="99"/>
    <w:rsid w:val="00C123E9"/>
    <w:pPr>
      <w:tabs>
        <w:tab w:val="center" w:pos="4536"/>
        <w:tab w:val="right" w:pos="9072"/>
      </w:tabs>
      <w:spacing w:before="0" w:line="240" w:lineRule="auto"/>
    </w:pPr>
    <w:rPr>
      <w:color w:val="000000"/>
      <w:sz w:val="14"/>
    </w:rPr>
  </w:style>
  <w:style w:type="character" w:customStyle="1" w:styleId="FooterChar">
    <w:name w:val="Footer Char"/>
    <w:basedOn w:val="DefaultParagraphFont"/>
    <w:link w:val="Footer"/>
    <w:uiPriority w:val="99"/>
    <w:rsid w:val="00C123E9"/>
    <w:rPr>
      <w:color w:val="000000"/>
      <w:sz w:val="14"/>
    </w:rPr>
  </w:style>
  <w:style w:type="paragraph" w:styleId="List">
    <w:name w:val="List"/>
    <w:aliases w:val="Aufzählung"/>
    <w:basedOn w:val="Normal"/>
    <w:unhideWhenUsed/>
    <w:rsid w:val="00C123E9"/>
    <w:pPr>
      <w:numPr>
        <w:numId w:val="16"/>
      </w:numPr>
      <w:contextualSpacing/>
    </w:pPr>
  </w:style>
  <w:style w:type="paragraph" w:styleId="List2">
    <w:name w:val="List 2"/>
    <w:basedOn w:val="Normal"/>
    <w:rsid w:val="00C123E9"/>
    <w:pPr>
      <w:numPr>
        <w:numId w:val="15"/>
      </w:numPr>
      <w:contextualSpacing/>
    </w:pPr>
  </w:style>
  <w:style w:type="paragraph" w:styleId="List3">
    <w:name w:val="List 3"/>
    <w:basedOn w:val="List2"/>
    <w:rsid w:val="00C123E9"/>
    <w:pPr>
      <w:numPr>
        <w:numId w:val="19"/>
      </w:numPr>
    </w:pPr>
    <w:rPr>
      <w:rFonts w:cs="Courier New"/>
      <w:lang w:val="en-US"/>
    </w:rPr>
  </w:style>
  <w:style w:type="paragraph" w:styleId="List4">
    <w:name w:val="List 4"/>
    <w:basedOn w:val="Normal"/>
    <w:semiHidden/>
    <w:rsid w:val="00C123E9"/>
    <w:pPr>
      <w:ind w:left="1132" w:hanging="283"/>
      <w:contextualSpacing/>
    </w:pPr>
  </w:style>
  <w:style w:type="paragraph" w:styleId="List5">
    <w:name w:val="List 5"/>
    <w:basedOn w:val="Normal"/>
    <w:semiHidden/>
    <w:rsid w:val="00C123E9"/>
    <w:pPr>
      <w:ind w:left="1415" w:hanging="283"/>
      <w:contextualSpacing/>
    </w:pPr>
  </w:style>
  <w:style w:type="paragraph" w:customStyle="1" w:styleId="berschrift1Nr">
    <w:name w:val="Überschrift 1 Nr."/>
    <w:basedOn w:val="Heading1"/>
    <w:next w:val="Normal"/>
    <w:qFormat/>
    <w:rsid w:val="00C123E9"/>
    <w:pPr>
      <w:numPr>
        <w:numId w:val="23"/>
      </w:numPr>
    </w:pPr>
  </w:style>
  <w:style w:type="paragraph" w:customStyle="1" w:styleId="berschrift2Nr">
    <w:name w:val="Überschrift 2 Nr."/>
    <w:basedOn w:val="Heading2"/>
    <w:next w:val="Normal"/>
    <w:unhideWhenUsed/>
    <w:qFormat/>
    <w:rsid w:val="00C123E9"/>
    <w:pPr>
      <w:numPr>
        <w:ilvl w:val="1"/>
        <w:numId w:val="23"/>
      </w:numPr>
    </w:pPr>
  </w:style>
  <w:style w:type="paragraph" w:customStyle="1" w:styleId="berschrift3Nr">
    <w:name w:val="Überschrift 3 Nr."/>
    <w:basedOn w:val="Heading3"/>
    <w:next w:val="Normal"/>
    <w:unhideWhenUsed/>
    <w:qFormat/>
    <w:rsid w:val="00C123E9"/>
    <w:pPr>
      <w:numPr>
        <w:ilvl w:val="2"/>
        <w:numId w:val="23"/>
      </w:numPr>
    </w:pPr>
  </w:style>
  <w:style w:type="paragraph" w:customStyle="1" w:styleId="berschrift4Nr">
    <w:name w:val="Überschrift 4 Nr."/>
    <w:basedOn w:val="Heading4"/>
    <w:semiHidden/>
    <w:qFormat/>
    <w:rsid w:val="00C123E9"/>
    <w:pPr>
      <w:ind w:left="0" w:firstLine="0"/>
    </w:pPr>
  </w:style>
  <w:style w:type="table" w:styleId="TableGrid">
    <w:name w:val="Table Grid"/>
    <w:basedOn w:val="TableNormal"/>
    <w:rsid w:val="00C1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7Colorful-Accent11">
    <w:name w:val="Grid Table 7 Colorful - Accent 11"/>
    <w:basedOn w:val="TableNormal"/>
    <w:uiPriority w:val="52"/>
    <w:rsid w:val="00C123E9"/>
    <w:rPr>
      <w:color w:val="385064"/>
    </w:rPr>
    <w:tblPr>
      <w:tblStyleRowBandSize w:val="1"/>
      <w:tblStyleColBandSize w:val="1"/>
      <w:tblBorders>
        <w:top w:val="single" w:sz="4" w:space="0" w:color="8BA7BE"/>
        <w:left w:val="single" w:sz="4" w:space="0" w:color="8BA7BE"/>
        <w:bottom w:val="single" w:sz="4" w:space="0" w:color="8BA7BE"/>
        <w:right w:val="single" w:sz="4" w:space="0" w:color="8BA7BE"/>
        <w:insideH w:val="single" w:sz="4" w:space="0" w:color="8BA7BE"/>
        <w:insideV w:val="single" w:sz="4" w:space="0" w:color="8BA7B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7BE"/>
        </w:tcBorders>
      </w:tcPr>
    </w:tblStylePr>
    <w:tblStylePr w:type="nwCell">
      <w:tblPr/>
      <w:tcPr>
        <w:tcBorders>
          <w:bottom w:val="single" w:sz="4" w:space="0" w:color="8BA7BE"/>
        </w:tcBorders>
      </w:tcPr>
    </w:tblStylePr>
    <w:tblStylePr w:type="seCell">
      <w:tblPr/>
      <w:tcPr>
        <w:tcBorders>
          <w:top w:val="single" w:sz="4" w:space="0" w:color="8BA7BE"/>
        </w:tcBorders>
      </w:tcPr>
    </w:tblStylePr>
    <w:tblStylePr w:type="swCell">
      <w:tblPr/>
      <w:tcPr>
        <w:tcBorders>
          <w:top w:val="single" w:sz="4" w:space="0" w:color="8BA7BE"/>
        </w:tcBorders>
      </w:tcPr>
    </w:tblStylePr>
  </w:style>
  <w:style w:type="table" w:customStyle="1" w:styleId="GridTable1Light-Accent11">
    <w:name w:val="Grid Table 1 Light - Accent 11"/>
    <w:basedOn w:val="TableNormal"/>
    <w:uiPriority w:val="46"/>
    <w:rsid w:val="00C123E9"/>
    <w:tblPr>
      <w:tblStyleRowBandSize w:val="1"/>
      <w:tblStyleColBandSize w:val="1"/>
      <w:tblBorders>
        <w:top w:val="single" w:sz="4" w:space="0" w:color="B1C4D3"/>
        <w:left w:val="single" w:sz="4" w:space="0" w:color="B1C4D3"/>
        <w:bottom w:val="single" w:sz="4" w:space="0" w:color="B1C4D3"/>
        <w:right w:val="single" w:sz="4" w:space="0" w:color="B1C4D3"/>
        <w:insideH w:val="single" w:sz="4" w:space="0" w:color="B1C4D3"/>
        <w:insideV w:val="single" w:sz="4" w:space="0" w:color="B1C4D3"/>
      </w:tblBorders>
    </w:tblPr>
    <w:tblStylePr w:type="firstRow">
      <w:rPr>
        <w:b/>
        <w:bCs/>
      </w:rPr>
      <w:tblPr/>
      <w:tcPr>
        <w:tcBorders>
          <w:bottom w:val="single" w:sz="12" w:space="0" w:color="8BA7BE"/>
        </w:tcBorders>
      </w:tcPr>
    </w:tblStylePr>
    <w:tblStylePr w:type="lastRow">
      <w:rPr>
        <w:b/>
        <w:bCs/>
      </w:rPr>
      <w:tblPr/>
      <w:tcPr>
        <w:tcBorders>
          <w:top w:val="double" w:sz="2" w:space="0" w:color="8BA7BE"/>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C123E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C123E9"/>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1">
    <w:name w:val="Plain Table 11"/>
    <w:basedOn w:val="TableNormal"/>
    <w:uiPriority w:val="41"/>
    <w:rsid w:val="00C123E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7Colorful1">
    <w:name w:val="List Table 7 Colorful1"/>
    <w:basedOn w:val="TableNormal"/>
    <w:uiPriority w:val="52"/>
    <w:rsid w:val="00C123E9"/>
    <w:rPr>
      <w:color w:val="000000"/>
    </w:rPr>
    <w:tblPr>
      <w:tblStyleRowBandSize w:val="1"/>
      <w:tblStyleColBandSize w:val="1"/>
    </w:tblPr>
    <w:tblStylePr w:type="firstRow">
      <w:rPr>
        <w:rFonts w:ascii="Segoe UI Symbol" w:eastAsia="Times New Roman" w:hAnsi="Segoe UI Symbol" w:cs="Times New Roman"/>
        <w:i/>
        <w:iCs/>
        <w:sz w:val="26"/>
      </w:rPr>
      <w:tblPr/>
      <w:tcPr>
        <w:tcBorders>
          <w:bottom w:val="single" w:sz="4" w:space="0" w:color="000000"/>
        </w:tcBorders>
        <w:shd w:val="clear" w:color="auto" w:fill="FFFFFF"/>
      </w:tcPr>
    </w:tblStylePr>
    <w:tblStylePr w:type="lastRow">
      <w:rPr>
        <w:rFonts w:ascii="Segoe UI Symbol" w:eastAsia="Times New Roman" w:hAnsi="Segoe UI Symbol" w:cs="Times New Roman"/>
        <w:i/>
        <w:iCs/>
        <w:sz w:val="26"/>
      </w:rPr>
      <w:tblPr/>
      <w:tcPr>
        <w:tcBorders>
          <w:top w:val="single" w:sz="4" w:space="0" w:color="000000"/>
        </w:tcBorders>
        <w:shd w:val="clear" w:color="auto" w:fill="FFFFFF"/>
      </w:tcPr>
    </w:tblStylePr>
    <w:tblStylePr w:type="firstCol">
      <w:pPr>
        <w:jc w:val="right"/>
      </w:pPr>
      <w:rPr>
        <w:rFonts w:ascii="Segoe UI Symbol" w:eastAsia="Times New Roman" w:hAnsi="Segoe UI Symbol" w:cs="Times New Roman"/>
        <w:i/>
        <w:iCs/>
        <w:sz w:val="26"/>
      </w:rPr>
      <w:tblPr/>
      <w:tcPr>
        <w:tcBorders>
          <w:right w:val="single" w:sz="4" w:space="0" w:color="000000"/>
        </w:tcBorders>
        <w:shd w:val="clear" w:color="auto" w:fill="FFFFFF"/>
      </w:tcPr>
    </w:tblStylePr>
    <w:tblStylePr w:type="lastCol">
      <w:rPr>
        <w:rFonts w:ascii="Segoe UI Symbol" w:eastAsia="Times New Roman" w:hAnsi="Segoe UI Symbol"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1">
    <w:name w:val="List Table 1 Light1"/>
    <w:basedOn w:val="TableNormal"/>
    <w:uiPriority w:val="46"/>
    <w:rsid w:val="00C123E9"/>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
    <w:name w:val="Table Grid Light1"/>
    <w:basedOn w:val="TableNormal"/>
    <w:uiPriority w:val="40"/>
    <w:rsid w:val="00C123E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rsid w:val="00C123E9"/>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ListParagraph">
    <w:name w:val="List Paragraph"/>
    <w:aliases w:val="LSBU List Paragraph"/>
    <w:basedOn w:val="Normal"/>
    <w:uiPriority w:val="34"/>
    <w:qFormat/>
    <w:rsid w:val="00C123E9"/>
    <w:pPr>
      <w:ind w:left="720"/>
      <w:contextualSpacing/>
    </w:pPr>
  </w:style>
  <w:style w:type="table" w:customStyle="1" w:styleId="PlainTable51">
    <w:name w:val="Plain Table 51"/>
    <w:basedOn w:val="TableNormal"/>
    <w:uiPriority w:val="45"/>
    <w:rsid w:val="00C123E9"/>
    <w:tblPr>
      <w:tblStyleRowBandSize w:val="1"/>
      <w:tblStyleColBandSize w:val="1"/>
    </w:tblPr>
    <w:tblStylePr w:type="firstRow">
      <w:rPr>
        <w:rFonts w:ascii="Segoe UI Symbol" w:eastAsia="Times New Roman" w:hAnsi="Segoe UI Symbol" w:cs="Times New Roman"/>
        <w:i/>
        <w:iCs/>
        <w:sz w:val="26"/>
      </w:rPr>
      <w:tblPr/>
      <w:tcPr>
        <w:tcBorders>
          <w:bottom w:val="single" w:sz="4" w:space="0" w:color="7F7F7F"/>
        </w:tcBorders>
        <w:shd w:val="clear" w:color="auto" w:fill="FFFFFF"/>
      </w:tcPr>
    </w:tblStylePr>
    <w:tblStylePr w:type="lastRow">
      <w:rPr>
        <w:rFonts w:ascii="Segoe UI Symbol" w:eastAsia="Times New Roman" w:hAnsi="Segoe UI Symbol" w:cs="Times New Roman"/>
        <w:i/>
        <w:iCs/>
        <w:sz w:val="26"/>
      </w:rPr>
      <w:tblPr/>
      <w:tcPr>
        <w:tcBorders>
          <w:top w:val="single" w:sz="4" w:space="0" w:color="7F7F7F"/>
        </w:tcBorders>
        <w:shd w:val="clear" w:color="auto" w:fill="FFFFFF"/>
      </w:tcPr>
    </w:tblStylePr>
    <w:tblStylePr w:type="firstCol">
      <w:pPr>
        <w:jc w:val="right"/>
      </w:pPr>
      <w:rPr>
        <w:rFonts w:ascii="Segoe UI Symbol" w:eastAsia="Times New Roman" w:hAnsi="Segoe UI Symbol" w:cs="Times New Roman"/>
        <w:i/>
        <w:iCs/>
        <w:sz w:val="26"/>
      </w:rPr>
      <w:tblPr/>
      <w:tcPr>
        <w:tcBorders>
          <w:right w:val="single" w:sz="4" w:space="0" w:color="7F7F7F"/>
        </w:tcBorders>
        <w:shd w:val="clear" w:color="auto" w:fill="FFFFFF"/>
      </w:tcPr>
    </w:tblStylePr>
    <w:tblStylePr w:type="lastCol">
      <w:rPr>
        <w:rFonts w:ascii="Segoe UI Symbol" w:eastAsia="Times New Roman" w:hAnsi="Segoe UI Symbo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C123E9"/>
    <w:tblPr>
      <w:tblStyleRowBandSize w:val="1"/>
      <w:tblStyleColBandSize w:val="1"/>
      <w:tblBorders>
        <w:top w:val="single" w:sz="12" w:space="0" w:color="4B6C86"/>
        <w:bottom w:val="single" w:sz="12" w:space="0" w:color="4B6C86"/>
        <w:insideH w:val="dotted" w:sz="4" w:space="0" w:color="4B6C86"/>
        <w:insideV w:val="dotted" w:sz="4" w:space="0" w:color="4B6C86"/>
      </w:tblBorders>
    </w:tblPr>
    <w:tblStylePr w:type="firstRow">
      <w:pPr>
        <w:wordWrap/>
        <w:jc w:val="left"/>
      </w:pPr>
      <w:rPr>
        <w:rFonts w:ascii="Segoe UI Symbol" w:hAnsi="Segoe UI Symbol"/>
        <w:b w:val="0"/>
        <w:bCs/>
        <w:color w:val="4B6C86"/>
        <w:sz w:val="20"/>
      </w:rPr>
      <w:tblPr/>
      <w:tcPr>
        <w:tcBorders>
          <w:bottom w:val="single" w:sz="4" w:space="0" w:color="4B6C86"/>
        </w:tcBorders>
      </w:tcPr>
    </w:tblStylePr>
    <w:tblStylePr w:type="lastRow">
      <w:pPr>
        <w:wordWrap/>
        <w:spacing w:beforeLines="0" w:beforeAutospacing="0" w:afterLines="0" w:afterAutospacing="0" w:line="240" w:lineRule="auto"/>
      </w:pPr>
      <w:rPr>
        <w:rFonts w:ascii="Segoe UI Symbol" w:hAnsi="Segoe UI Symbol"/>
        <w:b w:val="0"/>
        <w:bCs/>
        <w:sz w:val="20"/>
      </w:rPr>
      <w:tblPr/>
      <w:tcPr>
        <w:tcBorders>
          <w:top w:val="single" w:sz="8" w:space="0" w:color="4B6C86"/>
        </w:tcBorders>
      </w:tcPr>
    </w:tblStylePr>
    <w:tblStylePr w:type="firstCol">
      <w:pPr>
        <w:wordWrap/>
        <w:spacing w:beforeLines="0" w:beforeAutospacing="0" w:afterLines="0" w:afterAutospacing="0" w:line="240" w:lineRule="auto"/>
      </w:pPr>
      <w:rPr>
        <w:rFonts w:ascii="Segoe UI Symbol" w:hAnsi="Segoe UI Symbol"/>
        <w:b w:val="0"/>
        <w:bCs/>
        <w:sz w:val="20"/>
      </w:rPr>
      <w:tblPr/>
      <w:tcPr>
        <w:tcBorders>
          <w:right w:val="single" w:sz="4" w:space="0" w:color="4B6C86"/>
        </w:tcBorders>
      </w:tcPr>
    </w:tblStylePr>
    <w:tblStylePr w:type="lastCol">
      <w:pPr>
        <w:wordWrap/>
        <w:spacing w:beforeLines="0" w:beforeAutospacing="0" w:afterLines="0" w:afterAutospacing="0" w:line="240" w:lineRule="auto"/>
      </w:pPr>
      <w:rPr>
        <w:rFonts w:ascii="Segoe UI Symbol" w:hAnsi="Segoe UI Symbol"/>
        <w:b w:val="0"/>
        <w:bCs/>
        <w:sz w:val="20"/>
      </w:rPr>
      <w:tblPr/>
      <w:tcPr>
        <w:tcBorders>
          <w:left w:val="single" w:sz="4" w:space="0" w:color="4B6C86"/>
        </w:tcBorders>
      </w:tcPr>
    </w:tblStylePr>
  </w:style>
  <w:style w:type="table" w:customStyle="1" w:styleId="GridTable1Light-Accent41">
    <w:name w:val="Grid Table 1 Light - Accent 41"/>
    <w:basedOn w:val="TableNormal"/>
    <w:uiPriority w:val="46"/>
    <w:rsid w:val="00C123E9"/>
    <w:rPr>
      <w:rFonts w:ascii="Calibri" w:hAnsi="Calibri"/>
    </w:rPr>
    <w:tblPr>
      <w:tblStyleRowBandSize w:val="1"/>
      <w:tblStyleColBandSize w:val="1"/>
      <w:tblBorders>
        <w:top w:val="single" w:sz="4" w:space="0" w:color="D2DCD9"/>
        <w:left w:val="single" w:sz="4" w:space="0" w:color="D2DCD9"/>
        <w:bottom w:val="single" w:sz="4" w:space="0" w:color="D2DCD9"/>
        <w:right w:val="single" w:sz="4" w:space="0" w:color="D2DCD9"/>
        <w:insideH w:val="single" w:sz="4" w:space="0" w:color="D2DCD9"/>
        <w:insideV w:val="single" w:sz="4" w:space="0" w:color="D2DCD9"/>
      </w:tblBorders>
    </w:tblPr>
    <w:tblStylePr w:type="firstRow">
      <w:rPr>
        <w:rFonts w:ascii="Segoe UI Light" w:hAnsi="Segoe UI Light"/>
        <w:b/>
        <w:bCs/>
        <w:color w:val="8FA8A2"/>
      </w:rPr>
      <w:tblPr/>
      <w:tcPr>
        <w:tcBorders>
          <w:bottom w:val="single" w:sz="12" w:space="0" w:color="BBCAC7"/>
        </w:tcBorders>
      </w:tcPr>
    </w:tblStylePr>
    <w:tblStylePr w:type="lastRow">
      <w:rPr>
        <w:b/>
        <w:bCs/>
      </w:rPr>
      <w:tblPr/>
      <w:tcPr>
        <w:tcBorders>
          <w:top w:val="double" w:sz="2" w:space="0" w:color="BBCAC7"/>
        </w:tcBorders>
      </w:tcPr>
    </w:tblStylePr>
    <w:tblStylePr w:type="firstCol">
      <w:rPr>
        <w:b/>
        <w:bCs/>
      </w:rPr>
    </w:tblStylePr>
    <w:tblStylePr w:type="lastCol">
      <w:rPr>
        <w:b/>
        <w:bCs/>
      </w:rPr>
    </w:tblStylePr>
  </w:style>
  <w:style w:type="paragraph" w:styleId="Caption">
    <w:name w:val="caption"/>
    <w:basedOn w:val="Normal"/>
    <w:next w:val="Normal"/>
    <w:semiHidden/>
    <w:qFormat/>
    <w:rsid w:val="00C123E9"/>
    <w:pPr>
      <w:spacing w:before="60" w:after="240" w:line="240" w:lineRule="auto"/>
    </w:pPr>
    <w:rPr>
      <w:i/>
      <w:iCs/>
      <w:color w:val="000000"/>
      <w:sz w:val="16"/>
      <w:szCs w:val="18"/>
    </w:rPr>
  </w:style>
  <w:style w:type="character" w:styleId="SubtleEmphasis">
    <w:name w:val="Subtle Emphasis"/>
    <w:basedOn w:val="DefaultParagraphFont"/>
    <w:qFormat/>
    <w:rsid w:val="00C123E9"/>
    <w:rPr>
      <w:i/>
      <w:iCs/>
      <w:color w:val="404040"/>
    </w:rPr>
  </w:style>
  <w:style w:type="character" w:styleId="Hyperlink">
    <w:name w:val="Hyperlink"/>
    <w:basedOn w:val="DefaultParagraphFont"/>
    <w:uiPriority w:val="99"/>
    <w:rsid w:val="00C123E9"/>
    <w:rPr>
      <w:color w:val="013A6F"/>
      <w:u w:val="single" w:color="80ABD8"/>
    </w:rPr>
  </w:style>
  <w:style w:type="paragraph" w:customStyle="1" w:styleId="Titeldunkel">
    <w:name w:val="Titel dunkel"/>
    <w:basedOn w:val="Title"/>
    <w:link w:val="TiteldunkelZchn"/>
    <w:qFormat/>
    <w:rsid w:val="00C123E9"/>
    <w:rPr>
      <w:color w:val="013A6F"/>
    </w:rPr>
  </w:style>
  <w:style w:type="paragraph" w:customStyle="1" w:styleId="berschrift1hervorgehoben">
    <w:name w:val="Überschrift 1 hervorgehoben"/>
    <w:basedOn w:val="Heading1"/>
    <w:next w:val="Normal"/>
    <w:qFormat/>
    <w:rsid w:val="00C123E9"/>
    <w:pPr>
      <w:spacing w:after="360"/>
    </w:pPr>
    <w:rPr>
      <w:rFonts w:ascii="Segoe UI Light" w:hAnsi="Segoe UI Light"/>
      <w:color w:val="013A6F"/>
      <w:sz w:val="36"/>
    </w:rPr>
  </w:style>
  <w:style w:type="character" w:customStyle="1" w:styleId="TiteldunkelZchn">
    <w:name w:val="Titel dunkel Zchn"/>
    <w:basedOn w:val="TitleChar"/>
    <w:link w:val="Titeldunkel"/>
    <w:rsid w:val="00C123E9"/>
    <w:rPr>
      <w:rFonts w:eastAsia="Times New Roman" w:cs="Times New Roman"/>
      <w:color w:val="013A6F"/>
      <w:spacing w:val="-10"/>
      <w:kern w:val="28"/>
      <w:sz w:val="56"/>
      <w:szCs w:val="56"/>
      <w:lang w:val="de-DE" w:eastAsia="en-US" w:bidi="ar-SA"/>
    </w:rPr>
  </w:style>
  <w:style w:type="paragraph" w:customStyle="1" w:styleId="Kopfzeilegro">
    <w:name w:val="Kopfzeile groß"/>
    <w:basedOn w:val="Header"/>
    <w:qFormat/>
    <w:rsid w:val="00C123E9"/>
    <w:pPr>
      <w:framePr w:hSpace="113" w:wrap="around" w:vAnchor="text" w:hAnchor="page" w:y="1"/>
      <w:spacing w:before="120"/>
      <w:suppressOverlap/>
    </w:pPr>
    <w:rPr>
      <w:rFonts w:ascii="Segoe UI" w:hAnsi="Segoe UI" w:cs="Segoe UI"/>
      <w:sz w:val="32"/>
      <w:szCs w:val="32"/>
    </w:rPr>
  </w:style>
  <w:style w:type="paragraph" w:styleId="Header">
    <w:name w:val="header"/>
    <w:link w:val="HeaderChar"/>
    <w:rsid w:val="00C123E9"/>
    <w:pPr>
      <w:tabs>
        <w:tab w:val="center" w:pos="4536"/>
        <w:tab w:val="right" w:pos="9072"/>
      </w:tabs>
      <w:suppressAutoHyphens/>
    </w:pPr>
    <w:rPr>
      <w:color w:val="80ABD8"/>
      <w:sz w:val="24"/>
      <w:lang w:val="de-DE" w:eastAsia="en-US"/>
    </w:rPr>
  </w:style>
  <w:style w:type="character" w:customStyle="1" w:styleId="HeaderChar">
    <w:name w:val="Header Char"/>
    <w:basedOn w:val="DefaultParagraphFont"/>
    <w:link w:val="Header"/>
    <w:rsid w:val="00C123E9"/>
    <w:rPr>
      <w:color w:val="80ABD8"/>
      <w:sz w:val="24"/>
      <w:lang w:val="de-DE" w:eastAsia="en-US" w:bidi="ar-SA"/>
    </w:rPr>
  </w:style>
  <w:style w:type="character" w:customStyle="1" w:styleId="Highlight">
    <w:name w:val="Highlight"/>
    <w:basedOn w:val="DefaultParagraphFont"/>
    <w:qFormat/>
    <w:rsid w:val="00C123E9"/>
    <w:rPr>
      <w:color w:val="CD0055"/>
    </w:rPr>
  </w:style>
  <w:style w:type="paragraph" w:styleId="FootnoteText">
    <w:name w:val="footnote text"/>
    <w:basedOn w:val="Normal"/>
    <w:link w:val="FootnoteTextChar"/>
    <w:semiHidden/>
    <w:unhideWhenUsed/>
    <w:rsid w:val="00C123E9"/>
    <w:pPr>
      <w:keepLines/>
      <w:spacing w:before="0" w:after="0" w:line="240" w:lineRule="auto"/>
      <w:ind w:left="142" w:hanging="142"/>
    </w:pPr>
    <w:rPr>
      <w:sz w:val="16"/>
    </w:rPr>
  </w:style>
  <w:style w:type="character" w:customStyle="1" w:styleId="FootnoteTextChar">
    <w:name w:val="Footnote Text Char"/>
    <w:basedOn w:val="DefaultParagraphFont"/>
    <w:link w:val="FootnoteText"/>
    <w:semiHidden/>
    <w:rsid w:val="00C123E9"/>
    <w:rPr>
      <w:sz w:val="16"/>
    </w:rPr>
  </w:style>
  <w:style w:type="character" w:styleId="FootnoteReference">
    <w:name w:val="footnote reference"/>
    <w:basedOn w:val="DefaultParagraphFont"/>
    <w:semiHidden/>
    <w:unhideWhenUsed/>
    <w:rsid w:val="00C123E9"/>
    <w:rPr>
      <w:vertAlign w:val="superscript"/>
    </w:rPr>
  </w:style>
  <w:style w:type="paragraph" w:styleId="Bibliography">
    <w:name w:val="Bibliography"/>
    <w:basedOn w:val="Normal"/>
    <w:next w:val="Normal"/>
    <w:semiHidden/>
    <w:rsid w:val="00C123E9"/>
    <w:pPr>
      <w:spacing w:after="0" w:line="240" w:lineRule="auto"/>
      <w:ind w:left="720" w:hanging="720"/>
    </w:pPr>
  </w:style>
  <w:style w:type="paragraph" w:styleId="TableofFigures">
    <w:name w:val="table of figures"/>
    <w:basedOn w:val="Normal"/>
    <w:next w:val="Normal"/>
    <w:uiPriority w:val="78"/>
    <w:unhideWhenUsed/>
    <w:rsid w:val="00C123E9"/>
    <w:pPr>
      <w:spacing w:after="0"/>
    </w:pPr>
  </w:style>
  <w:style w:type="paragraph" w:styleId="TOC1">
    <w:name w:val="toc 1"/>
    <w:basedOn w:val="Normal"/>
    <w:next w:val="Normal"/>
    <w:autoRedefine/>
    <w:uiPriority w:val="39"/>
    <w:rsid w:val="00C123E9"/>
    <w:pPr>
      <w:tabs>
        <w:tab w:val="left" w:pos="284"/>
        <w:tab w:val="right" w:leader="dot" w:pos="9072"/>
      </w:tabs>
      <w:spacing w:line="280" w:lineRule="exact"/>
      <w:ind w:left="284" w:hanging="284"/>
      <w:jc w:val="left"/>
    </w:pPr>
    <w:rPr>
      <w:rFonts w:eastAsia="Times New Roman"/>
      <w:noProof/>
      <w:color w:val="013A6F"/>
      <w:lang w:eastAsia="de-DE"/>
    </w:rPr>
  </w:style>
  <w:style w:type="paragraph" w:styleId="TOC2">
    <w:name w:val="toc 2"/>
    <w:basedOn w:val="Normal"/>
    <w:next w:val="Normal"/>
    <w:autoRedefine/>
    <w:uiPriority w:val="39"/>
    <w:rsid w:val="00C123E9"/>
    <w:pPr>
      <w:tabs>
        <w:tab w:val="left" w:pos="709"/>
        <w:tab w:val="right" w:leader="dot" w:pos="9072"/>
      </w:tabs>
      <w:spacing w:line="280" w:lineRule="exact"/>
      <w:ind w:left="709" w:hanging="425"/>
      <w:jc w:val="left"/>
    </w:pPr>
    <w:rPr>
      <w:rFonts w:cs="Segoe UI Light"/>
      <w:iCs/>
    </w:rPr>
  </w:style>
  <w:style w:type="paragraph" w:styleId="TOC3">
    <w:name w:val="toc 3"/>
    <w:basedOn w:val="Normal"/>
    <w:next w:val="Normal"/>
    <w:autoRedefine/>
    <w:uiPriority w:val="39"/>
    <w:rsid w:val="00C123E9"/>
    <w:pPr>
      <w:tabs>
        <w:tab w:val="left" w:pos="1276"/>
        <w:tab w:val="right" w:leader="dot" w:pos="9072"/>
      </w:tabs>
      <w:spacing w:line="280" w:lineRule="exact"/>
      <w:ind w:left="1134" w:hanging="567"/>
      <w:jc w:val="left"/>
    </w:pPr>
    <w:rPr>
      <w:rFonts w:cs="Segoe UI Light"/>
    </w:rPr>
  </w:style>
  <w:style w:type="paragraph" w:customStyle="1" w:styleId="TabelleStandard">
    <w:name w:val="Tabelle Standard"/>
    <w:link w:val="TabelleStandardZchn"/>
    <w:qFormat/>
    <w:rsid w:val="00C123E9"/>
    <w:pPr>
      <w:spacing w:before="120" w:after="120"/>
    </w:pPr>
    <w:rPr>
      <w:bCs/>
      <w:lang w:val="de-DE" w:eastAsia="en-US"/>
    </w:rPr>
  </w:style>
  <w:style w:type="paragraph" w:customStyle="1" w:styleId="KopfzeileGro0">
    <w:name w:val="Kopfzeile Groß"/>
    <w:basedOn w:val="Normal"/>
    <w:semiHidden/>
    <w:qFormat/>
    <w:rsid w:val="00C123E9"/>
    <w:rPr>
      <w:rFonts w:ascii="Segoe UI" w:hAnsi="Segoe UI"/>
      <w:color w:val="80ABD8"/>
      <w:sz w:val="32"/>
    </w:rPr>
  </w:style>
  <w:style w:type="paragraph" w:customStyle="1" w:styleId="ListeNummeriert">
    <w:name w:val="Liste Nummeriert"/>
    <w:basedOn w:val="List"/>
    <w:qFormat/>
    <w:rsid w:val="00C123E9"/>
    <w:pPr>
      <w:numPr>
        <w:numId w:val="20"/>
      </w:numPr>
      <w:tabs>
        <w:tab w:val="left" w:pos="794"/>
      </w:tabs>
      <w:contextualSpacing w:val="0"/>
    </w:pPr>
  </w:style>
  <w:style w:type="paragraph" w:customStyle="1" w:styleId="Liste2nummeriert">
    <w:name w:val="Liste 2 nummeriert"/>
    <w:basedOn w:val="ListeNummeriert"/>
    <w:semiHidden/>
    <w:qFormat/>
    <w:rsid w:val="00C123E9"/>
    <w:pPr>
      <w:numPr>
        <w:ilvl w:val="1"/>
      </w:numPr>
      <w:tabs>
        <w:tab w:val="clear" w:pos="794"/>
        <w:tab w:val="left" w:pos="1021"/>
      </w:tabs>
    </w:pPr>
  </w:style>
  <w:style w:type="paragraph" w:customStyle="1" w:styleId="Liste3nummeriert">
    <w:name w:val="Liste 3 nummeriert"/>
    <w:basedOn w:val="Liste2nummeriert"/>
    <w:semiHidden/>
    <w:qFormat/>
    <w:rsid w:val="00C123E9"/>
    <w:pPr>
      <w:numPr>
        <w:ilvl w:val="2"/>
      </w:numPr>
    </w:pPr>
  </w:style>
  <w:style w:type="paragraph" w:styleId="NormalWeb">
    <w:name w:val="Normal (Web)"/>
    <w:basedOn w:val="Normal"/>
    <w:uiPriority w:val="99"/>
    <w:semiHidden/>
    <w:unhideWhenUsed/>
    <w:rsid w:val="00C123E9"/>
    <w:rPr>
      <w:rFonts w:ascii="Times New Roman" w:hAnsi="Times New Roman"/>
      <w:sz w:val="24"/>
      <w:szCs w:val="24"/>
    </w:rPr>
  </w:style>
  <w:style w:type="character" w:customStyle="1" w:styleId="TabelleStandardZchn">
    <w:name w:val="Tabelle Standard Zchn"/>
    <w:basedOn w:val="DefaultParagraphFont"/>
    <w:link w:val="TabelleStandard"/>
    <w:rsid w:val="00C123E9"/>
    <w:rPr>
      <w:bCs/>
      <w:lang w:val="de-DE" w:eastAsia="en-US" w:bidi="ar-SA"/>
    </w:rPr>
  </w:style>
  <w:style w:type="paragraph" w:customStyle="1" w:styleId="Tabellekleiner">
    <w:name w:val="Tabelle kleiner"/>
    <w:basedOn w:val="TabelleStandard"/>
    <w:qFormat/>
    <w:rsid w:val="00C123E9"/>
    <w:pPr>
      <w:spacing w:before="40" w:after="40"/>
    </w:pPr>
    <w:rPr>
      <w:bCs w:val="0"/>
    </w:rPr>
  </w:style>
  <w:style w:type="table" w:customStyle="1" w:styleId="Tabellenraster1">
    <w:name w:val="Tabellenraster1"/>
    <w:basedOn w:val="TableNormal"/>
    <w:next w:val="TableGrid"/>
    <w:rsid w:val="00C123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Normal"/>
    <w:next w:val="Normal"/>
    <w:link w:val="ZwischenberschriftZchn"/>
    <w:qFormat/>
    <w:rsid w:val="00C123E9"/>
    <w:pPr>
      <w:spacing w:before="360"/>
    </w:pPr>
    <w:rPr>
      <w:rFonts w:ascii="Segoe UI Semibold" w:hAnsi="Segoe UI Semibold" w:cs="Segoe UI Semibold"/>
      <w:color w:val="4B6C86"/>
    </w:rPr>
  </w:style>
  <w:style w:type="character" w:customStyle="1" w:styleId="ZwischenberschriftZchn">
    <w:name w:val="Zwischenüberschrift Zchn"/>
    <w:basedOn w:val="DefaultParagraphFont"/>
    <w:link w:val="Zwischenberschrift"/>
    <w:rsid w:val="00C123E9"/>
    <w:rPr>
      <w:rFonts w:ascii="Segoe UI Semibold" w:hAnsi="Segoe UI Semibold" w:cs="Segoe UI Semibold"/>
      <w:color w:val="4B6C86"/>
    </w:rPr>
  </w:style>
  <w:style w:type="paragraph" w:customStyle="1" w:styleId="Absender">
    <w:name w:val="Absender"/>
    <w:basedOn w:val="Normal"/>
    <w:rsid w:val="00C123E9"/>
    <w:pPr>
      <w:keepLines/>
      <w:framePr w:w="4320" w:h="965" w:hSpace="187" w:vSpace="187" w:wrap="notBeside" w:vAnchor="page" w:hAnchor="margin" w:xAlign="right" w:y="966" w:anchorLock="1"/>
      <w:tabs>
        <w:tab w:val="left" w:pos="2160"/>
      </w:tabs>
      <w:spacing w:before="0" w:after="0" w:line="160" w:lineRule="atLeast"/>
    </w:pPr>
    <w:rPr>
      <w:sz w:val="14"/>
    </w:rPr>
  </w:style>
  <w:style w:type="paragraph" w:customStyle="1" w:styleId="Brief-Adressfeld">
    <w:name w:val="Brief-Adressfeld"/>
    <w:basedOn w:val="Normal"/>
    <w:autoRedefine/>
    <w:rsid w:val="00C123E9"/>
    <w:pPr>
      <w:framePr w:w="3969" w:h="2268" w:hRule="exact" w:hSpace="1701" w:wrap="notBeside" w:vAnchor="page" w:hAnchor="page" w:x="1719" w:y="3006" w:anchorLock="1"/>
      <w:spacing w:before="0" w:after="0"/>
    </w:pPr>
    <w:rPr>
      <w:rFonts w:ascii="Segoe UI" w:hAnsi="Segoe UI" w:cs="Arial"/>
    </w:rPr>
  </w:style>
  <w:style w:type="paragraph" w:customStyle="1" w:styleId="Brief-Anrede">
    <w:name w:val="Brief-Anrede"/>
    <w:basedOn w:val="Normal"/>
    <w:next w:val="Normal"/>
    <w:autoRedefine/>
    <w:rsid w:val="00C123E9"/>
    <w:pPr>
      <w:spacing w:before="500" w:line="360" w:lineRule="auto"/>
      <w:ind w:left="425" w:hanging="425"/>
    </w:pPr>
  </w:style>
  <w:style w:type="paragraph" w:customStyle="1" w:styleId="Brief-Betreffzeile">
    <w:name w:val="Brief-Betreffzeile"/>
    <w:basedOn w:val="Normal"/>
    <w:next w:val="Normal"/>
    <w:link w:val="Brief-BetreffzeileZchn"/>
    <w:autoRedefine/>
    <w:rsid w:val="00C123E9"/>
    <w:pPr>
      <w:spacing w:before="600" w:after="200" w:line="312" w:lineRule="auto"/>
      <w:ind w:right="23"/>
    </w:pPr>
    <w:rPr>
      <w:b/>
    </w:rPr>
  </w:style>
  <w:style w:type="character" w:customStyle="1" w:styleId="Brief-BetreffzeileZchn">
    <w:name w:val="Brief-Betreffzeile Zchn"/>
    <w:basedOn w:val="DefaultParagraphFont"/>
    <w:link w:val="Brief-Betreffzeile"/>
    <w:rsid w:val="00C123E9"/>
    <w:rPr>
      <w:b/>
    </w:rPr>
  </w:style>
  <w:style w:type="paragraph" w:customStyle="1" w:styleId="Brief-Gruformel">
    <w:name w:val="Brief-Grußformel"/>
    <w:basedOn w:val="Normal"/>
    <w:next w:val="Normal"/>
    <w:autoRedefine/>
    <w:rsid w:val="00C123E9"/>
    <w:pPr>
      <w:spacing w:before="240" w:after="600"/>
    </w:pPr>
  </w:style>
  <w:style w:type="paragraph" w:styleId="BalloonText">
    <w:name w:val="Balloon Text"/>
    <w:basedOn w:val="Normal"/>
    <w:link w:val="BalloonTextChar"/>
    <w:uiPriority w:val="78"/>
    <w:semiHidden/>
    <w:unhideWhenUsed/>
    <w:rsid w:val="00C123E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78"/>
    <w:semiHidden/>
    <w:rsid w:val="001B139D"/>
    <w:rPr>
      <w:rFonts w:ascii="Segoe UI" w:hAnsi="Segoe UI" w:cs="Segoe UI"/>
      <w:sz w:val="18"/>
      <w:szCs w:val="18"/>
    </w:rPr>
  </w:style>
  <w:style w:type="paragraph" w:customStyle="1" w:styleId="VertragAbsatz-Nr">
    <w:name w:val="Vertrag Absatz-Nr."/>
    <w:basedOn w:val="Normal"/>
    <w:next w:val="Normal"/>
    <w:uiPriority w:val="79"/>
    <w:qFormat/>
    <w:rsid w:val="00483170"/>
    <w:pPr>
      <w:keepLines/>
      <w:numPr>
        <w:ilvl w:val="1"/>
        <w:numId w:val="25"/>
      </w:numPr>
    </w:pPr>
  </w:style>
  <w:style w:type="character" w:customStyle="1" w:styleId="VertragHervorhebung">
    <w:name w:val="Vertrag Hervorhebung"/>
    <w:basedOn w:val="DefaultParagraphFont"/>
    <w:uiPriority w:val="79"/>
    <w:qFormat/>
    <w:rsid w:val="00483170"/>
    <w:rPr>
      <w:b/>
    </w:rPr>
  </w:style>
  <w:style w:type="paragraph" w:customStyle="1" w:styleId="VertragParagraf">
    <w:name w:val="Vertrag Paragraf"/>
    <w:basedOn w:val="Heading1"/>
    <w:next w:val="Normal"/>
    <w:uiPriority w:val="79"/>
    <w:qFormat/>
    <w:rsid w:val="00483170"/>
    <w:pPr>
      <w:numPr>
        <w:numId w:val="25"/>
      </w:numPr>
      <w:jc w:val="center"/>
    </w:pPr>
    <w:rPr>
      <w:color w:val="auto"/>
    </w:rPr>
  </w:style>
  <w:style w:type="paragraph" w:customStyle="1" w:styleId="VertragTitel">
    <w:name w:val="Vertrag Titel"/>
    <w:next w:val="Normal"/>
    <w:link w:val="VertragTitelZchn"/>
    <w:uiPriority w:val="79"/>
    <w:qFormat/>
    <w:rsid w:val="00483170"/>
    <w:pPr>
      <w:spacing w:before="120" w:after="720" w:line="288" w:lineRule="auto"/>
      <w:jc w:val="center"/>
    </w:pPr>
    <w:rPr>
      <w:rFonts w:ascii="Segoe UI" w:eastAsia="Times New Roman" w:hAnsi="Segoe UI" w:cs="Segoe UI"/>
      <w:color w:val="000000"/>
      <w:spacing w:val="15"/>
      <w:sz w:val="28"/>
      <w:lang w:val="de-DE" w:eastAsia="en-US"/>
    </w:rPr>
  </w:style>
  <w:style w:type="character" w:customStyle="1" w:styleId="VertragTitelZchn">
    <w:name w:val="Vertrag Titel Zchn"/>
    <w:basedOn w:val="DefaultParagraphFont"/>
    <w:link w:val="VertragTitel"/>
    <w:uiPriority w:val="79"/>
    <w:rsid w:val="001B139D"/>
    <w:rPr>
      <w:rFonts w:ascii="Segoe UI" w:eastAsia="Times New Roman" w:hAnsi="Segoe UI" w:cs="Segoe UI"/>
      <w:color w:val="000000"/>
      <w:spacing w:val="15"/>
      <w:sz w:val="28"/>
      <w:lang w:val="de-DE" w:eastAsia="en-US" w:bidi="ar-SA"/>
    </w:rPr>
  </w:style>
  <w:style w:type="character" w:customStyle="1" w:styleId="apple-converted-space">
    <w:name w:val="apple-converted-space"/>
    <w:basedOn w:val="DefaultParagraphFont"/>
    <w:rsid w:val="00201755"/>
  </w:style>
  <w:style w:type="paragraph" w:customStyle="1" w:styleId="Tableheading">
    <w:name w:val="Table heading"/>
    <w:basedOn w:val="Normal"/>
    <w:next w:val="Normal"/>
    <w:link w:val="TableheadingChar"/>
    <w:qFormat/>
    <w:rsid w:val="00565E9E"/>
    <w:pPr>
      <w:spacing w:before="0" w:line="240" w:lineRule="auto"/>
      <w:jc w:val="left"/>
    </w:pPr>
    <w:rPr>
      <w:rFonts w:ascii="Arial" w:eastAsia="Calibri" w:hAnsi="Arial"/>
      <w:b/>
      <w:i/>
      <w:sz w:val="24"/>
      <w:szCs w:val="22"/>
      <w:lang w:val="en-GB"/>
    </w:rPr>
  </w:style>
  <w:style w:type="character" w:customStyle="1" w:styleId="TableheadingChar">
    <w:name w:val="Table heading Char"/>
    <w:link w:val="Tableheading"/>
    <w:rsid w:val="00565E9E"/>
    <w:rPr>
      <w:rFonts w:ascii="Arial" w:eastAsia="Calibri" w:hAnsi="Arial" w:cs="Times New Roman"/>
      <w:b/>
      <w:i/>
      <w:sz w:val="24"/>
      <w:szCs w:val="22"/>
      <w:lang w:val="en-GB"/>
    </w:rPr>
  </w:style>
  <w:style w:type="character" w:styleId="CommentReference">
    <w:name w:val="annotation reference"/>
    <w:basedOn w:val="DefaultParagraphFont"/>
    <w:semiHidden/>
    <w:unhideWhenUsed/>
    <w:rsid w:val="00695EA7"/>
    <w:rPr>
      <w:sz w:val="16"/>
      <w:szCs w:val="16"/>
    </w:rPr>
  </w:style>
  <w:style w:type="paragraph" w:styleId="CommentText">
    <w:name w:val="annotation text"/>
    <w:basedOn w:val="Normal"/>
    <w:link w:val="CommentTextChar"/>
    <w:semiHidden/>
    <w:unhideWhenUsed/>
    <w:rsid w:val="00695EA7"/>
  </w:style>
  <w:style w:type="character" w:customStyle="1" w:styleId="CommentTextChar">
    <w:name w:val="Comment Text Char"/>
    <w:basedOn w:val="DefaultParagraphFont"/>
    <w:link w:val="CommentText"/>
    <w:semiHidden/>
    <w:rsid w:val="00695EA7"/>
    <w:rPr>
      <w:lang w:val="de-DE" w:eastAsia="en-US"/>
    </w:rPr>
  </w:style>
  <w:style w:type="paragraph" w:styleId="CommentSubject">
    <w:name w:val="annotation subject"/>
    <w:basedOn w:val="CommentText"/>
    <w:next w:val="CommentText"/>
    <w:link w:val="CommentSubjectChar"/>
    <w:semiHidden/>
    <w:unhideWhenUsed/>
    <w:rsid w:val="00695EA7"/>
    <w:rPr>
      <w:b/>
      <w:bCs/>
    </w:rPr>
  </w:style>
  <w:style w:type="character" w:customStyle="1" w:styleId="CommentSubjectChar">
    <w:name w:val="Comment Subject Char"/>
    <w:basedOn w:val="CommentTextChar"/>
    <w:link w:val="CommentSubject"/>
    <w:semiHidden/>
    <w:rsid w:val="00695EA7"/>
    <w:rPr>
      <w:b/>
      <w:bCs/>
      <w:lang w:val="de-DE" w:eastAsia="en-US"/>
    </w:rPr>
  </w:style>
  <w:style w:type="paragraph" w:styleId="Revision">
    <w:name w:val="Revision"/>
    <w:hidden/>
    <w:uiPriority w:val="99"/>
    <w:semiHidden/>
    <w:rsid w:val="00025E82"/>
    <w:rPr>
      <w:lang w:val="de-DE" w:eastAsia="en-US"/>
    </w:rPr>
  </w:style>
  <w:style w:type="paragraph" w:styleId="EndnoteText">
    <w:name w:val="endnote text"/>
    <w:basedOn w:val="Normal"/>
    <w:link w:val="EndnoteTextChar"/>
    <w:semiHidden/>
    <w:unhideWhenUsed/>
    <w:rsid w:val="002265B7"/>
    <w:pPr>
      <w:spacing w:before="0" w:after="0" w:line="240" w:lineRule="auto"/>
    </w:pPr>
  </w:style>
  <w:style w:type="character" w:customStyle="1" w:styleId="EndnoteTextChar">
    <w:name w:val="Endnote Text Char"/>
    <w:basedOn w:val="DefaultParagraphFont"/>
    <w:link w:val="EndnoteText"/>
    <w:semiHidden/>
    <w:rsid w:val="002265B7"/>
    <w:rPr>
      <w:lang w:val="de-DE" w:eastAsia="en-US"/>
    </w:rPr>
  </w:style>
  <w:style w:type="character" w:styleId="EndnoteReference">
    <w:name w:val="endnote reference"/>
    <w:basedOn w:val="DefaultParagraphFont"/>
    <w:semiHidden/>
    <w:unhideWhenUsed/>
    <w:rsid w:val="002265B7"/>
    <w:rPr>
      <w:vertAlign w:val="superscript"/>
    </w:rPr>
  </w:style>
  <w:style w:type="paragraph" w:customStyle="1" w:styleId="Quoteinterview">
    <w:name w:val="Quote interview"/>
    <w:basedOn w:val="Normal"/>
    <w:next w:val="Normal"/>
    <w:link w:val="QuoteinterviewChar"/>
    <w:qFormat/>
    <w:rsid w:val="00BF0BA7"/>
    <w:pPr>
      <w:spacing w:before="0" w:line="360" w:lineRule="auto"/>
      <w:ind w:left="709"/>
      <w:jc w:val="left"/>
    </w:pPr>
    <w:rPr>
      <w:rFonts w:ascii="Arial" w:eastAsia="Calibri" w:hAnsi="Arial"/>
      <w:i/>
      <w:sz w:val="24"/>
      <w:szCs w:val="24"/>
      <w:lang w:val="x-none"/>
    </w:rPr>
  </w:style>
  <w:style w:type="character" w:customStyle="1" w:styleId="QuoteinterviewChar">
    <w:name w:val="Quote interview Char"/>
    <w:link w:val="Quoteinterview"/>
    <w:rsid w:val="00BF0BA7"/>
    <w:rPr>
      <w:rFonts w:ascii="Arial" w:eastAsia="Calibri" w:hAnsi="Arial"/>
      <w:i/>
      <w:sz w:val="24"/>
      <w:szCs w:val="24"/>
      <w:lang w:val="x-none" w:eastAsia="en-US"/>
    </w:rPr>
  </w:style>
  <w:style w:type="character" w:customStyle="1" w:styleId="navlink">
    <w:name w:val="navlink"/>
    <w:basedOn w:val="DefaultParagraphFont"/>
    <w:rsid w:val="00D33E65"/>
  </w:style>
  <w:style w:type="character" w:customStyle="1" w:styleId="cit">
    <w:name w:val="cit"/>
    <w:basedOn w:val="DefaultParagraphFont"/>
    <w:rsid w:val="001607F7"/>
  </w:style>
  <w:style w:type="character" w:styleId="FollowedHyperlink">
    <w:name w:val="FollowedHyperlink"/>
    <w:basedOn w:val="DefaultParagraphFont"/>
    <w:semiHidden/>
    <w:unhideWhenUsed/>
    <w:rsid w:val="00D97A76"/>
    <w:rPr>
      <w:color w:val="800080" w:themeColor="followedHyperlink"/>
      <w:u w:val="single"/>
    </w:rPr>
  </w:style>
  <w:style w:type="character" w:customStyle="1" w:styleId="go">
    <w:name w:val="go"/>
    <w:basedOn w:val="DefaultParagraphFont"/>
    <w:rsid w:val="00123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38692">
      <w:bodyDiv w:val="1"/>
      <w:marLeft w:val="0"/>
      <w:marRight w:val="0"/>
      <w:marTop w:val="0"/>
      <w:marBottom w:val="0"/>
      <w:divBdr>
        <w:top w:val="none" w:sz="0" w:space="0" w:color="auto"/>
        <w:left w:val="none" w:sz="0" w:space="0" w:color="auto"/>
        <w:bottom w:val="none" w:sz="0" w:space="0" w:color="auto"/>
        <w:right w:val="none" w:sz="0" w:space="0" w:color="auto"/>
      </w:divBdr>
    </w:div>
    <w:div w:id="254556104">
      <w:bodyDiv w:val="1"/>
      <w:marLeft w:val="0"/>
      <w:marRight w:val="0"/>
      <w:marTop w:val="0"/>
      <w:marBottom w:val="0"/>
      <w:divBdr>
        <w:top w:val="none" w:sz="0" w:space="0" w:color="auto"/>
        <w:left w:val="none" w:sz="0" w:space="0" w:color="auto"/>
        <w:bottom w:val="none" w:sz="0" w:space="0" w:color="auto"/>
        <w:right w:val="none" w:sz="0" w:space="0" w:color="auto"/>
      </w:divBdr>
      <w:divsChild>
        <w:div w:id="319771712">
          <w:marLeft w:val="0"/>
          <w:marRight w:val="0"/>
          <w:marTop w:val="0"/>
          <w:marBottom w:val="0"/>
          <w:divBdr>
            <w:top w:val="none" w:sz="0" w:space="0" w:color="auto"/>
            <w:left w:val="none" w:sz="0" w:space="0" w:color="auto"/>
            <w:bottom w:val="none" w:sz="0" w:space="0" w:color="auto"/>
            <w:right w:val="none" w:sz="0" w:space="0" w:color="auto"/>
          </w:divBdr>
        </w:div>
        <w:div w:id="1508863738">
          <w:marLeft w:val="0"/>
          <w:marRight w:val="0"/>
          <w:marTop w:val="0"/>
          <w:marBottom w:val="0"/>
          <w:divBdr>
            <w:top w:val="none" w:sz="0" w:space="0" w:color="auto"/>
            <w:left w:val="none" w:sz="0" w:space="0" w:color="auto"/>
            <w:bottom w:val="none" w:sz="0" w:space="0" w:color="auto"/>
            <w:right w:val="none" w:sz="0" w:space="0" w:color="auto"/>
          </w:divBdr>
          <w:divsChild>
            <w:div w:id="8058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2092">
      <w:bodyDiv w:val="1"/>
      <w:marLeft w:val="0"/>
      <w:marRight w:val="0"/>
      <w:marTop w:val="0"/>
      <w:marBottom w:val="0"/>
      <w:divBdr>
        <w:top w:val="none" w:sz="0" w:space="0" w:color="auto"/>
        <w:left w:val="none" w:sz="0" w:space="0" w:color="auto"/>
        <w:bottom w:val="none" w:sz="0" w:space="0" w:color="auto"/>
        <w:right w:val="none" w:sz="0" w:space="0" w:color="auto"/>
      </w:divBdr>
    </w:div>
    <w:div w:id="521282870">
      <w:bodyDiv w:val="1"/>
      <w:marLeft w:val="0"/>
      <w:marRight w:val="0"/>
      <w:marTop w:val="0"/>
      <w:marBottom w:val="0"/>
      <w:divBdr>
        <w:top w:val="none" w:sz="0" w:space="0" w:color="auto"/>
        <w:left w:val="none" w:sz="0" w:space="0" w:color="auto"/>
        <w:bottom w:val="none" w:sz="0" w:space="0" w:color="auto"/>
        <w:right w:val="none" w:sz="0" w:space="0" w:color="auto"/>
      </w:divBdr>
      <w:divsChild>
        <w:div w:id="239675162">
          <w:marLeft w:val="0"/>
          <w:marRight w:val="0"/>
          <w:marTop w:val="0"/>
          <w:marBottom w:val="0"/>
          <w:divBdr>
            <w:top w:val="none" w:sz="0" w:space="0" w:color="auto"/>
            <w:left w:val="none" w:sz="0" w:space="0" w:color="auto"/>
            <w:bottom w:val="none" w:sz="0" w:space="0" w:color="auto"/>
            <w:right w:val="none" w:sz="0" w:space="0" w:color="auto"/>
          </w:divBdr>
        </w:div>
      </w:divsChild>
    </w:div>
    <w:div w:id="538203388">
      <w:bodyDiv w:val="1"/>
      <w:marLeft w:val="0"/>
      <w:marRight w:val="0"/>
      <w:marTop w:val="0"/>
      <w:marBottom w:val="0"/>
      <w:divBdr>
        <w:top w:val="none" w:sz="0" w:space="0" w:color="auto"/>
        <w:left w:val="none" w:sz="0" w:space="0" w:color="auto"/>
        <w:bottom w:val="none" w:sz="0" w:space="0" w:color="auto"/>
        <w:right w:val="none" w:sz="0" w:space="0" w:color="auto"/>
      </w:divBdr>
    </w:div>
    <w:div w:id="777140196">
      <w:bodyDiv w:val="1"/>
      <w:marLeft w:val="0"/>
      <w:marRight w:val="0"/>
      <w:marTop w:val="0"/>
      <w:marBottom w:val="0"/>
      <w:divBdr>
        <w:top w:val="none" w:sz="0" w:space="0" w:color="auto"/>
        <w:left w:val="none" w:sz="0" w:space="0" w:color="auto"/>
        <w:bottom w:val="none" w:sz="0" w:space="0" w:color="auto"/>
        <w:right w:val="none" w:sz="0" w:space="0" w:color="auto"/>
      </w:divBdr>
    </w:div>
    <w:div w:id="872422394">
      <w:bodyDiv w:val="1"/>
      <w:marLeft w:val="0"/>
      <w:marRight w:val="0"/>
      <w:marTop w:val="0"/>
      <w:marBottom w:val="0"/>
      <w:divBdr>
        <w:top w:val="none" w:sz="0" w:space="0" w:color="auto"/>
        <w:left w:val="none" w:sz="0" w:space="0" w:color="auto"/>
        <w:bottom w:val="none" w:sz="0" w:space="0" w:color="auto"/>
        <w:right w:val="none" w:sz="0" w:space="0" w:color="auto"/>
      </w:divBdr>
    </w:div>
    <w:div w:id="922179043">
      <w:bodyDiv w:val="1"/>
      <w:marLeft w:val="0"/>
      <w:marRight w:val="0"/>
      <w:marTop w:val="0"/>
      <w:marBottom w:val="0"/>
      <w:divBdr>
        <w:top w:val="none" w:sz="0" w:space="0" w:color="auto"/>
        <w:left w:val="none" w:sz="0" w:space="0" w:color="auto"/>
        <w:bottom w:val="none" w:sz="0" w:space="0" w:color="auto"/>
        <w:right w:val="none" w:sz="0" w:space="0" w:color="auto"/>
      </w:divBdr>
    </w:div>
    <w:div w:id="945236508">
      <w:bodyDiv w:val="1"/>
      <w:marLeft w:val="0"/>
      <w:marRight w:val="0"/>
      <w:marTop w:val="0"/>
      <w:marBottom w:val="0"/>
      <w:divBdr>
        <w:top w:val="none" w:sz="0" w:space="0" w:color="auto"/>
        <w:left w:val="none" w:sz="0" w:space="0" w:color="auto"/>
        <w:bottom w:val="none" w:sz="0" w:space="0" w:color="auto"/>
        <w:right w:val="none" w:sz="0" w:space="0" w:color="auto"/>
      </w:divBdr>
    </w:div>
    <w:div w:id="1038705040">
      <w:bodyDiv w:val="1"/>
      <w:marLeft w:val="0"/>
      <w:marRight w:val="0"/>
      <w:marTop w:val="0"/>
      <w:marBottom w:val="0"/>
      <w:divBdr>
        <w:top w:val="none" w:sz="0" w:space="0" w:color="auto"/>
        <w:left w:val="none" w:sz="0" w:space="0" w:color="auto"/>
        <w:bottom w:val="none" w:sz="0" w:space="0" w:color="auto"/>
        <w:right w:val="none" w:sz="0" w:space="0" w:color="auto"/>
      </w:divBdr>
    </w:div>
    <w:div w:id="1069615853">
      <w:bodyDiv w:val="1"/>
      <w:marLeft w:val="0"/>
      <w:marRight w:val="0"/>
      <w:marTop w:val="0"/>
      <w:marBottom w:val="0"/>
      <w:divBdr>
        <w:top w:val="none" w:sz="0" w:space="0" w:color="auto"/>
        <w:left w:val="none" w:sz="0" w:space="0" w:color="auto"/>
        <w:bottom w:val="none" w:sz="0" w:space="0" w:color="auto"/>
        <w:right w:val="none" w:sz="0" w:space="0" w:color="auto"/>
      </w:divBdr>
    </w:div>
    <w:div w:id="1082751160">
      <w:bodyDiv w:val="1"/>
      <w:marLeft w:val="0"/>
      <w:marRight w:val="0"/>
      <w:marTop w:val="0"/>
      <w:marBottom w:val="0"/>
      <w:divBdr>
        <w:top w:val="none" w:sz="0" w:space="0" w:color="auto"/>
        <w:left w:val="none" w:sz="0" w:space="0" w:color="auto"/>
        <w:bottom w:val="none" w:sz="0" w:space="0" w:color="auto"/>
        <w:right w:val="none" w:sz="0" w:space="0" w:color="auto"/>
      </w:divBdr>
    </w:div>
    <w:div w:id="1087311459">
      <w:bodyDiv w:val="1"/>
      <w:marLeft w:val="0"/>
      <w:marRight w:val="0"/>
      <w:marTop w:val="0"/>
      <w:marBottom w:val="0"/>
      <w:divBdr>
        <w:top w:val="none" w:sz="0" w:space="0" w:color="auto"/>
        <w:left w:val="none" w:sz="0" w:space="0" w:color="auto"/>
        <w:bottom w:val="none" w:sz="0" w:space="0" w:color="auto"/>
        <w:right w:val="none" w:sz="0" w:space="0" w:color="auto"/>
      </w:divBdr>
    </w:div>
    <w:div w:id="1119492148">
      <w:bodyDiv w:val="1"/>
      <w:marLeft w:val="0"/>
      <w:marRight w:val="0"/>
      <w:marTop w:val="0"/>
      <w:marBottom w:val="0"/>
      <w:divBdr>
        <w:top w:val="none" w:sz="0" w:space="0" w:color="auto"/>
        <w:left w:val="none" w:sz="0" w:space="0" w:color="auto"/>
        <w:bottom w:val="none" w:sz="0" w:space="0" w:color="auto"/>
        <w:right w:val="none" w:sz="0" w:space="0" w:color="auto"/>
      </w:divBdr>
    </w:div>
    <w:div w:id="1142230333">
      <w:bodyDiv w:val="1"/>
      <w:marLeft w:val="0"/>
      <w:marRight w:val="0"/>
      <w:marTop w:val="0"/>
      <w:marBottom w:val="0"/>
      <w:divBdr>
        <w:top w:val="none" w:sz="0" w:space="0" w:color="auto"/>
        <w:left w:val="none" w:sz="0" w:space="0" w:color="auto"/>
        <w:bottom w:val="none" w:sz="0" w:space="0" w:color="auto"/>
        <w:right w:val="none" w:sz="0" w:space="0" w:color="auto"/>
      </w:divBdr>
    </w:div>
    <w:div w:id="1183940178">
      <w:bodyDiv w:val="1"/>
      <w:marLeft w:val="0"/>
      <w:marRight w:val="0"/>
      <w:marTop w:val="0"/>
      <w:marBottom w:val="0"/>
      <w:divBdr>
        <w:top w:val="none" w:sz="0" w:space="0" w:color="auto"/>
        <w:left w:val="none" w:sz="0" w:space="0" w:color="auto"/>
        <w:bottom w:val="none" w:sz="0" w:space="0" w:color="auto"/>
        <w:right w:val="none" w:sz="0" w:space="0" w:color="auto"/>
      </w:divBdr>
    </w:div>
    <w:div w:id="1485782860">
      <w:bodyDiv w:val="1"/>
      <w:marLeft w:val="0"/>
      <w:marRight w:val="0"/>
      <w:marTop w:val="0"/>
      <w:marBottom w:val="0"/>
      <w:divBdr>
        <w:top w:val="none" w:sz="0" w:space="0" w:color="auto"/>
        <w:left w:val="none" w:sz="0" w:space="0" w:color="auto"/>
        <w:bottom w:val="none" w:sz="0" w:space="0" w:color="auto"/>
        <w:right w:val="none" w:sz="0" w:space="0" w:color="auto"/>
      </w:divBdr>
    </w:div>
    <w:div w:id="1641688472">
      <w:bodyDiv w:val="1"/>
      <w:marLeft w:val="0"/>
      <w:marRight w:val="0"/>
      <w:marTop w:val="0"/>
      <w:marBottom w:val="0"/>
      <w:divBdr>
        <w:top w:val="none" w:sz="0" w:space="0" w:color="auto"/>
        <w:left w:val="none" w:sz="0" w:space="0" w:color="auto"/>
        <w:bottom w:val="none" w:sz="0" w:space="0" w:color="auto"/>
        <w:right w:val="none" w:sz="0" w:space="0" w:color="auto"/>
      </w:divBdr>
    </w:div>
    <w:div w:id="1698197862">
      <w:bodyDiv w:val="1"/>
      <w:marLeft w:val="0"/>
      <w:marRight w:val="0"/>
      <w:marTop w:val="0"/>
      <w:marBottom w:val="0"/>
      <w:divBdr>
        <w:top w:val="none" w:sz="0" w:space="0" w:color="auto"/>
        <w:left w:val="none" w:sz="0" w:space="0" w:color="auto"/>
        <w:bottom w:val="none" w:sz="0" w:space="0" w:color="auto"/>
        <w:right w:val="none" w:sz="0" w:space="0" w:color="auto"/>
      </w:divBdr>
    </w:div>
    <w:div w:id="1754936545">
      <w:bodyDiv w:val="1"/>
      <w:marLeft w:val="0"/>
      <w:marRight w:val="0"/>
      <w:marTop w:val="0"/>
      <w:marBottom w:val="0"/>
      <w:divBdr>
        <w:top w:val="none" w:sz="0" w:space="0" w:color="auto"/>
        <w:left w:val="none" w:sz="0" w:space="0" w:color="auto"/>
        <w:bottom w:val="none" w:sz="0" w:space="0" w:color="auto"/>
        <w:right w:val="none" w:sz="0" w:space="0" w:color="auto"/>
      </w:divBdr>
    </w:div>
    <w:div w:id="1756437650">
      <w:bodyDiv w:val="1"/>
      <w:marLeft w:val="0"/>
      <w:marRight w:val="0"/>
      <w:marTop w:val="0"/>
      <w:marBottom w:val="0"/>
      <w:divBdr>
        <w:top w:val="none" w:sz="0" w:space="0" w:color="auto"/>
        <w:left w:val="none" w:sz="0" w:space="0" w:color="auto"/>
        <w:bottom w:val="none" w:sz="0" w:space="0" w:color="auto"/>
        <w:right w:val="none" w:sz="0" w:space="0" w:color="auto"/>
      </w:divBdr>
    </w:div>
    <w:div w:id="1767455728">
      <w:bodyDiv w:val="1"/>
      <w:marLeft w:val="0"/>
      <w:marRight w:val="0"/>
      <w:marTop w:val="0"/>
      <w:marBottom w:val="0"/>
      <w:divBdr>
        <w:top w:val="none" w:sz="0" w:space="0" w:color="auto"/>
        <w:left w:val="none" w:sz="0" w:space="0" w:color="auto"/>
        <w:bottom w:val="none" w:sz="0" w:space="0" w:color="auto"/>
        <w:right w:val="none" w:sz="0" w:space="0" w:color="auto"/>
      </w:divBdr>
    </w:div>
    <w:div w:id="1904365441">
      <w:bodyDiv w:val="1"/>
      <w:marLeft w:val="0"/>
      <w:marRight w:val="0"/>
      <w:marTop w:val="0"/>
      <w:marBottom w:val="0"/>
      <w:divBdr>
        <w:top w:val="none" w:sz="0" w:space="0" w:color="auto"/>
        <w:left w:val="none" w:sz="0" w:space="0" w:color="auto"/>
        <w:bottom w:val="none" w:sz="0" w:space="0" w:color="auto"/>
        <w:right w:val="none" w:sz="0" w:space="0" w:color="auto"/>
      </w:divBdr>
    </w:div>
    <w:div w:id="2079478043">
      <w:bodyDiv w:val="1"/>
      <w:marLeft w:val="0"/>
      <w:marRight w:val="0"/>
      <w:marTop w:val="0"/>
      <w:marBottom w:val="0"/>
      <w:divBdr>
        <w:top w:val="none" w:sz="0" w:space="0" w:color="auto"/>
        <w:left w:val="none" w:sz="0" w:space="0" w:color="auto"/>
        <w:bottom w:val="none" w:sz="0" w:space="0" w:color="auto"/>
        <w:right w:val="none" w:sz="0" w:space="0" w:color="auto"/>
      </w:divBdr>
    </w:div>
    <w:div w:id="212194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28617%29%20432-1135" TargetMode="External"/><Relationship Id="rId18" Type="http://schemas.openxmlformats.org/officeDocument/2006/relationships/hyperlink" Target="http://www.ncbi.nlm.nih.gov/pubmed/?term=Maine%20LL%5BAuthor%5D&amp;cauthor=true&amp;cauthor_uid=2409334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rrudd@hsph.harvard.edu" TargetMode="External"/><Relationship Id="rId17" Type="http://schemas.openxmlformats.org/officeDocument/2006/relationships/hyperlink" Target="http://www.ncbi.nlm.nih.gov/pubmed/?term=Hudson%20S%5BAuthor%5D&amp;cauthor=true&amp;cauthor_uid=24093348" TargetMode="External"/><Relationship Id="rId2" Type="http://schemas.openxmlformats.org/officeDocument/2006/relationships/numbering" Target="numbering.xml"/><Relationship Id="rId16" Type="http://schemas.openxmlformats.org/officeDocument/2006/relationships/hyperlink" Target="http://www.rcgp.org.uk/training-exams/gp-curriculum-overview/~/media/Files/GP-training-and-exams/Curriculum-2012/RCGP-Curriculum-1-Being-a-GP.ash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ll.Rowlands@newcastle.ac.uk" TargetMode="External"/><Relationship Id="rId5" Type="http://schemas.openxmlformats.org/officeDocument/2006/relationships/settings" Target="settings.xml"/><Relationship Id="rId15" Type="http://schemas.openxmlformats.org/officeDocument/2006/relationships/hyperlink" Target="http://www.rcgp.org.uk/news/2014/june/~/media/Files/Policy/RCGP-Health-Literacy-2014.ashx" TargetMode="External"/><Relationship Id="rId23" Type="http://schemas.openxmlformats.org/officeDocument/2006/relationships/theme" Target="theme/theme1.xml"/><Relationship Id="rId10" Type="http://schemas.openxmlformats.org/officeDocument/2006/relationships/hyperlink" Target="mailto:crichtnj@lsbu.ac.uk" TargetMode="External"/><Relationship Id="rId19" Type="http://schemas.openxmlformats.org/officeDocument/2006/relationships/hyperlink" Target="http://www.ncbi.nlm.nih.gov/pubmed/?term=Cull%20WL%5BAuthor%5D&amp;cauthor=true&amp;cauthor_uid=19861484" TargetMode="External"/><Relationship Id="rId4" Type="http://schemas.microsoft.com/office/2007/relationships/stylesWithEffects" Target="stylesWithEffects.xml"/><Relationship Id="rId9" Type="http://schemas.openxmlformats.org/officeDocument/2006/relationships/hyperlink" Target="mailto:willsj@lsbu.ac.uk" TargetMode="External"/><Relationship Id="rId14" Type="http://schemas.openxmlformats.org/officeDocument/2006/relationships/hyperlink" Target="http://blogs.ubc.ca/frankish/files/2010/12/HLit-final-report-2006-11-2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asdsd</b:Tag>
    <b:SourceType>Book</b:SourceType>
    <b:Guid>{427922E2-7263-46D8-AE3F-08B5D986EE0F}</b:Guid>
    <b:Author>
      <b:Author>
        <b:NameList>
          <b:Person>
            <b:Last>asdasd</b:Last>
          </b:Person>
        </b:NameList>
      </b:Author>
    </b:Author>
    <b:Title>sdasf</b:Title>
    <b:Year>sd</b:Year>
    <b:City>asd</b:City>
    <b:Publisher>fasf</b:Publisher>
    <b:RefOrder>1</b:RefOrder>
  </b:Source>
</b:Sources>
</file>

<file path=customXml/itemProps1.xml><?xml version="1.0" encoding="utf-8"?>
<ds:datastoreItem xmlns:ds="http://schemas.openxmlformats.org/officeDocument/2006/customXml" ds:itemID="{60FBC1AA-FB4C-4930-ADEB-CAC10C29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3874</Words>
  <Characters>22087</Characters>
  <Application>Microsoft Office Word</Application>
  <DocSecurity>4</DocSecurity>
  <Lines>184</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Hewlett-Packard Company</Company>
  <LinksUpToDate>false</LinksUpToDate>
  <CharactersWithSpaces>25910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Dr. Oliver Gröne</dc:creator>
  <cp:lastModifiedBy>Wills, Jane</cp:lastModifiedBy>
  <cp:revision>2</cp:revision>
  <cp:lastPrinted>2016-10-04T15:01:00Z</cp:lastPrinted>
  <dcterms:created xsi:type="dcterms:W3CDTF">2017-05-16T11:55:00Z</dcterms:created>
  <dcterms:modified xsi:type="dcterms:W3CDTF">2017-05-16T11:55:00Z</dcterms:modified>
</cp:coreProperties>
</file>