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034" w:rsidRPr="00E3507D" w:rsidRDefault="00F96034" w:rsidP="00F96034">
      <w:pPr>
        <w:spacing w:line="276" w:lineRule="auto"/>
        <w:jc w:val="center"/>
        <w:rPr>
          <w:rFonts w:ascii="Times New Roman" w:hAnsi="Times New Roman" w:cs="Times New Roman"/>
          <w:b/>
          <w:sz w:val="28"/>
        </w:rPr>
      </w:pPr>
      <w:bookmarkStart w:id="0" w:name="_GoBack"/>
      <w:bookmarkEnd w:id="0"/>
      <w:r w:rsidRPr="00E3507D">
        <w:rPr>
          <w:rFonts w:ascii="Times New Roman" w:hAnsi="Times New Roman" w:cs="Times New Roman"/>
          <w:b/>
          <w:sz w:val="28"/>
        </w:rPr>
        <w:t xml:space="preserve">Experimental Investigation </w:t>
      </w:r>
      <w:r w:rsidR="009C0749">
        <w:rPr>
          <w:rFonts w:ascii="Times New Roman" w:hAnsi="Times New Roman" w:cs="Times New Roman"/>
          <w:b/>
          <w:sz w:val="28"/>
        </w:rPr>
        <w:t xml:space="preserve">on </w:t>
      </w:r>
      <w:r w:rsidRPr="00E3507D">
        <w:rPr>
          <w:rFonts w:ascii="Times New Roman" w:hAnsi="Times New Roman" w:cs="Times New Roman"/>
          <w:b/>
          <w:sz w:val="28"/>
        </w:rPr>
        <w:t xml:space="preserve">the Behaviour of Recycled Aggregate Concrete </w:t>
      </w:r>
    </w:p>
    <w:p w:rsidR="00F96034" w:rsidRDefault="00F96034" w:rsidP="00F96034">
      <w:pPr>
        <w:spacing w:line="276" w:lineRule="auto"/>
        <w:rPr>
          <w:rFonts w:ascii="Times New Roman" w:hAnsi="Times New Roman" w:cs="Times New Roman"/>
          <w:sz w:val="24"/>
        </w:rPr>
      </w:pPr>
    </w:p>
    <w:p w:rsidR="00F96034" w:rsidRPr="001610FE" w:rsidRDefault="00F96034" w:rsidP="00F96034">
      <w:pPr>
        <w:spacing w:line="276" w:lineRule="auto"/>
        <w:jc w:val="center"/>
        <w:rPr>
          <w:rFonts w:ascii="Times New Roman" w:hAnsi="Times New Roman" w:cs="Times New Roman"/>
        </w:rPr>
      </w:pPr>
      <w:r w:rsidRPr="001610FE">
        <w:rPr>
          <w:rFonts w:ascii="Times New Roman" w:hAnsi="Times New Roman" w:cs="Times New Roman"/>
        </w:rPr>
        <w:t xml:space="preserve">Robert Kovacs </w:t>
      </w:r>
      <w:r w:rsidRPr="001610FE">
        <w:rPr>
          <w:rFonts w:ascii="Times New Roman" w:hAnsi="Times New Roman" w:cs="Times New Roman"/>
          <w:vertAlign w:val="superscript"/>
        </w:rPr>
        <w:t>a</w:t>
      </w:r>
      <w:r w:rsidRPr="001610FE">
        <w:rPr>
          <w:rFonts w:ascii="Times New Roman" w:hAnsi="Times New Roman" w:cs="Times New Roman"/>
        </w:rPr>
        <w:t xml:space="preserve">, Rabee Shamass </w:t>
      </w:r>
      <w:r w:rsidRPr="001610FE">
        <w:rPr>
          <w:rFonts w:ascii="Times New Roman" w:hAnsi="Times New Roman" w:cs="Times New Roman"/>
          <w:vertAlign w:val="superscript"/>
        </w:rPr>
        <w:t>b</w:t>
      </w:r>
      <w:r w:rsidRPr="001610FE">
        <w:rPr>
          <w:rFonts w:ascii="Times New Roman" w:hAnsi="Times New Roman" w:cs="Times New Roman"/>
        </w:rPr>
        <w:t xml:space="preserve">, Vireen Limbachiya </w:t>
      </w:r>
      <w:r>
        <w:rPr>
          <w:rFonts w:ascii="Times New Roman" w:hAnsi="Times New Roman" w:cs="Times New Roman"/>
          <w:vertAlign w:val="superscript"/>
        </w:rPr>
        <w:t>b</w:t>
      </w:r>
      <w:r w:rsidR="006D1670" w:rsidRPr="001610FE">
        <w:rPr>
          <w:rFonts w:ascii="Times New Roman" w:hAnsi="Times New Roman" w:cs="Times New Roman"/>
        </w:rPr>
        <w:t xml:space="preserve">, </w:t>
      </w:r>
      <w:r w:rsidR="006D1670">
        <w:rPr>
          <w:rFonts w:ascii="Times New Roman" w:hAnsi="Times New Roman" w:cs="Times New Roman"/>
        </w:rPr>
        <w:t>Mahmood Datoo</w:t>
      </w:r>
      <w:r w:rsidR="006D1670" w:rsidRPr="001610FE">
        <w:rPr>
          <w:rFonts w:ascii="Times New Roman" w:hAnsi="Times New Roman" w:cs="Times New Roman"/>
        </w:rPr>
        <w:t xml:space="preserve"> </w:t>
      </w:r>
      <w:r w:rsidR="006D1670">
        <w:rPr>
          <w:rFonts w:ascii="Times New Roman" w:hAnsi="Times New Roman" w:cs="Times New Roman"/>
          <w:vertAlign w:val="superscript"/>
        </w:rPr>
        <w:t>c</w:t>
      </w:r>
    </w:p>
    <w:p w:rsidR="00F96034" w:rsidRPr="001610FE" w:rsidRDefault="00F96034" w:rsidP="00F96034">
      <w:pPr>
        <w:spacing w:line="276" w:lineRule="auto"/>
        <w:jc w:val="center"/>
        <w:rPr>
          <w:rFonts w:ascii="Times New Roman" w:hAnsi="Times New Roman" w:cs="Times New Roman"/>
        </w:rPr>
      </w:pPr>
      <w:r>
        <w:rPr>
          <w:rFonts w:ascii="Times New Roman" w:hAnsi="Times New Roman" w:cs="Times New Roman"/>
          <w:vertAlign w:val="superscript"/>
        </w:rPr>
        <w:t xml:space="preserve">a </w:t>
      </w:r>
      <w:r>
        <w:rPr>
          <w:rFonts w:ascii="Times New Roman" w:hAnsi="Times New Roman" w:cs="Times New Roman"/>
        </w:rPr>
        <w:t>PhD candidate in the D</w:t>
      </w:r>
      <w:r w:rsidRPr="001610FE">
        <w:rPr>
          <w:rFonts w:ascii="Times New Roman" w:hAnsi="Times New Roman" w:cs="Times New Roman"/>
        </w:rPr>
        <w:t xml:space="preserve">ivision of Civil and Building Services Engineering, School of Build Environment and </w:t>
      </w:r>
      <w:r>
        <w:rPr>
          <w:rFonts w:ascii="Times New Roman" w:hAnsi="Times New Roman" w:cs="Times New Roman"/>
        </w:rPr>
        <w:t xml:space="preserve">  </w:t>
      </w:r>
      <w:r w:rsidRPr="001610FE">
        <w:rPr>
          <w:rFonts w:ascii="Times New Roman" w:hAnsi="Times New Roman" w:cs="Times New Roman"/>
        </w:rPr>
        <w:t>Architecture, London South Bank University, UK</w:t>
      </w:r>
    </w:p>
    <w:p w:rsidR="00F96034" w:rsidRDefault="00F96034" w:rsidP="00F96034">
      <w:pPr>
        <w:spacing w:line="276" w:lineRule="auto"/>
        <w:jc w:val="center"/>
        <w:rPr>
          <w:rFonts w:ascii="Times New Roman" w:hAnsi="Times New Roman" w:cs="Times New Roman"/>
        </w:rPr>
      </w:pPr>
      <w:r>
        <w:rPr>
          <w:rFonts w:ascii="Times New Roman" w:hAnsi="Times New Roman" w:cs="Times New Roman"/>
          <w:vertAlign w:val="superscript"/>
        </w:rPr>
        <w:t xml:space="preserve">b </w:t>
      </w:r>
      <w:r>
        <w:rPr>
          <w:rFonts w:ascii="Times New Roman" w:hAnsi="Times New Roman" w:cs="Times New Roman"/>
        </w:rPr>
        <w:t>Lecturer in the D</w:t>
      </w:r>
      <w:r w:rsidRPr="001610FE">
        <w:rPr>
          <w:rFonts w:ascii="Times New Roman" w:hAnsi="Times New Roman" w:cs="Times New Roman"/>
        </w:rPr>
        <w:t xml:space="preserve">ivision of Civil and Building Services Engineering, School of Build Environment and </w:t>
      </w:r>
      <w:r>
        <w:rPr>
          <w:rFonts w:ascii="Times New Roman" w:hAnsi="Times New Roman" w:cs="Times New Roman"/>
        </w:rPr>
        <w:t xml:space="preserve">  </w:t>
      </w:r>
      <w:r w:rsidRPr="001610FE">
        <w:rPr>
          <w:rFonts w:ascii="Times New Roman" w:hAnsi="Times New Roman" w:cs="Times New Roman"/>
        </w:rPr>
        <w:t>Architecture, London South Bank University, UK</w:t>
      </w:r>
    </w:p>
    <w:p w:rsidR="006D1670" w:rsidRPr="001610FE" w:rsidRDefault="00DF0C2F" w:rsidP="006D1670">
      <w:pPr>
        <w:spacing w:line="276" w:lineRule="auto"/>
        <w:jc w:val="center"/>
        <w:rPr>
          <w:rFonts w:ascii="Times New Roman" w:hAnsi="Times New Roman" w:cs="Times New Roman"/>
        </w:rPr>
      </w:pPr>
      <w:r>
        <w:rPr>
          <w:rFonts w:ascii="Times New Roman" w:hAnsi="Times New Roman" w:cs="Times New Roman"/>
          <w:vertAlign w:val="superscript"/>
        </w:rPr>
        <w:t>c</w:t>
      </w:r>
      <w:r w:rsidR="006D1670">
        <w:rPr>
          <w:rFonts w:ascii="Times New Roman" w:hAnsi="Times New Roman" w:cs="Times New Roman"/>
          <w:vertAlign w:val="superscript"/>
        </w:rPr>
        <w:t xml:space="preserve"> </w:t>
      </w:r>
      <w:r w:rsidR="006D1670">
        <w:rPr>
          <w:rFonts w:ascii="Times New Roman" w:hAnsi="Times New Roman" w:cs="Times New Roman"/>
        </w:rPr>
        <w:t>Associate professor in the D</w:t>
      </w:r>
      <w:r w:rsidR="006D1670" w:rsidRPr="001610FE">
        <w:rPr>
          <w:rFonts w:ascii="Times New Roman" w:hAnsi="Times New Roman" w:cs="Times New Roman"/>
        </w:rPr>
        <w:t xml:space="preserve">ivision of Civil and Building Services Engineering, School of Build Environment and </w:t>
      </w:r>
      <w:r w:rsidR="006D1670">
        <w:rPr>
          <w:rFonts w:ascii="Times New Roman" w:hAnsi="Times New Roman" w:cs="Times New Roman"/>
        </w:rPr>
        <w:t xml:space="preserve">  </w:t>
      </w:r>
      <w:r w:rsidR="006D1670" w:rsidRPr="001610FE">
        <w:rPr>
          <w:rFonts w:ascii="Times New Roman" w:hAnsi="Times New Roman" w:cs="Times New Roman"/>
        </w:rPr>
        <w:t>Architecture, London South Bank University, UK</w:t>
      </w:r>
    </w:p>
    <w:p w:rsidR="00F96034" w:rsidRPr="00E3507D" w:rsidRDefault="00F96034" w:rsidP="00F96034">
      <w:pPr>
        <w:spacing w:line="276" w:lineRule="auto"/>
        <w:rPr>
          <w:rFonts w:ascii="Times New Roman" w:hAnsi="Times New Roman" w:cs="Times New Roman"/>
          <w:sz w:val="24"/>
        </w:rPr>
      </w:pPr>
    </w:p>
    <w:p w:rsidR="00F96034" w:rsidRPr="001610FE" w:rsidRDefault="00F96034" w:rsidP="00F96034">
      <w:pPr>
        <w:spacing w:line="276" w:lineRule="auto"/>
        <w:rPr>
          <w:rFonts w:ascii="Times New Roman" w:hAnsi="Times New Roman" w:cs="Times New Roman"/>
          <w:b/>
          <w:sz w:val="28"/>
        </w:rPr>
      </w:pPr>
      <w:r w:rsidRPr="001610FE">
        <w:rPr>
          <w:rFonts w:ascii="Times New Roman" w:hAnsi="Times New Roman" w:cs="Times New Roman"/>
          <w:b/>
          <w:sz w:val="28"/>
        </w:rPr>
        <w:t>Abstract</w:t>
      </w:r>
    </w:p>
    <w:p w:rsidR="00F96034" w:rsidRDefault="00F96034" w:rsidP="00F96034">
      <w:pPr>
        <w:spacing w:before="120" w:after="120" w:line="276" w:lineRule="auto"/>
        <w:jc w:val="both"/>
        <w:rPr>
          <w:rFonts w:ascii="Times New Roman" w:hAnsi="Times New Roman" w:cs="Times New Roman"/>
          <w:sz w:val="24"/>
        </w:rPr>
      </w:pPr>
      <w:r w:rsidRPr="00F96034">
        <w:rPr>
          <w:rFonts w:ascii="Times New Roman" w:hAnsi="Times New Roman" w:cs="Times New Roman"/>
          <w:sz w:val="24"/>
        </w:rPr>
        <w:t>The amount of construction and demolition waste has increased considerably over the last few decades due to growing construction industries. There has been an increasing trend toward the use of sustainable materials and reduce the consumption of non-renewable natural resources. Recycling and reuse of demolition concrete in construction is one potential solution to minimi</w:t>
      </w:r>
      <w:r w:rsidR="00866F5E">
        <w:rPr>
          <w:rFonts w:ascii="Times New Roman" w:hAnsi="Times New Roman" w:cs="Times New Roman"/>
          <w:sz w:val="24"/>
        </w:rPr>
        <w:t>s</w:t>
      </w:r>
      <w:r w:rsidRPr="00F96034">
        <w:rPr>
          <w:rFonts w:ascii="Times New Roman" w:hAnsi="Times New Roman" w:cs="Times New Roman"/>
          <w:sz w:val="24"/>
        </w:rPr>
        <w:t>e the natural resources. Recently the main use of recycled concrete aggregate (RCA) is for non-structural applications such as in road sub-base</w:t>
      </w:r>
      <w:r w:rsidR="00866F5E">
        <w:rPr>
          <w:rFonts w:ascii="Times New Roman" w:hAnsi="Times New Roman" w:cs="Times New Roman"/>
          <w:sz w:val="24"/>
        </w:rPr>
        <w:t>s</w:t>
      </w:r>
      <w:r w:rsidRPr="00F96034">
        <w:rPr>
          <w:rFonts w:ascii="Times New Roman" w:hAnsi="Times New Roman" w:cs="Times New Roman"/>
          <w:sz w:val="24"/>
        </w:rPr>
        <w:t>. However, research studies suggest that the natural aggregates can be partially or fully substituted by RCA if well graded and good quality RCA is guaranteed. The R</w:t>
      </w:r>
      <w:r w:rsidR="00866F5E">
        <w:rPr>
          <w:rFonts w:ascii="Times New Roman" w:hAnsi="Times New Roman" w:cs="Times New Roman"/>
          <w:sz w:val="24"/>
        </w:rPr>
        <w:t>CA concrete</w:t>
      </w:r>
      <w:r w:rsidRPr="00F96034">
        <w:rPr>
          <w:rFonts w:ascii="Times New Roman" w:hAnsi="Times New Roman" w:cs="Times New Roman"/>
          <w:sz w:val="24"/>
        </w:rPr>
        <w:t xml:space="preserve"> has </w:t>
      </w:r>
      <w:r w:rsidR="00866F5E">
        <w:rPr>
          <w:rFonts w:ascii="Times New Roman" w:hAnsi="Times New Roman" w:cs="Times New Roman"/>
          <w:sz w:val="24"/>
        </w:rPr>
        <w:t>a lower</w:t>
      </w:r>
      <w:r w:rsidRPr="00F96034">
        <w:rPr>
          <w:rFonts w:ascii="Times New Roman" w:hAnsi="Times New Roman" w:cs="Times New Roman"/>
          <w:sz w:val="24"/>
        </w:rPr>
        <w:t xml:space="preserve"> elastic modulus, compressive and tensile strength, and ductility and </w:t>
      </w:r>
      <w:r w:rsidR="00866F5E">
        <w:rPr>
          <w:rFonts w:ascii="Times New Roman" w:hAnsi="Times New Roman" w:cs="Times New Roman"/>
          <w:sz w:val="24"/>
        </w:rPr>
        <w:t>greater</w:t>
      </w:r>
      <w:r w:rsidRPr="00F96034">
        <w:rPr>
          <w:rFonts w:ascii="Times New Roman" w:hAnsi="Times New Roman" w:cs="Times New Roman"/>
          <w:sz w:val="24"/>
        </w:rPr>
        <w:t xml:space="preserve"> water absorption than natural aggregate</w:t>
      </w:r>
      <w:r w:rsidR="00866F5E">
        <w:rPr>
          <w:rFonts w:ascii="Times New Roman" w:hAnsi="Times New Roman" w:cs="Times New Roman"/>
          <w:sz w:val="24"/>
        </w:rPr>
        <w:t xml:space="preserve"> (NA)</w:t>
      </w:r>
      <w:r>
        <w:rPr>
          <w:rFonts w:ascii="Times New Roman" w:hAnsi="Times New Roman" w:cs="Times New Roman"/>
          <w:sz w:val="24"/>
        </w:rPr>
        <w:t xml:space="preserve"> concrete</w:t>
      </w:r>
      <w:r w:rsidRPr="00F96034">
        <w:rPr>
          <w:rFonts w:ascii="Times New Roman" w:hAnsi="Times New Roman" w:cs="Times New Roman"/>
          <w:sz w:val="24"/>
        </w:rPr>
        <w:t xml:space="preserve">. </w:t>
      </w:r>
      <w:r w:rsidR="000F3E04">
        <w:rPr>
          <w:rFonts w:ascii="Times New Roman" w:hAnsi="Times New Roman" w:cs="Times New Roman"/>
          <w:sz w:val="24"/>
        </w:rPr>
        <w:t>Furthermore,</w:t>
      </w:r>
      <w:r>
        <w:rPr>
          <w:rFonts w:ascii="Times New Roman" w:hAnsi="Times New Roman" w:cs="Times New Roman"/>
          <w:sz w:val="24"/>
        </w:rPr>
        <w:t xml:space="preserve"> </w:t>
      </w:r>
      <w:r w:rsidR="000F3E04">
        <w:rPr>
          <w:rFonts w:ascii="Times New Roman" w:hAnsi="Times New Roman" w:cs="Times New Roman"/>
          <w:sz w:val="24"/>
        </w:rPr>
        <w:t xml:space="preserve">the age of the concrete used as </w:t>
      </w:r>
      <w:r w:rsidR="00866F5E">
        <w:rPr>
          <w:rFonts w:ascii="Times New Roman" w:hAnsi="Times New Roman" w:cs="Times New Roman"/>
          <w:sz w:val="24"/>
        </w:rPr>
        <w:t>RCA</w:t>
      </w:r>
      <w:r w:rsidR="000F3E04">
        <w:rPr>
          <w:rFonts w:ascii="Times New Roman" w:hAnsi="Times New Roman" w:cs="Times New Roman"/>
          <w:sz w:val="24"/>
        </w:rPr>
        <w:t xml:space="preserve"> </w:t>
      </w:r>
      <w:r w:rsidR="00866F5E">
        <w:rPr>
          <w:rFonts w:ascii="Times New Roman" w:hAnsi="Times New Roman" w:cs="Times New Roman"/>
          <w:sz w:val="24"/>
        </w:rPr>
        <w:t>has</w:t>
      </w:r>
      <w:r w:rsidR="000F3E04">
        <w:rPr>
          <w:rFonts w:ascii="Times New Roman" w:hAnsi="Times New Roman" w:cs="Times New Roman"/>
          <w:sz w:val="24"/>
        </w:rPr>
        <w:t xml:space="preserve"> a vital effect on the mechanical properties of the recycled aggregate concrete. </w:t>
      </w:r>
      <w:r w:rsidRPr="00F96034">
        <w:rPr>
          <w:rFonts w:ascii="Times New Roman" w:hAnsi="Times New Roman" w:cs="Times New Roman"/>
          <w:sz w:val="24"/>
        </w:rPr>
        <w:t>However, adding steel fibres (SFs) into R</w:t>
      </w:r>
      <w:r w:rsidR="00866F5E">
        <w:rPr>
          <w:rFonts w:ascii="Times New Roman" w:hAnsi="Times New Roman" w:cs="Times New Roman"/>
          <w:sz w:val="24"/>
        </w:rPr>
        <w:t>CA</w:t>
      </w:r>
      <w:r w:rsidRPr="00F96034">
        <w:rPr>
          <w:rFonts w:ascii="Times New Roman" w:hAnsi="Times New Roman" w:cs="Times New Roman"/>
          <w:sz w:val="24"/>
        </w:rPr>
        <w:t xml:space="preserve"> mix </w:t>
      </w:r>
      <w:r w:rsidR="000F3E04">
        <w:rPr>
          <w:rFonts w:ascii="Times New Roman" w:hAnsi="Times New Roman" w:cs="Times New Roman"/>
          <w:sz w:val="24"/>
        </w:rPr>
        <w:t xml:space="preserve">may </w:t>
      </w:r>
      <w:r w:rsidRPr="00F96034">
        <w:rPr>
          <w:rFonts w:ascii="Times New Roman" w:hAnsi="Times New Roman" w:cs="Times New Roman"/>
          <w:sz w:val="24"/>
        </w:rPr>
        <w:t xml:space="preserve">improve its mechanical properties. The purpose of this study is to evaluate </w:t>
      </w:r>
      <w:r w:rsidR="000F3E04">
        <w:rPr>
          <w:rFonts w:ascii="Times New Roman" w:hAnsi="Times New Roman" w:cs="Times New Roman"/>
          <w:sz w:val="24"/>
        </w:rPr>
        <w:t xml:space="preserve">the </w:t>
      </w:r>
      <w:r w:rsidR="000F3E04" w:rsidRPr="00F96034">
        <w:rPr>
          <w:rFonts w:ascii="Times New Roman" w:hAnsi="Times New Roman" w:cs="Times New Roman"/>
          <w:sz w:val="24"/>
        </w:rPr>
        <w:t>percentage of RCA replacement</w:t>
      </w:r>
      <w:r w:rsidR="000F3E04">
        <w:rPr>
          <w:rFonts w:ascii="Times New Roman" w:hAnsi="Times New Roman" w:cs="Times New Roman"/>
          <w:sz w:val="24"/>
        </w:rPr>
        <w:t xml:space="preserve"> and the age</w:t>
      </w:r>
      <w:r w:rsidR="00866F5E">
        <w:rPr>
          <w:rFonts w:ascii="Times New Roman" w:hAnsi="Times New Roman" w:cs="Times New Roman"/>
          <w:sz w:val="24"/>
        </w:rPr>
        <w:t xml:space="preserve"> of</w:t>
      </w:r>
      <w:r w:rsidR="000F3E04">
        <w:rPr>
          <w:rFonts w:ascii="Times New Roman" w:hAnsi="Times New Roman" w:cs="Times New Roman"/>
          <w:sz w:val="24"/>
        </w:rPr>
        <w:t xml:space="preserve"> original concrete </w:t>
      </w:r>
      <w:r w:rsidRPr="00F96034">
        <w:rPr>
          <w:rFonts w:ascii="Times New Roman" w:hAnsi="Times New Roman" w:cs="Times New Roman"/>
          <w:sz w:val="24"/>
        </w:rPr>
        <w:t xml:space="preserve">on the </w:t>
      </w:r>
      <w:r w:rsidR="000F3E04">
        <w:rPr>
          <w:rFonts w:ascii="Times New Roman" w:hAnsi="Times New Roman" w:cs="Times New Roman"/>
          <w:sz w:val="24"/>
        </w:rPr>
        <w:t>compressive and tensile strength</w:t>
      </w:r>
      <w:r w:rsidRPr="00F96034">
        <w:rPr>
          <w:rFonts w:ascii="Times New Roman" w:hAnsi="Times New Roman" w:cs="Times New Roman"/>
          <w:sz w:val="24"/>
        </w:rPr>
        <w:t xml:space="preserve"> R</w:t>
      </w:r>
      <w:r w:rsidR="00866F5E">
        <w:rPr>
          <w:rFonts w:ascii="Times New Roman" w:hAnsi="Times New Roman" w:cs="Times New Roman"/>
          <w:sz w:val="24"/>
        </w:rPr>
        <w:t>CA</w:t>
      </w:r>
      <w:r w:rsidR="000F3E04">
        <w:rPr>
          <w:rFonts w:ascii="Times New Roman" w:hAnsi="Times New Roman" w:cs="Times New Roman"/>
          <w:sz w:val="24"/>
        </w:rPr>
        <w:t xml:space="preserve"> at 7-, 14- and 28- days</w:t>
      </w:r>
      <w:r w:rsidRPr="00F96034">
        <w:rPr>
          <w:rFonts w:ascii="Times New Roman" w:hAnsi="Times New Roman" w:cs="Times New Roman"/>
          <w:sz w:val="24"/>
        </w:rPr>
        <w:t xml:space="preserve">. </w:t>
      </w:r>
      <w:r w:rsidR="000F3E04">
        <w:rPr>
          <w:rFonts w:ascii="Times New Roman" w:hAnsi="Times New Roman" w:cs="Times New Roman"/>
          <w:sz w:val="24"/>
        </w:rPr>
        <w:t>Furthermore, this research will investigate the effect of steel fibre percentage and hook geometry on the compressive and tensile strength of NA to</w:t>
      </w:r>
      <w:r w:rsidR="003E1253" w:rsidRPr="003E1253">
        <w:rPr>
          <w:rFonts w:ascii="Times New Roman" w:hAnsi="Times New Roman" w:cs="Times New Roman"/>
          <w:sz w:val="24"/>
          <w:szCs w:val="24"/>
        </w:rPr>
        <w:t xml:space="preserve"> </w:t>
      </w:r>
      <w:r w:rsidR="003E1253" w:rsidRPr="006A56B7">
        <w:rPr>
          <w:rFonts w:ascii="Times New Roman" w:hAnsi="Times New Roman" w:cs="Times New Roman"/>
          <w:sz w:val="24"/>
          <w:szCs w:val="24"/>
        </w:rPr>
        <w:t>anticipate the effect of steel fibres on the mechanical properties of concrete made from RCA</w:t>
      </w:r>
      <w:r w:rsidR="003E1253">
        <w:rPr>
          <w:rFonts w:ascii="Times New Roman" w:hAnsi="Times New Roman" w:cs="Times New Roman"/>
          <w:sz w:val="24"/>
          <w:szCs w:val="24"/>
        </w:rPr>
        <w:t>.</w:t>
      </w:r>
      <w:r w:rsidR="000F3E04">
        <w:rPr>
          <w:rFonts w:ascii="Times New Roman" w:hAnsi="Times New Roman" w:cs="Times New Roman"/>
          <w:sz w:val="24"/>
        </w:rPr>
        <w:t xml:space="preserve"> </w:t>
      </w:r>
      <w:r w:rsidRPr="00F96034">
        <w:rPr>
          <w:rFonts w:ascii="Times New Roman" w:hAnsi="Times New Roman" w:cs="Times New Roman"/>
          <w:sz w:val="24"/>
        </w:rPr>
        <w:t xml:space="preserve">To achieve that, a number of concrete cubes, cylinders with different percentage of RCA replacements and </w:t>
      </w:r>
      <w:r w:rsidR="003E1253">
        <w:rPr>
          <w:rFonts w:ascii="Times New Roman" w:hAnsi="Times New Roman" w:cs="Times New Roman"/>
          <w:sz w:val="24"/>
        </w:rPr>
        <w:t xml:space="preserve">3D and 5D </w:t>
      </w:r>
      <w:r w:rsidRPr="00F96034">
        <w:rPr>
          <w:rFonts w:ascii="Times New Roman" w:hAnsi="Times New Roman" w:cs="Times New Roman"/>
          <w:sz w:val="24"/>
        </w:rPr>
        <w:t xml:space="preserve">hooked </w:t>
      </w:r>
      <w:r w:rsidR="003E1253">
        <w:rPr>
          <w:rFonts w:ascii="Times New Roman" w:hAnsi="Times New Roman" w:cs="Times New Roman"/>
          <w:sz w:val="24"/>
        </w:rPr>
        <w:t xml:space="preserve">end </w:t>
      </w:r>
      <w:r w:rsidRPr="00F96034">
        <w:rPr>
          <w:rFonts w:ascii="Times New Roman" w:hAnsi="Times New Roman" w:cs="Times New Roman"/>
          <w:sz w:val="24"/>
        </w:rPr>
        <w:t>SFs</w:t>
      </w:r>
      <w:r w:rsidR="003E1253">
        <w:rPr>
          <w:rFonts w:ascii="Times New Roman" w:hAnsi="Times New Roman" w:cs="Times New Roman"/>
          <w:sz w:val="24"/>
        </w:rPr>
        <w:t xml:space="preserve"> </w:t>
      </w:r>
      <w:r w:rsidRPr="00F96034">
        <w:rPr>
          <w:rFonts w:ascii="Times New Roman" w:hAnsi="Times New Roman" w:cs="Times New Roman"/>
          <w:sz w:val="24"/>
        </w:rPr>
        <w:t>are casted to assess the compressive and tensile</w:t>
      </w:r>
      <w:r w:rsidR="00866F5E">
        <w:rPr>
          <w:rFonts w:ascii="Times New Roman" w:hAnsi="Times New Roman" w:cs="Times New Roman"/>
          <w:sz w:val="24"/>
        </w:rPr>
        <w:t xml:space="preserve"> strength</w:t>
      </w:r>
      <w:r w:rsidR="003E1253">
        <w:rPr>
          <w:rFonts w:ascii="Times New Roman" w:hAnsi="Times New Roman" w:cs="Times New Roman"/>
          <w:sz w:val="24"/>
        </w:rPr>
        <w:t>.</w:t>
      </w:r>
    </w:p>
    <w:p w:rsidR="003E1253" w:rsidRDefault="003E1253" w:rsidP="00F96034">
      <w:pPr>
        <w:spacing w:before="120" w:after="120" w:line="276" w:lineRule="auto"/>
        <w:jc w:val="both"/>
        <w:rPr>
          <w:rFonts w:ascii="Times New Roman" w:hAnsi="Times New Roman" w:cs="Times New Roman"/>
          <w:sz w:val="24"/>
        </w:rPr>
      </w:pPr>
    </w:p>
    <w:p w:rsidR="003E1253" w:rsidRPr="00F96034" w:rsidRDefault="003E1253" w:rsidP="00F96034">
      <w:pPr>
        <w:spacing w:before="120" w:after="120" w:line="276" w:lineRule="auto"/>
        <w:jc w:val="both"/>
        <w:rPr>
          <w:rFonts w:ascii="Times New Roman" w:hAnsi="Times New Roman" w:cs="Times New Roman"/>
          <w:sz w:val="24"/>
        </w:rPr>
      </w:pPr>
      <w:r w:rsidRPr="003E1253">
        <w:rPr>
          <w:rFonts w:ascii="Times New Roman" w:hAnsi="Times New Roman" w:cs="Times New Roman"/>
          <w:b/>
          <w:sz w:val="24"/>
        </w:rPr>
        <w:t>Keywords</w:t>
      </w:r>
      <w:r>
        <w:rPr>
          <w:rFonts w:ascii="Times New Roman" w:hAnsi="Times New Roman" w:cs="Times New Roman"/>
          <w:sz w:val="24"/>
        </w:rPr>
        <w:t>: Compressive strength of concrete, concrete demolition waste, hooked end steel fibres, recycled concrete aggregates, tensile strength of concrete.</w:t>
      </w:r>
    </w:p>
    <w:p w:rsidR="006A56B7" w:rsidRPr="003E1253" w:rsidRDefault="00F96034" w:rsidP="006A56B7">
      <w:pPr>
        <w:spacing w:before="120" w:after="120" w:line="276" w:lineRule="auto"/>
        <w:jc w:val="both"/>
        <w:rPr>
          <w:rFonts w:ascii="Times New Roman" w:hAnsi="Times New Roman" w:cs="Times New Roman"/>
          <w:b/>
          <w:sz w:val="28"/>
        </w:rPr>
      </w:pPr>
      <w:r w:rsidRPr="003E1253">
        <w:rPr>
          <w:rFonts w:ascii="Times New Roman" w:hAnsi="Times New Roman" w:cs="Times New Roman"/>
          <w:b/>
          <w:sz w:val="28"/>
        </w:rPr>
        <w:lastRenderedPageBreak/>
        <w:t>Introduction</w:t>
      </w:r>
    </w:p>
    <w:p w:rsidR="006A56B7" w:rsidRPr="006A56B7" w:rsidRDefault="006A56B7" w:rsidP="006A56B7">
      <w:pPr>
        <w:spacing w:before="120" w:after="120" w:line="276" w:lineRule="auto"/>
        <w:jc w:val="both"/>
        <w:rPr>
          <w:rFonts w:ascii="Times New Roman" w:hAnsi="Times New Roman" w:cs="Times New Roman"/>
          <w:sz w:val="24"/>
        </w:rPr>
      </w:pPr>
      <w:r w:rsidRPr="006A56B7">
        <w:rPr>
          <w:rFonts w:ascii="Times New Roman" w:hAnsi="Times New Roman" w:cs="Times New Roman"/>
          <w:sz w:val="24"/>
        </w:rPr>
        <w:t>Recently, there has been an increasing trend towards the use of sustainable materials and to reduce the consumption of non-renewable natural resources. The Committee on Climate Change (CCC) have just recently announced that the UK ‘can cut emissions to nearly zero’ by 2050. In order to have such drastic changes, the UK construction industry that accounts for almost 47% of the total CO</w:t>
      </w:r>
      <w:r w:rsidRPr="006A56B7">
        <w:rPr>
          <w:rFonts w:ascii="Times New Roman" w:hAnsi="Times New Roman" w:cs="Times New Roman"/>
          <w:sz w:val="24"/>
          <w:vertAlign w:val="subscript"/>
        </w:rPr>
        <w:t>2</w:t>
      </w:r>
      <w:r w:rsidRPr="006A56B7">
        <w:rPr>
          <w:rFonts w:ascii="Times New Roman" w:hAnsi="Times New Roman" w:cs="Times New Roman"/>
          <w:sz w:val="24"/>
          <w:vertAlign w:val="superscript"/>
        </w:rPr>
        <w:t xml:space="preserve"> </w:t>
      </w:r>
      <w:r w:rsidRPr="006A56B7">
        <w:rPr>
          <w:rFonts w:ascii="Times New Roman" w:hAnsi="Times New Roman" w:cs="Times New Roman"/>
          <w:sz w:val="24"/>
        </w:rPr>
        <w:t xml:space="preserve">emissions emitted in the UK has a crucial role to play.  Currently, the construction industry in the UK uses more than 165 million tonnes of natural resources every year and produces around 109 million tonnes of demolition waste. From this waste, 60 million tonnes </w:t>
      </w:r>
      <w:r w:rsidR="00866F5E" w:rsidRPr="006A56B7">
        <w:rPr>
          <w:rFonts w:ascii="Times New Roman" w:hAnsi="Times New Roman" w:cs="Times New Roman"/>
          <w:sz w:val="24"/>
        </w:rPr>
        <w:t>arise</w:t>
      </w:r>
      <w:r w:rsidRPr="006A56B7">
        <w:rPr>
          <w:rFonts w:ascii="Times New Roman" w:hAnsi="Times New Roman" w:cs="Times New Roman"/>
          <w:sz w:val="24"/>
        </w:rPr>
        <w:t xml:space="preserve"> solely from demolished concrete (Damdelen, 2018). Concrete is the most used material in the construction industry and due to the sheer quantity of natural resources required for production, it is one of the most unsustainable materials due to its high embodied energy. As demolition waste can be used to replace the natural resources in the production of concrete, this region of research is a key area to develop, as it can reduce the quantity of waste sent to landfill as well as reduce the quantity of natural resources used on a construction site. The aim of this paper is to analyse the impact of recycled concrete aggregate (RCA) as a replacement for both natural fine and </w:t>
      </w:r>
      <w:r w:rsidR="00866F5E" w:rsidRPr="006A56B7">
        <w:rPr>
          <w:rFonts w:ascii="Times New Roman" w:hAnsi="Times New Roman" w:cs="Times New Roman"/>
          <w:sz w:val="24"/>
        </w:rPr>
        <w:t>coarse</w:t>
      </w:r>
      <w:r w:rsidRPr="006A56B7">
        <w:rPr>
          <w:rFonts w:ascii="Times New Roman" w:hAnsi="Times New Roman" w:cs="Times New Roman"/>
          <w:sz w:val="24"/>
        </w:rPr>
        <w:t xml:space="preserve"> aggregate. As well as this, the paper will look at the impact of steel fibres (SFs) to review the potential impact of using RCA in structural elements.  </w:t>
      </w:r>
    </w:p>
    <w:p w:rsidR="006A56B7" w:rsidRPr="006A56B7" w:rsidRDefault="006A56B7" w:rsidP="006A56B7">
      <w:pPr>
        <w:spacing w:before="120" w:after="120" w:line="276" w:lineRule="auto"/>
        <w:jc w:val="both"/>
        <w:rPr>
          <w:rFonts w:ascii="Times New Roman" w:hAnsi="Times New Roman" w:cs="Times New Roman"/>
          <w:sz w:val="24"/>
        </w:rPr>
      </w:pPr>
      <w:r w:rsidRPr="006A56B7">
        <w:rPr>
          <w:rFonts w:ascii="Times New Roman" w:hAnsi="Times New Roman" w:cs="Times New Roman"/>
          <w:sz w:val="24"/>
        </w:rPr>
        <w:t>Researchers have investigated the use of RCA in the production of concrete. Studies have proven that using RCA is a potential solution to minimize the consumption of natural aggregate (NA) resources if well graded and good quality RCA are guaranteed (Marie and Quiasrawi, 2012).  Ignjatovic et al. (2013) tested cubes and beams specimens made from 100% NA, 100% RCA, and 50% RCA. They found that the type of aggregate did not make significant effect on flexural behaviour of the beams; however, 3% more cement is required for R</w:t>
      </w:r>
      <w:r w:rsidR="00866F5E">
        <w:rPr>
          <w:rFonts w:ascii="Times New Roman" w:hAnsi="Times New Roman" w:cs="Times New Roman"/>
          <w:sz w:val="24"/>
        </w:rPr>
        <w:t>CA</w:t>
      </w:r>
      <w:r w:rsidRPr="006A56B7">
        <w:rPr>
          <w:rFonts w:ascii="Times New Roman" w:hAnsi="Times New Roman" w:cs="Times New Roman"/>
          <w:sz w:val="24"/>
        </w:rPr>
        <w:t xml:space="preserve"> to produce the same compressive strength of concrete cubes with NA. Folino and Xargay (2014) pointed out that it is important that the crushed concrete has the right aggregate particle distribution as the NA to achieve the well-packed concrete and helps the concrete to flow and fill the formwork completely. One of the key advantages to take note of with the use of RC</w:t>
      </w:r>
      <w:r w:rsidR="00866F5E">
        <w:rPr>
          <w:rFonts w:ascii="Times New Roman" w:hAnsi="Times New Roman" w:cs="Times New Roman"/>
          <w:sz w:val="24"/>
        </w:rPr>
        <w:t>A</w:t>
      </w:r>
      <w:r w:rsidRPr="006A56B7">
        <w:rPr>
          <w:rFonts w:ascii="Times New Roman" w:hAnsi="Times New Roman" w:cs="Times New Roman"/>
          <w:sz w:val="24"/>
        </w:rPr>
        <w:t xml:space="preserve"> is the economic advantage. As Anandaraj et al (2018) stated, the prices of steel reinforcement, cement, sand, granite, etc. becoming more than double in price are making sustainable techniques more common because of their economic value.</w:t>
      </w:r>
      <w:r w:rsidRPr="006A56B7">
        <w:rPr>
          <w:rFonts w:ascii="Times New Roman" w:hAnsi="Times New Roman" w:cs="Times New Roman"/>
          <w:color w:val="454545"/>
          <w:sz w:val="24"/>
        </w:rPr>
        <w:t xml:space="preserve"> </w:t>
      </w:r>
      <w:r w:rsidRPr="006A56B7">
        <w:rPr>
          <w:rFonts w:ascii="Times New Roman" w:hAnsi="Times New Roman" w:cs="Times New Roman"/>
          <w:sz w:val="24"/>
        </w:rPr>
        <w:t xml:space="preserve">However, there are many disadvantages of using RCA. Studies concluded that the RCA has higher water absorption, higher porosity, greater shrinkage and also lower relative density than the NA (Folino and Xargay, 2014 and Tahar Zine-el-abidine et al, 2017). Furthermore, the compressive strength and elastic modulus of recycled aggregate concrete (RAC) decrease with increasing the RCA contents (Xiao et al., 2005). However, Gómez-Soberón, José (2002) reported that for 30% RCA the strength </w:t>
      </w:r>
      <w:r w:rsidR="00015F6E" w:rsidRPr="006A56B7">
        <w:rPr>
          <w:rFonts w:ascii="Times New Roman" w:hAnsi="Times New Roman" w:cs="Times New Roman"/>
          <w:sz w:val="24"/>
        </w:rPr>
        <w:lastRenderedPageBreak/>
        <w:t>was</w:t>
      </w:r>
      <w:r w:rsidRPr="006A56B7">
        <w:rPr>
          <w:rFonts w:ascii="Times New Roman" w:hAnsi="Times New Roman" w:cs="Times New Roman"/>
          <w:sz w:val="24"/>
        </w:rPr>
        <w:t xml:space="preserve"> not that significant although when replacement levels increase to 100% there is a lower compressive strength. Additionally, more appreciable distributed damages were observed in the </w:t>
      </w:r>
      <w:r w:rsidR="00866F5E">
        <w:rPr>
          <w:rFonts w:ascii="Times New Roman" w:hAnsi="Times New Roman" w:cs="Times New Roman"/>
          <w:sz w:val="24"/>
        </w:rPr>
        <w:t>concrete</w:t>
      </w:r>
      <w:r w:rsidRPr="006A56B7">
        <w:rPr>
          <w:rFonts w:ascii="Times New Roman" w:hAnsi="Times New Roman" w:cs="Times New Roman"/>
          <w:sz w:val="24"/>
        </w:rPr>
        <w:t xml:space="preserve"> with greater contents of RCA under uniaxial compression (Folino and Xargay, 2014). </w:t>
      </w:r>
    </w:p>
    <w:p w:rsidR="006A56B7" w:rsidRPr="006A56B7" w:rsidRDefault="006A56B7" w:rsidP="006A56B7">
      <w:pPr>
        <w:spacing w:before="120" w:after="120" w:line="276" w:lineRule="auto"/>
        <w:jc w:val="both"/>
        <w:rPr>
          <w:rFonts w:ascii="Times New Roman" w:hAnsi="Times New Roman" w:cs="Times New Roman"/>
          <w:sz w:val="24"/>
        </w:rPr>
      </w:pPr>
      <w:r w:rsidRPr="006A56B7">
        <w:rPr>
          <w:rFonts w:ascii="Times New Roman" w:hAnsi="Times New Roman" w:cs="Times New Roman"/>
          <w:sz w:val="24"/>
        </w:rPr>
        <w:t xml:space="preserve">Due to these shortcomings and the lack of research on RCA, there has been discouragement by some researchers to use of RCA in structural elements.  On the other hand, current research studies have shown that adding steel fibre </w:t>
      </w:r>
      <w:r w:rsidR="00866F5E">
        <w:rPr>
          <w:rFonts w:ascii="Times New Roman" w:hAnsi="Times New Roman" w:cs="Times New Roman"/>
          <w:sz w:val="24"/>
        </w:rPr>
        <w:t>and RCA in a</w:t>
      </w:r>
      <w:r w:rsidRPr="006A56B7">
        <w:rPr>
          <w:rFonts w:ascii="Times New Roman" w:hAnsi="Times New Roman" w:cs="Times New Roman"/>
          <w:sz w:val="24"/>
        </w:rPr>
        <w:t xml:space="preserve"> mix will improve its mechanical properties and quality. For instance, it was found that combination of 0.75% of SFs and 25% of RCA increases the mechanical strength of the concrete and modifies the fracture process (Carneiro et al., 2014). Moreover, Gao et al. (2017) found that addition of SFs can effectively improve the shear strength and shear toughness of RAC.  Research studies in the literature insufficiently address the combination of both RCA and SFs.  Recently, Senaratne et al (2016) conducted nine simply-support concrete beams subjected to point load. SFs volume fractions were 0%, 0.3%, and 0.6% while RCA ratios were 0%, 30% and 100%. They found that the optimum combination was 30% RCA replacement with the addition of 0.6% SFs. </w:t>
      </w:r>
    </w:p>
    <w:p w:rsidR="00231560" w:rsidRPr="003E1253" w:rsidRDefault="00715B02" w:rsidP="003E1253">
      <w:pPr>
        <w:spacing w:before="240" w:after="240"/>
        <w:rPr>
          <w:rFonts w:ascii="Times New Roman" w:hAnsi="Times New Roman" w:cs="Times New Roman"/>
          <w:b/>
          <w:sz w:val="28"/>
          <w:szCs w:val="24"/>
        </w:rPr>
      </w:pPr>
      <w:r w:rsidRPr="003E1253">
        <w:rPr>
          <w:rFonts w:ascii="Times New Roman" w:hAnsi="Times New Roman" w:cs="Times New Roman"/>
          <w:b/>
          <w:sz w:val="28"/>
          <w:szCs w:val="24"/>
        </w:rPr>
        <w:t xml:space="preserve">Recycled </w:t>
      </w:r>
      <w:r w:rsidR="00E736CB" w:rsidRPr="003E1253">
        <w:rPr>
          <w:rFonts w:ascii="Times New Roman" w:hAnsi="Times New Roman" w:cs="Times New Roman"/>
          <w:b/>
          <w:sz w:val="28"/>
          <w:szCs w:val="24"/>
        </w:rPr>
        <w:t>aggregate</w:t>
      </w:r>
      <w:r w:rsidR="002069AC" w:rsidRPr="003E1253">
        <w:rPr>
          <w:rFonts w:ascii="Times New Roman" w:hAnsi="Times New Roman" w:cs="Times New Roman"/>
          <w:b/>
          <w:sz w:val="28"/>
          <w:szCs w:val="24"/>
        </w:rPr>
        <w:t xml:space="preserve"> sourcing</w:t>
      </w:r>
      <w:r w:rsidR="00131199" w:rsidRPr="003E1253">
        <w:rPr>
          <w:rFonts w:ascii="Times New Roman" w:hAnsi="Times New Roman" w:cs="Times New Roman"/>
          <w:b/>
          <w:sz w:val="28"/>
          <w:szCs w:val="24"/>
        </w:rPr>
        <w:t xml:space="preserve"> </w:t>
      </w:r>
    </w:p>
    <w:p w:rsidR="00D43EAE" w:rsidRPr="006A56B7" w:rsidRDefault="00143713" w:rsidP="00D43EA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Tsoumani et al. (2005) found that</w:t>
      </w:r>
      <w:r w:rsidR="00866F5E">
        <w:rPr>
          <w:rFonts w:ascii="Times New Roman" w:hAnsi="Times New Roman" w:cs="Times New Roman"/>
          <w:sz w:val="24"/>
          <w:szCs w:val="24"/>
        </w:rPr>
        <w:t xml:space="preserve"> the</w:t>
      </w:r>
      <w:r w:rsidR="00C54C3E" w:rsidRPr="006A56B7">
        <w:rPr>
          <w:rFonts w:ascii="Times New Roman" w:hAnsi="Times New Roman" w:cs="Times New Roman"/>
          <w:sz w:val="24"/>
          <w:szCs w:val="24"/>
        </w:rPr>
        <w:t xml:space="preserve"> </w:t>
      </w:r>
      <w:r w:rsidR="00E31459" w:rsidRPr="006A56B7">
        <w:rPr>
          <w:rFonts w:ascii="Times New Roman" w:hAnsi="Times New Roman" w:cs="Times New Roman"/>
          <w:sz w:val="24"/>
          <w:szCs w:val="24"/>
        </w:rPr>
        <w:t xml:space="preserve">mechanical properties of </w:t>
      </w:r>
      <w:r w:rsidRPr="006A56B7">
        <w:rPr>
          <w:rFonts w:ascii="Times New Roman" w:hAnsi="Times New Roman" w:cs="Times New Roman"/>
          <w:sz w:val="24"/>
          <w:szCs w:val="24"/>
        </w:rPr>
        <w:t>concrete made from</w:t>
      </w:r>
      <w:r w:rsidR="00C54C3E" w:rsidRPr="006A56B7">
        <w:rPr>
          <w:rFonts w:ascii="Times New Roman" w:hAnsi="Times New Roman" w:cs="Times New Roman"/>
          <w:sz w:val="24"/>
          <w:szCs w:val="24"/>
        </w:rPr>
        <w:t xml:space="preserve"> </w:t>
      </w:r>
      <w:r w:rsidRPr="006A56B7">
        <w:rPr>
          <w:rFonts w:ascii="Times New Roman" w:hAnsi="Times New Roman" w:cs="Times New Roman"/>
          <w:sz w:val="24"/>
          <w:szCs w:val="24"/>
        </w:rPr>
        <w:t xml:space="preserve">recycled aggregates sourced </w:t>
      </w:r>
      <w:r w:rsidR="00E31459" w:rsidRPr="006A56B7">
        <w:rPr>
          <w:rFonts w:ascii="Times New Roman" w:hAnsi="Times New Roman" w:cs="Times New Roman"/>
          <w:sz w:val="24"/>
          <w:szCs w:val="24"/>
        </w:rPr>
        <w:t>from</w:t>
      </w:r>
      <w:r w:rsidRPr="006A56B7">
        <w:rPr>
          <w:rFonts w:ascii="Times New Roman" w:hAnsi="Times New Roman" w:cs="Times New Roman"/>
          <w:sz w:val="24"/>
          <w:szCs w:val="24"/>
        </w:rPr>
        <w:t xml:space="preserve"> con</w:t>
      </w:r>
      <w:r w:rsidR="00E31459" w:rsidRPr="006A56B7">
        <w:rPr>
          <w:rFonts w:ascii="Times New Roman" w:hAnsi="Times New Roman" w:cs="Times New Roman"/>
          <w:sz w:val="24"/>
          <w:szCs w:val="24"/>
        </w:rPr>
        <w:t xml:space="preserve">struction and demolition waste </w:t>
      </w:r>
      <w:r w:rsidR="00C54C3E" w:rsidRPr="006A56B7">
        <w:rPr>
          <w:rFonts w:ascii="Times New Roman" w:hAnsi="Times New Roman" w:cs="Times New Roman"/>
          <w:sz w:val="24"/>
          <w:szCs w:val="24"/>
        </w:rPr>
        <w:t xml:space="preserve">are </w:t>
      </w:r>
      <w:r w:rsidR="00E31459" w:rsidRPr="006A56B7">
        <w:rPr>
          <w:rFonts w:ascii="Times New Roman" w:hAnsi="Times New Roman" w:cs="Times New Roman"/>
          <w:sz w:val="24"/>
          <w:szCs w:val="24"/>
        </w:rPr>
        <w:t>weaker than those</w:t>
      </w:r>
      <w:r w:rsidR="00C54C3E" w:rsidRPr="006A56B7">
        <w:rPr>
          <w:rFonts w:ascii="Times New Roman" w:hAnsi="Times New Roman" w:cs="Times New Roman"/>
          <w:sz w:val="24"/>
          <w:szCs w:val="24"/>
        </w:rPr>
        <w:t xml:space="preserve"> samples sourced from </w:t>
      </w:r>
      <w:r w:rsidR="00E31459" w:rsidRPr="006A56B7">
        <w:rPr>
          <w:rFonts w:ascii="Times New Roman" w:hAnsi="Times New Roman" w:cs="Times New Roman"/>
          <w:sz w:val="24"/>
          <w:szCs w:val="24"/>
        </w:rPr>
        <w:t>demolished concrete from</w:t>
      </w:r>
      <w:r w:rsidR="00866F5E">
        <w:rPr>
          <w:rFonts w:ascii="Times New Roman" w:hAnsi="Times New Roman" w:cs="Times New Roman"/>
          <w:sz w:val="24"/>
          <w:szCs w:val="24"/>
        </w:rPr>
        <w:t xml:space="preserve"> the</w:t>
      </w:r>
      <w:r w:rsidR="00E31459" w:rsidRPr="006A56B7">
        <w:rPr>
          <w:rFonts w:ascii="Times New Roman" w:hAnsi="Times New Roman" w:cs="Times New Roman"/>
          <w:sz w:val="24"/>
          <w:szCs w:val="24"/>
        </w:rPr>
        <w:t xml:space="preserve"> </w:t>
      </w:r>
      <w:r w:rsidR="00D5305E" w:rsidRPr="006A56B7">
        <w:rPr>
          <w:rFonts w:ascii="Times New Roman" w:hAnsi="Times New Roman" w:cs="Times New Roman"/>
          <w:sz w:val="24"/>
          <w:szCs w:val="24"/>
        </w:rPr>
        <w:t xml:space="preserve">university </w:t>
      </w:r>
      <w:r w:rsidR="00E31459" w:rsidRPr="006A56B7">
        <w:rPr>
          <w:rFonts w:ascii="Times New Roman" w:hAnsi="Times New Roman" w:cs="Times New Roman"/>
          <w:sz w:val="24"/>
          <w:szCs w:val="24"/>
        </w:rPr>
        <w:t xml:space="preserve">laboratory. This </w:t>
      </w:r>
      <w:r w:rsidR="00254320" w:rsidRPr="006A56B7">
        <w:rPr>
          <w:rFonts w:ascii="Times New Roman" w:hAnsi="Times New Roman" w:cs="Times New Roman"/>
          <w:sz w:val="24"/>
          <w:szCs w:val="24"/>
        </w:rPr>
        <w:t xml:space="preserve">is </w:t>
      </w:r>
      <w:r w:rsidR="00E31459" w:rsidRPr="006A56B7">
        <w:rPr>
          <w:rFonts w:ascii="Times New Roman" w:hAnsi="Times New Roman" w:cs="Times New Roman"/>
          <w:sz w:val="24"/>
          <w:szCs w:val="24"/>
        </w:rPr>
        <w:t xml:space="preserve">due to the fact that </w:t>
      </w:r>
      <w:r w:rsidR="00B4525F" w:rsidRPr="006A56B7">
        <w:rPr>
          <w:rFonts w:ascii="Times New Roman" w:hAnsi="Times New Roman" w:cs="Times New Roman"/>
          <w:sz w:val="24"/>
          <w:szCs w:val="24"/>
        </w:rPr>
        <w:t xml:space="preserve">the concrete </w:t>
      </w:r>
      <w:r w:rsidR="00254320" w:rsidRPr="006A56B7">
        <w:rPr>
          <w:rFonts w:ascii="Times New Roman" w:hAnsi="Times New Roman" w:cs="Times New Roman"/>
          <w:sz w:val="24"/>
          <w:szCs w:val="24"/>
        </w:rPr>
        <w:t xml:space="preserve">waste </w:t>
      </w:r>
      <w:r w:rsidR="00E31459" w:rsidRPr="006A56B7">
        <w:rPr>
          <w:rFonts w:ascii="Times New Roman" w:hAnsi="Times New Roman" w:cs="Times New Roman"/>
          <w:sz w:val="24"/>
          <w:szCs w:val="24"/>
        </w:rPr>
        <w:t>made from the laboratory was</w:t>
      </w:r>
      <w:r w:rsidR="00B4525F" w:rsidRPr="006A56B7">
        <w:rPr>
          <w:rFonts w:ascii="Times New Roman" w:hAnsi="Times New Roman" w:cs="Times New Roman"/>
          <w:sz w:val="24"/>
          <w:szCs w:val="24"/>
        </w:rPr>
        <w:t xml:space="preserve"> new </w:t>
      </w:r>
      <w:r w:rsidR="00E31459" w:rsidRPr="006A56B7">
        <w:rPr>
          <w:rFonts w:ascii="Times New Roman" w:hAnsi="Times New Roman" w:cs="Times New Roman"/>
          <w:sz w:val="24"/>
          <w:szCs w:val="24"/>
        </w:rPr>
        <w:t>and</w:t>
      </w:r>
      <w:r w:rsidR="00F8563E" w:rsidRPr="006A56B7">
        <w:rPr>
          <w:rFonts w:ascii="Times New Roman" w:hAnsi="Times New Roman" w:cs="Times New Roman"/>
          <w:sz w:val="24"/>
          <w:szCs w:val="24"/>
        </w:rPr>
        <w:t xml:space="preserve"> </w:t>
      </w:r>
      <w:r w:rsidR="00254320" w:rsidRPr="006A56B7">
        <w:rPr>
          <w:rFonts w:ascii="Times New Roman" w:hAnsi="Times New Roman" w:cs="Times New Roman"/>
          <w:sz w:val="24"/>
          <w:szCs w:val="24"/>
        </w:rPr>
        <w:t xml:space="preserve">originally </w:t>
      </w:r>
      <w:r w:rsidR="00F8563E" w:rsidRPr="006A56B7">
        <w:rPr>
          <w:rFonts w:ascii="Times New Roman" w:hAnsi="Times New Roman" w:cs="Times New Roman"/>
          <w:sz w:val="24"/>
          <w:szCs w:val="24"/>
        </w:rPr>
        <w:t xml:space="preserve">made with better workmanship </w:t>
      </w:r>
      <w:r w:rsidR="00E31459" w:rsidRPr="006A56B7">
        <w:rPr>
          <w:rFonts w:ascii="Times New Roman" w:hAnsi="Times New Roman" w:cs="Times New Roman"/>
          <w:sz w:val="24"/>
          <w:szCs w:val="24"/>
        </w:rPr>
        <w:t>than</w:t>
      </w:r>
      <w:r w:rsidR="00F8563E" w:rsidRPr="006A56B7">
        <w:rPr>
          <w:rFonts w:ascii="Times New Roman" w:hAnsi="Times New Roman" w:cs="Times New Roman"/>
          <w:sz w:val="24"/>
          <w:szCs w:val="24"/>
        </w:rPr>
        <w:t xml:space="preserve"> it was made on building site</w:t>
      </w:r>
      <w:r w:rsidR="00C54C3E" w:rsidRPr="006A56B7">
        <w:rPr>
          <w:rFonts w:ascii="Times New Roman" w:hAnsi="Times New Roman" w:cs="Times New Roman"/>
          <w:sz w:val="24"/>
          <w:szCs w:val="24"/>
        </w:rPr>
        <w:t xml:space="preserve">. </w:t>
      </w:r>
      <w:r w:rsidR="00015F6E">
        <w:rPr>
          <w:rFonts w:ascii="Times New Roman" w:hAnsi="Times New Roman" w:cs="Times New Roman"/>
          <w:sz w:val="24"/>
          <w:szCs w:val="24"/>
        </w:rPr>
        <w:t>Folino and Xargay</w:t>
      </w:r>
      <w:r w:rsidR="00015F6E" w:rsidRPr="00015F6E">
        <w:rPr>
          <w:rFonts w:ascii="Times New Roman" w:hAnsi="Times New Roman" w:cs="Times New Roman"/>
          <w:sz w:val="24"/>
          <w:szCs w:val="24"/>
        </w:rPr>
        <w:t xml:space="preserve"> </w:t>
      </w:r>
      <w:r w:rsidR="00015F6E">
        <w:rPr>
          <w:rFonts w:ascii="Times New Roman" w:hAnsi="Times New Roman" w:cs="Times New Roman"/>
          <w:sz w:val="24"/>
          <w:szCs w:val="24"/>
        </w:rPr>
        <w:t>(</w:t>
      </w:r>
      <w:r w:rsidR="00015F6E" w:rsidRPr="00015F6E">
        <w:rPr>
          <w:rFonts w:ascii="Times New Roman" w:hAnsi="Times New Roman" w:cs="Times New Roman"/>
          <w:sz w:val="24"/>
          <w:szCs w:val="24"/>
        </w:rPr>
        <w:t>2014</w:t>
      </w:r>
      <w:r w:rsidR="00015F6E">
        <w:rPr>
          <w:rFonts w:ascii="Times New Roman" w:hAnsi="Times New Roman" w:cs="Times New Roman"/>
          <w:sz w:val="24"/>
          <w:szCs w:val="24"/>
        </w:rPr>
        <w:t>)</w:t>
      </w:r>
      <w:r w:rsidR="00015F6E" w:rsidRPr="00015F6E">
        <w:rPr>
          <w:rFonts w:ascii="Times New Roman" w:hAnsi="Times New Roman" w:cs="Times New Roman"/>
          <w:sz w:val="24"/>
          <w:szCs w:val="24"/>
        </w:rPr>
        <w:t xml:space="preserve"> </w:t>
      </w:r>
      <w:r w:rsidR="00E31459" w:rsidRPr="006A56B7">
        <w:rPr>
          <w:rFonts w:ascii="Times New Roman" w:hAnsi="Times New Roman" w:cs="Times New Roman"/>
          <w:sz w:val="24"/>
          <w:szCs w:val="24"/>
        </w:rPr>
        <w:t xml:space="preserve">casted concrete </w:t>
      </w:r>
      <w:r w:rsidR="00062990" w:rsidRPr="006A56B7">
        <w:rPr>
          <w:rFonts w:ascii="Times New Roman" w:hAnsi="Times New Roman" w:cs="Times New Roman"/>
          <w:sz w:val="24"/>
          <w:szCs w:val="24"/>
        </w:rPr>
        <w:t xml:space="preserve">samples sourced from </w:t>
      </w:r>
      <w:r w:rsidR="00254320" w:rsidRPr="006A56B7">
        <w:rPr>
          <w:rFonts w:ascii="Times New Roman" w:hAnsi="Times New Roman" w:cs="Times New Roman"/>
          <w:sz w:val="24"/>
          <w:szCs w:val="24"/>
        </w:rPr>
        <w:t xml:space="preserve">laboratory concrete </w:t>
      </w:r>
      <w:r w:rsidR="00E31459" w:rsidRPr="006A56B7">
        <w:rPr>
          <w:rFonts w:ascii="Times New Roman" w:hAnsi="Times New Roman" w:cs="Times New Roman"/>
          <w:sz w:val="24"/>
          <w:szCs w:val="24"/>
        </w:rPr>
        <w:t>waste and found that r</w:t>
      </w:r>
      <w:r w:rsidR="00062990" w:rsidRPr="006A56B7">
        <w:rPr>
          <w:rFonts w:ascii="Times New Roman" w:hAnsi="Times New Roman" w:cs="Times New Roman"/>
          <w:sz w:val="24"/>
          <w:szCs w:val="24"/>
        </w:rPr>
        <w:t>ecycled aggregate concret</w:t>
      </w:r>
      <w:r w:rsidR="00254320" w:rsidRPr="006A56B7">
        <w:rPr>
          <w:rFonts w:ascii="Times New Roman" w:hAnsi="Times New Roman" w:cs="Times New Roman"/>
          <w:sz w:val="24"/>
          <w:szCs w:val="24"/>
        </w:rPr>
        <w:t>e made from these aggregates were</w:t>
      </w:r>
      <w:r w:rsidR="00062990" w:rsidRPr="006A56B7">
        <w:rPr>
          <w:rFonts w:ascii="Times New Roman" w:hAnsi="Times New Roman" w:cs="Times New Roman"/>
          <w:sz w:val="24"/>
          <w:szCs w:val="24"/>
        </w:rPr>
        <w:t xml:space="preserve"> higher in compression, shear and ten</w:t>
      </w:r>
      <w:r w:rsidR="00254320" w:rsidRPr="006A56B7">
        <w:rPr>
          <w:rFonts w:ascii="Times New Roman" w:hAnsi="Times New Roman" w:cs="Times New Roman"/>
          <w:sz w:val="24"/>
          <w:szCs w:val="24"/>
        </w:rPr>
        <w:t xml:space="preserve">sion strength but lower than </w:t>
      </w:r>
      <w:r w:rsidR="00062990" w:rsidRPr="006A56B7">
        <w:rPr>
          <w:rFonts w:ascii="Times New Roman" w:hAnsi="Times New Roman" w:cs="Times New Roman"/>
          <w:sz w:val="24"/>
          <w:szCs w:val="24"/>
        </w:rPr>
        <w:t>concrete</w:t>
      </w:r>
      <w:r w:rsidR="00254320" w:rsidRPr="006A56B7">
        <w:rPr>
          <w:rFonts w:ascii="Times New Roman" w:hAnsi="Times New Roman" w:cs="Times New Roman"/>
          <w:sz w:val="24"/>
          <w:szCs w:val="24"/>
        </w:rPr>
        <w:t xml:space="preserve"> made from natural </w:t>
      </w:r>
      <w:r w:rsidR="009F6873" w:rsidRPr="006A56B7">
        <w:rPr>
          <w:rFonts w:ascii="Times New Roman" w:hAnsi="Times New Roman" w:cs="Times New Roman"/>
          <w:sz w:val="24"/>
          <w:szCs w:val="24"/>
        </w:rPr>
        <w:t xml:space="preserve">coarse </w:t>
      </w:r>
      <w:r w:rsidR="00254320" w:rsidRPr="006A56B7">
        <w:rPr>
          <w:rFonts w:ascii="Times New Roman" w:hAnsi="Times New Roman" w:cs="Times New Roman"/>
          <w:sz w:val="24"/>
          <w:szCs w:val="24"/>
        </w:rPr>
        <w:t>aggregates N</w:t>
      </w:r>
      <w:r w:rsidR="009F6873" w:rsidRPr="006A56B7">
        <w:rPr>
          <w:rFonts w:ascii="Times New Roman" w:hAnsi="Times New Roman" w:cs="Times New Roman"/>
          <w:sz w:val="24"/>
          <w:szCs w:val="24"/>
        </w:rPr>
        <w:t>C</w:t>
      </w:r>
      <w:r w:rsidR="00254320" w:rsidRPr="006A56B7">
        <w:rPr>
          <w:rFonts w:ascii="Times New Roman" w:hAnsi="Times New Roman" w:cs="Times New Roman"/>
          <w:sz w:val="24"/>
          <w:szCs w:val="24"/>
        </w:rPr>
        <w:t>A</w:t>
      </w:r>
      <w:r w:rsidR="00062990" w:rsidRPr="006A56B7">
        <w:rPr>
          <w:rFonts w:ascii="Times New Roman" w:hAnsi="Times New Roman" w:cs="Times New Roman"/>
          <w:sz w:val="24"/>
          <w:szCs w:val="24"/>
        </w:rPr>
        <w:t>.</w:t>
      </w:r>
      <w:r w:rsidR="00D43EAE" w:rsidRPr="006A56B7">
        <w:rPr>
          <w:rFonts w:ascii="Times New Roman" w:hAnsi="Times New Roman" w:cs="Times New Roman"/>
          <w:sz w:val="24"/>
          <w:szCs w:val="24"/>
        </w:rPr>
        <w:t xml:space="preserve"> </w:t>
      </w:r>
    </w:p>
    <w:p w:rsidR="00D43EAE" w:rsidRPr="006A56B7" w:rsidRDefault="00E31459" w:rsidP="00D43EA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In this research it</w:t>
      </w:r>
      <w:r w:rsidR="00D43EAE" w:rsidRPr="006A56B7">
        <w:rPr>
          <w:rFonts w:ascii="Times New Roman" w:hAnsi="Times New Roman" w:cs="Times New Roman"/>
          <w:sz w:val="24"/>
          <w:szCs w:val="24"/>
        </w:rPr>
        <w:t xml:space="preserve"> </w:t>
      </w:r>
      <w:r w:rsidRPr="006A56B7">
        <w:rPr>
          <w:rFonts w:ascii="Times New Roman" w:hAnsi="Times New Roman" w:cs="Times New Roman"/>
          <w:sz w:val="24"/>
          <w:szCs w:val="24"/>
        </w:rPr>
        <w:t>is</w:t>
      </w:r>
      <w:r w:rsidR="00D43EAE" w:rsidRPr="006A56B7">
        <w:rPr>
          <w:rFonts w:ascii="Times New Roman" w:hAnsi="Times New Roman" w:cs="Times New Roman"/>
          <w:sz w:val="24"/>
          <w:szCs w:val="24"/>
        </w:rPr>
        <w:t xml:space="preserve"> important to use such an aggregate that is readily available from a demolition contractor and is an inexpensive and competitive replacement for </w:t>
      </w:r>
      <w:r w:rsidR="00866F5E">
        <w:rPr>
          <w:rFonts w:ascii="Times New Roman" w:hAnsi="Times New Roman" w:cs="Times New Roman"/>
          <w:sz w:val="24"/>
          <w:szCs w:val="24"/>
        </w:rPr>
        <w:t>NA</w:t>
      </w:r>
      <w:r w:rsidR="00D43EAE" w:rsidRPr="006A56B7">
        <w:rPr>
          <w:rFonts w:ascii="Times New Roman" w:hAnsi="Times New Roman" w:cs="Times New Roman"/>
          <w:sz w:val="24"/>
          <w:szCs w:val="24"/>
        </w:rPr>
        <w:t>. It is economically essential to use a recycled aggregate that is cheap, easy to source and close to transport.</w:t>
      </w:r>
    </w:p>
    <w:p w:rsidR="00A55696" w:rsidRPr="006A56B7" w:rsidRDefault="00E31459" w:rsidP="00015F6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The demolition concrete waste</w:t>
      </w:r>
      <w:r w:rsidR="00866F5E">
        <w:rPr>
          <w:rFonts w:ascii="Times New Roman" w:hAnsi="Times New Roman" w:cs="Times New Roman"/>
          <w:sz w:val="24"/>
          <w:szCs w:val="24"/>
        </w:rPr>
        <w:t xml:space="preserve"> used in this study</w:t>
      </w:r>
      <w:r w:rsidRPr="006A56B7">
        <w:rPr>
          <w:rFonts w:ascii="Times New Roman" w:hAnsi="Times New Roman" w:cs="Times New Roman"/>
          <w:sz w:val="24"/>
          <w:szCs w:val="24"/>
        </w:rPr>
        <w:t xml:space="preserve"> was chosen from</w:t>
      </w:r>
      <w:r w:rsidR="00866F5E">
        <w:rPr>
          <w:rFonts w:ascii="Times New Roman" w:hAnsi="Times New Roman" w:cs="Times New Roman"/>
          <w:sz w:val="24"/>
          <w:szCs w:val="24"/>
        </w:rPr>
        <w:t xml:space="preserve"> an</w:t>
      </w:r>
      <w:r w:rsidRPr="006A56B7">
        <w:rPr>
          <w:rFonts w:ascii="Times New Roman" w:hAnsi="Times New Roman" w:cs="Times New Roman"/>
          <w:sz w:val="24"/>
          <w:szCs w:val="24"/>
        </w:rPr>
        <w:t xml:space="preserve"> old concrete building</w:t>
      </w:r>
      <w:r w:rsidR="00A55696" w:rsidRPr="006A56B7">
        <w:rPr>
          <w:rFonts w:ascii="Times New Roman" w:hAnsi="Times New Roman" w:cs="Times New Roman"/>
          <w:sz w:val="24"/>
          <w:szCs w:val="24"/>
        </w:rPr>
        <w:t xml:space="preserve">. This old concrete is considered </w:t>
      </w:r>
      <w:r w:rsidR="00AA5A27" w:rsidRPr="006A56B7">
        <w:rPr>
          <w:rFonts w:ascii="Times New Roman" w:hAnsi="Times New Roman" w:cs="Times New Roman"/>
          <w:sz w:val="24"/>
          <w:szCs w:val="24"/>
        </w:rPr>
        <w:t xml:space="preserve">a representative </w:t>
      </w:r>
      <w:r w:rsidR="00A55696" w:rsidRPr="006A56B7">
        <w:rPr>
          <w:rFonts w:ascii="Times New Roman" w:hAnsi="Times New Roman" w:cs="Times New Roman"/>
          <w:sz w:val="24"/>
          <w:szCs w:val="24"/>
        </w:rPr>
        <w:t>concrete</w:t>
      </w:r>
      <w:r w:rsidR="00AA5A27" w:rsidRPr="006A56B7">
        <w:rPr>
          <w:rFonts w:ascii="Times New Roman" w:hAnsi="Times New Roman" w:cs="Times New Roman"/>
          <w:sz w:val="24"/>
          <w:szCs w:val="24"/>
        </w:rPr>
        <w:t xml:space="preserve"> of many buildings </w:t>
      </w:r>
      <w:r w:rsidR="00AA5A27" w:rsidRPr="006A56B7">
        <w:rPr>
          <w:rFonts w:ascii="Times New Roman" w:hAnsi="Times New Roman" w:cs="Times New Roman"/>
          <w:sz w:val="24"/>
          <w:szCs w:val="24"/>
        </w:rPr>
        <w:lastRenderedPageBreak/>
        <w:t>in</w:t>
      </w:r>
      <w:r w:rsidR="00A55696" w:rsidRPr="006A56B7">
        <w:rPr>
          <w:rFonts w:ascii="Times New Roman" w:hAnsi="Times New Roman" w:cs="Times New Roman"/>
          <w:sz w:val="24"/>
          <w:szCs w:val="24"/>
        </w:rPr>
        <w:t xml:space="preserve"> the </w:t>
      </w:r>
      <w:r w:rsidR="00AA5A27" w:rsidRPr="006A56B7">
        <w:rPr>
          <w:rFonts w:ascii="Times New Roman" w:hAnsi="Times New Roman" w:cs="Times New Roman"/>
          <w:sz w:val="24"/>
          <w:szCs w:val="24"/>
        </w:rPr>
        <w:t>UK</w:t>
      </w:r>
      <w:r w:rsidR="00A55696" w:rsidRPr="006A56B7">
        <w:rPr>
          <w:rFonts w:ascii="Times New Roman" w:hAnsi="Times New Roman" w:cs="Times New Roman"/>
          <w:sz w:val="24"/>
          <w:szCs w:val="24"/>
        </w:rPr>
        <w:t xml:space="preserve"> since most of </w:t>
      </w:r>
      <w:r w:rsidR="00866F5E">
        <w:rPr>
          <w:rFonts w:ascii="Times New Roman" w:hAnsi="Times New Roman" w:cs="Times New Roman"/>
          <w:sz w:val="24"/>
          <w:szCs w:val="24"/>
        </w:rPr>
        <w:t>the</w:t>
      </w:r>
      <w:r w:rsidR="00A55696" w:rsidRPr="006A56B7">
        <w:rPr>
          <w:rFonts w:ascii="Times New Roman" w:hAnsi="Times New Roman" w:cs="Times New Roman"/>
          <w:sz w:val="24"/>
          <w:szCs w:val="24"/>
        </w:rPr>
        <w:t xml:space="preserve"> construction</w:t>
      </w:r>
      <w:r w:rsidR="00866F5E">
        <w:rPr>
          <w:rFonts w:ascii="Times New Roman" w:hAnsi="Times New Roman" w:cs="Times New Roman"/>
          <w:sz w:val="24"/>
          <w:szCs w:val="24"/>
        </w:rPr>
        <w:t xml:space="preserve"> in this period</w:t>
      </w:r>
      <w:r w:rsidR="00AA5A27" w:rsidRPr="006A56B7">
        <w:rPr>
          <w:rFonts w:ascii="Times New Roman" w:hAnsi="Times New Roman" w:cs="Times New Roman"/>
          <w:sz w:val="24"/>
          <w:szCs w:val="24"/>
        </w:rPr>
        <w:t xml:space="preserve"> will be demolished in future to give space for new building</w:t>
      </w:r>
      <w:r w:rsidR="00254320" w:rsidRPr="006A56B7">
        <w:rPr>
          <w:rFonts w:ascii="Times New Roman" w:hAnsi="Times New Roman" w:cs="Times New Roman"/>
          <w:sz w:val="24"/>
          <w:szCs w:val="24"/>
        </w:rPr>
        <w:t>s</w:t>
      </w:r>
      <w:r w:rsidR="00AA5A27" w:rsidRPr="006A56B7">
        <w:rPr>
          <w:rFonts w:ascii="Times New Roman" w:hAnsi="Times New Roman" w:cs="Times New Roman"/>
          <w:sz w:val="24"/>
          <w:szCs w:val="24"/>
        </w:rPr>
        <w:t xml:space="preserve">. </w:t>
      </w:r>
      <w:r w:rsidR="006374D5" w:rsidRPr="006A56B7">
        <w:rPr>
          <w:rFonts w:ascii="Times New Roman" w:hAnsi="Times New Roman" w:cs="Times New Roman"/>
          <w:sz w:val="24"/>
          <w:szCs w:val="24"/>
        </w:rPr>
        <w:t xml:space="preserve">The </w:t>
      </w:r>
      <w:r w:rsidR="00A55696" w:rsidRPr="006A56B7">
        <w:rPr>
          <w:rFonts w:ascii="Times New Roman" w:hAnsi="Times New Roman" w:cs="Times New Roman"/>
          <w:sz w:val="24"/>
          <w:szCs w:val="24"/>
        </w:rPr>
        <w:t>concrete</w:t>
      </w:r>
      <w:r w:rsidR="006374D5" w:rsidRPr="006A56B7">
        <w:rPr>
          <w:rFonts w:ascii="Times New Roman" w:hAnsi="Times New Roman" w:cs="Times New Roman"/>
          <w:sz w:val="24"/>
          <w:szCs w:val="24"/>
        </w:rPr>
        <w:t xml:space="preserve"> was pre crushed </w:t>
      </w:r>
      <w:r w:rsidR="00254320" w:rsidRPr="006A56B7">
        <w:rPr>
          <w:rFonts w:ascii="Times New Roman" w:hAnsi="Times New Roman" w:cs="Times New Roman"/>
          <w:sz w:val="24"/>
          <w:szCs w:val="24"/>
        </w:rPr>
        <w:t xml:space="preserve">on site </w:t>
      </w:r>
      <w:r w:rsidR="006374D5" w:rsidRPr="006A56B7">
        <w:rPr>
          <w:rFonts w:ascii="Times New Roman" w:hAnsi="Times New Roman" w:cs="Times New Roman"/>
          <w:sz w:val="24"/>
          <w:szCs w:val="24"/>
        </w:rPr>
        <w:t xml:space="preserve">with a long reach 360 excavator to 250mm maximum size and feed to </w:t>
      </w:r>
      <w:r w:rsidR="00F91E59" w:rsidRPr="006A56B7">
        <w:rPr>
          <w:rFonts w:ascii="Times New Roman" w:hAnsi="Times New Roman" w:cs="Times New Roman"/>
          <w:sz w:val="24"/>
          <w:szCs w:val="24"/>
        </w:rPr>
        <w:t xml:space="preserve">TEREX J-1170 mobile jaw crusher to produce 20mm </w:t>
      </w:r>
      <w:r w:rsidR="00254320" w:rsidRPr="006A56B7">
        <w:rPr>
          <w:rFonts w:ascii="Times New Roman" w:hAnsi="Times New Roman" w:cs="Times New Roman"/>
          <w:sz w:val="24"/>
          <w:szCs w:val="24"/>
        </w:rPr>
        <w:t xml:space="preserve">crashed concrete </w:t>
      </w:r>
      <w:r w:rsidR="00F91E59" w:rsidRPr="006A56B7">
        <w:rPr>
          <w:rFonts w:ascii="Times New Roman" w:hAnsi="Times New Roman" w:cs="Times New Roman"/>
          <w:sz w:val="24"/>
          <w:szCs w:val="24"/>
        </w:rPr>
        <w:t>aggregate</w:t>
      </w:r>
      <w:r w:rsidR="00254320" w:rsidRPr="006A56B7">
        <w:rPr>
          <w:rFonts w:ascii="Times New Roman" w:hAnsi="Times New Roman" w:cs="Times New Roman"/>
          <w:sz w:val="24"/>
          <w:szCs w:val="24"/>
        </w:rPr>
        <w:t>s</w:t>
      </w:r>
      <w:r w:rsidR="00A55696" w:rsidRPr="006A56B7">
        <w:rPr>
          <w:rFonts w:ascii="Times New Roman" w:hAnsi="Times New Roman" w:cs="Times New Roman"/>
          <w:sz w:val="24"/>
          <w:szCs w:val="24"/>
        </w:rPr>
        <w:t>, as seen in the Figure 1</w:t>
      </w:r>
      <w:r w:rsidR="00F91E59" w:rsidRPr="006A56B7">
        <w:rPr>
          <w:rFonts w:ascii="Times New Roman" w:hAnsi="Times New Roman" w:cs="Times New Roman"/>
          <w:sz w:val="24"/>
          <w:szCs w:val="24"/>
        </w:rPr>
        <w:t xml:space="preserve">. </w:t>
      </w:r>
      <w:r w:rsidR="00876B80" w:rsidRPr="006A56B7">
        <w:rPr>
          <w:rFonts w:ascii="Times New Roman" w:hAnsi="Times New Roman" w:cs="Times New Roman"/>
          <w:sz w:val="24"/>
          <w:szCs w:val="24"/>
        </w:rPr>
        <w:t xml:space="preserve">The jaw crusher </w:t>
      </w:r>
      <w:r w:rsidR="00642A9B" w:rsidRPr="006A56B7">
        <w:rPr>
          <w:rFonts w:ascii="Times New Roman" w:hAnsi="Times New Roman" w:cs="Times New Roman"/>
          <w:sz w:val="24"/>
          <w:szCs w:val="24"/>
        </w:rPr>
        <w:t xml:space="preserve">used powerful magnets to recycle </w:t>
      </w:r>
      <w:r w:rsidR="00721B9D" w:rsidRPr="006A56B7">
        <w:rPr>
          <w:rFonts w:ascii="Times New Roman" w:hAnsi="Times New Roman" w:cs="Times New Roman"/>
          <w:sz w:val="24"/>
          <w:szCs w:val="24"/>
        </w:rPr>
        <w:t>ferrous metals like reinforcement bars</w:t>
      </w:r>
      <w:r w:rsidR="00C046A4" w:rsidRPr="006A56B7">
        <w:rPr>
          <w:rFonts w:ascii="Times New Roman" w:hAnsi="Times New Roman" w:cs="Times New Roman"/>
          <w:sz w:val="24"/>
          <w:szCs w:val="24"/>
        </w:rPr>
        <w:t xml:space="preserve">. </w:t>
      </w:r>
    </w:p>
    <w:p w:rsidR="00F91E59" w:rsidRPr="006A56B7" w:rsidRDefault="00F91E59" w:rsidP="00015F6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 xml:space="preserve">The aggregate was further sieved </w:t>
      </w:r>
      <w:r w:rsidR="00254320" w:rsidRPr="006A56B7">
        <w:rPr>
          <w:rFonts w:ascii="Times New Roman" w:hAnsi="Times New Roman" w:cs="Times New Roman"/>
          <w:sz w:val="24"/>
          <w:szCs w:val="24"/>
        </w:rPr>
        <w:t>using</w:t>
      </w:r>
      <w:r w:rsidRPr="006A56B7">
        <w:rPr>
          <w:rFonts w:ascii="Times New Roman" w:hAnsi="Times New Roman" w:cs="Times New Roman"/>
          <w:sz w:val="24"/>
          <w:szCs w:val="24"/>
        </w:rPr>
        <w:t xml:space="preserve"> </w:t>
      </w:r>
      <w:r w:rsidR="00866F5E">
        <w:rPr>
          <w:rFonts w:ascii="Times New Roman" w:hAnsi="Times New Roman" w:cs="Times New Roman"/>
          <w:sz w:val="24"/>
          <w:szCs w:val="24"/>
        </w:rPr>
        <w:t xml:space="preserve">a </w:t>
      </w:r>
      <w:r w:rsidRPr="006A56B7">
        <w:rPr>
          <w:rFonts w:ascii="Times New Roman" w:hAnsi="Times New Roman" w:cs="Times New Roman"/>
          <w:sz w:val="24"/>
          <w:szCs w:val="24"/>
        </w:rPr>
        <w:t xml:space="preserve">20mm sieve </w:t>
      </w:r>
      <w:r w:rsidR="00A55696" w:rsidRPr="006A56B7">
        <w:rPr>
          <w:rFonts w:ascii="Times New Roman" w:hAnsi="Times New Roman" w:cs="Times New Roman"/>
          <w:sz w:val="24"/>
          <w:szCs w:val="24"/>
        </w:rPr>
        <w:t xml:space="preserve">to </w:t>
      </w:r>
      <w:r w:rsidR="00866F5E">
        <w:rPr>
          <w:rFonts w:ascii="Times New Roman" w:hAnsi="Times New Roman" w:cs="Times New Roman"/>
          <w:sz w:val="24"/>
          <w:szCs w:val="24"/>
        </w:rPr>
        <w:t>e</w:t>
      </w:r>
      <w:r w:rsidR="00A55696" w:rsidRPr="006A56B7">
        <w:rPr>
          <w:rFonts w:ascii="Times New Roman" w:hAnsi="Times New Roman" w:cs="Times New Roman"/>
          <w:sz w:val="24"/>
          <w:szCs w:val="24"/>
        </w:rPr>
        <w:t xml:space="preserve">nsure that the particle size of recycled concrete aggregates RCA </w:t>
      </w:r>
      <w:r w:rsidR="00254320" w:rsidRPr="006A56B7">
        <w:rPr>
          <w:rFonts w:ascii="Times New Roman" w:hAnsi="Times New Roman" w:cs="Times New Roman"/>
          <w:sz w:val="24"/>
          <w:szCs w:val="24"/>
        </w:rPr>
        <w:t xml:space="preserve">is </w:t>
      </w:r>
      <w:r w:rsidR="00A55696" w:rsidRPr="006A56B7">
        <w:rPr>
          <w:rFonts w:ascii="Times New Roman" w:hAnsi="Times New Roman" w:cs="Times New Roman"/>
          <w:sz w:val="24"/>
          <w:szCs w:val="24"/>
        </w:rPr>
        <w:t>no more than 20mm</w:t>
      </w:r>
      <w:r w:rsidR="006D353A" w:rsidRPr="006A56B7">
        <w:rPr>
          <w:rFonts w:ascii="Times New Roman" w:hAnsi="Times New Roman" w:cs="Times New Roman"/>
          <w:sz w:val="24"/>
          <w:szCs w:val="24"/>
        </w:rPr>
        <w:t xml:space="preserve"> (See Figure 2)</w:t>
      </w:r>
      <w:r w:rsidR="00A55696" w:rsidRPr="006A56B7">
        <w:rPr>
          <w:rFonts w:ascii="Times New Roman" w:hAnsi="Times New Roman" w:cs="Times New Roman"/>
          <w:sz w:val="24"/>
          <w:szCs w:val="24"/>
        </w:rPr>
        <w:t xml:space="preserve">. The resulting RCA being sieved in 20mm sieve were used in this study </w:t>
      </w:r>
      <w:r w:rsidR="00866F5E">
        <w:rPr>
          <w:rFonts w:ascii="Times New Roman" w:hAnsi="Times New Roman" w:cs="Times New Roman"/>
          <w:sz w:val="24"/>
          <w:szCs w:val="24"/>
        </w:rPr>
        <w:t>to as</w:t>
      </w:r>
      <w:r w:rsidR="00A55696" w:rsidRPr="006A56B7">
        <w:rPr>
          <w:rFonts w:ascii="Times New Roman" w:hAnsi="Times New Roman" w:cs="Times New Roman"/>
          <w:sz w:val="24"/>
          <w:szCs w:val="24"/>
        </w:rPr>
        <w:t xml:space="preserve"> both </w:t>
      </w:r>
      <w:r w:rsidR="006D353A" w:rsidRPr="006A56B7">
        <w:rPr>
          <w:rFonts w:ascii="Times New Roman" w:hAnsi="Times New Roman" w:cs="Times New Roman"/>
          <w:sz w:val="24"/>
          <w:szCs w:val="24"/>
        </w:rPr>
        <w:t xml:space="preserve">coarse </w:t>
      </w:r>
      <w:r w:rsidR="00A55696" w:rsidRPr="006A56B7">
        <w:rPr>
          <w:rFonts w:ascii="Times New Roman" w:hAnsi="Times New Roman" w:cs="Times New Roman"/>
          <w:sz w:val="24"/>
          <w:szCs w:val="24"/>
        </w:rPr>
        <w:t>and fine RCA</w:t>
      </w:r>
      <w:r w:rsidR="00B241F0" w:rsidRPr="006A56B7">
        <w:rPr>
          <w:rFonts w:ascii="Times New Roman" w:hAnsi="Times New Roman" w:cs="Times New Roman"/>
          <w:sz w:val="24"/>
          <w:szCs w:val="24"/>
        </w:rPr>
        <w:t xml:space="preserve"> particles</w:t>
      </w:r>
      <w:r w:rsidR="003769CE" w:rsidRPr="006A56B7">
        <w:rPr>
          <w:rFonts w:ascii="Times New Roman" w:hAnsi="Times New Roman" w:cs="Times New Roman"/>
          <w:sz w:val="24"/>
          <w:szCs w:val="24"/>
        </w:rPr>
        <w:t>.</w:t>
      </w:r>
    </w:p>
    <w:p w:rsidR="00EF73DD" w:rsidRPr="006A56B7" w:rsidRDefault="00EF73DD" w:rsidP="00015F6E">
      <w:pPr>
        <w:jc w:val="both"/>
        <w:rPr>
          <w:rFonts w:ascii="Times New Roman" w:hAnsi="Times New Roman" w:cs="Times New Roman"/>
          <w:sz w:val="24"/>
          <w:szCs w:val="24"/>
        </w:rPr>
      </w:pPr>
      <w:r w:rsidRPr="006A56B7">
        <w:rPr>
          <w:rFonts w:ascii="Times New Roman" w:hAnsi="Times New Roman" w:cs="Times New Roman"/>
          <w:sz w:val="24"/>
          <w:szCs w:val="24"/>
        </w:rPr>
        <w:t xml:space="preserve">Another recycled concrete aggregates from RC40/50 waterproof new concrete waste </w:t>
      </w:r>
      <w:r w:rsidR="00866F5E" w:rsidRPr="006A56B7">
        <w:rPr>
          <w:rFonts w:ascii="Times New Roman" w:hAnsi="Times New Roman" w:cs="Times New Roman"/>
          <w:sz w:val="24"/>
          <w:szCs w:val="24"/>
        </w:rPr>
        <w:t>was</w:t>
      </w:r>
      <w:r w:rsidRPr="006A56B7">
        <w:rPr>
          <w:rFonts w:ascii="Times New Roman" w:hAnsi="Times New Roman" w:cs="Times New Roman"/>
          <w:sz w:val="24"/>
          <w:szCs w:val="24"/>
        </w:rPr>
        <w:t xml:space="preserve"> used in this study to investigate the effect of resource of RCA and its age on the mechanical properties of concrete. This concrete was broken up by jackhammering and sieved to 20mm maximum size</w:t>
      </w:r>
      <w:r w:rsidR="005F2992" w:rsidRPr="006A56B7">
        <w:rPr>
          <w:rFonts w:ascii="Times New Roman" w:hAnsi="Times New Roman" w:cs="Times New Roman"/>
          <w:sz w:val="24"/>
          <w:szCs w:val="24"/>
        </w:rPr>
        <w:t xml:space="preserve">, </w:t>
      </w:r>
      <w:r w:rsidR="009F6873" w:rsidRPr="006A56B7">
        <w:rPr>
          <w:rFonts w:ascii="Times New Roman" w:hAnsi="Times New Roman" w:cs="Times New Roman"/>
          <w:sz w:val="24"/>
          <w:szCs w:val="24"/>
        </w:rPr>
        <w:t>as seen in the Figure 3</w:t>
      </w:r>
      <w:r w:rsidRPr="006A56B7">
        <w:rPr>
          <w:rFonts w:ascii="Times New Roman" w:hAnsi="Times New Roman" w:cs="Times New Roman"/>
          <w:sz w:val="24"/>
          <w:szCs w:val="24"/>
        </w:rPr>
        <w:t xml:space="preserve">. For this new RCA (NRCA) it was noted that it contained much fewer </w:t>
      </w:r>
      <w:r w:rsidR="00B241F0" w:rsidRPr="006A56B7">
        <w:rPr>
          <w:rFonts w:ascii="Times New Roman" w:hAnsi="Times New Roman" w:cs="Times New Roman"/>
          <w:sz w:val="24"/>
          <w:szCs w:val="24"/>
        </w:rPr>
        <w:t>fine</w:t>
      </w:r>
      <w:r w:rsidRPr="006A56B7">
        <w:rPr>
          <w:rFonts w:ascii="Times New Roman" w:hAnsi="Times New Roman" w:cs="Times New Roman"/>
          <w:sz w:val="24"/>
          <w:szCs w:val="24"/>
        </w:rPr>
        <w:t xml:space="preserve"> particles than the RCA produced from old concrete.</w:t>
      </w:r>
    </w:p>
    <w:p w:rsidR="001C13E9" w:rsidRPr="006A56B7" w:rsidRDefault="001C13E9" w:rsidP="00357B6D">
      <w:pPr>
        <w:spacing w:line="276" w:lineRule="auto"/>
        <w:jc w:val="both"/>
        <w:rPr>
          <w:rFonts w:ascii="Times New Roman" w:hAnsi="Times New Roman" w:cs="Times New Roman"/>
          <w:sz w:val="24"/>
          <w:szCs w:val="24"/>
        </w:rPr>
      </w:pPr>
    </w:p>
    <w:p w:rsidR="006374D5" w:rsidRPr="006A56B7" w:rsidRDefault="00F91E59" w:rsidP="002D031E">
      <w:pPr>
        <w:spacing w:line="276" w:lineRule="auto"/>
        <w:jc w:val="center"/>
        <w:rPr>
          <w:rFonts w:ascii="Times New Roman" w:hAnsi="Times New Roman" w:cs="Times New Roman"/>
          <w:sz w:val="24"/>
          <w:szCs w:val="24"/>
        </w:rPr>
      </w:pPr>
      <w:r w:rsidRPr="006A56B7">
        <w:rPr>
          <w:rFonts w:ascii="Times New Roman" w:hAnsi="Times New Roman" w:cs="Times New Roman"/>
          <w:noProof/>
          <w:sz w:val="24"/>
          <w:szCs w:val="24"/>
          <w:lang w:eastAsia="en-GB"/>
        </w:rPr>
        <w:drawing>
          <wp:inline distT="0" distB="0" distL="0" distR="0">
            <wp:extent cx="2305324" cy="3076575"/>
            <wp:effectExtent l="19050" t="0" r="0" b="0"/>
            <wp:docPr id="1" name="Picture 1" descr="C:\Users\user\Desktop\Research\Pix\IMG_20181011_1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Pix\IMG_20181011_110427.jpg"/>
                    <pic:cNvPicPr>
                      <a:picLocks noChangeAspect="1" noChangeArrowheads="1"/>
                    </pic:cNvPicPr>
                  </pic:nvPicPr>
                  <pic:blipFill>
                    <a:blip r:embed="rId8" cstate="print"/>
                    <a:srcRect/>
                    <a:stretch>
                      <a:fillRect/>
                    </a:stretch>
                  </pic:blipFill>
                  <pic:spPr bwMode="auto">
                    <a:xfrm>
                      <a:off x="0" y="0"/>
                      <a:ext cx="2305324" cy="3076575"/>
                    </a:xfrm>
                    <a:prstGeom prst="rect">
                      <a:avLst/>
                    </a:prstGeom>
                    <a:noFill/>
                    <a:ln w="9525">
                      <a:noFill/>
                      <a:miter lim="800000"/>
                      <a:headEnd/>
                      <a:tailEnd/>
                    </a:ln>
                  </pic:spPr>
                </pic:pic>
              </a:graphicData>
            </a:graphic>
          </wp:inline>
        </w:drawing>
      </w:r>
    </w:p>
    <w:p w:rsidR="00B241F0" w:rsidRPr="006A56B7" w:rsidRDefault="00B241F0" w:rsidP="002D031E">
      <w:pPr>
        <w:pStyle w:val="Caption"/>
        <w:jc w:val="center"/>
        <w:rPr>
          <w:rFonts w:ascii="Times New Roman" w:hAnsi="Times New Roman" w:cs="Times New Roman"/>
          <w:szCs w:val="24"/>
        </w:rPr>
      </w:pPr>
      <w:r w:rsidRPr="006A56B7">
        <w:rPr>
          <w:rFonts w:ascii="Times New Roman" w:hAnsi="Times New Roman" w:cs="Times New Roman"/>
        </w:rPr>
        <w:t xml:space="preserve">Figure </w:t>
      </w:r>
      <w:r w:rsidR="0041613C" w:rsidRPr="006A56B7">
        <w:rPr>
          <w:rFonts w:ascii="Times New Roman" w:hAnsi="Times New Roman" w:cs="Times New Roman"/>
        </w:rPr>
        <w:fldChar w:fldCharType="begin"/>
      </w:r>
      <w:r w:rsidR="00154124" w:rsidRPr="006A56B7">
        <w:rPr>
          <w:rFonts w:ascii="Times New Roman" w:hAnsi="Times New Roman" w:cs="Times New Roman"/>
        </w:rPr>
        <w:instrText xml:space="preserve"> SEQ Figure \* ARABIC </w:instrText>
      </w:r>
      <w:r w:rsidR="0041613C" w:rsidRPr="006A56B7">
        <w:rPr>
          <w:rFonts w:ascii="Times New Roman" w:hAnsi="Times New Roman" w:cs="Times New Roman"/>
        </w:rPr>
        <w:fldChar w:fldCharType="separate"/>
      </w:r>
      <w:r w:rsidRPr="006A56B7">
        <w:rPr>
          <w:rFonts w:ascii="Times New Roman" w:hAnsi="Times New Roman" w:cs="Times New Roman"/>
          <w:noProof/>
        </w:rPr>
        <w:t>1</w:t>
      </w:r>
      <w:r w:rsidR="0041613C" w:rsidRPr="006A56B7">
        <w:rPr>
          <w:rFonts w:ascii="Times New Roman" w:hAnsi="Times New Roman" w:cs="Times New Roman"/>
          <w:noProof/>
        </w:rPr>
        <w:fldChar w:fldCharType="end"/>
      </w:r>
      <w:r w:rsidR="006511FC">
        <w:rPr>
          <w:rFonts w:ascii="Times New Roman" w:hAnsi="Times New Roman" w:cs="Times New Roman"/>
          <w:noProof/>
        </w:rPr>
        <w:t>:</w:t>
      </w:r>
      <w:r w:rsidR="002D031E" w:rsidRPr="006A56B7">
        <w:rPr>
          <w:rFonts w:ascii="Times New Roman" w:hAnsi="Times New Roman" w:cs="Times New Roman"/>
          <w:noProof/>
        </w:rPr>
        <w:t xml:space="preserve"> Crushing</w:t>
      </w:r>
      <w:r w:rsidR="002D031E" w:rsidRPr="006A56B7">
        <w:rPr>
          <w:rFonts w:ascii="Times New Roman" w:hAnsi="Times New Roman" w:cs="Times New Roman"/>
        </w:rPr>
        <w:t xml:space="preserve"> concrete </w:t>
      </w:r>
      <w:r w:rsidRPr="006A56B7">
        <w:rPr>
          <w:rFonts w:ascii="Times New Roman" w:hAnsi="Times New Roman" w:cs="Times New Roman"/>
        </w:rPr>
        <w:t>aggregate</w:t>
      </w:r>
      <w:r w:rsidR="002D031E" w:rsidRPr="006A56B7">
        <w:rPr>
          <w:rFonts w:ascii="Times New Roman" w:hAnsi="Times New Roman" w:cs="Times New Roman"/>
        </w:rPr>
        <w:t>s</w:t>
      </w:r>
      <w:r w:rsidRPr="006A56B7">
        <w:rPr>
          <w:rFonts w:ascii="Times New Roman" w:hAnsi="Times New Roman" w:cs="Times New Roman"/>
        </w:rPr>
        <w:t xml:space="preserve"> </w:t>
      </w:r>
      <w:r w:rsidR="002D031E" w:rsidRPr="006A56B7">
        <w:rPr>
          <w:rFonts w:ascii="Times New Roman" w:hAnsi="Times New Roman" w:cs="Times New Roman"/>
        </w:rPr>
        <w:t>on site</w:t>
      </w:r>
    </w:p>
    <w:p w:rsidR="00B241F0" w:rsidRPr="006A56B7" w:rsidRDefault="00B241F0" w:rsidP="00357B6D">
      <w:pPr>
        <w:spacing w:line="276" w:lineRule="auto"/>
        <w:jc w:val="both"/>
        <w:rPr>
          <w:rFonts w:ascii="Times New Roman" w:hAnsi="Times New Roman" w:cs="Times New Roman"/>
          <w:noProof/>
          <w:sz w:val="24"/>
          <w:szCs w:val="24"/>
          <w:lang w:eastAsia="en-GB"/>
        </w:rPr>
      </w:pPr>
    </w:p>
    <w:p w:rsidR="00B241F0" w:rsidRPr="006A56B7" w:rsidRDefault="00B241F0" w:rsidP="002D031E">
      <w:pPr>
        <w:spacing w:line="276" w:lineRule="auto"/>
        <w:jc w:val="center"/>
        <w:rPr>
          <w:rFonts w:ascii="Times New Roman" w:hAnsi="Times New Roman" w:cs="Times New Roman"/>
          <w:sz w:val="24"/>
          <w:szCs w:val="24"/>
        </w:rPr>
      </w:pPr>
      <w:r w:rsidRPr="006A56B7">
        <w:rPr>
          <w:rFonts w:ascii="Times New Roman" w:hAnsi="Times New Roman" w:cs="Times New Roman"/>
          <w:noProof/>
          <w:sz w:val="24"/>
          <w:szCs w:val="24"/>
          <w:lang w:eastAsia="en-GB"/>
        </w:rPr>
        <w:lastRenderedPageBreak/>
        <w:drawing>
          <wp:inline distT="0" distB="0" distL="0" distR="0">
            <wp:extent cx="2714625" cy="2035969"/>
            <wp:effectExtent l="19050" t="0" r="9525" b="0"/>
            <wp:docPr id="2" name="Picture 2" descr="C:\Users\user\Desktop\Research\Pix\IMG_20181023_1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Pix\IMG_20181023_135100.jpg"/>
                    <pic:cNvPicPr>
                      <a:picLocks noChangeAspect="1" noChangeArrowheads="1"/>
                    </pic:cNvPicPr>
                  </pic:nvPicPr>
                  <pic:blipFill>
                    <a:blip r:embed="rId9"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F91E59" w:rsidRPr="006A56B7" w:rsidRDefault="001C13E9" w:rsidP="002D031E">
      <w:pPr>
        <w:pStyle w:val="Caption"/>
        <w:jc w:val="center"/>
        <w:rPr>
          <w:rFonts w:ascii="Times New Roman" w:hAnsi="Times New Roman" w:cs="Times New Roman"/>
        </w:rPr>
      </w:pPr>
      <w:r w:rsidRPr="006A56B7">
        <w:rPr>
          <w:rFonts w:ascii="Times New Roman" w:hAnsi="Times New Roman" w:cs="Times New Roman"/>
        </w:rPr>
        <w:t xml:space="preserve">Figure </w:t>
      </w:r>
      <w:r w:rsidR="002D031E" w:rsidRPr="006A56B7">
        <w:rPr>
          <w:rFonts w:ascii="Times New Roman" w:hAnsi="Times New Roman" w:cs="Times New Roman"/>
        </w:rPr>
        <w:t>2</w:t>
      </w:r>
      <w:r w:rsidR="006511FC">
        <w:rPr>
          <w:rFonts w:ascii="Times New Roman" w:hAnsi="Times New Roman" w:cs="Times New Roman"/>
        </w:rPr>
        <w:t>:</w:t>
      </w:r>
      <w:r w:rsidRPr="006A56B7">
        <w:rPr>
          <w:rFonts w:ascii="Times New Roman" w:hAnsi="Times New Roman" w:cs="Times New Roman"/>
        </w:rPr>
        <w:t xml:space="preserve"> </w:t>
      </w:r>
      <w:r w:rsidR="002D031E" w:rsidRPr="006A56B7">
        <w:rPr>
          <w:rFonts w:ascii="Times New Roman" w:hAnsi="Times New Roman" w:cs="Times New Roman"/>
        </w:rPr>
        <w:t>Sieving crushed concrete particles into 20mm maximum size</w:t>
      </w:r>
    </w:p>
    <w:p w:rsidR="00C400B9" w:rsidRPr="006A56B7" w:rsidRDefault="00C400B9" w:rsidP="00C400B9">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3731"/>
      </w:tblGrid>
      <w:tr w:rsidR="00C400B9" w:rsidRPr="006A56B7" w:rsidTr="003A2433">
        <w:trPr>
          <w:trHeight w:val="3107"/>
        </w:trPr>
        <w:tc>
          <w:tcPr>
            <w:tcW w:w="4219" w:type="dxa"/>
          </w:tcPr>
          <w:p w:rsidR="00C400B9" w:rsidRPr="006A56B7" w:rsidRDefault="00C400B9" w:rsidP="00FE0BA1">
            <w:pPr>
              <w:rPr>
                <w:rFonts w:ascii="Times New Roman" w:hAnsi="Times New Roman" w:cs="Times New Roman"/>
                <w:sz w:val="24"/>
                <w:szCs w:val="24"/>
              </w:rPr>
            </w:pPr>
            <w:r w:rsidRPr="006A56B7">
              <w:rPr>
                <w:rFonts w:ascii="Times New Roman" w:hAnsi="Times New Roman" w:cs="Times New Roman"/>
                <w:noProof/>
                <w:sz w:val="24"/>
                <w:szCs w:val="24"/>
                <w:lang w:eastAsia="en-GB"/>
              </w:rPr>
              <w:drawing>
                <wp:inline distT="0" distB="0" distL="0" distR="0">
                  <wp:extent cx="2610091" cy="1703991"/>
                  <wp:effectExtent l="0" t="0" r="0" b="0"/>
                  <wp:docPr id="4" name="Picture 4" descr="C:\Users\shamassr\AppData\Local\Microsoft\Windows\INetCache\Content.Outlook\YVYK36YY\DSC0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massr\AppData\Local\Microsoft\Windows\INetCache\Content.Outlook\YVYK36YY\DSC0387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875"/>
                          <a:stretch/>
                        </pic:blipFill>
                        <pic:spPr bwMode="auto">
                          <a:xfrm>
                            <a:off x="0" y="0"/>
                            <a:ext cx="2613225" cy="1706037"/>
                          </a:xfrm>
                          <a:prstGeom prst="rect">
                            <a:avLst/>
                          </a:prstGeom>
                          <a:noFill/>
                          <a:ln>
                            <a:noFill/>
                          </a:ln>
                          <a:extLst>
                            <a:ext uri="{53640926-AAD7-44D8-BBD7-CCE9431645EC}">
                              <a14:shadowObscured xmlns:a14="http://schemas.microsoft.com/office/drawing/2010/main"/>
                            </a:ext>
                          </a:extLst>
                        </pic:spPr>
                      </pic:pic>
                    </a:graphicData>
                  </a:graphic>
                </wp:inline>
              </w:drawing>
            </w:r>
          </w:p>
          <w:p w:rsidR="00C400B9" w:rsidRPr="006A56B7" w:rsidRDefault="00C400B9" w:rsidP="00C400B9">
            <w:pPr>
              <w:jc w:val="center"/>
              <w:rPr>
                <w:rFonts w:ascii="Times New Roman" w:hAnsi="Times New Roman" w:cs="Times New Roman"/>
                <w:sz w:val="24"/>
                <w:szCs w:val="24"/>
              </w:rPr>
            </w:pPr>
            <w:r w:rsidRPr="006A56B7">
              <w:rPr>
                <w:rFonts w:ascii="Times New Roman" w:hAnsi="Times New Roman" w:cs="Times New Roman"/>
                <w:sz w:val="24"/>
                <w:szCs w:val="24"/>
              </w:rPr>
              <w:t>(a)</w:t>
            </w:r>
          </w:p>
        </w:tc>
        <w:tc>
          <w:tcPr>
            <w:tcW w:w="4219" w:type="dxa"/>
          </w:tcPr>
          <w:p w:rsidR="00C400B9" w:rsidRPr="006A56B7" w:rsidRDefault="00C400B9" w:rsidP="00FE0BA1">
            <w:pPr>
              <w:rPr>
                <w:rFonts w:ascii="Times New Roman" w:hAnsi="Times New Roman" w:cs="Times New Roman"/>
                <w:sz w:val="24"/>
                <w:szCs w:val="24"/>
              </w:rPr>
            </w:pPr>
            <w:r w:rsidRPr="006A56B7">
              <w:rPr>
                <w:rFonts w:ascii="Times New Roman" w:hAnsi="Times New Roman" w:cs="Times New Roman"/>
                <w:noProof/>
                <w:sz w:val="24"/>
                <w:szCs w:val="24"/>
                <w:lang w:eastAsia="en-GB"/>
              </w:rPr>
              <w:drawing>
                <wp:inline distT="0" distB="0" distL="0" distR="0">
                  <wp:extent cx="2604304" cy="1666796"/>
                  <wp:effectExtent l="0" t="0" r="0" b="0"/>
                  <wp:docPr id="13" name="Picture 13" descr="C:\Users\shamassr\AppData\Local\Microsoft\Windows\INetCache\Content.Outlook\YVYK36YY\DSC0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massr\AppData\Local\Microsoft\Windows\INetCache\Content.Outlook\YVYK36YY\DSC0387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56" r="6292"/>
                          <a:stretch/>
                        </pic:blipFill>
                        <pic:spPr bwMode="auto">
                          <a:xfrm>
                            <a:off x="0" y="0"/>
                            <a:ext cx="2607110" cy="1668592"/>
                          </a:xfrm>
                          <a:prstGeom prst="rect">
                            <a:avLst/>
                          </a:prstGeom>
                          <a:noFill/>
                          <a:ln>
                            <a:noFill/>
                          </a:ln>
                          <a:extLst>
                            <a:ext uri="{53640926-AAD7-44D8-BBD7-CCE9431645EC}">
                              <a14:shadowObscured xmlns:a14="http://schemas.microsoft.com/office/drawing/2010/main"/>
                            </a:ext>
                          </a:extLst>
                        </pic:spPr>
                      </pic:pic>
                    </a:graphicData>
                  </a:graphic>
                </wp:inline>
              </w:drawing>
            </w:r>
          </w:p>
          <w:p w:rsidR="00C400B9" w:rsidRPr="006A56B7" w:rsidRDefault="00C400B9" w:rsidP="00C400B9">
            <w:pPr>
              <w:jc w:val="center"/>
              <w:rPr>
                <w:rFonts w:ascii="Times New Roman" w:hAnsi="Times New Roman" w:cs="Times New Roman"/>
                <w:sz w:val="24"/>
                <w:szCs w:val="24"/>
              </w:rPr>
            </w:pPr>
            <w:r w:rsidRPr="006A56B7">
              <w:rPr>
                <w:rFonts w:ascii="Times New Roman" w:hAnsi="Times New Roman" w:cs="Times New Roman"/>
                <w:sz w:val="24"/>
                <w:szCs w:val="24"/>
              </w:rPr>
              <w:t>(b)</w:t>
            </w:r>
          </w:p>
        </w:tc>
      </w:tr>
      <w:tr w:rsidR="00C400B9" w:rsidRPr="006A56B7" w:rsidTr="003A2433">
        <w:trPr>
          <w:trHeight w:val="3255"/>
        </w:trPr>
        <w:tc>
          <w:tcPr>
            <w:tcW w:w="4219" w:type="dxa"/>
          </w:tcPr>
          <w:p w:rsidR="00C400B9" w:rsidRPr="006A56B7" w:rsidRDefault="00C400B9" w:rsidP="00C400B9">
            <w:pPr>
              <w:jc w:val="center"/>
              <w:rPr>
                <w:rFonts w:ascii="Times New Roman" w:hAnsi="Times New Roman" w:cs="Times New Roman"/>
                <w:b/>
                <w:sz w:val="24"/>
                <w:szCs w:val="24"/>
              </w:rPr>
            </w:pPr>
            <w:r w:rsidRPr="006A56B7">
              <w:rPr>
                <w:rFonts w:ascii="Times New Roman" w:hAnsi="Times New Roman" w:cs="Times New Roman"/>
                <w:b/>
                <w:noProof/>
                <w:sz w:val="24"/>
                <w:szCs w:val="24"/>
                <w:lang w:eastAsia="en-GB"/>
              </w:rPr>
              <w:drawing>
                <wp:inline distT="0" distB="0" distL="0" distR="0">
                  <wp:extent cx="3327400" cy="1870877"/>
                  <wp:effectExtent l="0" t="0" r="0" b="0"/>
                  <wp:docPr id="14" name="Picture 14" descr="C:\Users\shamassr\AppData\Local\Microsoft\Windows\INetCache\Content.Outlook\YVYK36YY\DSC0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massr\AppData\Local\Microsoft\Windows\INetCache\Content.Outlook\YVYK36YY\DSC038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2830" cy="1873930"/>
                          </a:xfrm>
                          <a:prstGeom prst="rect">
                            <a:avLst/>
                          </a:prstGeom>
                          <a:noFill/>
                          <a:ln>
                            <a:noFill/>
                          </a:ln>
                        </pic:spPr>
                      </pic:pic>
                    </a:graphicData>
                  </a:graphic>
                </wp:inline>
              </w:drawing>
            </w:r>
          </w:p>
          <w:p w:rsidR="00C400B9" w:rsidRPr="006A56B7" w:rsidRDefault="00C400B9" w:rsidP="00C400B9">
            <w:pPr>
              <w:tabs>
                <w:tab w:val="left" w:pos="1513"/>
              </w:tabs>
              <w:rPr>
                <w:rFonts w:ascii="Times New Roman" w:hAnsi="Times New Roman" w:cs="Times New Roman"/>
                <w:sz w:val="24"/>
                <w:szCs w:val="24"/>
              </w:rPr>
            </w:pPr>
            <w:r w:rsidRPr="006A56B7">
              <w:rPr>
                <w:rFonts w:ascii="Times New Roman" w:hAnsi="Times New Roman" w:cs="Times New Roman"/>
                <w:sz w:val="24"/>
                <w:szCs w:val="24"/>
              </w:rPr>
              <w:tab/>
              <w:t>(c)</w:t>
            </w:r>
          </w:p>
        </w:tc>
        <w:tc>
          <w:tcPr>
            <w:tcW w:w="4219" w:type="dxa"/>
          </w:tcPr>
          <w:p w:rsidR="00C400B9" w:rsidRPr="006A56B7" w:rsidRDefault="00C400B9" w:rsidP="00FE0BA1">
            <w:pPr>
              <w:rPr>
                <w:rFonts w:ascii="Times New Roman" w:hAnsi="Times New Roman" w:cs="Times New Roman"/>
                <w:b/>
                <w:sz w:val="24"/>
                <w:szCs w:val="24"/>
              </w:rPr>
            </w:pPr>
          </w:p>
        </w:tc>
      </w:tr>
    </w:tbl>
    <w:p w:rsidR="009F6873" w:rsidRPr="006A56B7" w:rsidRDefault="009F6873" w:rsidP="009F6873">
      <w:pPr>
        <w:pStyle w:val="Caption"/>
        <w:jc w:val="center"/>
        <w:rPr>
          <w:rFonts w:ascii="Times New Roman" w:hAnsi="Times New Roman" w:cs="Times New Roman"/>
        </w:rPr>
      </w:pPr>
      <w:r w:rsidRPr="006A56B7">
        <w:rPr>
          <w:rFonts w:ascii="Times New Roman" w:hAnsi="Times New Roman" w:cs="Times New Roman"/>
        </w:rPr>
        <w:t xml:space="preserve">Figure 3: (a) </w:t>
      </w:r>
      <w:r w:rsidR="00C400B9" w:rsidRPr="006A56B7">
        <w:rPr>
          <w:rFonts w:ascii="Times New Roman" w:hAnsi="Times New Roman" w:cs="Times New Roman"/>
        </w:rPr>
        <w:t>N</w:t>
      </w:r>
      <w:r w:rsidRPr="006A56B7">
        <w:rPr>
          <w:rFonts w:ascii="Times New Roman" w:hAnsi="Times New Roman" w:cs="Times New Roman"/>
        </w:rPr>
        <w:t>RCA; (b) RCA</w:t>
      </w:r>
      <w:r w:rsidR="00C400B9" w:rsidRPr="006A56B7">
        <w:rPr>
          <w:rFonts w:ascii="Times New Roman" w:hAnsi="Times New Roman" w:cs="Times New Roman"/>
        </w:rPr>
        <w:t xml:space="preserve">; </w:t>
      </w:r>
      <w:r w:rsidR="007B6740" w:rsidRPr="006A56B7">
        <w:rPr>
          <w:rFonts w:ascii="Times New Roman" w:hAnsi="Times New Roman" w:cs="Times New Roman"/>
        </w:rPr>
        <w:t xml:space="preserve">and </w:t>
      </w:r>
      <w:r w:rsidR="00C400B9" w:rsidRPr="006A56B7">
        <w:rPr>
          <w:rFonts w:ascii="Times New Roman" w:hAnsi="Times New Roman" w:cs="Times New Roman"/>
        </w:rPr>
        <w:t>(c)</w:t>
      </w:r>
      <w:r w:rsidRPr="006A56B7">
        <w:rPr>
          <w:rFonts w:ascii="Times New Roman" w:hAnsi="Times New Roman" w:cs="Times New Roman"/>
        </w:rPr>
        <w:t xml:space="preserve"> </w:t>
      </w:r>
      <w:r w:rsidR="007B6740" w:rsidRPr="006A56B7">
        <w:rPr>
          <w:rFonts w:ascii="Times New Roman" w:hAnsi="Times New Roman" w:cs="Times New Roman"/>
        </w:rPr>
        <w:t xml:space="preserve">NCA </w:t>
      </w:r>
      <w:r w:rsidRPr="006A56B7">
        <w:rPr>
          <w:rFonts w:ascii="Times New Roman" w:hAnsi="Times New Roman" w:cs="Times New Roman"/>
        </w:rPr>
        <w:t>used in this study</w:t>
      </w:r>
    </w:p>
    <w:p w:rsidR="009F6873" w:rsidRDefault="009F6873" w:rsidP="00FE0BA1">
      <w:pPr>
        <w:rPr>
          <w:rFonts w:ascii="Times New Roman" w:hAnsi="Times New Roman" w:cs="Times New Roman"/>
          <w:b/>
          <w:sz w:val="24"/>
          <w:szCs w:val="24"/>
        </w:rPr>
      </w:pPr>
    </w:p>
    <w:p w:rsidR="003E1253" w:rsidRDefault="003E1253" w:rsidP="00FE0BA1">
      <w:pPr>
        <w:rPr>
          <w:rFonts w:ascii="Times New Roman" w:hAnsi="Times New Roman" w:cs="Times New Roman"/>
          <w:b/>
          <w:sz w:val="24"/>
          <w:szCs w:val="24"/>
        </w:rPr>
      </w:pPr>
    </w:p>
    <w:p w:rsidR="00866F5E" w:rsidRDefault="00866F5E" w:rsidP="003E1253">
      <w:pPr>
        <w:spacing w:after="240"/>
        <w:rPr>
          <w:rFonts w:ascii="Times New Roman" w:hAnsi="Times New Roman" w:cs="Times New Roman"/>
          <w:b/>
          <w:sz w:val="24"/>
          <w:szCs w:val="24"/>
        </w:rPr>
      </w:pPr>
    </w:p>
    <w:p w:rsidR="00FE0BA1" w:rsidRPr="003E1253" w:rsidRDefault="00FE0BA1" w:rsidP="003E1253">
      <w:pPr>
        <w:spacing w:after="240"/>
        <w:rPr>
          <w:rFonts w:ascii="Times New Roman" w:hAnsi="Times New Roman" w:cs="Times New Roman"/>
          <w:b/>
          <w:sz w:val="28"/>
          <w:szCs w:val="24"/>
        </w:rPr>
      </w:pPr>
      <w:r w:rsidRPr="003E1253">
        <w:rPr>
          <w:rFonts w:ascii="Times New Roman" w:hAnsi="Times New Roman" w:cs="Times New Roman"/>
          <w:b/>
          <w:sz w:val="28"/>
          <w:szCs w:val="24"/>
        </w:rPr>
        <w:lastRenderedPageBreak/>
        <w:t xml:space="preserve">Recycled </w:t>
      </w:r>
      <w:r w:rsidR="007E11DA" w:rsidRPr="003E1253">
        <w:rPr>
          <w:rFonts w:ascii="Times New Roman" w:hAnsi="Times New Roman" w:cs="Times New Roman"/>
          <w:b/>
          <w:sz w:val="28"/>
          <w:szCs w:val="24"/>
        </w:rPr>
        <w:t xml:space="preserve">and natural </w:t>
      </w:r>
      <w:r w:rsidRPr="003E1253">
        <w:rPr>
          <w:rFonts w:ascii="Times New Roman" w:hAnsi="Times New Roman" w:cs="Times New Roman"/>
          <w:b/>
          <w:sz w:val="28"/>
          <w:szCs w:val="24"/>
        </w:rPr>
        <w:t>aggregate</w:t>
      </w:r>
      <w:r w:rsidR="009F6873" w:rsidRPr="003E1253">
        <w:rPr>
          <w:rFonts w:ascii="Times New Roman" w:hAnsi="Times New Roman" w:cs="Times New Roman"/>
          <w:b/>
          <w:sz w:val="28"/>
          <w:szCs w:val="24"/>
        </w:rPr>
        <w:t>s</w:t>
      </w:r>
      <w:r w:rsidRPr="003E1253">
        <w:rPr>
          <w:rFonts w:ascii="Times New Roman" w:hAnsi="Times New Roman" w:cs="Times New Roman"/>
          <w:b/>
          <w:sz w:val="28"/>
          <w:szCs w:val="24"/>
        </w:rPr>
        <w:t xml:space="preserve"> propert</w:t>
      </w:r>
      <w:r w:rsidR="006869FB" w:rsidRPr="003E1253">
        <w:rPr>
          <w:rFonts w:ascii="Times New Roman" w:hAnsi="Times New Roman" w:cs="Times New Roman"/>
          <w:b/>
          <w:sz w:val="28"/>
          <w:szCs w:val="24"/>
        </w:rPr>
        <w:t>ies</w:t>
      </w:r>
    </w:p>
    <w:p w:rsidR="00F91E59" w:rsidRPr="006A56B7" w:rsidRDefault="00A55696"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 xml:space="preserve">The </w:t>
      </w:r>
      <w:r w:rsidR="00FE0BA1" w:rsidRPr="006A56B7">
        <w:rPr>
          <w:rFonts w:ascii="Times New Roman" w:hAnsi="Times New Roman" w:cs="Times New Roman"/>
          <w:sz w:val="24"/>
          <w:szCs w:val="24"/>
        </w:rPr>
        <w:t>particle size distribution curve</w:t>
      </w:r>
      <w:r w:rsidRPr="006A56B7">
        <w:rPr>
          <w:rFonts w:ascii="Times New Roman" w:hAnsi="Times New Roman" w:cs="Times New Roman"/>
          <w:sz w:val="24"/>
          <w:szCs w:val="24"/>
        </w:rPr>
        <w:t xml:space="preserve">s for </w:t>
      </w:r>
      <w:r w:rsidR="006D353A" w:rsidRPr="006A56B7">
        <w:rPr>
          <w:rFonts w:ascii="Times New Roman" w:hAnsi="Times New Roman" w:cs="Times New Roman"/>
          <w:sz w:val="24"/>
          <w:szCs w:val="24"/>
        </w:rPr>
        <w:t>RCA, natural coarse aggregates NCA and natural sand</w:t>
      </w:r>
      <w:r w:rsidR="00FE0BA1" w:rsidRPr="006A56B7">
        <w:rPr>
          <w:rFonts w:ascii="Times New Roman" w:hAnsi="Times New Roman" w:cs="Times New Roman"/>
          <w:sz w:val="24"/>
          <w:szCs w:val="24"/>
        </w:rPr>
        <w:t xml:space="preserve"> was established</w:t>
      </w:r>
      <w:r w:rsidR="006D353A" w:rsidRPr="006A56B7">
        <w:rPr>
          <w:rFonts w:ascii="Times New Roman" w:hAnsi="Times New Roman" w:cs="Times New Roman"/>
          <w:sz w:val="24"/>
          <w:szCs w:val="24"/>
        </w:rPr>
        <w:t xml:space="preserve"> </w:t>
      </w:r>
      <w:r w:rsidR="009F6873" w:rsidRPr="006A56B7">
        <w:rPr>
          <w:rFonts w:ascii="Times New Roman" w:hAnsi="Times New Roman" w:cs="Times New Roman"/>
          <w:sz w:val="24"/>
          <w:szCs w:val="24"/>
        </w:rPr>
        <w:t xml:space="preserve">in the Figure 4 </w:t>
      </w:r>
      <w:r w:rsidR="006D353A" w:rsidRPr="006A56B7">
        <w:rPr>
          <w:rFonts w:ascii="Times New Roman" w:hAnsi="Times New Roman" w:cs="Times New Roman"/>
          <w:sz w:val="24"/>
          <w:szCs w:val="24"/>
        </w:rPr>
        <w:t xml:space="preserve">and compared to the particle distribution </w:t>
      </w:r>
      <w:r w:rsidR="00866F5E">
        <w:rPr>
          <w:rFonts w:ascii="Times New Roman" w:hAnsi="Times New Roman" w:cs="Times New Roman"/>
          <w:sz w:val="24"/>
          <w:szCs w:val="24"/>
        </w:rPr>
        <w:t xml:space="preserve">of </w:t>
      </w:r>
      <w:r w:rsidR="006D353A" w:rsidRPr="006A56B7">
        <w:rPr>
          <w:rFonts w:ascii="Times New Roman" w:hAnsi="Times New Roman" w:cs="Times New Roman"/>
          <w:sz w:val="24"/>
          <w:szCs w:val="24"/>
        </w:rPr>
        <w:t xml:space="preserve">upper and lower limits according to </w:t>
      </w:r>
      <w:r w:rsidR="007B6740" w:rsidRPr="006A56B7">
        <w:rPr>
          <w:rFonts w:ascii="Times New Roman" w:hAnsi="Times New Roman" w:cs="Times New Roman"/>
          <w:sz w:val="24"/>
          <w:szCs w:val="24"/>
        </w:rPr>
        <w:t>BS 882:1992</w:t>
      </w:r>
      <w:r w:rsidR="00FE0BA1" w:rsidRPr="006A56B7">
        <w:rPr>
          <w:rFonts w:ascii="Times New Roman" w:hAnsi="Times New Roman" w:cs="Times New Roman"/>
          <w:sz w:val="24"/>
          <w:szCs w:val="24"/>
        </w:rPr>
        <w:t>.</w:t>
      </w:r>
      <w:r w:rsidR="007E11DA" w:rsidRPr="006A56B7">
        <w:rPr>
          <w:rFonts w:ascii="Times New Roman" w:hAnsi="Times New Roman" w:cs="Times New Roman"/>
          <w:sz w:val="24"/>
          <w:szCs w:val="24"/>
        </w:rPr>
        <w:t xml:space="preserve"> </w:t>
      </w:r>
      <w:r w:rsidR="006D353A" w:rsidRPr="006A56B7">
        <w:rPr>
          <w:rFonts w:ascii="Times New Roman" w:hAnsi="Times New Roman" w:cs="Times New Roman"/>
          <w:sz w:val="24"/>
          <w:szCs w:val="24"/>
        </w:rPr>
        <w:t>It worth mention</w:t>
      </w:r>
      <w:r w:rsidR="009F6873" w:rsidRPr="006A56B7">
        <w:rPr>
          <w:rFonts w:ascii="Times New Roman" w:hAnsi="Times New Roman" w:cs="Times New Roman"/>
          <w:sz w:val="24"/>
          <w:szCs w:val="24"/>
        </w:rPr>
        <w:t>ing</w:t>
      </w:r>
      <w:r w:rsidR="006D353A" w:rsidRPr="006A56B7">
        <w:rPr>
          <w:rFonts w:ascii="Times New Roman" w:hAnsi="Times New Roman" w:cs="Times New Roman"/>
          <w:sz w:val="24"/>
          <w:szCs w:val="24"/>
        </w:rPr>
        <w:t xml:space="preserve"> that</w:t>
      </w:r>
      <w:r w:rsidR="007E11DA" w:rsidRPr="006A56B7">
        <w:rPr>
          <w:rFonts w:ascii="Times New Roman" w:hAnsi="Times New Roman" w:cs="Times New Roman"/>
          <w:sz w:val="24"/>
          <w:szCs w:val="24"/>
        </w:rPr>
        <w:t xml:space="preserve"> </w:t>
      </w:r>
      <w:r w:rsidR="006D353A" w:rsidRPr="006A56B7">
        <w:rPr>
          <w:rFonts w:ascii="Times New Roman" w:hAnsi="Times New Roman" w:cs="Times New Roman"/>
          <w:sz w:val="24"/>
          <w:szCs w:val="24"/>
        </w:rPr>
        <w:t xml:space="preserve">NCA </w:t>
      </w:r>
      <w:r w:rsidR="007E11DA" w:rsidRPr="006A56B7">
        <w:rPr>
          <w:rFonts w:ascii="Times New Roman" w:hAnsi="Times New Roman" w:cs="Times New Roman"/>
          <w:sz w:val="24"/>
          <w:szCs w:val="24"/>
        </w:rPr>
        <w:t xml:space="preserve">supplied in separate bulk bags </w:t>
      </w:r>
      <w:r w:rsidR="006D353A" w:rsidRPr="006A56B7">
        <w:rPr>
          <w:rFonts w:ascii="Times New Roman" w:hAnsi="Times New Roman" w:cs="Times New Roman"/>
          <w:sz w:val="24"/>
          <w:szCs w:val="24"/>
        </w:rPr>
        <w:t>consists of</w:t>
      </w:r>
      <w:r w:rsidR="007E11DA" w:rsidRPr="006A56B7">
        <w:rPr>
          <w:rFonts w:ascii="Times New Roman" w:hAnsi="Times New Roman" w:cs="Times New Roman"/>
          <w:sz w:val="24"/>
          <w:szCs w:val="24"/>
        </w:rPr>
        <w:t xml:space="preserve"> </w:t>
      </w:r>
      <w:r w:rsidR="00423DE4" w:rsidRPr="006A56B7">
        <w:rPr>
          <w:rFonts w:ascii="Times New Roman" w:hAnsi="Times New Roman" w:cs="Times New Roman"/>
          <w:sz w:val="24"/>
          <w:szCs w:val="24"/>
        </w:rPr>
        <w:t xml:space="preserve">1% </w:t>
      </w:r>
      <w:r w:rsidR="007E11DA" w:rsidRPr="006A56B7">
        <w:rPr>
          <w:rFonts w:ascii="Times New Roman" w:hAnsi="Times New Roman" w:cs="Times New Roman"/>
          <w:sz w:val="24"/>
          <w:szCs w:val="24"/>
        </w:rPr>
        <w:t xml:space="preserve">0-5mm </w:t>
      </w:r>
      <w:r w:rsidR="00423DE4" w:rsidRPr="006A56B7">
        <w:rPr>
          <w:rFonts w:ascii="Times New Roman" w:hAnsi="Times New Roman" w:cs="Times New Roman"/>
          <w:sz w:val="24"/>
          <w:szCs w:val="24"/>
        </w:rPr>
        <w:t>aggregates</w:t>
      </w:r>
      <w:r w:rsidR="007E11DA" w:rsidRPr="006A56B7">
        <w:rPr>
          <w:rFonts w:ascii="Times New Roman" w:hAnsi="Times New Roman" w:cs="Times New Roman"/>
          <w:sz w:val="24"/>
          <w:szCs w:val="24"/>
        </w:rPr>
        <w:t xml:space="preserve"> </w:t>
      </w:r>
      <w:r w:rsidR="00423DE4" w:rsidRPr="006A56B7">
        <w:rPr>
          <w:rFonts w:ascii="Times New Roman" w:hAnsi="Times New Roman" w:cs="Times New Roman"/>
          <w:sz w:val="24"/>
          <w:szCs w:val="24"/>
        </w:rPr>
        <w:t xml:space="preserve">and 95% 5-14mm </w:t>
      </w:r>
      <w:r w:rsidR="005F2992" w:rsidRPr="006A56B7">
        <w:rPr>
          <w:rFonts w:ascii="Times New Roman" w:hAnsi="Times New Roman" w:cs="Times New Roman"/>
          <w:sz w:val="24"/>
          <w:szCs w:val="24"/>
        </w:rPr>
        <w:t>coarse</w:t>
      </w:r>
      <w:r w:rsidR="007E11DA" w:rsidRPr="006A56B7">
        <w:rPr>
          <w:rFonts w:ascii="Times New Roman" w:hAnsi="Times New Roman" w:cs="Times New Roman"/>
          <w:sz w:val="24"/>
          <w:szCs w:val="24"/>
        </w:rPr>
        <w:t xml:space="preserve"> aggregate.</w:t>
      </w:r>
      <w:r w:rsidR="00423DE4" w:rsidRPr="006A56B7">
        <w:rPr>
          <w:rFonts w:ascii="Times New Roman" w:hAnsi="Times New Roman" w:cs="Times New Roman"/>
          <w:sz w:val="24"/>
          <w:szCs w:val="24"/>
        </w:rPr>
        <w:t xml:space="preserve"> The curve for RCA is slightly close to the upper limit due to the higher number of finer particles especially below 5mm.</w:t>
      </w:r>
    </w:p>
    <w:p w:rsidR="00E071E5" w:rsidRPr="006A56B7" w:rsidRDefault="001B0121" w:rsidP="00E071E5">
      <w:pPr>
        <w:rPr>
          <w:rFonts w:ascii="Times New Roman" w:hAnsi="Times New Roman" w:cs="Times New Roman"/>
          <w:sz w:val="24"/>
          <w:szCs w:val="24"/>
        </w:rPr>
      </w:pPr>
      <w:r w:rsidRPr="001B0121">
        <w:rPr>
          <w:rFonts w:ascii="Times New Roman" w:hAnsi="Times New Roman" w:cs="Times New Roman"/>
          <w:noProof/>
          <w:sz w:val="24"/>
          <w:szCs w:val="24"/>
          <w:lang w:eastAsia="en-GB"/>
        </w:rPr>
        <w:drawing>
          <wp:inline distT="0" distB="0" distL="0" distR="0">
            <wp:extent cx="5225284" cy="2777706"/>
            <wp:effectExtent l="19050" t="0" r="13466" b="3594"/>
            <wp:docPr id="12" name="Chart 2">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71E5" w:rsidRPr="006A56B7" w:rsidRDefault="009F6873" w:rsidP="00697584">
      <w:pPr>
        <w:pStyle w:val="Caption"/>
        <w:jc w:val="center"/>
        <w:rPr>
          <w:rFonts w:ascii="Times New Roman" w:hAnsi="Times New Roman" w:cs="Times New Roman"/>
        </w:rPr>
      </w:pPr>
      <w:r w:rsidRPr="006A56B7">
        <w:rPr>
          <w:rFonts w:ascii="Times New Roman" w:hAnsi="Times New Roman" w:cs="Times New Roman"/>
        </w:rPr>
        <w:t xml:space="preserve">Figure 4: </w:t>
      </w:r>
      <w:r w:rsidR="00E071E5" w:rsidRPr="006A56B7">
        <w:rPr>
          <w:rFonts w:ascii="Times New Roman" w:hAnsi="Times New Roman" w:cs="Times New Roman"/>
        </w:rPr>
        <w:t xml:space="preserve"> Particle size distribution </w:t>
      </w:r>
    </w:p>
    <w:p w:rsidR="00866F5E" w:rsidRDefault="00B62EEF" w:rsidP="00866F5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Table 1 illustrate</w:t>
      </w:r>
      <w:r w:rsidR="00697584" w:rsidRPr="006A56B7">
        <w:rPr>
          <w:rFonts w:ascii="Times New Roman" w:hAnsi="Times New Roman" w:cs="Times New Roman"/>
          <w:sz w:val="24"/>
          <w:szCs w:val="24"/>
        </w:rPr>
        <w:t>s</w:t>
      </w:r>
      <w:r w:rsidRPr="006A56B7">
        <w:rPr>
          <w:rFonts w:ascii="Times New Roman" w:hAnsi="Times New Roman" w:cs="Times New Roman"/>
          <w:sz w:val="24"/>
          <w:szCs w:val="24"/>
        </w:rPr>
        <w:t xml:space="preserve"> the </w:t>
      </w:r>
      <w:r w:rsidR="00D3435D" w:rsidRPr="006A56B7">
        <w:rPr>
          <w:rFonts w:ascii="Times New Roman" w:hAnsi="Times New Roman" w:cs="Times New Roman"/>
          <w:sz w:val="24"/>
          <w:szCs w:val="24"/>
        </w:rPr>
        <w:t xml:space="preserve">moisture content of the aggregates </w:t>
      </w:r>
      <w:r w:rsidRPr="006A56B7">
        <w:rPr>
          <w:rFonts w:ascii="Times New Roman" w:hAnsi="Times New Roman" w:cs="Times New Roman"/>
          <w:sz w:val="24"/>
          <w:szCs w:val="24"/>
        </w:rPr>
        <w:t xml:space="preserve">and it can be noted that the RCA has higher moisture contents than the sand and coarse aggregates due to the fact that the water sits in the pores of the existing mortar attached to the stone particles of the aggregate. </w:t>
      </w:r>
      <w:r w:rsidR="00130050" w:rsidRPr="006A56B7">
        <w:rPr>
          <w:rFonts w:ascii="Times New Roman" w:hAnsi="Times New Roman" w:cs="Times New Roman"/>
          <w:sz w:val="24"/>
          <w:szCs w:val="24"/>
        </w:rPr>
        <w:t>Ferreira et al. (2010) stated that the properties of concrete made from RCA may be affected by the RCA’s properties, especially the water absorption. The</w:t>
      </w:r>
      <w:r w:rsidR="00866F5E">
        <w:rPr>
          <w:rFonts w:ascii="Times New Roman" w:hAnsi="Times New Roman" w:cs="Times New Roman"/>
          <w:sz w:val="24"/>
          <w:szCs w:val="24"/>
        </w:rPr>
        <w:t xml:space="preserve"> study</w:t>
      </w:r>
      <w:r w:rsidR="00130050" w:rsidRPr="006A56B7">
        <w:rPr>
          <w:rFonts w:ascii="Times New Roman" w:hAnsi="Times New Roman" w:cs="Times New Roman"/>
          <w:sz w:val="24"/>
          <w:szCs w:val="24"/>
        </w:rPr>
        <w:t xml:space="preserve"> found that the mixing water compensation method can be used when mixing and casting the concrete made from RCA. Therefore, </w:t>
      </w:r>
      <w:r w:rsidR="00697584" w:rsidRPr="006A56B7">
        <w:rPr>
          <w:rFonts w:ascii="Times New Roman" w:hAnsi="Times New Roman" w:cs="Times New Roman"/>
          <w:sz w:val="24"/>
          <w:szCs w:val="24"/>
        </w:rPr>
        <w:t xml:space="preserve">in this study </w:t>
      </w:r>
      <w:r w:rsidR="00130050" w:rsidRPr="006A56B7">
        <w:rPr>
          <w:rFonts w:ascii="Times New Roman" w:hAnsi="Times New Roman" w:cs="Times New Roman"/>
          <w:sz w:val="24"/>
          <w:szCs w:val="24"/>
        </w:rPr>
        <w:t>the absorption capacity was obtained for the RCA, the</w:t>
      </w:r>
      <w:r w:rsidR="00697584" w:rsidRPr="006A56B7">
        <w:rPr>
          <w:rFonts w:ascii="Times New Roman" w:hAnsi="Times New Roman" w:cs="Times New Roman"/>
          <w:sz w:val="24"/>
          <w:szCs w:val="24"/>
        </w:rPr>
        <w:t xml:space="preserve"> case at which the aggregates are</w:t>
      </w:r>
      <w:r w:rsidR="00130050" w:rsidRPr="006A56B7">
        <w:rPr>
          <w:rFonts w:ascii="Times New Roman" w:hAnsi="Times New Roman" w:cs="Times New Roman"/>
          <w:sz w:val="24"/>
          <w:szCs w:val="24"/>
        </w:rPr>
        <w:t xml:space="preserve"> in the saturated surface dry </w:t>
      </w:r>
      <w:r w:rsidR="00866F5E">
        <w:rPr>
          <w:rFonts w:ascii="Times New Roman" w:hAnsi="Times New Roman" w:cs="Times New Roman"/>
          <w:sz w:val="24"/>
          <w:szCs w:val="24"/>
        </w:rPr>
        <w:t>(</w:t>
      </w:r>
      <w:r w:rsidR="00130050" w:rsidRPr="006A56B7">
        <w:rPr>
          <w:rFonts w:ascii="Times New Roman" w:hAnsi="Times New Roman" w:cs="Times New Roman"/>
          <w:sz w:val="24"/>
          <w:szCs w:val="24"/>
        </w:rPr>
        <w:t>SSD</w:t>
      </w:r>
      <w:r w:rsidR="00866F5E">
        <w:rPr>
          <w:rFonts w:ascii="Times New Roman" w:hAnsi="Times New Roman" w:cs="Times New Roman"/>
          <w:sz w:val="24"/>
          <w:szCs w:val="24"/>
        </w:rPr>
        <w:t>)</w:t>
      </w:r>
      <w:r w:rsidR="00130050" w:rsidRPr="006A56B7">
        <w:rPr>
          <w:rFonts w:ascii="Times New Roman" w:hAnsi="Times New Roman" w:cs="Times New Roman"/>
          <w:sz w:val="24"/>
          <w:szCs w:val="24"/>
        </w:rPr>
        <w:t xml:space="preserve"> state. It is found that the absorption </w:t>
      </w:r>
      <w:r w:rsidR="00697584" w:rsidRPr="006A56B7">
        <w:rPr>
          <w:rFonts w:ascii="Times New Roman" w:hAnsi="Times New Roman" w:cs="Times New Roman"/>
          <w:sz w:val="24"/>
          <w:szCs w:val="24"/>
        </w:rPr>
        <w:t xml:space="preserve">is </w:t>
      </w:r>
      <w:r w:rsidR="00130050" w:rsidRPr="006A56B7">
        <w:rPr>
          <w:rFonts w:ascii="Times New Roman" w:hAnsi="Times New Roman" w:cs="Times New Roman"/>
          <w:sz w:val="24"/>
          <w:szCs w:val="24"/>
        </w:rPr>
        <w:t>capacity 11%.</w:t>
      </w:r>
      <w:r w:rsidR="00866F5E">
        <w:rPr>
          <w:rFonts w:ascii="Times New Roman" w:hAnsi="Times New Roman" w:cs="Times New Roman"/>
          <w:sz w:val="24"/>
          <w:szCs w:val="24"/>
        </w:rPr>
        <w:t xml:space="preserve"> </w:t>
      </w:r>
    </w:p>
    <w:p w:rsidR="00130050" w:rsidRDefault="00117DD9" w:rsidP="00866F5E">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Saturated surface dry densities (SSD) for all aggregates were measured and their</w:t>
      </w:r>
      <w:r w:rsidR="00697584" w:rsidRPr="006A56B7">
        <w:rPr>
          <w:rFonts w:ascii="Times New Roman" w:hAnsi="Times New Roman" w:cs="Times New Roman"/>
          <w:sz w:val="24"/>
          <w:szCs w:val="24"/>
        </w:rPr>
        <w:t xml:space="preserve"> values are shown in the Table 2</w:t>
      </w:r>
      <w:r w:rsidRPr="006A56B7">
        <w:rPr>
          <w:rFonts w:ascii="Times New Roman" w:hAnsi="Times New Roman" w:cs="Times New Roman"/>
          <w:sz w:val="24"/>
          <w:szCs w:val="24"/>
        </w:rPr>
        <w:t>. The RCA aggregate has slightly smaller SSD than the sand and coarse aggregates due to the entrapped air voids within the larger particles and due to the small amount of impurities such as timber and plastic.</w:t>
      </w:r>
    </w:p>
    <w:p w:rsidR="00866F5E" w:rsidRDefault="00866F5E" w:rsidP="00015F6E">
      <w:pPr>
        <w:jc w:val="both"/>
        <w:rPr>
          <w:rFonts w:ascii="Times New Roman" w:hAnsi="Times New Roman" w:cs="Times New Roman"/>
        </w:rPr>
      </w:pPr>
    </w:p>
    <w:p w:rsidR="00866F5E" w:rsidRPr="00866F5E" w:rsidRDefault="00866F5E" w:rsidP="00866F5E">
      <w:pPr>
        <w:pStyle w:val="Caption"/>
        <w:jc w:val="center"/>
        <w:rPr>
          <w:rFonts w:ascii="Times New Roman" w:hAnsi="Times New Roman" w:cs="Times New Roman"/>
        </w:rPr>
      </w:pPr>
      <w:r w:rsidRPr="006A56B7">
        <w:rPr>
          <w:rFonts w:ascii="Times New Roman" w:hAnsi="Times New Roman" w:cs="Times New Roman"/>
        </w:rPr>
        <w:lastRenderedPageBreak/>
        <w:t>Table 1</w:t>
      </w:r>
      <w:r w:rsidR="006511FC">
        <w:rPr>
          <w:rFonts w:ascii="Times New Roman" w:hAnsi="Times New Roman" w:cs="Times New Roman"/>
        </w:rPr>
        <w:t>:</w:t>
      </w:r>
      <w:r w:rsidRPr="006A56B7">
        <w:rPr>
          <w:rFonts w:ascii="Times New Roman" w:hAnsi="Times New Roman" w:cs="Times New Roman"/>
        </w:rPr>
        <w:t xml:space="preserve"> Moisture contents</w:t>
      </w:r>
    </w:p>
    <w:tbl>
      <w:tblPr>
        <w:tblStyle w:val="TableGrid"/>
        <w:tblW w:w="0" w:type="auto"/>
        <w:tblLook w:val="04A0" w:firstRow="1" w:lastRow="0" w:firstColumn="1" w:lastColumn="0" w:noHBand="0" w:noVBand="1"/>
      </w:tblPr>
      <w:tblGrid>
        <w:gridCol w:w="4219"/>
        <w:gridCol w:w="4219"/>
      </w:tblGrid>
      <w:tr w:rsidR="00B62EEF" w:rsidRPr="006A56B7" w:rsidTr="00B62EEF">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Aggregates</w:t>
            </w:r>
          </w:p>
        </w:tc>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Moisture contents (%)</w:t>
            </w:r>
          </w:p>
        </w:tc>
      </w:tr>
      <w:tr w:rsidR="00B62EEF" w:rsidRPr="006A56B7" w:rsidTr="00B62EEF">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RCA</w:t>
            </w:r>
          </w:p>
        </w:tc>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9.47</w:t>
            </w:r>
          </w:p>
        </w:tc>
      </w:tr>
      <w:tr w:rsidR="00B62EEF" w:rsidRPr="006A56B7" w:rsidTr="00B62EEF">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Sand</w:t>
            </w:r>
          </w:p>
        </w:tc>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4.44</w:t>
            </w:r>
          </w:p>
        </w:tc>
      </w:tr>
      <w:tr w:rsidR="00B62EEF" w:rsidRPr="006A56B7" w:rsidTr="00B62EEF">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Coarse aggregates</w:t>
            </w:r>
          </w:p>
        </w:tc>
        <w:tc>
          <w:tcPr>
            <w:tcW w:w="4219" w:type="dxa"/>
          </w:tcPr>
          <w:p w:rsidR="00B62EEF" w:rsidRPr="006A56B7" w:rsidRDefault="00B62EEF" w:rsidP="005C4663">
            <w:pPr>
              <w:spacing w:line="276" w:lineRule="auto"/>
              <w:jc w:val="both"/>
              <w:rPr>
                <w:rFonts w:ascii="Times New Roman" w:hAnsi="Times New Roman" w:cs="Times New Roman"/>
              </w:rPr>
            </w:pPr>
            <w:r w:rsidRPr="006A56B7">
              <w:rPr>
                <w:rFonts w:ascii="Times New Roman" w:hAnsi="Times New Roman" w:cs="Times New Roman"/>
              </w:rPr>
              <w:t>3.25</w:t>
            </w:r>
          </w:p>
        </w:tc>
      </w:tr>
    </w:tbl>
    <w:p w:rsidR="00866F5E" w:rsidRDefault="00866F5E" w:rsidP="00866F5E">
      <w:pPr>
        <w:pStyle w:val="Caption"/>
        <w:jc w:val="center"/>
        <w:rPr>
          <w:rFonts w:ascii="Times New Roman" w:hAnsi="Times New Roman" w:cs="Times New Roman"/>
        </w:rPr>
      </w:pPr>
    </w:p>
    <w:p w:rsidR="00D3435D" w:rsidRPr="006A56B7" w:rsidRDefault="00866F5E" w:rsidP="00866F5E">
      <w:pPr>
        <w:pStyle w:val="Caption"/>
        <w:jc w:val="center"/>
        <w:rPr>
          <w:rFonts w:ascii="Times New Roman" w:hAnsi="Times New Roman" w:cs="Times New Roman"/>
          <w:szCs w:val="24"/>
        </w:rPr>
      </w:pPr>
      <w:r w:rsidRPr="006A56B7">
        <w:rPr>
          <w:rFonts w:ascii="Times New Roman" w:hAnsi="Times New Roman" w:cs="Times New Roman"/>
        </w:rPr>
        <w:t>Table 2</w:t>
      </w:r>
      <w:r>
        <w:rPr>
          <w:rFonts w:ascii="Times New Roman" w:hAnsi="Times New Roman" w:cs="Times New Roman"/>
        </w:rPr>
        <w:t>:</w:t>
      </w:r>
      <w:r w:rsidRPr="006A56B7">
        <w:rPr>
          <w:rFonts w:ascii="Times New Roman" w:hAnsi="Times New Roman" w:cs="Times New Roman"/>
        </w:rPr>
        <w:t xml:space="preserve"> the SSD for the aggregates</w:t>
      </w:r>
    </w:p>
    <w:tbl>
      <w:tblPr>
        <w:tblStyle w:val="TableGrid"/>
        <w:tblW w:w="0" w:type="auto"/>
        <w:tblLook w:val="04A0" w:firstRow="1" w:lastRow="0" w:firstColumn="1" w:lastColumn="0" w:noHBand="0" w:noVBand="1"/>
      </w:tblPr>
      <w:tblGrid>
        <w:gridCol w:w="4219"/>
        <w:gridCol w:w="4219"/>
      </w:tblGrid>
      <w:tr w:rsidR="00117DD9" w:rsidRPr="006A56B7" w:rsidTr="00117DD9">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Aggregates</w:t>
            </w:r>
          </w:p>
        </w:tc>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Saturated Surface Dry Density SSD</w:t>
            </w:r>
          </w:p>
        </w:tc>
      </w:tr>
      <w:tr w:rsidR="00117DD9" w:rsidRPr="006A56B7" w:rsidTr="00117DD9">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Sand</w:t>
            </w:r>
          </w:p>
        </w:tc>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2.416</w:t>
            </w:r>
          </w:p>
        </w:tc>
      </w:tr>
      <w:tr w:rsidR="00117DD9" w:rsidRPr="006A56B7" w:rsidTr="00117DD9">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RCA</w:t>
            </w:r>
          </w:p>
        </w:tc>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2.411</w:t>
            </w:r>
          </w:p>
        </w:tc>
      </w:tr>
      <w:tr w:rsidR="00117DD9" w:rsidRPr="006A56B7" w:rsidTr="00117DD9">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Coarse aggregates</w:t>
            </w:r>
          </w:p>
        </w:tc>
        <w:tc>
          <w:tcPr>
            <w:tcW w:w="4219" w:type="dxa"/>
          </w:tcPr>
          <w:p w:rsidR="00117DD9" w:rsidRPr="006A56B7" w:rsidRDefault="00117DD9"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2.213</w:t>
            </w:r>
          </w:p>
        </w:tc>
      </w:tr>
      <w:tr w:rsidR="009F4B6F" w:rsidRPr="006A56B7" w:rsidTr="00117DD9">
        <w:tc>
          <w:tcPr>
            <w:tcW w:w="4219" w:type="dxa"/>
          </w:tcPr>
          <w:p w:rsidR="009F4B6F" w:rsidRPr="006A56B7" w:rsidRDefault="009F4B6F"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NRCA</w:t>
            </w:r>
          </w:p>
        </w:tc>
        <w:tc>
          <w:tcPr>
            <w:tcW w:w="4219" w:type="dxa"/>
          </w:tcPr>
          <w:p w:rsidR="009F4B6F" w:rsidRPr="006A56B7" w:rsidRDefault="00F53C01" w:rsidP="00357B6D">
            <w:pPr>
              <w:spacing w:line="276" w:lineRule="auto"/>
              <w:jc w:val="both"/>
              <w:rPr>
                <w:rFonts w:ascii="Times New Roman" w:hAnsi="Times New Roman" w:cs="Times New Roman"/>
                <w:sz w:val="24"/>
                <w:szCs w:val="24"/>
              </w:rPr>
            </w:pPr>
            <w:r w:rsidRPr="006A56B7">
              <w:rPr>
                <w:rFonts w:ascii="Times New Roman" w:hAnsi="Times New Roman" w:cs="Times New Roman"/>
                <w:sz w:val="24"/>
                <w:szCs w:val="24"/>
              </w:rPr>
              <w:t>2.429</w:t>
            </w:r>
          </w:p>
        </w:tc>
      </w:tr>
    </w:tbl>
    <w:p w:rsidR="00866F5E" w:rsidRDefault="00866F5E" w:rsidP="003E1253">
      <w:pPr>
        <w:spacing w:after="240"/>
        <w:rPr>
          <w:rFonts w:ascii="Times New Roman" w:hAnsi="Times New Roman" w:cs="Times New Roman"/>
          <w:b/>
          <w:sz w:val="28"/>
          <w:szCs w:val="24"/>
        </w:rPr>
      </w:pPr>
      <w:bookmarkStart w:id="1" w:name="_Hlk530584870"/>
    </w:p>
    <w:p w:rsidR="00745349" w:rsidRPr="003E1253" w:rsidRDefault="009F4B6F" w:rsidP="003E1253">
      <w:pPr>
        <w:spacing w:after="240"/>
        <w:rPr>
          <w:rFonts w:ascii="Times New Roman" w:hAnsi="Times New Roman" w:cs="Times New Roman"/>
          <w:b/>
          <w:sz w:val="28"/>
          <w:szCs w:val="24"/>
        </w:rPr>
      </w:pPr>
      <w:r w:rsidRPr="003E1253">
        <w:rPr>
          <w:rFonts w:ascii="Times New Roman" w:hAnsi="Times New Roman" w:cs="Times New Roman"/>
          <w:b/>
          <w:sz w:val="28"/>
          <w:szCs w:val="24"/>
        </w:rPr>
        <w:t>Concrete mix design</w:t>
      </w:r>
    </w:p>
    <w:p w:rsidR="00732A26" w:rsidRPr="006A56B7" w:rsidRDefault="00866F5E" w:rsidP="00015F6E">
      <w:pPr>
        <w:jc w:val="both"/>
        <w:rPr>
          <w:rFonts w:ascii="Times New Roman" w:hAnsi="Times New Roman" w:cs="Times New Roman"/>
          <w:sz w:val="24"/>
          <w:szCs w:val="24"/>
        </w:rPr>
      </w:pPr>
      <w:r>
        <w:rPr>
          <w:rFonts w:ascii="Times New Roman" w:hAnsi="Times New Roman" w:cs="Times New Roman"/>
          <w:sz w:val="24"/>
          <w:szCs w:val="24"/>
        </w:rPr>
        <w:t xml:space="preserve">A </w:t>
      </w:r>
      <w:r w:rsidR="003C4DDF" w:rsidRPr="006A56B7">
        <w:rPr>
          <w:rFonts w:ascii="Times New Roman" w:hAnsi="Times New Roman" w:cs="Times New Roman"/>
          <w:sz w:val="24"/>
          <w:szCs w:val="24"/>
        </w:rPr>
        <w:t>C50</w:t>
      </w:r>
      <w:r>
        <w:rPr>
          <w:rFonts w:ascii="Times New Roman" w:hAnsi="Times New Roman" w:cs="Times New Roman"/>
          <w:sz w:val="24"/>
          <w:szCs w:val="24"/>
        </w:rPr>
        <w:t xml:space="preserve"> concrete mix</w:t>
      </w:r>
      <w:r w:rsidR="003C4DDF" w:rsidRPr="006A56B7">
        <w:rPr>
          <w:rFonts w:ascii="Times New Roman" w:hAnsi="Times New Roman" w:cs="Times New Roman"/>
          <w:sz w:val="24"/>
          <w:szCs w:val="24"/>
        </w:rPr>
        <w:t xml:space="preserve"> </w:t>
      </w:r>
      <w:r w:rsidR="00D77E20" w:rsidRPr="006A56B7">
        <w:rPr>
          <w:rFonts w:ascii="Times New Roman" w:hAnsi="Times New Roman" w:cs="Times New Roman"/>
          <w:sz w:val="24"/>
          <w:szCs w:val="24"/>
        </w:rPr>
        <w:t xml:space="preserve">was designed using BRE Concrete Mix Design. </w:t>
      </w:r>
      <w:r w:rsidR="00117DD9" w:rsidRPr="006A56B7">
        <w:rPr>
          <w:rFonts w:ascii="Times New Roman" w:hAnsi="Times New Roman" w:cs="Times New Roman"/>
          <w:sz w:val="24"/>
          <w:szCs w:val="24"/>
        </w:rPr>
        <w:t xml:space="preserve">The </w:t>
      </w:r>
      <w:r w:rsidR="0018456F" w:rsidRPr="006A56B7">
        <w:rPr>
          <w:rFonts w:ascii="Times New Roman" w:hAnsi="Times New Roman" w:cs="Times New Roman"/>
          <w:sz w:val="24"/>
          <w:szCs w:val="24"/>
        </w:rPr>
        <w:t xml:space="preserve">obtained </w:t>
      </w:r>
      <w:r w:rsidR="00117DD9" w:rsidRPr="006A56B7">
        <w:rPr>
          <w:rFonts w:ascii="Times New Roman" w:hAnsi="Times New Roman" w:cs="Times New Roman"/>
          <w:sz w:val="24"/>
          <w:szCs w:val="24"/>
        </w:rPr>
        <w:t xml:space="preserve">SSD </w:t>
      </w:r>
      <w:r w:rsidR="0018456F" w:rsidRPr="006A56B7">
        <w:rPr>
          <w:rFonts w:ascii="Times New Roman" w:hAnsi="Times New Roman" w:cs="Times New Roman"/>
          <w:sz w:val="24"/>
          <w:szCs w:val="24"/>
        </w:rPr>
        <w:t xml:space="preserve">of the aggregates </w:t>
      </w:r>
      <w:r w:rsidR="00117DD9" w:rsidRPr="006A56B7">
        <w:rPr>
          <w:rFonts w:ascii="Times New Roman" w:hAnsi="Times New Roman" w:cs="Times New Roman"/>
          <w:sz w:val="24"/>
          <w:szCs w:val="24"/>
        </w:rPr>
        <w:t xml:space="preserve">was </w:t>
      </w:r>
      <w:r w:rsidR="00732A26" w:rsidRPr="006A56B7">
        <w:rPr>
          <w:rFonts w:ascii="Times New Roman" w:hAnsi="Times New Roman" w:cs="Times New Roman"/>
          <w:sz w:val="24"/>
          <w:szCs w:val="24"/>
        </w:rPr>
        <w:t>used</w:t>
      </w:r>
      <w:r w:rsidR="00117DD9" w:rsidRPr="006A56B7">
        <w:rPr>
          <w:rFonts w:ascii="Times New Roman" w:hAnsi="Times New Roman" w:cs="Times New Roman"/>
          <w:sz w:val="24"/>
          <w:szCs w:val="24"/>
        </w:rPr>
        <w:t xml:space="preserve"> in </w:t>
      </w:r>
      <w:r w:rsidR="00F53C01" w:rsidRPr="006A56B7">
        <w:rPr>
          <w:rFonts w:ascii="Times New Roman" w:hAnsi="Times New Roman" w:cs="Times New Roman"/>
          <w:sz w:val="24"/>
          <w:szCs w:val="24"/>
        </w:rPr>
        <w:t xml:space="preserve">the </w:t>
      </w:r>
      <w:r w:rsidR="00117DD9" w:rsidRPr="006A56B7">
        <w:rPr>
          <w:rFonts w:ascii="Times New Roman" w:hAnsi="Times New Roman" w:cs="Times New Roman"/>
          <w:sz w:val="24"/>
          <w:szCs w:val="24"/>
        </w:rPr>
        <w:t xml:space="preserve">concrete mix design </w:t>
      </w:r>
      <w:r w:rsidR="00732A26" w:rsidRPr="006A56B7">
        <w:rPr>
          <w:rFonts w:ascii="Times New Roman" w:hAnsi="Times New Roman" w:cs="Times New Roman"/>
          <w:sz w:val="24"/>
          <w:szCs w:val="24"/>
        </w:rPr>
        <w:t>where the tota</w:t>
      </w:r>
      <w:r w:rsidR="00D34D75" w:rsidRPr="006A56B7">
        <w:rPr>
          <w:rFonts w:ascii="Times New Roman" w:hAnsi="Times New Roman" w:cs="Times New Roman"/>
          <w:sz w:val="24"/>
          <w:szCs w:val="24"/>
        </w:rPr>
        <w:t>l volume of the recycled aggregates plus natural aggregates</w:t>
      </w:r>
      <w:r w:rsidR="00732A26" w:rsidRPr="006A56B7">
        <w:rPr>
          <w:rFonts w:ascii="Times New Roman" w:hAnsi="Times New Roman" w:cs="Times New Roman"/>
          <w:sz w:val="24"/>
          <w:szCs w:val="24"/>
        </w:rPr>
        <w:t xml:space="preserve"> in one cubic meter of concrete was kept constant for all concrete specimens.</w:t>
      </w:r>
    </w:p>
    <w:p w:rsidR="00117DD9" w:rsidRPr="006A56B7" w:rsidRDefault="00732A26" w:rsidP="00015F6E">
      <w:pPr>
        <w:jc w:val="both"/>
        <w:rPr>
          <w:rFonts w:ascii="Times New Roman" w:hAnsi="Times New Roman" w:cs="Times New Roman"/>
          <w:sz w:val="24"/>
          <w:szCs w:val="24"/>
        </w:rPr>
      </w:pPr>
      <w:r w:rsidRPr="006A56B7">
        <w:rPr>
          <w:rFonts w:ascii="Times New Roman" w:hAnsi="Times New Roman" w:cs="Times New Roman"/>
          <w:sz w:val="24"/>
          <w:szCs w:val="24"/>
        </w:rPr>
        <w:t>The moisture contents of RCA, sand</w:t>
      </w:r>
      <w:r w:rsidR="003A4335" w:rsidRPr="006A56B7">
        <w:rPr>
          <w:rFonts w:ascii="Times New Roman" w:hAnsi="Times New Roman" w:cs="Times New Roman"/>
          <w:sz w:val="24"/>
          <w:szCs w:val="24"/>
        </w:rPr>
        <w:t xml:space="preserve"> and</w:t>
      </w:r>
      <w:r w:rsidRPr="006A56B7">
        <w:rPr>
          <w:rFonts w:ascii="Times New Roman" w:hAnsi="Times New Roman" w:cs="Times New Roman"/>
          <w:sz w:val="24"/>
          <w:szCs w:val="24"/>
        </w:rPr>
        <w:t xml:space="preserve"> NCA can be changed due to unpredicted weather. To avoid the discrepancies in the moisture content</w:t>
      </w:r>
      <w:r w:rsidR="003A4335" w:rsidRPr="006A56B7">
        <w:rPr>
          <w:rFonts w:ascii="Times New Roman" w:hAnsi="Times New Roman" w:cs="Times New Roman"/>
          <w:sz w:val="24"/>
          <w:szCs w:val="24"/>
        </w:rPr>
        <w:t>s</w:t>
      </w:r>
      <w:r w:rsidR="008F492A" w:rsidRPr="006A56B7">
        <w:rPr>
          <w:rFonts w:ascii="Times New Roman" w:hAnsi="Times New Roman" w:cs="Times New Roman"/>
          <w:sz w:val="24"/>
          <w:szCs w:val="24"/>
        </w:rPr>
        <w:t xml:space="preserve"> and </w:t>
      </w:r>
      <w:r w:rsidR="003A4335" w:rsidRPr="006A56B7">
        <w:rPr>
          <w:rFonts w:ascii="Times New Roman" w:hAnsi="Times New Roman" w:cs="Times New Roman"/>
          <w:sz w:val="24"/>
          <w:szCs w:val="24"/>
        </w:rPr>
        <w:t>their</w:t>
      </w:r>
      <w:r w:rsidR="008F492A" w:rsidRPr="006A56B7">
        <w:rPr>
          <w:rFonts w:ascii="Times New Roman" w:hAnsi="Times New Roman" w:cs="Times New Roman"/>
          <w:sz w:val="24"/>
          <w:szCs w:val="24"/>
        </w:rPr>
        <w:t xml:space="preserve"> effect on the properties of </w:t>
      </w:r>
      <w:r w:rsidR="003A4335" w:rsidRPr="006A56B7">
        <w:rPr>
          <w:rFonts w:ascii="Times New Roman" w:hAnsi="Times New Roman" w:cs="Times New Roman"/>
          <w:sz w:val="24"/>
          <w:szCs w:val="24"/>
        </w:rPr>
        <w:t xml:space="preserve">produced </w:t>
      </w:r>
      <w:r w:rsidR="008F492A" w:rsidRPr="006A56B7">
        <w:rPr>
          <w:rFonts w:ascii="Times New Roman" w:hAnsi="Times New Roman" w:cs="Times New Roman"/>
          <w:sz w:val="24"/>
          <w:szCs w:val="24"/>
        </w:rPr>
        <w:t>concrete</w:t>
      </w:r>
      <w:r w:rsidRPr="006A56B7">
        <w:rPr>
          <w:rFonts w:ascii="Times New Roman" w:hAnsi="Times New Roman" w:cs="Times New Roman"/>
          <w:sz w:val="24"/>
          <w:szCs w:val="24"/>
        </w:rPr>
        <w:t xml:space="preserve">, the </w:t>
      </w:r>
      <w:r w:rsidR="00117DD9" w:rsidRPr="006A56B7">
        <w:rPr>
          <w:rFonts w:ascii="Times New Roman" w:hAnsi="Times New Roman" w:cs="Times New Roman"/>
          <w:sz w:val="24"/>
          <w:szCs w:val="24"/>
        </w:rPr>
        <w:t xml:space="preserve">RCA </w:t>
      </w:r>
      <w:r w:rsidRPr="006A56B7">
        <w:rPr>
          <w:rFonts w:ascii="Times New Roman" w:hAnsi="Times New Roman" w:cs="Times New Roman"/>
          <w:sz w:val="24"/>
          <w:szCs w:val="24"/>
        </w:rPr>
        <w:t xml:space="preserve">material </w:t>
      </w:r>
      <w:r w:rsidR="00117DD9" w:rsidRPr="006A56B7">
        <w:rPr>
          <w:rFonts w:ascii="Times New Roman" w:hAnsi="Times New Roman" w:cs="Times New Roman"/>
          <w:sz w:val="24"/>
          <w:szCs w:val="24"/>
        </w:rPr>
        <w:t xml:space="preserve">was dried in oven </w:t>
      </w:r>
      <w:r w:rsidRPr="006A56B7">
        <w:rPr>
          <w:rFonts w:ascii="Times New Roman" w:hAnsi="Times New Roman" w:cs="Times New Roman"/>
          <w:sz w:val="24"/>
          <w:szCs w:val="24"/>
        </w:rPr>
        <w:t xml:space="preserve">for 24 hours and </w:t>
      </w:r>
      <w:r w:rsidR="003A4335" w:rsidRPr="006A56B7">
        <w:rPr>
          <w:rFonts w:ascii="Times New Roman" w:hAnsi="Times New Roman" w:cs="Times New Roman"/>
          <w:sz w:val="24"/>
          <w:szCs w:val="24"/>
        </w:rPr>
        <w:t xml:space="preserve">both </w:t>
      </w:r>
      <w:r w:rsidRPr="006A56B7">
        <w:rPr>
          <w:rFonts w:ascii="Times New Roman" w:hAnsi="Times New Roman" w:cs="Times New Roman"/>
          <w:sz w:val="24"/>
          <w:szCs w:val="24"/>
        </w:rPr>
        <w:t xml:space="preserve">NCA and sand was </w:t>
      </w:r>
      <w:r w:rsidR="008F492A" w:rsidRPr="006A56B7">
        <w:rPr>
          <w:rFonts w:ascii="Times New Roman" w:hAnsi="Times New Roman" w:cs="Times New Roman"/>
          <w:sz w:val="24"/>
          <w:szCs w:val="24"/>
        </w:rPr>
        <w:t xml:space="preserve">dried inside the </w:t>
      </w:r>
      <w:r w:rsidRPr="006A56B7">
        <w:rPr>
          <w:rFonts w:ascii="Times New Roman" w:hAnsi="Times New Roman" w:cs="Times New Roman"/>
          <w:sz w:val="24"/>
          <w:szCs w:val="24"/>
        </w:rPr>
        <w:t>laboratory</w:t>
      </w:r>
      <w:r w:rsidR="008F492A" w:rsidRPr="006A56B7">
        <w:rPr>
          <w:rFonts w:ascii="Times New Roman" w:hAnsi="Times New Roman" w:cs="Times New Roman"/>
          <w:sz w:val="24"/>
          <w:szCs w:val="24"/>
        </w:rPr>
        <w:t xml:space="preserve"> (it took 7 days to fully dry the aggregates).</w:t>
      </w:r>
      <w:r w:rsidRPr="006A56B7">
        <w:rPr>
          <w:rFonts w:ascii="Times New Roman" w:hAnsi="Times New Roman" w:cs="Times New Roman"/>
          <w:sz w:val="24"/>
          <w:szCs w:val="24"/>
        </w:rPr>
        <w:t xml:space="preserve"> This is to ensure that both types of aggregates were dried at the time of </w:t>
      </w:r>
      <w:r w:rsidR="008F492A" w:rsidRPr="006A56B7">
        <w:rPr>
          <w:rFonts w:ascii="Times New Roman" w:hAnsi="Times New Roman" w:cs="Times New Roman"/>
          <w:sz w:val="24"/>
          <w:szCs w:val="24"/>
        </w:rPr>
        <w:t>concrete mixing</w:t>
      </w:r>
      <w:r w:rsidRPr="006A56B7">
        <w:rPr>
          <w:rFonts w:ascii="Times New Roman" w:hAnsi="Times New Roman" w:cs="Times New Roman"/>
          <w:sz w:val="24"/>
          <w:szCs w:val="24"/>
        </w:rPr>
        <w:t xml:space="preserve">. </w:t>
      </w:r>
      <w:r w:rsidR="008F492A" w:rsidRPr="006A56B7">
        <w:rPr>
          <w:rFonts w:ascii="Times New Roman" w:hAnsi="Times New Roman" w:cs="Times New Roman"/>
          <w:sz w:val="24"/>
          <w:szCs w:val="24"/>
        </w:rPr>
        <w:t xml:space="preserve">After a number of </w:t>
      </w:r>
      <w:r w:rsidR="009E3DC9" w:rsidRPr="006A56B7">
        <w:rPr>
          <w:rFonts w:ascii="Times New Roman" w:hAnsi="Times New Roman" w:cs="Times New Roman"/>
          <w:sz w:val="24"/>
          <w:szCs w:val="24"/>
        </w:rPr>
        <w:t>trials,</w:t>
      </w:r>
      <w:r w:rsidR="008F492A" w:rsidRPr="006A56B7">
        <w:rPr>
          <w:rFonts w:ascii="Times New Roman" w:hAnsi="Times New Roman" w:cs="Times New Roman"/>
          <w:sz w:val="24"/>
          <w:szCs w:val="24"/>
        </w:rPr>
        <w:t xml:space="preserve"> it is decided to mix the RCA with 11% water for 10 mins to achieve aggregates with SSD state</w:t>
      </w:r>
      <w:r w:rsidR="00EF73DD" w:rsidRPr="006A56B7">
        <w:rPr>
          <w:rFonts w:ascii="Times New Roman" w:hAnsi="Times New Roman" w:cs="Times New Roman"/>
          <w:sz w:val="24"/>
          <w:szCs w:val="24"/>
        </w:rPr>
        <w:t xml:space="preserve"> and acceptable workability (about 200mm slump</w:t>
      </w:r>
      <w:r w:rsidR="00A239C1" w:rsidRPr="006A56B7">
        <w:rPr>
          <w:rFonts w:ascii="Times New Roman" w:hAnsi="Times New Roman" w:cs="Times New Roman"/>
          <w:sz w:val="24"/>
          <w:szCs w:val="24"/>
        </w:rPr>
        <w:t>) t</w:t>
      </w:r>
      <w:r w:rsidR="00D80490" w:rsidRPr="006A56B7">
        <w:rPr>
          <w:rFonts w:ascii="Times New Roman" w:hAnsi="Times New Roman" w:cs="Times New Roman"/>
          <w:sz w:val="24"/>
          <w:szCs w:val="24"/>
        </w:rPr>
        <w:t xml:space="preserve">hen sand, cement, </w:t>
      </w:r>
      <w:r w:rsidR="00A239C1" w:rsidRPr="006A56B7">
        <w:rPr>
          <w:rFonts w:ascii="Times New Roman" w:hAnsi="Times New Roman" w:cs="Times New Roman"/>
          <w:sz w:val="24"/>
          <w:szCs w:val="24"/>
        </w:rPr>
        <w:t>coarse aggregate and free water</w:t>
      </w:r>
      <w:r w:rsidR="00D80490" w:rsidRPr="006A56B7">
        <w:rPr>
          <w:rFonts w:ascii="Times New Roman" w:hAnsi="Times New Roman" w:cs="Times New Roman"/>
          <w:sz w:val="24"/>
          <w:szCs w:val="24"/>
        </w:rPr>
        <w:t xml:space="preserve"> were added and mixed for 5 minutes. </w:t>
      </w:r>
    </w:p>
    <w:p w:rsidR="00866F5E" w:rsidRPr="00866F5E" w:rsidRDefault="00A239C1" w:rsidP="00866F5E">
      <w:pPr>
        <w:jc w:val="both"/>
        <w:rPr>
          <w:rFonts w:ascii="Times New Roman" w:hAnsi="Times New Roman" w:cs="Times New Roman"/>
          <w:sz w:val="24"/>
          <w:szCs w:val="24"/>
        </w:rPr>
      </w:pPr>
      <w:r w:rsidRPr="006A56B7">
        <w:rPr>
          <w:rFonts w:ascii="Times New Roman" w:hAnsi="Times New Roman" w:cs="Times New Roman"/>
          <w:sz w:val="24"/>
          <w:szCs w:val="24"/>
        </w:rPr>
        <w:t>Five</w:t>
      </w:r>
      <w:r w:rsidR="008F7198" w:rsidRPr="006A56B7">
        <w:rPr>
          <w:rFonts w:ascii="Times New Roman" w:hAnsi="Times New Roman" w:cs="Times New Roman"/>
          <w:sz w:val="24"/>
          <w:szCs w:val="24"/>
        </w:rPr>
        <w:t xml:space="preserve"> mixes were prepared </w:t>
      </w:r>
      <w:r w:rsidR="00FE4F7B" w:rsidRPr="006A56B7">
        <w:rPr>
          <w:rFonts w:ascii="Times New Roman" w:hAnsi="Times New Roman" w:cs="Times New Roman"/>
          <w:sz w:val="24"/>
          <w:szCs w:val="24"/>
        </w:rPr>
        <w:t>for concrete</w:t>
      </w:r>
      <w:r w:rsidR="009C6182" w:rsidRPr="006A56B7">
        <w:rPr>
          <w:rFonts w:ascii="Times New Roman" w:hAnsi="Times New Roman" w:cs="Times New Roman"/>
          <w:sz w:val="24"/>
          <w:szCs w:val="24"/>
        </w:rPr>
        <w:t xml:space="preserve"> compression and split cylinder</w:t>
      </w:r>
      <w:r w:rsidR="00FE4F7B" w:rsidRPr="006A56B7">
        <w:rPr>
          <w:rFonts w:ascii="Times New Roman" w:hAnsi="Times New Roman" w:cs="Times New Roman"/>
          <w:sz w:val="24"/>
          <w:szCs w:val="24"/>
        </w:rPr>
        <w:t xml:space="preserve"> test</w:t>
      </w:r>
      <w:r w:rsidRPr="006A56B7">
        <w:rPr>
          <w:rFonts w:ascii="Times New Roman" w:hAnsi="Times New Roman" w:cs="Times New Roman"/>
          <w:sz w:val="24"/>
          <w:szCs w:val="24"/>
        </w:rPr>
        <w:t xml:space="preserve">, namely </w:t>
      </w:r>
      <w:r w:rsidR="00F23978" w:rsidRPr="006A56B7">
        <w:rPr>
          <w:rFonts w:ascii="Times New Roman" w:hAnsi="Times New Roman" w:cs="Times New Roman"/>
          <w:sz w:val="24"/>
          <w:szCs w:val="24"/>
        </w:rPr>
        <w:t xml:space="preserve">concrete </w:t>
      </w:r>
      <w:r w:rsidR="00B9270E" w:rsidRPr="006A56B7">
        <w:rPr>
          <w:rFonts w:ascii="Times New Roman" w:hAnsi="Times New Roman" w:cs="Times New Roman"/>
          <w:sz w:val="24"/>
          <w:szCs w:val="24"/>
        </w:rPr>
        <w:t>w</w:t>
      </w:r>
      <w:r w:rsidR="00F23978" w:rsidRPr="006A56B7">
        <w:rPr>
          <w:rFonts w:ascii="Times New Roman" w:hAnsi="Times New Roman" w:cs="Times New Roman"/>
          <w:sz w:val="24"/>
          <w:szCs w:val="24"/>
        </w:rPr>
        <w:t>ith natural aggregate</w:t>
      </w:r>
      <w:r w:rsidR="000A5A48" w:rsidRPr="006A56B7">
        <w:rPr>
          <w:rFonts w:ascii="Times New Roman" w:hAnsi="Times New Roman" w:cs="Times New Roman"/>
          <w:sz w:val="24"/>
          <w:szCs w:val="24"/>
        </w:rPr>
        <w:t xml:space="preserve"> acting as a control sample</w:t>
      </w:r>
      <w:r w:rsidR="00C53BBA" w:rsidRPr="006A56B7">
        <w:rPr>
          <w:rFonts w:ascii="Times New Roman" w:hAnsi="Times New Roman" w:cs="Times New Roman"/>
          <w:sz w:val="24"/>
          <w:szCs w:val="24"/>
        </w:rPr>
        <w:t xml:space="preserve">, </w:t>
      </w:r>
      <w:r w:rsidR="005F2992" w:rsidRPr="006A56B7">
        <w:rPr>
          <w:rFonts w:ascii="Times New Roman" w:hAnsi="Times New Roman" w:cs="Times New Roman"/>
          <w:sz w:val="24"/>
          <w:szCs w:val="24"/>
        </w:rPr>
        <w:t xml:space="preserve">concrete mix with 25%, 50% and </w:t>
      </w:r>
      <w:r w:rsidR="00C53BBA" w:rsidRPr="006A56B7">
        <w:rPr>
          <w:rFonts w:ascii="Times New Roman" w:hAnsi="Times New Roman" w:cs="Times New Roman"/>
          <w:sz w:val="24"/>
          <w:szCs w:val="24"/>
        </w:rPr>
        <w:t>100%</w:t>
      </w:r>
      <w:r w:rsidR="00B9270E" w:rsidRPr="006A56B7">
        <w:rPr>
          <w:rFonts w:ascii="Times New Roman" w:hAnsi="Times New Roman" w:cs="Times New Roman"/>
          <w:sz w:val="24"/>
          <w:szCs w:val="24"/>
        </w:rPr>
        <w:t xml:space="preserve"> </w:t>
      </w:r>
      <w:r w:rsidR="005F2992" w:rsidRPr="006A56B7">
        <w:rPr>
          <w:rFonts w:ascii="Times New Roman" w:hAnsi="Times New Roman" w:cs="Times New Roman"/>
          <w:sz w:val="24"/>
          <w:szCs w:val="24"/>
        </w:rPr>
        <w:t>RCA and concrete mix with 100%</w:t>
      </w:r>
      <w:r w:rsidR="00C71FB0" w:rsidRPr="006A56B7">
        <w:rPr>
          <w:rFonts w:ascii="Times New Roman" w:hAnsi="Times New Roman" w:cs="Times New Roman"/>
          <w:sz w:val="24"/>
          <w:szCs w:val="24"/>
        </w:rPr>
        <w:t xml:space="preserve"> </w:t>
      </w:r>
      <w:r w:rsidR="005F2992" w:rsidRPr="006A56B7">
        <w:rPr>
          <w:rFonts w:ascii="Times New Roman" w:hAnsi="Times New Roman" w:cs="Times New Roman"/>
          <w:sz w:val="24"/>
          <w:szCs w:val="24"/>
        </w:rPr>
        <w:t>NRCA</w:t>
      </w:r>
      <w:r w:rsidR="00F12C42" w:rsidRPr="006A56B7">
        <w:rPr>
          <w:rFonts w:ascii="Times New Roman" w:hAnsi="Times New Roman" w:cs="Times New Roman"/>
          <w:sz w:val="24"/>
          <w:szCs w:val="24"/>
        </w:rPr>
        <w:t xml:space="preserve">. </w:t>
      </w:r>
      <w:r w:rsidRPr="006A56B7">
        <w:rPr>
          <w:rFonts w:ascii="Times New Roman" w:hAnsi="Times New Roman" w:cs="Times New Roman"/>
          <w:sz w:val="24"/>
          <w:szCs w:val="24"/>
        </w:rPr>
        <w:t xml:space="preserve">Additionally, four more mixes were prepared to study the effect of </w:t>
      </w:r>
      <w:r w:rsidR="003A2433" w:rsidRPr="006A56B7">
        <w:rPr>
          <w:rFonts w:ascii="Times New Roman" w:hAnsi="Times New Roman" w:cs="Times New Roman"/>
          <w:sz w:val="24"/>
          <w:szCs w:val="24"/>
        </w:rPr>
        <w:t xml:space="preserve">adding </w:t>
      </w:r>
      <w:r w:rsidRPr="006A56B7">
        <w:rPr>
          <w:rFonts w:ascii="Times New Roman" w:hAnsi="Times New Roman" w:cs="Times New Roman"/>
          <w:sz w:val="24"/>
          <w:szCs w:val="24"/>
        </w:rPr>
        <w:t xml:space="preserve">steel fibres and </w:t>
      </w:r>
      <w:r w:rsidR="003A2433" w:rsidRPr="006A56B7">
        <w:rPr>
          <w:rFonts w:ascii="Times New Roman" w:hAnsi="Times New Roman" w:cs="Times New Roman"/>
          <w:sz w:val="24"/>
          <w:szCs w:val="24"/>
        </w:rPr>
        <w:t xml:space="preserve">their </w:t>
      </w:r>
      <w:r w:rsidR="00D21F4F" w:rsidRPr="006A56B7">
        <w:rPr>
          <w:rFonts w:ascii="Times New Roman" w:hAnsi="Times New Roman" w:cs="Times New Roman"/>
          <w:sz w:val="24"/>
          <w:szCs w:val="24"/>
        </w:rPr>
        <w:t>hook geometry</w:t>
      </w:r>
      <w:r w:rsidR="003A2433" w:rsidRPr="006A56B7">
        <w:rPr>
          <w:rFonts w:ascii="Times New Roman" w:hAnsi="Times New Roman" w:cs="Times New Roman"/>
          <w:sz w:val="24"/>
          <w:szCs w:val="24"/>
        </w:rPr>
        <w:t xml:space="preserve"> </w:t>
      </w:r>
      <w:r w:rsidRPr="006A56B7">
        <w:rPr>
          <w:rFonts w:ascii="Times New Roman" w:hAnsi="Times New Roman" w:cs="Times New Roman"/>
          <w:sz w:val="24"/>
          <w:szCs w:val="24"/>
        </w:rPr>
        <w:t xml:space="preserve">on the compressive and tensile strength of concrete made from </w:t>
      </w:r>
      <w:r w:rsidR="00866F5E">
        <w:rPr>
          <w:rFonts w:ascii="Times New Roman" w:hAnsi="Times New Roman" w:cs="Times New Roman"/>
          <w:sz w:val="24"/>
          <w:szCs w:val="24"/>
        </w:rPr>
        <w:t>NA</w:t>
      </w:r>
      <w:r w:rsidRPr="006A56B7">
        <w:rPr>
          <w:rFonts w:ascii="Times New Roman" w:hAnsi="Times New Roman" w:cs="Times New Roman"/>
          <w:sz w:val="24"/>
          <w:szCs w:val="24"/>
        </w:rPr>
        <w:t xml:space="preserve">. 0.5% and 1% 3D hooked </w:t>
      </w:r>
      <w:r w:rsidR="00C91C51" w:rsidRPr="006A56B7">
        <w:rPr>
          <w:rFonts w:ascii="Times New Roman" w:hAnsi="Times New Roman" w:cs="Times New Roman"/>
          <w:sz w:val="24"/>
          <w:szCs w:val="24"/>
        </w:rPr>
        <w:t xml:space="preserve">end </w:t>
      </w:r>
      <w:r w:rsidRPr="006A56B7">
        <w:rPr>
          <w:rFonts w:ascii="Times New Roman" w:hAnsi="Times New Roman" w:cs="Times New Roman"/>
          <w:sz w:val="24"/>
          <w:szCs w:val="24"/>
        </w:rPr>
        <w:t xml:space="preserve">steel fibres and 0.5% and 1% 5D hooked </w:t>
      </w:r>
      <w:r w:rsidR="00C91C51" w:rsidRPr="006A56B7">
        <w:rPr>
          <w:rFonts w:ascii="Times New Roman" w:hAnsi="Times New Roman" w:cs="Times New Roman"/>
          <w:sz w:val="24"/>
          <w:szCs w:val="24"/>
        </w:rPr>
        <w:t xml:space="preserve">end steel </w:t>
      </w:r>
      <w:r w:rsidRPr="006A56B7">
        <w:rPr>
          <w:rFonts w:ascii="Times New Roman" w:hAnsi="Times New Roman" w:cs="Times New Roman"/>
          <w:sz w:val="24"/>
          <w:szCs w:val="24"/>
        </w:rPr>
        <w:t xml:space="preserve">fibres were added into wet concrete mix and mixed for further 5 minutes. </w:t>
      </w:r>
      <w:r w:rsidR="003A2433" w:rsidRPr="006A56B7">
        <w:rPr>
          <w:rFonts w:ascii="Times New Roman" w:hAnsi="Times New Roman" w:cs="Times New Roman"/>
          <w:sz w:val="24"/>
          <w:szCs w:val="24"/>
        </w:rPr>
        <w:t xml:space="preserve">The aspect ratio of the used fibres is 65 and the length is 60 mm. </w:t>
      </w:r>
      <w:r w:rsidRPr="006A56B7">
        <w:rPr>
          <w:rFonts w:ascii="Times New Roman" w:hAnsi="Times New Roman" w:cs="Times New Roman"/>
          <w:sz w:val="24"/>
          <w:szCs w:val="24"/>
        </w:rPr>
        <w:t xml:space="preserve">Three samples of cubes and three cylinders of 7-, 14- and 28-days tests were prepared. The moulds were removed </w:t>
      </w:r>
      <w:r w:rsidR="00866F5E">
        <w:rPr>
          <w:rFonts w:ascii="Times New Roman" w:hAnsi="Times New Roman" w:cs="Times New Roman"/>
          <w:sz w:val="24"/>
          <w:szCs w:val="24"/>
        </w:rPr>
        <w:t xml:space="preserve">on </w:t>
      </w:r>
      <w:r w:rsidR="00866F5E">
        <w:rPr>
          <w:rFonts w:ascii="Times New Roman" w:hAnsi="Times New Roman" w:cs="Times New Roman"/>
          <w:sz w:val="24"/>
          <w:szCs w:val="24"/>
        </w:rPr>
        <w:lastRenderedPageBreak/>
        <w:t>the following</w:t>
      </w:r>
      <w:r w:rsidRPr="006A56B7">
        <w:rPr>
          <w:rFonts w:ascii="Times New Roman" w:hAnsi="Times New Roman" w:cs="Times New Roman"/>
          <w:sz w:val="24"/>
          <w:szCs w:val="24"/>
        </w:rPr>
        <w:t xml:space="preserve"> day and the concrete samples were stored in </w:t>
      </w:r>
      <w:r w:rsidR="00866F5E">
        <w:rPr>
          <w:rFonts w:ascii="Times New Roman" w:hAnsi="Times New Roman" w:cs="Times New Roman"/>
          <w:sz w:val="24"/>
          <w:szCs w:val="24"/>
        </w:rPr>
        <w:t>a curing tank at 20</w:t>
      </w:r>
      <w:r w:rsidR="00866F5E">
        <w:rPr>
          <w:rFonts w:ascii="Times New Roman" w:hAnsi="Times New Roman" w:cs="Times New Roman"/>
          <w:sz w:val="24"/>
          <w:szCs w:val="24"/>
          <w:vertAlign w:val="superscript"/>
        </w:rPr>
        <w:t>o</w:t>
      </w:r>
      <w:r w:rsidR="00866F5E">
        <w:rPr>
          <w:rFonts w:ascii="Times New Roman" w:hAnsi="Times New Roman" w:cs="Times New Roman"/>
          <w:sz w:val="24"/>
          <w:szCs w:val="24"/>
        </w:rPr>
        <w:t>c</w:t>
      </w:r>
      <w:r w:rsidRPr="006A56B7">
        <w:rPr>
          <w:rFonts w:ascii="Times New Roman" w:hAnsi="Times New Roman" w:cs="Times New Roman"/>
          <w:sz w:val="24"/>
          <w:szCs w:val="24"/>
        </w:rPr>
        <w:t>.</w:t>
      </w:r>
      <w:r w:rsidR="003C4DDF" w:rsidRPr="006A56B7">
        <w:rPr>
          <w:rFonts w:ascii="Times New Roman" w:hAnsi="Times New Roman" w:cs="Times New Roman"/>
          <w:sz w:val="24"/>
          <w:szCs w:val="24"/>
        </w:rPr>
        <w:t xml:space="preserve"> Table 3 shows the concrete mixes in kg/m</w:t>
      </w:r>
      <w:r w:rsidR="003C4DDF" w:rsidRPr="006A56B7">
        <w:rPr>
          <w:rFonts w:ascii="Times New Roman" w:hAnsi="Times New Roman" w:cs="Times New Roman"/>
          <w:sz w:val="24"/>
          <w:szCs w:val="24"/>
          <w:vertAlign w:val="superscript"/>
        </w:rPr>
        <w:t>3</w:t>
      </w:r>
      <w:r w:rsidR="003C4DDF" w:rsidRPr="006A56B7">
        <w:rPr>
          <w:rFonts w:ascii="Times New Roman" w:hAnsi="Times New Roman" w:cs="Times New Roman"/>
          <w:sz w:val="24"/>
          <w:szCs w:val="24"/>
        </w:rPr>
        <w:t>.</w:t>
      </w:r>
    </w:p>
    <w:p w:rsidR="00866F5E" w:rsidRPr="006A56B7" w:rsidRDefault="00866F5E" w:rsidP="00866F5E">
      <w:pPr>
        <w:pStyle w:val="Caption"/>
        <w:rPr>
          <w:rFonts w:ascii="Times New Roman" w:hAnsi="Times New Roman" w:cs="Times New Roman"/>
          <w:szCs w:val="24"/>
        </w:rPr>
      </w:pPr>
      <w:r w:rsidRPr="006A56B7">
        <w:rPr>
          <w:rFonts w:ascii="Times New Roman" w:hAnsi="Times New Roman" w:cs="Times New Roman"/>
        </w:rPr>
        <w:t>Table 3</w:t>
      </w:r>
      <w:r w:rsidR="006511FC">
        <w:rPr>
          <w:rFonts w:ascii="Times New Roman" w:hAnsi="Times New Roman" w:cs="Times New Roman"/>
        </w:rPr>
        <w:t>:</w:t>
      </w:r>
      <w:r w:rsidRPr="006A56B7">
        <w:rPr>
          <w:rFonts w:ascii="Times New Roman" w:hAnsi="Times New Roman" w:cs="Times New Roman"/>
        </w:rPr>
        <w:t xml:space="preserve"> Concrete mixes</w:t>
      </w:r>
    </w:p>
    <w:tbl>
      <w:tblPr>
        <w:tblStyle w:val="TableGrid"/>
        <w:tblW w:w="0" w:type="auto"/>
        <w:tblLook w:val="04A0" w:firstRow="1" w:lastRow="0" w:firstColumn="1" w:lastColumn="0" w:noHBand="0" w:noVBand="1"/>
      </w:tblPr>
      <w:tblGrid>
        <w:gridCol w:w="1384"/>
        <w:gridCol w:w="1027"/>
        <w:gridCol w:w="1025"/>
        <w:gridCol w:w="1033"/>
        <w:gridCol w:w="1040"/>
        <w:gridCol w:w="1083"/>
        <w:gridCol w:w="990"/>
        <w:gridCol w:w="856"/>
      </w:tblGrid>
      <w:tr w:rsidR="00E0092B" w:rsidRPr="006A56B7" w:rsidTr="00B34BA4">
        <w:tc>
          <w:tcPr>
            <w:tcW w:w="1384" w:type="dxa"/>
          </w:tcPr>
          <w:p w:rsidR="00E0092B" w:rsidRPr="006A56B7" w:rsidRDefault="003C4DDF" w:rsidP="003C4DDF">
            <w:pPr>
              <w:jc w:val="center"/>
              <w:rPr>
                <w:rFonts w:ascii="Times New Roman" w:hAnsi="Times New Roman" w:cs="Times New Roman"/>
                <w:sz w:val="24"/>
                <w:szCs w:val="24"/>
              </w:rPr>
            </w:pPr>
            <w:r w:rsidRPr="006A56B7">
              <w:rPr>
                <w:rFonts w:ascii="Times New Roman" w:hAnsi="Times New Roman" w:cs="Times New Roman"/>
                <w:sz w:val="24"/>
                <w:szCs w:val="24"/>
              </w:rPr>
              <w:t>Concrete mix</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Cement</w:t>
            </w:r>
          </w:p>
        </w:tc>
        <w:tc>
          <w:tcPr>
            <w:tcW w:w="1025"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Sand</w:t>
            </w:r>
          </w:p>
        </w:tc>
        <w:tc>
          <w:tcPr>
            <w:tcW w:w="103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RCA</w:t>
            </w:r>
          </w:p>
        </w:tc>
        <w:tc>
          <w:tcPr>
            <w:tcW w:w="104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NCA</w:t>
            </w:r>
          </w:p>
        </w:tc>
        <w:tc>
          <w:tcPr>
            <w:tcW w:w="108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SSD Water</w:t>
            </w:r>
          </w:p>
        </w:tc>
        <w:tc>
          <w:tcPr>
            <w:tcW w:w="99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Free Water</w:t>
            </w:r>
          </w:p>
        </w:tc>
        <w:tc>
          <w:tcPr>
            <w:tcW w:w="856"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Steel Fibre</w:t>
            </w: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NA</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418.5</w:t>
            </w:r>
          </w:p>
        </w:tc>
        <w:tc>
          <w:tcPr>
            <w:tcW w:w="1033" w:type="dxa"/>
          </w:tcPr>
          <w:p w:rsidR="00E0092B" w:rsidRPr="006A56B7" w:rsidRDefault="00E0092B" w:rsidP="003C4DDF">
            <w:pPr>
              <w:jc w:val="center"/>
              <w:rPr>
                <w:rFonts w:ascii="Times New Roman" w:hAnsi="Times New Roman" w:cs="Times New Roman"/>
                <w:sz w:val="24"/>
                <w:szCs w:val="24"/>
              </w:rPr>
            </w:pPr>
          </w:p>
        </w:tc>
        <w:tc>
          <w:tcPr>
            <w:tcW w:w="104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976.5</w:t>
            </w: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RCA25</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313.88</w:t>
            </w:r>
          </w:p>
        </w:tc>
        <w:tc>
          <w:tcPr>
            <w:tcW w:w="103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319.84</w:t>
            </w:r>
          </w:p>
        </w:tc>
        <w:tc>
          <w:tcPr>
            <w:tcW w:w="104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732.38</w:t>
            </w:r>
          </w:p>
        </w:tc>
        <w:tc>
          <w:tcPr>
            <w:tcW w:w="108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39.98</w:t>
            </w: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RCA50</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209.25</w:t>
            </w:r>
          </w:p>
        </w:tc>
        <w:tc>
          <w:tcPr>
            <w:tcW w:w="103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639.69</w:t>
            </w:r>
          </w:p>
        </w:tc>
        <w:tc>
          <w:tcPr>
            <w:tcW w:w="1040"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488.25</w:t>
            </w:r>
          </w:p>
        </w:tc>
        <w:tc>
          <w:tcPr>
            <w:tcW w:w="108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79.96</w:t>
            </w: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RCA100</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p>
        </w:tc>
        <w:tc>
          <w:tcPr>
            <w:tcW w:w="103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1279.4</w:t>
            </w:r>
          </w:p>
        </w:tc>
        <w:tc>
          <w:tcPr>
            <w:tcW w:w="1040" w:type="dxa"/>
          </w:tcPr>
          <w:p w:rsidR="00E0092B" w:rsidRPr="006A56B7" w:rsidRDefault="00E0092B" w:rsidP="003C4DDF">
            <w:pPr>
              <w:jc w:val="center"/>
              <w:rPr>
                <w:rFonts w:ascii="Times New Roman" w:hAnsi="Times New Roman" w:cs="Times New Roman"/>
                <w:sz w:val="24"/>
                <w:szCs w:val="24"/>
              </w:rPr>
            </w:pPr>
          </w:p>
        </w:tc>
        <w:tc>
          <w:tcPr>
            <w:tcW w:w="108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159.92</w:t>
            </w: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NRCA100</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p>
        </w:tc>
        <w:tc>
          <w:tcPr>
            <w:tcW w:w="1033"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1318.7</w:t>
            </w:r>
          </w:p>
        </w:tc>
        <w:tc>
          <w:tcPr>
            <w:tcW w:w="1040" w:type="dxa"/>
          </w:tcPr>
          <w:p w:rsidR="00E0092B" w:rsidRPr="006A56B7" w:rsidRDefault="00E0092B" w:rsidP="003C4DDF">
            <w:pPr>
              <w:jc w:val="center"/>
              <w:rPr>
                <w:rFonts w:ascii="Times New Roman" w:hAnsi="Times New Roman" w:cs="Times New Roman"/>
                <w:sz w:val="24"/>
                <w:szCs w:val="24"/>
              </w:rPr>
            </w:pP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260</w:t>
            </w:r>
          </w:p>
        </w:tc>
        <w:tc>
          <w:tcPr>
            <w:tcW w:w="856" w:type="dxa"/>
          </w:tcPr>
          <w:p w:rsidR="00E0092B" w:rsidRPr="006A56B7" w:rsidRDefault="00E0092B" w:rsidP="003C4DDF">
            <w:pPr>
              <w:jc w:val="center"/>
              <w:rPr>
                <w:rFonts w:ascii="Times New Roman" w:hAnsi="Times New Roman" w:cs="Times New Roman"/>
                <w:sz w:val="24"/>
                <w:szCs w:val="24"/>
              </w:rPr>
            </w:pP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NA 0.5%3D</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418.5</w:t>
            </w:r>
          </w:p>
        </w:tc>
        <w:tc>
          <w:tcPr>
            <w:tcW w:w="1033" w:type="dxa"/>
          </w:tcPr>
          <w:p w:rsidR="00E0092B" w:rsidRPr="006A56B7" w:rsidRDefault="00E0092B" w:rsidP="003C4DDF">
            <w:pPr>
              <w:jc w:val="center"/>
              <w:rPr>
                <w:rFonts w:ascii="Times New Roman" w:hAnsi="Times New Roman" w:cs="Times New Roman"/>
                <w:sz w:val="24"/>
                <w:szCs w:val="24"/>
              </w:rPr>
            </w:pPr>
          </w:p>
        </w:tc>
        <w:tc>
          <w:tcPr>
            <w:tcW w:w="104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976.5</w:t>
            </w: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39.25</w:t>
            </w: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NA 1%3D</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418.5</w:t>
            </w:r>
          </w:p>
        </w:tc>
        <w:tc>
          <w:tcPr>
            <w:tcW w:w="1033" w:type="dxa"/>
          </w:tcPr>
          <w:p w:rsidR="00E0092B" w:rsidRPr="006A56B7" w:rsidRDefault="00E0092B" w:rsidP="003C4DDF">
            <w:pPr>
              <w:jc w:val="center"/>
              <w:rPr>
                <w:rFonts w:ascii="Times New Roman" w:hAnsi="Times New Roman" w:cs="Times New Roman"/>
                <w:sz w:val="24"/>
                <w:szCs w:val="24"/>
              </w:rPr>
            </w:pPr>
          </w:p>
        </w:tc>
        <w:tc>
          <w:tcPr>
            <w:tcW w:w="104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976.5</w:t>
            </w: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78.5</w:t>
            </w: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NA 0.5%5D</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418.5</w:t>
            </w:r>
          </w:p>
        </w:tc>
        <w:tc>
          <w:tcPr>
            <w:tcW w:w="1033" w:type="dxa"/>
          </w:tcPr>
          <w:p w:rsidR="00E0092B" w:rsidRPr="006A56B7" w:rsidRDefault="00E0092B" w:rsidP="003C4DDF">
            <w:pPr>
              <w:jc w:val="center"/>
              <w:rPr>
                <w:rFonts w:ascii="Times New Roman" w:hAnsi="Times New Roman" w:cs="Times New Roman"/>
                <w:sz w:val="24"/>
                <w:szCs w:val="24"/>
              </w:rPr>
            </w:pPr>
          </w:p>
        </w:tc>
        <w:tc>
          <w:tcPr>
            <w:tcW w:w="104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976.5</w:t>
            </w: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39.25</w:t>
            </w:r>
          </w:p>
        </w:tc>
      </w:tr>
      <w:tr w:rsidR="00E0092B" w:rsidRPr="006A56B7" w:rsidTr="00B34BA4">
        <w:tc>
          <w:tcPr>
            <w:tcW w:w="1384"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NA 1% 5D</w:t>
            </w:r>
          </w:p>
        </w:tc>
        <w:tc>
          <w:tcPr>
            <w:tcW w:w="1027"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575</w:t>
            </w:r>
          </w:p>
        </w:tc>
        <w:tc>
          <w:tcPr>
            <w:tcW w:w="1025"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418.5</w:t>
            </w:r>
          </w:p>
        </w:tc>
        <w:tc>
          <w:tcPr>
            <w:tcW w:w="1033" w:type="dxa"/>
          </w:tcPr>
          <w:p w:rsidR="00E0092B" w:rsidRPr="006A56B7" w:rsidRDefault="00E0092B" w:rsidP="003C4DDF">
            <w:pPr>
              <w:jc w:val="center"/>
              <w:rPr>
                <w:rFonts w:ascii="Times New Roman" w:hAnsi="Times New Roman" w:cs="Times New Roman"/>
                <w:sz w:val="24"/>
                <w:szCs w:val="24"/>
              </w:rPr>
            </w:pPr>
          </w:p>
        </w:tc>
        <w:tc>
          <w:tcPr>
            <w:tcW w:w="104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976.5</w:t>
            </w:r>
          </w:p>
        </w:tc>
        <w:tc>
          <w:tcPr>
            <w:tcW w:w="1083" w:type="dxa"/>
          </w:tcPr>
          <w:p w:rsidR="00E0092B" w:rsidRPr="006A56B7" w:rsidRDefault="00E0092B" w:rsidP="003C4DDF">
            <w:pPr>
              <w:jc w:val="center"/>
              <w:rPr>
                <w:rFonts w:ascii="Times New Roman" w:hAnsi="Times New Roman" w:cs="Times New Roman"/>
                <w:sz w:val="24"/>
                <w:szCs w:val="24"/>
              </w:rPr>
            </w:pPr>
          </w:p>
        </w:tc>
        <w:tc>
          <w:tcPr>
            <w:tcW w:w="990" w:type="dxa"/>
          </w:tcPr>
          <w:p w:rsidR="00E0092B" w:rsidRPr="006A56B7" w:rsidRDefault="00E0092B" w:rsidP="003C4DDF">
            <w:pPr>
              <w:jc w:val="center"/>
              <w:rPr>
                <w:rFonts w:ascii="Times New Roman" w:hAnsi="Times New Roman" w:cs="Times New Roman"/>
              </w:rPr>
            </w:pPr>
            <w:r w:rsidRPr="006A56B7">
              <w:rPr>
                <w:rFonts w:ascii="Times New Roman" w:hAnsi="Times New Roman" w:cs="Times New Roman"/>
                <w:sz w:val="24"/>
                <w:szCs w:val="24"/>
              </w:rPr>
              <w:t>230</w:t>
            </w:r>
          </w:p>
        </w:tc>
        <w:tc>
          <w:tcPr>
            <w:tcW w:w="856" w:type="dxa"/>
          </w:tcPr>
          <w:p w:rsidR="00E0092B" w:rsidRPr="006A56B7" w:rsidRDefault="00E0092B" w:rsidP="003C4DDF">
            <w:pPr>
              <w:jc w:val="center"/>
              <w:rPr>
                <w:rFonts w:ascii="Times New Roman" w:hAnsi="Times New Roman" w:cs="Times New Roman"/>
                <w:sz w:val="24"/>
                <w:szCs w:val="24"/>
              </w:rPr>
            </w:pPr>
            <w:r w:rsidRPr="006A56B7">
              <w:rPr>
                <w:rFonts w:ascii="Times New Roman" w:hAnsi="Times New Roman" w:cs="Times New Roman"/>
                <w:sz w:val="24"/>
                <w:szCs w:val="24"/>
              </w:rPr>
              <w:t>78.5</w:t>
            </w:r>
          </w:p>
        </w:tc>
      </w:tr>
      <w:bookmarkEnd w:id="1"/>
    </w:tbl>
    <w:p w:rsidR="00BA0A1C" w:rsidRPr="006A56B7" w:rsidRDefault="00BA0A1C" w:rsidP="00E736CB">
      <w:pPr>
        <w:rPr>
          <w:rFonts w:ascii="Times New Roman" w:hAnsi="Times New Roman" w:cs="Times New Roman"/>
          <w:sz w:val="24"/>
          <w:szCs w:val="24"/>
        </w:rPr>
      </w:pPr>
    </w:p>
    <w:p w:rsidR="00BA0A1C" w:rsidRPr="003E1253" w:rsidRDefault="00F15194" w:rsidP="00BA0A1C">
      <w:pPr>
        <w:rPr>
          <w:rFonts w:ascii="Times New Roman" w:hAnsi="Times New Roman" w:cs="Times New Roman"/>
          <w:b/>
          <w:sz w:val="28"/>
          <w:szCs w:val="24"/>
        </w:rPr>
      </w:pPr>
      <w:r w:rsidRPr="003E1253">
        <w:rPr>
          <w:rFonts w:ascii="Times New Roman" w:hAnsi="Times New Roman" w:cs="Times New Roman"/>
          <w:b/>
          <w:sz w:val="28"/>
          <w:szCs w:val="24"/>
        </w:rPr>
        <w:t>Compressive and tensile strength of concrete</w:t>
      </w:r>
    </w:p>
    <w:p w:rsidR="00BA0A1C" w:rsidRPr="003E1253" w:rsidRDefault="00F15194" w:rsidP="00BA0A1C">
      <w:pPr>
        <w:rPr>
          <w:rFonts w:ascii="Times New Roman" w:hAnsi="Times New Roman" w:cs="Times New Roman"/>
          <w:b/>
          <w:sz w:val="28"/>
          <w:szCs w:val="24"/>
        </w:rPr>
      </w:pPr>
      <w:r w:rsidRPr="003E1253">
        <w:rPr>
          <w:rFonts w:ascii="Times New Roman" w:hAnsi="Times New Roman" w:cs="Times New Roman"/>
          <w:b/>
          <w:sz w:val="28"/>
          <w:szCs w:val="24"/>
        </w:rPr>
        <w:t>The effect of RCA replacement percentage and RCA source</w:t>
      </w:r>
    </w:p>
    <w:p w:rsidR="00BA0A1C" w:rsidRPr="006A56B7" w:rsidRDefault="00F15194" w:rsidP="00015F6E">
      <w:pPr>
        <w:jc w:val="both"/>
        <w:rPr>
          <w:rFonts w:ascii="Times New Roman" w:hAnsi="Times New Roman" w:cs="Times New Roman"/>
          <w:sz w:val="24"/>
          <w:szCs w:val="24"/>
        </w:rPr>
      </w:pPr>
      <w:r w:rsidRPr="006A56B7">
        <w:rPr>
          <w:rFonts w:ascii="Times New Roman" w:hAnsi="Times New Roman" w:cs="Times New Roman"/>
          <w:sz w:val="24"/>
          <w:szCs w:val="24"/>
        </w:rPr>
        <w:t xml:space="preserve">The effect of RCA replacement percentage and the source of RCA on the mechanical properties of concrete, mainly the compressive and tensile strength of concrete at </w:t>
      </w:r>
      <w:r w:rsidR="0082026B" w:rsidRPr="006A56B7">
        <w:rPr>
          <w:rFonts w:ascii="Times New Roman" w:hAnsi="Times New Roman" w:cs="Times New Roman"/>
          <w:sz w:val="24"/>
          <w:szCs w:val="24"/>
        </w:rPr>
        <w:t>7, 14 and 28</w:t>
      </w:r>
      <w:r w:rsidR="003A2433" w:rsidRPr="006A56B7">
        <w:rPr>
          <w:rFonts w:ascii="Times New Roman" w:hAnsi="Times New Roman" w:cs="Times New Roman"/>
          <w:sz w:val="24"/>
          <w:szCs w:val="24"/>
        </w:rPr>
        <w:t xml:space="preserve"> are investigated</w:t>
      </w:r>
      <w:r w:rsidR="0082026B" w:rsidRPr="006A56B7">
        <w:rPr>
          <w:rFonts w:ascii="Times New Roman" w:hAnsi="Times New Roman" w:cs="Times New Roman"/>
          <w:sz w:val="24"/>
          <w:szCs w:val="24"/>
        </w:rPr>
        <w:t xml:space="preserve">. </w:t>
      </w:r>
      <w:r w:rsidR="00DE634A" w:rsidRPr="006A56B7">
        <w:rPr>
          <w:rFonts w:ascii="Times New Roman" w:hAnsi="Times New Roman" w:cs="Times New Roman"/>
          <w:sz w:val="24"/>
          <w:szCs w:val="24"/>
        </w:rPr>
        <w:t xml:space="preserve">The failure mode in compression and tension of the </w:t>
      </w:r>
      <w:r w:rsidR="003A2433" w:rsidRPr="006A56B7">
        <w:rPr>
          <w:rFonts w:ascii="Times New Roman" w:hAnsi="Times New Roman" w:cs="Times New Roman"/>
          <w:sz w:val="24"/>
          <w:szCs w:val="24"/>
        </w:rPr>
        <w:t>NA</w:t>
      </w:r>
      <w:r w:rsidR="00DE634A" w:rsidRPr="006A56B7">
        <w:rPr>
          <w:rFonts w:ascii="Times New Roman" w:hAnsi="Times New Roman" w:cs="Times New Roman"/>
          <w:sz w:val="24"/>
          <w:szCs w:val="24"/>
        </w:rPr>
        <w:t xml:space="preserve"> mix</w:t>
      </w:r>
      <w:r w:rsidR="003A2433" w:rsidRPr="006A56B7">
        <w:rPr>
          <w:rFonts w:ascii="Times New Roman" w:hAnsi="Times New Roman" w:cs="Times New Roman"/>
          <w:sz w:val="24"/>
          <w:szCs w:val="24"/>
        </w:rPr>
        <w:t xml:space="preserve"> is shown in the F</w:t>
      </w:r>
      <w:r w:rsidR="00DE634A" w:rsidRPr="006A56B7">
        <w:rPr>
          <w:rFonts w:ascii="Times New Roman" w:hAnsi="Times New Roman" w:cs="Times New Roman"/>
          <w:sz w:val="24"/>
          <w:szCs w:val="24"/>
        </w:rPr>
        <w:t xml:space="preserve">igure </w:t>
      </w:r>
      <w:r w:rsidR="003A2433" w:rsidRPr="006A56B7">
        <w:rPr>
          <w:rFonts w:ascii="Times New Roman" w:hAnsi="Times New Roman" w:cs="Times New Roman"/>
          <w:sz w:val="24"/>
          <w:szCs w:val="24"/>
        </w:rPr>
        <w:t>5</w:t>
      </w:r>
      <w:r w:rsidR="00DE634A" w:rsidRPr="006A56B7">
        <w:rPr>
          <w:rFonts w:ascii="Times New Roman" w:hAnsi="Times New Roman" w:cs="Times New Roman"/>
          <w:sz w:val="24"/>
          <w:szCs w:val="24"/>
        </w:rPr>
        <w:t>.</w:t>
      </w:r>
    </w:p>
    <w:p w:rsidR="00C24102" w:rsidRPr="006A56B7" w:rsidRDefault="00552F71" w:rsidP="003A2433">
      <w:pPr>
        <w:jc w:val="center"/>
        <w:rPr>
          <w:rFonts w:ascii="Times New Roman" w:hAnsi="Times New Roman" w:cs="Times New Roman"/>
          <w:sz w:val="24"/>
          <w:szCs w:val="24"/>
        </w:rPr>
      </w:pPr>
      <w:r w:rsidRPr="006A56B7">
        <w:rPr>
          <w:rFonts w:ascii="Times New Roman" w:hAnsi="Times New Roman" w:cs="Times New Roman"/>
          <w:noProof/>
          <w:sz w:val="24"/>
          <w:szCs w:val="24"/>
          <w:lang w:eastAsia="en-GB"/>
        </w:rPr>
        <w:drawing>
          <wp:inline distT="0" distB="0" distL="0" distR="0">
            <wp:extent cx="2142447" cy="28589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700" cy="2876632"/>
                    </a:xfrm>
                    <a:prstGeom prst="rect">
                      <a:avLst/>
                    </a:prstGeom>
                    <a:noFill/>
                    <a:ln>
                      <a:noFill/>
                    </a:ln>
                  </pic:spPr>
                </pic:pic>
              </a:graphicData>
            </a:graphic>
          </wp:inline>
        </w:drawing>
      </w:r>
      <w:r w:rsidR="003A2433" w:rsidRPr="006A56B7">
        <w:rPr>
          <w:rFonts w:ascii="Times New Roman" w:hAnsi="Times New Roman" w:cs="Times New Roman"/>
          <w:sz w:val="24"/>
          <w:szCs w:val="24"/>
        </w:rPr>
        <w:t xml:space="preserve">        </w:t>
      </w:r>
      <w:r w:rsidRPr="006A56B7">
        <w:rPr>
          <w:rFonts w:ascii="Times New Roman" w:hAnsi="Times New Roman" w:cs="Times New Roman"/>
          <w:noProof/>
          <w:sz w:val="24"/>
          <w:szCs w:val="24"/>
          <w:lang w:eastAsia="en-GB"/>
        </w:rPr>
        <w:drawing>
          <wp:inline distT="0" distB="0" distL="0" distR="0">
            <wp:extent cx="2141317" cy="2857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739" cy="2878018"/>
                    </a:xfrm>
                    <a:prstGeom prst="rect">
                      <a:avLst/>
                    </a:prstGeom>
                    <a:noFill/>
                    <a:ln>
                      <a:noFill/>
                    </a:ln>
                  </pic:spPr>
                </pic:pic>
              </a:graphicData>
            </a:graphic>
          </wp:inline>
        </w:drawing>
      </w:r>
    </w:p>
    <w:p w:rsidR="00552F71" w:rsidRPr="006A56B7" w:rsidRDefault="00552F71" w:rsidP="003A2433">
      <w:pPr>
        <w:pStyle w:val="Caption"/>
        <w:jc w:val="center"/>
        <w:rPr>
          <w:rFonts w:ascii="Times New Roman" w:hAnsi="Times New Roman" w:cs="Times New Roman"/>
        </w:rPr>
      </w:pPr>
      <w:r w:rsidRPr="006A56B7">
        <w:rPr>
          <w:rFonts w:ascii="Times New Roman" w:hAnsi="Times New Roman" w:cs="Times New Roman"/>
        </w:rPr>
        <w:t xml:space="preserve">Figure </w:t>
      </w:r>
      <w:r w:rsidR="003A2433" w:rsidRPr="006A56B7">
        <w:rPr>
          <w:rFonts w:ascii="Times New Roman" w:hAnsi="Times New Roman" w:cs="Times New Roman"/>
        </w:rPr>
        <w:t>5</w:t>
      </w:r>
      <w:r w:rsidR="006511FC">
        <w:rPr>
          <w:rFonts w:ascii="Times New Roman" w:hAnsi="Times New Roman" w:cs="Times New Roman"/>
        </w:rPr>
        <w:t>:</w:t>
      </w:r>
      <w:r w:rsidRPr="006A56B7">
        <w:rPr>
          <w:rFonts w:ascii="Times New Roman" w:hAnsi="Times New Roman" w:cs="Times New Roman"/>
        </w:rPr>
        <w:t xml:space="preserve"> Samples in testing machine</w:t>
      </w:r>
    </w:p>
    <w:p w:rsidR="003A2433" w:rsidRPr="006A56B7" w:rsidRDefault="00DE634A" w:rsidP="00015F6E">
      <w:pPr>
        <w:jc w:val="both"/>
        <w:rPr>
          <w:rFonts w:ascii="Times New Roman" w:hAnsi="Times New Roman" w:cs="Times New Roman"/>
          <w:sz w:val="24"/>
          <w:szCs w:val="24"/>
        </w:rPr>
      </w:pPr>
      <w:r w:rsidRPr="006A56B7">
        <w:rPr>
          <w:rFonts w:ascii="Times New Roman" w:hAnsi="Times New Roman" w:cs="Times New Roman"/>
          <w:sz w:val="24"/>
          <w:szCs w:val="24"/>
        </w:rPr>
        <w:lastRenderedPageBreak/>
        <w:t>Figure</w:t>
      </w:r>
      <w:r w:rsidR="003A2433" w:rsidRPr="006A56B7">
        <w:rPr>
          <w:rFonts w:ascii="Times New Roman" w:hAnsi="Times New Roman" w:cs="Times New Roman"/>
          <w:sz w:val="24"/>
          <w:szCs w:val="24"/>
        </w:rPr>
        <w:t>s</w:t>
      </w:r>
      <w:r w:rsidRPr="006A56B7">
        <w:rPr>
          <w:rFonts w:ascii="Times New Roman" w:hAnsi="Times New Roman" w:cs="Times New Roman"/>
          <w:sz w:val="24"/>
          <w:szCs w:val="24"/>
        </w:rPr>
        <w:t xml:space="preserve"> </w:t>
      </w:r>
      <w:r w:rsidR="003A2433" w:rsidRPr="006A56B7">
        <w:rPr>
          <w:rFonts w:ascii="Times New Roman" w:hAnsi="Times New Roman" w:cs="Times New Roman"/>
          <w:sz w:val="24"/>
          <w:szCs w:val="24"/>
        </w:rPr>
        <w:t>6</w:t>
      </w:r>
      <w:r w:rsidRPr="006A56B7">
        <w:rPr>
          <w:rFonts w:ascii="Times New Roman" w:hAnsi="Times New Roman" w:cs="Times New Roman"/>
          <w:sz w:val="24"/>
          <w:szCs w:val="24"/>
        </w:rPr>
        <w:t>a and</w:t>
      </w:r>
      <w:r w:rsidR="003A2433" w:rsidRPr="006A56B7">
        <w:rPr>
          <w:rFonts w:ascii="Times New Roman" w:hAnsi="Times New Roman" w:cs="Times New Roman"/>
          <w:sz w:val="24"/>
          <w:szCs w:val="24"/>
        </w:rPr>
        <w:t xml:space="preserve"> 6</w:t>
      </w:r>
      <w:r w:rsidRPr="006A56B7">
        <w:rPr>
          <w:rFonts w:ascii="Times New Roman" w:hAnsi="Times New Roman" w:cs="Times New Roman"/>
          <w:sz w:val="24"/>
          <w:szCs w:val="24"/>
        </w:rPr>
        <w:t xml:space="preserve">b illustrate the compressive and tensile strength, respectively, for NA, RCA25, RCA50, RCA100 and NRCA100 concrete at 7, 4 and 28 days. </w:t>
      </w:r>
      <w:r w:rsidR="003A2433" w:rsidRPr="006A56B7">
        <w:rPr>
          <w:rFonts w:ascii="Times New Roman" w:hAnsi="Times New Roman" w:cs="Times New Roman"/>
          <w:sz w:val="24"/>
          <w:szCs w:val="24"/>
        </w:rPr>
        <w:t>It can be observed that both the</w:t>
      </w:r>
      <w:r w:rsidR="008F02A2" w:rsidRPr="006A56B7">
        <w:rPr>
          <w:rFonts w:ascii="Times New Roman" w:hAnsi="Times New Roman" w:cs="Times New Roman"/>
          <w:sz w:val="24"/>
          <w:szCs w:val="24"/>
        </w:rPr>
        <w:t xml:space="preserve"> compressive</w:t>
      </w:r>
      <w:r w:rsidR="003A2433" w:rsidRPr="006A56B7">
        <w:rPr>
          <w:rFonts w:ascii="Times New Roman" w:hAnsi="Times New Roman" w:cs="Times New Roman"/>
          <w:sz w:val="24"/>
          <w:szCs w:val="24"/>
        </w:rPr>
        <w:t xml:space="preserve"> tensile strength of concrete decrease by increasing </w:t>
      </w:r>
      <w:r w:rsidR="008F02A2" w:rsidRPr="006A56B7">
        <w:rPr>
          <w:rFonts w:ascii="Times New Roman" w:hAnsi="Times New Roman" w:cs="Times New Roman"/>
          <w:sz w:val="24"/>
          <w:szCs w:val="24"/>
        </w:rPr>
        <w:t xml:space="preserve">the content </w:t>
      </w:r>
      <w:r w:rsidR="003A2433" w:rsidRPr="006A56B7">
        <w:rPr>
          <w:rFonts w:ascii="Times New Roman" w:hAnsi="Times New Roman" w:cs="Times New Roman"/>
          <w:sz w:val="24"/>
          <w:szCs w:val="24"/>
        </w:rPr>
        <w:t>of RCA replacement. At 7</w:t>
      </w:r>
      <w:r w:rsidR="008F02A2" w:rsidRPr="006A56B7">
        <w:rPr>
          <w:rFonts w:ascii="Times New Roman" w:hAnsi="Times New Roman" w:cs="Times New Roman"/>
          <w:sz w:val="24"/>
          <w:szCs w:val="24"/>
        </w:rPr>
        <w:t xml:space="preserve"> days, the compressive strength</w:t>
      </w:r>
      <w:r w:rsidR="003A2433" w:rsidRPr="006A56B7">
        <w:rPr>
          <w:rFonts w:ascii="Times New Roman" w:hAnsi="Times New Roman" w:cs="Times New Roman"/>
          <w:sz w:val="24"/>
          <w:szCs w:val="24"/>
        </w:rPr>
        <w:t xml:space="preserve"> of concrete made with 25%, 50% and 100% RCA replacement decline</w:t>
      </w:r>
      <w:r w:rsidR="008F02A2" w:rsidRPr="006A56B7">
        <w:rPr>
          <w:rFonts w:ascii="Times New Roman" w:hAnsi="Times New Roman" w:cs="Times New Roman"/>
          <w:sz w:val="24"/>
          <w:szCs w:val="24"/>
        </w:rPr>
        <w:t>s</w:t>
      </w:r>
      <w:r w:rsidR="003A2433" w:rsidRPr="006A56B7">
        <w:rPr>
          <w:rFonts w:ascii="Times New Roman" w:hAnsi="Times New Roman" w:cs="Times New Roman"/>
          <w:sz w:val="24"/>
          <w:szCs w:val="24"/>
        </w:rPr>
        <w:t xml:space="preserve"> by 25%, 32% and 56%, respectively</w:t>
      </w:r>
      <w:r w:rsidR="008F02A2" w:rsidRPr="006A56B7">
        <w:rPr>
          <w:rFonts w:ascii="Times New Roman" w:hAnsi="Times New Roman" w:cs="Times New Roman"/>
          <w:sz w:val="24"/>
          <w:szCs w:val="24"/>
        </w:rPr>
        <w:t>, compared to control concrete samples</w:t>
      </w:r>
      <w:r w:rsidR="003A2433" w:rsidRPr="006A56B7">
        <w:rPr>
          <w:rFonts w:ascii="Times New Roman" w:hAnsi="Times New Roman" w:cs="Times New Roman"/>
          <w:sz w:val="24"/>
          <w:szCs w:val="24"/>
        </w:rPr>
        <w:t xml:space="preserve">. At 14 days, the compressive strength for the same concrete mixes reduce by 18%, 32% and 51%. </w:t>
      </w:r>
      <w:r w:rsidR="008F02A2" w:rsidRPr="006A56B7">
        <w:rPr>
          <w:rFonts w:ascii="Times New Roman" w:hAnsi="Times New Roman" w:cs="Times New Roman"/>
          <w:sz w:val="24"/>
          <w:szCs w:val="24"/>
        </w:rPr>
        <w:t>Furthermore</w:t>
      </w:r>
      <w:r w:rsidR="003A2433" w:rsidRPr="006A56B7">
        <w:rPr>
          <w:rFonts w:ascii="Times New Roman" w:hAnsi="Times New Roman" w:cs="Times New Roman"/>
          <w:sz w:val="24"/>
          <w:szCs w:val="24"/>
        </w:rPr>
        <w:t xml:space="preserve">, the compressive strength of concrete at 28 days reduce by 11.5%, 28% and 49% for concrete made with 25%, 50% and 100% RCA replacement. Additionally, the tensile strength of concrete made with 25%, 50% and 100% RCA replacement decline by 15%, 28% and 30.5%, respectively. </w:t>
      </w:r>
      <w:r w:rsidR="008F02A2" w:rsidRPr="006A56B7">
        <w:rPr>
          <w:rFonts w:ascii="Times New Roman" w:hAnsi="Times New Roman" w:cs="Times New Roman"/>
          <w:sz w:val="24"/>
          <w:szCs w:val="24"/>
        </w:rPr>
        <w:t>Furthermore</w:t>
      </w:r>
      <w:r w:rsidR="003A2433" w:rsidRPr="006A56B7">
        <w:rPr>
          <w:rFonts w:ascii="Times New Roman" w:hAnsi="Times New Roman" w:cs="Times New Roman"/>
          <w:sz w:val="24"/>
          <w:szCs w:val="24"/>
        </w:rPr>
        <w:t xml:space="preserve">, the tensile strength of concrete at 28 days reduce by 8%, 18% and 28% for concrete made with 25%, 50% and 100% RCA replacement. </w:t>
      </w:r>
    </w:p>
    <w:p w:rsidR="009D4A66" w:rsidRPr="006A56B7" w:rsidRDefault="008D6A35" w:rsidP="00015F6E">
      <w:pPr>
        <w:jc w:val="both"/>
        <w:rPr>
          <w:rFonts w:ascii="Times New Roman" w:hAnsi="Times New Roman" w:cs="Times New Roman"/>
          <w:sz w:val="24"/>
          <w:szCs w:val="24"/>
        </w:rPr>
      </w:pPr>
      <w:r w:rsidRPr="006A56B7">
        <w:rPr>
          <w:rFonts w:ascii="Times New Roman" w:hAnsi="Times New Roman" w:cs="Times New Roman"/>
          <w:sz w:val="24"/>
          <w:szCs w:val="24"/>
        </w:rPr>
        <w:t xml:space="preserve">Regarding to concrete </w:t>
      </w:r>
      <w:r w:rsidR="008F02A2" w:rsidRPr="006A56B7">
        <w:rPr>
          <w:rFonts w:ascii="Times New Roman" w:hAnsi="Times New Roman" w:cs="Times New Roman"/>
          <w:sz w:val="24"/>
          <w:szCs w:val="24"/>
        </w:rPr>
        <w:t xml:space="preserve">samples </w:t>
      </w:r>
      <w:r w:rsidRPr="006A56B7">
        <w:rPr>
          <w:rFonts w:ascii="Times New Roman" w:hAnsi="Times New Roman" w:cs="Times New Roman"/>
          <w:sz w:val="24"/>
          <w:szCs w:val="24"/>
        </w:rPr>
        <w:t xml:space="preserve">made from 100% </w:t>
      </w:r>
      <w:r w:rsidR="008F02A2" w:rsidRPr="006A56B7">
        <w:rPr>
          <w:rFonts w:ascii="Times New Roman" w:hAnsi="Times New Roman" w:cs="Times New Roman"/>
          <w:sz w:val="24"/>
          <w:szCs w:val="24"/>
        </w:rPr>
        <w:t xml:space="preserve">new concrete </w:t>
      </w:r>
      <w:r w:rsidRPr="006A56B7">
        <w:rPr>
          <w:rFonts w:ascii="Times New Roman" w:hAnsi="Times New Roman" w:cs="Times New Roman"/>
          <w:sz w:val="24"/>
          <w:szCs w:val="24"/>
        </w:rPr>
        <w:t>replacement (NRCA</w:t>
      </w:r>
      <w:r w:rsidR="008F02A2" w:rsidRPr="006A56B7">
        <w:rPr>
          <w:rFonts w:ascii="Times New Roman" w:hAnsi="Times New Roman" w:cs="Times New Roman"/>
          <w:sz w:val="24"/>
          <w:szCs w:val="24"/>
        </w:rPr>
        <w:t>100</w:t>
      </w:r>
      <w:r w:rsidRPr="006A56B7">
        <w:rPr>
          <w:rFonts w:ascii="Times New Roman" w:hAnsi="Times New Roman" w:cs="Times New Roman"/>
          <w:sz w:val="24"/>
          <w:szCs w:val="24"/>
        </w:rPr>
        <w:t xml:space="preserve">), the compressive strength at 28 day reduces by only 1.7% and the tensile strength increase by 10.4% while the concrete </w:t>
      </w:r>
      <w:r w:rsidR="008F02A2" w:rsidRPr="006A56B7">
        <w:rPr>
          <w:rFonts w:ascii="Times New Roman" w:hAnsi="Times New Roman" w:cs="Times New Roman"/>
          <w:sz w:val="24"/>
          <w:szCs w:val="24"/>
        </w:rPr>
        <w:t xml:space="preserve">samples </w:t>
      </w:r>
      <w:r w:rsidRPr="006A56B7">
        <w:rPr>
          <w:rFonts w:ascii="Times New Roman" w:hAnsi="Times New Roman" w:cs="Times New Roman"/>
          <w:sz w:val="24"/>
          <w:szCs w:val="24"/>
        </w:rPr>
        <w:t xml:space="preserve">made from 100% replacement of old concrete </w:t>
      </w:r>
      <w:r w:rsidR="008F02A2" w:rsidRPr="006A56B7">
        <w:rPr>
          <w:rFonts w:ascii="Times New Roman" w:hAnsi="Times New Roman" w:cs="Times New Roman"/>
          <w:sz w:val="24"/>
          <w:szCs w:val="24"/>
        </w:rPr>
        <w:t>aggregates</w:t>
      </w:r>
      <w:r w:rsidRPr="006A56B7">
        <w:rPr>
          <w:rFonts w:ascii="Times New Roman" w:hAnsi="Times New Roman" w:cs="Times New Roman"/>
          <w:sz w:val="24"/>
          <w:szCs w:val="24"/>
        </w:rPr>
        <w:t xml:space="preserve"> (RCA</w:t>
      </w:r>
      <w:r w:rsidR="008F02A2" w:rsidRPr="006A56B7">
        <w:rPr>
          <w:rFonts w:ascii="Times New Roman" w:hAnsi="Times New Roman" w:cs="Times New Roman"/>
          <w:sz w:val="24"/>
          <w:szCs w:val="24"/>
        </w:rPr>
        <w:t>100</w:t>
      </w:r>
      <w:r w:rsidRPr="006A56B7">
        <w:rPr>
          <w:rFonts w:ascii="Times New Roman" w:hAnsi="Times New Roman" w:cs="Times New Roman"/>
          <w:sz w:val="24"/>
          <w:szCs w:val="24"/>
        </w:rPr>
        <w:t xml:space="preserve">), the </w:t>
      </w:r>
      <w:r w:rsidR="009D4A66" w:rsidRPr="006A56B7">
        <w:rPr>
          <w:rFonts w:ascii="Times New Roman" w:hAnsi="Times New Roman" w:cs="Times New Roman"/>
          <w:sz w:val="24"/>
          <w:szCs w:val="24"/>
        </w:rPr>
        <w:t xml:space="preserve">compressive and tensile strength reduce by 49% and 28%, respectively. This is due to the fact that the </w:t>
      </w:r>
      <w:r w:rsidR="00982B01" w:rsidRPr="006A56B7">
        <w:rPr>
          <w:rFonts w:ascii="Times New Roman" w:hAnsi="Times New Roman" w:cs="Times New Roman"/>
          <w:sz w:val="24"/>
          <w:szCs w:val="24"/>
        </w:rPr>
        <w:t>RCA</w:t>
      </w:r>
      <w:r w:rsidR="009D4A66" w:rsidRPr="006A56B7">
        <w:rPr>
          <w:rFonts w:ascii="Times New Roman" w:hAnsi="Times New Roman" w:cs="Times New Roman"/>
          <w:sz w:val="24"/>
          <w:szCs w:val="24"/>
        </w:rPr>
        <w:t xml:space="preserve"> is sourced from an old concrete high-rise building which was over 60 years old</w:t>
      </w:r>
      <w:r w:rsidR="00982B01" w:rsidRPr="006A56B7">
        <w:rPr>
          <w:rFonts w:ascii="Times New Roman" w:hAnsi="Times New Roman" w:cs="Times New Roman"/>
          <w:sz w:val="24"/>
          <w:szCs w:val="24"/>
        </w:rPr>
        <w:t xml:space="preserve"> while NRCA was sourced from a 1-year old waterproof concrete</w:t>
      </w:r>
      <w:r w:rsidR="009D4A66" w:rsidRPr="006A56B7">
        <w:rPr>
          <w:rFonts w:ascii="Times New Roman" w:hAnsi="Times New Roman" w:cs="Times New Roman"/>
          <w:sz w:val="24"/>
          <w:szCs w:val="24"/>
        </w:rPr>
        <w:t>. It was appreciated that 60-70 years ago the concrete technology was not as advanced as now, however the RCA represents an average concrete building in UK and London to be demolished for new development. The mortar attached to the stone RCA particles lead the fai</w:t>
      </w:r>
      <w:r w:rsidR="00982B01" w:rsidRPr="006A56B7">
        <w:rPr>
          <w:rFonts w:ascii="Times New Roman" w:hAnsi="Times New Roman" w:cs="Times New Roman"/>
          <w:sz w:val="24"/>
          <w:szCs w:val="24"/>
        </w:rPr>
        <w:t xml:space="preserve">lure through the interface line </w:t>
      </w:r>
      <w:r w:rsidR="008F02A2" w:rsidRPr="006A56B7">
        <w:rPr>
          <w:rFonts w:ascii="Times New Roman" w:hAnsi="Times New Roman" w:cs="Times New Roman"/>
          <w:sz w:val="24"/>
          <w:szCs w:val="24"/>
        </w:rPr>
        <w:t>(</w:t>
      </w:r>
      <w:r w:rsidR="00015F6E">
        <w:rPr>
          <w:rFonts w:ascii="Times New Roman" w:hAnsi="Times New Roman" w:cs="Times New Roman"/>
          <w:sz w:val="24"/>
          <w:szCs w:val="24"/>
        </w:rPr>
        <w:t>s</w:t>
      </w:r>
      <w:r w:rsidR="008F02A2" w:rsidRPr="006A56B7">
        <w:rPr>
          <w:rFonts w:ascii="Times New Roman" w:hAnsi="Times New Roman" w:cs="Times New Roman"/>
          <w:sz w:val="24"/>
          <w:szCs w:val="24"/>
        </w:rPr>
        <w:t>ee Figure 7)</w:t>
      </w:r>
      <w:r w:rsidR="00866F5E">
        <w:rPr>
          <w:rFonts w:ascii="Times New Roman" w:hAnsi="Times New Roman" w:cs="Times New Roman"/>
          <w:sz w:val="24"/>
          <w:szCs w:val="24"/>
        </w:rPr>
        <w:t>,</w:t>
      </w:r>
      <w:r w:rsidR="008F02A2" w:rsidRPr="006A56B7">
        <w:rPr>
          <w:rFonts w:ascii="Times New Roman" w:hAnsi="Times New Roman" w:cs="Times New Roman"/>
          <w:sz w:val="24"/>
          <w:szCs w:val="24"/>
        </w:rPr>
        <w:t xml:space="preserve"> </w:t>
      </w:r>
      <w:r w:rsidR="00982B01" w:rsidRPr="006A56B7">
        <w:rPr>
          <w:rFonts w:ascii="Times New Roman" w:hAnsi="Times New Roman" w:cs="Times New Roman"/>
          <w:sz w:val="24"/>
          <w:szCs w:val="24"/>
        </w:rPr>
        <w:t xml:space="preserve">while </w:t>
      </w:r>
      <w:r w:rsidR="009D4A66" w:rsidRPr="006A56B7">
        <w:rPr>
          <w:rFonts w:ascii="Times New Roman" w:hAnsi="Times New Roman" w:cs="Times New Roman"/>
          <w:sz w:val="24"/>
          <w:szCs w:val="24"/>
        </w:rPr>
        <w:t xml:space="preserve">failure line of NRCA100 lead through many basalt particles rather than the old-new cement paste interface, which suggest the old paste bond is strong as the new mortar paste. </w:t>
      </w:r>
    </w:p>
    <w:p w:rsidR="0082026B" w:rsidRPr="006A56B7" w:rsidRDefault="004034D5" w:rsidP="0082026B">
      <w:pPr>
        <w:tabs>
          <w:tab w:val="left" w:pos="1291"/>
        </w:tabs>
        <w:rPr>
          <w:rFonts w:ascii="Times New Roman" w:hAnsi="Times New Roman" w:cs="Times New Roman"/>
          <w:sz w:val="24"/>
          <w:szCs w:val="24"/>
        </w:rPr>
      </w:pPr>
      <w:r w:rsidRPr="006A56B7">
        <w:rPr>
          <w:rFonts w:ascii="Times New Roman" w:hAnsi="Times New Roman" w:cs="Times New Roman"/>
          <w:noProof/>
          <w:lang w:eastAsia="en-GB"/>
        </w:rPr>
        <w:lastRenderedPageBreak/>
        <w:drawing>
          <wp:inline distT="0" distB="0" distL="0" distR="0">
            <wp:extent cx="2520000" cy="3528204"/>
            <wp:effectExtent l="0" t="0" r="0" b="0"/>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A56B7">
        <w:rPr>
          <w:rFonts w:ascii="Times New Roman" w:hAnsi="Times New Roman" w:cs="Times New Roman"/>
          <w:sz w:val="24"/>
          <w:szCs w:val="24"/>
        </w:rPr>
        <w:t xml:space="preserve"> </w:t>
      </w:r>
      <w:r w:rsidRPr="006A56B7">
        <w:rPr>
          <w:rFonts w:ascii="Times New Roman" w:hAnsi="Times New Roman" w:cs="Times New Roman"/>
          <w:noProof/>
          <w:lang w:eastAsia="en-GB"/>
        </w:rPr>
        <w:drawing>
          <wp:inline distT="0" distB="0" distL="0" distR="0">
            <wp:extent cx="2520000" cy="3528000"/>
            <wp:effectExtent l="0" t="0" r="0" b="0"/>
            <wp:docPr id="6" name="Chart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2433" w:rsidRPr="006A56B7" w:rsidRDefault="003A2433" w:rsidP="003A2433">
      <w:pPr>
        <w:pStyle w:val="Caption"/>
        <w:tabs>
          <w:tab w:val="left" w:pos="5751"/>
        </w:tabs>
        <w:rPr>
          <w:rFonts w:ascii="Times New Roman" w:hAnsi="Times New Roman" w:cs="Times New Roman"/>
        </w:rPr>
      </w:pPr>
      <w:r w:rsidRPr="006A56B7">
        <w:rPr>
          <w:rFonts w:ascii="Times New Roman" w:hAnsi="Times New Roman" w:cs="Times New Roman"/>
        </w:rPr>
        <w:t xml:space="preserve">                                  (a)</w:t>
      </w:r>
      <w:r w:rsidRPr="006A56B7">
        <w:rPr>
          <w:rFonts w:ascii="Times New Roman" w:hAnsi="Times New Roman" w:cs="Times New Roman"/>
        </w:rPr>
        <w:tab/>
        <w:t>(b)</w:t>
      </w:r>
    </w:p>
    <w:p w:rsidR="0082026B" w:rsidRPr="006A56B7" w:rsidRDefault="004034D5" w:rsidP="004034D5">
      <w:pPr>
        <w:pStyle w:val="Caption"/>
        <w:rPr>
          <w:rFonts w:ascii="Times New Roman" w:hAnsi="Times New Roman" w:cs="Times New Roman"/>
          <w:szCs w:val="24"/>
        </w:rPr>
      </w:pPr>
      <w:r w:rsidRPr="006A56B7">
        <w:rPr>
          <w:rFonts w:ascii="Times New Roman" w:hAnsi="Times New Roman" w:cs="Times New Roman"/>
        </w:rPr>
        <w:t xml:space="preserve">Figure </w:t>
      </w:r>
      <w:r w:rsidR="003A2433" w:rsidRPr="006A56B7">
        <w:rPr>
          <w:rFonts w:ascii="Times New Roman" w:hAnsi="Times New Roman" w:cs="Times New Roman"/>
        </w:rPr>
        <w:t>6</w:t>
      </w:r>
      <w:r w:rsidR="006511FC">
        <w:rPr>
          <w:rFonts w:ascii="Times New Roman" w:hAnsi="Times New Roman" w:cs="Times New Roman"/>
        </w:rPr>
        <w:t>:</w:t>
      </w:r>
      <w:r w:rsidRPr="006A56B7">
        <w:rPr>
          <w:rFonts w:ascii="Times New Roman" w:hAnsi="Times New Roman" w:cs="Times New Roman"/>
        </w:rPr>
        <w:t xml:space="preserve"> Test results </w:t>
      </w:r>
      <w:r w:rsidR="008F02A2" w:rsidRPr="006A56B7">
        <w:rPr>
          <w:rFonts w:ascii="Times New Roman" w:hAnsi="Times New Roman" w:cs="Times New Roman"/>
        </w:rPr>
        <w:t>for (a) compressive strength; and (b) tensile strength</w:t>
      </w:r>
    </w:p>
    <w:p w:rsidR="008F02A2" w:rsidRPr="006A56B7" w:rsidRDefault="008F02A2" w:rsidP="008F02A2">
      <w:pPr>
        <w:jc w:val="center"/>
        <w:rPr>
          <w:rFonts w:ascii="Times New Roman" w:hAnsi="Times New Roman" w:cs="Times New Roman"/>
        </w:rPr>
      </w:pPr>
      <w:r w:rsidRPr="006A56B7">
        <w:rPr>
          <w:rFonts w:ascii="Times New Roman" w:hAnsi="Times New Roman" w:cs="Times New Roman"/>
          <w:noProof/>
          <w:lang w:eastAsia="en-GB"/>
        </w:rPr>
        <w:drawing>
          <wp:inline distT="0" distB="0" distL="0" distR="0">
            <wp:extent cx="1962150" cy="2616200"/>
            <wp:effectExtent l="0" t="0" r="0" b="0"/>
            <wp:docPr id="16" name="Picture 16" descr="IMG_20190507_17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507_175134.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inline>
        </w:drawing>
      </w:r>
    </w:p>
    <w:p w:rsidR="008F02A2" w:rsidRPr="006A56B7" w:rsidRDefault="008F02A2" w:rsidP="008F02A2">
      <w:pPr>
        <w:pStyle w:val="Caption"/>
        <w:jc w:val="center"/>
        <w:rPr>
          <w:rFonts w:ascii="Times New Roman" w:hAnsi="Times New Roman" w:cs="Times New Roman"/>
        </w:rPr>
      </w:pPr>
      <w:r w:rsidRPr="006A56B7">
        <w:rPr>
          <w:rFonts w:ascii="Times New Roman" w:hAnsi="Times New Roman" w:cs="Times New Roman"/>
        </w:rPr>
        <w:t>Figure 7: Failure surface of RCA100</w:t>
      </w:r>
    </w:p>
    <w:p w:rsidR="008F02A2" w:rsidRPr="006A56B7" w:rsidRDefault="008F02A2" w:rsidP="003F2F16">
      <w:pPr>
        <w:rPr>
          <w:rFonts w:ascii="Times New Roman" w:hAnsi="Times New Roman" w:cs="Times New Roman"/>
          <w:b/>
          <w:sz w:val="24"/>
          <w:szCs w:val="24"/>
        </w:rPr>
      </w:pPr>
    </w:p>
    <w:p w:rsidR="008F02A2" w:rsidRPr="006A56B7" w:rsidRDefault="008F02A2" w:rsidP="003F2F16">
      <w:pPr>
        <w:rPr>
          <w:rFonts w:ascii="Times New Roman" w:hAnsi="Times New Roman" w:cs="Times New Roman"/>
          <w:b/>
          <w:sz w:val="24"/>
          <w:szCs w:val="24"/>
        </w:rPr>
      </w:pPr>
    </w:p>
    <w:p w:rsidR="008F02A2" w:rsidRPr="006A56B7" w:rsidRDefault="008F02A2" w:rsidP="003F2F16">
      <w:pPr>
        <w:rPr>
          <w:rFonts w:ascii="Times New Roman" w:hAnsi="Times New Roman" w:cs="Times New Roman"/>
          <w:b/>
          <w:sz w:val="24"/>
          <w:szCs w:val="24"/>
        </w:rPr>
      </w:pPr>
    </w:p>
    <w:p w:rsidR="003F2F16" w:rsidRPr="003E1253" w:rsidRDefault="00966D26" w:rsidP="003F2F16">
      <w:pPr>
        <w:rPr>
          <w:rFonts w:ascii="Times New Roman" w:hAnsi="Times New Roman" w:cs="Times New Roman"/>
          <w:b/>
          <w:sz w:val="28"/>
          <w:szCs w:val="24"/>
        </w:rPr>
      </w:pPr>
      <w:r w:rsidRPr="003E1253">
        <w:rPr>
          <w:rFonts w:ascii="Times New Roman" w:hAnsi="Times New Roman" w:cs="Times New Roman"/>
          <w:b/>
          <w:sz w:val="28"/>
          <w:szCs w:val="24"/>
        </w:rPr>
        <w:lastRenderedPageBreak/>
        <w:t xml:space="preserve">Effect of steel fibres percentage and </w:t>
      </w:r>
      <w:r w:rsidR="00D21F4F" w:rsidRPr="003E1253">
        <w:rPr>
          <w:rFonts w:ascii="Times New Roman" w:hAnsi="Times New Roman" w:cs="Times New Roman"/>
          <w:b/>
          <w:sz w:val="28"/>
          <w:szCs w:val="24"/>
        </w:rPr>
        <w:t>hook geometry</w:t>
      </w:r>
    </w:p>
    <w:p w:rsidR="00AB64BF" w:rsidRDefault="00D13879" w:rsidP="00015F6E">
      <w:pPr>
        <w:jc w:val="both"/>
        <w:rPr>
          <w:rFonts w:ascii="Times New Roman" w:hAnsi="Times New Roman" w:cs="Times New Roman"/>
          <w:sz w:val="24"/>
          <w:szCs w:val="24"/>
        </w:rPr>
      </w:pPr>
      <w:r w:rsidRPr="006A56B7">
        <w:rPr>
          <w:rFonts w:ascii="Times New Roman" w:hAnsi="Times New Roman" w:cs="Times New Roman"/>
          <w:sz w:val="24"/>
          <w:szCs w:val="24"/>
        </w:rPr>
        <w:t xml:space="preserve">The effect of steel fibres percentage and </w:t>
      </w:r>
      <w:r w:rsidR="00D21F4F" w:rsidRPr="006A56B7">
        <w:rPr>
          <w:rFonts w:ascii="Times New Roman" w:hAnsi="Times New Roman" w:cs="Times New Roman"/>
          <w:sz w:val="24"/>
          <w:szCs w:val="24"/>
        </w:rPr>
        <w:t>hook geometry</w:t>
      </w:r>
      <w:r w:rsidRPr="006A56B7">
        <w:rPr>
          <w:rFonts w:ascii="Times New Roman" w:hAnsi="Times New Roman" w:cs="Times New Roman"/>
          <w:sz w:val="24"/>
          <w:szCs w:val="24"/>
        </w:rPr>
        <w:t xml:space="preserve"> on the compressive tensile strength of concrete casted from natural coarse aggregates are presented in the Table 6. The reason for conducting these tests is to anticipate the effect of steel fibres on the mechanical properties of concrete made from RCA.</w:t>
      </w:r>
      <w:r w:rsidR="006A56B7" w:rsidRPr="006A56B7">
        <w:rPr>
          <w:rFonts w:ascii="Times New Roman" w:hAnsi="Times New Roman" w:cs="Times New Roman"/>
          <w:sz w:val="24"/>
          <w:szCs w:val="24"/>
        </w:rPr>
        <w:t xml:space="preserve"> Figure 8 represents the failure of steel fibres reinforced concrete in tension and compression.</w:t>
      </w:r>
    </w:p>
    <w:p w:rsidR="00866F5E" w:rsidRPr="006A56B7" w:rsidRDefault="00866F5E" w:rsidP="00866F5E">
      <w:pPr>
        <w:pStyle w:val="Caption"/>
        <w:jc w:val="center"/>
        <w:rPr>
          <w:rFonts w:ascii="Times New Roman" w:hAnsi="Times New Roman" w:cs="Times New Roman"/>
          <w:szCs w:val="24"/>
        </w:rPr>
      </w:pPr>
      <w:r w:rsidRPr="006A56B7">
        <w:rPr>
          <w:rFonts w:ascii="Times New Roman" w:hAnsi="Times New Roman" w:cs="Times New Roman"/>
        </w:rPr>
        <w:t>Table 4</w:t>
      </w:r>
      <w:r w:rsidR="006511FC">
        <w:rPr>
          <w:rFonts w:ascii="Times New Roman" w:hAnsi="Times New Roman" w:cs="Times New Roman"/>
        </w:rPr>
        <w:t>:</w:t>
      </w:r>
      <w:r w:rsidRPr="006A56B7">
        <w:rPr>
          <w:rFonts w:ascii="Times New Roman" w:hAnsi="Times New Roman" w:cs="Times New Roman"/>
        </w:rPr>
        <w:t xml:space="preserve"> the compressive and tensile strength of steel fibre reinforced concrete </w:t>
      </w:r>
    </w:p>
    <w:tbl>
      <w:tblPr>
        <w:tblStyle w:val="LightShading-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992"/>
        <w:gridCol w:w="992"/>
        <w:gridCol w:w="870"/>
        <w:gridCol w:w="960"/>
        <w:gridCol w:w="960"/>
      </w:tblGrid>
      <w:tr w:rsidR="00966D26" w:rsidRPr="006A56B7" w:rsidTr="00D07C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p>
        </w:tc>
        <w:tc>
          <w:tcPr>
            <w:tcW w:w="3118" w:type="dxa"/>
            <w:gridSpan w:val="3"/>
            <w:tcBorders>
              <w:top w:val="none" w:sz="0" w:space="0" w:color="auto"/>
              <w:left w:val="none" w:sz="0" w:space="0" w:color="auto"/>
              <w:bottom w:val="none" w:sz="0" w:space="0" w:color="auto"/>
              <w:right w:val="none" w:sz="0" w:space="0" w:color="auto"/>
            </w:tcBorders>
            <w:shd w:val="clear" w:color="auto" w:fill="auto"/>
            <w:noWrap/>
            <w:hideMark/>
          </w:tcPr>
          <w:p w:rsidR="00152B41" w:rsidRPr="006A56B7" w:rsidRDefault="00966D26" w:rsidP="00B34B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Compressive strength</w:t>
            </w:r>
            <w:r w:rsidR="00D07C82" w:rsidRPr="006A56B7">
              <w:rPr>
                <w:rFonts w:ascii="Times New Roman" w:hAnsi="Times New Roman" w:cs="Times New Roman"/>
                <w:color w:val="000000" w:themeColor="text1"/>
                <w:sz w:val="24"/>
                <w:szCs w:val="24"/>
              </w:rPr>
              <w:t xml:space="preserve"> Mpa</w:t>
            </w:r>
          </w:p>
        </w:tc>
        <w:tc>
          <w:tcPr>
            <w:tcW w:w="2790" w:type="dxa"/>
            <w:gridSpan w:val="3"/>
            <w:tcBorders>
              <w:top w:val="none" w:sz="0" w:space="0" w:color="auto"/>
              <w:left w:val="none" w:sz="0" w:space="0" w:color="auto"/>
              <w:bottom w:val="none" w:sz="0" w:space="0" w:color="auto"/>
              <w:right w:val="none" w:sz="0" w:space="0" w:color="auto"/>
            </w:tcBorders>
            <w:shd w:val="clear" w:color="auto" w:fill="auto"/>
            <w:noWrap/>
            <w:hideMark/>
          </w:tcPr>
          <w:p w:rsidR="00152B41" w:rsidRPr="006A56B7" w:rsidRDefault="00966D26" w:rsidP="00B34B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Tensile strength</w:t>
            </w:r>
            <w:r w:rsidR="00D07C82" w:rsidRPr="006A56B7">
              <w:rPr>
                <w:rFonts w:ascii="Times New Roman" w:hAnsi="Times New Roman" w:cs="Times New Roman"/>
                <w:color w:val="000000" w:themeColor="text1"/>
                <w:sz w:val="24"/>
                <w:szCs w:val="24"/>
              </w:rPr>
              <w:t xml:space="preserve"> Mpa</w:t>
            </w:r>
          </w:p>
        </w:tc>
      </w:tr>
      <w:tr w:rsidR="00966D26" w:rsidRPr="006A56B7" w:rsidTr="00D07C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right w:val="none" w:sz="0" w:space="0" w:color="auto"/>
            </w:tcBorders>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Days</w:t>
            </w:r>
          </w:p>
        </w:tc>
        <w:tc>
          <w:tcPr>
            <w:tcW w:w="1134"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7</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14</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28</w:t>
            </w:r>
          </w:p>
        </w:tc>
        <w:tc>
          <w:tcPr>
            <w:tcW w:w="87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7</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14</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28</w:t>
            </w:r>
          </w:p>
        </w:tc>
      </w:tr>
      <w:tr w:rsidR="00966D26" w:rsidRPr="006A56B7" w:rsidTr="00D07C82">
        <w:trPr>
          <w:trHeight w:val="30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NA</w:t>
            </w:r>
          </w:p>
        </w:tc>
        <w:tc>
          <w:tcPr>
            <w:tcW w:w="1134"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47.9</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51.9</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53.7</w:t>
            </w:r>
          </w:p>
        </w:tc>
        <w:tc>
          <w:tcPr>
            <w:tcW w:w="87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2.88</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3.09</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3.27</w:t>
            </w:r>
          </w:p>
        </w:tc>
      </w:tr>
      <w:tr w:rsidR="00966D26" w:rsidRPr="006A56B7" w:rsidTr="00D07C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right w:val="none" w:sz="0" w:space="0" w:color="auto"/>
            </w:tcBorders>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NA 0.5%3D</w:t>
            </w:r>
          </w:p>
        </w:tc>
        <w:tc>
          <w:tcPr>
            <w:tcW w:w="1134"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47.4</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54.6</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87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3.86</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3.89</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66D26" w:rsidRPr="006A56B7" w:rsidTr="00D07C82">
        <w:trPr>
          <w:trHeight w:val="30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NA 1%3D</w:t>
            </w:r>
          </w:p>
        </w:tc>
        <w:tc>
          <w:tcPr>
            <w:tcW w:w="1134"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48.9</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56.2</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63.3</w:t>
            </w:r>
          </w:p>
        </w:tc>
        <w:tc>
          <w:tcPr>
            <w:tcW w:w="87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4.84</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5.45</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66D26" w:rsidRPr="006A56B7" w:rsidTr="00D07C82">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right w:val="none" w:sz="0" w:space="0" w:color="auto"/>
            </w:tcBorders>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NA 0.5%5D</w:t>
            </w:r>
          </w:p>
        </w:tc>
        <w:tc>
          <w:tcPr>
            <w:tcW w:w="1134"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49.9</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56.5</w:t>
            </w:r>
          </w:p>
        </w:tc>
        <w:tc>
          <w:tcPr>
            <w:tcW w:w="992"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63.2</w:t>
            </w:r>
          </w:p>
        </w:tc>
        <w:tc>
          <w:tcPr>
            <w:tcW w:w="87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4.12</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4.86</w:t>
            </w:r>
          </w:p>
        </w:tc>
        <w:tc>
          <w:tcPr>
            <w:tcW w:w="960" w:type="dxa"/>
            <w:tcBorders>
              <w:left w:val="none" w:sz="0" w:space="0" w:color="auto"/>
              <w:right w:val="none" w:sz="0" w:space="0" w:color="auto"/>
            </w:tcBorders>
            <w:shd w:val="clear" w:color="auto" w:fill="auto"/>
            <w:noWrap/>
            <w:hideMark/>
          </w:tcPr>
          <w:p w:rsidR="00152B41" w:rsidRPr="006A56B7" w:rsidRDefault="00152B41" w:rsidP="00B34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4.80</w:t>
            </w:r>
          </w:p>
        </w:tc>
      </w:tr>
      <w:tr w:rsidR="00966D26" w:rsidRPr="006A56B7" w:rsidTr="00D07C82">
        <w:trPr>
          <w:trHeight w:val="30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152B41" w:rsidRPr="006A56B7" w:rsidRDefault="00152B41" w:rsidP="00B34BA4">
            <w:pPr>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NA 1%5D</w:t>
            </w:r>
          </w:p>
        </w:tc>
        <w:tc>
          <w:tcPr>
            <w:tcW w:w="1134"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52.2</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57.4</w:t>
            </w:r>
          </w:p>
        </w:tc>
        <w:tc>
          <w:tcPr>
            <w:tcW w:w="992"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64.5</w:t>
            </w:r>
          </w:p>
        </w:tc>
        <w:tc>
          <w:tcPr>
            <w:tcW w:w="87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5.98</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6.43</w:t>
            </w:r>
          </w:p>
        </w:tc>
        <w:tc>
          <w:tcPr>
            <w:tcW w:w="960" w:type="dxa"/>
            <w:shd w:val="clear" w:color="auto" w:fill="auto"/>
            <w:noWrap/>
            <w:hideMark/>
          </w:tcPr>
          <w:p w:rsidR="00152B41" w:rsidRPr="006A56B7" w:rsidRDefault="00152B41" w:rsidP="00B34B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A56B7">
              <w:rPr>
                <w:rFonts w:ascii="Times New Roman" w:hAnsi="Times New Roman" w:cs="Times New Roman"/>
                <w:color w:val="000000" w:themeColor="text1"/>
                <w:sz w:val="24"/>
                <w:szCs w:val="24"/>
              </w:rPr>
              <w:t>6.98</w:t>
            </w:r>
          </w:p>
        </w:tc>
      </w:tr>
    </w:tbl>
    <w:p w:rsidR="00866F5E" w:rsidRDefault="00866F5E" w:rsidP="00015F6E">
      <w:pPr>
        <w:jc w:val="both"/>
        <w:rPr>
          <w:rFonts w:ascii="Times New Roman" w:hAnsi="Times New Roman" w:cs="Times New Roman"/>
          <w:sz w:val="24"/>
          <w:szCs w:val="24"/>
        </w:rPr>
      </w:pPr>
    </w:p>
    <w:p w:rsidR="00152B41" w:rsidRPr="006A56B7" w:rsidRDefault="00152B41" w:rsidP="00015F6E">
      <w:pPr>
        <w:jc w:val="both"/>
        <w:rPr>
          <w:rFonts w:ascii="Times New Roman" w:hAnsi="Times New Roman" w:cs="Times New Roman"/>
          <w:sz w:val="24"/>
          <w:szCs w:val="24"/>
        </w:rPr>
      </w:pPr>
      <w:r w:rsidRPr="006A56B7">
        <w:rPr>
          <w:rFonts w:ascii="Times New Roman" w:hAnsi="Times New Roman" w:cs="Times New Roman"/>
          <w:sz w:val="24"/>
          <w:szCs w:val="24"/>
        </w:rPr>
        <w:t xml:space="preserve">Based on the results presented in the Table </w:t>
      </w:r>
      <w:r w:rsidR="00D07C82" w:rsidRPr="006A56B7">
        <w:rPr>
          <w:rFonts w:ascii="Times New Roman" w:hAnsi="Times New Roman" w:cs="Times New Roman"/>
          <w:sz w:val="24"/>
          <w:szCs w:val="24"/>
        </w:rPr>
        <w:t>4</w:t>
      </w:r>
      <w:r w:rsidRPr="006A56B7">
        <w:rPr>
          <w:rFonts w:ascii="Times New Roman" w:hAnsi="Times New Roman" w:cs="Times New Roman"/>
          <w:sz w:val="24"/>
          <w:szCs w:val="24"/>
        </w:rPr>
        <w:t>, the following observations are found:</w:t>
      </w:r>
    </w:p>
    <w:p w:rsidR="00D13879" w:rsidRPr="006A56B7" w:rsidRDefault="00D13879" w:rsidP="00015F6E">
      <w:pPr>
        <w:pStyle w:val="ListParagraph"/>
        <w:numPr>
          <w:ilvl w:val="0"/>
          <w:numId w:val="4"/>
        </w:numPr>
        <w:jc w:val="both"/>
        <w:rPr>
          <w:rFonts w:ascii="Times New Roman" w:hAnsi="Times New Roman" w:cs="Times New Roman"/>
          <w:sz w:val="24"/>
          <w:szCs w:val="24"/>
        </w:rPr>
      </w:pPr>
      <w:r w:rsidRPr="006A56B7">
        <w:rPr>
          <w:rFonts w:ascii="Times New Roman" w:hAnsi="Times New Roman" w:cs="Times New Roman"/>
          <w:sz w:val="24"/>
          <w:szCs w:val="24"/>
        </w:rPr>
        <w:t xml:space="preserve">The steel fibres slightly improve the compressive strength of concrete and significantly improve the tensile strength of concrete at 7 days. For examples, using 5D hooked </w:t>
      </w:r>
      <w:r w:rsidR="00D21F4F" w:rsidRPr="006A56B7">
        <w:rPr>
          <w:rFonts w:ascii="Times New Roman" w:hAnsi="Times New Roman" w:cs="Times New Roman"/>
          <w:sz w:val="24"/>
          <w:szCs w:val="24"/>
        </w:rPr>
        <w:t xml:space="preserve">end </w:t>
      </w:r>
      <w:r w:rsidRPr="006A56B7">
        <w:rPr>
          <w:rFonts w:ascii="Times New Roman" w:hAnsi="Times New Roman" w:cs="Times New Roman"/>
          <w:sz w:val="24"/>
          <w:szCs w:val="24"/>
        </w:rPr>
        <w:t xml:space="preserve">steel fibres in the </w:t>
      </w:r>
      <w:r w:rsidR="00D21F4F" w:rsidRPr="006A56B7">
        <w:rPr>
          <w:rFonts w:ascii="Times New Roman" w:hAnsi="Times New Roman" w:cs="Times New Roman"/>
          <w:sz w:val="24"/>
          <w:szCs w:val="24"/>
        </w:rPr>
        <w:t xml:space="preserve">concrete </w:t>
      </w:r>
      <w:r w:rsidRPr="006A56B7">
        <w:rPr>
          <w:rFonts w:ascii="Times New Roman" w:hAnsi="Times New Roman" w:cs="Times New Roman"/>
          <w:sz w:val="24"/>
          <w:szCs w:val="24"/>
        </w:rPr>
        <w:t>control mix, the compressive strength of concrete improve</w:t>
      </w:r>
      <w:r w:rsidR="00D21F4F" w:rsidRPr="006A56B7">
        <w:rPr>
          <w:rFonts w:ascii="Times New Roman" w:hAnsi="Times New Roman" w:cs="Times New Roman"/>
          <w:sz w:val="24"/>
          <w:szCs w:val="24"/>
        </w:rPr>
        <w:t>s</w:t>
      </w:r>
      <w:r w:rsidRPr="006A56B7">
        <w:rPr>
          <w:rFonts w:ascii="Times New Roman" w:hAnsi="Times New Roman" w:cs="Times New Roman"/>
          <w:sz w:val="24"/>
          <w:szCs w:val="24"/>
        </w:rPr>
        <w:t xml:space="preserve"> from 4.2% to 9% and the tensile strength of concrete improve from 43% to 107.6% when the steel fibres percentage increase from 0.5% to 1%.</w:t>
      </w:r>
    </w:p>
    <w:p w:rsidR="00D13879" w:rsidRPr="006A56B7" w:rsidRDefault="00D13879" w:rsidP="00015F6E">
      <w:pPr>
        <w:pStyle w:val="ListParagraph"/>
        <w:numPr>
          <w:ilvl w:val="0"/>
          <w:numId w:val="4"/>
        </w:numPr>
        <w:jc w:val="both"/>
        <w:rPr>
          <w:rFonts w:ascii="Times New Roman" w:hAnsi="Times New Roman" w:cs="Times New Roman"/>
          <w:sz w:val="24"/>
          <w:szCs w:val="24"/>
        </w:rPr>
      </w:pPr>
      <w:r w:rsidRPr="006A56B7">
        <w:rPr>
          <w:rFonts w:ascii="Times New Roman" w:hAnsi="Times New Roman" w:cs="Times New Roman"/>
          <w:sz w:val="24"/>
          <w:szCs w:val="24"/>
        </w:rPr>
        <w:t>At 28 days, both compressive and tensile strength of concrete improve by increasing the steel fibres percentage. For instance, using 5D steel fibres in the concrete control mix, the compressive strength of concrete improve</w:t>
      </w:r>
      <w:r w:rsidR="004A0FD1" w:rsidRPr="006A56B7">
        <w:rPr>
          <w:rFonts w:ascii="Times New Roman" w:hAnsi="Times New Roman" w:cs="Times New Roman"/>
          <w:sz w:val="24"/>
          <w:szCs w:val="24"/>
        </w:rPr>
        <w:t>s</w:t>
      </w:r>
      <w:r w:rsidRPr="006A56B7">
        <w:rPr>
          <w:rFonts w:ascii="Times New Roman" w:hAnsi="Times New Roman" w:cs="Times New Roman"/>
          <w:sz w:val="24"/>
          <w:szCs w:val="24"/>
        </w:rPr>
        <w:t xml:space="preserve"> from 17.7% to 20% and the tensile strength </w:t>
      </w:r>
      <w:r w:rsidR="004A0FD1" w:rsidRPr="006A56B7">
        <w:rPr>
          <w:rFonts w:ascii="Times New Roman" w:hAnsi="Times New Roman" w:cs="Times New Roman"/>
          <w:sz w:val="24"/>
          <w:szCs w:val="24"/>
        </w:rPr>
        <w:t xml:space="preserve">of concrete improves from 48.6% to 113.5% when the steel fibres percentage </w:t>
      </w:r>
      <w:r w:rsidR="00B838E7" w:rsidRPr="006A56B7">
        <w:rPr>
          <w:rFonts w:ascii="Times New Roman" w:hAnsi="Times New Roman" w:cs="Times New Roman"/>
          <w:sz w:val="24"/>
          <w:szCs w:val="24"/>
        </w:rPr>
        <w:t>increase from 0.5% to 1%.</w:t>
      </w:r>
    </w:p>
    <w:p w:rsidR="00B838E7" w:rsidRPr="006A56B7" w:rsidRDefault="00B838E7" w:rsidP="00015F6E">
      <w:pPr>
        <w:pStyle w:val="ListParagraph"/>
        <w:numPr>
          <w:ilvl w:val="0"/>
          <w:numId w:val="4"/>
        </w:numPr>
        <w:jc w:val="both"/>
        <w:rPr>
          <w:rFonts w:ascii="Times New Roman" w:hAnsi="Times New Roman" w:cs="Times New Roman"/>
          <w:sz w:val="24"/>
          <w:szCs w:val="24"/>
        </w:rPr>
      </w:pPr>
      <w:r w:rsidRPr="006A56B7">
        <w:rPr>
          <w:rFonts w:ascii="Times New Roman" w:hAnsi="Times New Roman" w:cs="Times New Roman"/>
          <w:sz w:val="24"/>
          <w:szCs w:val="24"/>
        </w:rPr>
        <w:t xml:space="preserve">The </w:t>
      </w:r>
      <w:r w:rsidR="00D21F4F" w:rsidRPr="006A56B7">
        <w:rPr>
          <w:rFonts w:ascii="Times New Roman" w:hAnsi="Times New Roman" w:cs="Times New Roman"/>
          <w:sz w:val="24"/>
          <w:szCs w:val="24"/>
        </w:rPr>
        <w:t>hook geometry</w:t>
      </w:r>
      <w:r w:rsidRPr="006A56B7">
        <w:rPr>
          <w:rFonts w:ascii="Times New Roman" w:hAnsi="Times New Roman" w:cs="Times New Roman"/>
          <w:sz w:val="24"/>
          <w:szCs w:val="24"/>
        </w:rPr>
        <w:t xml:space="preserve"> of steel fibres (3D and 5D hooked </w:t>
      </w:r>
      <w:r w:rsidR="00D21F4F" w:rsidRPr="006A56B7">
        <w:rPr>
          <w:rFonts w:ascii="Times New Roman" w:hAnsi="Times New Roman" w:cs="Times New Roman"/>
          <w:sz w:val="24"/>
          <w:szCs w:val="24"/>
        </w:rPr>
        <w:t xml:space="preserve">end steel </w:t>
      </w:r>
      <w:r w:rsidRPr="006A56B7">
        <w:rPr>
          <w:rFonts w:ascii="Times New Roman" w:hAnsi="Times New Roman" w:cs="Times New Roman"/>
          <w:sz w:val="24"/>
          <w:szCs w:val="24"/>
        </w:rPr>
        <w:t>fibres</w:t>
      </w:r>
      <w:r w:rsidR="007A234D" w:rsidRPr="006A56B7">
        <w:rPr>
          <w:rFonts w:ascii="Times New Roman" w:hAnsi="Times New Roman" w:cs="Times New Roman"/>
          <w:sz w:val="24"/>
          <w:szCs w:val="24"/>
        </w:rPr>
        <w:t>)</w:t>
      </w:r>
      <w:r w:rsidRPr="006A56B7">
        <w:rPr>
          <w:rFonts w:ascii="Times New Roman" w:hAnsi="Times New Roman" w:cs="Times New Roman"/>
          <w:sz w:val="24"/>
          <w:szCs w:val="24"/>
        </w:rPr>
        <w:t xml:space="preserve"> has a slight effect o</w:t>
      </w:r>
      <w:r w:rsidR="007A234D" w:rsidRPr="006A56B7">
        <w:rPr>
          <w:rFonts w:ascii="Times New Roman" w:hAnsi="Times New Roman" w:cs="Times New Roman"/>
          <w:sz w:val="24"/>
          <w:szCs w:val="24"/>
        </w:rPr>
        <w:t>n</w:t>
      </w:r>
      <w:r w:rsidRPr="006A56B7">
        <w:rPr>
          <w:rFonts w:ascii="Times New Roman" w:hAnsi="Times New Roman" w:cs="Times New Roman"/>
          <w:sz w:val="24"/>
          <w:szCs w:val="24"/>
        </w:rPr>
        <w:t xml:space="preserve"> the </w:t>
      </w:r>
      <w:r w:rsidR="007A234D" w:rsidRPr="006A56B7">
        <w:rPr>
          <w:rFonts w:ascii="Times New Roman" w:hAnsi="Times New Roman" w:cs="Times New Roman"/>
          <w:sz w:val="24"/>
          <w:szCs w:val="24"/>
        </w:rPr>
        <w:t xml:space="preserve">compressive strength of concrete and a significant effect on the tensile strength of concrete. If 1% fraction volume of steel fibres </w:t>
      </w:r>
      <w:r w:rsidR="001E7D23" w:rsidRPr="006A56B7">
        <w:rPr>
          <w:rFonts w:ascii="Times New Roman" w:hAnsi="Times New Roman" w:cs="Times New Roman"/>
          <w:sz w:val="24"/>
          <w:szCs w:val="24"/>
        </w:rPr>
        <w:t>is added into</w:t>
      </w:r>
      <w:r w:rsidR="007A234D" w:rsidRPr="006A56B7">
        <w:rPr>
          <w:rFonts w:ascii="Times New Roman" w:hAnsi="Times New Roman" w:cs="Times New Roman"/>
          <w:sz w:val="24"/>
          <w:szCs w:val="24"/>
        </w:rPr>
        <w:t xml:space="preserve"> the concrete control mix, </w:t>
      </w:r>
      <w:r w:rsidR="00D21F4F" w:rsidRPr="006A56B7">
        <w:rPr>
          <w:rFonts w:ascii="Times New Roman" w:hAnsi="Times New Roman" w:cs="Times New Roman"/>
          <w:sz w:val="24"/>
          <w:szCs w:val="24"/>
        </w:rPr>
        <w:t>the 3D hooked end</w:t>
      </w:r>
      <w:r w:rsidR="001E7D23" w:rsidRPr="006A56B7">
        <w:rPr>
          <w:rFonts w:ascii="Times New Roman" w:hAnsi="Times New Roman" w:cs="Times New Roman"/>
          <w:sz w:val="24"/>
          <w:szCs w:val="24"/>
        </w:rPr>
        <w:t xml:space="preserve"> fibres improve </w:t>
      </w:r>
      <w:r w:rsidR="007A234D" w:rsidRPr="006A56B7">
        <w:rPr>
          <w:rFonts w:ascii="Times New Roman" w:hAnsi="Times New Roman" w:cs="Times New Roman"/>
          <w:sz w:val="24"/>
          <w:szCs w:val="24"/>
        </w:rPr>
        <w:t xml:space="preserve">the </w:t>
      </w:r>
      <w:r w:rsidR="001E7D23" w:rsidRPr="006A56B7">
        <w:rPr>
          <w:rFonts w:ascii="Times New Roman" w:hAnsi="Times New Roman" w:cs="Times New Roman"/>
          <w:sz w:val="24"/>
          <w:szCs w:val="24"/>
        </w:rPr>
        <w:t>compressive and tensile strength</w:t>
      </w:r>
      <w:r w:rsidR="007A234D" w:rsidRPr="006A56B7">
        <w:rPr>
          <w:rFonts w:ascii="Times New Roman" w:hAnsi="Times New Roman" w:cs="Times New Roman"/>
          <w:sz w:val="24"/>
          <w:szCs w:val="24"/>
        </w:rPr>
        <w:t xml:space="preserve"> at 7 days by 2.1% and </w:t>
      </w:r>
      <w:r w:rsidR="001E7D23" w:rsidRPr="006A56B7">
        <w:rPr>
          <w:rFonts w:ascii="Times New Roman" w:hAnsi="Times New Roman" w:cs="Times New Roman"/>
          <w:sz w:val="24"/>
          <w:szCs w:val="24"/>
        </w:rPr>
        <w:t>68.1%</w:t>
      </w:r>
      <w:r w:rsidR="00D21F4F" w:rsidRPr="006A56B7">
        <w:rPr>
          <w:rFonts w:ascii="Times New Roman" w:hAnsi="Times New Roman" w:cs="Times New Roman"/>
          <w:sz w:val="24"/>
          <w:szCs w:val="24"/>
        </w:rPr>
        <w:t>, respectively, and the 5D hooked end</w:t>
      </w:r>
      <w:r w:rsidR="001E7D23" w:rsidRPr="006A56B7">
        <w:rPr>
          <w:rFonts w:ascii="Times New Roman" w:hAnsi="Times New Roman" w:cs="Times New Roman"/>
          <w:sz w:val="24"/>
          <w:szCs w:val="24"/>
        </w:rPr>
        <w:t xml:space="preserve"> fibres improve the compressive and tensile strength at 7 days </w:t>
      </w:r>
      <w:r w:rsidR="00B4321A" w:rsidRPr="006A56B7">
        <w:rPr>
          <w:rFonts w:ascii="Times New Roman" w:hAnsi="Times New Roman" w:cs="Times New Roman"/>
          <w:sz w:val="24"/>
          <w:szCs w:val="24"/>
        </w:rPr>
        <w:t>by 9</w:t>
      </w:r>
      <w:r w:rsidR="001E7D23" w:rsidRPr="006A56B7">
        <w:rPr>
          <w:rFonts w:ascii="Times New Roman" w:hAnsi="Times New Roman" w:cs="Times New Roman"/>
          <w:sz w:val="24"/>
          <w:szCs w:val="24"/>
        </w:rPr>
        <w:t xml:space="preserve">% and </w:t>
      </w:r>
      <w:r w:rsidR="00B4321A" w:rsidRPr="006A56B7">
        <w:rPr>
          <w:rFonts w:ascii="Times New Roman" w:hAnsi="Times New Roman" w:cs="Times New Roman"/>
          <w:sz w:val="24"/>
          <w:szCs w:val="24"/>
        </w:rPr>
        <w:t>107.6</w:t>
      </w:r>
      <w:r w:rsidR="001E7D23" w:rsidRPr="006A56B7">
        <w:rPr>
          <w:rFonts w:ascii="Times New Roman" w:hAnsi="Times New Roman" w:cs="Times New Roman"/>
          <w:sz w:val="24"/>
          <w:szCs w:val="24"/>
        </w:rPr>
        <w:t xml:space="preserve">%, respectively. </w:t>
      </w:r>
      <w:r w:rsidR="006A56B7" w:rsidRPr="006A56B7">
        <w:rPr>
          <w:rFonts w:ascii="Times New Roman" w:hAnsi="Times New Roman" w:cs="Times New Roman"/>
          <w:sz w:val="24"/>
          <w:szCs w:val="24"/>
        </w:rPr>
        <w:t>Additionally,</w:t>
      </w:r>
      <w:r w:rsidR="00DE0BBD" w:rsidRPr="006A56B7">
        <w:rPr>
          <w:rFonts w:ascii="Times New Roman" w:hAnsi="Times New Roman" w:cs="Times New Roman"/>
          <w:sz w:val="24"/>
          <w:szCs w:val="24"/>
        </w:rPr>
        <w:t xml:space="preserve"> </w:t>
      </w:r>
      <w:r w:rsidR="00D21F4F" w:rsidRPr="006A56B7">
        <w:rPr>
          <w:rFonts w:ascii="Times New Roman" w:hAnsi="Times New Roman" w:cs="Times New Roman"/>
          <w:sz w:val="24"/>
          <w:szCs w:val="24"/>
        </w:rPr>
        <w:t>1% of 3D hooked end</w:t>
      </w:r>
      <w:r w:rsidR="00152B41" w:rsidRPr="006A56B7">
        <w:rPr>
          <w:rFonts w:ascii="Times New Roman" w:hAnsi="Times New Roman" w:cs="Times New Roman"/>
          <w:sz w:val="24"/>
          <w:szCs w:val="24"/>
        </w:rPr>
        <w:t xml:space="preserve"> steel fibres improve</w:t>
      </w:r>
      <w:r w:rsidR="006A56B7" w:rsidRPr="006A56B7">
        <w:rPr>
          <w:rFonts w:ascii="Times New Roman" w:hAnsi="Times New Roman" w:cs="Times New Roman"/>
          <w:sz w:val="24"/>
          <w:szCs w:val="24"/>
        </w:rPr>
        <w:t>s</w:t>
      </w:r>
      <w:r w:rsidR="00152B41" w:rsidRPr="006A56B7">
        <w:rPr>
          <w:rFonts w:ascii="Times New Roman" w:hAnsi="Times New Roman" w:cs="Times New Roman"/>
          <w:sz w:val="24"/>
          <w:szCs w:val="24"/>
        </w:rPr>
        <w:t xml:space="preserve"> the compressive strength of</w:t>
      </w:r>
      <w:r w:rsidR="006A56B7" w:rsidRPr="006A56B7">
        <w:rPr>
          <w:rFonts w:ascii="Times New Roman" w:hAnsi="Times New Roman" w:cs="Times New Roman"/>
          <w:sz w:val="24"/>
          <w:szCs w:val="24"/>
        </w:rPr>
        <w:t xml:space="preserve"> concrete after 28 days by 18% </w:t>
      </w:r>
      <w:r w:rsidR="00152B41" w:rsidRPr="006A56B7">
        <w:rPr>
          <w:rFonts w:ascii="Times New Roman" w:hAnsi="Times New Roman" w:cs="Times New Roman"/>
          <w:sz w:val="24"/>
          <w:szCs w:val="24"/>
        </w:rPr>
        <w:t>and 1% of 5D hooked ends steel fibres improves the compressive strength of concrete by 20%.</w:t>
      </w:r>
    </w:p>
    <w:p w:rsidR="00D13879" w:rsidRPr="006A56B7" w:rsidRDefault="00D13879" w:rsidP="00E736CB">
      <w:pPr>
        <w:rPr>
          <w:rFonts w:ascii="Times New Roman" w:hAnsi="Times New Roman" w:cs="Times New Roman"/>
          <w:sz w:val="24"/>
          <w:szCs w:val="24"/>
        </w:rPr>
      </w:pPr>
    </w:p>
    <w:p w:rsidR="00D13879" w:rsidRPr="006A56B7" w:rsidRDefault="00AC40FB" w:rsidP="006A56B7">
      <w:pPr>
        <w:jc w:val="center"/>
        <w:rPr>
          <w:rFonts w:ascii="Times New Roman" w:hAnsi="Times New Roman" w:cs="Times New Roman"/>
        </w:rPr>
      </w:pPr>
      <w:r w:rsidRPr="006A56B7">
        <w:rPr>
          <w:rFonts w:ascii="Times New Roman" w:hAnsi="Times New Roman" w:cs="Times New Roman"/>
          <w:noProof/>
          <w:lang w:eastAsia="en-GB"/>
        </w:rPr>
        <w:lastRenderedPageBreak/>
        <w:drawing>
          <wp:inline distT="0" distB="0" distL="0" distR="0">
            <wp:extent cx="1962150" cy="2616200"/>
            <wp:effectExtent l="0" t="0" r="0" b="0"/>
            <wp:docPr id="8" name="Picture 8" descr="IMG_20190503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503_144904.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inline>
        </w:drawing>
      </w:r>
      <w:r w:rsidR="006A56B7" w:rsidRPr="006A56B7">
        <w:rPr>
          <w:rFonts w:ascii="Times New Roman" w:hAnsi="Times New Roman" w:cs="Times New Roman"/>
        </w:rPr>
        <w:t xml:space="preserve">      </w:t>
      </w:r>
      <w:r w:rsidR="00314074" w:rsidRPr="006A56B7">
        <w:rPr>
          <w:rFonts w:ascii="Times New Roman" w:hAnsi="Times New Roman" w:cs="Times New Roman"/>
          <w:noProof/>
          <w:lang w:eastAsia="en-GB"/>
        </w:rPr>
        <w:drawing>
          <wp:inline distT="0" distB="0" distL="0" distR="0">
            <wp:extent cx="1962150" cy="2616200"/>
            <wp:effectExtent l="0" t="0" r="0" b="0"/>
            <wp:docPr id="11" name="Picture 11" descr="IMG_20190503_15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503_150942.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inline>
        </w:drawing>
      </w:r>
    </w:p>
    <w:p w:rsidR="006A56B7" w:rsidRPr="006A56B7" w:rsidRDefault="006A56B7" w:rsidP="006A56B7">
      <w:pPr>
        <w:pStyle w:val="Caption"/>
        <w:jc w:val="center"/>
        <w:rPr>
          <w:rFonts w:ascii="Times New Roman" w:hAnsi="Times New Roman" w:cs="Times New Roman"/>
        </w:rPr>
      </w:pPr>
      <w:r w:rsidRPr="006A56B7">
        <w:rPr>
          <w:rFonts w:ascii="Times New Roman" w:hAnsi="Times New Roman" w:cs="Times New Roman"/>
        </w:rPr>
        <w:t>Figure 8: Failure mode of steel fibre reinforced concrete in tensile and compression</w:t>
      </w:r>
    </w:p>
    <w:p w:rsidR="00E736CB" w:rsidRDefault="006A56B7" w:rsidP="00E736CB">
      <w:pPr>
        <w:rPr>
          <w:rFonts w:ascii="Times New Roman" w:hAnsi="Times New Roman" w:cs="Times New Roman"/>
          <w:b/>
          <w:sz w:val="28"/>
          <w:szCs w:val="24"/>
        </w:rPr>
      </w:pPr>
      <w:r w:rsidRPr="003E1253">
        <w:rPr>
          <w:rFonts w:ascii="Times New Roman" w:hAnsi="Times New Roman" w:cs="Times New Roman"/>
          <w:b/>
          <w:sz w:val="28"/>
          <w:szCs w:val="24"/>
        </w:rPr>
        <w:t xml:space="preserve">Conclusion </w:t>
      </w:r>
    </w:p>
    <w:p w:rsidR="003045BA" w:rsidRPr="003045BA" w:rsidRDefault="003045BA" w:rsidP="00E736CB">
      <w:pPr>
        <w:rPr>
          <w:rFonts w:ascii="Times New Roman" w:hAnsi="Times New Roman" w:cs="Times New Roman"/>
          <w:sz w:val="24"/>
          <w:szCs w:val="24"/>
        </w:rPr>
      </w:pPr>
    </w:p>
    <w:p w:rsidR="00725BCB" w:rsidRDefault="003045BA" w:rsidP="00E736CB">
      <w:pPr>
        <w:rPr>
          <w:rFonts w:ascii="Times New Roman" w:hAnsi="Times New Roman" w:cs="Times New Roman"/>
          <w:sz w:val="24"/>
          <w:szCs w:val="24"/>
        </w:rPr>
      </w:pPr>
      <w:r>
        <w:rPr>
          <w:rFonts w:ascii="Times New Roman" w:hAnsi="Times New Roman" w:cs="Times New Roman"/>
          <w:sz w:val="24"/>
          <w:szCs w:val="24"/>
        </w:rPr>
        <w:t>From the observed experiments on RCA and NRCA the following conclusions can be drawn: The source of RCA is greatly influencing the new concrete product on both the fresh state and the mechanical properties of the 28days old concrete. The compressive strength of the RCA100</w:t>
      </w:r>
      <w:r w:rsidR="00B34BA4">
        <w:rPr>
          <w:rFonts w:ascii="Times New Roman" w:hAnsi="Times New Roman" w:cs="Times New Roman"/>
          <w:sz w:val="24"/>
          <w:szCs w:val="24"/>
        </w:rPr>
        <w:t xml:space="preserve"> is well below NRCA100 and NA compressive strength while the </w:t>
      </w:r>
      <w:r w:rsidR="00E453D4">
        <w:rPr>
          <w:rFonts w:ascii="Times New Roman" w:hAnsi="Times New Roman" w:cs="Times New Roman"/>
          <w:sz w:val="24"/>
          <w:szCs w:val="24"/>
        </w:rPr>
        <w:t>tensile</w:t>
      </w:r>
      <w:r w:rsidR="00B34BA4">
        <w:rPr>
          <w:rFonts w:ascii="Times New Roman" w:hAnsi="Times New Roman" w:cs="Times New Roman"/>
          <w:sz w:val="24"/>
          <w:szCs w:val="24"/>
        </w:rPr>
        <w:t xml:space="preserve"> strength is 28% lower than the NA control sample. The test results points out that the failure occurs at the interface line of new and old cement paste with the failure occurring</w:t>
      </w:r>
      <w:r w:rsidR="00AD1174">
        <w:rPr>
          <w:rFonts w:ascii="Times New Roman" w:hAnsi="Times New Roman" w:cs="Times New Roman"/>
          <w:sz w:val="24"/>
          <w:szCs w:val="24"/>
        </w:rPr>
        <w:t xml:space="preserve"> on the old paste side at all test ages</w:t>
      </w:r>
      <w:r w:rsidR="00725BCB">
        <w:rPr>
          <w:rFonts w:ascii="Times New Roman" w:hAnsi="Times New Roman" w:cs="Times New Roman"/>
          <w:sz w:val="24"/>
          <w:szCs w:val="24"/>
        </w:rPr>
        <w:t>.</w:t>
      </w:r>
      <w:r w:rsidR="00AD1174">
        <w:rPr>
          <w:rFonts w:ascii="Times New Roman" w:hAnsi="Times New Roman" w:cs="Times New Roman"/>
          <w:sz w:val="24"/>
          <w:szCs w:val="24"/>
        </w:rPr>
        <w:t xml:space="preserve"> </w:t>
      </w:r>
      <w:r w:rsidR="00725BCB">
        <w:rPr>
          <w:rFonts w:ascii="Times New Roman" w:hAnsi="Times New Roman" w:cs="Times New Roman"/>
          <w:sz w:val="24"/>
          <w:szCs w:val="24"/>
        </w:rPr>
        <w:t>This failure behaviour is</w:t>
      </w:r>
      <w:r w:rsidR="00AD1174">
        <w:rPr>
          <w:rFonts w:ascii="Times New Roman" w:hAnsi="Times New Roman" w:cs="Times New Roman"/>
          <w:sz w:val="24"/>
          <w:szCs w:val="24"/>
        </w:rPr>
        <w:t xml:space="preserve"> more pronounced at RCA samples where </w:t>
      </w:r>
      <w:r w:rsidR="00725BCB">
        <w:rPr>
          <w:rFonts w:ascii="Times New Roman" w:hAnsi="Times New Roman" w:cs="Times New Roman"/>
          <w:sz w:val="24"/>
          <w:szCs w:val="24"/>
        </w:rPr>
        <w:t>poorer quality concrete was used in earlier days.</w:t>
      </w:r>
    </w:p>
    <w:p w:rsidR="00725BCB" w:rsidRDefault="00725BCB" w:rsidP="00E736CB">
      <w:pPr>
        <w:rPr>
          <w:rFonts w:ascii="Times New Roman" w:hAnsi="Times New Roman" w:cs="Times New Roman"/>
          <w:sz w:val="24"/>
          <w:szCs w:val="24"/>
        </w:rPr>
      </w:pPr>
      <w:r>
        <w:rPr>
          <w:rFonts w:ascii="Times New Roman" w:hAnsi="Times New Roman" w:cs="Times New Roman"/>
          <w:sz w:val="24"/>
          <w:szCs w:val="24"/>
        </w:rPr>
        <w:t>The results also showed by increasing the replacement ratio the splitting tensile strength and compressive strength is decreasing. This reduction is due to the high water absorbing capacity of RCA</w:t>
      </w:r>
      <w:r w:rsidR="0015529E">
        <w:rPr>
          <w:rFonts w:ascii="Times New Roman" w:hAnsi="Times New Roman" w:cs="Times New Roman"/>
          <w:sz w:val="24"/>
          <w:szCs w:val="24"/>
        </w:rPr>
        <w:t xml:space="preserve">, porosity comparing to NA and NRCA and due to the fact it contains more fines under 5mm than the other aggregates. </w:t>
      </w:r>
    </w:p>
    <w:p w:rsidR="0015529E" w:rsidRDefault="0015529E" w:rsidP="00E736CB">
      <w:pPr>
        <w:rPr>
          <w:rFonts w:ascii="Times New Roman" w:hAnsi="Times New Roman" w:cs="Times New Roman"/>
          <w:sz w:val="24"/>
          <w:szCs w:val="24"/>
        </w:rPr>
      </w:pPr>
      <w:r>
        <w:rPr>
          <w:rFonts w:ascii="Times New Roman" w:hAnsi="Times New Roman" w:cs="Times New Roman"/>
          <w:sz w:val="24"/>
          <w:szCs w:val="24"/>
        </w:rPr>
        <w:t xml:space="preserve">To </w:t>
      </w:r>
      <w:r w:rsidR="00E453D4">
        <w:rPr>
          <w:rFonts w:ascii="Times New Roman" w:hAnsi="Times New Roman" w:cs="Times New Roman"/>
          <w:sz w:val="24"/>
          <w:szCs w:val="24"/>
        </w:rPr>
        <w:t>enhance</w:t>
      </w:r>
      <w:r>
        <w:rPr>
          <w:rFonts w:ascii="Times New Roman" w:hAnsi="Times New Roman" w:cs="Times New Roman"/>
          <w:sz w:val="24"/>
          <w:szCs w:val="24"/>
        </w:rPr>
        <w:t xml:space="preserve"> </w:t>
      </w:r>
      <w:r w:rsidR="00E453D4">
        <w:rPr>
          <w:rFonts w:ascii="Times New Roman" w:hAnsi="Times New Roman" w:cs="Times New Roman"/>
          <w:sz w:val="24"/>
          <w:szCs w:val="24"/>
        </w:rPr>
        <w:t>concrete</w:t>
      </w:r>
      <w:r>
        <w:rPr>
          <w:rFonts w:ascii="Times New Roman" w:hAnsi="Times New Roman" w:cs="Times New Roman"/>
          <w:sz w:val="24"/>
          <w:szCs w:val="24"/>
        </w:rPr>
        <w:t xml:space="preserve"> properties 3D and 5D</w:t>
      </w:r>
      <w:r w:rsidR="00E453D4">
        <w:rPr>
          <w:rFonts w:ascii="Times New Roman" w:hAnsi="Times New Roman" w:cs="Times New Roman"/>
          <w:sz w:val="24"/>
          <w:szCs w:val="24"/>
        </w:rPr>
        <w:t xml:space="preserve"> </w:t>
      </w:r>
      <w:r>
        <w:rPr>
          <w:rFonts w:ascii="Times New Roman" w:hAnsi="Times New Roman" w:cs="Times New Roman"/>
          <w:sz w:val="24"/>
          <w:szCs w:val="24"/>
        </w:rPr>
        <w:t>steel fibres were added to th</w:t>
      </w:r>
      <w:r w:rsidR="00E453D4">
        <w:rPr>
          <w:rFonts w:ascii="Times New Roman" w:hAnsi="Times New Roman" w:cs="Times New Roman"/>
          <w:sz w:val="24"/>
          <w:szCs w:val="24"/>
        </w:rPr>
        <w:t xml:space="preserve">e natural aggregate </w:t>
      </w:r>
      <w:r>
        <w:rPr>
          <w:rFonts w:ascii="Times New Roman" w:hAnsi="Times New Roman" w:cs="Times New Roman"/>
          <w:sz w:val="24"/>
          <w:szCs w:val="24"/>
        </w:rPr>
        <w:t>mix which improved both compressive strength and splitting tensile strength</w:t>
      </w:r>
      <w:r w:rsidR="00E453D4">
        <w:rPr>
          <w:rFonts w:ascii="Times New Roman" w:hAnsi="Times New Roman" w:cs="Times New Roman"/>
          <w:sz w:val="24"/>
          <w:szCs w:val="24"/>
        </w:rPr>
        <w:t>. Due to the shape of 5D fibre it more increased compressive strength than 3D fibre but the greatest improvement was at split cylinder tensile tests.</w:t>
      </w:r>
    </w:p>
    <w:p w:rsidR="00725BCB" w:rsidRPr="003045BA" w:rsidRDefault="00725BCB" w:rsidP="00E736CB">
      <w:pPr>
        <w:rPr>
          <w:rFonts w:ascii="Times New Roman" w:hAnsi="Times New Roman" w:cs="Times New Roman"/>
          <w:sz w:val="24"/>
          <w:szCs w:val="24"/>
        </w:rPr>
      </w:pPr>
    </w:p>
    <w:p w:rsidR="00F36F9B" w:rsidRDefault="00866F5E" w:rsidP="00866F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aim of this study was to review the impact of RCA, the difference between RCA and NRCA and impact of 3D and 5D hooked end steel fibres.</w:t>
      </w:r>
    </w:p>
    <w:p w:rsidR="00866F5E" w:rsidRDefault="00866F5E" w:rsidP="00866F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Results showed that for at all ages, as the percentage of RCA increased the compressive and splitting tensile strength decreased. It is assumed that the decrease in strength is occurring due to the high SSD and particle distribution of RCA resulting in a mix in which the aggregates absorb a greater quantity of water which would be required for the cement hydration and greater final particles which results in uneven grading and therefore lower strengths.</w:t>
      </w:r>
    </w:p>
    <w:p w:rsidR="00866F5E" w:rsidRDefault="00866F5E" w:rsidP="00866F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When comparing RCA mix to the NRCA mix it can be seen that there is a dramatic improvement in the performance. The enhancement in strength properties was due to the failure occurring through the aggregate in NRCA instead of the old cement paste in RCA. </w:t>
      </w:r>
    </w:p>
    <w:p w:rsidR="00866F5E" w:rsidRPr="00866F5E" w:rsidRDefault="00866F5E" w:rsidP="00866F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When reviewing the impac</w:t>
      </w:r>
      <w:r w:rsidR="006D1670">
        <w:rPr>
          <w:rFonts w:ascii="Times New Roman" w:hAnsi="Times New Roman" w:cs="Times New Roman"/>
          <w:sz w:val="24"/>
          <w:szCs w:val="24"/>
        </w:rPr>
        <w:t>t of SFs i</w:t>
      </w:r>
      <w:r>
        <w:rPr>
          <w:rFonts w:ascii="Times New Roman" w:hAnsi="Times New Roman" w:cs="Times New Roman"/>
          <w:sz w:val="24"/>
          <w:szCs w:val="24"/>
        </w:rPr>
        <w:t>t could be seen that the addition of 3D and 5D hooked end fibres increased both the compressive and splitting tensile strengths. 5D hooked end samples due to the geometry had a significant impact on the splitting tensile when compared to 3D and NA samples.</w:t>
      </w:r>
    </w:p>
    <w:p w:rsidR="006A56B7" w:rsidRPr="006A56B7" w:rsidRDefault="006A56B7" w:rsidP="00E736CB">
      <w:pPr>
        <w:rPr>
          <w:rFonts w:ascii="Times New Roman" w:hAnsi="Times New Roman" w:cs="Times New Roman"/>
          <w:sz w:val="24"/>
          <w:szCs w:val="24"/>
        </w:rPr>
      </w:pPr>
    </w:p>
    <w:p w:rsidR="006A56B7" w:rsidRPr="006A56B7" w:rsidRDefault="006A56B7" w:rsidP="006A56B7">
      <w:pPr>
        <w:rPr>
          <w:rFonts w:ascii="Times New Roman" w:hAnsi="Times New Roman" w:cs="Times New Roman"/>
          <w:b/>
          <w:sz w:val="24"/>
          <w:szCs w:val="24"/>
        </w:rPr>
      </w:pPr>
      <w:r w:rsidRPr="006A56B7">
        <w:rPr>
          <w:rFonts w:ascii="Times New Roman" w:hAnsi="Times New Roman" w:cs="Times New Roman"/>
          <w:b/>
          <w:sz w:val="24"/>
          <w:szCs w:val="24"/>
        </w:rPr>
        <w:t>Acknowledgment</w:t>
      </w:r>
    </w:p>
    <w:p w:rsidR="006A56B7" w:rsidRPr="006A56B7" w:rsidRDefault="006A56B7" w:rsidP="00015F6E">
      <w:pPr>
        <w:jc w:val="both"/>
        <w:rPr>
          <w:rFonts w:ascii="Times New Roman" w:hAnsi="Times New Roman" w:cs="Times New Roman"/>
          <w:sz w:val="24"/>
          <w:szCs w:val="24"/>
        </w:rPr>
      </w:pPr>
      <w:r w:rsidRPr="006A56B7">
        <w:rPr>
          <w:rFonts w:ascii="Times New Roman" w:hAnsi="Times New Roman" w:cs="Times New Roman"/>
          <w:sz w:val="24"/>
          <w:szCs w:val="24"/>
        </w:rPr>
        <w:t>The authors would like to thank Keltbray Group for supplying the recycled concrete aggregates and would like to thank Bekaert Bradford UK Limited for supplying the 3D and 5D hooked end steel fibres for London South Bank University Laboratory. Furthermore, we would like to thank the technician Graham Bird for his continuous support at the Laboratory.</w:t>
      </w:r>
    </w:p>
    <w:p w:rsidR="00F91E59" w:rsidRPr="003E1253" w:rsidRDefault="006A56B7" w:rsidP="00E736CB">
      <w:pPr>
        <w:rPr>
          <w:rFonts w:ascii="Times New Roman" w:hAnsi="Times New Roman" w:cs="Times New Roman"/>
          <w:b/>
          <w:sz w:val="28"/>
          <w:szCs w:val="24"/>
        </w:rPr>
      </w:pPr>
      <w:r w:rsidRPr="003E1253">
        <w:rPr>
          <w:rFonts w:ascii="Times New Roman" w:hAnsi="Times New Roman" w:cs="Times New Roman"/>
          <w:b/>
          <w:sz w:val="28"/>
          <w:szCs w:val="24"/>
        </w:rPr>
        <w:t>References</w:t>
      </w:r>
    </w:p>
    <w:p w:rsidR="006A56B7" w:rsidRPr="00866F5E" w:rsidRDefault="006A56B7" w:rsidP="006A56B7">
      <w:pPr>
        <w:rPr>
          <w:rFonts w:ascii="Times New Roman" w:hAnsi="Times New Roman" w:cs="Times New Roman"/>
        </w:rPr>
      </w:pPr>
      <w:r w:rsidRPr="00866F5E">
        <w:rPr>
          <w:rFonts w:ascii="Times New Roman" w:hAnsi="Times New Roman" w:cs="Times New Roman"/>
        </w:rPr>
        <w:t xml:space="preserve">Anandaraj, S., Rooby, J., Awoyera, P. O., &amp; Gobinath, R. 2018. Structural distress in glass fibre-reinforced concrete under loading and exposure to aggressive environments. Construction and Building Materials, 1–9. </w:t>
      </w:r>
    </w:p>
    <w:p w:rsidR="00866F5E" w:rsidRPr="00866F5E" w:rsidRDefault="00866F5E" w:rsidP="00866F5E">
      <w:pPr>
        <w:pStyle w:val="Bibliography"/>
        <w:rPr>
          <w:rFonts w:ascii="Times New Roman" w:hAnsi="Times New Roman" w:cs="Times New Roman"/>
          <w:noProof/>
          <w:lang w:val="en-US"/>
        </w:rPr>
      </w:pPr>
      <w:r w:rsidRPr="00866F5E">
        <w:rPr>
          <w:rFonts w:ascii="Times New Roman" w:hAnsi="Times New Roman" w:cs="Times New Roman"/>
          <w:noProof/>
          <w:lang w:val="en-US"/>
        </w:rPr>
        <w:t>BSI. (2014). BS EN 1992-1-1 General rules and rules for buildings.</w:t>
      </w:r>
    </w:p>
    <w:p w:rsidR="006A56B7" w:rsidRPr="00866F5E" w:rsidRDefault="006A56B7" w:rsidP="006A56B7">
      <w:pPr>
        <w:spacing w:before="120" w:after="120"/>
        <w:jc w:val="both"/>
        <w:rPr>
          <w:rFonts w:ascii="Times New Roman" w:hAnsi="Times New Roman" w:cs="Times New Roman"/>
          <w:iCs/>
        </w:rPr>
      </w:pPr>
      <w:r w:rsidRPr="00866F5E">
        <w:rPr>
          <w:rFonts w:ascii="Times New Roman" w:hAnsi="Times New Roman" w:cs="Times New Roman"/>
          <w:iCs/>
        </w:rPr>
        <w:t>Carneiro, J.A., Lima, P.R.L., Leite, M.B. and Toledo Filho, R.D., 2014. Compressive stress–strain behavior of steel fiber reinforced-recycled aggregate concrete. Cement and concrete composites, 46, pp.65-72.</w:t>
      </w:r>
    </w:p>
    <w:p w:rsidR="006A56B7" w:rsidRPr="00866F5E" w:rsidRDefault="006A56B7" w:rsidP="006A56B7">
      <w:pPr>
        <w:pStyle w:val="NormalWeb"/>
        <w:rPr>
          <w:sz w:val="22"/>
          <w:szCs w:val="22"/>
        </w:rPr>
      </w:pPr>
      <w:r w:rsidRPr="00866F5E">
        <w:rPr>
          <w:sz w:val="22"/>
          <w:szCs w:val="22"/>
        </w:rPr>
        <w:t xml:space="preserve">Damdelen, O. 2018. Investigation of 30% recycled coarse aggregate content in sustainable concrete mixes. </w:t>
      </w:r>
      <w:r w:rsidRPr="00866F5E">
        <w:rPr>
          <w:i/>
          <w:iCs/>
          <w:sz w:val="22"/>
          <w:szCs w:val="22"/>
        </w:rPr>
        <w:t>Construction and Building Materials</w:t>
      </w:r>
      <w:r w:rsidRPr="00866F5E">
        <w:rPr>
          <w:sz w:val="22"/>
          <w:szCs w:val="22"/>
        </w:rPr>
        <w:t xml:space="preserve">, </w:t>
      </w:r>
      <w:r w:rsidRPr="00866F5E">
        <w:rPr>
          <w:i/>
          <w:iCs/>
          <w:sz w:val="22"/>
          <w:szCs w:val="22"/>
        </w:rPr>
        <w:t>184</w:t>
      </w:r>
      <w:r w:rsidRPr="00866F5E">
        <w:rPr>
          <w:sz w:val="22"/>
          <w:szCs w:val="22"/>
        </w:rPr>
        <w:t xml:space="preserve">, 408–418. </w:t>
      </w:r>
    </w:p>
    <w:p w:rsidR="00041953" w:rsidRPr="00866F5E" w:rsidRDefault="00041953" w:rsidP="006A56B7">
      <w:pPr>
        <w:pStyle w:val="NormalWeb"/>
        <w:rPr>
          <w:sz w:val="22"/>
          <w:szCs w:val="22"/>
        </w:rPr>
      </w:pPr>
      <w:r w:rsidRPr="00866F5E">
        <w:rPr>
          <w:sz w:val="22"/>
          <w:szCs w:val="22"/>
        </w:rPr>
        <w:t>Ferreira, L., De Brito, J. and Barra, M., 2011. Influence of the pre-saturation of recycled coarse concrete aggregates on concrete properties. Magazine of Concrete Research, 63(8), pp.617-627.</w:t>
      </w:r>
    </w:p>
    <w:p w:rsidR="006A56B7" w:rsidRPr="00866F5E" w:rsidRDefault="006A56B7" w:rsidP="006A56B7">
      <w:pPr>
        <w:rPr>
          <w:rFonts w:ascii="Times New Roman" w:hAnsi="Times New Roman" w:cs="Times New Roman"/>
          <w:iCs/>
        </w:rPr>
      </w:pPr>
      <w:r w:rsidRPr="00866F5E">
        <w:rPr>
          <w:rFonts w:ascii="Times New Roman" w:hAnsi="Times New Roman" w:cs="Times New Roman"/>
          <w:iCs/>
        </w:rPr>
        <w:t>Folino, P. and Xargay, H., 2014. Recycled aggregate concrete–mechanical behavior under uniaxial and triaxial compression. Construction and Building Materials, 56, pp.21-31</w:t>
      </w:r>
    </w:p>
    <w:p w:rsidR="006A56B7" w:rsidRPr="00866F5E" w:rsidRDefault="006A56B7" w:rsidP="006A56B7">
      <w:pPr>
        <w:spacing w:before="120" w:after="120"/>
        <w:jc w:val="both"/>
        <w:rPr>
          <w:rFonts w:ascii="Times New Roman" w:hAnsi="Times New Roman" w:cs="Times New Roman"/>
          <w:iCs/>
        </w:rPr>
      </w:pPr>
      <w:r w:rsidRPr="00866F5E">
        <w:rPr>
          <w:rFonts w:ascii="Times New Roman" w:hAnsi="Times New Roman" w:cs="Times New Roman"/>
          <w:iCs/>
        </w:rPr>
        <w:lastRenderedPageBreak/>
        <w:t>Gao, D., Zhang, L. and Nokken, M., 2017. Mechanical behavior of recycled coarse aggregate concrete reinforced with steel fibers under direct shear. Cement and Concrete Composites, 79, pp.1-8.</w:t>
      </w:r>
    </w:p>
    <w:p w:rsidR="006A56B7" w:rsidRPr="00866F5E" w:rsidRDefault="006A56B7" w:rsidP="006A56B7">
      <w:pPr>
        <w:pStyle w:val="NormalWeb"/>
        <w:rPr>
          <w:sz w:val="22"/>
          <w:szCs w:val="22"/>
        </w:rPr>
      </w:pPr>
      <w:r w:rsidRPr="00866F5E">
        <w:rPr>
          <w:sz w:val="22"/>
          <w:szCs w:val="22"/>
        </w:rPr>
        <w:t xml:space="preserve">Gómez-Soberón, J. M. V. (2002). Porosity of recycled concrete with substitution of recycled concrete aggregate: An experimental study. </w:t>
      </w:r>
      <w:r w:rsidRPr="00866F5E">
        <w:rPr>
          <w:i/>
          <w:iCs/>
          <w:sz w:val="22"/>
          <w:szCs w:val="22"/>
        </w:rPr>
        <w:t>Cement and Concrete Research</w:t>
      </w:r>
      <w:r w:rsidRPr="00866F5E">
        <w:rPr>
          <w:sz w:val="22"/>
          <w:szCs w:val="22"/>
        </w:rPr>
        <w:t xml:space="preserve">, </w:t>
      </w:r>
      <w:r w:rsidRPr="00866F5E">
        <w:rPr>
          <w:i/>
          <w:iCs/>
          <w:sz w:val="22"/>
          <w:szCs w:val="22"/>
        </w:rPr>
        <w:t>32</w:t>
      </w:r>
      <w:r w:rsidRPr="00866F5E">
        <w:rPr>
          <w:sz w:val="22"/>
          <w:szCs w:val="22"/>
        </w:rPr>
        <w:t xml:space="preserve">(8), 1301–1311. </w:t>
      </w:r>
    </w:p>
    <w:p w:rsidR="00866F5E" w:rsidRPr="00866F5E" w:rsidRDefault="006A56B7" w:rsidP="00866F5E">
      <w:pPr>
        <w:spacing w:before="120" w:after="120"/>
        <w:jc w:val="both"/>
        <w:rPr>
          <w:rFonts w:ascii="Times New Roman" w:hAnsi="Times New Roman" w:cs="Times New Roman"/>
          <w:lang w:eastAsia="en-GB"/>
        </w:rPr>
      </w:pPr>
      <w:r w:rsidRPr="00866F5E">
        <w:rPr>
          <w:rFonts w:ascii="Times New Roman" w:hAnsi="Times New Roman" w:cs="Times New Roman"/>
          <w:lang w:eastAsia="en-GB"/>
        </w:rPr>
        <w:t xml:space="preserve">Ignjatović, I.S., Marinković, S.B., Mišković, Z.M. and Savić, A.R., 2013. Flexural behavior of reinforced recycled aggregate concrete beams under short-term loading. </w:t>
      </w:r>
      <w:r w:rsidRPr="00866F5E">
        <w:rPr>
          <w:rFonts w:ascii="Times New Roman" w:hAnsi="Times New Roman" w:cs="Times New Roman"/>
          <w:i/>
          <w:iCs/>
          <w:lang w:eastAsia="en-GB"/>
        </w:rPr>
        <w:t>Materials and structures</w:t>
      </w:r>
      <w:r w:rsidRPr="00866F5E">
        <w:rPr>
          <w:rFonts w:ascii="Times New Roman" w:hAnsi="Times New Roman" w:cs="Times New Roman"/>
          <w:lang w:eastAsia="en-GB"/>
        </w:rPr>
        <w:t xml:space="preserve">, </w:t>
      </w:r>
      <w:r w:rsidRPr="00866F5E">
        <w:rPr>
          <w:rFonts w:ascii="Times New Roman" w:hAnsi="Times New Roman" w:cs="Times New Roman"/>
          <w:i/>
          <w:iCs/>
          <w:lang w:eastAsia="en-GB"/>
        </w:rPr>
        <w:t>46</w:t>
      </w:r>
      <w:r w:rsidRPr="00866F5E">
        <w:rPr>
          <w:rFonts w:ascii="Times New Roman" w:hAnsi="Times New Roman" w:cs="Times New Roman"/>
          <w:lang w:eastAsia="en-GB"/>
        </w:rPr>
        <w:t>(6), pp.1045-1059.</w:t>
      </w:r>
    </w:p>
    <w:p w:rsidR="00866F5E" w:rsidRPr="00866F5E" w:rsidRDefault="00866F5E" w:rsidP="00866F5E">
      <w:pPr>
        <w:pStyle w:val="Bibliography"/>
        <w:rPr>
          <w:rFonts w:ascii="Times New Roman" w:hAnsi="Times New Roman" w:cs="Times New Roman"/>
          <w:noProof/>
          <w:lang w:val="en-US"/>
        </w:rPr>
      </w:pPr>
      <w:r w:rsidRPr="00866F5E">
        <w:rPr>
          <w:rFonts w:ascii="Times New Roman" w:hAnsi="Times New Roman" w:cs="Times New Roman"/>
          <w:noProof/>
          <w:lang w:val="en-US"/>
        </w:rPr>
        <w:t xml:space="preserve">Ithurralde, G. (1989). La perméabilité vue par le maître d'ouvrage Supérieure. Cachan: Colloque Béton à hautes performances (in french). </w:t>
      </w:r>
      <w:r w:rsidRPr="00866F5E">
        <w:rPr>
          <w:rFonts w:ascii="Times New Roman" w:hAnsi="Times New Roman" w:cs="Times New Roman"/>
          <w:i/>
          <w:iCs/>
          <w:noProof/>
          <w:lang w:val="en-US"/>
        </w:rPr>
        <w:t>Ecole Normale</w:t>
      </w:r>
      <w:r w:rsidRPr="00866F5E">
        <w:rPr>
          <w:rFonts w:ascii="Times New Roman" w:hAnsi="Times New Roman" w:cs="Times New Roman"/>
          <w:noProof/>
          <w:lang w:val="en-US"/>
        </w:rPr>
        <w:t xml:space="preserve"> .</w:t>
      </w:r>
    </w:p>
    <w:p w:rsidR="006A56B7" w:rsidRPr="00866F5E" w:rsidRDefault="006A56B7" w:rsidP="006A56B7">
      <w:pPr>
        <w:spacing w:before="120" w:after="120"/>
        <w:jc w:val="both"/>
        <w:rPr>
          <w:rFonts w:ascii="Times New Roman" w:hAnsi="Times New Roman" w:cs="Times New Roman"/>
          <w:lang w:eastAsia="en-GB"/>
        </w:rPr>
      </w:pPr>
      <w:r w:rsidRPr="00866F5E">
        <w:rPr>
          <w:rFonts w:ascii="Times New Roman" w:hAnsi="Times New Roman" w:cs="Times New Roman"/>
          <w:lang w:eastAsia="en-GB"/>
        </w:rPr>
        <w:t xml:space="preserve">Marie, I. and Quiasrawi, H., 2012. Closed-loop recycling of recycled concrete aggregates. </w:t>
      </w:r>
      <w:r w:rsidRPr="00866F5E">
        <w:rPr>
          <w:rFonts w:ascii="Times New Roman" w:hAnsi="Times New Roman" w:cs="Times New Roman"/>
          <w:i/>
          <w:iCs/>
          <w:lang w:eastAsia="en-GB"/>
        </w:rPr>
        <w:t xml:space="preserve">Journal of </w:t>
      </w:r>
      <w:r w:rsidRPr="00866F5E">
        <w:rPr>
          <w:rFonts w:ascii="Times New Roman" w:hAnsi="Times New Roman" w:cs="Times New Roman"/>
          <w:iCs/>
        </w:rPr>
        <w:t>Cleaner</w:t>
      </w:r>
      <w:r w:rsidRPr="00866F5E">
        <w:rPr>
          <w:rFonts w:ascii="Times New Roman" w:hAnsi="Times New Roman" w:cs="Times New Roman"/>
          <w:i/>
          <w:iCs/>
          <w:lang w:eastAsia="en-GB"/>
        </w:rPr>
        <w:t xml:space="preserve"> Production</w:t>
      </w:r>
      <w:r w:rsidRPr="00866F5E">
        <w:rPr>
          <w:rFonts w:ascii="Times New Roman" w:hAnsi="Times New Roman" w:cs="Times New Roman"/>
          <w:lang w:eastAsia="en-GB"/>
        </w:rPr>
        <w:t xml:space="preserve">, </w:t>
      </w:r>
      <w:r w:rsidRPr="00866F5E">
        <w:rPr>
          <w:rFonts w:ascii="Times New Roman" w:hAnsi="Times New Roman" w:cs="Times New Roman"/>
          <w:i/>
          <w:iCs/>
          <w:lang w:eastAsia="en-GB"/>
        </w:rPr>
        <w:t>37</w:t>
      </w:r>
      <w:r w:rsidRPr="00866F5E">
        <w:rPr>
          <w:rFonts w:ascii="Times New Roman" w:hAnsi="Times New Roman" w:cs="Times New Roman"/>
          <w:lang w:eastAsia="en-GB"/>
        </w:rPr>
        <w:t>, pp.243-248.</w:t>
      </w:r>
    </w:p>
    <w:p w:rsidR="00866F5E" w:rsidRPr="00866F5E" w:rsidRDefault="00866F5E" w:rsidP="00866F5E">
      <w:pPr>
        <w:pStyle w:val="Bibliography"/>
        <w:rPr>
          <w:rFonts w:ascii="Times New Roman" w:hAnsi="Times New Roman" w:cs="Times New Roman"/>
          <w:noProof/>
          <w:lang w:val="en-US"/>
        </w:rPr>
      </w:pPr>
      <w:r w:rsidRPr="00866F5E">
        <w:rPr>
          <w:rFonts w:ascii="Times New Roman" w:hAnsi="Times New Roman" w:cs="Times New Roman"/>
          <w:noProof/>
          <w:lang w:val="en-US"/>
        </w:rPr>
        <w:t xml:space="preserve">S.B. Marinković et al., I. I. (2014). Life cycle assessment (LCA) of concrete made using recycled concrete or natural aggregates. </w:t>
      </w:r>
      <w:r w:rsidRPr="00866F5E">
        <w:rPr>
          <w:rFonts w:ascii="Times New Roman" w:hAnsi="Times New Roman" w:cs="Times New Roman"/>
          <w:i/>
          <w:iCs/>
          <w:noProof/>
          <w:lang w:val="en-US"/>
        </w:rPr>
        <w:t>Eco-efficient Construction and Building Materials</w:t>
      </w:r>
      <w:r w:rsidRPr="00866F5E">
        <w:rPr>
          <w:rFonts w:ascii="Times New Roman" w:hAnsi="Times New Roman" w:cs="Times New Roman"/>
          <w:noProof/>
          <w:lang w:val="en-US"/>
        </w:rPr>
        <w:t xml:space="preserve"> .</w:t>
      </w:r>
    </w:p>
    <w:p w:rsidR="006A56B7" w:rsidRPr="00866F5E" w:rsidRDefault="006A56B7" w:rsidP="006A56B7">
      <w:pPr>
        <w:spacing w:before="120" w:after="120"/>
        <w:jc w:val="both"/>
        <w:rPr>
          <w:rFonts w:ascii="Times New Roman" w:hAnsi="Times New Roman" w:cs="Times New Roman"/>
          <w:iCs/>
        </w:rPr>
      </w:pPr>
      <w:r w:rsidRPr="00866F5E">
        <w:rPr>
          <w:rFonts w:ascii="Times New Roman" w:hAnsi="Times New Roman" w:cs="Times New Roman"/>
          <w:iCs/>
        </w:rPr>
        <w:t>Senaratne, S., Gerace, D., Mirza, O., Tam, V.W. and Kang, W.H., 2016. The costs and benefits of combining recycled aggregate with steel fibres as a sustainable, structural material. Journal of Cleaner Production, 112, pp.2318-2327.</w:t>
      </w:r>
    </w:p>
    <w:p w:rsidR="006A56B7" w:rsidRPr="00866F5E" w:rsidRDefault="006A56B7" w:rsidP="006A56B7">
      <w:pPr>
        <w:pStyle w:val="NormalWeb"/>
        <w:rPr>
          <w:sz w:val="22"/>
          <w:szCs w:val="22"/>
        </w:rPr>
      </w:pPr>
      <w:r w:rsidRPr="00866F5E">
        <w:rPr>
          <w:sz w:val="22"/>
          <w:szCs w:val="22"/>
        </w:rPr>
        <w:t xml:space="preserve">Tahar, Z. el abidine, Ngo, T. T., Kadri, E. H., Bouvet, A., Debieb, F., &amp; Aggoun, S. (2017). Effect of cement and admixture on the utilization of recycled aggregates in concrete. </w:t>
      </w:r>
      <w:r w:rsidRPr="00866F5E">
        <w:rPr>
          <w:i/>
          <w:iCs/>
          <w:sz w:val="22"/>
          <w:szCs w:val="22"/>
        </w:rPr>
        <w:t>Construction and Building Materials</w:t>
      </w:r>
      <w:r w:rsidRPr="00866F5E">
        <w:rPr>
          <w:sz w:val="22"/>
          <w:szCs w:val="22"/>
        </w:rPr>
        <w:t xml:space="preserve">, </w:t>
      </w:r>
      <w:r w:rsidRPr="00866F5E">
        <w:rPr>
          <w:i/>
          <w:iCs/>
          <w:sz w:val="22"/>
          <w:szCs w:val="22"/>
        </w:rPr>
        <w:t>149</w:t>
      </w:r>
      <w:r w:rsidRPr="00866F5E">
        <w:rPr>
          <w:sz w:val="22"/>
          <w:szCs w:val="22"/>
        </w:rPr>
        <w:t xml:space="preserve">, 91–102. </w:t>
      </w:r>
      <w:hyperlink r:id="rId24" w:history="1">
        <w:r w:rsidR="000A63EA" w:rsidRPr="00866F5E">
          <w:rPr>
            <w:rStyle w:val="Hyperlink"/>
            <w:sz w:val="22"/>
            <w:szCs w:val="22"/>
          </w:rPr>
          <w:t>https://doi.org/10.1016/j.conbuildmat.2017.04.152</w:t>
        </w:r>
      </w:hyperlink>
    </w:p>
    <w:p w:rsidR="000A63EA" w:rsidRPr="00866F5E" w:rsidRDefault="000A63EA" w:rsidP="006A56B7">
      <w:pPr>
        <w:pStyle w:val="NormalWeb"/>
        <w:rPr>
          <w:sz w:val="22"/>
          <w:szCs w:val="22"/>
        </w:rPr>
      </w:pPr>
      <w:r w:rsidRPr="00866F5E">
        <w:rPr>
          <w:sz w:val="22"/>
          <w:szCs w:val="22"/>
        </w:rPr>
        <w:t xml:space="preserve">Tsoumani, A.A., Barkoula, N.M., Matikas, T.E., 2015. Recycled aggregate as structural material, </w:t>
      </w:r>
      <w:r w:rsidRPr="00866F5E">
        <w:rPr>
          <w:i/>
          <w:sz w:val="22"/>
          <w:szCs w:val="22"/>
        </w:rPr>
        <w:t>Waste and Biomass Valorization</w:t>
      </w:r>
      <w:r w:rsidRPr="00866F5E">
        <w:rPr>
          <w:sz w:val="22"/>
          <w:szCs w:val="22"/>
        </w:rPr>
        <w:t>, 6 883-890.</w:t>
      </w:r>
    </w:p>
    <w:sdt>
      <w:sdtPr>
        <w:rPr>
          <w:rFonts w:ascii="Times New Roman" w:hAnsi="Times New Roman" w:cs="Times New Roman"/>
        </w:rPr>
        <w:id w:val="130671371"/>
        <w:bibliography/>
      </w:sdtPr>
      <w:sdtEndPr/>
      <w:sdtContent>
        <w:p w:rsidR="00866F5E" w:rsidRPr="006A56B7" w:rsidRDefault="0041613C" w:rsidP="00866F5E">
          <w:pPr>
            <w:pStyle w:val="Bibliography"/>
            <w:rPr>
              <w:rFonts w:ascii="Times New Roman" w:hAnsi="Times New Roman" w:cs="Times New Roman"/>
              <w:noProof/>
              <w:lang w:val="en-US"/>
            </w:rPr>
          </w:pPr>
          <w:r w:rsidRPr="006A56B7">
            <w:rPr>
              <w:rFonts w:ascii="Times New Roman" w:hAnsi="Times New Roman" w:cs="Times New Roman"/>
            </w:rPr>
            <w:fldChar w:fldCharType="begin"/>
          </w:r>
          <w:r w:rsidR="00866F5E" w:rsidRPr="006A56B7">
            <w:rPr>
              <w:rFonts w:ascii="Times New Roman" w:hAnsi="Times New Roman" w:cs="Times New Roman"/>
            </w:rPr>
            <w:instrText xml:space="preserve"> BIBLIOGRAPHY </w:instrText>
          </w:r>
          <w:r w:rsidRPr="006A56B7">
            <w:rPr>
              <w:rFonts w:ascii="Times New Roman" w:hAnsi="Times New Roman" w:cs="Times New Roman"/>
            </w:rPr>
            <w:fldChar w:fldCharType="separate"/>
          </w:r>
        </w:p>
        <w:p w:rsidR="00E72219" w:rsidRPr="00AD19C7" w:rsidRDefault="0041613C" w:rsidP="000B43F2">
          <w:pPr>
            <w:rPr>
              <w:rFonts w:ascii="Times New Roman" w:hAnsi="Times New Roman" w:cs="Times New Roman"/>
            </w:rPr>
          </w:pPr>
          <w:r w:rsidRPr="006A56B7">
            <w:rPr>
              <w:rFonts w:ascii="Times New Roman" w:hAnsi="Times New Roman" w:cs="Times New Roman"/>
            </w:rPr>
            <w:fldChar w:fldCharType="end"/>
          </w:r>
        </w:p>
      </w:sdtContent>
    </w:sdt>
    <w:sectPr w:rsidR="00E72219" w:rsidRPr="00AD19C7" w:rsidSect="00231560">
      <w:headerReference w:type="default" r:id="rId25"/>
      <w:footerReference w:type="default" r:id="rId26"/>
      <w:pgSz w:w="11906" w:h="16838"/>
      <w:pgMar w:top="2127" w:right="1841" w:bottom="1985"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FF5" w:rsidRDefault="001F1FF5" w:rsidP="00C757EA">
      <w:pPr>
        <w:spacing w:after="0" w:line="240" w:lineRule="auto"/>
      </w:pPr>
      <w:r>
        <w:separator/>
      </w:r>
    </w:p>
  </w:endnote>
  <w:endnote w:type="continuationSeparator" w:id="0">
    <w:p w:rsidR="001F1FF5" w:rsidRDefault="001F1FF5" w:rsidP="00C7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084144"/>
      <w:docPartObj>
        <w:docPartGallery w:val="Page Numbers (Bottom of Page)"/>
        <w:docPartUnique/>
      </w:docPartObj>
    </w:sdtPr>
    <w:sdtEndPr>
      <w:rPr>
        <w:noProof/>
      </w:rPr>
    </w:sdtEndPr>
    <w:sdtContent>
      <w:p w:rsidR="00B34BA4" w:rsidRDefault="001F1FF5">
        <w:pPr>
          <w:pStyle w:val="Footer"/>
          <w:jc w:val="center"/>
        </w:pPr>
        <w:r>
          <w:fldChar w:fldCharType="begin"/>
        </w:r>
        <w:r>
          <w:instrText xml:space="preserve"> PAGE   \* MERGEFORMAT </w:instrText>
        </w:r>
        <w:r>
          <w:fldChar w:fldCharType="separate"/>
        </w:r>
        <w:r w:rsidR="00F2298C">
          <w:rPr>
            <w:noProof/>
          </w:rPr>
          <w:t>1</w:t>
        </w:r>
        <w:r>
          <w:rPr>
            <w:noProof/>
          </w:rPr>
          <w:fldChar w:fldCharType="end"/>
        </w:r>
      </w:p>
    </w:sdtContent>
  </w:sdt>
  <w:p w:rsidR="00B34BA4" w:rsidRDefault="00B34B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FF5" w:rsidRDefault="001F1FF5" w:rsidP="00C757EA">
      <w:pPr>
        <w:spacing w:after="0" w:line="240" w:lineRule="auto"/>
      </w:pPr>
      <w:r>
        <w:separator/>
      </w:r>
    </w:p>
  </w:footnote>
  <w:footnote w:type="continuationSeparator" w:id="0">
    <w:p w:rsidR="001F1FF5" w:rsidRDefault="001F1FF5" w:rsidP="00C75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BA4" w:rsidRPr="001610FE" w:rsidRDefault="00B34BA4" w:rsidP="00F96034">
    <w:pPr>
      <w:jc w:val="right"/>
      <w:rPr>
        <w:rFonts w:ascii="Times New Roman" w:hAnsi="Times New Roman" w:cs="Times New Roman"/>
        <w:sz w:val="20"/>
      </w:rPr>
    </w:pPr>
    <w:r w:rsidRPr="001610FE">
      <w:rPr>
        <w:rFonts w:ascii="Times New Roman" w:hAnsi="Times New Roman" w:cs="Times New Roman"/>
        <w:b/>
        <w:bCs/>
        <w:sz w:val="20"/>
      </w:rPr>
      <w:t xml:space="preserve">5th International Conference on Sustainable Construction Materials &amp; Technologies </w:t>
    </w:r>
  </w:p>
  <w:p w:rsidR="00B34BA4" w:rsidRPr="00F96034" w:rsidRDefault="00B34BA4" w:rsidP="00F96034">
    <w:pPr>
      <w:jc w:val="right"/>
      <w:rPr>
        <w:rFonts w:ascii="Times New Roman" w:hAnsi="Times New Roman" w:cs="Times New Roman"/>
        <w:sz w:val="20"/>
      </w:rPr>
    </w:pPr>
    <w:r w:rsidRPr="001610FE">
      <w:rPr>
        <w:rFonts w:ascii="Times New Roman" w:hAnsi="Times New Roman" w:cs="Times New Roman"/>
        <w:sz w:val="20"/>
      </w:rPr>
      <w:t>Kingston Hill campus, Kingston Hill, Kingston upon Thames, Surrey KT2 7LB 14</w:t>
    </w:r>
    <w:r>
      <w:rPr>
        <w:rFonts w:ascii="Times New Roman" w:hAnsi="Times New Roman" w:cs="Times New Roman"/>
        <w:sz w:val="20"/>
      </w:rPr>
      <w:t xml:space="preserve"> - </w:t>
    </w:r>
    <w:r w:rsidRPr="001610FE">
      <w:rPr>
        <w:rFonts w:ascii="Times New Roman" w:hAnsi="Times New Roman" w:cs="Times New Roman"/>
        <w:sz w:val="20"/>
      </w:rPr>
      <w:t xml:space="preserve"> July-17 July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4316"/>
    <w:multiLevelType w:val="hybridMultilevel"/>
    <w:tmpl w:val="EC12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A3ACE"/>
    <w:multiLevelType w:val="hybridMultilevel"/>
    <w:tmpl w:val="DD5A7B4E"/>
    <w:lvl w:ilvl="0" w:tplc="9AE618A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B2816"/>
    <w:multiLevelType w:val="hybridMultilevel"/>
    <w:tmpl w:val="1EC6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C122E5"/>
    <w:multiLevelType w:val="hybridMultilevel"/>
    <w:tmpl w:val="5EC04CD4"/>
    <w:lvl w:ilvl="0" w:tplc="770C6B9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20E46"/>
    <w:multiLevelType w:val="hybridMultilevel"/>
    <w:tmpl w:val="8656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FAC"/>
    <w:rsid w:val="00000A0E"/>
    <w:rsid w:val="00010E7C"/>
    <w:rsid w:val="00015F6E"/>
    <w:rsid w:val="000179E2"/>
    <w:rsid w:val="0003058E"/>
    <w:rsid w:val="0003405F"/>
    <w:rsid w:val="00041953"/>
    <w:rsid w:val="00062990"/>
    <w:rsid w:val="00066E3B"/>
    <w:rsid w:val="000708F7"/>
    <w:rsid w:val="00071389"/>
    <w:rsid w:val="00080857"/>
    <w:rsid w:val="000A5A48"/>
    <w:rsid w:val="000A63EA"/>
    <w:rsid w:val="000B2688"/>
    <w:rsid w:val="000B43F2"/>
    <w:rsid w:val="000C7CDC"/>
    <w:rsid w:val="000F0109"/>
    <w:rsid w:val="000F3669"/>
    <w:rsid w:val="000F3E04"/>
    <w:rsid w:val="00114978"/>
    <w:rsid w:val="00114FBF"/>
    <w:rsid w:val="00117DD9"/>
    <w:rsid w:val="00130050"/>
    <w:rsid w:val="00131199"/>
    <w:rsid w:val="00136CB6"/>
    <w:rsid w:val="00142649"/>
    <w:rsid w:val="00143713"/>
    <w:rsid w:val="001523CE"/>
    <w:rsid w:val="00152B41"/>
    <w:rsid w:val="00154124"/>
    <w:rsid w:val="00154739"/>
    <w:rsid w:val="0015529E"/>
    <w:rsid w:val="00163488"/>
    <w:rsid w:val="00176629"/>
    <w:rsid w:val="0018456F"/>
    <w:rsid w:val="001A4F98"/>
    <w:rsid w:val="001B0121"/>
    <w:rsid w:val="001B49C8"/>
    <w:rsid w:val="001C13E9"/>
    <w:rsid w:val="001C34BD"/>
    <w:rsid w:val="001C65C6"/>
    <w:rsid w:val="001E7D23"/>
    <w:rsid w:val="001F1FF5"/>
    <w:rsid w:val="001F570F"/>
    <w:rsid w:val="00201AAD"/>
    <w:rsid w:val="002069AC"/>
    <w:rsid w:val="00206AE8"/>
    <w:rsid w:val="00221579"/>
    <w:rsid w:val="00231560"/>
    <w:rsid w:val="00244286"/>
    <w:rsid w:val="00254320"/>
    <w:rsid w:val="00256258"/>
    <w:rsid w:val="002779BB"/>
    <w:rsid w:val="00295515"/>
    <w:rsid w:val="00296330"/>
    <w:rsid w:val="002A24AA"/>
    <w:rsid w:val="002A2A76"/>
    <w:rsid w:val="002A482A"/>
    <w:rsid w:val="002C57B1"/>
    <w:rsid w:val="002D031E"/>
    <w:rsid w:val="002D7A4C"/>
    <w:rsid w:val="002E71CB"/>
    <w:rsid w:val="002F12BA"/>
    <w:rsid w:val="003045BA"/>
    <w:rsid w:val="00307B59"/>
    <w:rsid w:val="003107FE"/>
    <w:rsid w:val="00314074"/>
    <w:rsid w:val="0031692F"/>
    <w:rsid w:val="00327EE1"/>
    <w:rsid w:val="00333F4C"/>
    <w:rsid w:val="00344334"/>
    <w:rsid w:val="00357B6D"/>
    <w:rsid w:val="00365E3E"/>
    <w:rsid w:val="003769CE"/>
    <w:rsid w:val="00390FAC"/>
    <w:rsid w:val="00392762"/>
    <w:rsid w:val="003A124A"/>
    <w:rsid w:val="003A2433"/>
    <w:rsid w:val="003A4335"/>
    <w:rsid w:val="003A4B89"/>
    <w:rsid w:val="003C4D49"/>
    <w:rsid w:val="003C4DDF"/>
    <w:rsid w:val="003D6886"/>
    <w:rsid w:val="003E1253"/>
    <w:rsid w:val="003F02FC"/>
    <w:rsid w:val="003F1BF7"/>
    <w:rsid w:val="003F2F16"/>
    <w:rsid w:val="004034D5"/>
    <w:rsid w:val="004066A8"/>
    <w:rsid w:val="00406A7C"/>
    <w:rsid w:val="0041613C"/>
    <w:rsid w:val="00417C92"/>
    <w:rsid w:val="00423DE4"/>
    <w:rsid w:val="00426FF8"/>
    <w:rsid w:val="004442CC"/>
    <w:rsid w:val="00451F56"/>
    <w:rsid w:val="0046103C"/>
    <w:rsid w:val="00487013"/>
    <w:rsid w:val="00492475"/>
    <w:rsid w:val="00494239"/>
    <w:rsid w:val="00495910"/>
    <w:rsid w:val="004A0FD1"/>
    <w:rsid w:val="004C08C0"/>
    <w:rsid w:val="004C7031"/>
    <w:rsid w:val="004D080A"/>
    <w:rsid w:val="004E258C"/>
    <w:rsid w:val="004F26C3"/>
    <w:rsid w:val="0051438A"/>
    <w:rsid w:val="00517295"/>
    <w:rsid w:val="00524248"/>
    <w:rsid w:val="00526D3F"/>
    <w:rsid w:val="005355D3"/>
    <w:rsid w:val="00552F71"/>
    <w:rsid w:val="00555878"/>
    <w:rsid w:val="00583581"/>
    <w:rsid w:val="00594EA1"/>
    <w:rsid w:val="00596D69"/>
    <w:rsid w:val="005A4864"/>
    <w:rsid w:val="005C4663"/>
    <w:rsid w:val="005C47C2"/>
    <w:rsid w:val="005E4534"/>
    <w:rsid w:val="005E5D4C"/>
    <w:rsid w:val="005F2992"/>
    <w:rsid w:val="00603123"/>
    <w:rsid w:val="0060376F"/>
    <w:rsid w:val="00623479"/>
    <w:rsid w:val="006320B7"/>
    <w:rsid w:val="006374D5"/>
    <w:rsid w:val="00642A9B"/>
    <w:rsid w:val="006511FC"/>
    <w:rsid w:val="0065580A"/>
    <w:rsid w:val="006659FC"/>
    <w:rsid w:val="0066765E"/>
    <w:rsid w:val="006721AD"/>
    <w:rsid w:val="00681500"/>
    <w:rsid w:val="00684808"/>
    <w:rsid w:val="006869FB"/>
    <w:rsid w:val="00687C48"/>
    <w:rsid w:val="00697584"/>
    <w:rsid w:val="006A56B7"/>
    <w:rsid w:val="006B4C30"/>
    <w:rsid w:val="006C009D"/>
    <w:rsid w:val="006C238E"/>
    <w:rsid w:val="006C7B72"/>
    <w:rsid w:val="006D1670"/>
    <w:rsid w:val="006D353A"/>
    <w:rsid w:val="006D5014"/>
    <w:rsid w:val="006D7923"/>
    <w:rsid w:val="006F7714"/>
    <w:rsid w:val="00715B02"/>
    <w:rsid w:val="00721B9D"/>
    <w:rsid w:val="00723A2C"/>
    <w:rsid w:val="00725BCB"/>
    <w:rsid w:val="00732A26"/>
    <w:rsid w:val="00737144"/>
    <w:rsid w:val="00737A95"/>
    <w:rsid w:val="00743F38"/>
    <w:rsid w:val="00745349"/>
    <w:rsid w:val="00751167"/>
    <w:rsid w:val="00766ECC"/>
    <w:rsid w:val="00780D1A"/>
    <w:rsid w:val="00783904"/>
    <w:rsid w:val="007A234D"/>
    <w:rsid w:val="007A6CB8"/>
    <w:rsid w:val="007B6740"/>
    <w:rsid w:val="007C0091"/>
    <w:rsid w:val="007D5C57"/>
    <w:rsid w:val="007E11DA"/>
    <w:rsid w:val="008010C3"/>
    <w:rsid w:val="00801F39"/>
    <w:rsid w:val="0081558A"/>
    <w:rsid w:val="0081629D"/>
    <w:rsid w:val="0082026B"/>
    <w:rsid w:val="00835184"/>
    <w:rsid w:val="008610B9"/>
    <w:rsid w:val="00866F5E"/>
    <w:rsid w:val="00876B80"/>
    <w:rsid w:val="00881D00"/>
    <w:rsid w:val="00883981"/>
    <w:rsid w:val="0088731B"/>
    <w:rsid w:val="008C6F1C"/>
    <w:rsid w:val="008C7B88"/>
    <w:rsid w:val="008D6A35"/>
    <w:rsid w:val="008D6C2B"/>
    <w:rsid w:val="008F02A2"/>
    <w:rsid w:val="008F0B8E"/>
    <w:rsid w:val="008F492A"/>
    <w:rsid w:val="008F5F7E"/>
    <w:rsid w:val="008F7198"/>
    <w:rsid w:val="00914D71"/>
    <w:rsid w:val="00914DB7"/>
    <w:rsid w:val="00916D0B"/>
    <w:rsid w:val="00944995"/>
    <w:rsid w:val="00954357"/>
    <w:rsid w:val="0095442D"/>
    <w:rsid w:val="00960DE0"/>
    <w:rsid w:val="00965783"/>
    <w:rsid w:val="00966D26"/>
    <w:rsid w:val="00966F35"/>
    <w:rsid w:val="00975071"/>
    <w:rsid w:val="00980EFD"/>
    <w:rsid w:val="00981D74"/>
    <w:rsid w:val="00982B01"/>
    <w:rsid w:val="009C0749"/>
    <w:rsid w:val="009C3120"/>
    <w:rsid w:val="009C6182"/>
    <w:rsid w:val="009D4A66"/>
    <w:rsid w:val="009E0176"/>
    <w:rsid w:val="009E3DC9"/>
    <w:rsid w:val="009E4631"/>
    <w:rsid w:val="009E5569"/>
    <w:rsid w:val="009F02D6"/>
    <w:rsid w:val="009F4B6F"/>
    <w:rsid w:val="009F6873"/>
    <w:rsid w:val="00A21578"/>
    <w:rsid w:val="00A239C1"/>
    <w:rsid w:val="00A55696"/>
    <w:rsid w:val="00A56FDA"/>
    <w:rsid w:val="00A570D1"/>
    <w:rsid w:val="00A571C0"/>
    <w:rsid w:val="00A720C8"/>
    <w:rsid w:val="00A73ACD"/>
    <w:rsid w:val="00A94C69"/>
    <w:rsid w:val="00A9636F"/>
    <w:rsid w:val="00AA5A27"/>
    <w:rsid w:val="00AB1A7C"/>
    <w:rsid w:val="00AB64BF"/>
    <w:rsid w:val="00AC40FB"/>
    <w:rsid w:val="00AD1174"/>
    <w:rsid w:val="00AD19C7"/>
    <w:rsid w:val="00AD71F5"/>
    <w:rsid w:val="00AF411F"/>
    <w:rsid w:val="00AF70DC"/>
    <w:rsid w:val="00B120B4"/>
    <w:rsid w:val="00B241F0"/>
    <w:rsid w:val="00B26C77"/>
    <w:rsid w:val="00B34BA4"/>
    <w:rsid w:val="00B4321A"/>
    <w:rsid w:val="00B4525F"/>
    <w:rsid w:val="00B54A93"/>
    <w:rsid w:val="00B57DCD"/>
    <w:rsid w:val="00B62EEF"/>
    <w:rsid w:val="00B6682F"/>
    <w:rsid w:val="00B838E7"/>
    <w:rsid w:val="00B9270E"/>
    <w:rsid w:val="00B93963"/>
    <w:rsid w:val="00BA0A1C"/>
    <w:rsid w:val="00BA6BF9"/>
    <w:rsid w:val="00BA6F2F"/>
    <w:rsid w:val="00BB0A8C"/>
    <w:rsid w:val="00BD5C58"/>
    <w:rsid w:val="00BF5C59"/>
    <w:rsid w:val="00C046A4"/>
    <w:rsid w:val="00C17907"/>
    <w:rsid w:val="00C24102"/>
    <w:rsid w:val="00C33B7A"/>
    <w:rsid w:val="00C37799"/>
    <w:rsid w:val="00C400B9"/>
    <w:rsid w:val="00C40D88"/>
    <w:rsid w:val="00C454C9"/>
    <w:rsid w:val="00C53BBA"/>
    <w:rsid w:val="00C54C3E"/>
    <w:rsid w:val="00C56BD7"/>
    <w:rsid w:val="00C71FB0"/>
    <w:rsid w:val="00C73879"/>
    <w:rsid w:val="00C757EA"/>
    <w:rsid w:val="00C91C51"/>
    <w:rsid w:val="00C9281F"/>
    <w:rsid w:val="00CB0D51"/>
    <w:rsid w:val="00CD1786"/>
    <w:rsid w:val="00CF115F"/>
    <w:rsid w:val="00CF3311"/>
    <w:rsid w:val="00CF62C0"/>
    <w:rsid w:val="00D02956"/>
    <w:rsid w:val="00D061C9"/>
    <w:rsid w:val="00D07C82"/>
    <w:rsid w:val="00D13879"/>
    <w:rsid w:val="00D21F4F"/>
    <w:rsid w:val="00D22144"/>
    <w:rsid w:val="00D32AEC"/>
    <w:rsid w:val="00D3435D"/>
    <w:rsid w:val="00D34D75"/>
    <w:rsid w:val="00D43EAE"/>
    <w:rsid w:val="00D44174"/>
    <w:rsid w:val="00D5305E"/>
    <w:rsid w:val="00D5639C"/>
    <w:rsid w:val="00D77E20"/>
    <w:rsid w:val="00D80490"/>
    <w:rsid w:val="00DA26CA"/>
    <w:rsid w:val="00DB1C40"/>
    <w:rsid w:val="00DB67AF"/>
    <w:rsid w:val="00DD180E"/>
    <w:rsid w:val="00DD18F3"/>
    <w:rsid w:val="00DD778C"/>
    <w:rsid w:val="00DE0BBD"/>
    <w:rsid w:val="00DE634A"/>
    <w:rsid w:val="00DF0C2F"/>
    <w:rsid w:val="00DF35F1"/>
    <w:rsid w:val="00DF4BE6"/>
    <w:rsid w:val="00E0092B"/>
    <w:rsid w:val="00E05775"/>
    <w:rsid w:val="00E06F55"/>
    <w:rsid w:val="00E071E5"/>
    <w:rsid w:val="00E17492"/>
    <w:rsid w:val="00E23739"/>
    <w:rsid w:val="00E2720D"/>
    <w:rsid w:val="00E31459"/>
    <w:rsid w:val="00E409CD"/>
    <w:rsid w:val="00E42501"/>
    <w:rsid w:val="00E453D4"/>
    <w:rsid w:val="00E5197C"/>
    <w:rsid w:val="00E64D58"/>
    <w:rsid w:val="00E65B6A"/>
    <w:rsid w:val="00E676F5"/>
    <w:rsid w:val="00E72219"/>
    <w:rsid w:val="00E736CB"/>
    <w:rsid w:val="00E95DD0"/>
    <w:rsid w:val="00EC0ECA"/>
    <w:rsid w:val="00EC0F05"/>
    <w:rsid w:val="00EE3D8E"/>
    <w:rsid w:val="00EE4FA3"/>
    <w:rsid w:val="00EE54A7"/>
    <w:rsid w:val="00EE5ADC"/>
    <w:rsid w:val="00EF407C"/>
    <w:rsid w:val="00EF73DD"/>
    <w:rsid w:val="00F12C42"/>
    <w:rsid w:val="00F15194"/>
    <w:rsid w:val="00F2298C"/>
    <w:rsid w:val="00F23978"/>
    <w:rsid w:val="00F36F9B"/>
    <w:rsid w:val="00F4170F"/>
    <w:rsid w:val="00F448D8"/>
    <w:rsid w:val="00F53C01"/>
    <w:rsid w:val="00F606AF"/>
    <w:rsid w:val="00F62E7A"/>
    <w:rsid w:val="00F64A6C"/>
    <w:rsid w:val="00F70FE6"/>
    <w:rsid w:val="00F7144C"/>
    <w:rsid w:val="00F73C4D"/>
    <w:rsid w:val="00F84061"/>
    <w:rsid w:val="00F8563E"/>
    <w:rsid w:val="00F91E59"/>
    <w:rsid w:val="00F96034"/>
    <w:rsid w:val="00FA2EFF"/>
    <w:rsid w:val="00FB2A1D"/>
    <w:rsid w:val="00FB6DD8"/>
    <w:rsid w:val="00FD5067"/>
    <w:rsid w:val="00FE0BA1"/>
    <w:rsid w:val="00FE4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E37C3-F620-480A-9B08-9E83293E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BA1"/>
  </w:style>
  <w:style w:type="paragraph" w:styleId="Heading1">
    <w:name w:val="heading 1"/>
    <w:basedOn w:val="Normal"/>
    <w:next w:val="Normal"/>
    <w:link w:val="Heading1Char"/>
    <w:uiPriority w:val="9"/>
    <w:qFormat/>
    <w:rsid w:val="00E7221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19"/>
    <w:rPr>
      <w:rFonts w:asciiTheme="majorHAnsi" w:eastAsiaTheme="majorEastAsia" w:hAnsiTheme="majorHAnsi" w:cstheme="majorBidi"/>
      <w:b/>
      <w:bCs/>
      <w:color w:val="2F5496" w:themeColor="accent1" w:themeShade="BF"/>
      <w:sz w:val="28"/>
      <w:szCs w:val="28"/>
      <w:lang w:val="en-US" w:bidi="en-US"/>
    </w:rPr>
  </w:style>
  <w:style w:type="paragraph" w:styleId="BalloonText">
    <w:name w:val="Balloon Text"/>
    <w:basedOn w:val="Normal"/>
    <w:link w:val="BalloonTextChar"/>
    <w:uiPriority w:val="99"/>
    <w:semiHidden/>
    <w:unhideWhenUsed/>
    <w:rsid w:val="00E72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219"/>
    <w:rPr>
      <w:rFonts w:ascii="Tahoma" w:hAnsi="Tahoma" w:cs="Tahoma"/>
      <w:sz w:val="16"/>
      <w:szCs w:val="16"/>
    </w:rPr>
  </w:style>
  <w:style w:type="paragraph" w:styleId="Bibliography">
    <w:name w:val="Bibliography"/>
    <w:basedOn w:val="Normal"/>
    <w:next w:val="Normal"/>
    <w:uiPriority w:val="37"/>
    <w:unhideWhenUsed/>
    <w:rsid w:val="00E72219"/>
  </w:style>
  <w:style w:type="character" w:styleId="Hyperlink">
    <w:name w:val="Hyperlink"/>
    <w:basedOn w:val="DefaultParagraphFont"/>
    <w:uiPriority w:val="99"/>
    <w:unhideWhenUsed/>
    <w:rsid w:val="00F62E7A"/>
    <w:rPr>
      <w:color w:val="0563C1" w:themeColor="hyperlink"/>
      <w:u w:val="single"/>
    </w:rPr>
  </w:style>
  <w:style w:type="character" w:styleId="FollowedHyperlink">
    <w:name w:val="FollowedHyperlink"/>
    <w:basedOn w:val="DefaultParagraphFont"/>
    <w:uiPriority w:val="99"/>
    <w:semiHidden/>
    <w:unhideWhenUsed/>
    <w:rsid w:val="00406A7C"/>
    <w:rPr>
      <w:color w:val="954F72" w:themeColor="followedHyperlink"/>
      <w:u w:val="single"/>
    </w:rPr>
  </w:style>
  <w:style w:type="paragraph" w:styleId="ListParagraph">
    <w:name w:val="List Paragraph"/>
    <w:basedOn w:val="Normal"/>
    <w:uiPriority w:val="34"/>
    <w:qFormat/>
    <w:rsid w:val="002C57B1"/>
    <w:pPr>
      <w:ind w:left="720"/>
      <w:contextualSpacing/>
    </w:pPr>
  </w:style>
  <w:style w:type="paragraph" w:styleId="Caption">
    <w:name w:val="caption"/>
    <w:basedOn w:val="Normal"/>
    <w:next w:val="Normal"/>
    <w:uiPriority w:val="35"/>
    <w:unhideWhenUsed/>
    <w:qFormat/>
    <w:rsid w:val="00687C48"/>
    <w:pPr>
      <w:spacing w:after="200" w:line="240" w:lineRule="auto"/>
    </w:pPr>
    <w:rPr>
      <w:bCs/>
      <w:color w:val="4472C4" w:themeColor="accent1"/>
      <w:sz w:val="24"/>
      <w:szCs w:val="18"/>
    </w:rPr>
  </w:style>
  <w:style w:type="table" w:customStyle="1" w:styleId="LightShading-Accent11">
    <w:name w:val="Light Shading - Accent 11"/>
    <w:basedOn w:val="TableNormal"/>
    <w:uiPriority w:val="60"/>
    <w:rsid w:val="00D3435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ableofFigures">
    <w:name w:val="table of figures"/>
    <w:basedOn w:val="Normal"/>
    <w:next w:val="Normal"/>
    <w:uiPriority w:val="99"/>
    <w:unhideWhenUsed/>
    <w:rsid w:val="00687C48"/>
    <w:pPr>
      <w:spacing w:after="0"/>
    </w:pPr>
    <w:rPr>
      <w:sz w:val="24"/>
    </w:rPr>
  </w:style>
  <w:style w:type="table" w:styleId="TableGrid">
    <w:name w:val="Table Grid"/>
    <w:basedOn w:val="TableNormal"/>
    <w:uiPriority w:val="39"/>
    <w:rsid w:val="00C4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454C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3">
    <w:name w:val="Light Shading Accent 3"/>
    <w:basedOn w:val="TableNormal"/>
    <w:uiPriority w:val="60"/>
    <w:rsid w:val="00C454C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stTable1Light1">
    <w:name w:val="List Table 1 Light1"/>
    <w:basedOn w:val="TableNormal"/>
    <w:uiPriority w:val="46"/>
    <w:rsid w:val="00C757E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31">
    <w:name w:val="List Table 2 - Accent 31"/>
    <w:basedOn w:val="TableNormal"/>
    <w:uiPriority w:val="47"/>
    <w:rsid w:val="006869F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List1-Accent3">
    <w:name w:val="Medium List 1 Accent 3"/>
    <w:basedOn w:val="TableNormal"/>
    <w:uiPriority w:val="65"/>
    <w:rsid w:val="00EC0F0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styleId="CommentReference">
    <w:name w:val="annotation reference"/>
    <w:basedOn w:val="DefaultParagraphFont"/>
    <w:uiPriority w:val="99"/>
    <w:semiHidden/>
    <w:unhideWhenUsed/>
    <w:rsid w:val="003A4B89"/>
    <w:rPr>
      <w:sz w:val="16"/>
      <w:szCs w:val="16"/>
    </w:rPr>
  </w:style>
  <w:style w:type="paragraph" w:styleId="CommentText">
    <w:name w:val="annotation text"/>
    <w:basedOn w:val="Normal"/>
    <w:link w:val="CommentTextChar"/>
    <w:uiPriority w:val="99"/>
    <w:semiHidden/>
    <w:unhideWhenUsed/>
    <w:rsid w:val="003A4B89"/>
    <w:pPr>
      <w:spacing w:line="240" w:lineRule="auto"/>
    </w:pPr>
    <w:rPr>
      <w:sz w:val="20"/>
      <w:szCs w:val="20"/>
    </w:rPr>
  </w:style>
  <w:style w:type="character" w:customStyle="1" w:styleId="CommentTextChar">
    <w:name w:val="Comment Text Char"/>
    <w:basedOn w:val="DefaultParagraphFont"/>
    <w:link w:val="CommentText"/>
    <w:uiPriority w:val="99"/>
    <w:semiHidden/>
    <w:rsid w:val="003A4B89"/>
    <w:rPr>
      <w:sz w:val="20"/>
      <w:szCs w:val="20"/>
    </w:rPr>
  </w:style>
  <w:style w:type="paragraph" w:styleId="CommentSubject">
    <w:name w:val="annotation subject"/>
    <w:basedOn w:val="CommentText"/>
    <w:next w:val="CommentText"/>
    <w:link w:val="CommentSubjectChar"/>
    <w:uiPriority w:val="99"/>
    <w:semiHidden/>
    <w:unhideWhenUsed/>
    <w:rsid w:val="003A4B89"/>
    <w:rPr>
      <w:b/>
      <w:bCs/>
    </w:rPr>
  </w:style>
  <w:style w:type="character" w:customStyle="1" w:styleId="CommentSubjectChar">
    <w:name w:val="Comment Subject Char"/>
    <w:basedOn w:val="CommentTextChar"/>
    <w:link w:val="CommentSubject"/>
    <w:uiPriority w:val="99"/>
    <w:semiHidden/>
    <w:rsid w:val="003A4B89"/>
    <w:rPr>
      <w:b/>
      <w:bCs/>
      <w:sz w:val="20"/>
      <w:szCs w:val="20"/>
    </w:rPr>
  </w:style>
  <w:style w:type="paragraph" w:styleId="NormalWeb">
    <w:name w:val="Normal (Web)"/>
    <w:basedOn w:val="Normal"/>
    <w:uiPriority w:val="99"/>
    <w:unhideWhenUsed/>
    <w:rsid w:val="006A56B7"/>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F96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034"/>
  </w:style>
  <w:style w:type="paragraph" w:styleId="Footer">
    <w:name w:val="footer"/>
    <w:basedOn w:val="Normal"/>
    <w:link w:val="FooterChar"/>
    <w:uiPriority w:val="99"/>
    <w:unhideWhenUsed/>
    <w:rsid w:val="00F96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22132">
      <w:bodyDiv w:val="1"/>
      <w:marLeft w:val="0"/>
      <w:marRight w:val="0"/>
      <w:marTop w:val="0"/>
      <w:marBottom w:val="0"/>
      <w:divBdr>
        <w:top w:val="none" w:sz="0" w:space="0" w:color="auto"/>
        <w:left w:val="none" w:sz="0" w:space="0" w:color="auto"/>
        <w:bottom w:val="none" w:sz="0" w:space="0" w:color="auto"/>
        <w:right w:val="none" w:sz="0" w:space="0" w:color="auto"/>
      </w:divBdr>
    </w:div>
    <w:div w:id="166596246">
      <w:bodyDiv w:val="1"/>
      <w:marLeft w:val="0"/>
      <w:marRight w:val="0"/>
      <w:marTop w:val="0"/>
      <w:marBottom w:val="0"/>
      <w:divBdr>
        <w:top w:val="none" w:sz="0" w:space="0" w:color="auto"/>
        <w:left w:val="none" w:sz="0" w:space="0" w:color="auto"/>
        <w:bottom w:val="none" w:sz="0" w:space="0" w:color="auto"/>
        <w:right w:val="none" w:sz="0" w:space="0" w:color="auto"/>
      </w:divBdr>
    </w:div>
    <w:div w:id="215706246">
      <w:bodyDiv w:val="1"/>
      <w:marLeft w:val="0"/>
      <w:marRight w:val="0"/>
      <w:marTop w:val="0"/>
      <w:marBottom w:val="0"/>
      <w:divBdr>
        <w:top w:val="none" w:sz="0" w:space="0" w:color="auto"/>
        <w:left w:val="none" w:sz="0" w:space="0" w:color="auto"/>
        <w:bottom w:val="none" w:sz="0" w:space="0" w:color="auto"/>
        <w:right w:val="none" w:sz="0" w:space="0" w:color="auto"/>
      </w:divBdr>
    </w:div>
    <w:div w:id="343747775">
      <w:bodyDiv w:val="1"/>
      <w:marLeft w:val="0"/>
      <w:marRight w:val="0"/>
      <w:marTop w:val="0"/>
      <w:marBottom w:val="0"/>
      <w:divBdr>
        <w:top w:val="none" w:sz="0" w:space="0" w:color="auto"/>
        <w:left w:val="none" w:sz="0" w:space="0" w:color="auto"/>
        <w:bottom w:val="none" w:sz="0" w:space="0" w:color="auto"/>
        <w:right w:val="none" w:sz="0" w:space="0" w:color="auto"/>
      </w:divBdr>
    </w:div>
    <w:div w:id="579218632">
      <w:bodyDiv w:val="1"/>
      <w:marLeft w:val="0"/>
      <w:marRight w:val="0"/>
      <w:marTop w:val="0"/>
      <w:marBottom w:val="0"/>
      <w:divBdr>
        <w:top w:val="none" w:sz="0" w:space="0" w:color="auto"/>
        <w:left w:val="none" w:sz="0" w:space="0" w:color="auto"/>
        <w:bottom w:val="none" w:sz="0" w:space="0" w:color="auto"/>
        <w:right w:val="none" w:sz="0" w:space="0" w:color="auto"/>
      </w:divBdr>
    </w:div>
    <w:div w:id="716513905">
      <w:bodyDiv w:val="1"/>
      <w:marLeft w:val="0"/>
      <w:marRight w:val="0"/>
      <w:marTop w:val="0"/>
      <w:marBottom w:val="0"/>
      <w:divBdr>
        <w:top w:val="none" w:sz="0" w:space="0" w:color="auto"/>
        <w:left w:val="none" w:sz="0" w:space="0" w:color="auto"/>
        <w:bottom w:val="none" w:sz="0" w:space="0" w:color="auto"/>
        <w:right w:val="none" w:sz="0" w:space="0" w:color="auto"/>
      </w:divBdr>
    </w:div>
    <w:div w:id="759063451">
      <w:bodyDiv w:val="1"/>
      <w:marLeft w:val="0"/>
      <w:marRight w:val="0"/>
      <w:marTop w:val="0"/>
      <w:marBottom w:val="0"/>
      <w:divBdr>
        <w:top w:val="none" w:sz="0" w:space="0" w:color="auto"/>
        <w:left w:val="none" w:sz="0" w:space="0" w:color="auto"/>
        <w:bottom w:val="none" w:sz="0" w:space="0" w:color="auto"/>
        <w:right w:val="none" w:sz="0" w:space="0" w:color="auto"/>
      </w:divBdr>
    </w:div>
    <w:div w:id="796871150">
      <w:bodyDiv w:val="1"/>
      <w:marLeft w:val="0"/>
      <w:marRight w:val="0"/>
      <w:marTop w:val="0"/>
      <w:marBottom w:val="0"/>
      <w:divBdr>
        <w:top w:val="none" w:sz="0" w:space="0" w:color="auto"/>
        <w:left w:val="none" w:sz="0" w:space="0" w:color="auto"/>
        <w:bottom w:val="none" w:sz="0" w:space="0" w:color="auto"/>
        <w:right w:val="none" w:sz="0" w:space="0" w:color="auto"/>
      </w:divBdr>
    </w:div>
    <w:div w:id="830828247">
      <w:bodyDiv w:val="1"/>
      <w:marLeft w:val="0"/>
      <w:marRight w:val="0"/>
      <w:marTop w:val="0"/>
      <w:marBottom w:val="0"/>
      <w:divBdr>
        <w:top w:val="none" w:sz="0" w:space="0" w:color="auto"/>
        <w:left w:val="none" w:sz="0" w:space="0" w:color="auto"/>
        <w:bottom w:val="none" w:sz="0" w:space="0" w:color="auto"/>
        <w:right w:val="none" w:sz="0" w:space="0" w:color="auto"/>
      </w:divBdr>
    </w:div>
    <w:div w:id="889421112">
      <w:bodyDiv w:val="1"/>
      <w:marLeft w:val="0"/>
      <w:marRight w:val="0"/>
      <w:marTop w:val="0"/>
      <w:marBottom w:val="0"/>
      <w:divBdr>
        <w:top w:val="none" w:sz="0" w:space="0" w:color="auto"/>
        <w:left w:val="none" w:sz="0" w:space="0" w:color="auto"/>
        <w:bottom w:val="none" w:sz="0" w:space="0" w:color="auto"/>
        <w:right w:val="none" w:sz="0" w:space="0" w:color="auto"/>
      </w:divBdr>
    </w:div>
    <w:div w:id="1038897128">
      <w:bodyDiv w:val="1"/>
      <w:marLeft w:val="0"/>
      <w:marRight w:val="0"/>
      <w:marTop w:val="0"/>
      <w:marBottom w:val="0"/>
      <w:divBdr>
        <w:top w:val="none" w:sz="0" w:space="0" w:color="auto"/>
        <w:left w:val="none" w:sz="0" w:space="0" w:color="auto"/>
        <w:bottom w:val="none" w:sz="0" w:space="0" w:color="auto"/>
        <w:right w:val="none" w:sz="0" w:space="0" w:color="auto"/>
      </w:divBdr>
    </w:div>
    <w:div w:id="1238395203">
      <w:bodyDiv w:val="1"/>
      <w:marLeft w:val="0"/>
      <w:marRight w:val="0"/>
      <w:marTop w:val="0"/>
      <w:marBottom w:val="0"/>
      <w:divBdr>
        <w:top w:val="none" w:sz="0" w:space="0" w:color="auto"/>
        <w:left w:val="none" w:sz="0" w:space="0" w:color="auto"/>
        <w:bottom w:val="none" w:sz="0" w:space="0" w:color="auto"/>
        <w:right w:val="none" w:sz="0" w:space="0" w:color="auto"/>
      </w:divBdr>
    </w:div>
    <w:div w:id="1268152891">
      <w:bodyDiv w:val="1"/>
      <w:marLeft w:val="0"/>
      <w:marRight w:val="0"/>
      <w:marTop w:val="0"/>
      <w:marBottom w:val="0"/>
      <w:divBdr>
        <w:top w:val="none" w:sz="0" w:space="0" w:color="auto"/>
        <w:left w:val="none" w:sz="0" w:space="0" w:color="auto"/>
        <w:bottom w:val="none" w:sz="0" w:space="0" w:color="auto"/>
        <w:right w:val="none" w:sz="0" w:space="0" w:color="auto"/>
      </w:divBdr>
    </w:div>
    <w:div w:id="1302805298">
      <w:bodyDiv w:val="1"/>
      <w:marLeft w:val="0"/>
      <w:marRight w:val="0"/>
      <w:marTop w:val="0"/>
      <w:marBottom w:val="0"/>
      <w:divBdr>
        <w:top w:val="none" w:sz="0" w:space="0" w:color="auto"/>
        <w:left w:val="none" w:sz="0" w:space="0" w:color="auto"/>
        <w:bottom w:val="none" w:sz="0" w:space="0" w:color="auto"/>
        <w:right w:val="none" w:sz="0" w:space="0" w:color="auto"/>
      </w:divBdr>
    </w:div>
    <w:div w:id="1341278072">
      <w:bodyDiv w:val="1"/>
      <w:marLeft w:val="0"/>
      <w:marRight w:val="0"/>
      <w:marTop w:val="0"/>
      <w:marBottom w:val="0"/>
      <w:divBdr>
        <w:top w:val="none" w:sz="0" w:space="0" w:color="auto"/>
        <w:left w:val="none" w:sz="0" w:space="0" w:color="auto"/>
        <w:bottom w:val="none" w:sz="0" w:space="0" w:color="auto"/>
        <w:right w:val="none" w:sz="0" w:space="0" w:color="auto"/>
      </w:divBdr>
    </w:div>
    <w:div w:id="1563367229">
      <w:bodyDiv w:val="1"/>
      <w:marLeft w:val="0"/>
      <w:marRight w:val="0"/>
      <w:marTop w:val="0"/>
      <w:marBottom w:val="0"/>
      <w:divBdr>
        <w:top w:val="none" w:sz="0" w:space="0" w:color="auto"/>
        <w:left w:val="none" w:sz="0" w:space="0" w:color="auto"/>
        <w:bottom w:val="none" w:sz="0" w:space="0" w:color="auto"/>
        <w:right w:val="none" w:sz="0" w:space="0" w:color="auto"/>
      </w:divBdr>
    </w:div>
    <w:div w:id="1625113688">
      <w:bodyDiv w:val="1"/>
      <w:marLeft w:val="0"/>
      <w:marRight w:val="0"/>
      <w:marTop w:val="0"/>
      <w:marBottom w:val="0"/>
      <w:divBdr>
        <w:top w:val="none" w:sz="0" w:space="0" w:color="auto"/>
        <w:left w:val="none" w:sz="0" w:space="0" w:color="auto"/>
        <w:bottom w:val="none" w:sz="0" w:space="0" w:color="auto"/>
        <w:right w:val="none" w:sz="0" w:space="0" w:color="auto"/>
      </w:divBdr>
    </w:div>
    <w:div w:id="1667511558">
      <w:bodyDiv w:val="1"/>
      <w:marLeft w:val="0"/>
      <w:marRight w:val="0"/>
      <w:marTop w:val="0"/>
      <w:marBottom w:val="0"/>
      <w:divBdr>
        <w:top w:val="none" w:sz="0" w:space="0" w:color="auto"/>
        <w:left w:val="none" w:sz="0" w:space="0" w:color="auto"/>
        <w:bottom w:val="none" w:sz="0" w:space="0" w:color="auto"/>
        <w:right w:val="none" w:sz="0" w:space="0" w:color="auto"/>
      </w:divBdr>
    </w:div>
    <w:div w:id="1805737043">
      <w:bodyDiv w:val="1"/>
      <w:marLeft w:val="0"/>
      <w:marRight w:val="0"/>
      <w:marTop w:val="0"/>
      <w:marBottom w:val="0"/>
      <w:divBdr>
        <w:top w:val="none" w:sz="0" w:space="0" w:color="auto"/>
        <w:left w:val="none" w:sz="0" w:space="0" w:color="auto"/>
        <w:bottom w:val="none" w:sz="0" w:space="0" w:color="auto"/>
        <w:right w:val="none" w:sz="0" w:space="0" w:color="auto"/>
      </w:divBdr>
    </w:div>
    <w:div w:id="1872378168">
      <w:bodyDiv w:val="1"/>
      <w:marLeft w:val="0"/>
      <w:marRight w:val="0"/>
      <w:marTop w:val="0"/>
      <w:marBottom w:val="0"/>
      <w:divBdr>
        <w:top w:val="none" w:sz="0" w:space="0" w:color="auto"/>
        <w:left w:val="none" w:sz="0" w:space="0" w:color="auto"/>
        <w:bottom w:val="none" w:sz="0" w:space="0" w:color="auto"/>
        <w:right w:val="none" w:sz="0" w:space="0" w:color="auto"/>
      </w:divBdr>
    </w:div>
    <w:div w:id="192147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ii_jvlfjhmy1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conbuildmat.2017.04.15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i_jvlfjocx1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ii_jvlfk1vx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chedules%2007-05-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clarengroup-my.sharepoint.com/personal/robert_kovacs_mclarengroup_com/Documents/Desktop/Schedules%2005-05-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clarengroup-my.sharepoint.com/personal/robert_kovacs_mclarengroup_com/Documents/Desktop/Schedules%2005-05-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High limit</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SD'!$X$90:$X$109</c:f>
              <c:numCache>
                <c:formatCode>General</c:formatCode>
                <c:ptCount val="20"/>
                <c:pt idx="0">
                  <c:v>100</c:v>
                </c:pt>
                <c:pt idx="1">
                  <c:v>100</c:v>
                </c:pt>
                <c:pt idx="2">
                  <c:v>100</c:v>
                </c:pt>
                <c:pt idx="3">
                  <c:v>100</c:v>
                </c:pt>
                <c:pt idx="4">
                  <c:v>82</c:v>
                </c:pt>
                <c:pt idx="8">
                  <c:v>45</c:v>
                </c:pt>
                <c:pt idx="13">
                  <c:v>25</c:v>
                </c:pt>
                <c:pt idx="18">
                  <c:v>12</c:v>
                </c:pt>
                <c:pt idx="19">
                  <c:v>10</c:v>
                </c:pt>
              </c:numCache>
            </c:numRef>
          </c:yVal>
          <c:smooth val="0"/>
          <c:extLst>
            <c:ext xmlns:c16="http://schemas.microsoft.com/office/drawing/2014/chart" uri="{C3380CC4-5D6E-409C-BE32-E72D297353CC}">
              <c16:uniqueId val="{00000001-F8EF-4F5A-8C1E-184B32B32C26}"/>
            </c:ext>
          </c:extLst>
        </c:ser>
        <c:ser>
          <c:idx val="0"/>
          <c:order val="1"/>
          <c:tx>
            <c:v>Low limit</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SD'!$W$90:$W$109</c:f>
              <c:numCache>
                <c:formatCode>General</c:formatCode>
                <c:ptCount val="20"/>
                <c:pt idx="0">
                  <c:v>100</c:v>
                </c:pt>
                <c:pt idx="1">
                  <c:v>80</c:v>
                </c:pt>
                <c:pt idx="2">
                  <c:v>65</c:v>
                </c:pt>
                <c:pt idx="3">
                  <c:v>45</c:v>
                </c:pt>
                <c:pt idx="4">
                  <c:v>32</c:v>
                </c:pt>
                <c:pt idx="8">
                  <c:v>10</c:v>
                </c:pt>
                <c:pt idx="13">
                  <c:v>0</c:v>
                </c:pt>
                <c:pt idx="18">
                  <c:v>0</c:v>
                </c:pt>
                <c:pt idx="19">
                  <c:v>0</c:v>
                </c:pt>
              </c:numCache>
            </c:numRef>
          </c:yVal>
          <c:smooth val="0"/>
          <c:extLst>
            <c:ext xmlns:c16="http://schemas.microsoft.com/office/drawing/2014/chart" uri="{C3380CC4-5D6E-409C-BE32-E72D297353CC}">
              <c16:uniqueId val="{00000000-F8EF-4F5A-8C1E-184B32B32C26}"/>
            </c:ext>
          </c:extLst>
        </c:ser>
        <c:ser>
          <c:idx val="2"/>
          <c:order val="2"/>
          <c:tx>
            <c:v>RCA</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SD'!$R$90:$R$109</c:f>
              <c:numCache>
                <c:formatCode>General</c:formatCode>
                <c:ptCount val="20"/>
                <c:pt idx="0">
                  <c:v>100</c:v>
                </c:pt>
                <c:pt idx="1">
                  <c:v>100</c:v>
                </c:pt>
                <c:pt idx="2">
                  <c:v>100</c:v>
                </c:pt>
                <c:pt idx="3" formatCode="0.0">
                  <c:v>94.392123287671254</c:v>
                </c:pt>
                <c:pt idx="4" formatCode="0.0">
                  <c:v>86.247859589041127</c:v>
                </c:pt>
                <c:pt idx="5" formatCode="0.0">
                  <c:v>73.812071917808197</c:v>
                </c:pt>
                <c:pt idx="6" formatCode="0.0">
                  <c:v>59.49272260273974</c:v>
                </c:pt>
                <c:pt idx="7" formatCode="0.0">
                  <c:v>43.471746575342443</c:v>
                </c:pt>
                <c:pt idx="8" formatCode="0.0">
                  <c:v>38.142123287671232</c:v>
                </c:pt>
                <c:pt idx="10" formatCode="0.0">
                  <c:v>24.764554794520549</c:v>
                </c:pt>
                <c:pt idx="12" formatCode="0.0">
                  <c:v>15.475171232876715</c:v>
                </c:pt>
                <c:pt idx="13" formatCode="0.0">
                  <c:v>10.402397260273974</c:v>
                </c:pt>
                <c:pt idx="15" formatCode="0.0">
                  <c:v>4.4948630136986312</c:v>
                </c:pt>
                <c:pt idx="17" formatCode="0.0">
                  <c:v>1.3805650684931507</c:v>
                </c:pt>
                <c:pt idx="19" formatCode="0.0">
                  <c:v>0</c:v>
                </c:pt>
              </c:numCache>
            </c:numRef>
          </c:yVal>
          <c:smooth val="0"/>
          <c:extLst>
            <c:ext xmlns:c16="http://schemas.microsoft.com/office/drawing/2014/chart" uri="{C3380CC4-5D6E-409C-BE32-E72D297353CC}">
              <c16:uniqueId val="{00000002-F8EF-4F5A-8C1E-184B32B32C26}"/>
            </c:ext>
          </c:extLst>
        </c:ser>
        <c:ser>
          <c:idx val="3"/>
          <c:order val="3"/>
          <c:tx>
            <c:v>Sand</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SD'!$S$90:$S$109</c:f>
              <c:numCache>
                <c:formatCode>General</c:formatCode>
                <c:ptCount val="20"/>
                <c:pt idx="0">
                  <c:v>100</c:v>
                </c:pt>
                <c:pt idx="1">
                  <c:v>100</c:v>
                </c:pt>
                <c:pt idx="2">
                  <c:v>100</c:v>
                </c:pt>
                <c:pt idx="3" formatCode="0.0">
                  <c:v>100</c:v>
                </c:pt>
                <c:pt idx="4" formatCode="0.0">
                  <c:v>100</c:v>
                </c:pt>
                <c:pt idx="5" formatCode="0.0">
                  <c:v>100</c:v>
                </c:pt>
                <c:pt idx="6" formatCode="0.0">
                  <c:v>99.830124575311459</c:v>
                </c:pt>
                <c:pt idx="7" formatCode="0.0">
                  <c:v>99.66024915062286</c:v>
                </c:pt>
                <c:pt idx="8" formatCode="0.0">
                  <c:v>98.697621744054373</c:v>
                </c:pt>
                <c:pt idx="10" formatCode="0.0">
                  <c:v>86.947904869762198</c:v>
                </c:pt>
                <c:pt idx="12" formatCode="0.0">
                  <c:v>75.42468856172141</c:v>
                </c:pt>
                <c:pt idx="13" formatCode="0.0">
                  <c:v>59.881087202717993</c:v>
                </c:pt>
                <c:pt idx="15" formatCode="0.0">
                  <c:v>19.394110985277464</c:v>
                </c:pt>
                <c:pt idx="17" formatCode="0.0">
                  <c:v>4.0770101925254805</c:v>
                </c:pt>
                <c:pt idx="19" formatCode="0.0">
                  <c:v>0</c:v>
                </c:pt>
              </c:numCache>
            </c:numRef>
          </c:yVal>
          <c:smooth val="0"/>
          <c:extLst>
            <c:ext xmlns:c16="http://schemas.microsoft.com/office/drawing/2014/chart" uri="{C3380CC4-5D6E-409C-BE32-E72D297353CC}">
              <c16:uniqueId val="{00000000-DEA4-4882-9817-FADB47BE931A}"/>
            </c:ext>
          </c:extLst>
        </c:ser>
        <c:ser>
          <c:idx val="4"/>
          <c:order val="4"/>
          <c:tx>
            <c:v>Coarse aggregate</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SD'!$T$90:$T$109</c:f>
              <c:numCache>
                <c:formatCode>General</c:formatCode>
                <c:ptCount val="20"/>
                <c:pt idx="0">
                  <c:v>100</c:v>
                </c:pt>
                <c:pt idx="1">
                  <c:v>100</c:v>
                </c:pt>
                <c:pt idx="2">
                  <c:v>100</c:v>
                </c:pt>
                <c:pt idx="3" formatCode="0.0">
                  <c:v>100</c:v>
                </c:pt>
                <c:pt idx="4" formatCode="0.0">
                  <c:v>100</c:v>
                </c:pt>
                <c:pt idx="5" formatCode="0.0">
                  <c:v>100</c:v>
                </c:pt>
                <c:pt idx="6" formatCode="0.0">
                  <c:v>91.245462917817861</c:v>
                </c:pt>
                <c:pt idx="7" formatCode="0.0">
                  <c:v>35.270057966303682</c:v>
                </c:pt>
                <c:pt idx="8" formatCode="0.0">
                  <c:v>22.395579392166404</c:v>
                </c:pt>
                <c:pt idx="10" formatCode="0.0">
                  <c:v>5.4742943821441923</c:v>
                </c:pt>
                <c:pt idx="12" formatCode="0.0">
                  <c:v>3.3019123462809219</c:v>
                </c:pt>
                <c:pt idx="13" formatCode="0.0">
                  <c:v>2.4215829676580234</c:v>
                </c:pt>
                <c:pt idx="15" formatCode="0.0">
                  <c:v>1.1268216046372697</c:v>
                </c:pt>
                <c:pt idx="17" formatCode="0.0">
                  <c:v>0.63654585838882272</c:v>
                </c:pt>
                <c:pt idx="19" formatCode="0.0">
                  <c:v>-4.4343964006481177E-14</c:v>
                </c:pt>
              </c:numCache>
            </c:numRef>
          </c:yVal>
          <c:smooth val="0"/>
          <c:extLst>
            <c:ext xmlns:c16="http://schemas.microsoft.com/office/drawing/2014/chart" uri="{C3380CC4-5D6E-409C-BE32-E72D297353CC}">
              <c16:uniqueId val="{00000001-DEA4-4882-9817-FADB47BE931A}"/>
            </c:ext>
          </c:extLst>
        </c:ser>
        <c:ser>
          <c:idx val="5"/>
          <c:order val="5"/>
          <c:tx>
            <c:v>NRCA</c:v>
          </c:tx>
          <c:marker>
            <c:symbol val="none"/>
          </c:marker>
          <c:xVal>
            <c:numRef>
              <c:f>'Particle SD'!$Y$90:$Y$109</c:f>
              <c:numCache>
                <c:formatCode>General</c:formatCode>
                <c:ptCount val="20"/>
                <c:pt idx="0">
                  <c:v>125</c:v>
                </c:pt>
                <c:pt idx="1">
                  <c:v>90</c:v>
                </c:pt>
                <c:pt idx="2">
                  <c:v>75</c:v>
                </c:pt>
                <c:pt idx="3">
                  <c:v>37.5</c:v>
                </c:pt>
                <c:pt idx="4">
                  <c:v>20</c:v>
                </c:pt>
                <c:pt idx="5">
                  <c:v>14</c:v>
                </c:pt>
                <c:pt idx="6">
                  <c:v>10</c:v>
                </c:pt>
                <c:pt idx="7">
                  <c:v>6.3</c:v>
                </c:pt>
                <c:pt idx="8">
                  <c:v>5</c:v>
                </c:pt>
                <c:pt idx="9">
                  <c:v>3.3499999999999996</c:v>
                </c:pt>
                <c:pt idx="10">
                  <c:v>2.36</c:v>
                </c:pt>
                <c:pt idx="11">
                  <c:v>2</c:v>
                </c:pt>
                <c:pt idx="12">
                  <c:v>1.1800000000000002</c:v>
                </c:pt>
                <c:pt idx="13">
                  <c:v>0.60000000000000009</c:v>
                </c:pt>
                <c:pt idx="14">
                  <c:v>0.4250000000000001</c:v>
                </c:pt>
                <c:pt idx="15">
                  <c:v>0.30000000000000004</c:v>
                </c:pt>
                <c:pt idx="16">
                  <c:v>0.12100000000000001</c:v>
                </c:pt>
                <c:pt idx="17">
                  <c:v>0.15000000000000002</c:v>
                </c:pt>
                <c:pt idx="18">
                  <c:v>6.3E-2</c:v>
                </c:pt>
                <c:pt idx="19">
                  <c:v>0</c:v>
                </c:pt>
              </c:numCache>
            </c:numRef>
          </c:xVal>
          <c:yVal>
            <c:numRef>
              <c:f>'Particle SD'!$V$90:$V$109</c:f>
              <c:numCache>
                <c:formatCode>0.0</c:formatCode>
                <c:ptCount val="20"/>
                <c:pt idx="0">
                  <c:v>100</c:v>
                </c:pt>
                <c:pt idx="1">
                  <c:v>100</c:v>
                </c:pt>
                <c:pt idx="2">
                  <c:v>100</c:v>
                </c:pt>
                <c:pt idx="3">
                  <c:v>93.064182194616961</c:v>
                </c:pt>
                <c:pt idx="4">
                  <c:v>86.438923395445144</c:v>
                </c:pt>
                <c:pt idx="5">
                  <c:v>63.975155279503113</c:v>
                </c:pt>
                <c:pt idx="6">
                  <c:v>42.184265010351965</c:v>
                </c:pt>
                <c:pt idx="7">
                  <c:v>23.395445134575567</c:v>
                </c:pt>
                <c:pt idx="8">
                  <c:v>18.737060041407872</c:v>
                </c:pt>
                <c:pt idx="10">
                  <c:v>10.403726708074535</c:v>
                </c:pt>
                <c:pt idx="12">
                  <c:v>6.6252587991718421</c:v>
                </c:pt>
                <c:pt idx="13">
                  <c:v>4.6583850931677011</c:v>
                </c:pt>
                <c:pt idx="15">
                  <c:v>2.8985507246376807</c:v>
                </c:pt>
                <c:pt idx="17">
                  <c:v>1.6563146997929603</c:v>
                </c:pt>
                <c:pt idx="19">
                  <c:v>0</c:v>
                </c:pt>
              </c:numCache>
            </c:numRef>
          </c:yVal>
          <c:smooth val="0"/>
          <c:extLst>
            <c:ext xmlns:c16="http://schemas.microsoft.com/office/drawing/2014/chart" uri="{C3380CC4-5D6E-409C-BE32-E72D297353CC}">
              <c16:uniqueId val="{00000000-9D37-4239-94E0-D2BC93D0DCF3}"/>
            </c:ext>
          </c:extLst>
        </c:ser>
        <c:dLbls>
          <c:showLegendKey val="0"/>
          <c:showVal val="0"/>
          <c:showCatName val="0"/>
          <c:showSerName val="0"/>
          <c:showPercent val="0"/>
          <c:showBubbleSize val="0"/>
        </c:dLbls>
        <c:axId val="97908608"/>
        <c:axId val="98210176"/>
      </c:scatterChart>
      <c:valAx>
        <c:axId val="97908608"/>
        <c:scaling>
          <c:logBase val="10"/>
          <c:orientation val="minMax"/>
          <c:max val="150"/>
        </c:scaling>
        <c:delete val="0"/>
        <c:axPos val="b"/>
        <c:majorGridlines/>
        <c:minorGridlines/>
        <c:title>
          <c:tx>
            <c:rich>
              <a:bodyPr/>
              <a:lstStyle/>
              <a:p>
                <a:pPr>
                  <a:defRPr/>
                </a:pPr>
                <a:r>
                  <a:rPr lang="en-GB"/>
                  <a:t>Nominal Aperture</a:t>
                </a:r>
                <a:r>
                  <a:rPr lang="en-GB" baseline="0"/>
                  <a:t> Size of Test Sieve (mm)</a:t>
                </a:r>
                <a:endParaRPr lang="en-GB"/>
              </a:p>
            </c:rich>
          </c:tx>
          <c:overlay val="0"/>
        </c:title>
        <c:numFmt formatCode="General" sourceLinked="1"/>
        <c:majorTickMark val="out"/>
        <c:minorTickMark val="none"/>
        <c:tickLblPos val="nextTo"/>
        <c:crossAx val="98210176"/>
        <c:crosses val="autoZero"/>
        <c:crossBetween val="midCat"/>
      </c:valAx>
      <c:valAx>
        <c:axId val="98210176"/>
        <c:scaling>
          <c:orientation val="minMax"/>
          <c:max val="100"/>
        </c:scaling>
        <c:delete val="0"/>
        <c:axPos val="l"/>
        <c:majorGridlines/>
        <c:minorGridlines/>
        <c:title>
          <c:tx>
            <c:rich>
              <a:bodyPr/>
              <a:lstStyle/>
              <a:p>
                <a:pPr>
                  <a:defRPr/>
                </a:pPr>
                <a:r>
                  <a:rPr lang="en-GB"/>
                  <a:t>Cumulative Percentage Passing</a:t>
                </a:r>
              </a:p>
            </c:rich>
          </c:tx>
          <c:overlay val="0"/>
        </c:title>
        <c:numFmt formatCode="General" sourceLinked="1"/>
        <c:majorTickMark val="out"/>
        <c:minorTickMark val="none"/>
        <c:tickLblPos val="nextTo"/>
        <c:crossAx val="97908608"/>
        <c:crosses val="autoZero"/>
        <c:crossBetween val="midCat"/>
      </c:valAx>
    </c:plotArea>
    <c:legend>
      <c:legendPos val="t"/>
      <c:overlay val="0"/>
    </c:legend>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000"/>
              <a:t>100mm Cube Compressive Strength</a:t>
            </a:r>
          </a:p>
        </c:rich>
      </c:tx>
      <c:layout>
        <c:manualLayout>
          <c:xMode val="edge"/>
          <c:yMode val="edge"/>
          <c:x val="0.21349712433486906"/>
          <c:y val="2.4279199321711832E-2"/>
        </c:manualLayout>
      </c:layout>
      <c:overlay val="0"/>
      <c:spPr>
        <a:noFill/>
        <a:ln>
          <a:noFill/>
        </a:ln>
        <a:effectLst/>
      </c:spPr>
    </c:title>
    <c:autoTitleDeleted val="0"/>
    <c:plotArea>
      <c:layout/>
      <c:scatterChart>
        <c:scatterStyle val="lineMarker"/>
        <c:varyColors val="0"/>
        <c:ser>
          <c:idx val="1"/>
          <c:order val="0"/>
          <c:tx>
            <c:v>NRCA100</c:v>
          </c:tx>
          <c:xVal>
            <c:numRef>
              <c:f>'fc, ft'!$F$4:$F$7</c:f>
              <c:numCache>
                <c:formatCode>General</c:formatCode>
                <c:ptCount val="4"/>
                <c:pt idx="0">
                  <c:v>28</c:v>
                </c:pt>
                <c:pt idx="1">
                  <c:v>14</c:v>
                </c:pt>
                <c:pt idx="2">
                  <c:v>7</c:v>
                </c:pt>
                <c:pt idx="3">
                  <c:v>0</c:v>
                </c:pt>
              </c:numCache>
            </c:numRef>
          </c:xVal>
          <c:yVal>
            <c:numRef>
              <c:f>'fc, ft'!$H$27:$H$30</c:f>
              <c:numCache>
                <c:formatCode>0.00</c:formatCode>
                <c:ptCount val="4"/>
                <c:pt idx="0">
                  <c:v>52.783333333333331</c:v>
                </c:pt>
                <c:pt idx="1">
                  <c:v>47.476666666666432</c:v>
                </c:pt>
                <c:pt idx="2">
                  <c:v>40.146666666666462</c:v>
                </c:pt>
                <c:pt idx="3" formatCode="General">
                  <c:v>0</c:v>
                </c:pt>
              </c:numCache>
            </c:numRef>
          </c:yVal>
          <c:smooth val="0"/>
          <c:extLst>
            <c:ext xmlns:c16="http://schemas.microsoft.com/office/drawing/2014/chart" uri="{C3380CC4-5D6E-409C-BE32-E72D297353CC}">
              <c16:uniqueId val="{00000000-254A-48CE-9F46-FBD8FAC489EA}"/>
            </c:ext>
          </c:extLst>
        </c:ser>
        <c:ser>
          <c:idx val="6"/>
          <c:order val="1"/>
          <c:tx>
            <c:v>RCA100</c:v>
          </c:tx>
          <c:spPr>
            <a:ln w="9525" cap="rnd">
              <a:solidFill>
                <a:schemeClr val="accent1">
                  <a:lumMod val="60000"/>
                </a:schemeClr>
              </a:solidFill>
              <a:round/>
            </a:ln>
            <a:effectLst/>
          </c:spPr>
          <c:marker>
            <c:symbol val="circle"/>
            <c:size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ft'!$H$76:$H$79</c:f>
              <c:numCache>
                <c:formatCode>0.00</c:formatCode>
                <c:ptCount val="4"/>
                <c:pt idx="0">
                  <c:v>27.491666666666664</c:v>
                </c:pt>
                <c:pt idx="1">
                  <c:v>25.163333333333245</c:v>
                </c:pt>
                <c:pt idx="2">
                  <c:v>21.006666666666668</c:v>
                </c:pt>
                <c:pt idx="3" formatCode="General">
                  <c:v>0</c:v>
                </c:pt>
              </c:numCache>
            </c:numRef>
          </c:yVal>
          <c:smooth val="0"/>
          <c:extLst>
            <c:ext xmlns:c16="http://schemas.microsoft.com/office/drawing/2014/chart" uri="{C3380CC4-5D6E-409C-BE32-E72D297353CC}">
              <c16:uniqueId val="{00000001-254A-48CE-9F46-FBD8FAC489EA}"/>
            </c:ext>
          </c:extLst>
        </c:ser>
        <c:ser>
          <c:idx val="7"/>
          <c:order val="2"/>
          <c:tx>
            <c:v>RCA50</c:v>
          </c:tx>
          <c:spPr>
            <a:ln w="9525" cap="rnd">
              <a:solidFill>
                <a:schemeClr val="accent2">
                  <a:lumMod val="60000"/>
                </a:schemeClr>
              </a:solidFill>
              <a:round/>
            </a:ln>
            <a:effectLst/>
          </c:spPr>
          <c:marker>
            <c:symbol val="circle"/>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ft'!$H$126:$H$129</c:f>
              <c:numCache>
                <c:formatCode>0.00</c:formatCode>
                <c:ptCount val="4"/>
                <c:pt idx="0">
                  <c:v>38.743333333333332</c:v>
                </c:pt>
                <c:pt idx="1">
                  <c:v>35.13000000000001</c:v>
                </c:pt>
                <c:pt idx="2">
                  <c:v>32.44</c:v>
                </c:pt>
                <c:pt idx="3" formatCode="General">
                  <c:v>0</c:v>
                </c:pt>
              </c:numCache>
            </c:numRef>
          </c:yVal>
          <c:smooth val="0"/>
          <c:extLst>
            <c:ext xmlns:c16="http://schemas.microsoft.com/office/drawing/2014/chart" uri="{C3380CC4-5D6E-409C-BE32-E72D297353CC}">
              <c16:uniqueId val="{00000002-254A-48CE-9F46-FBD8FAC489EA}"/>
            </c:ext>
          </c:extLst>
        </c:ser>
        <c:ser>
          <c:idx val="0"/>
          <c:order val="3"/>
          <c:tx>
            <c:v>RCA25</c:v>
          </c:tx>
          <c:xVal>
            <c:numRef>
              <c:f>'fc, ft'!$F$4:$F$7</c:f>
              <c:numCache>
                <c:formatCode>General</c:formatCode>
                <c:ptCount val="4"/>
                <c:pt idx="0">
                  <c:v>28</c:v>
                </c:pt>
                <c:pt idx="1">
                  <c:v>14</c:v>
                </c:pt>
                <c:pt idx="2">
                  <c:v>7</c:v>
                </c:pt>
                <c:pt idx="3">
                  <c:v>0</c:v>
                </c:pt>
              </c:numCache>
            </c:numRef>
          </c:xVal>
          <c:yVal>
            <c:numRef>
              <c:f>'fc, ft'!$H$176:$H$179</c:f>
              <c:numCache>
                <c:formatCode>0.00</c:formatCode>
                <c:ptCount val="4"/>
                <c:pt idx="0">
                  <c:v>47.456666666666415</c:v>
                </c:pt>
                <c:pt idx="1">
                  <c:v>42.280000000000008</c:v>
                </c:pt>
                <c:pt idx="2">
                  <c:v>36.523333333333333</c:v>
                </c:pt>
                <c:pt idx="3" formatCode="General">
                  <c:v>0</c:v>
                </c:pt>
              </c:numCache>
            </c:numRef>
          </c:yVal>
          <c:smooth val="0"/>
          <c:extLst>
            <c:ext xmlns:c16="http://schemas.microsoft.com/office/drawing/2014/chart" uri="{C3380CC4-5D6E-409C-BE32-E72D297353CC}">
              <c16:uniqueId val="{00000003-254A-48CE-9F46-FBD8FAC489EA}"/>
            </c:ext>
          </c:extLst>
        </c:ser>
        <c:ser>
          <c:idx val="8"/>
          <c:order val="4"/>
          <c:tx>
            <c:v>NA</c:v>
          </c:tx>
          <c:spPr>
            <a:ln w="9525" cap="rnd">
              <a:solidFill>
                <a:schemeClr val="accent3">
                  <a:lumMod val="60000"/>
                </a:schemeClr>
              </a:solidFill>
              <a:round/>
            </a:ln>
            <a:effectLst/>
          </c:spPr>
          <c:marker>
            <c:symbol val="circle"/>
            <c:size val="5"/>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w="9525">
                <a:solidFill>
                  <a:schemeClr val="accent3">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ft'!$H$226:$H$229</c:f>
              <c:numCache>
                <c:formatCode>0.00</c:formatCode>
                <c:ptCount val="4"/>
                <c:pt idx="0">
                  <c:v>53.725000000000094</c:v>
                </c:pt>
                <c:pt idx="1">
                  <c:v>51.9</c:v>
                </c:pt>
                <c:pt idx="2">
                  <c:v>47.859999999999992</c:v>
                </c:pt>
                <c:pt idx="3" formatCode="General">
                  <c:v>0</c:v>
                </c:pt>
              </c:numCache>
            </c:numRef>
          </c:yVal>
          <c:smooth val="0"/>
          <c:extLst>
            <c:ext xmlns:c16="http://schemas.microsoft.com/office/drawing/2014/chart" uri="{C3380CC4-5D6E-409C-BE32-E72D297353CC}">
              <c16:uniqueId val="{00000004-254A-48CE-9F46-FBD8FAC489EA}"/>
            </c:ext>
          </c:extLst>
        </c:ser>
        <c:dLbls>
          <c:showLegendKey val="0"/>
          <c:showVal val="0"/>
          <c:showCatName val="0"/>
          <c:showSerName val="0"/>
          <c:showPercent val="0"/>
          <c:showBubbleSize val="0"/>
        </c:dLbls>
        <c:axId val="195552384"/>
        <c:axId val="195554688"/>
      </c:scatterChart>
      <c:valAx>
        <c:axId val="1955523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Days</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554688"/>
        <c:crosses val="autoZero"/>
        <c:crossBetween val="midCat"/>
      </c:valAx>
      <c:valAx>
        <c:axId val="1955546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Compressive strength fc (MPa)</a:t>
                </a:r>
              </a:p>
            </c:rich>
          </c:tx>
          <c:overlay val="0"/>
          <c:spPr>
            <a:noFill/>
            <a:ln>
              <a:noFill/>
            </a:ln>
            <a:effectLst/>
          </c:sp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55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000"/>
              <a:t>150x300mm Cylinder Splitting Tensile Strength</a:t>
            </a:r>
          </a:p>
        </c:rich>
      </c:tx>
      <c:overlay val="0"/>
      <c:spPr>
        <a:noFill/>
        <a:ln>
          <a:noFill/>
        </a:ln>
        <a:effectLst/>
      </c:spPr>
    </c:title>
    <c:autoTitleDeleted val="0"/>
    <c:plotArea>
      <c:layout/>
      <c:scatterChart>
        <c:scatterStyle val="lineMarker"/>
        <c:varyColors val="0"/>
        <c:ser>
          <c:idx val="1"/>
          <c:order val="0"/>
          <c:tx>
            <c:v>NRCA100</c:v>
          </c:tx>
          <c:xVal>
            <c:numRef>
              <c:f>'fc, ft'!$F$4:$F$7</c:f>
              <c:numCache>
                <c:formatCode>General</c:formatCode>
                <c:ptCount val="4"/>
                <c:pt idx="0">
                  <c:v>28</c:v>
                </c:pt>
                <c:pt idx="1">
                  <c:v>14</c:v>
                </c:pt>
                <c:pt idx="2">
                  <c:v>7</c:v>
                </c:pt>
                <c:pt idx="3">
                  <c:v>0</c:v>
                </c:pt>
              </c:numCache>
            </c:numRef>
          </c:xVal>
          <c:yVal>
            <c:numRef>
              <c:f>'fc, ft'!$H$40:$H$43</c:f>
              <c:numCache>
                <c:formatCode>0.00</c:formatCode>
                <c:ptCount val="4"/>
                <c:pt idx="0">
                  <c:v>3.6079836136180479</c:v>
                </c:pt>
                <c:pt idx="1">
                  <c:v>3.2071489421273598</c:v>
                </c:pt>
                <c:pt idx="2">
                  <c:v>2.986925657908341</c:v>
                </c:pt>
                <c:pt idx="3" formatCode="General">
                  <c:v>0</c:v>
                </c:pt>
              </c:numCache>
            </c:numRef>
          </c:yVal>
          <c:smooth val="0"/>
          <c:extLst>
            <c:ext xmlns:c16="http://schemas.microsoft.com/office/drawing/2014/chart" uri="{C3380CC4-5D6E-409C-BE32-E72D297353CC}">
              <c16:uniqueId val="{00000000-F732-47BF-B482-01C87FA1CE77}"/>
            </c:ext>
          </c:extLst>
        </c:ser>
        <c:ser>
          <c:idx val="6"/>
          <c:order val="1"/>
          <c:tx>
            <c:v>RCA100</c:v>
          </c:tx>
          <c:spPr>
            <a:ln w="9525" cap="rnd">
              <a:solidFill>
                <a:schemeClr val="accent1">
                  <a:lumMod val="60000"/>
                </a:schemeClr>
              </a:solidFill>
              <a:round/>
            </a:ln>
            <a:effectLst/>
          </c:spPr>
          <c:marker>
            <c:symbol val="circle"/>
            <c:size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ft'!$H$89:$H$92</c:f>
              <c:numCache>
                <c:formatCode>0.00</c:formatCode>
                <c:ptCount val="4"/>
                <c:pt idx="0">
                  <c:v>2.3620951405846027</c:v>
                </c:pt>
                <c:pt idx="1">
                  <c:v>2.1418718563656012</c:v>
                </c:pt>
                <c:pt idx="2">
                  <c:v>2.0013439362429741</c:v>
                </c:pt>
                <c:pt idx="3" formatCode="General">
                  <c:v>0</c:v>
                </c:pt>
              </c:numCache>
            </c:numRef>
          </c:yVal>
          <c:smooth val="0"/>
          <c:extLst>
            <c:ext xmlns:c16="http://schemas.microsoft.com/office/drawing/2014/chart" uri="{C3380CC4-5D6E-409C-BE32-E72D297353CC}">
              <c16:uniqueId val="{00000001-F732-47BF-B482-01C87FA1CE77}"/>
            </c:ext>
          </c:extLst>
        </c:ser>
        <c:ser>
          <c:idx val="7"/>
          <c:order val="2"/>
          <c:tx>
            <c:v>RCA50</c:v>
          </c:tx>
          <c:spPr>
            <a:ln w="9525" cap="rnd">
              <a:solidFill>
                <a:schemeClr val="accent2">
                  <a:lumMod val="60000"/>
                </a:schemeClr>
              </a:solidFill>
              <a:round/>
            </a:ln>
            <a:effectLst/>
          </c:spPr>
          <c:marker>
            <c:symbol val="circle"/>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ft'!$H$139:$H$142</c:f>
              <c:numCache>
                <c:formatCode>0.00</c:formatCode>
                <c:ptCount val="4"/>
                <c:pt idx="0">
                  <c:v>2.68370601818068</c:v>
                </c:pt>
                <c:pt idx="1">
                  <c:v>2.3861452208740395</c:v>
                </c:pt>
                <c:pt idx="2">
                  <c:v>2.0763235983218231</c:v>
                </c:pt>
                <c:pt idx="3" formatCode="General">
                  <c:v>0</c:v>
                </c:pt>
              </c:numCache>
            </c:numRef>
          </c:yVal>
          <c:smooth val="0"/>
          <c:extLst>
            <c:ext xmlns:c16="http://schemas.microsoft.com/office/drawing/2014/chart" uri="{C3380CC4-5D6E-409C-BE32-E72D297353CC}">
              <c16:uniqueId val="{00000002-F732-47BF-B482-01C87FA1CE77}"/>
            </c:ext>
          </c:extLst>
        </c:ser>
        <c:ser>
          <c:idx val="0"/>
          <c:order val="3"/>
          <c:tx>
            <c:v>RCA25</c:v>
          </c:tx>
          <c:xVal>
            <c:numRef>
              <c:f>'fc, ft'!$F$4:$F$7</c:f>
              <c:numCache>
                <c:formatCode>General</c:formatCode>
                <c:ptCount val="4"/>
                <c:pt idx="0">
                  <c:v>28</c:v>
                </c:pt>
                <c:pt idx="1">
                  <c:v>14</c:v>
                </c:pt>
                <c:pt idx="2">
                  <c:v>7</c:v>
                </c:pt>
                <c:pt idx="3">
                  <c:v>0</c:v>
                </c:pt>
              </c:numCache>
            </c:numRef>
          </c:xVal>
          <c:yVal>
            <c:numRef>
              <c:f>'fc, ft'!$H$189:$H$192</c:f>
              <c:numCache>
                <c:formatCode>0.00</c:formatCode>
                <c:ptCount val="4"/>
                <c:pt idx="0">
                  <c:v>3.0015443341627077</c:v>
                </c:pt>
                <c:pt idx="1">
                  <c:v>2.859601703434818</c:v>
                </c:pt>
                <c:pt idx="2">
                  <c:v>2.4549944703300954</c:v>
                </c:pt>
                <c:pt idx="3" formatCode="General">
                  <c:v>0</c:v>
                </c:pt>
              </c:numCache>
            </c:numRef>
          </c:yVal>
          <c:smooth val="0"/>
          <c:extLst>
            <c:ext xmlns:c16="http://schemas.microsoft.com/office/drawing/2014/chart" uri="{C3380CC4-5D6E-409C-BE32-E72D297353CC}">
              <c16:uniqueId val="{00000003-F732-47BF-B482-01C87FA1CE77}"/>
            </c:ext>
          </c:extLst>
        </c:ser>
        <c:ser>
          <c:idx val="8"/>
          <c:order val="4"/>
          <c:tx>
            <c:v>NA</c:v>
          </c:tx>
          <c:spPr>
            <a:ln w="9525" cap="rnd">
              <a:solidFill>
                <a:schemeClr val="accent3">
                  <a:lumMod val="60000"/>
                </a:schemeClr>
              </a:solidFill>
              <a:round/>
            </a:ln>
            <a:effectLst/>
          </c:spPr>
          <c:marker>
            <c:symbol val="circle"/>
            <c:size val="5"/>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w="9525">
                <a:solidFill>
                  <a:schemeClr val="accent3">
                    <a:lumMod val="60000"/>
                  </a:schemeClr>
                </a:solidFill>
                <a:round/>
              </a:ln>
              <a:effectLst/>
            </c:spPr>
          </c:marker>
          <c:xVal>
            <c:numRef>
              <c:f>'fc, ft'!$F$4:$F$7</c:f>
              <c:numCache>
                <c:formatCode>General</c:formatCode>
                <c:ptCount val="4"/>
                <c:pt idx="0">
                  <c:v>28</c:v>
                </c:pt>
                <c:pt idx="1">
                  <c:v>14</c:v>
                </c:pt>
                <c:pt idx="2">
                  <c:v>7</c:v>
                </c:pt>
                <c:pt idx="3">
                  <c:v>0</c:v>
                </c:pt>
              </c:numCache>
            </c:numRef>
          </c:xVal>
          <c:yVal>
            <c:numRef>
              <c:f>'fc, ft'!$H$239:$H$242</c:f>
              <c:numCache>
                <c:formatCode>0.00</c:formatCode>
                <c:ptCount val="4"/>
                <c:pt idx="0">
                  <c:v>3.2726972001711219</c:v>
                </c:pt>
                <c:pt idx="1">
                  <c:v>3.0904353171932923</c:v>
                </c:pt>
                <c:pt idx="2">
                  <c:v>2.8803507923119986</c:v>
                </c:pt>
                <c:pt idx="3" formatCode="General">
                  <c:v>0</c:v>
                </c:pt>
              </c:numCache>
            </c:numRef>
          </c:yVal>
          <c:smooth val="0"/>
          <c:extLst>
            <c:ext xmlns:c16="http://schemas.microsoft.com/office/drawing/2014/chart" uri="{C3380CC4-5D6E-409C-BE32-E72D297353CC}">
              <c16:uniqueId val="{00000004-F732-47BF-B482-01C87FA1CE77}"/>
            </c:ext>
          </c:extLst>
        </c:ser>
        <c:dLbls>
          <c:showLegendKey val="0"/>
          <c:showVal val="0"/>
          <c:showCatName val="0"/>
          <c:showSerName val="0"/>
          <c:showPercent val="0"/>
          <c:showBubbleSize val="0"/>
        </c:dLbls>
        <c:axId val="98179712"/>
        <c:axId val="98226944"/>
      </c:scatterChart>
      <c:valAx>
        <c:axId val="9817971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Days</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8226944"/>
        <c:crosses val="autoZero"/>
        <c:crossBetween val="midCat"/>
      </c:valAx>
      <c:valAx>
        <c:axId val="982269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Splitting Tensile strength ft (MPa)</a:t>
                </a:r>
              </a:p>
            </c:rich>
          </c:tx>
          <c:overlay val="0"/>
          <c:spPr>
            <a:noFill/>
            <a:ln>
              <a:noFill/>
            </a:ln>
            <a:effectLst/>
          </c:sp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8179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BSI14</b:Tag>
    <b:SourceType>JournalArticle</b:SourceType>
    <b:Guid>{9E9685E4-47DF-4A3A-908D-D7C37DA1A299}</b:Guid>
    <b:Author>
      <b:Author>
        <b:NameList>
          <b:Person>
            <b:Last>BSI</b:Last>
          </b:Person>
        </b:NameList>
      </b:Author>
    </b:Author>
    <b:Title>BS EN 1992-1-1 General rules and rules for buildings</b:Title>
    <b:Year>2014</b:Year>
    <b:RefOrder>3</b:RefOrder>
  </b:Source>
  <b:Source>
    <b:Tag>GIt89</b:Tag>
    <b:SourceType>JournalArticle</b:SourceType>
    <b:Guid>{75F3F7C0-CF20-4A84-9366-9FBD91B7DAC6}</b:Guid>
    <b:Author>
      <b:Author>
        <b:NameList>
          <b:Person>
            <b:Last>Ithurralde</b:Last>
            <b:First>G.</b:First>
          </b:Person>
        </b:NameList>
      </b:Author>
    </b:Author>
    <b:Title>La perméabilité vue par le maître d'ouvrage Supérieure. Cachan: Colloque Béton à hautes performances (in french)</b:Title>
    <b:JournalName>Ecole Normale</b:JournalName>
    <b:Year>1989</b:Year>
    <b:RefOrder>4</b:RefOrder>
  </b:Source>
  <b:Source>
    <b:Tag>SBM14</b:Tag>
    <b:SourceType>JournalArticle</b:SourceType>
    <b:Guid>{156EAC96-378F-4D41-B978-8DBBA2FDBD00}</b:Guid>
    <b:Author>
      <b:Author>
        <b:NameList>
          <b:Person>
            <b:Last>S.B. Marinković et al.</b:Last>
            <b:First>I.</b:First>
            <b:Middle>Ignjatović</b:Middle>
          </b:Person>
        </b:NameList>
      </b:Author>
    </b:Author>
    <b:Title>Life cycle assessment (LCA) of concrete made using recycled concrete or natural aggregates</b:Title>
    <b:JournalName>Eco-efficient Construction and Building Materials</b:JournalName>
    <b:Year>2014</b:Year>
    <b:RefOrder>5</b:RefOrder>
  </b:Source>
  <b:Source>
    <b:Tag>Fol14</b:Tag>
    <b:SourceType>JournalArticle</b:SourceType>
    <b:Guid>{DB657E8A-339C-45FE-9348-5405037360BE}</b:Guid>
    <b:Author>
      <b:Author>
        <b:NameList>
          <b:Person>
            <b:Last>Folino at al</b:Last>
            <b:First>Xargay</b:First>
          </b:Person>
        </b:NameList>
      </b:Author>
    </b:Author>
    <b:Title>Recycled aggregate concrete – Mechanical behavior under uniaxial and triaxial compression</b:Title>
    <b:JournalName>Construction and Building Materials</b:JournalName>
    <b:Year>2014</b:Year>
    <b:RefOrder>2</b:RefOrder>
  </b:Source>
  <b:Source>
    <b:Tag>Fer111</b:Tag>
    <b:SourceType>JournalArticle</b:SourceType>
    <b:Guid>{1894B77D-6448-40CF-98D1-8AB449A68559}</b:Guid>
    <b:Author>
      <b:Author>
        <b:NameList>
          <b:Person>
            <b:Last>al.</b:Last>
            <b:First>Ferreira</b:First>
            <b:Middle>et</b:Middle>
          </b:Person>
        </b:NameList>
      </b:Author>
    </b:Author>
    <b:Title>Influence of the pre saturation of RCA on concrete properties</b:Title>
    <b:JournalName>Magazine of Concrete Research</b:JournalName>
    <b:Year>2011</b:Year>
    <b:RefOrder>6</b:RefOrder>
  </b:Source>
  <b:Source>
    <b:Tag>Tso05</b:Tag>
    <b:SourceType>Report</b:SourceType>
    <b:Guid>{8272E43D-9070-403D-B610-E334104E2131}</b:Guid>
    <b:Author>
      <b:Author>
        <b:NameList>
          <b:Person>
            <b:Last>Tsoumani</b:Last>
          </b:Person>
          <b:Person>
            <b:Last>Matikas</b:Last>
          </b:Person>
          <b:Person>
            <b:Last>Barkoula</b:Last>
          </b:Person>
        </b:NameList>
      </b:Author>
    </b:Author>
    <b:Title>Influence of recycled aggregate on compressive strength of concrete</b:Title>
    <b:JournalName>Department of </b:JournalName>
    <b:Year>2005</b:Year>
    <b:Publisher>Department of Materials Science and Enginering</b:Publisher>
    <b:City>Ioannina</b:City>
    <b:RefOrder>1</b:RefOrder>
  </b:Source>
</b:Sources>
</file>

<file path=customXml/itemProps1.xml><?xml version="1.0" encoding="utf-8"?>
<ds:datastoreItem xmlns:ds="http://schemas.openxmlformats.org/officeDocument/2006/customXml" ds:itemID="{5750CACF-F9C9-403A-AF0D-9F51F3D1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3608</Words>
  <Characters>20566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Kovacs</dc:creator>
  <cp:lastModifiedBy>Shamass, Rabee</cp:lastModifiedBy>
  <cp:revision>2</cp:revision>
  <dcterms:created xsi:type="dcterms:W3CDTF">2019-05-22T12:29:00Z</dcterms:created>
  <dcterms:modified xsi:type="dcterms:W3CDTF">2019-05-22T12:29:00Z</dcterms:modified>
</cp:coreProperties>
</file>