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BD4F25" w14:textId="77777777" w:rsidR="00EA0784" w:rsidRDefault="00EA0784" w:rsidP="00AE6F1D">
      <w:pPr>
        <w:jc w:val="left"/>
        <w:rPr>
          <w:rFonts w:ascii="Arial" w:hAnsi="Arial" w:cs="Arial"/>
          <w:b/>
          <w:kern w:val="0"/>
          <w:sz w:val="16"/>
          <w:szCs w:val="16"/>
        </w:rPr>
      </w:pPr>
      <w:bookmarkStart w:id="0" w:name="PutTitleHere"/>
      <w:bookmarkStart w:id="1" w:name="PutConferenceHere"/>
      <w:bookmarkStart w:id="2" w:name="_GoBack"/>
      <w:bookmarkEnd w:id="2"/>
      <w:r w:rsidRPr="00292EE3">
        <w:rPr>
          <w:rFonts w:ascii="Arial" w:hAnsi="Arial" w:cs="Arial"/>
          <w:b/>
          <w:kern w:val="0"/>
          <w:sz w:val="16"/>
          <w:szCs w:val="16"/>
        </w:rPr>
        <w:t>3</w:t>
      </w:r>
      <w:r>
        <w:rPr>
          <w:rFonts w:ascii="Arial" w:hAnsi="Arial" w:cs="Arial"/>
          <w:b/>
          <w:kern w:val="0"/>
          <w:sz w:val="16"/>
          <w:szCs w:val="16"/>
        </w:rPr>
        <w:t>7</w:t>
      </w:r>
      <w:r>
        <w:rPr>
          <w:rFonts w:ascii="Arial" w:hAnsi="Arial" w:cs="Arial"/>
          <w:b/>
          <w:kern w:val="0"/>
          <w:sz w:val="16"/>
          <w:szCs w:val="16"/>
          <w:vertAlign w:val="superscript"/>
        </w:rPr>
        <w:t>th</w:t>
      </w:r>
      <w:r>
        <w:rPr>
          <w:rFonts w:ascii="Arial" w:hAnsi="Arial" w:cs="Arial"/>
          <w:b/>
          <w:kern w:val="0"/>
          <w:sz w:val="16"/>
          <w:szCs w:val="16"/>
        </w:rPr>
        <w:t xml:space="preserve"> C</w:t>
      </w:r>
      <w:r w:rsidRPr="00292EE3">
        <w:rPr>
          <w:rFonts w:ascii="Arial" w:hAnsi="Arial" w:cs="Arial"/>
          <w:b/>
          <w:kern w:val="0"/>
          <w:sz w:val="16"/>
          <w:szCs w:val="16"/>
        </w:rPr>
        <w:t>ement</w:t>
      </w:r>
      <w:r w:rsidRPr="00AB2692">
        <w:rPr>
          <w:rFonts w:ascii="Arial" w:hAnsi="Arial" w:cs="Arial"/>
          <w:b/>
          <w:kern w:val="0"/>
          <w:sz w:val="16"/>
          <w:szCs w:val="16"/>
        </w:rPr>
        <w:t xml:space="preserve"> and Concrete Science Conference</w:t>
      </w:r>
      <w:r>
        <w:rPr>
          <w:rFonts w:ascii="Arial" w:hAnsi="Arial" w:cs="Arial"/>
          <w:b/>
          <w:kern w:val="0"/>
          <w:sz w:val="16"/>
          <w:szCs w:val="16"/>
        </w:rPr>
        <w:tab/>
      </w:r>
      <w:r>
        <w:rPr>
          <w:rFonts w:ascii="Arial" w:hAnsi="Arial" w:cs="Arial"/>
          <w:b/>
          <w:kern w:val="0"/>
          <w:sz w:val="16"/>
          <w:szCs w:val="16"/>
        </w:rPr>
        <w:tab/>
      </w:r>
      <w:r>
        <w:rPr>
          <w:rFonts w:ascii="Arial" w:hAnsi="Arial" w:cs="Arial"/>
          <w:b/>
          <w:kern w:val="0"/>
          <w:sz w:val="16"/>
          <w:szCs w:val="16"/>
        </w:rPr>
        <w:tab/>
      </w:r>
      <w:r>
        <w:rPr>
          <w:rFonts w:ascii="Arial" w:hAnsi="Arial" w:cs="Arial"/>
          <w:b/>
          <w:kern w:val="0"/>
          <w:sz w:val="16"/>
          <w:szCs w:val="16"/>
        </w:rPr>
        <w:tab/>
      </w:r>
      <w:r>
        <w:rPr>
          <w:rFonts w:ascii="Arial" w:hAnsi="Arial" w:cs="Arial"/>
          <w:b/>
          <w:kern w:val="0"/>
          <w:sz w:val="16"/>
          <w:szCs w:val="16"/>
        </w:rPr>
        <w:tab/>
        <w:t>Paper Number 66</w:t>
      </w:r>
    </w:p>
    <w:p w14:paraId="0792240C" w14:textId="77777777" w:rsidR="00EA0784" w:rsidRDefault="00EA0784" w:rsidP="00AE6F1D">
      <w:pPr>
        <w:jc w:val="left"/>
        <w:rPr>
          <w:rFonts w:ascii="Arial" w:hAnsi="Arial" w:cs="Arial"/>
          <w:b/>
          <w:kern w:val="0"/>
          <w:sz w:val="16"/>
          <w:szCs w:val="16"/>
        </w:rPr>
      </w:pPr>
      <w:r>
        <w:rPr>
          <w:rFonts w:ascii="Arial" w:hAnsi="Arial" w:cs="Arial"/>
          <w:b/>
          <w:kern w:val="0"/>
          <w:sz w:val="16"/>
          <w:szCs w:val="16"/>
        </w:rPr>
        <w:t>11-12</w:t>
      </w:r>
      <w:r w:rsidRPr="00AB2692">
        <w:rPr>
          <w:rFonts w:ascii="Arial" w:hAnsi="Arial" w:cs="Arial"/>
          <w:b/>
          <w:kern w:val="0"/>
          <w:sz w:val="16"/>
          <w:szCs w:val="16"/>
        </w:rPr>
        <w:t xml:space="preserve"> September 201</w:t>
      </w:r>
      <w:r>
        <w:rPr>
          <w:rFonts w:ascii="Arial" w:hAnsi="Arial" w:cs="Arial"/>
          <w:b/>
          <w:kern w:val="0"/>
          <w:sz w:val="16"/>
          <w:szCs w:val="16"/>
        </w:rPr>
        <w:t>7</w:t>
      </w:r>
      <w:r>
        <w:rPr>
          <w:rFonts w:ascii="Arial" w:hAnsi="Arial" w:cs="Arial"/>
          <w:b/>
          <w:kern w:val="0"/>
          <w:sz w:val="16"/>
          <w:szCs w:val="16"/>
        </w:rPr>
        <w:tab/>
      </w:r>
      <w:r>
        <w:rPr>
          <w:rFonts w:ascii="Arial" w:hAnsi="Arial" w:cs="Arial"/>
          <w:b/>
          <w:kern w:val="0"/>
          <w:sz w:val="16"/>
          <w:szCs w:val="16"/>
        </w:rPr>
        <w:tab/>
      </w:r>
      <w:r>
        <w:rPr>
          <w:rFonts w:ascii="Arial" w:hAnsi="Arial" w:cs="Arial"/>
          <w:b/>
          <w:kern w:val="0"/>
          <w:sz w:val="16"/>
          <w:szCs w:val="16"/>
        </w:rPr>
        <w:tab/>
      </w:r>
      <w:r>
        <w:rPr>
          <w:rFonts w:ascii="Arial" w:hAnsi="Arial" w:cs="Arial"/>
          <w:b/>
          <w:kern w:val="0"/>
          <w:sz w:val="16"/>
          <w:szCs w:val="16"/>
        </w:rPr>
        <w:tab/>
      </w:r>
      <w:r>
        <w:rPr>
          <w:rFonts w:ascii="Arial" w:hAnsi="Arial" w:cs="Arial"/>
          <w:b/>
          <w:kern w:val="0"/>
          <w:sz w:val="16"/>
          <w:szCs w:val="16"/>
        </w:rPr>
        <w:tab/>
      </w:r>
      <w:r>
        <w:rPr>
          <w:rFonts w:ascii="Arial" w:hAnsi="Arial" w:cs="Arial"/>
          <w:b/>
          <w:kern w:val="0"/>
          <w:sz w:val="16"/>
          <w:szCs w:val="16"/>
        </w:rPr>
        <w:tab/>
      </w:r>
    </w:p>
    <w:p w14:paraId="0C7D9F87" w14:textId="77777777" w:rsidR="00EA0784" w:rsidRPr="00AB2692" w:rsidRDefault="00EA0784" w:rsidP="00AE6F1D">
      <w:pPr>
        <w:jc w:val="left"/>
        <w:rPr>
          <w:rFonts w:ascii="Arial" w:hAnsi="Arial" w:cs="Arial"/>
          <w:b/>
          <w:kern w:val="0"/>
          <w:sz w:val="16"/>
          <w:szCs w:val="16"/>
        </w:rPr>
      </w:pPr>
      <w:r>
        <w:rPr>
          <w:rFonts w:ascii="Arial" w:hAnsi="Arial" w:cs="Arial"/>
          <w:b/>
          <w:kern w:val="0"/>
          <w:sz w:val="16"/>
          <w:szCs w:val="16"/>
        </w:rPr>
        <w:t>University College London</w:t>
      </w:r>
    </w:p>
    <w:bookmarkEnd w:id="0"/>
    <w:bookmarkEnd w:id="1"/>
    <w:p w14:paraId="4A5DB63D" w14:textId="77777777" w:rsidR="00EA0784" w:rsidRPr="006D1DE7" w:rsidRDefault="00EA0784" w:rsidP="00AB2692">
      <w:pPr>
        <w:jc w:val="left"/>
        <w:rPr>
          <w:rFonts w:ascii="Arial" w:hAnsi="Arial" w:cs="Arial"/>
        </w:rPr>
      </w:pPr>
    </w:p>
    <w:p w14:paraId="082524D8" w14:textId="77777777" w:rsidR="00EA0784" w:rsidRPr="006D1DE7" w:rsidRDefault="00EA0784" w:rsidP="006D1DE7">
      <w:pPr>
        <w:jc w:val="center"/>
        <w:rPr>
          <w:rFonts w:ascii="Arial" w:hAnsi="Arial" w:cs="Arial"/>
          <w:b/>
          <w:sz w:val="32"/>
          <w:szCs w:val="32"/>
        </w:rPr>
      </w:pPr>
      <w:r>
        <w:rPr>
          <w:rFonts w:ascii="Arial" w:hAnsi="Arial" w:cs="Arial"/>
          <w:b/>
          <w:sz w:val="32"/>
          <w:szCs w:val="32"/>
        </w:rPr>
        <w:t>Investigation of Distribution and Orientation of Fibres in Steel Fibre Reinforced Concrete using X-Ray Computed Tomography</w:t>
      </w:r>
    </w:p>
    <w:p w14:paraId="14032E6A" w14:textId="77777777" w:rsidR="00EA0784" w:rsidRDefault="00EA0784" w:rsidP="006D1DE7">
      <w:pPr>
        <w:jc w:val="center"/>
        <w:rPr>
          <w:rFonts w:ascii="Arial" w:hAnsi="Arial" w:cs="Arial"/>
        </w:rPr>
      </w:pPr>
    </w:p>
    <w:p w14:paraId="591857F9" w14:textId="77777777" w:rsidR="00EA0784" w:rsidRDefault="00EA0784" w:rsidP="00155670">
      <w:pPr>
        <w:jc w:val="center"/>
        <w:rPr>
          <w:rFonts w:ascii="Arial" w:hAnsi="Arial" w:cs="Arial"/>
        </w:rPr>
      </w:pPr>
      <w:r>
        <w:rPr>
          <w:rFonts w:ascii="Arial" w:hAnsi="Arial" w:cs="Arial"/>
        </w:rPr>
        <w:t>S.J. Barnett, O.A. Ige, A.Y. Nassif, J.B. Williams</w:t>
      </w:r>
    </w:p>
    <w:p w14:paraId="15F3BF88" w14:textId="77777777" w:rsidR="00EA0784" w:rsidRDefault="00EA0784" w:rsidP="00155670">
      <w:pPr>
        <w:jc w:val="center"/>
        <w:rPr>
          <w:rFonts w:ascii="Arial" w:hAnsi="Arial" w:cs="Arial"/>
        </w:rPr>
      </w:pPr>
      <w:r>
        <w:rPr>
          <w:rFonts w:ascii="Arial" w:hAnsi="Arial" w:cs="Arial"/>
        </w:rPr>
        <w:t>School of Civil Engineering and Surveying, University of Portsmouth</w:t>
      </w:r>
    </w:p>
    <w:p w14:paraId="4307703D" w14:textId="77777777" w:rsidR="00EA0784" w:rsidRDefault="00EA0784" w:rsidP="00155670">
      <w:pPr>
        <w:jc w:val="center"/>
        <w:rPr>
          <w:rFonts w:ascii="Arial" w:hAnsi="Arial" w:cs="Arial"/>
        </w:rPr>
      </w:pPr>
    </w:p>
    <w:p w14:paraId="0F69B7F8" w14:textId="77777777" w:rsidR="00EA0784" w:rsidRDefault="00EA0784" w:rsidP="00155670">
      <w:pPr>
        <w:jc w:val="center"/>
        <w:rPr>
          <w:rFonts w:ascii="Arial" w:hAnsi="Arial" w:cs="Arial"/>
        </w:rPr>
      </w:pPr>
      <w:r>
        <w:rPr>
          <w:rFonts w:ascii="Arial" w:hAnsi="Arial" w:cs="Arial"/>
        </w:rPr>
        <w:t xml:space="preserve">J. </w:t>
      </w:r>
      <w:proofErr w:type="spellStart"/>
      <w:r>
        <w:rPr>
          <w:rFonts w:ascii="Arial" w:hAnsi="Arial" w:cs="Arial"/>
        </w:rPr>
        <w:t>Chiverton</w:t>
      </w:r>
      <w:proofErr w:type="spellEnd"/>
    </w:p>
    <w:p w14:paraId="65C35678" w14:textId="77777777" w:rsidR="00EA0784" w:rsidRDefault="00EA0784" w:rsidP="00155670">
      <w:pPr>
        <w:jc w:val="center"/>
        <w:rPr>
          <w:rFonts w:ascii="Arial" w:hAnsi="Arial" w:cs="Arial"/>
        </w:rPr>
      </w:pPr>
      <w:r>
        <w:rPr>
          <w:rFonts w:ascii="Arial" w:hAnsi="Arial" w:cs="Arial"/>
        </w:rPr>
        <w:t>School of Engineering, University of Portsmouth</w:t>
      </w:r>
    </w:p>
    <w:p w14:paraId="11D92E56" w14:textId="77777777" w:rsidR="00EA0784" w:rsidRDefault="00EA0784" w:rsidP="00155670">
      <w:pPr>
        <w:jc w:val="center"/>
        <w:rPr>
          <w:rFonts w:ascii="Arial" w:hAnsi="Arial" w:cs="Arial"/>
        </w:rPr>
      </w:pPr>
    </w:p>
    <w:p w14:paraId="53D34C91" w14:textId="77777777" w:rsidR="00EA0784" w:rsidRDefault="00EA0784" w:rsidP="00751BBE">
      <w:pPr>
        <w:jc w:val="center"/>
        <w:rPr>
          <w:rFonts w:ascii="Arial" w:hAnsi="Arial" w:cs="Arial"/>
        </w:rPr>
      </w:pPr>
      <w:r w:rsidRPr="00751BBE">
        <w:rPr>
          <w:rFonts w:ascii="Arial" w:hAnsi="Arial" w:cs="Arial"/>
        </w:rPr>
        <w:t>A.</w:t>
      </w:r>
      <w:r>
        <w:rPr>
          <w:rFonts w:ascii="Arial" w:hAnsi="Arial" w:cs="Arial"/>
        </w:rPr>
        <w:t xml:space="preserve"> Parry</w:t>
      </w:r>
    </w:p>
    <w:p w14:paraId="6C2D40C6" w14:textId="77777777" w:rsidR="00EA0784" w:rsidRDefault="00EA0784" w:rsidP="00751BBE">
      <w:pPr>
        <w:jc w:val="center"/>
        <w:rPr>
          <w:rFonts w:ascii="Arial" w:hAnsi="Arial" w:cs="Arial"/>
        </w:rPr>
      </w:pPr>
      <w:r>
        <w:rPr>
          <w:rFonts w:ascii="Arial" w:hAnsi="Arial" w:cs="Arial"/>
        </w:rPr>
        <w:t>Nottingham Transportation Engineering Centre, University of Nottingham</w:t>
      </w:r>
    </w:p>
    <w:p w14:paraId="1F1ACD90" w14:textId="77777777" w:rsidR="00EA0784" w:rsidRDefault="00EA0784" w:rsidP="00751BBE">
      <w:pPr>
        <w:rPr>
          <w:rFonts w:ascii="Arial" w:hAnsi="Arial" w:cs="Arial"/>
        </w:rPr>
      </w:pPr>
    </w:p>
    <w:p w14:paraId="624CDADD" w14:textId="77777777" w:rsidR="00EA0784" w:rsidRDefault="00EA0784" w:rsidP="00751BBE">
      <w:pPr>
        <w:ind w:left="720"/>
        <w:rPr>
          <w:rFonts w:ascii="Arial" w:hAnsi="Arial" w:cs="Arial"/>
        </w:rPr>
      </w:pPr>
    </w:p>
    <w:p w14:paraId="39752A0D" w14:textId="77777777" w:rsidR="00EA0784" w:rsidRPr="006D1DE7" w:rsidRDefault="00EA0784" w:rsidP="00155670">
      <w:pPr>
        <w:rPr>
          <w:rFonts w:ascii="Arial" w:hAnsi="Arial" w:cs="Arial"/>
        </w:rPr>
      </w:pPr>
    </w:p>
    <w:p w14:paraId="5EDAFF6D" w14:textId="77777777" w:rsidR="00EA0784" w:rsidRDefault="00EA0784" w:rsidP="006D1DE7">
      <w:pPr>
        <w:rPr>
          <w:rFonts w:ascii="Arial" w:hAnsi="Arial" w:cs="Arial"/>
          <w:b/>
        </w:rPr>
      </w:pPr>
      <w:r>
        <w:rPr>
          <w:rFonts w:ascii="Arial" w:hAnsi="Arial" w:cs="Arial"/>
          <w:b/>
        </w:rPr>
        <w:t>ABSTRACT</w:t>
      </w:r>
    </w:p>
    <w:p w14:paraId="1285D61C" w14:textId="77777777" w:rsidR="00EA0784" w:rsidRDefault="00EA0784" w:rsidP="002E4EF4">
      <w:pPr>
        <w:shd w:val="clear" w:color="auto" w:fill="FFFFFF"/>
        <w:rPr>
          <w:rFonts w:ascii="Arial" w:hAnsi="Arial" w:cs="Arial"/>
        </w:rPr>
      </w:pPr>
    </w:p>
    <w:p w14:paraId="3373BE06" w14:textId="77777777" w:rsidR="00EA0784" w:rsidRDefault="00EA0784" w:rsidP="0047424B">
      <w:pPr>
        <w:spacing w:before="120" w:after="120"/>
        <w:rPr>
          <w:rFonts w:ascii="Arial" w:eastAsia="Calibri" w:hAnsi="Arial" w:cs="Arial"/>
        </w:rPr>
      </w:pPr>
      <w:r w:rsidRPr="0047424B">
        <w:rPr>
          <w:rFonts w:ascii="Arial" w:eastAsia="Calibri" w:hAnsi="Arial" w:cs="Arial"/>
        </w:rPr>
        <w:t xml:space="preserve">Inclusion of steel fibres in concrete is a means of improving the properties of the material, especially its ductility. This study investigates the distribution and orientation of fibres in steel fibre reinforced concrete (SFRC) examining various factors influencing the distribution/orientation and the subsequent effects on post-cracking performance of SFRC. Variables selected for the study were </w:t>
      </w:r>
      <w:r>
        <w:rPr>
          <w:rFonts w:ascii="Arial" w:eastAsia="Calibri" w:hAnsi="Arial" w:cs="Arial"/>
        </w:rPr>
        <w:t xml:space="preserve">fibre </w:t>
      </w:r>
      <w:r w:rsidRPr="0047424B">
        <w:rPr>
          <w:rFonts w:ascii="Arial" w:eastAsia="Calibri" w:hAnsi="Arial" w:cs="Arial"/>
        </w:rPr>
        <w:t xml:space="preserve">length </w:t>
      </w:r>
      <w:r>
        <w:rPr>
          <w:rFonts w:ascii="Arial" w:eastAsia="Calibri" w:hAnsi="Arial" w:cs="Arial"/>
        </w:rPr>
        <w:t>(</w:t>
      </w:r>
      <w:r w:rsidRPr="0047424B">
        <w:rPr>
          <w:rFonts w:ascii="Arial" w:eastAsia="Calibri" w:hAnsi="Arial" w:cs="Arial"/>
        </w:rPr>
        <w:t>50 mm and 60 mm</w:t>
      </w:r>
      <w:r>
        <w:rPr>
          <w:rFonts w:ascii="Arial" w:eastAsia="Calibri" w:hAnsi="Arial" w:cs="Arial"/>
        </w:rPr>
        <w:t>) and aspect ratio (</w:t>
      </w:r>
      <w:r w:rsidRPr="0047424B">
        <w:rPr>
          <w:rFonts w:ascii="Arial" w:eastAsia="Calibri" w:hAnsi="Arial" w:cs="Arial"/>
        </w:rPr>
        <w:t>45, 50 and 60</w:t>
      </w:r>
      <w:r>
        <w:rPr>
          <w:rFonts w:ascii="Arial" w:eastAsia="Calibri" w:hAnsi="Arial" w:cs="Arial"/>
        </w:rPr>
        <w:t>) and maximum aggregate size (</w:t>
      </w:r>
      <w:r w:rsidRPr="0047424B">
        <w:rPr>
          <w:rFonts w:ascii="Arial" w:eastAsia="Calibri" w:hAnsi="Arial" w:cs="Arial"/>
        </w:rPr>
        <w:t>10 mm and 20 mm</w:t>
      </w:r>
      <w:r>
        <w:rPr>
          <w:rFonts w:ascii="Arial" w:eastAsia="Calibri" w:hAnsi="Arial" w:cs="Arial"/>
        </w:rPr>
        <w:t>)</w:t>
      </w:r>
      <w:r w:rsidRPr="0047424B">
        <w:rPr>
          <w:rFonts w:ascii="Arial" w:eastAsia="Calibri" w:hAnsi="Arial" w:cs="Arial"/>
        </w:rPr>
        <w:t>.  600 mm square slabs were tested under central loading and then cores were taken from the tested slabs for imaging using X-ray computed tomography (XCT).  Image analysis was performed using the</w:t>
      </w:r>
      <w:r w:rsidRPr="0047424B">
        <w:rPr>
          <w:rFonts w:ascii="Arial" w:hAnsi="Arial" w:cs="Arial"/>
        </w:rPr>
        <w:t xml:space="preserve"> Toolkit software along with a bespoke programme to obtain numerical values summarising the distribution and orientation of the fibres</w:t>
      </w:r>
      <w:r w:rsidRPr="0047424B">
        <w:rPr>
          <w:rFonts w:ascii="Arial" w:eastAsia="Calibri" w:hAnsi="Arial" w:cs="Arial"/>
        </w:rPr>
        <w:t xml:space="preserve">. The results show a remarkable improvement in maximum failure load of </w:t>
      </w:r>
      <w:r>
        <w:rPr>
          <w:rFonts w:ascii="Arial" w:eastAsia="Calibri" w:hAnsi="Arial" w:cs="Arial"/>
        </w:rPr>
        <w:t xml:space="preserve">all slabs containing fibres as well as improved performance when smaller aggregates were used.  </w:t>
      </w:r>
      <w:r w:rsidRPr="0047424B">
        <w:rPr>
          <w:rFonts w:ascii="Arial" w:eastAsia="Calibri" w:hAnsi="Arial" w:cs="Arial"/>
        </w:rPr>
        <w:t xml:space="preserve">XCT image analysis highlighted a higher degree of randomness in fibre </w:t>
      </w:r>
      <w:r>
        <w:rPr>
          <w:rFonts w:ascii="Arial" w:eastAsia="Calibri" w:hAnsi="Arial" w:cs="Arial"/>
        </w:rPr>
        <w:t xml:space="preserve">distribution and </w:t>
      </w:r>
      <w:r w:rsidRPr="0047424B">
        <w:rPr>
          <w:rFonts w:ascii="Arial" w:eastAsia="Calibri" w:hAnsi="Arial" w:cs="Arial"/>
        </w:rPr>
        <w:t>orientation when smaller aggregates were used in combination with any of the fibre types.</w:t>
      </w:r>
    </w:p>
    <w:p w14:paraId="7A4DBB73" w14:textId="77777777" w:rsidR="00EA0784" w:rsidRDefault="00EA0784" w:rsidP="0047424B">
      <w:pPr>
        <w:spacing w:before="120" w:after="120"/>
        <w:rPr>
          <w:rFonts w:ascii="Arial" w:hAnsi="Arial" w:cs="Arial"/>
        </w:rPr>
      </w:pPr>
    </w:p>
    <w:p w14:paraId="131D31BA" w14:textId="77777777" w:rsidR="00EA0784" w:rsidRDefault="00EA0784" w:rsidP="0047424B">
      <w:pPr>
        <w:spacing w:before="120" w:after="120"/>
        <w:rPr>
          <w:rFonts w:ascii="Arial" w:hAnsi="Arial" w:cs="Arial"/>
        </w:rPr>
        <w:sectPr w:rsidR="00EA0784" w:rsidSect="00EA0784">
          <w:footerReference w:type="default" r:id="rId7"/>
          <w:type w:val="continuous"/>
          <w:pgSz w:w="11907" w:h="16840" w:code="9"/>
          <w:pgMar w:top="1440" w:right="1440" w:bottom="1440" w:left="1440" w:header="720" w:footer="720" w:gutter="0"/>
          <w:cols w:space="567"/>
        </w:sectPr>
      </w:pPr>
    </w:p>
    <w:p w14:paraId="6209654A" w14:textId="77777777" w:rsidR="00EA0784" w:rsidRDefault="00EA0784" w:rsidP="002E4EF4">
      <w:pPr>
        <w:shd w:val="clear" w:color="auto" w:fill="FFFFFF"/>
        <w:rPr>
          <w:rFonts w:ascii="Arial" w:hAnsi="Arial" w:cs="Arial"/>
          <w:b/>
        </w:rPr>
      </w:pPr>
      <w:r w:rsidRPr="004733C0">
        <w:rPr>
          <w:rFonts w:ascii="Arial" w:hAnsi="Arial" w:cs="Arial"/>
          <w:b/>
        </w:rPr>
        <w:t>1.</w:t>
      </w:r>
      <w:r>
        <w:rPr>
          <w:rFonts w:ascii="Arial" w:hAnsi="Arial" w:cs="Arial"/>
          <w:b/>
        </w:rPr>
        <w:t xml:space="preserve">   </w:t>
      </w:r>
      <w:r w:rsidRPr="005B71B8">
        <w:rPr>
          <w:rFonts w:ascii="Arial" w:hAnsi="Arial" w:cs="Arial"/>
          <w:b/>
        </w:rPr>
        <w:t>INTRODUCTION</w:t>
      </w:r>
    </w:p>
    <w:p w14:paraId="1D7FB4FB" w14:textId="77777777" w:rsidR="00EA0784" w:rsidRDefault="00EA0784" w:rsidP="007F421A">
      <w:pPr>
        <w:spacing w:before="120" w:after="120"/>
        <w:rPr>
          <w:rFonts w:ascii="Arial" w:hAnsi="Arial" w:cs="Arial"/>
        </w:rPr>
      </w:pPr>
      <w:r>
        <w:rPr>
          <w:rFonts w:ascii="Arial" w:hAnsi="Arial" w:cs="Arial"/>
        </w:rPr>
        <w:t>Steel fibres are known to i</w:t>
      </w:r>
      <w:r w:rsidRPr="007F421A">
        <w:rPr>
          <w:rFonts w:ascii="Arial" w:hAnsi="Arial" w:cs="Arial"/>
        </w:rPr>
        <w:t>mprov</w:t>
      </w:r>
      <w:r>
        <w:rPr>
          <w:rFonts w:ascii="Arial" w:hAnsi="Arial" w:cs="Arial"/>
        </w:rPr>
        <w:t>e</w:t>
      </w:r>
      <w:r w:rsidRPr="007F421A">
        <w:rPr>
          <w:rFonts w:ascii="Arial" w:hAnsi="Arial" w:cs="Arial"/>
        </w:rPr>
        <w:t xml:space="preserve"> the </w:t>
      </w:r>
      <w:r>
        <w:rPr>
          <w:rFonts w:ascii="Arial" w:hAnsi="Arial" w:cs="Arial"/>
        </w:rPr>
        <w:t>ductility</w:t>
      </w:r>
      <w:r w:rsidRPr="007F421A">
        <w:rPr>
          <w:rFonts w:ascii="Arial" w:hAnsi="Arial" w:cs="Arial"/>
        </w:rPr>
        <w:t xml:space="preserve"> and toughness</w:t>
      </w:r>
      <w:r>
        <w:rPr>
          <w:rFonts w:ascii="Arial" w:hAnsi="Arial" w:cs="Arial"/>
        </w:rPr>
        <w:t xml:space="preserve"> of concrete as well as its durability</w:t>
      </w:r>
      <w:r w:rsidRPr="007F421A">
        <w:rPr>
          <w:rFonts w:ascii="Arial" w:hAnsi="Arial" w:cs="Arial"/>
        </w:rPr>
        <w:t xml:space="preserve"> </w:t>
      </w:r>
      <w:r>
        <w:rPr>
          <w:rFonts w:ascii="Arial" w:hAnsi="Arial" w:cs="Arial"/>
          <w:noProof/>
        </w:rPr>
        <w:t>[</w:t>
      </w:r>
      <w:r w:rsidR="00BD34A2">
        <w:rPr>
          <w:rFonts w:ascii="Arial" w:hAnsi="Arial" w:cs="Arial"/>
          <w:noProof/>
        </w:rPr>
        <w:t>1-2</w:t>
      </w:r>
      <w:r>
        <w:rPr>
          <w:rFonts w:ascii="Arial" w:hAnsi="Arial" w:cs="Arial"/>
          <w:noProof/>
        </w:rPr>
        <w:t>]</w:t>
      </w:r>
      <w:r w:rsidRPr="007F421A">
        <w:rPr>
          <w:rFonts w:ascii="Arial" w:hAnsi="Arial" w:cs="Arial"/>
        </w:rPr>
        <w:t>.</w:t>
      </w:r>
      <w:r>
        <w:rPr>
          <w:rFonts w:ascii="Arial" w:hAnsi="Arial" w:cs="Arial"/>
        </w:rPr>
        <w:t xml:space="preserve">  </w:t>
      </w:r>
      <w:r w:rsidRPr="007F421A">
        <w:rPr>
          <w:rFonts w:ascii="Arial" w:hAnsi="Arial" w:cs="Arial"/>
        </w:rPr>
        <w:t xml:space="preserve">This is achieved by the ability of steel fibres to transfer stress </w:t>
      </w:r>
      <w:r w:rsidR="00BD34A2">
        <w:rPr>
          <w:rFonts w:ascii="Arial" w:hAnsi="Arial" w:cs="Arial"/>
        </w:rPr>
        <w:t>across a crack</w:t>
      </w:r>
      <w:r w:rsidRPr="007F421A">
        <w:rPr>
          <w:rFonts w:ascii="Arial" w:hAnsi="Arial" w:cs="Arial"/>
        </w:rPr>
        <w:t xml:space="preserve">. </w:t>
      </w:r>
      <w:r>
        <w:rPr>
          <w:rFonts w:ascii="Arial" w:hAnsi="Arial" w:cs="Arial"/>
        </w:rPr>
        <w:t xml:space="preserve">The level of improvement in post-cracking load capacity is controlled by the number of fibres bridging a crack, their geometry and the strength of the bond between the fibres and the cementitious matrix.  </w:t>
      </w:r>
    </w:p>
    <w:p w14:paraId="474EC6A4" w14:textId="77777777" w:rsidR="00EA0784" w:rsidRDefault="00EA0784" w:rsidP="007F421A">
      <w:pPr>
        <w:spacing w:before="120" w:after="120"/>
        <w:rPr>
          <w:rFonts w:ascii="Arial" w:hAnsi="Arial" w:cs="Arial"/>
        </w:rPr>
      </w:pPr>
      <w:r>
        <w:rPr>
          <w:rFonts w:ascii="Arial" w:hAnsi="Arial" w:cs="Arial"/>
        </w:rPr>
        <w:t>T</w:t>
      </w:r>
      <w:r w:rsidRPr="007F421A">
        <w:rPr>
          <w:rFonts w:ascii="Arial" w:hAnsi="Arial" w:cs="Arial"/>
        </w:rPr>
        <w:t xml:space="preserve">he effects of different types and geometry of steel fibres on the post-cracking strength of </w:t>
      </w:r>
      <w:r>
        <w:rPr>
          <w:rFonts w:ascii="Arial" w:hAnsi="Arial" w:cs="Arial"/>
        </w:rPr>
        <w:t>steel fibre reinforced concrete (SFRC)</w:t>
      </w:r>
      <w:r w:rsidRPr="007F421A">
        <w:rPr>
          <w:rFonts w:ascii="Arial" w:hAnsi="Arial" w:cs="Arial"/>
        </w:rPr>
        <w:t xml:space="preserve"> </w:t>
      </w:r>
      <w:r>
        <w:rPr>
          <w:rFonts w:ascii="Arial" w:hAnsi="Arial" w:cs="Arial"/>
        </w:rPr>
        <w:t>have been</w:t>
      </w:r>
      <w:r w:rsidRPr="007F421A">
        <w:rPr>
          <w:rFonts w:ascii="Arial" w:hAnsi="Arial" w:cs="Arial"/>
        </w:rPr>
        <w:t xml:space="preserve"> studied</w:t>
      </w:r>
      <w:r>
        <w:rPr>
          <w:rFonts w:ascii="Arial" w:hAnsi="Arial" w:cs="Arial"/>
        </w:rPr>
        <w:t xml:space="preserve"> previously</w:t>
      </w:r>
      <w:r w:rsidRPr="007F421A">
        <w:rPr>
          <w:rFonts w:ascii="Arial" w:hAnsi="Arial" w:cs="Arial"/>
        </w:rPr>
        <w:t xml:space="preserve">. </w:t>
      </w:r>
      <w:r>
        <w:rPr>
          <w:rFonts w:ascii="Arial" w:hAnsi="Arial" w:cs="Arial"/>
        </w:rPr>
        <w:t>Several workers have found that</w:t>
      </w:r>
      <w:r w:rsidRPr="007F421A">
        <w:rPr>
          <w:rFonts w:ascii="Arial" w:hAnsi="Arial" w:cs="Arial"/>
        </w:rPr>
        <w:t xml:space="preserve"> hooked end steel fibres </w:t>
      </w:r>
      <w:r>
        <w:rPr>
          <w:rFonts w:ascii="Arial" w:hAnsi="Arial" w:cs="Arial"/>
        </w:rPr>
        <w:t xml:space="preserve">showed the best performance </w:t>
      </w:r>
      <w:r>
        <w:rPr>
          <w:rFonts w:ascii="Arial" w:hAnsi="Arial" w:cs="Arial"/>
          <w:noProof/>
        </w:rPr>
        <w:t>[</w:t>
      </w:r>
      <w:r w:rsidR="00BD34A2">
        <w:rPr>
          <w:rFonts w:ascii="Arial" w:hAnsi="Arial" w:cs="Arial"/>
          <w:noProof/>
        </w:rPr>
        <w:t>3-4</w:t>
      </w:r>
      <w:r>
        <w:rPr>
          <w:rFonts w:ascii="Arial" w:hAnsi="Arial" w:cs="Arial"/>
          <w:noProof/>
        </w:rPr>
        <w:t>]</w:t>
      </w:r>
      <w:r>
        <w:rPr>
          <w:rFonts w:ascii="Arial" w:hAnsi="Arial" w:cs="Arial"/>
        </w:rPr>
        <w:t xml:space="preserve"> with the hooked ends providing a mechanical anchorage effect.  </w:t>
      </w:r>
    </w:p>
    <w:p w14:paraId="34276A07" w14:textId="77777777" w:rsidR="00EA0784" w:rsidRDefault="00EA0784" w:rsidP="007F421A">
      <w:pPr>
        <w:spacing w:before="120" w:after="120"/>
        <w:rPr>
          <w:rFonts w:ascii="Arial" w:hAnsi="Arial" w:cs="Arial"/>
        </w:rPr>
      </w:pPr>
      <w:r>
        <w:rPr>
          <w:rFonts w:ascii="Arial" w:hAnsi="Arial" w:cs="Arial"/>
        </w:rPr>
        <w:t>The number of fibres bridging a crack is dependent on the fibre dosage but also on the distribution and orientation of fibres within the concrete.</w:t>
      </w:r>
      <w:r w:rsidRPr="007F421A">
        <w:rPr>
          <w:rFonts w:ascii="Arial" w:hAnsi="Arial" w:cs="Arial"/>
        </w:rPr>
        <w:t xml:space="preserve"> </w:t>
      </w:r>
      <w:r>
        <w:rPr>
          <w:rFonts w:ascii="Arial" w:hAnsi="Arial" w:cs="Arial"/>
        </w:rPr>
        <w:t xml:space="preserve"> Research has shown that this can vary significantly and is largely responsible for </w:t>
      </w:r>
      <w:r>
        <w:rPr>
          <w:rFonts w:ascii="Arial" w:hAnsi="Arial" w:cs="Arial"/>
        </w:rPr>
        <w:t xml:space="preserve">the variability in the post-cracking properties of SFRC </w:t>
      </w:r>
      <w:r>
        <w:rPr>
          <w:rFonts w:ascii="Arial" w:hAnsi="Arial" w:cs="Arial"/>
          <w:noProof/>
        </w:rPr>
        <w:t>[</w:t>
      </w:r>
      <w:r w:rsidR="00BD34A2">
        <w:rPr>
          <w:rFonts w:ascii="Arial" w:hAnsi="Arial" w:cs="Arial"/>
          <w:noProof/>
        </w:rPr>
        <w:t>5-6</w:t>
      </w:r>
      <w:r>
        <w:rPr>
          <w:rFonts w:ascii="Arial" w:hAnsi="Arial" w:cs="Arial"/>
          <w:noProof/>
        </w:rPr>
        <w:t>]</w:t>
      </w:r>
      <w:r>
        <w:rPr>
          <w:rFonts w:ascii="Arial" w:hAnsi="Arial" w:cs="Arial"/>
        </w:rPr>
        <w:t xml:space="preserve">.  </w:t>
      </w:r>
      <w:r w:rsidRPr="007F421A">
        <w:rPr>
          <w:rFonts w:ascii="Arial" w:hAnsi="Arial" w:cs="Arial"/>
        </w:rPr>
        <w:t>However, experimental results on monitor</w:t>
      </w:r>
      <w:r>
        <w:rPr>
          <w:rFonts w:ascii="Arial" w:hAnsi="Arial" w:cs="Arial"/>
        </w:rPr>
        <w:t>ing</w:t>
      </w:r>
      <w:r w:rsidRPr="007F421A">
        <w:rPr>
          <w:rFonts w:ascii="Arial" w:hAnsi="Arial" w:cs="Arial"/>
        </w:rPr>
        <w:t xml:space="preserve"> of distribution and orientation of steel fibres in </w:t>
      </w:r>
      <w:r>
        <w:rPr>
          <w:rFonts w:ascii="Arial" w:hAnsi="Arial" w:cs="Arial"/>
        </w:rPr>
        <w:t>SFRC</w:t>
      </w:r>
      <w:r w:rsidRPr="007F421A">
        <w:rPr>
          <w:rFonts w:ascii="Arial" w:hAnsi="Arial" w:cs="Arial"/>
        </w:rPr>
        <w:t xml:space="preserve"> and how </w:t>
      </w:r>
      <w:r>
        <w:rPr>
          <w:rFonts w:ascii="Arial" w:hAnsi="Arial" w:cs="Arial"/>
        </w:rPr>
        <w:t>they affect</w:t>
      </w:r>
      <w:r w:rsidRPr="007F421A">
        <w:rPr>
          <w:rFonts w:ascii="Arial" w:hAnsi="Arial" w:cs="Arial"/>
        </w:rPr>
        <w:t xml:space="preserve"> </w:t>
      </w:r>
      <w:r>
        <w:rPr>
          <w:rFonts w:ascii="Arial" w:hAnsi="Arial" w:cs="Arial"/>
        </w:rPr>
        <w:t>mechanical performance</w:t>
      </w:r>
      <w:r w:rsidRPr="007F421A">
        <w:rPr>
          <w:rFonts w:ascii="Arial" w:hAnsi="Arial" w:cs="Arial"/>
        </w:rPr>
        <w:t xml:space="preserve"> of the resulting concrete are considered few.</w:t>
      </w:r>
      <w:r>
        <w:rPr>
          <w:rFonts w:ascii="Arial" w:hAnsi="Arial" w:cs="Arial"/>
        </w:rPr>
        <w:t xml:space="preserve">  </w:t>
      </w:r>
    </w:p>
    <w:p w14:paraId="671B7053" w14:textId="77777777" w:rsidR="00EA0784" w:rsidRDefault="00EA0784" w:rsidP="00BD34A2">
      <w:pPr>
        <w:spacing w:before="120" w:after="120"/>
        <w:rPr>
          <w:rFonts w:ascii="Arial" w:hAnsi="Arial" w:cs="Arial"/>
          <w:b/>
        </w:rPr>
      </w:pPr>
      <w:r>
        <w:rPr>
          <w:rFonts w:ascii="Arial" w:hAnsi="Arial" w:cs="Arial"/>
        </w:rPr>
        <w:t xml:space="preserve">This paper describes part of a PhD research project to investigate the effects of some key factors (aggregate size, fibre length and aspect ratio) on the distribution and orientation of fibres, while also investigating the effects of these fibres on flexural properties.  Ultimately, the work aims to establish the role of the fibre distribution and orientation in determining the flexural performance.  </w:t>
      </w:r>
    </w:p>
    <w:p w14:paraId="22B0FB91" w14:textId="77777777" w:rsidR="00EA0784" w:rsidRDefault="00EA0784" w:rsidP="002E4EF4">
      <w:pPr>
        <w:shd w:val="clear" w:color="auto" w:fill="FFFFFF"/>
        <w:rPr>
          <w:rFonts w:ascii="Arial" w:hAnsi="Arial" w:cs="Arial"/>
          <w:b/>
        </w:rPr>
      </w:pPr>
      <w:r>
        <w:rPr>
          <w:rFonts w:ascii="Arial" w:hAnsi="Arial" w:cs="Arial"/>
          <w:b/>
        </w:rPr>
        <w:t>2. EXPERIMENTAL PROCEDURE</w:t>
      </w:r>
    </w:p>
    <w:p w14:paraId="7AAFB43A" w14:textId="77777777" w:rsidR="00EA0784" w:rsidRPr="008A11A3" w:rsidRDefault="00EA0784" w:rsidP="002E4EF4">
      <w:pPr>
        <w:shd w:val="clear" w:color="auto" w:fill="FFFFFF"/>
        <w:rPr>
          <w:rFonts w:ascii="Arial" w:hAnsi="Arial" w:cs="Arial"/>
          <w:b/>
          <w:sz w:val="12"/>
          <w:szCs w:val="12"/>
        </w:rPr>
      </w:pPr>
    </w:p>
    <w:p w14:paraId="41A20B02" w14:textId="77777777" w:rsidR="00EA0784" w:rsidRDefault="00EA0784" w:rsidP="00CB758D">
      <w:pPr>
        <w:shd w:val="clear" w:color="auto" w:fill="FFFFFF"/>
        <w:rPr>
          <w:rFonts w:ascii="Arial" w:hAnsi="Arial" w:cs="Arial"/>
        </w:rPr>
      </w:pPr>
      <w:r>
        <w:rPr>
          <w:rFonts w:ascii="Arial" w:hAnsi="Arial" w:cs="Arial"/>
        </w:rPr>
        <w:t>Steel fibre reinforced concrete slabs measuring 600 mm square by 100 mm thick were manufactured.  Mix proportions were kept constant but the maximum coarse aggregate size (</w:t>
      </w:r>
      <w:proofErr w:type="spellStart"/>
      <w:r>
        <w:rPr>
          <w:rFonts w:ascii="Arial" w:hAnsi="Arial" w:cs="Arial"/>
        </w:rPr>
        <w:t>d</w:t>
      </w:r>
      <w:r w:rsidRPr="002576FB">
        <w:rPr>
          <w:rFonts w:ascii="Arial" w:hAnsi="Arial" w:cs="Arial"/>
          <w:vertAlign w:val="subscript"/>
        </w:rPr>
        <w:t>max</w:t>
      </w:r>
      <w:proofErr w:type="spellEnd"/>
      <w:r>
        <w:rPr>
          <w:rFonts w:ascii="Arial" w:hAnsi="Arial" w:cs="Arial"/>
        </w:rPr>
        <w:t xml:space="preserve">) and the geometry of the fibres used were varied as shown in Table 1.  For each </w:t>
      </w:r>
      <w:r>
        <w:rPr>
          <w:rFonts w:ascii="Arial" w:hAnsi="Arial" w:cs="Arial"/>
        </w:rPr>
        <w:lastRenderedPageBreak/>
        <w:t xml:space="preserve">aggregate/fibre combination, three replicate slabs were produced.  The slabs were tested at 28 days, following the procedure of BS EN 14488-5 </w:t>
      </w:r>
      <w:r>
        <w:rPr>
          <w:rFonts w:ascii="Arial" w:hAnsi="Arial" w:cs="Arial"/>
          <w:noProof/>
        </w:rPr>
        <w:t>[</w:t>
      </w:r>
      <w:r w:rsidR="00BD34A2">
        <w:rPr>
          <w:rFonts w:ascii="Arial" w:hAnsi="Arial" w:cs="Arial"/>
          <w:noProof/>
        </w:rPr>
        <w:t>7</w:t>
      </w:r>
      <w:r>
        <w:rPr>
          <w:rFonts w:ascii="Arial" w:hAnsi="Arial" w:cs="Arial"/>
          <w:noProof/>
        </w:rPr>
        <w:t>]</w:t>
      </w:r>
      <w:r>
        <w:rPr>
          <w:rFonts w:ascii="Arial" w:hAnsi="Arial" w:cs="Arial"/>
        </w:rPr>
        <w:t>.</w:t>
      </w:r>
    </w:p>
    <w:p w14:paraId="008D21F9" w14:textId="77777777" w:rsidR="00EA0784" w:rsidRDefault="00EA0784" w:rsidP="00CB758D">
      <w:pPr>
        <w:shd w:val="clear" w:color="auto" w:fill="FFFFFF"/>
        <w:rPr>
          <w:rFonts w:ascii="Arial" w:hAnsi="Arial" w:cs="Arial"/>
        </w:rPr>
      </w:pPr>
    </w:p>
    <w:p w14:paraId="415D038E" w14:textId="77777777" w:rsidR="00EA0784" w:rsidRPr="00AE6F1D" w:rsidRDefault="00EA0784" w:rsidP="00297107">
      <w:pPr>
        <w:rPr>
          <w:rFonts w:ascii="Arial" w:hAnsi="Arial" w:cs="Arial"/>
          <w:sz w:val="16"/>
          <w:szCs w:val="16"/>
        </w:rPr>
      </w:pPr>
      <w:r w:rsidRPr="00AE6F1D">
        <w:rPr>
          <w:rFonts w:ascii="Arial" w:hAnsi="Arial" w:cs="Arial"/>
          <w:b/>
          <w:sz w:val="16"/>
          <w:szCs w:val="16"/>
        </w:rPr>
        <w:t>Table 1.</w:t>
      </w:r>
      <w:r w:rsidRPr="00AE6F1D">
        <w:rPr>
          <w:rFonts w:ascii="Arial" w:hAnsi="Arial" w:cs="Arial"/>
          <w:sz w:val="16"/>
          <w:szCs w:val="16"/>
        </w:rPr>
        <w:t xml:space="preserve"> </w:t>
      </w:r>
      <w:r>
        <w:rPr>
          <w:rFonts w:ascii="Arial" w:hAnsi="Arial" w:cs="Arial"/>
          <w:sz w:val="16"/>
          <w:szCs w:val="16"/>
        </w:rPr>
        <w:t>Matrix of experimental variables</w:t>
      </w:r>
    </w:p>
    <w:tbl>
      <w:tblPr>
        <w:tblW w:w="4224" w:type="dxa"/>
        <w:tblLayout w:type="fixed"/>
        <w:tblLook w:val="04A0" w:firstRow="1" w:lastRow="0" w:firstColumn="1" w:lastColumn="0" w:noHBand="0" w:noVBand="1"/>
      </w:tblPr>
      <w:tblGrid>
        <w:gridCol w:w="709"/>
        <w:gridCol w:w="709"/>
        <w:gridCol w:w="850"/>
        <w:gridCol w:w="709"/>
        <w:gridCol w:w="1247"/>
      </w:tblGrid>
      <w:tr w:rsidR="00EA0784" w:rsidRPr="0060444F" w14:paraId="309DA302" w14:textId="77777777" w:rsidTr="002576FB">
        <w:tc>
          <w:tcPr>
            <w:tcW w:w="709" w:type="dxa"/>
            <w:tcBorders>
              <w:top w:val="single" w:sz="4" w:space="0" w:color="auto"/>
              <w:bottom w:val="single" w:sz="4" w:space="0" w:color="auto"/>
            </w:tcBorders>
          </w:tcPr>
          <w:p w14:paraId="285E3DF9" w14:textId="77777777" w:rsidR="00EA0784" w:rsidRPr="00543AD5" w:rsidRDefault="00EA0784" w:rsidP="00EE476F">
            <w:pPr>
              <w:jc w:val="center"/>
              <w:rPr>
                <w:rFonts w:ascii="Arial" w:hAnsi="Arial" w:cs="Arial"/>
                <w:b/>
                <w:sz w:val="16"/>
                <w:szCs w:val="16"/>
              </w:rPr>
            </w:pPr>
            <w:proofErr w:type="spellStart"/>
            <w:r>
              <w:rPr>
                <w:rFonts w:ascii="Arial" w:hAnsi="Arial" w:cs="Arial"/>
                <w:b/>
                <w:sz w:val="16"/>
                <w:szCs w:val="16"/>
              </w:rPr>
              <w:t>d</w:t>
            </w:r>
            <w:r w:rsidRPr="002576FB">
              <w:rPr>
                <w:rFonts w:ascii="Arial" w:hAnsi="Arial" w:cs="Arial"/>
                <w:b/>
                <w:sz w:val="16"/>
                <w:szCs w:val="16"/>
                <w:vertAlign w:val="subscript"/>
              </w:rPr>
              <w:t>max</w:t>
            </w:r>
            <w:proofErr w:type="spellEnd"/>
            <w:r>
              <w:rPr>
                <w:rFonts w:ascii="Arial" w:hAnsi="Arial" w:cs="Arial"/>
                <w:b/>
                <w:sz w:val="16"/>
                <w:szCs w:val="16"/>
              </w:rPr>
              <w:t xml:space="preserve"> (mm)</w:t>
            </w:r>
          </w:p>
        </w:tc>
        <w:tc>
          <w:tcPr>
            <w:tcW w:w="709" w:type="dxa"/>
            <w:tcBorders>
              <w:top w:val="single" w:sz="4" w:space="0" w:color="auto"/>
              <w:bottom w:val="single" w:sz="4" w:space="0" w:color="auto"/>
            </w:tcBorders>
          </w:tcPr>
          <w:p w14:paraId="427C412A" w14:textId="77777777" w:rsidR="00EA0784" w:rsidRDefault="00EA0784" w:rsidP="002576FB">
            <w:pPr>
              <w:jc w:val="center"/>
              <w:rPr>
                <w:rFonts w:ascii="Arial" w:hAnsi="Arial" w:cs="Arial"/>
                <w:b/>
                <w:sz w:val="16"/>
                <w:szCs w:val="16"/>
              </w:rPr>
            </w:pPr>
            <w:r>
              <w:rPr>
                <w:rFonts w:ascii="Arial" w:hAnsi="Arial" w:cs="Arial"/>
                <w:b/>
                <w:sz w:val="16"/>
                <w:szCs w:val="16"/>
              </w:rPr>
              <w:t>Fibre Type</w:t>
            </w:r>
          </w:p>
        </w:tc>
        <w:tc>
          <w:tcPr>
            <w:tcW w:w="850" w:type="dxa"/>
            <w:tcBorders>
              <w:top w:val="single" w:sz="4" w:space="0" w:color="auto"/>
              <w:bottom w:val="single" w:sz="4" w:space="0" w:color="auto"/>
            </w:tcBorders>
          </w:tcPr>
          <w:p w14:paraId="33DCBB94" w14:textId="77777777" w:rsidR="00EA0784" w:rsidRPr="00543AD5" w:rsidRDefault="00EA0784" w:rsidP="00297107">
            <w:pPr>
              <w:jc w:val="center"/>
              <w:rPr>
                <w:rFonts w:ascii="Arial" w:hAnsi="Arial" w:cs="Arial"/>
                <w:b/>
                <w:sz w:val="16"/>
                <w:szCs w:val="16"/>
              </w:rPr>
            </w:pPr>
            <w:r>
              <w:rPr>
                <w:rFonts w:ascii="Arial" w:hAnsi="Arial" w:cs="Arial"/>
                <w:b/>
                <w:sz w:val="16"/>
                <w:szCs w:val="16"/>
              </w:rPr>
              <w:t>Fibre dosage (kg/m</w:t>
            </w:r>
            <w:r w:rsidRPr="00297107">
              <w:rPr>
                <w:rFonts w:ascii="Arial" w:hAnsi="Arial" w:cs="Arial"/>
                <w:b/>
                <w:sz w:val="16"/>
                <w:szCs w:val="16"/>
                <w:vertAlign w:val="superscript"/>
              </w:rPr>
              <w:t>3</w:t>
            </w:r>
            <w:r>
              <w:rPr>
                <w:rFonts w:ascii="Arial" w:hAnsi="Arial" w:cs="Arial"/>
                <w:b/>
                <w:sz w:val="16"/>
                <w:szCs w:val="16"/>
              </w:rPr>
              <w:t>)</w:t>
            </w:r>
          </w:p>
        </w:tc>
        <w:tc>
          <w:tcPr>
            <w:tcW w:w="709" w:type="dxa"/>
            <w:tcBorders>
              <w:top w:val="single" w:sz="4" w:space="0" w:color="auto"/>
              <w:bottom w:val="single" w:sz="4" w:space="0" w:color="auto"/>
            </w:tcBorders>
          </w:tcPr>
          <w:p w14:paraId="3614F602" w14:textId="77777777" w:rsidR="00EA0784" w:rsidRPr="00543AD5" w:rsidRDefault="00EA0784" w:rsidP="00EE476F">
            <w:pPr>
              <w:jc w:val="center"/>
              <w:rPr>
                <w:rFonts w:ascii="Arial" w:hAnsi="Arial" w:cs="Arial"/>
                <w:b/>
                <w:sz w:val="16"/>
                <w:szCs w:val="16"/>
              </w:rPr>
            </w:pPr>
            <w:r>
              <w:rPr>
                <w:rFonts w:ascii="Arial" w:hAnsi="Arial" w:cs="Arial"/>
                <w:b/>
                <w:sz w:val="16"/>
                <w:szCs w:val="16"/>
              </w:rPr>
              <w:t>Fibre length (mm)</w:t>
            </w:r>
          </w:p>
        </w:tc>
        <w:tc>
          <w:tcPr>
            <w:tcW w:w="1247" w:type="dxa"/>
            <w:tcBorders>
              <w:top w:val="single" w:sz="4" w:space="0" w:color="auto"/>
              <w:bottom w:val="single" w:sz="4" w:space="0" w:color="auto"/>
            </w:tcBorders>
          </w:tcPr>
          <w:p w14:paraId="5D2E6B03" w14:textId="77777777" w:rsidR="00EA0784" w:rsidRDefault="00EA0784" w:rsidP="002576FB">
            <w:pPr>
              <w:ind w:right="33"/>
              <w:jc w:val="center"/>
              <w:rPr>
                <w:rFonts w:ascii="Arial" w:hAnsi="Arial" w:cs="Arial"/>
                <w:b/>
                <w:sz w:val="16"/>
                <w:szCs w:val="16"/>
              </w:rPr>
            </w:pPr>
            <w:r>
              <w:rPr>
                <w:rFonts w:ascii="Arial" w:hAnsi="Arial" w:cs="Arial"/>
                <w:b/>
                <w:sz w:val="16"/>
                <w:szCs w:val="16"/>
              </w:rPr>
              <w:t>Fibre aspect ratio (length</w:t>
            </w:r>
          </w:p>
          <w:p w14:paraId="58CC4C72" w14:textId="77777777" w:rsidR="00EA0784" w:rsidRPr="00543AD5" w:rsidRDefault="00EA0784" w:rsidP="002576FB">
            <w:pPr>
              <w:ind w:right="33"/>
              <w:jc w:val="center"/>
              <w:rPr>
                <w:rFonts w:ascii="Arial" w:hAnsi="Arial" w:cs="Arial"/>
                <w:b/>
                <w:sz w:val="16"/>
                <w:szCs w:val="16"/>
              </w:rPr>
            </w:pPr>
            <w:r>
              <w:rPr>
                <w:rFonts w:ascii="Arial" w:hAnsi="Arial" w:cs="Arial"/>
                <w:b/>
                <w:sz w:val="16"/>
                <w:szCs w:val="16"/>
              </w:rPr>
              <w:t>/diameter)</w:t>
            </w:r>
          </w:p>
        </w:tc>
      </w:tr>
      <w:tr w:rsidR="00EA0784" w:rsidRPr="0060444F" w14:paraId="79D1628E" w14:textId="77777777" w:rsidTr="002576FB">
        <w:trPr>
          <w:trHeight w:val="284"/>
        </w:trPr>
        <w:tc>
          <w:tcPr>
            <w:tcW w:w="709" w:type="dxa"/>
            <w:vMerge w:val="restart"/>
            <w:vAlign w:val="center"/>
          </w:tcPr>
          <w:p w14:paraId="2A83454A" w14:textId="77777777" w:rsidR="00EA0784" w:rsidRPr="00543AD5" w:rsidRDefault="00EA0784" w:rsidP="00EE476F">
            <w:pPr>
              <w:jc w:val="center"/>
              <w:rPr>
                <w:rFonts w:ascii="Arial" w:hAnsi="Arial" w:cs="Arial"/>
                <w:sz w:val="16"/>
                <w:szCs w:val="16"/>
              </w:rPr>
            </w:pPr>
            <w:r>
              <w:rPr>
                <w:rFonts w:ascii="Arial" w:hAnsi="Arial" w:cs="Arial"/>
                <w:sz w:val="16"/>
                <w:szCs w:val="16"/>
              </w:rPr>
              <w:t>10</w:t>
            </w:r>
          </w:p>
        </w:tc>
        <w:tc>
          <w:tcPr>
            <w:tcW w:w="709" w:type="dxa"/>
            <w:vAlign w:val="center"/>
          </w:tcPr>
          <w:p w14:paraId="0905FF41" w14:textId="77777777" w:rsidR="00EA0784" w:rsidRDefault="00EA0784" w:rsidP="002576FB">
            <w:pPr>
              <w:jc w:val="center"/>
              <w:rPr>
                <w:rFonts w:ascii="Arial" w:hAnsi="Arial" w:cs="Arial"/>
                <w:sz w:val="16"/>
                <w:szCs w:val="16"/>
              </w:rPr>
            </w:pPr>
            <w:r>
              <w:rPr>
                <w:rFonts w:ascii="Arial" w:hAnsi="Arial" w:cs="Arial"/>
                <w:sz w:val="16"/>
                <w:szCs w:val="16"/>
              </w:rPr>
              <w:t>-</w:t>
            </w:r>
          </w:p>
        </w:tc>
        <w:tc>
          <w:tcPr>
            <w:tcW w:w="850" w:type="dxa"/>
            <w:vAlign w:val="center"/>
          </w:tcPr>
          <w:p w14:paraId="461E0C26" w14:textId="77777777" w:rsidR="00EA0784" w:rsidRPr="00543AD5" w:rsidRDefault="00EA0784" w:rsidP="00EE476F">
            <w:pPr>
              <w:jc w:val="center"/>
              <w:rPr>
                <w:rFonts w:ascii="Arial" w:hAnsi="Arial" w:cs="Arial"/>
                <w:sz w:val="16"/>
                <w:szCs w:val="16"/>
              </w:rPr>
            </w:pPr>
            <w:r>
              <w:rPr>
                <w:rFonts w:ascii="Arial" w:hAnsi="Arial" w:cs="Arial"/>
                <w:sz w:val="16"/>
                <w:szCs w:val="16"/>
              </w:rPr>
              <w:t>0</w:t>
            </w:r>
          </w:p>
        </w:tc>
        <w:tc>
          <w:tcPr>
            <w:tcW w:w="709" w:type="dxa"/>
            <w:vAlign w:val="center"/>
          </w:tcPr>
          <w:p w14:paraId="09C4D5BD" w14:textId="77777777" w:rsidR="00EA0784" w:rsidRPr="00543AD5" w:rsidRDefault="00EA0784" w:rsidP="00EE476F">
            <w:pPr>
              <w:jc w:val="center"/>
              <w:rPr>
                <w:rFonts w:ascii="Arial" w:hAnsi="Arial" w:cs="Arial"/>
                <w:sz w:val="16"/>
                <w:szCs w:val="16"/>
              </w:rPr>
            </w:pPr>
            <w:r>
              <w:rPr>
                <w:rFonts w:ascii="Arial" w:hAnsi="Arial" w:cs="Arial"/>
                <w:sz w:val="16"/>
                <w:szCs w:val="16"/>
              </w:rPr>
              <w:t>-</w:t>
            </w:r>
          </w:p>
        </w:tc>
        <w:tc>
          <w:tcPr>
            <w:tcW w:w="1247" w:type="dxa"/>
            <w:vAlign w:val="center"/>
          </w:tcPr>
          <w:p w14:paraId="5F487585" w14:textId="77777777" w:rsidR="00EA0784" w:rsidRPr="00543AD5" w:rsidRDefault="00EA0784" w:rsidP="00EE476F">
            <w:pPr>
              <w:jc w:val="center"/>
              <w:rPr>
                <w:rFonts w:ascii="Arial" w:hAnsi="Arial" w:cs="Arial"/>
                <w:sz w:val="16"/>
                <w:szCs w:val="16"/>
              </w:rPr>
            </w:pPr>
            <w:r>
              <w:rPr>
                <w:rFonts w:ascii="Arial" w:hAnsi="Arial" w:cs="Arial"/>
                <w:sz w:val="16"/>
                <w:szCs w:val="16"/>
              </w:rPr>
              <w:t>-</w:t>
            </w:r>
          </w:p>
        </w:tc>
      </w:tr>
      <w:tr w:rsidR="00EA0784" w:rsidRPr="0060444F" w14:paraId="04E3492A" w14:textId="77777777" w:rsidTr="002576FB">
        <w:trPr>
          <w:trHeight w:hRule="exact" w:val="284"/>
        </w:trPr>
        <w:tc>
          <w:tcPr>
            <w:tcW w:w="709" w:type="dxa"/>
            <w:vMerge/>
            <w:vAlign w:val="center"/>
          </w:tcPr>
          <w:p w14:paraId="70BEC95C" w14:textId="77777777" w:rsidR="00EA0784" w:rsidRPr="00543AD5" w:rsidRDefault="00EA0784" w:rsidP="00EE476F">
            <w:pPr>
              <w:jc w:val="center"/>
              <w:rPr>
                <w:rFonts w:ascii="Arial" w:hAnsi="Arial" w:cs="Arial"/>
                <w:sz w:val="16"/>
                <w:szCs w:val="16"/>
              </w:rPr>
            </w:pPr>
          </w:p>
        </w:tc>
        <w:tc>
          <w:tcPr>
            <w:tcW w:w="709" w:type="dxa"/>
            <w:vAlign w:val="center"/>
          </w:tcPr>
          <w:p w14:paraId="623FBE4A" w14:textId="77777777" w:rsidR="00EA0784" w:rsidRDefault="00EA0784" w:rsidP="002576FB">
            <w:pPr>
              <w:jc w:val="center"/>
              <w:rPr>
                <w:rFonts w:ascii="Arial" w:hAnsi="Arial" w:cs="Arial"/>
                <w:sz w:val="16"/>
                <w:szCs w:val="16"/>
              </w:rPr>
            </w:pPr>
            <w:r>
              <w:rPr>
                <w:rFonts w:ascii="Arial" w:hAnsi="Arial" w:cs="Arial"/>
                <w:sz w:val="16"/>
                <w:szCs w:val="16"/>
              </w:rPr>
              <w:t>45/50</w:t>
            </w:r>
          </w:p>
        </w:tc>
        <w:tc>
          <w:tcPr>
            <w:tcW w:w="850" w:type="dxa"/>
            <w:vAlign w:val="center"/>
          </w:tcPr>
          <w:p w14:paraId="4273FE11" w14:textId="77777777" w:rsidR="00EA0784" w:rsidRPr="00543AD5" w:rsidRDefault="00EA0784" w:rsidP="00EE476F">
            <w:pPr>
              <w:jc w:val="center"/>
              <w:rPr>
                <w:rFonts w:ascii="Arial" w:hAnsi="Arial" w:cs="Arial"/>
                <w:sz w:val="16"/>
                <w:szCs w:val="16"/>
              </w:rPr>
            </w:pPr>
            <w:r>
              <w:rPr>
                <w:rFonts w:ascii="Arial" w:hAnsi="Arial" w:cs="Arial"/>
                <w:sz w:val="16"/>
                <w:szCs w:val="16"/>
              </w:rPr>
              <w:t>50</w:t>
            </w:r>
          </w:p>
        </w:tc>
        <w:tc>
          <w:tcPr>
            <w:tcW w:w="709" w:type="dxa"/>
            <w:vAlign w:val="center"/>
          </w:tcPr>
          <w:p w14:paraId="76E69C34" w14:textId="77777777" w:rsidR="00EA0784" w:rsidRPr="00543AD5" w:rsidRDefault="00EA0784" w:rsidP="00EE476F">
            <w:pPr>
              <w:jc w:val="center"/>
              <w:rPr>
                <w:rFonts w:ascii="Arial" w:hAnsi="Arial" w:cs="Arial"/>
                <w:sz w:val="16"/>
                <w:szCs w:val="16"/>
              </w:rPr>
            </w:pPr>
            <w:r>
              <w:rPr>
                <w:rFonts w:ascii="Arial" w:hAnsi="Arial" w:cs="Arial"/>
                <w:sz w:val="16"/>
                <w:szCs w:val="16"/>
              </w:rPr>
              <w:t>50</w:t>
            </w:r>
          </w:p>
        </w:tc>
        <w:tc>
          <w:tcPr>
            <w:tcW w:w="1247" w:type="dxa"/>
            <w:vAlign w:val="center"/>
          </w:tcPr>
          <w:p w14:paraId="0803626B" w14:textId="77777777" w:rsidR="00EA0784" w:rsidRPr="00543AD5" w:rsidRDefault="00EA0784" w:rsidP="00EE476F">
            <w:pPr>
              <w:jc w:val="center"/>
              <w:rPr>
                <w:rFonts w:ascii="Arial" w:hAnsi="Arial" w:cs="Arial"/>
                <w:sz w:val="16"/>
                <w:szCs w:val="16"/>
              </w:rPr>
            </w:pPr>
            <w:r>
              <w:rPr>
                <w:rFonts w:ascii="Arial" w:hAnsi="Arial" w:cs="Arial"/>
                <w:sz w:val="16"/>
                <w:szCs w:val="16"/>
              </w:rPr>
              <w:t>45</w:t>
            </w:r>
          </w:p>
        </w:tc>
      </w:tr>
      <w:tr w:rsidR="00EA0784" w:rsidRPr="0060444F" w14:paraId="0627ABC2" w14:textId="77777777" w:rsidTr="002576FB">
        <w:trPr>
          <w:trHeight w:hRule="exact" w:val="284"/>
        </w:trPr>
        <w:tc>
          <w:tcPr>
            <w:tcW w:w="709" w:type="dxa"/>
            <w:vMerge/>
            <w:vAlign w:val="center"/>
          </w:tcPr>
          <w:p w14:paraId="1E7A7CC5" w14:textId="77777777" w:rsidR="00EA0784" w:rsidRPr="00543AD5" w:rsidRDefault="00EA0784" w:rsidP="00EE476F">
            <w:pPr>
              <w:jc w:val="center"/>
              <w:rPr>
                <w:rFonts w:ascii="Arial" w:hAnsi="Arial" w:cs="Arial"/>
                <w:sz w:val="16"/>
                <w:szCs w:val="16"/>
              </w:rPr>
            </w:pPr>
          </w:p>
        </w:tc>
        <w:tc>
          <w:tcPr>
            <w:tcW w:w="709" w:type="dxa"/>
            <w:vAlign w:val="center"/>
          </w:tcPr>
          <w:p w14:paraId="5C1140FF" w14:textId="77777777" w:rsidR="00EA0784" w:rsidRDefault="00EA0784" w:rsidP="002576FB">
            <w:pPr>
              <w:jc w:val="center"/>
              <w:rPr>
                <w:rFonts w:ascii="Arial" w:hAnsi="Arial" w:cs="Arial"/>
                <w:sz w:val="16"/>
                <w:szCs w:val="16"/>
              </w:rPr>
            </w:pPr>
            <w:r>
              <w:rPr>
                <w:rFonts w:ascii="Arial" w:hAnsi="Arial" w:cs="Arial"/>
                <w:sz w:val="16"/>
                <w:szCs w:val="16"/>
              </w:rPr>
              <w:t>65/50</w:t>
            </w:r>
          </w:p>
        </w:tc>
        <w:tc>
          <w:tcPr>
            <w:tcW w:w="850" w:type="dxa"/>
            <w:vAlign w:val="center"/>
          </w:tcPr>
          <w:p w14:paraId="1CF74FA7" w14:textId="77777777" w:rsidR="00EA0784" w:rsidRPr="00543AD5" w:rsidRDefault="00EA0784" w:rsidP="00EE476F">
            <w:pPr>
              <w:jc w:val="center"/>
              <w:rPr>
                <w:rFonts w:ascii="Arial" w:hAnsi="Arial" w:cs="Arial"/>
                <w:sz w:val="16"/>
                <w:szCs w:val="16"/>
              </w:rPr>
            </w:pPr>
            <w:r>
              <w:rPr>
                <w:rFonts w:ascii="Arial" w:hAnsi="Arial" w:cs="Arial"/>
                <w:sz w:val="16"/>
                <w:szCs w:val="16"/>
              </w:rPr>
              <w:t>50</w:t>
            </w:r>
          </w:p>
        </w:tc>
        <w:tc>
          <w:tcPr>
            <w:tcW w:w="709" w:type="dxa"/>
            <w:vAlign w:val="center"/>
          </w:tcPr>
          <w:p w14:paraId="56B78B6A" w14:textId="77777777" w:rsidR="00EA0784" w:rsidRPr="00543AD5" w:rsidRDefault="00EA0784" w:rsidP="00EE476F">
            <w:pPr>
              <w:jc w:val="center"/>
              <w:rPr>
                <w:rFonts w:ascii="Arial" w:hAnsi="Arial" w:cs="Arial"/>
                <w:sz w:val="16"/>
                <w:szCs w:val="16"/>
              </w:rPr>
            </w:pPr>
            <w:r>
              <w:rPr>
                <w:rFonts w:ascii="Arial" w:hAnsi="Arial" w:cs="Arial"/>
                <w:sz w:val="16"/>
                <w:szCs w:val="16"/>
              </w:rPr>
              <w:t>60</w:t>
            </w:r>
          </w:p>
        </w:tc>
        <w:tc>
          <w:tcPr>
            <w:tcW w:w="1247" w:type="dxa"/>
            <w:vAlign w:val="center"/>
          </w:tcPr>
          <w:p w14:paraId="5A6C41DD" w14:textId="77777777" w:rsidR="00EA0784" w:rsidRPr="00543AD5" w:rsidRDefault="00EA0784" w:rsidP="00EE476F">
            <w:pPr>
              <w:jc w:val="center"/>
              <w:rPr>
                <w:rFonts w:ascii="Arial" w:hAnsi="Arial" w:cs="Arial"/>
                <w:sz w:val="16"/>
                <w:szCs w:val="16"/>
              </w:rPr>
            </w:pPr>
            <w:r>
              <w:rPr>
                <w:rFonts w:ascii="Arial" w:hAnsi="Arial" w:cs="Arial"/>
                <w:sz w:val="16"/>
                <w:szCs w:val="16"/>
              </w:rPr>
              <w:t>65</w:t>
            </w:r>
          </w:p>
        </w:tc>
      </w:tr>
      <w:tr w:rsidR="00EA0784" w:rsidRPr="0060444F" w14:paraId="1AF54705" w14:textId="77777777" w:rsidTr="002576FB">
        <w:trPr>
          <w:trHeight w:hRule="exact" w:val="284"/>
        </w:trPr>
        <w:tc>
          <w:tcPr>
            <w:tcW w:w="709" w:type="dxa"/>
            <w:vMerge/>
            <w:tcBorders>
              <w:bottom w:val="single" w:sz="4" w:space="0" w:color="auto"/>
            </w:tcBorders>
            <w:vAlign w:val="center"/>
          </w:tcPr>
          <w:p w14:paraId="3AF4D73E" w14:textId="77777777" w:rsidR="00EA0784" w:rsidRPr="00543AD5" w:rsidRDefault="00EA0784" w:rsidP="00EE476F">
            <w:pPr>
              <w:jc w:val="center"/>
              <w:rPr>
                <w:rFonts w:ascii="Arial" w:hAnsi="Arial" w:cs="Arial"/>
                <w:sz w:val="16"/>
                <w:szCs w:val="16"/>
              </w:rPr>
            </w:pPr>
          </w:p>
        </w:tc>
        <w:tc>
          <w:tcPr>
            <w:tcW w:w="709" w:type="dxa"/>
            <w:tcBorders>
              <w:bottom w:val="single" w:sz="4" w:space="0" w:color="auto"/>
            </w:tcBorders>
            <w:vAlign w:val="center"/>
          </w:tcPr>
          <w:p w14:paraId="5DF22DFA" w14:textId="77777777" w:rsidR="00EA0784" w:rsidRDefault="00EA0784" w:rsidP="002576FB">
            <w:pPr>
              <w:jc w:val="center"/>
              <w:rPr>
                <w:rFonts w:ascii="Arial" w:hAnsi="Arial" w:cs="Arial"/>
                <w:sz w:val="16"/>
                <w:szCs w:val="16"/>
              </w:rPr>
            </w:pPr>
            <w:r>
              <w:rPr>
                <w:rFonts w:ascii="Arial" w:hAnsi="Arial" w:cs="Arial"/>
                <w:sz w:val="16"/>
                <w:szCs w:val="16"/>
              </w:rPr>
              <w:t>80/60</w:t>
            </w:r>
          </w:p>
        </w:tc>
        <w:tc>
          <w:tcPr>
            <w:tcW w:w="850" w:type="dxa"/>
            <w:tcBorders>
              <w:bottom w:val="single" w:sz="4" w:space="0" w:color="auto"/>
            </w:tcBorders>
            <w:vAlign w:val="center"/>
          </w:tcPr>
          <w:p w14:paraId="2EDAC276" w14:textId="77777777" w:rsidR="00EA0784" w:rsidRPr="00543AD5" w:rsidRDefault="00EA0784" w:rsidP="00EE476F">
            <w:pPr>
              <w:jc w:val="center"/>
              <w:rPr>
                <w:rFonts w:ascii="Arial" w:hAnsi="Arial" w:cs="Arial"/>
                <w:sz w:val="16"/>
                <w:szCs w:val="16"/>
              </w:rPr>
            </w:pPr>
            <w:r>
              <w:rPr>
                <w:rFonts w:ascii="Arial" w:hAnsi="Arial" w:cs="Arial"/>
                <w:sz w:val="16"/>
                <w:szCs w:val="16"/>
              </w:rPr>
              <w:t>50</w:t>
            </w:r>
          </w:p>
        </w:tc>
        <w:tc>
          <w:tcPr>
            <w:tcW w:w="709" w:type="dxa"/>
            <w:tcBorders>
              <w:bottom w:val="single" w:sz="4" w:space="0" w:color="auto"/>
            </w:tcBorders>
            <w:vAlign w:val="center"/>
          </w:tcPr>
          <w:p w14:paraId="1962FF43" w14:textId="77777777" w:rsidR="00EA0784" w:rsidRPr="00543AD5" w:rsidRDefault="00EA0784" w:rsidP="00EE476F">
            <w:pPr>
              <w:jc w:val="center"/>
              <w:rPr>
                <w:rFonts w:ascii="Arial" w:hAnsi="Arial" w:cs="Arial"/>
                <w:sz w:val="16"/>
                <w:szCs w:val="16"/>
              </w:rPr>
            </w:pPr>
            <w:r>
              <w:rPr>
                <w:rFonts w:ascii="Arial" w:hAnsi="Arial" w:cs="Arial"/>
                <w:sz w:val="16"/>
                <w:szCs w:val="16"/>
              </w:rPr>
              <w:t>60</w:t>
            </w:r>
          </w:p>
        </w:tc>
        <w:tc>
          <w:tcPr>
            <w:tcW w:w="1247" w:type="dxa"/>
            <w:tcBorders>
              <w:bottom w:val="single" w:sz="4" w:space="0" w:color="auto"/>
            </w:tcBorders>
            <w:vAlign w:val="center"/>
          </w:tcPr>
          <w:p w14:paraId="05E77161" w14:textId="77777777" w:rsidR="00EA0784" w:rsidRPr="00543AD5" w:rsidRDefault="00EA0784" w:rsidP="00EE476F">
            <w:pPr>
              <w:jc w:val="center"/>
              <w:rPr>
                <w:rFonts w:ascii="Arial" w:hAnsi="Arial" w:cs="Arial"/>
                <w:sz w:val="16"/>
                <w:szCs w:val="16"/>
              </w:rPr>
            </w:pPr>
            <w:r>
              <w:rPr>
                <w:rFonts w:ascii="Arial" w:hAnsi="Arial" w:cs="Arial"/>
                <w:sz w:val="16"/>
                <w:szCs w:val="16"/>
              </w:rPr>
              <w:t>80</w:t>
            </w:r>
          </w:p>
        </w:tc>
      </w:tr>
      <w:tr w:rsidR="00EA0784" w:rsidRPr="0060444F" w14:paraId="6AD3E58E" w14:textId="77777777" w:rsidTr="002576FB">
        <w:trPr>
          <w:trHeight w:hRule="exact" w:val="284"/>
        </w:trPr>
        <w:tc>
          <w:tcPr>
            <w:tcW w:w="709" w:type="dxa"/>
            <w:vMerge w:val="restart"/>
            <w:tcBorders>
              <w:top w:val="single" w:sz="4" w:space="0" w:color="auto"/>
            </w:tcBorders>
            <w:vAlign w:val="center"/>
          </w:tcPr>
          <w:p w14:paraId="4EB247CF" w14:textId="77777777" w:rsidR="00EA0784" w:rsidRPr="00543AD5" w:rsidRDefault="00EA0784" w:rsidP="002576FB">
            <w:pPr>
              <w:jc w:val="center"/>
              <w:rPr>
                <w:rFonts w:ascii="Arial" w:hAnsi="Arial" w:cs="Arial"/>
                <w:sz w:val="16"/>
                <w:szCs w:val="16"/>
              </w:rPr>
            </w:pPr>
            <w:r>
              <w:rPr>
                <w:rFonts w:ascii="Arial" w:hAnsi="Arial" w:cs="Arial"/>
                <w:sz w:val="16"/>
                <w:szCs w:val="16"/>
              </w:rPr>
              <w:t>20</w:t>
            </w:r>
          </w:p>
        </w:tc>
        <w:tc>
          <w:tcPr>
            <w:tcW w:w="709" w:type="dxa"/>
            <w:tcBorders>
              <w:top w:val="single" w:sz="4" w:space="0" w:color="auto"/>
            </w:tcBorders>
            <w:vAlign w:val="center"/>
          </w:tcPr>
          <w:p w14:paraId="2879A47F" w14:textId="77777777" w:rsidR="00EA0784" w:rsidRDefault="00EA0784" w:rsidP="002576FB">
            <w:pPr>
              <w:jc w:val="center"/>
              <w:rPr>
                <w:rFonts w:ascii="Arial" w:hAnsi="Arial" w:cs="Arial"/>
                <w:sz w:val="16"/>
                <w:szCs w:val="16"/>
              </w:rPr>
            </w:pPr>
            <w:r>
              <w:rPr>
                <w:rFonts w:ascii="Arial" w:hAnsi="Arial" w:cs="Arial"/>
                <w:sz w:val="16"/>
                <w:szCs w:val="16"/>
              </w:rPr>
              <w:t>-</w:t>
            </w:r>
          </w:p>
        </w:tc>
        <w:tc>
          <w:tcPr>
            <w:tcW w:w="850" w:type="dxa"/>
            <w:tcBorders>
              <w:top w:val="single" w:sz="4" w:space="0" w:color="auto"/>
            </w:tcBorders>
            <w:vAlign w:val="center"/>
          </w:tcPr>
          <w:p w14:paraId="5DA85CE0" w14:textId="77777777" w:rsidR="00EA0784" w:rsidRPr="00543AD5" w:rsidRDefault="00EA0784" w:rsidP="002576FB">
            <w:pPr>
              <w:jc w:val="center"/>
              <w:rPr>
                <w:rFonts w:ascii="Arial" w:hAnsi="Arial" w:cs="Arial"/>
                <w:sz w:val="16"/>
                <w:szCs w:val="16"/>
              </w:rPr>
            </w:pPr>
            <w:r>
              <w:rPr>
                <w:rFonts w:ascii="Arial" w:hAnsi="Arial" w:cs="Arial"/>
                <w:sz w:val="16"/>
                <w:szCs w:val="16"/>
              </w:rPr>
              <w:t>0</w:t>
            </w:r>
          </w:p>
        </w:tc>
        <w:tc>
          <w:tcPr>
            <w:tcW w:w="709" w:type="dxa"/>
            <w:tcBorders>
              <w:top w:val="single" w:sz="4" w:space="0" w:color="auto"/>
            </w:tcBorders>
            <w:vAlign w:val="center"/>
          </w:tcPr>
          <w:p w14:paraId="1EFFD4D2" w14:textId="77777777" w:rsidR="00EA0784" w:rsidRPr="00543AD5" w:rsidRDefault="00EA0784" w:rsidP="002576FB">
            <w:pPr>
              <w:jc w:val="center"/>
              <w:rPr>
                <w:rFonts w:ascii="Arial" w:hAnsi="Arial" w:cs="Arial"/>
                <w:sz w:val="16"/>
                <w:szCs w:val="16"/>
              </w:rPr>
            </w:pPr>
            <w:r>
              <w:rPr>
                <w:rFonts w:ascii="Arial" w:hAnsi="Arial" w:cs="Arial"/>
                <w:sz w:val="16"/>
                <w:szCs w:val="16"/>
              </w:rPr>
              <w:t>-</w:t>
            </w:r>
          </w:p>
        </w:tc>
        <w:tc>
          <w:tcPr>
            <w:tcW w:w="1247" w:type="dxa"/>
            <w:tcBorders>
              <w:top w:val="single" w:sz="4" w:space="0" w:color="auto"/>
            </w:tcBorders>
            <w:vAlign w:val="center"/>
          </w:tcPr>
          <w:p w14:paraId="57942ECA" w14:textId="77777777" w:rsidR="00EA0784" w:rsidRPr="00543AD5" w:rsidRDefault="00EA0784" w:rsidP="002576FB">
            <w:pPr>
              <w:jc w:val="center"/>
              <w:rPr>
                <w:rFonts w:ascii="Arial" w:hAnsi="Arial" w:cs="Arial"/>
                <w:sz w:val="16"/>
                <w:szCs w:val="16"/>
              </w:rPr>
            </w:pPr>
            <w:r>
              <w:rPr>
                <w:rFonts w:ascii="Arial" w:hAnsi="Arial" w:cs="Arial"/>
                <w:sz w:val="16"/>
                <w:szCs w:val="16"/>
              </w:rPr>
              <w:t>-</w:t>
            </w:r>
          </w:p>
        </w:tc>
      </w:tr>
      <w:tr w:rsidR="00EA0784" w:rsidRPr="0060444F" w14:paraId="3A09CC7C" w14:textId="77777777" w:rsidTr="002576FB">
        <w:trPr>
          <w:trHeight w:hRule="exact" w:val="284"/>
        </w:trPr>
        <w:tc>
          <w:tcPr>
            <w:tcW w:w="709" w:type="dxa"/>
            <w:vMerge/>
            <w:vAlign w:val="center"/>
          </w:tcPr>
          <w:p w14:paraId="5E1A612F" w14:textId="77777777" w:rsidR="00EA0784" w:rsidRPr="00543AD5" w:rsidRDefault="00EA0784" w:rsidP="002576FB">
            <w:pPr>
              <w:jc w:val="center"/>
              <w:rPr>
                <w:rFonts w:ascii="Arial" w:hAnsi="Arial" w:cs="Arial"/>
                <w:sz w:val="16"/>
                <w:szCs w:val="16"/>
              </w:rPr>
            </w:pPr>
          </w:p>
        </w:tc>
        <w:tc>
          <w:tcPr>
            <w:tcW w:w="709" w:type="dxa"/>
            <w:vAlign w:val="center"/>
          </w:tcPr>
          <w:p w14:paraId="350F37CB" w14:textId="77777777" w:rsidR="00EA0784" w:rsidRDefault="00EA0784" w:rsidP="002576FB">
            <w:pPr>
              <w:jc w:val="center"/>
              <w:rPr>
                <w:rFonts w:ascii="Arial" w:hAnsi="Arial" w:cs="Arial"/>
                <w:sz w:val="16"/>
                <w:szCs w:val="16"/>
              </w:rPr>
            </w:pPr>
            <w:r>
              <w:rPr>
                <w:rFonts w:ascii="Arial" w:hAnsi="Arial" w:cs="Arial"/>
                <w:sz w:val="16"/>
                <w:szCs w:val="16"/>
              </w:rPr>
              <w:t>45/50</w:t>
            </w:r>
          </w:p>
        </w:tc>
        <w:tc>
          <w:tcPr>
            <w:tcW w:w="850" w:type="dxa"/>
            <w:vAlign w:val="center"/>
          </w:tcPr>
          <w:p w14:paraId="23DC39EB" w14:textId="77777777" w:rsidR="00EA0784" w:rsidRPr="00543AD5" w:rsidRDefault="00EA0784" w:rsidP="002576FB">
            <w:pPr>
              <w:jc w:val="center"/>
              <w:rPr>
                <w:rFonts w:ascii="Arial" w:hAnsi="Arial" w:cs="Arial"/>
                <w:sz w:val="16"/>
                <w:szCs w:val="16"/>
              </w:rPr>
            </w:pPr>
            <w:r>
              <w:rPr>
                <w:rFonts w:ascii="Arial" w:hAnsi="Arial" w:cs="Arial"/>
                <w:sz w:val="16"/>
                <w:szCs w:val="16"/>
              </w:rPr>
              <w:t>50</w:t>
            </w:r>
          </w:p>
        </w:tc>
        <w:tc>
          <w:tcPr>
            <w:tcW w:w="709" w:type="dxa"/>
            <w:vAlign w:val="center"/>
          </w:tcPr>
          <w:p w14:paraId="52A6B7AC" w14:textId="77777777" w:rsidR="00EA0784" w:rsidRPr="00543AD5" w:rsidRDefault="00EA0784" w:rsidP="002576FB">
            <w:pPr>
              <w:jc w:val="center"/>
              <w:rPr>
                <w:rFonts w:ascii="Arial" w:hAnsi="Arial" w:cs="Arial"/>
                <w:sz w:val="16"/>
                <w:szCs w:val="16"/>
              </w:rPr>
            </w:pPr>
            <w:r>
              <w:rPr>
                <w:rFonts w:ascii="Arial" w:hAnsi="Arial" w:cs="Arial"/>
                <w:sz w:val="16"/>
                <w:szCs w:val="16"/>
              </w:rPr>
              <w:t>50</w:t>
            </w:r>
          </w:p>
        </w:tc>
        <w:tc>
          <w:tcPr>
            <w:tcW w:w="1247" w:type="dxa"/>
            <w:vAlign w:val="center"/>
          </w:tcPr>
          <w:p w14:paraId="60E13060" w14:textId="77777777" w:rsidR="00EA0784" w:rsidRPr="00543AD5" w:rsidRDefault="00EA0784" w:rsidP="002576FB">
            <w:pPr>
              <w:jc w:val="center"/>
              <w:rPr>
                <w:rFonts w:ascii="Arial" w:hAnsi="Arial" w:cs="Arial"/>
                <w:sz w:val="16"/>
                <w:szCs w:val="16"/>
              </w:rPr>
            </w:pPr>
            <w:r>
              <w:rPr>
                <w:rFonts w:ascii="Arial" w:hAnsi="Arial" w:cs="Arial"/>
                <w:sz w:val="16"/>
                <w:szCs w:val="16"/>
              </w:rPr>
              <w:t>45</w:t>
            </w:r>
          </w:p>
        </w:tc>
      </w:tr>
      <w:tr w:rsidR="00EA0784" w:rsidRPr="0060444F" w14:paraId="1C8DB78E" w14:textId="77777777" w:rsidTr="002576FB">
        <w:trPr>
          <w:trHeight w:hRule="exact" w:val="284"/>
        </w:trPr>
        <w:tc>
          <w:tcPr>
            <w:tcW w:w="709" w:type="dxa"/>
            <w:vMerge/>
            <w:vAlign w:val="center"/>
          </w:tcPr>
          <w:p w14:paraId="24F68352" w14:textId="77777777" w:rsidR="00EA0784" w:rsidRPr="00543AD5" w:rsidRDefault="00EA0784" w:rsidP="002576FB">
            <w:pPr>
              <w:jc w:val="center"/>
              <w:rPr>
                <w:rFonts w:ascii="Arial" w:hAnsi="Arial" w:cs="Arial"/>
                <w:sz w:val="16"/>
                <w:szCs w:val="16"/>
              </w:rPr>
            </w:pPr>
          </w:p>
        </w:tc>
        <w:tc>
          <w:tcPr>
            <w:tcW w:w="709" w:type="dxa"/>
            <w:vAlign w:val="center"/>
          </w:tcPr>
          <w:p w14:paraId="2018A533" w14:textId="77777777" w:rsidR="00EA0784" w:rsidRDefault="00EA0784" w:rsidP="002576FB">
            <w:pPr>
              <w:jc w:val="center"/>
              <w:rPr>
                <w:rFonts w:ascii="Arial" w:hAnsi="Arial" w:cs="Arial"/>
                <w:sz w:val="16"/>
                <w:szCs w:val="16"/>
              </w:rPr>
            </w:pPr>
            <w:r>
              <w:rPr>
                <w:rFonts w:ascii="Arial" w:hAnsi="Arial" w:cs="Arial"/>
                <w:sz w:val="16"/>
                <w:szCs w:val="16"/>
              </w:rPr>
              <w:t>65/50</w:t>
            </w:r>
          </w:p>
        </w:tc>
        <w:tc>
          <w:tcPr>
            <w:tcW w:w="850" w:type="dxa"/>
            <w:vAlign w:val="center"/>
          </w:tcPr>
          <w:p w14:paraId="6C866925" w14:textId="77777777" w:rsidR="00EA0784" w:rsidRPr="00543AD5" w:rsidRDefault="00EA0784" w:rsidP="002576FB">
            <w:pPr>
              <w:jc w:val="center"/>
              <w:rPr>
                <w:rFonts w:ascii="Arial" w:hAnsi="Arial" w:cs="Arial"/>
                <w:sz w:val="16"/>
                <w:szCs w:val="16"/>
              </w:rPr>
            </w:pPr>
            <w:r>
              <w:rPr>
                <w:rFonts w:ascii="Arial" w:hAnsi="Arial" w:cs="Arial"/>
                <w:sz w:val="16"/>
                <w:szCs w:val="16"/>
              </w:rPr>
              <w:t>50</w:t>
            </w:r>
          </w:p>
        </w:tc>
        <w:tc>
          <w:tcPr>
            <w:tcW w:w="709" w:type="dxa"/>
            <w:vAlign w:val="center"/>
          </w:tcPr>
          <w:p w14:paraId="7B7CA58D" w14:textId="77777777" w:rsidR="00EA0784" w:rsidRPr="00543AD5" w:rsidRDefault="00EA0784" w:rsidP="002576FB">
            <w:pPr>
              <w:jc w:val="center"/>
              <w:rPr>
                <w:rFonts w:ascii="Arial" w:hAnsi="Arial" w:cs="Arial"/>
                <w:sz w:val="16"/>
                <w:szCs w:val="16"/>
              </w:rPr>
            </w:pPr>
            <w:r>
              <w:rPr>
                <w:rFonts w:ascii="Arial" w:hAnsi="Arial" w:cs="Arial"/>
                <w:sz w:val="16"/>
                <w:szCs w:val="16"/>
              </w:rPr>
              <w:t>60</w:t>
            </w:r>
          </w:p>
        </w:tc>
        <w:tc>
          <w:tcPr>
            <w:tcW w:w="1247" w:type="dxa"/>
            <w:vAlign w:val="center"/>
          </w:tcPr>
          <w:p w14:paraId="77E80ED3" w14:textId="77777777" w:rsidR="00EA0784" w:rsidRPr="00543AD5" w:rsidRDefault="00EA0784" w:rsidP="002576FB">
            <w:pPr>
              <w:jc w:val="center"/>
              <w:rPr>
                <w:rFonts w:ascii="Arial" w:hAnsi="Arial" w:cs="Arial"/>
                <w:sz w:val="16"/>
                <w:szCs w:val="16"/>
              </w:rPr>
            </w:pPr>
            <w:r>
              <w:rPr>
                <w:rFonts w:ascii="Arial" w:hAnsi="Arial" w:cs="Arial"/>
                <w:sz w:val="16"/>
                <w:szCs w:val="16"/>
              </w:rPr>
              <w:t>65</w:t>
            </w:r>
          </w:p>
        </w:tc>
      </w:tr>
      <w:tr w:rsidR="00EA0784" w:rsidRPr="0060444F" w14:paraId="29B3EA2D" w14:textId="77777777" w:rsidTr="002576FB">
        <w:trPr>
          <w:trHeight w:hRule="exact" w:val="284"/>
        </w:trPr>
        <w:tc>
          <w:tcPr>
            <w:tcW w:w="709" w:type="dxa"/>
            <w:vMerge/>
            <w:tcBorders>
              <w:bottom w:val="single" w:sz="4" w:space="0" w:color="auto"/>
            </w:tcBorders>
            <w:vAlign w:val="center"/>
          </w:tcPr>
          <w:p w14:paraId="03C782A7" w14:textId="77777777" w:rsidR="00EA0784" w:rsidRPr="00543AD5" w:rsidRDefault="00EA0784" w:rsidP="002576FB">
            <w:pPr>
              <w:jc w:val="center"/>
              <w:rPr>
                <w:rFonts w:ascii="Arial" w:hAnsi="Arial" w:cs="Arial"/>
                <w:sz w:val="16"/>
                <w:szCs w:val="16"/>
              </w:rPr>
            </w:pPr>
          </w:p>
        </w:tc>
        <w:tc>
          <w:tcPr>
            <w:tcW w:w="709" w:type="dxa"/>
            <w:tcBorders>
              <w:bottom w:val="single" w:sz="4" w:space="0" w:color="auto"/>
            </w:tcBorders>
            <w:vAlign w:val="center"/>
          </w:tcPr>
          <w:p w14:paraId="17EBFFC3" w14:textId="77777777" w:rsidR="00EA0784" w:rsidRDefault="00EA0784" w:rsidP="002576FB">
            <w:pPr>
              <w:jc w:val="center"/>
              <w:rPr>
                <w:rFonts w:ascii="Arial" w:hAnsi="Arial" w:cs="Arial"/>
                <w:sz w:val="16"/>
                <w:szCs w:val="16"/>
              </w:rPr>
            </w:pPr>
            <w:r>
              <w:rPr>
                <w:rFonts w:ascii="Arial" w:hAnsi="Arial" w:cs="Arial"/>
                <w:sz w:val="16"/>
                <w:szCs w:val="16"/>
              </w:rPr>
              <w:t>80/60</w:t>
            </w:r>
          </w:p>
        </w:tc>
        <w:tc>
          <w:tcPr>
            <w:tcW w:w="850" w:type="dxa"/>
            <w:tcBorders>
              <w:bottom w:val="single" w:sz="4" w:space="0" w:color="auto"/>
            </w:tcBorders>
            <w:vAlign w:val="center"/>
          </w:tcPr>
          <w:p w14:paraId="53BF8D11" w14:textId="77777777" w:rsidR="00EA0784" w:rsidRPr="00543AD5" w:rsidRDefault="00EA0784" w:rsidP="002576FB">
            <w:pPr>
              <w:jc w:val="center"/>
              <w:rPr>
                <w:rFonts w:ascii="Arial" w:hAnsi="Arial" w:cs="Arial"/>
                <w:sz w:val="16"/>
                <w:szCs w:val="16"/>
              </w:rPr>
            </w:pPr>
            <w:r>
              <w:rPr>
                <w:rFonts w:ascii="Arial" w:hAnsi="Arial" w:cs="Arial"/>
                <w:sz w:val="16"/>
                <w:szCs w:val="16"/>
              </w:rPr>
              <w:t>50</w:t>
            </w:r>
          </w:p>
        </w:tc>
        <w:tc>
          <w:tcPr>
            <w:tcW w:w="709" w:type="dxa"/>
            <w:tcBorders>
              <w:bottom w:val="single" w:sz="4" w:space="0" w:color="auto"/>
            </w:tcBorders>
            <w:vAlign w:val="center"/>
          </w:tcPr>
          <w:p w14:paraId="7693ABF9" w14:textId="77777777" w:rsidR="00EA0784" w:rsidRPr="00543AD5" w:rsidRDefault="00EA0784" w:rsidP="002576FB">
            <w:pPr>
              <w:jc w:val="center"/>
              <w:rPr>
                <w:rFonts w:ascii="Arial" w:hAnsi="Arial" w:cs="Arial"/>
                <w:sz w:val="16"/>
                <w:szCs w:val="16"/>
              </w:rPr>
            </w:pPr>
            <w:r>
              <w:rPr>
                <w:rFonts w:ascii="Arial" w:hAnsi="Arial" w:cs="Arial"/>
                <w:sz w:val="16"/>
                <w:szCs w:val="16"/>
              </w:rPr>
              <w:t>60</w:t>
            </w:r>
          </w:p>
        </w:tc>
        <w:tc>
          <w:tcPr>
            <w:tcW w:w="1247" w:type="dxa"/>
            <w:tcBorders>
              <w:bottom w:val="single" w:sz="4" w:space="0" w:color="auto"/>
            </w:tcBorders>
            <w:vAlign w:val="center"/>
          </w:tcPr>
          <w:p w14:paraId="1A3977C1" w14:textId="77777777" w:rsidR="00EA0784" w:rsidRPr="00543AD5" w:rsidRDefault="00EA0784" w:rsidP="002576FB">
            <w:pPr>
              <w:jc w:val="center"/>
              <w:rPr>
                <w:rFonts w:ascii="Arial" w:hAnsi="Arial" w:cs="Arial"/>
                <w:sz w:val="16"/>
                <w:szCs w:val="16"/>
              </w:rPr>
            </w:pPr>
            <w:r>
              <w:rPr>
                <w:rFonts w:ascii="Arial" w:hAnsi="Arial" w:cs="Arial"/>
                <w:sz w:val="16"/>
                <w:szCs w:val="16"/>
              </w:rPr>
              <w:t>80</w:t>
            </w:r>
          </w:p>
        </w:tc>
      </w:tr>
    </w:tbl>
    <w:p w14:paraId="762B89A0" w14:textId="77777777" w:rsidR="00EA0784" w:rsidRDefault="00EA0784" w:rsidP="00297107">
      <w:pPr>
        <w:rPr>
          <w:rFonts w:ascii="Arial" w:hAnsi="Arial" w:cs="Arial"/>
        </w:rPr>
      </w:pPr>
    </w:p>
    <w:p w14:paraId="7F4BB1B0" w14:textId="77777777" w:rsidR="00EA0784" w:rsidRDefault="00EA0784" w:rsidP="00CB758D">
      <w:pPr>
        <w:shd w:val="clear" w:color="auto" w:fill="FFFFFF"/>
        <w:rPr>
          <w:rFonts w:ascii="Arial" w:hAnsi="Arial" w:cs="Arial"/>
        </w:rPr>
      </w:pPr>
      <w:r>
        <w:rPr>
          <w:rFonts w:ascii="Arial" w:hAnsi="Arial" w:cs="Arial"/>
        </w:rPr>
        <w:t xml:space="preserve">After mechanical testing, two 100 mm diameter cores were cut from each of the 18 slabs containing fibres.  X-ray computed tomography images were then collected from the cores.  2D “slices” approximately 1 mm apart throughout the height of the core were obtained.  A Linux based program was developed in house to perform image processing.  The program interpolated between these images to obtain a 3D volume and then extract information on nearest neighbour distances and a measure of Shannon’s entropy which defines the randomness of the fibre orientation within each core, with higher values of entropy indicating more random fibre orientation.  Full details of the image processing can be found in </w:t>
      </w:r>
      <w:r>
        <w:rPr>
          <w:rFonts w:ascii="Arial" w:hAnsi="Arial" w:cs="Arial"/>
          <w:noProof/>
        </w:rPr>
        <w:t>[</w:t>
      </w:r>
      <w:r w:rsidR="00BD34A2">
        <w:rPr>
          <w:rFonts w:ascii="Arial" w:hAnsi="Arial" w:cs="Arial"/>
          <w:noProof/>
        </w:rPr>
        <w:t>8</w:t>
      </w:r>
      <w:r>
        <w:rPr>
          <w:rFonts w:ascii="Arial" w:hAnsi="Arial" w:cs="Arial"/>
          <w:noProof/>
        </w:rPr>
        <w:t>]</w:t>
      </w:r>
      <w:r>
        <w:rPr>
          <w:rFonts w:ascii="Arial" w:hAnsi="Arial" w:cs="Arial"/>
        </w:rPr>
        <w:t xml:space="preserve">.  </w:t>
      </w:r>
    </w:p>
    <w:p w14:paraId="15ECA2CD" w14:textId="77777777" w:rsidR="00EA0784" w:rsidRDefault="00EA0784" w:rsidP="00CB758D">
      <w:pPr>
        <w:shd w:val="clear" w:color="auto" w:fill="FFFFFF"/>
        <w:rPr>
          <w:rFonts w:ascii="Arial" w:hAnsi="Arial" w:cs="Arial"/>
        </w:rPr>
      </w:pPr>
    </w:p>
    <w:p w14:paraId="322E61AC" w14:textId="77777777" w:rsidR="00EA0784" w:rsidRDefault="00EA0784" w:rsidP="00CB758D">
      <w:pPr>
        <w:shd w:val="clear" w:color="auto" w:fill="FFFFFF"/>
        <w:rPr>
          <w:rFonts w:ascii="Arial" w:hAnsi="Arial" w:cs="Arial"/>
          <w:b/>
        </w:rPr>
      </w:pPr>
      <w:r>
        <w:rPr>
          <w:rFonts w:ascii="Arial" w:hAnsi="Arial" w:cs="Arial"/>
          <w:b/>
        </w:rPr>
        <w:t>3. RESULTS AND DISCUSSION</w:t>
      </w:r>
    </w:p>
    <w:p w14:paraId="3865DD19" w14:textId="77777777" w:rsidR="00EA0784" w:rsidRDefault="00EA0784" w:rsidP="00CB758D">
      <w:pPr>
        <w:shd w:val="clear" w:color="auto" w:fill="FFFFFF"/>
        <w:rPr>
          <w:rFonts w:ascii="Arial" w:hAnsi="Arial" w:cs="Arial"/>
          <w:b/>
        </w:rPr>
      </w:pPr>
    </w:p>
    <w:p w14:paraId="36DFEB37" w14:textId="77777777" w:rsidR="00EA0784" w:rsidRDefault="00EA0784" w:rsidP="006B0603">
      <w:pPr>
        <w:rPr>
          <w:rFonts w:ascii="Arial" w:hAnsi="Arial" w:cs="Arial"/>
          <w:bCs/>
        </w:rPr>
      </w:pPr>
      <w:r>
        <w:rPr>
          <w:rFonts w:ascii="Arial" w:hAnsi="Arial" w:cs="Arial"/>
          <w:bCs/>
        </w:rPr>
        <w:t xml:space="preserve">Figure 1 shows typical load-deflection curves for the slabs.  Average values of maximum load and energy absorption (i.e. area under the curve) showed similar trends to those seen in the figure.  The concrete slabs with no fibres had significantly lower maximum loads and energy absorption values than those with fibres and no difference was observed between the two aggregate sizes.  For each maximum aggregate size, the maximum load and energy absorbed both showed an increase as the aspect ratio increased, with a bigger increase seen for the absorbed energy.  However, the maximum aggregate size had a much larger effect on the maximum load and energy absorption, with the 10 mm maximum aggregate giving higher values for all fibre types.  </w:t>
      </w:r>
    </w:p>
    <w:p w14:paraId="474F5C5F" w14:textId="77777777" w:rsidR="00EA0784" w:rsidRDefault="00EA0784" w:rsidP="006B0603">
      <w:pPr>
        <w:rPr>
          <w:rFonts w:ascii="Arial" w:hAnsi="Arial" w:cs="Arial"/>
          <w:bCs/>
        </w:rPr>
      </w:pPr>
    </w:p>
    <w:p w14:paraId="4A97759D" w14:textId="77777777" w:rsidR="00EA0784" w:rsidRPr="000560CB" w:rsidRDefault="00EA0784" w:rsidP="006B0603">
      <w:pPr>
        <w:rPr>
          <w:rFonts w:ascii="Arial" w:hAnsi="Arial" w:cs="Arial"/>
          <w:bCs/>
        </w:rPr>
      </w:pPr>
      <w:r>
        <w:rPr>
          <w:rFonts w:ascii="Arial" w:hAnsi="Arial" w:cs="Arial"/>
        </w:rPr>
        <w:t xml:space="preserve">Examples of three-dimensional rendering based on the two-dimensional XCT images collected are shown in Figure 2.  </w:t>
      </w:r>
      <w:r w:rsidR="00BD34A2">
        <w:rPr>
          <w:rFonts w:ascii="Arial" w:hAnsi="Arial" w:cs="Arial"/>
        </w:rPr>
        <w:t xml:space="preserve">Each image represents a separate core.  </w:t>
      </w:r>
    </w:p>
    <w:p w14:paraId="2F87DE5B" w14:textId="77777777" w:rsidR="00EA0784" w:rsidRDefault="00EA0784" w:rsidP="00176BA6">
      <w:pPr>
        <w:jc w:val="center"/>
        <w:rPr>
          <w:noProof/>
          <w:sz w:val="22"/>
          <w:szCs w:val="22"/>
        </w:rPr>
      </w:pPr>
      <w:r>
        <w:rPr>
          <w:noProof/>
          <w:sz w:val="22"/>
          <w:szCs w:val="22"/>
          <w:lang w:eastAsia="en-GB"/>
        </w:rPr>
        <w:drawing>
          <wp:inline distT="0" distB="0" distL="0" distR="0" wp14:anchorId="358C686B" wp14:editId="668EB280">
            <wp:extent cx="2686050" cy="207200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0 mm aggregate slab curves.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86050" cy="2072005"/>
                    </a:xfrm>
                    <a:prstGeom prst="rect">
                      <a:avLst/>
                    </a:prstGeom>
                  </pic:spPr>
                </pic:pic>
              </a:graphicData>
            </a:graphic>
          </wp:inline>
        </w:drawing>
      </w:r>
    </w:p>
    <w:p w14:paraId="0A6A0621" w14:textId="77777777" w:rsidR="00EA0784" w:rsidRDefault="00EA0784" w:rsidP="009E4D77">
      <w:pPr>
        <w:pStyle w:val="ListParagraph"/>
        <w:numPr>
          <w:ilvl w:val="0"/>
          <w:numId w:val="4"/>
        </w:numPr>
        <w:jc w:val="left"/>
        <w:rPr>
          <w:rFonts w:ascii="Arial" w:hAnsi="Arial" w:cs="Arial"/>
          <w:noProof/>
          <w:sz w:val="16"/>
          <w:szCs w:val="16"/>
        </w:rPr>
      </w:pPr>
      <w:r>
        <w:rPr>
          <w:rFonts w:ascii="Arial" w:hAnsi="Arial" w:cs="Arial"/>
          <w:noProof/>
          <w:sz w:val="16"/>
          <w:szCs w:val="16"/>
        </w:rPr>
        <w:t>10 mm maximum aggregate size</w:t>
      </w:r>
    </w:p>
    <w:p w14:paraId="2079D4E4" w14:textId="77777777" w:rsidR="00EA0784" w:rsidRDefault="00EA0784" w:rsidP="009E4D77">
      <w:pPr>
        <w:pStyle w:val="ListParagraph"/>
        <w:ind w:left="0"/>
        <w:jc w:val="center"/>
        <w:rPr>
          <w:rFonts w:ascii="Arial" w:hAnsi="Arial" w:cs="Arial"/>
          <w:noProof/>
          <w:sz w:val="16"/>
          <w:szCs w:val="16"/>
        </w:rPr>
      </w:pPr>
      <w:r>
        <w:rPr>
          <w:rFonts w:ascii="Arial" w:hAnsi="Arial" w:cs="Arial"/>
          <w:noProof/>
          <w:sz w:val="16"/>
          <w:szCs w:val="16"/>
          <w:lang w:eastAsia="en-GB"/>
        </w:rPr>
        <w:drawing>
          <wp:inline distT="0" distB="0" distL="0" distR="0" wp14:anchorId="0B62CC58" wp14:editId="6845F866">
            <wp:extent cx="2686050" cy="2070735"/>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 mm aggregate slab curves.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86050" cy="2070735"/>
                    </a:xfrm>
                    <a:prstGeom prst="rect">
                      <a:avLst/>
                    </a:prstGeom>
                  </pic:spPr>
                </pic:pic>
              </a:graphicData>
            </a:graphic>
          </wp:inline>
        </w:drawing>
      </w:r>
    </w:p>
    <w:p w14:paraId="7CE8EB71" w14:textId="77777777" w:rsidR="00EA0784" w:rsidRDefault="00EA0784" w:rsidP="009E4D77">
      <w:pPr>
        <w:pStyle w:val="ListParagraph"/>
        <w:numPr>
          <w:ilvl w:val="0"/>
          <w:numId w:val="4"/>
        </w:numPr>
        <w:jc w:val="left"/>
        <w:rPr>
          <w:rFonts w:ascii="Arial" w:hAnsi="Arial" w:cs="Arial"/>
          <w:noProof/>
          <w:sz w:val="16"/>
          <w:szCs w:val="16"/>
        </w:rPr>
      </w:pPr>
      <w:r>
        <w:rPr>
          <w:rFonts w:ascii="Arial" w:hAnsi="Arial" w:cs="Arial"/>
          <w:noProof/>
          <w:sz w:val="16"/>
          <w:szCs w:val="16"/>
        </w:rPr>
        <w:t>20 mm maximum aggregate size</w:t>
      </w:r>
    </w:p>
    <w:p w14:paraId="0E9D4C3C" w14:textId="77777777" w:rsidR="00EA0784" w:rsidRPr="009E4D77" w:rsidRDefault="00EA0784" w:rsidP="009E4D77">
      <w:pPr>
        <w:pStyle w:val="ListParagraph"/>
        <w:jc w:val="left"/>
        <w:rPr>
          <w:rFonts w:ascii="Arial" w:hAnsi="Arial" w:cs="Arial"/>
          <w:noProof/>
          <w:sz w:val="16"/>
          <w:szCs w:val="16"/>
        </w:rPr>
      </w:pPr>
    </w:p>
    <w:p w14:paraId="438248C7" w14:textId="77777777" w:rsidR="00EA0784" w:rsidRDefault="00EA0784" w:rsidP="00176BA6">
      <w:pPr>
        <w:rPr>
          <w:rFonts w:ascii="Arial" w:hAnsi="Arial" w:cs="Arial"/>
          <w:bCs/>
          <w:sz w:val="16"/>
          <w:szCs w:val="16"/>
        </w:rPr>
      </w:pPr>
      <w:bookmarkStart w:id="3" w:name="_Ref257044148"/>
      <w:r w:rsidRPr="00AE6F1D">
        <w:rPr>
          <w:rFonts w:ascii="Arial" w:hAnsi="Arial" w:cs="Arial"/>
          <w:b/>
          <w:bCs/>
          <w:sz w:val="16"/>
          <w:szCs w:val="16"/>
        </w:rPr>
        <w:t xml:space="preserve">Figure </w:t>
      </w:r>
      <w:bookmarkEnd w:id="3"/>
      <w:r w:rsidRPr="00AE6F1D">
        <w:rPr>
          <w:rFonts w:ascii="Arial" w:hAnsi="Arial" w:cs="Arial"/>
          <w:b/>
          <w:bCs/>
          <w:sz w:val="16"/>
          <w:szCs w:val="16"/>
        </w:rPr>
        <w:t>1.</w:t>
      </w:r>
      <w:r w:rsidRPr="00AE6F1D">
        <w:rPr>
          <w:rFonts w:ascii="Arial" w:hAnsi="Arial" w:cs="Arial"/>
          <w:bCs/>
          <w:sz w:val="16"/>
          <w:szCs w:val="16"/>
        </w:rPr>
        <w:t xml:space="preserve"> </w:t>
      </w:r>
      <w:r>
        <w:rPr>
          <w:rFonts w:ascii="Arial" w:hAnsi="Arial" w:cs="Arial"/>
          <w:bCs/>
          <w:sz w:val="16"/>
          <w:szCs w:val="16"/>
        </w:rPr>
        <w:t>Load-deflection curves of slabs</w:t>
      </w:r>
      <w:r w:rsidRPr="00AE6F1D">
        <w:rPr>
          <w:rFonts w:ascii="Arial" w:hAnsi="Arial" w:cs="Arial"/>
          <w:bCs/>
          <w:sz w:val="16"/>
          <w:szCs w:val="16"/>
        </w:rPr>
        <w:t>.</w:t>
      </w:r>
    </w:p>
    <w:p w14:paraId="782ECFDC" w14:textId="77777777" w:rsidR="00EA0784" w:rsidRDefault="00EA0784" w:rsidP="00176BA6">
      <w:pPr>
        <w:rPr>
          <w:rFonts w:ascii="Arial" w:hAnsi="Arial" w:cs="Arial"/>
          <w:bCs/>
          <w:sz w:val="16"/>
          <w:szCs w:val="16"/>
        </w:rPr>
      </w:pPr>
    </w:p>
    <w:p w14:paraId="36E91565" w14:textId="77777777" w:rsidR="00EA0784" w:rsidRDefault="00EA0784" w:rsidP="004733C0">
      <w:pPr>
        <w:rPr>
          <w:rFonts w:ascii="Arial" w:hAnsi="Arial" w:cs="Arial"/>
          <w:b/>
        </w:rPr>
      </w:pPr>
      <w:r>
        <w:rPr>
          <w:rFonts w:ascii="Arial" w:hAnsi="Arial" w:cs="Arial"/>
        </w:rPr>
        <w:t>Visually, these images tend to show a more uniform distribution of fibres through the cores for larger aspect ratios.  There is also an apparently more uniform distribution of fibres when the lower aspect ratio fibres are combined with smaller aggregates than with larger ones (Figure 2, a and b).  These observations are likely explained by a combination of two effects.  An individual fibre’s position (and orientation) in the concrete is affected by its interaction with other fibres and aggregate particles as well as the boundaries of the concrete specimen.  This interaction is more significant for higher aspect ratios</w:t>
      </w:r>
      <w:r w:rsidR="00BD34A2">
        <w:rPr>
          <w:rFonts w:ascii="Arial" w:hAnsi="Arial" w:cs="Arial"/>
        </w:rPr>
        <w:t xml:space="preserve"> and larger aggregate particles</w:t>
      </w:r>
      <w:r>
        <w:rPr>
          <w:rFonts w:ascii="Arial" w:hAnsi="Arial" w:cs="Arial"/>
        </w:rPr>
        <w:t>.  In Figure 2a, the effect of the larger aggregate particles is clearly</w:t>
      </w:r>
      <w:r w:rsidRPr="006B0603">
        <w:rPr>
          <w:rFonts w:ascii="Arial" w:hAnsi="Arial" w:cs="Arial"/>
        </w:rPr>
        <w:t xml:space="preserve"> </w:t>
      </w:r>
      <w:r>
        <w:rPr>
          <w:rFonts w:ascii="Arial" w:hAnsi="Arial" w:cs="Arial"/>
        </w:rPr>
        <w:t xml:space="preserve">visible.  Fibre position and orientation are restricted in images C and D by the presence of larger aggregate particles and the distribution is less uniform than with the smaller aggregate particles (images A and B in Figure 2a).  </w:t>
      </w:r>
      <w:r w:rsidR="00BD34A2">
        <w:rPr>
          <w:rFonts w:ascii="Arial" w:hAnsi="Arial" w:cs="Arial"/>
        </w:rPr>
        <w:t xml:space="preserve">The same effect is observed in Figure 2b for the 65/60 fibres although is less pronounced. At the highest aspect ratio (Figure 2c), there is no longer a visible difference in uniformity of the fibre distribution when the aggregate size is changed.  </w:t>
      </w:r>
    </w:p>
    <w:p w14:paraId="26E6A1E1" w14:textId="77777777" w:rsidR="00EA0784" w:rsidRDefault="00EA0784" w:rsidP="00797E64">
      <w:pPr>
        <w:jc w:val="center"/>
        <w:rPr>
          <w:rFonts w:ascii="Arial" w:hAnsi="Arial" w:cs="Arial"/>
          <w:b/>
        </w:rPr>
      </w:pPr>
      <w:r>
        <w:rPr>
          <w:rFonts w:ascii="Arial" w:hAnsi="Arial" w:cs="Arial"/>
          <w:b/>
          <w:noProof/>
          <w:lang w:eastAsia="en-GB"/>
        </w:rPr>
        <w:lastRenderedPageBreak/>
        <w:drawing>
          <wp:inline distT="0" distB="0" distL="0" distR="0" wp14:anchorId="5F57563E" wp14:editId="349465A9">
            <wp:extent cx="2308205" cy="2700000"/>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D rendering images of 45-50 10 and 20 mm.png"/>
                    <pic:cNvPicPr/>
                  </pic:nvPicPr>
                  <pic:blipFill>
                    <a:blip r:embed="rId10">
                      <a:grayscl/>
                      <a:extLst>
                        <a:ext uri="{28A0092B-C50C-407E-A947-70E740481C1C}">
                          <a14:useLocalDpi xmlns:a14="http://schemas.microsoft.com/office/drawing/2010/main" val="0"/>
                        </a:ext>
                      </a:extLst>
                    </a:blip>
                    <a:stretch>
                      <a:fillRect/>
                    </a:stretch>
                  </pic:blipFill>
                  <pic:spPr>
                    <a:xfrm>
                      <a:off x="0" y="0"/>
                      <a:ext cx="2308205" cy="2700000"/>
                    </a:xfrm>
                    <a:prstGeom prst="rect">
                      <a:avLst/>
                    </a:prstGeom>
                  </pic:spPr>
                </pic:pic>
              </a:graphicData>
            </a:graphic>
          </wp:inline>
        </w:drawing>
      </w:r>
    </w:p>
    <w:p w14:paraId="78DCF493" w14:textId="77777777" w:rsidR="00EA0784" w:rsidRDefault="00EA0784" w:rsidP="00797E64">
      <w:pPr>
        <w:pStyle w:val="ListParagraph"/>
        <w:numPr>
          <w:ilvl w:val="0"/>
          <w:numId w:val="5"/>
        </w:numPr>
        <w:rPr>
          <w:rFonts w:ascii="Arial" w:hAnsi="Arial" w:cs="Arial"/>
          <w:sz w:val="16"/>
          <w:szCs w:val="16"/>
        </w:rPr>
      </w:pPr>
      <w:r>
        <w:rPr>
          <w:rFonts w:ascii="Arial" w:hAnsi="Arial" w:cs="Arial"/>
          <w:sz w:val="16"/>
          <w:szCs w:val="16"/>
        </w:rPr>
        <w:t>45/50 fibres</w:t>
      </w:r>
    </w:p>
    <w:p w14:paraId="4F9FA250" w14:textId="77777777" w:rsidR="00EA0784" w:rsidRDefault="00EA0784" w:rsidP="00797E64">
      <w:pPr>
        <w:pStyle w:val="ListParagraph"/>
        <w:ind w:hanging="720"/>
        <w:jc w:val="center"/>
        <w:rPr>
          <w:rFonts w:ascii="Arial" w:hAnsi="Arial" w:cs="Arial"/>
          <w:sz w:val="16"/>
          <w:szCs w:val="16"/>
        </w:rPr>
      </w:pPr>
      <w:r>
        <w:rPr>
          <w:rFonts w:ascii="Arial" w:hAnsi="Arial" w:cs="Arial"/>
          <w:noProof/>
          <w:sz w:val="16"/>
          <w:szCs w:val="16"/>
          <w:lang w:eastAsia="en-GB"/>
        </w:rPr>
        <w:drawing>
          <wp:inline distT="0" distB="0" distL="0" distR="0" wp14:anchorId="3C0CD5C4" wp14:editId="5371A415">
            <wp:extent cx="2318985" cy="2700000"/>
            <wp:effectExtent l="0" t="0" r="5715"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3D rendering images of 65-60 10 and 20 mm.png"/>
                    <pic:cNvPicPr/>
                  </pic:nvPicPr>
                  <pic:blipFill>
                    <a:blip r:embed="rId11">
                      <a:grayscl/>
                      <a:extLst>
                        <a:ext uri="{28A0092B-C50C-407E-A947-70E740481C1C}">
                          <a14:useLocalDpi xmlns:a14="http://schemas.microsoft.com/office/drawing/2010/main" val="0"/>
                        </a:ext>
                      </a:extLst>
                    </a:blip>
                    <a:stretch>
                      <a:fillRect/>
                    </a:stretch>
                  </pic:blipFill>
                  <pic:spPr>
                    <a:xfrm>
                      <a:off x="0" y="0"/>
                      <a:ext cx="2318985" cy="2700000"/>
                    </a:xfrm>
                    <a:prstGeom prst="rect">
                      <a:avLst/>
                    </a:prstGeom>
                  </pic:spPr>
                </pic:pic>
              </a:graphicData>
            </a:graphic>
          </wp:inline>
        </w:drawing>
      </w:r>
    </w:p>
    <w:p w14:paraId="3A22BB18" w14:textId="77777777" w:rsidR="00EA0784" w:rsidRDefault="00EA0784" w:rsidP="00797E64">
      <w:pPr>
        <w:pStyle w:val="ListParagraph"/>
        <w:numPr>
          <w:ilvl w:val="0"/>
          <w:numId w:val="5"/>
        </w:numPr>
        <w:rPr>
          <w:rFonts w:ascii="Arial" w:hAnsi="Arial" w:cs="Arial"/>
          <w:sz w:val="16"/>
          <w:szCs w:val="16"/>
        </w:rPr>
      </w:pPr>
      <w:r>
        <w:rPr>
          <w:rFonts w:ascii="Arial" w:hAnsi="Arial" w:cs="Arial"/>
          <w:sz w:val="16"/>
          <w:szCs w:val="16"/>
        </w:rPr>
        <w:t>65/60 fibres</w:t>
      </w:r>
    </w:p>
    <w:p w14:paraId="61704E00" w14:textId="77777777" w:rsidR="00EA0784" w:rsidRDefault="00EA0784" w:rsidP="00797E64">
      <w:pPr>
        <w:jc w:val="center"/>
        <w:rPr>
          <w:rFonts w:ascii="Arial" w:hAnsi="Arial" w:cs="Arial"/>
          <w:sz w:val="16"/>
          <w:szCs w:val="16"/>
        </w:rPr>
      </w:pPr>
      <w:r>
        <w:rPr>
          <w:rFonts w:ascii="Arial" w:hAnsi="Arial" w:cs="Arial"/>
          <w:noProof/>
          <w:sz w:val="16"/>
          <w:szCs w:val="16"/>
          <w:lang w:eastAsia="en-GB"/>
        </w:rPr>
        <w:drawing>
          <wp:inline distT="0" distB="0" distL="0" distR="0" wp14:anchorId="49B09857" wp14:editId="16D10BDD">
            <wp:extent cx="2307739" cy="2700000"/>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3D rendering images of 80-60 10 and 20 mm.png"/>
                    <pic:cNvPicPr/>
                  </pic:nvPicPr>
                  <pic:blipFill>
                    <a:blip r:embed="rId12">
                      <a:grayscl/>
                      <a:extLst>
                        <a:ext uri="{28A0092B-C50C-407E-A947-70E740481C1C}">
                          <a14:useLocalDpi xmlns:a14="http://schemas.microsoft.com/office/drawing/2010/main" val="0"/>
                        </a:ext>
                      </a:extLst>
                    </a:blip>
                    <a:stretch>
                      <a:fillRect/>
                    </a:stretch>
                  </pic:blipFill>
                  <pic:spPr>
                    <a:xfrm>
                      <a:off x="0" y="0"/>
                      <a:ext cx="2307739" cy="2700000"/>
                    </a:xfrm>
                    <a:prstGeom prst="rect">
                      <a:avLst/>
                    </a:prstGeom>
                  </pic:spPr>
                </pic:pic>
              </a:graphicData>
            </a:graphic>
          </wp:inline>
        </w:drawing>
      </w:r>
    </w:p>
    <w:p w14:paraId="2C6D3E60" w14:textId="77777777" w:rsidR="00EA0784" w:rsidRDefault="00EA0784" w:rsidP="00797E64">
      <w:pPr>
        <w:pStyle w:val="ListParagraph"/>
        <w:numPr>
          <w:ilvl w:val="0"/>
          <w:numId w:val="5"/>
        </w:numPr>
        <w:rPr>
          <w:rFonts w:ascii="Arial" w:hAnsi="Arial" w:cs="Arial"/>
          <w:sz w:val="16"/>
          <w:szCs w:val="16"/>
        </w:rPr>
      </w:pPr>
      <w:r>
        <w:rPr>
          <w:rFonts w:ascii="Arial" w:hAnsi="Arial" w:cs="Arial"/>
          <w:sz w:val="16"/>
          <w:szCs w:val="16"/>
        </w:rPr>
        <w:t>80/60 fibres</w:t>
      </w:r>
    </w:p>
    <w:p w14:paraId="75FEC3AF" w14:textId="77777777" w:rsidR="00EA0784" w:rsidRPr="00797E64" w:rsidRDefault="00EA0784" w:rsidP="00797E64">
      <w:pPr>
        <w:pStyle w:val="ListParagraph"/>
        <w:rPr>
          <w:rFonts w:ascii="Arial" w:hAnsi="Arial" w:cs="Arial"/>
          <w:sz w:val="16"/>
          <w:szCs w:val="16"/>
        </w:rPr>
      </w:pPr>
    </w:p>
    <w:p w14:paraId="49A61679" w14:textId="77777777" w:rsidR="00EA0784" w:rsidRDefault="00EA0784" w:rsidP="004733C0">
      <w:pPr>
        <w:rPr>
          <w:rFonts w:ascii="Arial" w:hAnsi="Arial" w:cs="Arial"/>
          <w:sz w:val="16"/>
          <w:szCs w:val="16"/>
        </w:rPr>
      </w:pPr>
      <w:r>
        <w:rPr>
          <w:rFonts w:ascii="Arial" w:hAnsi="Arial" w:cs="Arial"/>
          <w:b/>
          <w:sz w:val="16"/>
          <w:szCs w:val="16"/>
        </w:rPr>
        <w:t xml:space="preserve">Figure 2. </w:t>
      </w:r>
      <w:r w:rsidRPr="00D2468B">
        <w:rPr>
          <w:rFonts w:ascii="Arial" w:hAnsi="Arial" w:cs="Arial"/>
          <w:sz w:val="16"/>
          <w:szCs w:val="16"/>
        </w:rPr>
        <w:t>3D volumes generated through image analysis</w:t>
      </w:r>
      <w:r>
        <w:rPr>
          <w:rFonts w:ascii="Arial" w:hAnsi="Arial" w:cs="Arial"/>
          <w:sz w:val="16"/>
          <w:szCs w:val="16"/>
        </w:rPr>
        <w:t>.</w:t>
      </w:r>
    </w:p>
    <w:p w14:paraId="03B8EA37" w14:textId="77777777" w:rsidR="00EA0784" w:rsidRDefault="00EA0784" w:rsidP="004733C0">
      <w:pPr>
        <w:rPr>
          <w:rFonts w:ascii="Arial" w:hAnsi="Arial" w:cs="Arial"/>
          <w:sz w:val="16"/>
          <w:szCs w:val="16"/>
        </w:rPr>
      </w:pPr>
    </w:p>
    <w:p w14:paraId="67FDF3AE" w14:textId="77777777" w:rsidR="00EA0784" w:rsidRDefault="00EA0784" w:rsidP="002576FB">
      <w:pPr>
        <w:rPr>
          <w:rFonts w:ascii="Arial" w:hAnsi="Arial" w:cs="Arial"/>
        </w:rPr>
      </w:pPr>
      <w:r>
        <w:rPr>
          <w:rFonts w:ascii="Arial" w:hAnsi="Arial" w:cs="Arial"/>
        </w:rPr>
        <w:t xml:space="preserve">This could be due to interaction of fibres with each other becoming the more dominant effect rather than interaction with the aggregate particles.  It is also possible that the effect of the aggregate size is being masked in the images by the increased number of fibres.  For a fixed fibre dosage in the mix, there is a higher number of fibres per unit volume as the aspect ratio increases.  Calculated number of fibres in a core for 45/50, 65/60 and 80/60 fibres are 110, 125 and 180 respectively. </w:t>
      </w:r>
    </w:p>
    <w:p w14:paraId="147A40CA" w14:textId="77777777" w:rsidR="00EA0784" w:rsidRDefault="00EA0784" w:rsidP="002576FB">
      <w:pPr>
        <w:rPr>
          <w:rFonts w:ascii="Arial" w:hAnsi="Arial" w:cs="Arial"/>
        </w:rPr>
      </w:pPr>
    </w:p>
    <w:p w14:paraId="31145269" w14:textId="77777777" w:rsidR="00EA0784" w:rsidRDefault="00EA0784" w:rsidP="006B0603">
      <w:pPr>
        <w:rPr>
          <w:rFonts w:ascii="Arial" w:hAnsi="Arial" w:cs="Arial"/>
        </w:rPr>
      </w:pPr>
      <w:r>
        <w:rPr>
          <w:rFonts w:ascii="Arial" w:hAnsi="Arial" w:cs="Arial"/>
        </w:rPr>
        <w:t xml:space="preserve">Further analysis of the images was focussed on extracting numerical values to represent the overall fibre distribution and orientation.  Average nearest neighbour distances were obtained for each fibre core (shown as a function of height from the base of the core in Figure 3).  These show no real trend in the data, except for a sharp increase in nearest neighbour distance close to the top of the cores, consistent with some settlement of fibres within the fresh concrete.  </w:t>
      </w:r>
    </w:p>
    <w:p w14:paraId="73AA557E" w14:textId="77777777" w:rsidR="00EA0784" w:rsidRDefault="00EA0784" w:rsidP="002576FB">
      <w:pPr>
        <w:rPr>
          <w:rFonts w:ascii="Arial" w:hAnsi="Arial" w:cs="Arial"/>
        </w:rPr>
      </w:pPr>
    </w:p>
    <w:p w14:paraId="689EAA52" w14:textId="77777777" w:rsidR="00EA0784" w:rsidRDefault="00EA0784" w:rsidP="002576FB">
      <w:pPr>
        <w:rPr>
          <w:rFonts w:ascii="Arial" w:hAnsi="Arial" w:cs="Arial"/>
        </w:rPr>
      </w:pPr>
      <w:r>
        <w:rPr>
          <w:rFonts w:ascii="Arial" w:hAnsi="Arial" w:cs="Arial"/>
          <w:noProof/>
          <w:lang w:eastAsia="en-GB"/>
        </w:rPr>
        <w:drawing>
          <wp:inline distT="0" distB="0" distL="0" distR="0" wp14:anchorId="6CC0D0FC" wp14:editId="3C1E3A20">
            <wp:extent cx="2686050" cy="191084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0 mm aggregate nearest neighbours.JPG"/>
                    <pic:cNvPicPr/>
                  </pic:nvPicPr>
                  <pic:blipFill rotWithShape="1">
                    <a:blip r:embed="rId13" cstate="print">
                      <a:extLst>
                        <a:ext uri="{28A0092B-C50C-407E-A947-70E740481C1C}">
                          <a14:useLocalDpi xmlns:a14="http://schemas.microsoft.com/office/drawing/2010/main" val="0"/>
                        </a:ext>
                      </a:extLst>
                    </a:blip>
                    <a:srcRect t="7722"/>
                    <a:stretch/>
                  </pic:blipFill>
                  <pic:spPr bwMode="auto">
                    <a:xfrm>
                      <a:off x="0" y="0"/>
                      <a:ext cx="2686050" cy="1910840"/>
                    </a:xfrm>
                    <a:prstGeom prst="rect">
                      <a:avLst/>
                    </a:prstGeom>
                    <a:ln>
                      <a:noFill/>
                    </a:ln>
                    <a:extLst>
                      <a:ext uri="{53640926-AAD7-44D8-BBD7-CCE9431645EC}">
                        <a14:shadowObscured xmlns:a14="http://schemas.microsoft.com/office/drawing/2010/main"/>
                      </a:ext>
                    </a:extLst>
                  </pic:spPr>
                </pic:pic>
              </a:graphicData>
            </a:graphic>
          </wp:inline>
        </w:drawing>
      </w:r>
    </w:p>
    <w:p w14:paraId="29F90D31" w14:textId="77777777" w:rsidR="00EA0784" w:rsidRDefault="00EA0784" w:rsidP="00DF2E45">
      <w:pPr>
        <w:pStyle w:val="ListParagraph"/>
        <w:numPr>
          <w:ilvl w:val="0"/>
          <w:numId w:val="6"/>
        </w:numPr>
        <w:rPr>
          <w:rFonts w:ascii="Arial" w:hAnsi="Arial" w:cs="Arial"/>
          <w:sz w:val="16"/>
          <w:szCs w:val="16"/>
        </w:rPr>
      </w:pPr>
      <w:r w:rsidRPr="00DF2E45">
        <w:rPr>
          <w:rFonts w:ascii="Arial" w:hAnsi="Arial" w:cs="Arial"/>
          <w:sz w:val="16"/>
          <w:szCs w:val="16"/>
        </w:rPr>
        <w:t xml:space="preserve">10 mm </w:t>
      </w:r>
      <w:r>
        <w:rPr>
          <w:rFonts w:ascii="Arial" w:hAnsi="Arial" w:cs="Arial"/>
          <w:sz w:val="16"/>
          <w:szCs w:val="16"/>
        </w:rPr>
        <w:t>maximum aggregate size</w:t>
      </w:r>
    </w:p>
    <w:p w14:paraId="527BDEE0" w14:textId="77777777" w:rsidR="00EA0784" w:rsidRPr="00DF2E45" w:rsidRDefault="00EA0784" w:rsidP="00DF2E45">
      <w:pPr>
        <w:rPr>
          <w:rFonts w:ascii="Arial" w:hAnsi="Arial" w:cs="Arial"/>
          <w:sz w:val="16"/>
          <w:szCs w:val="16"/>
        </w:rPr>
      </w:pPr>
      <w:r>
        <w:rPr>
          <w:rFonts w:ascii="Arial" w:hAnsi="Arial" w:cs="Arial"/>
          <w:noProof/>
          <w:sz w:val="16"/>
          <w:szCs w:val="16"/>
          <w:lang w:eastAsia="en-GB"/>
        </w:rPr>
        <w:drawing>
          <wp:inline distT="0" distB="0" distL="0" distR="0" wp14:anchorId="6EA8AAB9" wp14:editId="57AA77E3">
            <wp:extent cx="2686050" cy="2070735"/>
            <wp:effectExtent l="0" t="0" r="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 mm aggregate nearest neighbours.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86050" cy="2070735"/>
                    </a:xfrm>
                    <a:prstGeom prst="rect">
                      <a:avLst/>
                    </a:prstGeom>
                  </pic:spPr>
                </pic:pic>
              </a:graphicData>
            </a:graphic>
          </wp:inline>
        </w:drawing>
      </w:r>
    </w:p>
    <w:p w14:paraId="75221B8D" w14:textId="77777777" w:rsidR="00EA0784" w:rsidRDefault="00EA0784" w:rsidP="00DF2E45">
      <w:pPr>
        <w:pStyle w:val="ListParagraph"/>
        <w:numPr>
          <w:ilvl w:val="0"/>
          <w:numId w:val="6"/>
        </w:numPr>
        <w:rPr>
          <w:rFonts w:ascii="Arial" w:hAnsi="Arial" w:cs="Arial"/>
          <w:sz w:val="16"/>
          <w:szCs w:val="16"/>
        </w:rPr>
      </w:pPr>
      <w:r>
        <w:rPr>
          <w:rFonts w:ascii="Arial" w:hAnsi="Arial" w:cs="Arial"/>
          <w:sz w:val="16"/>
          <w:szCs w:val="16"/>
        </w:rPr>
        <w:t>20 mm maximum aggregate size</w:t>
      </w:r>
    </w:p>
    <w:p w14:paraId="3887EACE" w14:textId="77777777" w:rsidR="00EA0784" w:rsidRDefault="00EA0784" w:rsidP="00DF2E45">
      <w:pPr>
        <w:pStyle w:val="ListParagraph"/>
        <w:rPr>
          <w:rFonts w:ascii="Arial" w:hAnsi="Arial" w:cs="Arial"/>
          <w:sz w:val="16"/>
          <w:szCs w:val="16"/>
        </w:rPr>
      </w:pPr>
    </w:p>
    <w:p w14:paraId="5147C0F8" w14:textId="77777777" w:rsidR="00EA0784" w:rsidRDefault="00EA0784" w:rsidP="00DF2E45">
      <w:pPr>
        <w:rPr>
          <w:rFonts w:ascii="Arial" w:hAnsi="Arial" w:cs="Arial"/>
          <w:sz w:val="16"/>
          <w:szCs w:val="16"/>
        </w:rPr>
      </w:pPr>
      <w:r>
        <w:rPr>
          <w:rFonts w:ascii="Arial" w:hAnsi="Arial" w:cs="Arial"/>
          <w:b/>
          <w:sz w:val="16"/>
          <w:szCs w:val="16"/>
        </w:rPr>
        <w:t xml:space="preserve">Figure 3. </w:t>
      </w:r>
      <w:r>
        <w:rPr>
          <w:rFonts w:ascii="Arial" w:hAnsi="Arial" w:cs="Arial"/>
          <w:sz w:val="16"/>
          <w:szCs w:val="16"/>
        </w:rPr>
        <w:t>Average nearest neighbour distances</w:t>
      </w:r>
    </w:p>
    <w:p w14:paraId="48C2C5A8" w14:textId="77777777" w:rsidR="00EA0784" w:rsidRDefault="00EA0784" w:rsidP="00DF2E45">
      <w:pPr>
        <w:rPr>
          <w:rFonts w:ascii="Arial" w:hAnsi="Arial" w:cs="Arial"/>
          <w:sz w:val="16"/>
          <w:szCs w:val="16"/>
        </w:rPr>
      </w:pPr>
    </w:p>
    <w:p w14:paraId="73259685" w14:textId="77777777" w:rsidR="00EA0784" w:rsidRDefault="00EA0784" w:rsidP="006B0603">
      <w:pPr>
        <w:rPr>
          <w:rFonts w:ascii="Arial" w:hAnsi="Arial" w:cs="Arial"/>
        </w:rPr>
      </w:pPr>
      <w:r>
        <w:rPr>
          <w:rFonts w:ascii="Arial" w:hAnsi="Arial" w:cs="Arial"/>
        </w:rPr>
        <w:t>Figure 4 shows the Shannon’s entropy values [</w:t>
      </w:r>
      <w:r w:rsidR="00BD34A2">
        <w:rPr>
          <w:rFonts w:ascii="Arial" w:hAnsi="Arial" w:cs="Arial"/>
        </w:rPr>
        <w:t>8</w:t>
      </w:r>
      <w:r>
        <w:rPr>
          <w:rFonts w:ascii="Arial" w:hAnsi="Arial" w:cs="Arial"/>
        </w:rPr>
        <w:t xml:space="preserve">].  This is a single number for each core sample and is a measure of the randomness of the fibre distribution and orientation within the core.  While the figure shows some scatter in the </w:t>
      </w:r>
      <w:r>
        <w:rPr>
          <w:rFonts w:ascii="Arial" w:hAnsi="Arial" w:cs="Arial"/>
        </w:rPr>
        <w:lastRenderedPageBreak/>
        <w:t xml:space="preserve">replicate cores from each aggregate size/fibre type combination, there is a clear drop in entropy when aggregate size is increased.  The 80/60 fibres also show lower entropy than the other types of fibres.  This is consistent with the visual observations from Figure 2, suggesting that fibres are more randomly distributed and orientated when 10 mm aggregates are used and for lower aspect ratios.  Less randomness for the 20 mm aggregate sizes and the 80/60 fibres can be explained by the same factors as those controlling the distribution as discussed above.  </w:t>
      </w:r>
    </w:p>
    <w:p w14:paraId="040C5A04" w14:textId="77777777" w:rsidR="00EA0784" w:rsidRPr="00DF2E45" w:rsidRDefault="00EA0784" w:rsidP="00DF2E45">
      <w:pPr>
        <w:rPr>
          <w:rFonts w:ascii="Arial" w:hAnsi="Arial" w:cs="Arial"/>
          <w:sz w:val="16"/>
          <w:szCs w:val="16"/>
        </w:rPr>
      </w:pPr>
    </w:p>
    <w:p w14:paraId="68E5FBEE" w14:textId="77777777" w:rsidR="00EA0784" w:rsidRPr="00DF2E45" w:rsidRDefault="00EA0784" w:rsidP="00DF2E45">
      <w:pPr>
        <w:rPr>
          <w:rFonts w:ascii="Arial" w:hAnsi="Arial" w:cs="Arial"/>
          <w:b/>
          <w:sz w:val="16"/>
          <w:szCs w:val="16"/>
        </w:rPr>
      </w:pPr>
      <w:r>
        <w:rPr>
          <w:rFonts w:ascii="Arial" w:hAnsi="Arial" w:cs="Arial"/>
          <w:b/>
          <w:noProof/>
          <w:sz w:val="16"/>
          <w:szCs w:val="16"/>
          <w:lang w:eastAsia="en-GB"/>
        </w:rPr>
        <w:drawing>
          <wp:inline distT="0" distB="0" distL="0" distR="0" wp14:anchorId="41C622E5" wp14:editId="69358674">
            <wp:extent cx="2686050" cy="1885440"/>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ntropy plot.JPG"/>
                    <pic:cNvPicPr/>
                  </pic:nvPicPr>
                  <pic:blipFill rotWithShape="1">
                    <a:blip r:embed="rId15" cstate="print">
                      <a:extLst>
                        <a:ext uri="{28A0092B-C50C-407E-A947-70E740481C1C}">
                          <a14:useLocalDpi xmlns:a14="http://schemas.microsoft.com/office/drawing/2010/main" val="0"/>
                        </a:ext>
                      </a:extLst>
                    </a:blip>
                    <a:srcRect t="7818"/>
                    <a:stretch/>
                  </pic:blipFill>
                  <pic:spPr bwMode="auto">
                    <a:xfrm>
                      <a:off x="0" y="0"/>
                      <a:ext cx="2686050" cy="1885440"/>
                    </a:xfrm>
                    <a:prstGeom prst="rect">
                      <a:avLst/>
                    </a:prstGeom>
                    <a:ln>
                      <a:noFill/>
                    </a:ln>
                    <a:extLst>
                      <a:ext uri="{53640926-AAD7-44D8-BBD7-CCE9431645EC}">
                        <a14:shadowObscured xmlns:a14="http://schemas.microsoft.com/office/drawing/2010/main"/>
                      </a:ext>
                    </a:extLst>
                  </pic:spPr>
                </pic:pic>
              </a:graphicData>
            </a:graphic>
          </wp:inline>
        </w:drawing>
      </w:r>
    </w:p>
    <w:p w14:paraId="59FEC74E" w14:textId="77777777" w:rsidR="00EA0784" w:rsidRDefault="00EA0784" w:rsidP="004733C0">
      <w:pPr>
        <w:rPr>
          <w:rFonts w:ascii="Arial" w:hAnsi="Arial" w:cs="Arial"/>
          <w:b/>
          <w:sz w:val="16"/>
          <w:szCs w:val="16"/>
        </w:rPr>
      </w:pPr>
    </w:p>
    <w:p w14:paraId="1E30E01E" w14:textId="77777777" w:rsidR="00EA0784" w:rsidRPr="00D2468B" w:rsidRDefault="00EA0784" w:rsidP="004733C0">
      <w:pPr>
        <w:rPr>
          <w:rFonts w:ascii="Arial" w:hAnsi="Arial" w:cs="Arial"/>
          <w:sz w:val="16"/>
          <w:szCs w:val="16"/>
        </w:rPr>
      </w:pPr>
      <w:r>
        <w:rPr>
          <w:rFonts w:ascii="Arial" w:hAnsi="Arial" w:cs="Arial"/>
          <w:b/>
          <w:sz w:val="16"/>
          <w:szCs w:val="16"/>
        </w:rPr>
        <w:t xml:space="preserve">Figure 4. </w:t>
      </w:r>
      <w:r>
        <w:rPr>
          <w:rFonts w:ascii="Arial" w:hAnsi="Arial" w:cs="Arial"/>
          <w:sz w:val="16"/>
          <w:szCs w:val="16"/>
        </w:rPr>
        <w:t>Shannon’s entropy values.</w:t>
      </w:r>
    </w:p>
    <w:p w14:paraId="54129E23" w14:textId="77777777" w:rsidR="00EA0784" w:rsidRPr="00176BA6" w:rsidRDefault="00EA0784" w:rsidP="004733C0">
      <w:pPr>
        <w:rPr>
          <w:rFonts w:ascii="Arial" w:hAnsi="Arial" w:cs="Arial"/>
          <w:b/>
        </w:rPr>
      </w:pPr>
    </w:p>
    <w:p w14:paraId="69498A3E" w14:textId="77777777" w:rsidR="00EA0784" w:rsidRDefault="00EA0784" w:rsidP="006E288D">
      <w:pPr>
        <w:rPr>
          <w:rFonts w:ascii="Arial" w:hAnsi="Arial" w:cs="Arial"/>
        </w:rPr>
      </w:pPr>
      <w:r>
        <w:rPr>
          <w:rFonts w:ascii="Arial" w:hAnsi="Arial" w:cs="Arial"/>
        </w:rPr>
        <w:t>What is less clear at this stage is whether the observed differences in fibre distribution and orientation are responsible for the improved mechanical performance in the slabs made with 10 mm aggregates.  These slabs showed both better mechanical performance and more random distribution and orientation of fibres.  However, while uniformity is desirable from a design point of view, mechanical performance of these slabs would be maximised by a non-random orientation in which fibres tended to lie horizontally within the cores.  If the fibre distribution and orientation are playing a role in the mechanical performance of the slabs described here, the fibres in the 20 mm aggregate slabs would need to be less random in a way that makes them less likely to lie horizontally and/or less likely lie close to the base of the slabs.  Further analysis of the data is now being carried out to extract further information to establish whether this is the case.</w:t>
      </w:r>
    </w:p>
    <w:p w14:paraId="45494B15" w14:textId="77777777" w:rsidR="00EA0784" w:rsidRDefault="00EA0784" w:rsidP="00B35282">
      <w:pPr>
        <w:shd w:val="clear" w:color="auto" w:fill="FFFFFF"/>
        <w:rPr>
          <w:rFonts w:ascii="Arial" w:hAnsi="Arial" w:cs="Arial"/>
        </w:rPr>
      </w:pPr>
    </w:p>
    <w:p w14:paraId="27D24750" w14:textId="77777777" w:rsidR="00EA0784" w:rsidRDefault="00EA0784" w:rsidP="00B35282">
      <w:pPr>
        <w:shd w:val="clear" w:color="auto" w:fill="FFFFFF"/>
        <w:rPr>
          <w:rFonts w:ascii="Arial" w:hAnsi="Arial" w:cs="Arial"/>
          <w:b/>
        </w:rPr>
      </w:pPr>
      <w:r>
        <w:rPr>
          <w:rFonts w:ascii="Arial" w:hAnsi="Arial" w:cs="Arial"/>
          <w:b/>
        </w:rPr>
        <w:t>4. CONCLUSIONS</w:t>
      </w:r>
    </w:p>
    <w:p w14:paraId="49068401" w14:textId="77777777" w:rsidR="00EA0784" w:rsidRDefault="00EA0784" w:rsidP="005B71B8">
      <w:pPr>
        <w:rPr>
          <w:rFonts w:ascii="Arial" w:hAnsi="Arial" w:cs="Arial"/>
        </w:rPr>
      </w:pPr>
    </w:p>
    <w:p w14:paraId="1A030032" w14:textId="77777777" w:rsidR="00EA0784" w:rsidRDefault="00EA0784" w:rsidP="005B0B7F">
      <w:pPr>
        <w:rPr>
          <w:rFonts w:ascii="Arial" w:hAnsi="Arial" w:cs="Arial"/>
        </w:rPr>
      </w:pPr>
      <w:r>
        <w:rPr>
          <w:rFonts w:ascii="Arial" w:hAnsi="Arial" w:cs="Arial"/>
        </w:rPr>
        <w:t xml:space="preserve">The work described here investigated the effects of two key parameters (maximum aggregate size and fibre type) which are expected to have a significant effect on fibre orientation and distribution in fibre reinforced concrete.  Both were shown to have effects on the distribution and orientation of fibres and on the mechanical </w:t>
      </w:r>
      <w:r>
        <w:rPr>
          <w:rFonts w:ascii="Arial" w:hAnsi="Arial" w:cs="Arial"/>
        </w:rPr>
        <w:t>performance.  Fibres were more randomly distributed and orientated for smaller aggregates and lower aspect ratios.  Smaller maximum aggregate size also resulted in improved mechanical performance (maximum load and energy absorption), while increasing aspect ratio resulted in a slight increase.  Analysis of the data is continuing to determine what, if any, role the fibre orientation and distribution in the slabs played in their mechanical performance.</w:t>
      </w:r>
    </w:p>
    <w:p w14:paraId="002B2BE0" w14:textId="77777777" w:rsidR="00EA0784" w:rsidRDefault="00EA0784" w:rsidP="005B0B7F">
      <w:pPr>
        <w:rPr>
          <w:rFonts w:ascii="Arial" w:hAnsi="Arial" w:cs="Arial"/>
        </w:rPr>
      </w:pPr>
    </w:p>
    <w:p w14:paraId="133EDC36" w14:textId="77777777" w:rsidR="00EA0784" w:rsidRDefault="00EA0784" w:rsidP="005B0B7F">
      <w:pPr>
        <w:rPr>
          <w:rFonts w:ascii="Arial" w:hAnsi="Arial" w:cs="Arial"/>
          <w:b/>
        </w:rPr>
      </w:pPr>
      <w:r>
        <w:rPr>
          <w:rFonts w:ascii="Arial" w:hAnsi="Arial" w:cs="Arial"/>
          <w:b/>
        </w:rPr>
        <w:t>ACKNOWLEDGEMENTS</w:t>
      </w:r>
    </w:p>
    <w:p w14:paraId="6D92C10F" w14:textId="77777777" w:rsidR="00EA0784" w:rsidRDefault="00EA0784" w:rsidP="005B0B7F">
      <w:pPr>
        <w:rPr>
          <w:rFonts w:ascii="Arial" w:hAnsi="Arial" w:cs="Arial"/>
          <w:b/>
        </w:rPr>
      </w:pPr>
    </w:p>
    <w:p w14:paraId="3205428F" w14:textId="77777777" w:rsidR="00EA0784" w:rsidRPr="006B0603" w:rsidRDefault="00EA0784" w:rsidP="005B0B7F">
      <w:pPr>
        <w:rPr>
          <w:rFonts w:ascii="Arial" w:hAnsi="Arial" w:cs="Arial"/>
        </w:rPr>
      </w:pPr>
      <w:r>
        <w:rPr>
          <w:rFonts w:ascii="Arial" w:hAnsi="Arial" w:cs="Arial"/>
        </w:rPr>
        <w:t xml:space="preserve">Olubisi Ige acknowledges the financial support of </w:t>
      </w:r>
      <w:r w:rsidRPr="00175467">
        <w:rPr>
          <w:rFonts w:ascii="Arial" w:hAnsi="Arial" w:cs="Arial"/>
        </w:rPr>
        <w:t>Tertiary Education Trust Fund, Nigeria</w:t>
      </w:r>
      <w:r>
        <w:rPr>
          <w:rFonts w:ascii="Arial" w:hAnsi="Arial" w:cs="Arial"/>
        </w:rPr>
        <w:t xml:space="preserve">. </w:t>
      </w:r>
      <w:r w:rsidRPr="00175467">
        <w:rPr>
          <w:rFonts w:ascii="Arial" w:hAnsi="Arial" w:cs="Arial"/>
        </w:rPr>
        <w:t xml:space="preserve"> </w:t>
      </w:r>
      <w:r>
        <w:rPr>
          <w:rFonts w:ascii="Arial" w:hAnsi="Arial" w:cs="Arial"/>
        </w:rPr>
        <w:t>The authors thank Mr Christopher Fox, University of Nottingham for XCT data collection and the technical staff of the School of Civil Engineering and Surveying, University of Portsmouth for their assistance with production and testing of samples.  Finally, Bekaert are acknowledged for kindly supplying the fibres used in this work.</w:t>
      </w:r>
    </w:p>
    <w:p w14:paraId="0ED73966" w14:textId="77777777" w:rsidR="00EA0784" w:rsidRDefault="00EA0784" w:rsidP="005B71B8">
      <w:pPr>
        <w:rPr>
          <w:rFonts w:ascii="Arial" w:hAnsi="Arial" w:cs="Arial"/>
        </w:rPr>
      </w:pPr>
    </w:p>
    <w:p w14:paraId="71C1C289" w14:textId="77777777" w:rsidR="00EA0784" w:rsidRDefault="00EA0784" w:rsidP="00F511D6">
      <w:pPr>
        <w:rPr>
          <w:rFonts w:ascii="Arial" w:hAnsi="Arial" w:cs="Arial"/>
          <w:b/>
        </w:rPr>
      </w:pPr>
      <w:r w:rsidRPr="004733C0">
        <w:rPr>
          <w:rFonts w:ascii="Arial" w:hAnsi="Arial" w:cs="Arial"/>
          <w:b/>
        </w:rPr>
        <w:t>REFERENCES</w:t>
      </w:r>
    </w:p>
    <w:p w14:paraId="315102B9" w14:textId="77777777" w:rsidR="00EA0784" w:rsidRDefault="00EA0784" w:rsidP="00F511D6">
      <w:pPr>
        <w:rPr>
          <w:rFonts w:ascii="Arial" w:hAnsi="Arial" w:cs="Arial"/>
          <w:b/>
        </w:rPr>
      </w:pPr>
    </w:p>
    <w:p w14:paraId="0BE23DEA" w14:textId="77777777" w:rsidR="00EA0784" w:rsidRPr="00EA0784" w:rsidRDefault="00EA0784" w:rsidP="00EA0784">
      <w:pPr>
        <w:jc w:val="left"/>
        <w:rPr>
          <w:rFonts w:ascii="Arial" w:hAnsi="Arial" w:cs="Arial"/>
          <w:noProof/>
        </w:rPr>
      </w:pPr>
      <w:bookmarkStart w:id="4" w:name="_ENREF_1"/>
      <w:r w:rsidRPr="00EA0784">
        <w:rPr>
          <w:rFonts w:ascii="Arial" w:hAnsi="Arial" w:cs="Arial"/>
          <w:noProof/>
        </w:rPr>
        <w:t xml:space="preserve">[1] Bencardino F, Rizzuti L, Spadea G, Swamy RN. </w:t>
      </w:r>
      <w:r>
        <w:rPr>
          <w:rFonts w:ascii="Arial" w:hAnsi="Arial" w:cs="Arial"/>
          <w:noProof/>
        </w:rPr>
        <w:t xml:space="preserve">2013. </w:t>
      </w:r>
      <w:r w:rsidRPr="00EA0784">
        <w:rPr>
          <w:rFonts w:ascii="Arial" w:hAnsi="Arial" w:cs="Arial"/>
          <w:noProof/>
        </w:rPr>
        <w:t xml:space="preserve">Implications of test methodology on post-cracking and fracture behaviour of Steel Fibre Reinforced Concrete. </w:t>
      </w:r>
      <w:r w:rsidRPr="00EA0784">
        <w:rPr>
          <w:rFonts w:ascii="Arial" w:hAnsi="Arial" w:cs="Arial"/>
          <w:i/>
          <w:noProof/>
        </w:rPr>
        <w:t>Composites Part B: Engineering,</w:t>
      </w:r>
      <w:r>
        <w:rPr>
          <w:rFonts w:ascii="Arial" w:hAnsi="Arial" w:cs="Arial"/>
          <w:noProof/>
        </w:rPr>
        <w:t xml:space="preserve"> </w:t>
      </w:r>
      <w:r w:rsidRPr="00EA0784">
        <w:rPr>
          <w:rFonts w:ascii="Arial" w:hAnsi="Arial" w:cs="Arial"/>
          <w:noProof/>
        </w:rPr>
        <w:t>46:31-</w:t>
      </w:r>
      <w:r>
        <w:rPr>
          <w:rFonts w:ascii="Arial" w:hAnsi="Arial" w:cs="Arial"/>
          <w:noProof/>
        </w:rPr>
        <w:t>3</w:t>
      </w:r>
      <w:r w:rsidRPr="00EA0784">
        <w:rPr>
          <w:rFonts w:ascii="Arial" w:hAnsi="Arial" w:cs="Arial"/>
          <w:noProof/>
        </w:rPr>
        <w:t>8.</w:t>
      </w:r>
      <w:bookmarkEnd w:id="4"/>
    </w:p>
    <w:p w14:paraId="016DF129" w14:textId="77777777" w:rsidR="00EA0784" w:rsidRPr="00EA0784" w:rsidRDefault="00BD34A2" w:rsidP="00B034A0">
      <w:pPr>
        <w:jc w:val="left"/>
        <w:rPr>
          <w:rFonts w:ascii="Arial" w:hAnsi="Arial" w:cs="Arial"/>
          <w:noProof/>
        </w:rPr>
      </w:pPr>
      <w:bookmarkStart w:id="5" w:name="_ENREF_3"/>
      <w:r>
        <w:rPr>
          <w:rFonts w:ascii="Arial" w:hAnsi="Arial" w:cs="Arial"/>
          <w:noProof/>
        </w:rPr>
        <w:t>[2</w:t>
      </w:r>
      <w:r w:rsidR="00EA0784" w:rsidRPr="00EA0784">
        <w:rPr>
          <w:rFonts w:ascii="Arial" w:hAnsi="Arial" w:cs="Arial"/>
          <w:noProof/>
        </w:rPr>
        <w:t>] Michels J, Christen R, Waldmann D. 2013</w:t>
      </w:r>
      <w:r w:rsidR="00EA0784">
        <w:rPr>
          <w:rFonts w:ascii="Arial" w:hAnsi="Arial" w:cs="Arial"/>
          <w:noProof/>
        </w:rPr>
        <w:t xml:space="preserve">. </w:t>
      </w:r>
      <w:r w:rsidR="00EA0784" w:rsidRPr="00EA0784">
        <w:rPr>
          <w:rFonts w:ascii="Arial" w:hAnsi="Arial" w:cs="Arial"/>
          <w:noProof/>
        </w:rPr>
        <w:t xml:space="preserve">Experimental and numerical investigation on postcracking behavior of steel fiber reinforced concrete. </w:t>
      </w:r>
      <w:r w:rsidR="00EA0784" w:rsidRPr="00EA0784">
        <w:rPr>
          <w:rFonts w:ascii="Arial" w:hAnsi="Arial" w:cs="Arial"/>
          <w:i/>
          <w:noProof/>
        </w:rPr>
        <w:t>Eng</w:t>
      </w:r>
      <w:r w:rsidR="00EA0784">
        <w:rPr>
          <w:rFonts w:ascii="Arial" w:hAnsi="Arial" w:cs="Arial"/>
          <w:i/>
          <w:noProof/>
        </w:rPr>
        <w:t>.</w:t>
      </w:r>
      <w:r w:rsidR="00EA0784" w:rsidRPr="00EA0784">
        <w:rPr>
          <w:rFonts w:ascii="Arial" w:hAnsi="Arial" w:cs="Arial"/>
          <w:i/>
          <w:noProof/>
        </w:rPr>
        <w:t xml:space="preserve"> Fract</w:t>
      </w:r>
      <w:r w:rsidR="00EA0784">
        <w:rPr>
          <w:rFonts w:ascii="Arial" w:hAnsi="Arial" w:cs="Arial"/>
          <w:i/>
          <w:noProof/>
        </w:rPr>
        <w:t>.</w:t>
      </w:r>
      <w:r w:rsidR="00EA0784" w:rsidRPr="00EA0784">
        <w:rPr>
          <w:rFonts w:ascii="Arial" w:hAnsi="Arial" w:cs="Arial"/>
          <w:i/>
          <w:noProof/>
        </w:rPr>
        <w:t xml:space="preserve"> Mech</w:t>
      </w:r>
      <w:r w:rsidR="00EA0784">
        <w:rPr>
          <w:rFonts w:ascii="Arial" w:hAnsi="Arial" w:cs="Arial"/>
          <w:i/>
          <w:noProof/>
        </w:rPr>
        <w:t>.</w:t>
      </w:r>
      <w:r w:rsidR="00EA0784">
        <w:rPr>
          <w:rFonts w:ascii="Arial" w:hAnsi="Arial" w:cs="Arial"/>
          <w:noProof/>
        </w:rPr>
        <w:t xml:space="preserve">, </w:t>
      </w:r>
      <w:r w:rsidR="00EA0784" w:rsidRPr="00EA0784">
        <w:rPr>
          <w:rFonts w:ascii="Arial" w:hAnsi="Arial" w:cs="Arial"/>
          <w:noProof/>
        </w:rPr>
        <w:t>98:326-</w:t>
      </w:r>
      <w:r w:rsidR="00EA0784">
        <w:rPr>
          <w:rFonts w:ascii="Arial" w:hAnsi="Arial" w:cs="Arial"/>
          <w:noProof/>
        </w:rPr>
        <w:t>3</w:t>
      </w:r>
      <w:r w:rsidR="00EA0784" w:rsidRPr="00EA0784">
        <w:rPr>
          <w:rFonts w:ascii="Arial" w:hAnsi="Arial" w:cs="Arial"/>
          <w:noProof/>
        </w:rPr>
        <w:t>49.</w:t>
      </w:r>
      <w:bookmarkEnd w:id="5"/>
    </w:p>
    <w:p w14:paraId="71C95961" w14:textId="77777777" w:rsidR="00EA0784" w:rsidRPr="00EA0784" w:rsidRDefault="00EA0784" w:rsidP="00B034A0">
      <w:pPr>
        <w:jc w:val="left"/>
        <w:rPr>
          <w:rFonts w:ascii="Arial" w:hAnsi="Arial" w:cs="Arial"/>
          <w:noProof/>
        </w:rPr>
      </w:pPr>
      <w:bookmarkStart w:id="6" w:name="_ENREF_5"/>
      <w:r w:rsidRPr="00EA0784">
        <w:rPr>
          <w:rFonts w:ascii="Arial" w:hAnsi="Arial" w:cs="Arial"/>
          <w:noProof/>
        </w:rPr>
        <w:t>[</w:t>
      </w:r>
      <w:r w:rsidR="00BD34A2">
        <w:rPr>
          <w:rFonts w:ascii="Arial" w:hAnsi="Arial" w:cs="Arial"/>
          <w:noProof/>
        </w:rPr>
        <w:t>3</w:t>
      </w:r>
      <w:r w:rsidRPr="00EA0784">
        <w:rPr>
          <w:rFonts w:ascii="Arial" w:hAnsi="Arial" w:cs="Arial"/>
          <w:noProof/>
        </w:rPr>
        <w:t>] Soulioti D, Barkoula N, Paipetis A, Matikas T. 201</w:t>
      </w:r>
      <w:r>
        <w:rPr>
          <w:rFonts w:ascii="Arial" w:hAnsi="Arial" w:cs="Arial"/>
          <w:noProof/>
        </w:rPr>
        <w:t xml:space="preserve">1. </w:t>
      </w:r>
      <w:r w:rsidRPr="00EA0784">
        <w:rPr>
          <w:rFonts w:ascii="Arial" w:hAnsi="Arial" w:cs="Arial"/>
          <w:noProof/>
        </w:rPr>
        <w:t>Effects of Fibre Geometry and Volume Fraction on the Flexural Behaviour of Steel</w:t>
      </w:r>
      <w:r w:rsidRPr="00EA0784">
        <w:rPr>
          <w:rFonts w:ascii="Cambria Math" w:hAnsi="Cambria Math" w:cs="Cambria Math"/>
          <w:noProof/>
        </w:rPr>
        <w:t>‐</w:t>
      </w:r>
      <w:r w:rsidRPr="00EA0784">
        <w:rPr>
          <w:rFonts w:ascii="Arial" w:hAnsi="Arial" w:cs="Arial"/>
          <w:noProof/>
        </w:rPr>
        <w:t xml:space="preserve">Fibre Reinforced Concrete. </w:t>
      </w:r>
      <w:r>
        <w:rPr>
          <w:rFonts w:ascii="Arial" w:hAnsi="Arial" w:cs="Arial"/>
          <w:i/>
          <w:noProof/>
        </w:rPr>
        <w:t>Strain,</w:t>
      </w:r>
      <w:r w:rsidRPr="00EA0784">
        <w:rPr>
          <w:rFonts w:ascii="Arial" w:hAnsi="Arial" w:cs="Arial"/>
          <w:noProof/>
        </w:rPr>
        <w:t xml:space="preserve"> </w:t>
      </w:r>
      <w:r>
        <w:rPr>
          <w:rFonts w:ascii="Arial" w:hAnsi="Arial" w:cs="Arial"/>
          <w:noProof/>
        </w:rPr>
        <w:t>47:</w:t>
      </w:r>
      <w:r w:rsidRPr="00EA0784">
        <w:rPr>
          <w:rFonts w:ascii="Arial" w:hAnsi="Arial" w:cs="Arial"/>
          <w:noProof/>
        </w:rPr>
        <w:t>535-</w:t>
      </w:r>
      <w:r>
        <w:rPr>
          <w:rFonts w:ascii="Arial" w:hAnsi="Arial" w:cs="Arial"/>
          <w:noProof/>
        </w:rPr>
        <w:t>5</w:t>
      </w:r>
      <w:r w:rsidRPr="00EA0784">
        <w:rPr>
          <w:rFonts w:ascii="Arial" w:hAnsi="Arial" w:cs="Arial"/>
          <w:noProof/>
        </w:rPr>
        <w:t>41.</w:t>
      </w:r>
      <w:bookmarkEnd w:id="6"/>
    </w:p>
    <w:p w14:paraId="5476D3E0" w14:textId="77777777" w:rsidR="00EA0784" w:rsidRPr="00EA0784" w:rsidRDefault="00EA0784" w:rsidP="00B034A0">
      <w:pPr>
        <w:jc w:val="left"/>
        <w:rPr>
          <w:rFonts w:ascii="Arial" w:hAnsi="Arial" w:cs="Arial"/>
          <w:noProof/>
        </w:rPr>
      </w:pPr>
      <w:bookmarkStart w:id="7" w:name="_ENREF_6"/>
      <w:r w:rsidRPr="00EA0784">
        <w:rPr>
          <w:rFonts w:ascii="Arial" w:hAnsi="Arial" w:cs="Arial"/>
          <w:noProof/>
        </w:rPr>
        <w:t>[</w:t>
      </w:r>
      <w:r w:rsidR="00BD34A2">
        <w:rPr>
          <w:rFonts w:ascii="Arial" w:hAnsi="Arial" w:cs="Arial"/>
          <w:noProof/>
        </w:rPr>
        <w:t>4</w:t>
      </w:r>
      <w:r w:rsidRPr="00EA0784">
        <w:rPr>
          <w:rFonts w:ascii="Arial" w:hAnsi="Arial" w:cs="Arial"/>
          <w:noProof/>
        </w:rPr>
        <w:t xml:space="preserve">] Soutsos M, Le T, Lampropoulos A. </w:t>
      </w:r>
      <w:r>
        <w:rPr>
          <w:rFonts w:ascii="Arial" w:hAnsi="Arial" w:cs="Arial"/>
          <w:noProof/>
        </w:rPr>
        <w:t xml:space="preserve">2012. </w:t>
      </w:r>
      <w:r w:rsidRPr="00EA0784">
        <w:rPr>
          <w:rFonts w:ascii="Arial" w:hAnsi="Arial" w:cs="Arial"/>
          <w:noProof/>
        </w:rPr>
        <w:t xml:space="preserve">Flexural performance of fibre reinforced concrete made with steel and synthetic fibres. </w:t>
      </w:r>
      <w:r w:rsidRPr="00EA0784">
        <w:rPr>
          <w:rFonts w:ascii="Arial" w:hAnsi="Arial" w:cs="Arial"/>
          <w:i/>
          <w:noProof/>
        </w:rPr>
        <w:t>Const</w:t>
      </w:r>
      <w:r>
        <w:rPr>
          <w:rFonts w:ascii="Arial" w:hAnsi="Arial" w:cs="Arial"/>
          <w:i/>
          <w:noProof/>
        </w:rPr>
        <w:t>.</w:t>
      </w:r>
      <w:r w:rsidRPr="00EA0784">
        <w:rPr>
          <w:rFonts w:ascii="Arial" w:hAnsi="Arial" w:cs="Arial"/>
          <w:i/>
          <w:noProof/>
        </w:rPr>
        <w:t xml:space="preserve"> Build</w:t>
      </w:r>
      <w:r>
        <w:rPr>
          <w:rFonts w:ascii="Arial" w:hAnsi="Arial" w:cs="Arial"/>
          <w:i/>
          <w:noProof/>
        </w:rPr>
        <w:t>.</w:t>
      </w:r>
      <w:r w:rsidRPr="00EA0784">
        <w:rPr>
          <w:rFonts w:ascii="Arial" w:hAnsi="Arial" w:cs="Arial"/>
          <w:i/>
          <w:noProof/>
        </w:rPr>
        <w:t xml:space="preserve"> Mat</w:t>
      </w:r>
      <w:r>
        <w:rPr>
          <w:rFonts w:ascii="Arial" w:hAnsi="Arial" w:cs="Arial"/>
          <w:i/>
          <w:noProof/>
        </w:rPr>
        <w:t>.</w:t>
      </w:r>
      <w:r>
        <w:rPr>
          <w:rFonts w:ascii="Arial" w:hAnsi="Arial" w:cs="Arial"/>
          <w:noProof/>
        </w:rPr>
        <w:t>,</w:t>
      </w:r>
      <w:r w:rsidRPr="00EA0784">
        <w:rPr>
          <w:rFonts w:ascii="Arial" w:hAnsi="Arial" w:cs="Arial"/>
          <w:noProof/>
        </w:rPr>
        <w:t xml:space="preserve"> 36:704-</w:t>
      </w:r>
      <w:r>
        <w:rPr>
          <w:rFonts w:ascii="Arial" w:hAnsi="Arial" w:cs="Arial"/>
          <w:noProof/>
        </w:rPr>
        <w:t>7</w:t>
      </w:r>
      <w:r w:rsidRPr="00EA0784">
        <w:rPr>
          <w:rFonts w:ascii="Arial" w:hAnsi="Arial" w:cs="Arial"/>
          <w:noProof/>
        </w:rPr>
        <w:t>10.</w:t>
      </w:r>
      <w:bookmarkEnd w:id="7"/>
    </w:p>
    <w:p w14:paraId="6DAB247E" w14:textId="77777777" w:rsidR="00EA0784" w:rsidRPr="00EA0784" w:rsidRDefault="00EA0784" w:rsidP="00B034A0">
      <w:pPr>
        <w:jc w:val="left"/>
        <w:rPr>
          <w:rFonts w:ascii="Arial" w:hAnsi="Arial" w:cs="Arial"/>
          <w:noProof/>
        </w:rPr>
      </w:pPr>
      <w:bookmarkStart w:id="8" w:name="_ENREF_7"/>
      <w:r w:rsidRPr="00EA0784">
        <w:rPr>
          <w:rFonts w:ascii="Arial" w:hAnsi="Arial" w:cs="Arial"/>
          <w:noProof/>
        </w:rPr>
        <w:t>[</w:t>
      </w:r>
      <w:r w:rsidR="00BD34A2">
        <w:rPr>
          <w:rFonts w:ascii="Arial" w:hAnsi="Arial" w:cs="Arial"/>
          <w:noProof/>
        </w:rPr>
        <w:t>5</w:t>
      </w:r>
      <w:r w:rsidRPr="00EA0784">
        <w:rPr>
          <w:rFonts w:ascii="Arial" w:hAnsi="Arial" w:cs="Arial"/>
          <w:noProof/>
        </w:rPr>
        <w:t xml:space="preserve">] Dupont D, Vandewalle L. </w:t>
      </w:r>
      <w:r>
        <w:rPr>
          <w:rFonts w:ascii="Arial" w:hAnsi="Arial" w:cs="Arial"/>
          <w:noProof/>
        </w:rPr>
        <w:t xml:space="preserve">2005. </w:t>
      </w:r>
      <w:r w:rsidRPr="00EA0784">
        <w:rPr>
          <w:rFonts w:ascii="Arial" w:hAnsi="Arial" w:cs="Arial"/>
          <w:noProof/>
        </w:rPr>
        <w:t xml:space="preserve">Distribution of steel fibres in rectangular sections. </w:t>
      </w:r>
      <w:r w:rsidRPr="00EA0784">
        <w:rPr>
          <w:rFonts w:ascii="Arial" w:hAnsi="Arial" w:cs="Arial"/>
          <w:i/>
          <w:noProof/>
        </w:rPr>
        <w:t>Cem</w:t>
      </w:r>
      <w:r>
        <w:rPr>
          <w:rFonts w:ascii="Arial" w:hAnsi="Arial" w:cs="Arial"/>
          <w:i/>
          <w:noProof/>
        </w:rPr>
        <w:t>.</w:t>
      </w:r>
      <w:r w:rsidRPr="00EA0784">
        <w:rPr>
          <w:rFonts w:ascii="Arial" w:hAnsi="Arial" w:cs="Arial"/>
          <w:i/>
          <w:noProof/>
        </w:rPr>
        <w:t xml:space="preserve"> Conc</w:t>
      </w:r>
      <w:r>
        <w:rPr>
          <w:rFonts w:ascii="Arial" w:hAnsi="Arial" w:cs="Arial"/>
          <w:i/>
          <w:noProof/>
        </w:rPr>
        <w:t>r.</w:t>
      </w:r>
      <w:r w:rsidRPr="00EA0784">
        <w:rPr>
          <w:rFonts w:ascii="Arial" w:hAnsi="Arial" w:cs="Arial"/>
          <w:i/>
          <w:noProof/>
        </w:rPr>
        <w:t xml:space="preserve"> Comp</w:t>
      </w:r>
      <w:r>
        <w:rPr>
          <w:rFonts w:ascii="Arial" w:hAnsi="Arial" w:cs="Arial"/>
          <w:i/>
          <w:noProof/>
        </w:rPr>
        <w:t>.,</w:t>
      </w:r>
      <w:r w:rsidRPr="00EA0784">
        <w:rPr>
          <w:rFonts w:ascii="Arial" w:hAnsi="Arial" w:cs="Arial"/>
          <w:noProof/>
        </w:rPr>
        <w:t xml:space="preserve"> 27:391-</w:t>
      </w:r>
      <w:r>
        <w:rPr>
          <w:rFonts w:ascii="Arial" w:hAnsi="Arial" w:cs="Arial"/>
          <w:noProof/>
        </w:rPr>
        <w:t>39</w:t>
      </w:r>
      <w:r w:rsidRPr="00EA0784">
        <w:rPr>
          <w:rFonts w:ascii="Arial" w:hAnsi="Arial" w:cs="Arial"/>
          <w:noProof/>
        </w:rPr>
        <w:t>8.</w:t>
      </w:r>
      <w:bookmarkEnd w:id="8"/>
    </w:p>
    <w:p w14:paraId="59A3FA18" w14:textId="77777777" w:rsidR="00EA0784" w:rsidRPr="00EA0784" w:rsidRDefault="00EA0784" w:rsidP="00B034A0">
      <w:pPr>
        <w:jc w:val="left"/>
        <w:rPr>
          <w:rFonts w:ascii="Arial" w:hAnsi="Arial" w:cs="Arial"/>
          <w:noProof/>
        </w:rPr>
      </w:pPr>
      <w:bookmarkStart w:id="9" w:name="_ENREF_10"/>
      <w:r w:rsidRPr="00EA0784">
        <w:rPr>
          <w:rFonts w:ascii="Arial" w:hAnsi="Arial" w:cs="Arial"/>
          <w:noProof/>
        </w:rPr>
        <w:t>[</w:t>
      </w:r>
      <w:r w:rsidR="00BD34A2">
        <w:rPr>
          <w:rFonts w:ascii="Arial" w:hAnsi="Arial" w:cs="Arial"/>
          <w:noProof/>
        </w:rPr>
        <w:t>6</w:t>
      </w:r>
      <w:r w:rsidRPr="00EA0784">
        <w:rPr>
          <w:rFonts w:ascii="Arial" w:hAnsi="Arial" w:cs="Arial"/>
          <w:noProof/>
        </w:rPr>
        <w:t xml:space="preserve">] Stahli P, Custer R, Van Mier JGM. </w:t>
      </w:r>
      <w:r>
        <w:rPr>
          <w:rFonts w:ascii="Arial" w:hAnsi="Arial" w:cs="Arial"/>
          <w:noProof/>
        </w:rPr>
        <w:t xml:space="preserve">. 2008. </w:t>
      </w:r>
      <w:r w:rsidRPr="00EA0784">
        <w:rPr>
          <w:rFonts w:ascii="Arial" w:hAnsi="Arial" w:cs="Arial"/>
          <w:noProof/>
        </w:rPr>
        <w:t xml:space="preserve">On flow properties, fibre distribution, fibre orientation and flexural behaviour of FRC. </w:t>
      </w:r>
      <w:r w:rsidRPr="00EA0784">
        <w:rPr>
          <w:rFonts w:ascii="Arial" w:hAnsi="Arial" w:cs="Arial"/>
          <w:i/>
          <w:noProof/>
        </w:rPr>
        <w:t>Mater</w:t>
      </w:r>
      <w:r>
        <w:rPr>
          <w:rFonts w:ascii="Arial" w:hAnsi="Arial" w:cs="Arial"/>
          <w:i/>
          <w:noProof/>
        </w:rPr>
        <w:t>.</w:t>
      </w:r>
      <w:r w:rsidRPr="00EA0784">
        <w:rPr>
          <w:rFonts w:ascii="Arial" w:hAnsi="Arial" w:cs="Arial"/>
          <w:i/>
          <w:noProof/>
        </w:rPr>
        <w:t xml:space="preserve"> Struct</w:t>
      </w:r>
      <w:r>
        <w:rPr>
          <w:rFonts w:ascii="Arial" w:hAnsi="Arial" w:cs="Arial"/>
          <w:i/>
          <w:noProof/>
        </w:rPr>
        <w:t>.</w:t>
      </w:r>
      <w:r>
        <w:rPr>
          <w:rFonts w:ascii="Arial" w:hAnsi="Arial" w:cs="Arial"/>
          <w:noProof/>
        </w:rPr>
        <w:t xml:space="preserve">, </w:t>
      </w:r>
      <w:r w:rsidRPr="00EA0784">
        <w:rPr>
          <w:rFonts w:ascii="Arial" w:hAnsi="Arial" w:cs="Arial"/>
          <w:noProof/>
        </w:rPr>
        <w:t>41:189-96.</w:t>
      </w:r>
      <w:bookmarkEnd w:id="9"/>
    </w:p>
    <w:p w14:paraId="02BE6288" w14:textId="77777777" w:rsidR="00EA0784" w:rsidRDefault="00EA0784" w:rsidP="00B034A0">
      <w:pPr>
        <w:jc w:val="left"/>
        <w:rPr>
          <w:rFonts w:ascii="Arial" w:hAnsi="Arial" w:cs="Arial"/>
          <w:noProof/>
        </w:rPr>
      </w:pPr>
      <w:bookmarkStart w:id="10" w:name="_ENREF_12"/>
      <w:r w:rsidRPr="00EA0784">
        <w:rPr>
          <w:rFonts w:ascii="Arial" w:hAnsi="Arial" w:cs="Arial"/>
          <w:noProof/>
        </w:rPr>
        <w:t>[</w:t>
      </w:r>
      <w:r w:rsidR="00BD34A2">
        <w:rPr>
          <w:rFonts w:ascii="Arial" w:hAnsi="Arial" w:cs="Arial"/>
          <w:noProof/>
        </w:rPr>
        <w:t>7</w:t>
      </w:r>
      <w:r w:rsidRPr="00EA0784">
        <w:rPr>
          <w:rFonts w:ascii="Arial" w:hAnsi="Arial" w:cs="Arial"/>
          <w:noProof/>
        </w:rPr>
        <w:t xml:space="preserve">] </w:t>
      </w:r>
      <w:r>
        <w:rPr>
          <w:rFonts w:ascii="Arial" w:hAnsi="Arial" w:cs="Arial"/>
          <w:noProof/>
        </w:rPr>
        <w:t xml:space="preserve">CEN, 2006. </w:t>
      </w:r>
      <w:r w:rsidRPr="00EA0784">
        <w:rPr>
          <w:rFonts w:ascii="Arial" w:hAnsi="Arial" w:cs="Arial"/>
          <w:noProof/>
        </w:rPr>
        <w:t>Testing sprayed concrete - Determination of energy absorption capacity of fi</w:t>
      </w:r>
      <w:r>
        <w:rPr>
          <w:rFonts w:ascii="Arial" w:hAnsi="Arial" w:cs="Arial"/>
          <w:noProof/>
        </w:rPr>
        <w:t>bre reinforced slab specimens (EN 14488-5:2006). Brussels, Belgium.</w:t>
      </w:r>
      <w:bookmarkStart w:id="11" w:name="_ENREF_13"/>
      <w:bookmarkEnd w:id="10"/>
    </w:p>
    <w:p w14:paraId="5CD6BFE4" w14:textId="77777777" w:rsidR="00F304CB" w:rsidRDefault="00EA0784" w:rsidP="00EA0784">
      <w:pPr>
        <w:jc w:val="left"/>
        <w:rPr>
          <w:noProof/>
        </w:rPr>
      </w:pPr>
      <w:r w:rsidRPr="00EA0784">
        <w:rPr>
          <w:rFonts w:ascii="Arial" w:hAnsi="Arial" w:cs="Arial"/>
          <w:noProof/>
        </w:rPr>
        <w:t>[</w:t>
      </w:r>
      <w:r w:rsidR="00BD34A2">
        <w:rPr>
          <w:rFonts w:ascii="Arial" w:hAnsi="Arial" w:cs="Arial"/>
          <w:noProof/>
        </w:rPr>
        <w:t>8</w:t>
      </w:r>
      <w:r w:rsidRPr="00EA0784">
        <w:rPr>
          <w:rFonts w:ascii="Arial" w:hAnsi="Arial" w:cs="Arial"/>
          <w:noProof/>
        </w:rPr>
        <w:t xml:space="preserve">] Chiverton J, Ige O, Barnett SJ, Parry A. </w:t>
      </w:r>
      <w:r>
        <w:rPr>
          <w:rFonts w:ascii="Arial" w:hAnsi="Arial" w:cs="Arial"/>
          <w:noProof/>
        </w:rPr>
        <w:t xml:space="preserve">2017. </w:t>
      </w:r>
      <w:r w:rsidRPr="00EA0784">
        <w:rPr>
          <w:rFonts w:ascii="Arial" w:hAnsi="Arial" w:cs="Arial"/>
          <w:noProof/>
        </w:rPr>
        <w:t xml:space="preserve">Multiscale Shannon’s Entropy Modeling of Orientation and Distance in Steel Fibre Micro-Tomography Data. </w:t>
      </w:r>
      <w:r w:rsidRPr="00EA0784">
        <w:rPr>
          <w:rFonts w:ascii="Arial" w:hAnsi="Arial" w:cs="Arial"/>
          <w:i/>
          <w:noProof/>
        </w:rPr>
        <w:t>T</w:t>
      </w:r>
      <w:r>
        <w:rPr>
          <w:rFonts w:ascii="Arial" w:hAnsi="Arial" w:cs="Arial"/>
          <w:i/>
          <w:noProof/>
        </w:rPr>
        <w:t>rans. Im. Proc.,</w:t>
      </w:r>
      <w:r w:rsidRPr="00EA0784">
        <w:rPr>
          <w:rFonts w:ascii="Arial" w:hAnsi="Arial" w:cs="Arial"/>
          <w:noProof/>
        </w:rPr>
        <w:t xml:space="preserve"> in press.</w:t>
      </w:r>
      <w:bookmarkEnd w:id="11"/>
    </w:p>
    <w:sectPr w:rsidR="00F304CB" w:rsidSect="003F2FF9">
      <w:type w:val="continuous"/>
      <w:pgSz w:w="11907" w:h="16840" w:code="9"/>
      <w:pgMar w:top="1440" w:right="1440" w:bottom="1440" w:left="1440" w:header="720" w:footer="720" w:gutter="0"/>
      <w:cols w:num="2" w:space="567"/>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4A0F4C8" w14:textId="77777777" w:rsidR="00000000" w:rsidRDefault="004B707B">
      <w:r>
        <w:separator/>
      </w:r>
    </w:p>
  </w:endnote>
  <w:endnote w:type="continuationSeparator" w:id="0">
    <w:p w14:paraId="3A1B1841" w14:textId="77777777" w:rsidR="00000000" w:rsidRDefault="004B70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73358E" w14:textId="77777777" w:rsidR="00000D1A" w:rsidRDefault="00BD34A2">
    <w:pPr>
      <w:pStyle w:val="Footer"/>
      <w:jc w:val="center"/>
    </w:pPr>
    <w:r>
      <w:fldChar w:fldCharType="begin"/>
    </w:r>
    <w:r>
      <w:instrText xml:space="preserve"> PAGE   \* MERGEFORMAT </w:instrText>
    </w:r>
    <w:r>
      <w:fldChar w:fldCharType="separate"/>
    </w:r>
    <w:r>
      <w:rPr>
        <w:noProof/>
      </w:rPr>
      <w:t>1</w:t>
    </w:r>
    <w:r>
      <w:fldChar w:fldCharType="end"/>
    </w:r>
  </w:p>
  <w:p w14:paraId="05DA6B6C" w14:textId="77777777" w:rsidR="00000D1A" w:rsidRDefault="004B707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573F31F" w14:textId="77777777" w:rsidR="00000000" w:rsidRDefault="004B707B">
      <w:r>
        <w:separator/>
      </w:r>
    </w:p>
  </w:footnote>
  <w:footnote w:type="continuationSeparator" w:id="0">
    <w:p w14:paraId="7869089B" w14:textId="77777777" w:rsidR="00000000" w:rsidRDefault="004B707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FF57ED"/>
    <w:multiLevelType w:val="hybridMultilevel"/>
    <w:tmpl w:val="6EA4E46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289093D"/>
    <w:multiLevelType w:val="hybridMultilevel"/>
    <w:tmpl w:val="662055BC"/>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F852AEA"/>
    <w:multiLevelType w:val="hybridMultilevel"/>
    <w:tmpl w:val="F9C0CE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C97793C"/>
    <w:multiLevelType w:val="hybridMultilevel"/>
    <w:tmpl w:val="2408BC9C"/>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4EE454D1"/>
    <w:multiLevelType w:val="hybridMultilevel"/>
    <w:tmpl w:val="19E256E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502C7757"/>
    <w:multiLevelType w:val="hybridMultilevel"/>
    <w:tmpl w:val="599E59B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623D139B"/>
    <w:multiLevelType w:val="hybridMultilevel"/>
    <w:tmpl w:val="551A243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3"/>
  </w:num>
  <w:num w:numId="3">
    <w:abstractNumId w:val="1"/>
  </w:num>
  <w:num w:numId="4">
    <w:abstractNumId w:val="6"/>
  </w:num>
  <w:num w:numId="5">
    <w:abstractNumId w:val="4"/>
  </w:num>
  <w:num w:numId="6">
    <w:abstractNumId w:val="5"/>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EA0784"/>
    <w:rsid w:val="004B707B"/>
    <w:rsid w:val="00BD34A2"/>
    <w:rsid w:val="00EA0784"/>
    <w:rsid w:val="00F304C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BD78F8"/>
  <w15:chartTrackingRefBased/>
  <w15:docId w15:val="{FBC7D65D-0261-4315-9189-B67648BD7D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A0784"/>
    <w:pPr>
      <w:suppressAutoHyphens/>
      <w:overflowPunct w:val="0"/>
      <w:autoSpaceDE w:val="0"/>
      <w:autoSpaceDN w:val="0"/>
      <w:adjustRightInd w:val="0"/>
      <w:spacing w:after="0" w:line="240" w:lineRule="auto"/>
      <w:jc w:val="both"/>
      <w:textAlignment w:val="baseline"/>
    </w:pPr>
    <w:rPr>
      <w:rFonts w:ascii="Times New Roman" w:eastAsia="Times New Roman" w:hAnsi="Times New Roman" w:cs="Times New Roman"/>
      <w:kern w:val="14"/>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ClauseTitle">
    <w:name w:val="Abstract Clause Title"/>
    <w:basedOn w:val="Normal"/>
    <w:next w:val="BodyTextIndent"/>
    <w:rsid w:val="00EA0784"/>
    <w:pPr>
      <w:keepNext/>
    </w:pPr>
    <w:rPr>
      <w:rFonts w:ascii="Arial" w:hAnsi="Arial"/>
      <w:b/>
      <w:caps/>
    </w:rPr>
  </w:style>
  <w:style w:type="paragraph" w:styleId="BodyTextIndent">
    <w:name w:val="Body Text Indent"/>
    <w:basedOn w:val="Normal"/>
    <w:link w:val="BodyTextIndentChar"/>
    <w:rsid w:val="00EA0784"/>
    <w:pPr>
      <w:ind w:firstLine="360"/>
    </w:pPr>
  </w:style>
  <w:style w:type="character" w:customStyle="1" w:styleId="BodyTextIndentChar">
    <w:name w:val="Body Text Indent Char"/>
    <w:basedOn w:val="DefaultParagraphFont"/>
    <w:link w:val="BodyTextIndent"/>
    <w:rsid w:val="00EA0784"/>
    <w:rPr>
      <w:rFonts w:ascii="Times New Roman" w:eastAsia="Times New Roman" w:hAnsi="Times New Roman" w:cs="Times New Roman"/>
      <w:kern w:val="14"/>
      <w:sz w:val="20"/>
      <w:szCs w:val="20"/>
    </w:rPr>
  </w:style>
  <w:style w:type="paragraph" w:customStyle="1" w:styleId="AcknowledgmentsClauseTitle">
    <w:name w:val="Acknowledgments Clause Title"/>
    <w:basedOn w:val="Normal"/>
    <w:next w:val="BodyTextIndent"/>
    <w:rsid w:val="00EA0784"/>
    <w:pPr>
      <w:keepNext/>
      <w:spacing w:before="240"/>
    </w:pPr>
    <w:rPr>
      <w:rFonts w:ascii="Arial" w:hAnsi="Arial"/>
      <w:b/>
      <w:caps/>
    </w:rPr>
  </w:style>
  <w:style w:type="paragraph" w:customStyle="1" w:styleId="Affiliation">
    <w:name w:val="Affiliation"/>
    <w:basedOn w:val="Normal"/>
    <w:rsid w:val="00EA0784"/>
    <w:pPr>
      <w:jc w:val="center"/>
    </w:pPr>
    <w:rPr>
      <w:rFonts w:ascii="Arial" w:hAnsi="Arial"/>
    </w:rPr>
  </w:style>
  <w:style w:type="paragraph" w:customStyle="1" w:styleId="Author">
    <w:name w:val="Author"/>
    <w:basedOn w:val="Normal"/>
    <w:next w:val="Affiliation"/>
    <w:rsid w:val="00EA0784"/>
    <w:pPr>
      <w:keepNext/>
      <w:jc w:val="center"/>
    </w:pPr>
    <w:rPr>
      <w:rFonts w:ascii="Arial" w:hAnsi="Arial"/>
      <w:b/>
    </w:rPr>
  </w:style>
  <w:style w:type="paragraph" w:customStyle="1" w:styleId="DocumentNumber">
    <w:name w:val="Document Number"/>
    <w:basedOn w:val="Normal"/>
    <w:next w:val="BodyTextIndent"/>
    <w:rsid w:val="00EA0784"/>
    <w:pPr>
      <w:spacing w:before="900"/>
      <w:jc w:val="right"/>
    </w:pPr>
    <w:rPr>
      <w:rFonts w:ascii="Arial" w:hAnsi="Arial"/>
      <w:b/>
      <w:sz w:val="36"/>
    </w:rPr>
  </w:style>
  <w:style w:type="paragraph" w:customStyle="1" w:styleId="EquationNumber">
    <w:name w:val="Equation Number"/>
    <w:basedOn w:val="Normal"/>
    <w:next w:val="BodyTextIndent"/>
    <w:rsid w:val="00EA0784"/>
    <w:pPr>
      <w:jc w:val="right"/>
    </w:pPr>
  </w:style>
  <w:style w:type="paragraph" w:customStyle="1" w:styleId="FigureCaption">
    <w:name w:val="Figure Caption"/>
    <w:basedOn w:val="Normal"/>
    <w:next w:val="BodyTextIndent"/>
    <w:rsid w:val="00EA0784"/>
    <w:pPr>
      <w:jc w:val="center"/>
    </w:pPr>
    <w:rPr>
      <w:rFonts w:ascii="Arial" w:hAnsi="Arial"/>
      <w:b/>
    </w:rPr>
  </w:style>
  <w:style w:type="paragraph" w:styleId="Footer">
    <w:name w:val="footer"/>
    <w:basedOn w:val="Normal"/>
    <w:next w:val="Header"/>
    <w:link w:val="FooterChar"/>
    <w:uiPriority w:val="99"/>
    <w:rsid w:val="00EA0784"/>
    <w:pPr>
      <w:tabs>
        <w:tab w:val="center" w:pos="5760"/>
        <w:tab w:val="right" w:pos="10800"/>
      </w:tabs>
    </w:pPr>
  </w:style>
  <w:style w:type="character" w:customStyle="1" w:styleId="FooterChar">
    <w:name w:val="Footer Char"/>
    <w:link w:val="Footer"/>
    <w:uiPriority w:val="99"/>
    <w:rsid w:val="00EA0784"/>
    <w:rPr>
      <w:rFonts w:ascii="Times New Roman" w:eastAsia="Times New Roman" w:hAnsi="Times New Roman" w:cs="Times New Roman"/>
      <w:kern w:val="14"/>
      <w:sz w:val="20"/>
      <w:szCs w:val="20"/>
    </w:rPr>
  </w:style>
  <w:style w:type="paragraph" w:styleId="Header">
    <w:name w:val="header"/>
    <w:basedOn w:val="Normal"/>
    <w:next w:val="Footer"/>
    <w:link w:val="HeaderChar"/>
    <w:rsid w:val="00EA0784"/>
  </w:style>
  <w:style w:type="character" w:customStyle="1" w:styleId="HeaderChar">
    <w:name w:val="Header Char"/>
    <w:basedOn w:val="DefaultParagraphFont"/>
    <w:link w:val="Header"/>
    <w:rsid w:val="00EA0784"/>
    <w:rPr>
      <w:rFonts w:ascii="Times New Roman" w:eastAsia="Times New Roman" w:hAnsi="Times New Roman" w:cs="Times New Roman"/>
      <w:kern w:val="14"/>
      <w:sz w:val="20"/>
      <w:szCs w:val="20"/>
    </w:rPr>
  </w:style>
  <w:style w:type="paragraph" w:styleId="FootnoteText">
    <w:name w:val="footnote text"/>
    <w:basedOn w:val="Normal"/>
    <w:link w:val="FootnoteTextChar"/>
    <w:semiHidden/>
    <w:rsid w:val="00EA0784"/>
    <w:pPr>
      <w:ind w:firstLine="360"/>
    </w:pPr>
    <w:rPr>
      <w:sz w:val="16"/>
    </w:rPr>
  </w:style>
  <w:style w:type="character" w:customStyle="1" w:styleId="FootnoteTextChar">
    <w:name w:val="Footnote Text Char"/>
    <w:basedOn w:val="DefaultParagraphFont"/>
    <w:link w:val="FootnoteText"/>
    <w:semiHidden/>
    <w:rsid w:val="00EA0784"/>
    <w:rPr>
      <w:rFonts w:ascii="Times New Roman" w:eastAsia="Times New Roman" w:hAnsi="Times New Roman" w:cs="Times New Roman"/>
      <w:kern w:val="14"/>
      <w:sz w:val="16"/>
      <w:szCs w:val="20"/>
    </w:rPr>
  </w:style>
  <w:style w:type="paragraph" w:customStyle="1" w:styleId="NomenclatureClauseTitle">
    <w:name w:val="Nomenclature Clause Title"/>
    <w:basedOn w:val="Normal"/>
    <w:next w:val="BodyTextIndent"/>
    <w:rsid w:val="00EA0784"/>
    <w:pPr>
      <w:keepNext/>
      <w:spacing w:before="240"/>
    </w:pPr>
    <w:rPr>
      <w:rFonts w:ascii="Arial" w:hAnsi="Arial"/>
      <w:b/>
      <w:caps/>
    </w:rPr>
  </w:style>
  <w:style w:type="paragraph" w:customStyle="1" w:styleId="ReferencesClauseTitle">
    <w:name w:val="References Clause Title"/>
    <w:basedOn w:val="Normal"/>
    <w:next w:val="BodyTextIndent"/>
    <w:rsid w:val="00EA0784"/>
    <w:pPr>
      <w:keepNext/>
      <w:spacing w:before="240"/>
    </w:pPr>
    <w:rPr>
      <w:rFonts w:ascii="Arial" w:hAnsi="Arial"/>
      <w:b/>
      <w:caps/>
    </w:rPr>
  </w:style>
  <w:style w:type="paragraph" w:customStyle="1" w:styleId="TableCaption">
    <w:name w:val="Table Caption"/>
    <w:basedOn w:val="Normal"/>
    <w:next w:val="BodyTextIndent"/>
    <w:rsid w:val="00EA0784"/>
    <w:pPr>
      <w:jc w:val="center"/>
    </w:pPr>
    <w:rPr>
      <w:rFonts w:ascii="Arial" w:hAnsi="Arial"/>
      <w:b/>
    </w:rPr>
  </w:style>
  <w:style w:type="paragraph" w:customStyle="1" w:styleId="TextHeading1">
    <w:name w:val="Text Heading 1"/>
    <w:basedOn w:val="Normal"/>
    <w:next w:val="BodyTextIndent"/>
    <w:rsid w:val="00EA0784"/>
    <w:pPr>
      <w:keepNext/>
      <w:spacing w:before="240"/>
    </w:pPr>
    <w:rPr>
      <w:rFonts w:ascii="Arial" w:hAnsi="Arial"/>
      <w:b/>
      <w:caps/>
    </w:rPr>
  </w:style>
  <w:style w:type="paragraph" w:customStyle="1" w:styleId="TextHeading2">
    <w:name w:val="Text Heading 2"/>
    <w:basedOn w:val="Normal"/>
    <w:next w:val="BodyTextIndent"/>
    <w:rsid w:val="00EA0784"/>
    <w:pPr>
      <w:keepNext/>
      <w:spacing w:before="240"/>
    </w:pPr>
    <w:rPr>
      <w:rFonts w:ascii="Arial" w:hAnsi="Arial"/>
      <w:b/>
      <w:u w:val="single"/>
    </w:rPr>
  </w:style>
  <w:style w:type="paragraph" w:customStyle="1" w:styleId="TextHeading3">
    <w:name w:val="Text Heading 3"/>
    <w:basedOn w:val="Normal"/>
    <w:next w:val="BodyTextIndent"/>
    <w:rsid w:val="00EA0784"/>
    <w:pPr>
      <w:spacing w:before="240"/>
      <w:ind w:left="360"/>
    </w:pPr>
    <w:rPr>
      <w:rFonts w:ascii="Arial" w:hAnsi="Arial"/>
      <w:b/>
      <w:u w:val="single"/>
    </w:rPr>
  </w:style>
  <w:style w:type="paragraph" w:styleId="Title">
    <w:name w:val="Title"/>
    <w:basedOn w:val="Normal"/>
    <w:link w:val="TitleChar"/>
    <w:qFormat/>
    <w:rsid w:val="00EA0784"/>
    <w:pPr>
      <w:spacing w:before="760"/>
      <w:jc w:val="center"/>
    </w:pPr>
    <w:rPr>
      <w:rFonts w:ascii="Arial" w:hAnsi="Arial"/>
      <w:b/>
      <w:caps/>
      <w:sz w:val="24"/>
    </w:rPr>
  </w:style>
  <w:style w:type="character" w:customStyle="1" w:styleId="TitleChar">
    <w:name w:val="Title Char"/>
    <w:basedOn w:val="DefaultParagraphFont"/>
    <w:link w:val="Title"/>
    <w:rsid w:val="00EA0784"/>
    <w:rPr>
      <w:rFonts w:ascii="Arial" w:eastAsia="Times New Roman" w:hAnsi="Arial" w:cs="Times New Roman"/>
      <w:b/>
      <w:caps/>
      <w:kern w:val="14"/>
      <w:sz w:val="24"/>
      <w:szCs w:val="20"/>
    </w:rPr>
  </w:style>
  <w:style w:type="paragraph" w:styleId="PlainText">
    <w:name w:val="Plain Text"/>
    <w:basedOn w:val="Normal"/>
    <w:link w:val="PlainTextChar"/>
    <w:rsid w:val="00EA0784"/>
    <w:pPr>
      <w:suppressAutoHyphens w:val="0"/>
      <w:overflowPunct/>
      <w:autoSpaceDE/>
      <w:autoSpaceDN/>
      <w:adjustRightInd/>
      <w:jc w:val="left"/>
      <w:textAlignment w:val="auto"/>
    </w:pPr>
    <w:rPr>
      <w:rFonts w:ascii="Courier New" w:hAnsi="Courier New" w:cs="Courier New"/>
      <w:kern w:val="0"/>
    </w:rPr>
  </w:style>
  <w:style w:type="character" w:customStyle="1" w:styleId="PlainTextChar">
    <w:name w:val="Plain Text Char"/>
    <w:basedOn w:val="DefaultParagraphFont"/>
    <w:link w:val="PlainText"/>
    <w:rsid w:val="00EA0784"/>
    <w:rPr>
      <w:rFonts w:ascii="Courier New" w:eastAsia="Times New Roman" w:hAnsi="Courier New" w:cs="Courier New"/>
      <w:sz w:val="20"/>
      <w:szCs w:val="20"/>
    </w:rPr>
  </w:style>
  <w:style w:type="paragraph" w:styleId="Caption">
    <w:name w:val="caption"/>
    <w:basedOn w:val="Normal"/>
    <w:next w:val="Normal"/>
    <w:link w:val="CaptionChar"/>
    <w:qFormat/>
    <w:rsid w:val="00EA0784"/>
    <w:pPr>
      <w:widowControl w:val="0"/>
      <w:suppressAutoHyphens w:val="0"/>
      <w:overflowPunct/>
      <w:autoSpaceDE/>
      <w:autoSpaceDN/>
      <w:adjustRightInd/>
      <w:textAlignment w:val="auto"/>
    </w:pPr>
    <w:rPr>
      <w:rFonts w:eastAsia="SimSun"/>
      <w:b/>
      <w:bCs/>
      <w:kern w:val="2"/>
      <w:lang w:eastAsia="zh-CN"/>
    </w:rPr>
  </w:style>
  <w:style w:type="character" w:customStyle="1" w:styleId="CaptionChar">
    <w:name w:val="Caption Char"/>
    <w:link w:val="Caption"/>
    <w:rsid w:val="00EA0784"/>
    <w:rPr>
      <w:rFonts w:ascii="Times New Roman" w:eastAsia="SimSun" w:hAnsi="Times New Roman" w:cs="Times New Roman"/>
      <w:b/>
      <w:bCs/>
      <w:kern w:val="2"/>
      <w:sz w:val="20"/>
      <w:szCs w:val="20"/>
      <w:lang w:eastAsia="zh-CN"/>
    </w:rPr>
  </w:style>
  <w:style w:type="character" w:styleId="CommentReference">
    <w:name w:val="annotation reference"/>
    <w:rsid w:val="00EA0784"/>
    <w:rPr>
      <w:sz w:val="16"/>
      <w:szCs w:val="16"/>
    </w:rPr>
  </w:style>
  <w:style w:type="paragraph" w:styleId="CommentText">
    <w:name w:val="annotation text"/>
    <w:basedOn w:val="Normal"/>
    <w:link w:val="CommentTextChar"/>
    <w:rsid w:val="00EA0784"/>
  </w:style>
  <w:style w:type="character" w:customStyle="1" w:styleId="CommentTextChar">
    <w:name w:val="Comment Text Char"/>
    <w:link w:val="CommentText"/>
    <w:rsid w:val="00EA0784"/>
    <w:rPr>
      <w:rFonts w:ascii="Times New Roman" w:eastAsia="Times New Roman" w:hAnsi="Times New Roman" w:cs="Times New Roman"/>
      <w:kern w:val="14"/>
      <w:sz w:val="20"/>
      <w:szCs w:val="20"/>
    </w:rPr>
  </w:style>
  <w:style w:type="paragraph" w:styleId="CommentSubject">
    <w:name w:val="annotation subject"/>
    <w:basedOn w:val="CommentText"/>
    <w:next w:val="CommentText"/>
    <w:link w:val="CommentSubjectChar"/>
    <w:rsid w:val="00EA0784"/>
    <w:rPr>
      <w:b/>
      <w:bCs/>
    </w:rPr>
  </w:style>
  <w:style w:type="character" w:customStyle="1" w:styleId="CommentSubjectChar">
    <w:name w:val="Comment Subject Char"/>
    <w:link w:val="CommentSubject"/>
    <w:rsid w:val="00EA0784"/>
    <w:rPr>
      <w:rFonts w:ascii="Times New Roman" w:eastAsia="Times New Roman" w:hAnsi="Times New Roman" w:cs="Times New Roman"/>
      <w:b/>
      <w:bCs/>
      <w:kern w:val="14"/>
      <w:sz w:val="20"/>
      <w:szCs w:val="20"/>
    </w:rPr>
  </w:style>
  <w:style w:type="paragraph" w:styleId="BalloonText">
    <w:name w:val="Balloon Text"/>
    <w:basedOn w:val="Normal"/>
    <w:link w:val="BalloonTextChar"/>
    <w:rsid w:val="00EA0784"/>
    <w:rPr>
      <w:rFonts w:ascii="Tahoma" w:hAnsi="Tahoma" w:cs="Tahoma"/>
      <w:sz w:val="16"/>
      <w:szCs w:val="16"/>
    </w:rPr>
  </w:style>
  <w:style w:type="character" w:customStyle="1" w:styleId="BalloonTextChar">
    <w:name w:val="Balloon Text Char"/>
    <w:link w:val="BalloonText"/>
    <w:rsid w:val="00EA0784"/>
    <w:rPr>
      <w:rFonts w:ascii="Tahoma" w:eastAsia="Times New Roman" w:hAnsi="Tahoma" w:cs="Tahoma"/>
      <w:kern w:val="14"/>
      <w:sz w:val="16"/>
      <w:szCs w:val="16"/>
    </w:rPr>
  </w:style>
  <w:style w:type="character" w:styleId="Hyperlink">
    <w:name w:val="Hyperlink"/>
    <w:basedOn w:val="DefaultParagraphFont"/>
    <w:rsid w:val="00EA0784"/>
    <w:rPr>
      <w:color w:val="0563C1" w:themeColor="hyperlink"/>
      <w:u w:val="single"/>
    </w:rPr>
  </w:style>
  <w:style w:type="paragraph" w:styleId="ListParagraph">
    <w:name w:val="List Paragraph"/>
    <w:basedOn w:val="Normal"/>
    <w:uiPriority w:val="34"/>
    <w:qFormat/>
    <w:rsid w:val="00EA078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1875</Words>
  <Characters>10694</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University of Portsmouth</Company>
  <LinksUpToDate>false</LinksUpToDate>
  <CharactersWithSpaces>12544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Stephanie Barnett</dc:creator>
  <cp:keywords/>
  <dc:description/>
  <cp:lastModifiedBy>Olubisi Ige</cp:lastModifiedBy>
  <cp:revision>2</cp:revision>
  <cp:lastPrinted>2017-07-17T09:28:00Z</cp:lastPrinted>
  <dcterms:created xsi:type="dcterms:W3CDTF">2019-11-27T00:30:00Z</dcterms:created>
  <dcterms:modified xsi:type="dcterms:W3CDTF">2019-11-27T00:30:00Z</dcterms:modified>
</cp:coreProperties>
</file>