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CBC" w:rsidRDefault="00EF4CBC" w:rsidP="00EF4CBC">
      <w:pPr>
        <w:spacing w:line="240" w:lineRule="auto"/>
        <w:jc w:val="center"/>
        <w:rPr>
          <w:rFonts w:ascii="Times New Roman" w:hAnsi="Times New Roman" w:cs="Times New Roman"/>
          <w:b/>
          <w:sz w:val="32"/>
          <w:szCs w:val="32"/>
        </w:rPr>
      </w:pPr>
      <w:bookmarkStart w:id="0" w:name="_GoBack"/>
      <w:bookmarkEnd w:id="0"/>
      <w:r w:rsidRPr="002D7036">
        <w:rPr>
          <w:rFonts w:ascii="Times New Roman" w:hAnsi="Times New Roman" w:cs="Times New Roman"/>
          <w:b/>
          <w:sz w:val="32"/>
          <w:szCs w:val="32"/>
        </w:rPr>
        <w:t>LOCATION OF STATION CAN INFLUENCE THE SUSTAINABILITY OF HIGH SPEED RAIL</w:t>
      </w:r>
    </w:p>
    <w:p w:rsidR="00EF4CBC" w:rsidRPr="002277FC" w:rsidRDefault="00EF4CBC" w:rsidP="00EF4CBC">
      <w:pPr>
        <w:spacing w:after="0" w:line="240" w:lineRule="auto"/>
        <w:jc w:val="center"/>
        <w:rPr>
          <w:rFonts w:ascii="Times New Roman" w:hAnsi="Times New Roman" w:cs="Times New Roman"/>
          <w:b/>
          <w:sz w:val="32"/>
          <w:szCs w:val="32"/>
        </w:rPr>
      </w:pPr>
      <w:r w:rsidRPr="00F5380F">
        <w:rPr>
          <w:rFonts w:ascii="Times New Roman" w:hAnsi="Times New Roman" w:cs="Times New Roman"/>
        </w:rPr>
        <w:t>I</w:t>
      </w:r>
      <w:r>
        <w:rPr>
          <w:rFonts w:ascii="Times New Roman" w:hAnsi="Times New Roman" w:cs="Times New Roman"/>
        </w:rPr>
        <w:t>nara</w:t>
      </w:r>
      <w:r w:rsidRPr="00F5380F">
        <w:rPr>
          <w:rFonts w:ascii="Times New Roman" w:hAnsi="Times New Roman" w:cs="Times New Roman"/>
        </w:rPr>
        <w:t xml:space="preserve"> WATSON</w:t>
      </w:r>
      <w:r>
        <w:rPr>
          <w:rFonts w:ascii="Times New Roman" w:hAnsi="Times New Roman" w:cs="Times New Roman"/>
        </w:rPr>
        <w:t xml:space="preserve"> ¹</w:t>
      </w:r>
    </w:p>
    <w:p w:rsidR="00EF4CBC" w:rsidRDefault="00EF4CBC" w:rsidP="00EF4CBC">
      <w:pPr>
        <w:spacing w:after="0" w:line="240" w:lineRule="auto"/>
        <w:jc w:val="center"/>
        <w:rPr>
          <w:rFonts w:ascii="Times New Roman" w:hAnsi="Times New Roman" w:cs="Times New Roman"/>
        </w:rPr>
      </w:pPr>
      <w:r w:rsidRPr="00F5380F">
        <w:rPr>
          <w:rFonts w:ascii="Times New Roman" w:hAnsi="Times New Roman" w:cs="Times New Roman"/>
        </w:rPr>
        <w:t>A</w:t>
      </w:r>
      <w:r>
        <w:rPr>
          <w:rFonts w:ascii="Times New Roman" w:hAnsi="Times New Roman" w:cs="Times New Roman"/>
        </w:rPr>
        <w:t>mer</w:t>
      </w:r>
      <w:r w:rsidRPr="00F5380F">
        <w:rPr>
          <w:rFonts w:ascii="Times New Roman" w:hAnsi="Times New Roman" w:cs="Times New Roman"/>
        </w:rPr>
        <w:t xml:space="preserve"> ALI</w:t>
      </w:r>
      <w:r>
        <w:rPr>
          <w:rFonts w:ascii="Times New Roman" w:hAnsi="Times New Roman" w:cs="Times New Roman"/>
        </w:rPr>
        <w:t xml:space="preserve"> ²</w:t>
      </w:r>
    </w:p>
    <w:p w:rsidR="00EF4CBC" w:rsidRDefault="00EF4CBC" w:rsidP="00EF4CBC">
      <w:pPr>
        <w:spacing w:after="0" w:line="240" w:lineRule="auto"/>
        <w:jc w:val="center"/>
        <w:rPr>
          <w:rFonts w:ascii="Times New Roman" w:hAnsi="Times New Roman" w:cs="Times New Roman"/>
        </w:rPr>
      </w:pPr>
      <w:r w:rsidRPr="00F5380F">
        <w:rPr>
          <w:rFonts w:ascii="Times New Roman" w:hAnsi="Times New Roman" w:cs="Times New Roman"/>
        </w:rPr>
        <w:t>A</w:t>
      </w:r>
      <w:r>
        <w:rPr>
          <w:rFonts w:ascii="Times New Roman" w:hAnsi="Times New Roman" w:cs="Times New Roman"/>
        </w:rPr>
        <w:t xml:space="preserve">li </w:t>
      </w:r>
      <w:r w:rsidRPr="00F5380F">
        <w:rPr>
          <w:rFonts w:ascii="Times New Roman" w:hAnsi="Times New Roman" w:cs="Times New Roman"/>
        </w:rPr>
        <w:t>BAYYATI</w:t>
      </w:r>
      <w:r>
        <w:rPr>
          <w:rFonts w:ascii="Times New Roman" w:hAnsi="Times New Roman" w:cs="Times New Roman"/>
        </w:rPr>
        <w:t xml:space="preserve"> ³</w:t>
      </w:r>
    </w:p>
    <w:p w:rsidR="00EF4CBC" w:rsidRDefault="00EF4CBC" w:rsidP="00EF4CBC">
      <w:pPr>
        <w:spacing w:after="0" w:line="240" w:lineRule="auto"/>
        <w:jc w:val="center"/>
        <w:rPr>
          <w:rFonts w:ascii="Times New Roman" w:hAnsi="Times New Roman" w:cs="Times New Roman"/>
        </w:rPr>
      </w:pPr>
    </w:p>
    <w:p w:rsidR="00EF4CBC" w:rsidRPr="00E261F3" w:rsidRDefault="00EF4CBC" w:rsidP="00EF4CBC">
      <w:pPr>
        <w:autoSpaceDE w:val="0"/>
        <w:autoSpaceDN w:val="0"/>
        <w:adjustRightInd w:val="0"/>
        <w:spacing w:after="0" w:line="240" w:lineRule="auto"/>
        <w:ind w:left="57" w:right="57"/>
        <w:jc w:val="both"/>
        <w:rPr>
          <w:rFonts w:ascii="Times New Roman" w:eastAsia="Calibri" w:hAnsi="Times New Roman" w:cs="Times New Roman"/>
          <w:b/>
          <w:i/>
          <w:lang w:val="en-US"/>
        </w:rPr>
      </w:pPr>
      <w:r w:rsidRPr="001057DE">
        <w:rPr>
          <w:rFonts w:ascii="Times New Roman" w:eastAsia="Calibri" w:hAnsi="Times New Roman" w:cs="Times New Roman"/>
          <w:b/>
          <w:i/>
          <w:lang w:val="en-US"/>
        </w:rPr>
        <w:t xml:space="preserve">Abstract - </w:t>
      </w:r>
      <w:r w:rsidRPr="001057DE">
        <w:rPr>
          <w:rFonts w:ascii="Times New Roman" w:eastAsia="Calibri" w:hAnsi="Times New Roman" w:cs="Times New Roman"/>
          <w:bCs/>
          <w:i/>
          <w:lang w:val="en-US"/>
        </w:rPr>
        <w:t>The location of stations is one of the influencing factors concerning the sustainability of High</w:t>
      </w:r>
      <w:r>
        <w:rPr>
          <w:rFonts w:ascii="Times New Roman" w:eastAsia="Calibri" w:hAnsi="Times New Roman" w:cs="Times New Roman"/>
          <w:bCs/>
          <w:i/>
          <w:lang w:val="en-US"/>
        </w:rPr>
        <w:t xml:space="preserve"> </w:t>
      </w:r>
      <w:r w:rsidRPr="001057DE">
        <w:rPr>
          <w:rFonts w:ascii="Times New Roman" w:eastAsia="Calibri" w:hAnsi="Times New Roman" w:cs="Times New Roman"/>
          <w:bCs/>
          <w:i/>
          <w:lang w:val="en-US"/>
        </w:rPr>
        <w:t>Speed Railways (HSR) and has considerable impact on the regional development. This is important in terms of performance, competition and interconnectivity of HSR</w:t>
      </w:r>
      <w:r>
        <w:rPr>
          <w:rFonts w:ascii="Times New Roman" w:eastAsia="Calibri" w:hAnsi="Times New Roman" w:cs="Times New Roman"/>
          <w:bCs/>
          <w:i/>
          <w:lang w:val="en-US"/>
        </w:rPr>
        <w:t xml:space="preserve"> and</w:t>
      </w:r>
      <w:r w:rsidRPr="001057DE">
        <w:rPr>
          <w:rFonts w:ascii="Times New Roman" w:eastAsia="Calibri" w:hAnsi="Times New Roman" w:cs="Times New Roman"/>
          <w:bCs/>
          <w:i/>
          <w:lang w:val="en-US"/>
        </w:rPr>
        <w:t xml:space="preserve"> for the future of cities where HSR stations are located</w:t>
      </w:r>
      <w:r>
        <w:rPr>
          <w:rFonts w:ascii="Times New Roman" w:eastAsia="Calibri" w:hAnsi="Times New Roman" w:cs="Times New Roman"/>
          <w:bCs/>
          <w:i/>
          <w:lang w:val="en-US"/>
        </w:rPr>
        <w:t xml:space="preserve">. Construction of </w:t>
      </w:r>
      <w:r w:rsidRPr="001057DE">
        <w:rPr>
          <w:rFonts w:ascii="Times New Roman" w:eastAsia="Calibri" w:hAnsi="Times New Roman" w:cs="Times New Roman"/>
          <w:bCs/>
          <w:i/>
          <w:lang w:val="en-US"/>
        </w:rPr>
        <w:t>HSR</w:t>
      </w:r>
      <w:r>
        <w:rPr>
          <w:rFonts w:ascii="Times New Roman" w:eastAsia="Calibri" w:hAnsi="Times New Roman" w:cs="Times New Roman"/>
          <w:bCs/>
          <w:i/>
          <w:lang w:val="en-US"/>
        </w:rPr>
        <w:t xml:space="preserve"> stations </w:t>
      </w:r>
      <w:r w:rsidRPr="001057DE">
        <w:rPr>
          <w:rFonts w:ascii="Times New Roman" w:eastAsia="Calibri" w:hAnsi="Times New Roman" w:cs="Times New Roman"/>
          <w:bCs/>
          <w:i/>
          <w:lang w:val="en-US"/>
        </w:rPr>
        <w:t>can be the catalyst for the redevelopment of deprived areas within the neighborhood</w:t>
      </w:r>
      <w:r>
        <w:rPr>
          <w:rFonts w:ascii="Times New Roman" w:eastAsia="Calibri" w:hAnsi="Times New Roman" w:cs="Times New Roman"/>
          <w:bCs/>
          <w:i/>
          <w:lang w:val="en-US"/>
        </w:rPr>
        <w:t>s</w:t>
      </w:r>
      <w:r w:rsidRPr="001057DE">
        <w:rPr>
          <w:rFonts w:ascii="Times New Roman" w:eastAsia="Calibri" w:hAnsi="Times New Roman" w:cs="Times New Roman"/>
          <w:bCs/>
          <w:i/>
          <w:lang w:val="en-US"/>
        </w:rPr>
        <w:t>. HSR stations can improve the image of a city and bring prosperity and economic growth.</w:t>
      </w:r>
      <w:r>
        <w:rPr>
          <w:rFonts w:ascii="Times New Roman" w:eastAsia="Calibri" w:hAnsi="Times New Roman" w:cs="Times New Roman"/>
          <w:b/>
          <w:i/>
          <w:lang w:val="en-US"/>
        </w:rPr>
        <w:t xml:space="preserve"> </w:t>
      </w:r>
      <w:r w:rsidRPr="001057DE">
        <w:rPr>
          <w:rFonts w:ascii="Times New Roman" w:eastAsia="Calibri" w:hAnsi="Times New Roman" w:cs="Times New Roman"/>
          <w:i/>
          <w:color w:val="000000"/>
          <w:lang w:val="en-US"/>
        </w:rPr>
        <w:t xml:space="preserve">The secondary data methodology has been used in this research supported by information on some empirical evidences. Cases from countries with sufficient experiences of operating HSR </w:t>
      </w:r>
      <w:proofErr w:type="gramStart"/>
      <w:r w:rsidRPr="001057DE">
        <w:rPr>
          <w:rFonts w:ascii="Times New Roman" w:eastAsia="Calibri" w:hAnsi="Times New Roman" w:cs="Times New Roman"/>
          <w:i/>
          <w:color w:val="000000"/>
          <w:lang w:val="en-US"/>
        </w:rPr>
        <w:t>were selected</w:t>
      </w:r>
      <w:proofErr w:type="gramEnd"/>
      <w:r w:rsidRPr="001057DE">
        <w:rPr>
          <w:rFonts w:ascii="Times New Roman" w:eastAsia="Calibri" w:hAnsi="Times New Roman" w:cs="Times New Roman"/>
          <w:i/>
          <w:color w:val="000000"/>
          <w:lang w:val="en-US"/>
        </w:rPr>
        <w:t xml:space="preserve">. Most of the data was gathered from on-line sources, reported research on HSR in selected countries and International Union of Railway’s websites in addition to considering railway statistics and European and Institutional publications. </w:t>
      </w:r>
      <w:r w:rsidRPr="001057DE">
        <w:rPr>
          <w:rFonts w:ascii="Times New Roman" w:hAnsi="Times New Roman" w:cs="Times New Roman"/>
          <w:i/>
          <w:color w:val="000000"/>
        </w:rPr>
        <w:t xml:space="preserve">The expected outcome of this research may contribute to the identification of the relationship between the choice of location of HSR stations and the performance of HSR in addition to highlighting the factors that influence the choice of location for HSR stations. </w:t>
      </w:r>
    </w:p>
    <w:p w:rsidR="00EF4CBC" w:rsidRPr="001057DE" w:rsidRDefault="00EF4CBC" w:rsidP="00EF4CBC">
      <w:pPr>
        <w:autoSpaceDE w:val="0"/>
        <w:autoSpaceDN w:val="0"/>
        <w:adjustRightInd w:val="0"/>
        <w:spacing w:after="0" w:line="240" w:lineRule="auto"/>
        <w:ind w:left="57" w:right="57"/>
        <w:jc w:val="both"/>
        <w:rPr>
          <w:rFonts w:ascii="Times New Roman" w:hAnsi="Times New Roman" w:cs="Times New Roman"/>
          <w:i/>
          <w:color w:val="000000"/>
        </w:rPr>
      </w:pPr>
    </w:p>
    <w:p w:rsidR="00EF4CBC" w:rsidRPr="001057DE" w:rsidRDefault="00EF4CBC" w:rsidP="00EF4CBC">
      <w:pPr>
        <w:autoSpaceDE w:val="0"/>
        <w:autoSpaceDN w:val="0"/>
        <w:adjustRightInd w:val="0"/>
        <w:spacing w:after="0" w:line="240" w:lineRule="auto"/>
        <w:ind w:left="57" w:right="57"/>
        <w:jc w:val="both"/>
        <w:rPr>
          <w:rFonts w:ascii="Times New Roman" w:hAnsi="Times New Roman" w:cs="Times New Roman"/>
          <w:b/>
          <w:i/>
          <w:color w:val="000000"/>
        </w:rPr>
      </w:pPr>
      <w:r w:rsidRPr="001057DE">
        <w:rPr>
          <w:rFonts w:ascii="Times New Roman" w:hAnsi="Times New Roman" w:cs="Times New Roman"/>
          <w:b/>
          <w:i/>
          <w:color w:val="000000"/>
        </w:rPr>
        <w:t>Keywords: stations, sustainability, hub, factors, transportation</w:t>
      </w:r>
    </w:p>
    <w:p w:rsidR="00EF4CBC" w:rsidRDefault="00EF4CBC" w:rsidP="00EF4CBC">
      <w:pPr>
        <w:spacing w:after="0"/>
        <w:ind w:left="57" w:right="57"/>
        <w:jc w:val="center"/>
      </w:pPr>
    </w:p>
    <w:p w:rsidR="00EF4CBC" w:rsidRDefault="00EF4CBC" w:rsidP="00EF4CBC">
      <w:pPr>
        <w:pStyle w:val="Normal0"/>
        <w:jc w:val="both"/>
        <w:rPr>
          <w:rFonts w:ascii="Times New Roman" w:hAnsi="Times New Roman" w:cs="Times New Roman"/>
          <w:b/>
          <w:sz w:val="22"/>
          <w:szCs w:val="22"/>
        </w:rPr>
        <w:sectPr w:rsidR="00EF4CBC" w:rsidSect="00290806">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567" w:footer="567" w:gutter="0"/>
          <w:cols w:space="708"/>
          <w:titlePg/>
          <w:docGrid w:linePitch="360"/>
        </w:sectPr>
      </w:pPr>
    </w:p>
    <w:p w:rsidR="00EF4CBC" w:rsidRPr="00F5380F" w:rsidRDefault="00EF4CBC" w:rsidP="00EF4CBC">
      <w:pPr>
        <w:pStyle w:val="Normal0"/>
        <w:jc w:val="both"/>
        <w:rPr>
          <w:rFonts w:ascii="Times New Roman" w:hAnsi="Times New Roman" w:cs="Times New Roman"/>
          <w:b/>
          <w:sz w:val="22"/>
          <w:szCs w:val="22"/>
        </w:rPr>
      </w:pPr>
      <w:r w:rsidRPr="00F5380F">
        <w:rPr>
          <w:rFonts w:ascii="Times New Roman" w:hAnsi="Times New Roman" w:cs="Times New Roman"/>
          <w:b/>
          <w:sz w:val="22"/>
          <w:szCs w:val="22"/>
        </w:rPr>
        <w:t>1. I</w:t>
      </w:r>
      <w:r>
        <w:rPr>
          <w:rFonts w:ascii="Times New Roman" w:hAnsi="Times New Roman" w:cs="Times New Roman"/>
          <w:b/>
          <w:sz w:val="22"/>
          <w:szCs w:val="22"/>
        </w:rPr>
        <w:t>NTRODUCTION</w:t>
      </w:r>
    </w:p>
    <w:p w:rsidR="00EF4CBC" w:rsidRDefault="00EF4CBC" w:rsidP="00EF4CBC">
      <w:pPr>
        <w:pStyle w:val="Normal0"/>
        <w:jc w:val="both"/>
        <w:rPr>
          <w:rFonts w:ascii="Times New Roman" w:hAnsi="Times New Roman" w:cs="Times New Roman"/>
          <w:b/>
          <w:sz w:val="22"/>
          <w:szCs w:val="22"/>
        </w:rPr>
      </w:pPr>
    </w:p>
    <w:p w:rsidR="00EF4CBC" w:rsidRPr="00F5380F" w:rsidRDefault="00EF4CBC" w:rsidP="00EF4CBC">
      <w:pPr>
        <w:pStyle w:val="Normal0"/>
        <w:jc w:val="both"/>
        <w:rPr>
          <w:rFonts w:ascii="Times New Roman" w:hAnsi="Times New Roman" w:cs="Times New Roman"/>
          <w:sz w:val="22"/>
          <w:szCs w:val="22"/>
        </w:rPr>
      </w:pPr>
      <w:r>
        <w:rPr>
          <w:rFonts w:ascii="Times New Roman" w:hAnsi="Times New Roman" w:cs="Times New Roman"/>
          <w:sz w:val="22"/>
          <w:szCs w:val="22"/>
        </w:rPr>
        <w:t xml:space="preserve">  </w:t>
      </w:r>
      <w:r w:rsidRPr="00F5380F">
        <w:rPr>
          <w:rFonts w:ascii="Times New Roman" w:hAnsi="Times New Roman" w:cs="Times New Roman"/>
          <w:sz w:val="22"/>
          <w:szCs w:val="22"/>
        </w:rPr>
        <w:t xml:space="preserve">According to the UIC </w:t>
      </w:r>
      <w:r>
        <w:rPr>
          <w:rFonts w:ascii="Times New Roman" w:hAnsi="Times New Roman" w:cs="Times New Roman"/>
          <w:sz w:val="22"/>
          <w:szCs w:val="22"/>
        </w:rPr>
        <w:t>[1]</w:t>
      </w:r>
      <w:r w:rsidRPr="00F5380F">
        <w:rPr>
          <w:rFonts w:ascii="Times New Roman" w:hAnsi="Times New Roman" w:cs="Times New Roman"/>
          <w:sz w:val="22"/>
          <w:szCs w:val="22"/>
        </w:rPr>
        <w:t>, there was a total length of 40,378 km of HSR network in 16 countries that operate HSR. It is obvious that in the future, train-travel demand will increase and there is a need for new railway stations. A</w:t>
      </w:r>
      <w:r>
        <w:rPr>
          <w:rFonts w:ascii="Times New Roman" w:hAnsi="Times New Roman" w:cs="Times New Roman"/>
          <w:sz w:val="22"/>
          <w:szCs w:val="22"/>
        </w:rPr>
        <w:t>n</w:t>
      </w:r>
      <w:r w:rsidRPr="00F5380F">
        <w:rPr>
          <w:rFonts w:ascii="Times New Roman" w:hAnsi="Times New Roman" w:cs="Times New Roman"/>
          <w:sz w:val="22"/>
          <w:szCs w:val="22"/>
        </w:rPr>
        <w:t xml:space="preserve"> HSR station is different from a convenient railway station; it is a much larger multi-modal hub which serves different trip purposes. A new multi-modal HSR station is a combination of travel facilities mixed and integrated with social and commercial activities that can improve the urban environment, offer better services for the community and boost local economy. HSR is not only about speed, it is about an experience that commuters can enjoy using the railway stations and travelling by train. The chosen location of HSR station</w:t>
      </w:r>
      <w:r>
        <w:rPr>
          <w:rFonts w:ascii="Times New Roman" w:hAnsi="Times New Roman" w:cs="Times New Roman"/>
          <w:sz w:val="22"/>
          <w:szCs w:val="22"/>
        </w:rPr>
        <w:t>s</w:t>
      </w:r>
      <w:r w:rsidRPr="00F5380F">
        <w:rPr>
          <w:rFonts w:ascii="Times New Roman" w:hAnsi="Times New Roman" w:cs="Times New Roman"/>
          <w:sz w:val="22"/>
          <w:szCs w:val="22"/>
        </w:rPr>
        <w:t xml:space="preserve"> can significantly affect the performance of the HSR network and related local development.</w:t>
      </w:r>
      <w:r>
        <w:rPr>
          <w:rFonts w:ascii="Times New Roman" w:hAnsi="Times New Roman" w:cs="Times New Roman"/>
          <w:sz w:val="22"/>
          <w:szCs w:val="22"/>
        </w:rPr>
        <w:t xml:space="preserve"> </w:t>
      </w:r>
      <w:r w:rsidRPr="00F5380F">
        <w:rPr>
          <w:rFonts w:ascii="Times New Roman" w:hAnsi="Times New Roman" w:cs="Times New Roman"/>
          <w:sz w:val="22"/>
          <w:szCs w:val="22"/>
        </w:rPr>
        <w:t xml:space="preserve">In order to encourage commuters to travel by trains, the stations must be of high architectural quality and offering high-quality services. A significant part of HSR commuters come from the business sector and related service sectors such as public administration, commerce, leisure and tourism and therefore HSR stations need to be located within easy access to them. The nineteenth century railway station was called “The Cathedrals of the Industrial Revolution” </w:t>
      </w:r>
      <w:r>
        <w:rPr>
          <w:rFonts w:ascii="Times New Roman" w:hAnsi="Times New Roman" w:cs="Times New Roman"/>
          <w:sz w:val="22"/>
          <w:szCs w:val="22"/>
        </w:rPr>
        <w:t>[2]</w:t>
      </w:r>
      <w:r w:rsidRPr="00F5380F">
        <w:rPr>
          <w:rFonts w:ascii="Times New Roman" w:eastAsia="Verdana" w:hAnsi="Times New Roman" w:cs="Times New Roman"/>
          <w:sz w:val="22"/>
          <w:szCs w:val="22"/>
        </w:rPr>
        <w:t>.</w:t>
      </w:r>
      <w:r w:rsidRPr="00F5380F">
        <w:rPr>
          <w:rFonts w:ascii="Times New Roman" w:hAnsi="Times New Roman" w:cs="Times New Roman"/>
          <w:sz w:val="22"/>
          <w:szCs w:val="22"/>
        </w:rPr>
        <w:t xml:space="preserve"> Modern railway stations represent the </w:t>
      </w:r>
      <w:r w:rsidRPr="00F5380F">
        <w:rPr>
          <w:rFonts w:ascii="Times New Roman" w:hAnsi="Times New Roman" w:cs="Times New Roman"/>
          <w:sz w:val="22"/>
          <w:szCs w:val="22"/>
        </w:rPr>
        <w:t>image of speed and sustainability and in the architecture expression they can compete with airports.</w:t>
      </w:r>
    </w:p>
    <w:p w:rsidR="00EF4CBC" w:rsidRPr="00F5380F" w:rsidRDefault="00EF4CBC" w:rsidP="00EF4CBC">
      <w:pPr>
        <w:pStyle w:val="Normal0"/>
        <w:jc w:val="both"/>
        <w:rPr>
          <w:rFonts w:ascii="Times New Roman" w:eastAsia="Verdana" w:hAnsi="Times New Roman" w:cs="Times New Roman"/>
          <w:sz w:val="22"/>
          <w:szCs w:val="22"/>
        </w:rPr>
      </w:pPr>
    </w:p>
    <w:p w:rsidR="00EF4CBC" w:rsidRPr="00F5380F"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imes New Roman" w:eastAsia="Calibri" w:hAnsi="Times New Roman" w:cs="Times New Roman"/>
          <w:b/>
          <w:lang w:val="en-US"/>
        </w:rPr>
      </w:pPr>
      <w:r w:rsidRPr="00F5380F">
        <w:rPr>
          <w:rFonts w:ascii="Times New Roman" w:eastAsia="Calibri" w:hAnsi="Times New Roman" w:cs="Times New Roman"/>
          <w:b/>
          <w:lang w:val="en-US"/>
        </w:rPr>
        <w:t>2.</w:t>
      </w:r>
      <w:r>
        <w:rPr>
          <w:rFonts w:ascii="Times New Roman" w:eastAsia="Calibri" w:hAnsi="Times New Roman" w:cs="Times New Roman"/>
          <w:b/>
          <w:lang w:val="en-US"/>
        </w:rPr>
        <w:t xml:space="preserve"> NEW APPROACH: INTERMODAL CONCEPT</w:t>
      </w:r>
    </w:p>
    <w:p w:rsidR="00EF4CBC"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 xml:space="preserve">   </w:t>
      </w:r>
      <w:r w:rsidRPr="00F5380F">
        <w:rPr>
          <w:rFonts w:ascii="Times New Roman" w:eastAsia="Calibri" w:hAnsi="Times New Roman" w:cs="Times New Roman"/>
          <w:lang w:val="en-US"/>
        </w:rPr>
        <w:t>The image created by HSR stations should be unique and attractive. They need to compliment the urban space and the economic environment that they provide. Stations need to improve the quality of life in urban areas by providing convenient, affordable, reliable and environmentally acceptable solution for transportation.  The most important purpose of the HSR station is that it satisfies demand for travel. The recently developed station should be able to anticipate demands of the passenger during at least the first 25 years with a condition for future expansion. There is a need to integrate different transportation modes such as buses, cars, trains, underground, airports, cycles and pedestrians, and to offer a good connection between the railway and other transportation modes. The station should be designed to provide journeys as seamless as possible. Interchange between transport modes should be efficient and with minimum conflicts between different means of transport.</w:t>
      </w:r>
    </w:p>
    <w:p w:rsidR="00EF4CBC" w:rsidRPr="00F5380F"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lang w:val="en-US"/>
        </w:rPr>
      </w:pPr>
      <w:r>
        <w:rPr>
          <w:rFonts w:ascii="Times New Roman" w:eastAsia="Calibri" w:hAnsi="Times New Roman" w:cs="Times New Roman"/>
          <w:lang w:val="en-US"/>
        </w:rPr>
        <w:t xml:space="preserve">   </w:t>
      </w:r>
      <w:r w:rsidRPr="00F5380F">
        <w:rPr>
          <w:rFonts w:ascii="Times New Roman" w:eastAsia="Calibri" w:hAnsi="Times New Roman" w:cs="Times New Roman"/>
          <w:lang w:val="en-US"/>
        </w:rPr>
        <w:t xml:space="preserve">There is a new approach in the transportation sector, which is called the intermodal concept. The core of this concept is to satisfy the increasing demand for mobility of a growing population. </w:t>
      </w:r>
      <w:proofErr w:type="spellStart"/>
      <w:r w:rsidRPr="00F5380F">
        <w:rPr>
          <w:rFonts w:ascii="Times New Roman" w:eastAsia="Calibri" w:hAnsi="Times New Roman" w:cs="Times New Roman"/>
          <w:lang w:val="en-US"/>
        </w:rPr>
        <w:t>Intermobility</w:t>
      </w:r>
      <w:proofErr w:type="spellEnd"/>
      <w:r w:rsidRPr="00F5380F">
        <w:rPr>
          <w:rFonts w:ascii="Times New Roman" w:eastAsia="Calibri" w:hAnsi="Times New Roman" w:cs="Times New Roman"/>
          <w:lang w:val="en-US"/>
        </w:rPr>
        <w:t xml:space="preserve"> will improve the </w:t>
      </w:r>
      <w:r w:rsidRPr="00F5380F">
        <w:rPr>
          <w:rFonts w:ascii="Times New Roman" w:eastAsia="Calibri" w:hAnsi="Times New Roman" w:cs="Times New Roman"/>
          <w:lang w:val="en-US"/>
        </w:rPr>
        <w:lastRenderedPageBreak/>
        <w:t>connectivity and make travel more convenient for commuters. This concept presumes the seamless connection of railways with other transportation modes. One of the examples of intermodal concept is the Kyoto station in Japan. Kyoto station is one of the largest stations in the world. This transportation hub has access to railways, subway, city buses and long distance/overnight buses</w:t>
      </w:r>
      <w:r>
        <w:rPr>
          <w:rFonts w:ascii="Times New Roman" w:eastAsia="Calibri" w:hAnsi="Times New Roman" w:cs="Times New Roman"/>
          <w:lang w:val="en-US"/>
        </w:rPr>
        <w:t xml:space="preserve"> [3]</w:t>
      </w:r>
      <w:r w:rsidRPr="00F5380F">
        <w:rPr>
          <w:rFonts w:ascii="Times New Roman" w:eastAsia="Calibri" w:hAnsi="Times New Roman" w:cs="Times New Roman"/>
          <w:lang w:val="en-US"/>
        </w:rPr>
        <w:t xml:space="preserve">.  </w:t>
      </w:r>
      <w:proofErr w:type="spellStart"/>
      <w:r w:rsidRPr="00F5380F">
        <w:rPr>
          <w:rFonts w:ascii="Times New Roman" w:eastAsia="Calibri" w:hAnsi="Times New Roman" w:cs="Times New Roman"/>
          <w:lang w:val="en-US"/>
        </w:rPr>
        <w:t>Intermobility</w:t>
      </w:r>
      <w:proofErr w:type="spellEnd"/>
      <w:r w:rsidRPr="00F5380F">
        <w:rPr>
          <w:rFonts w:ascii="Times New Roman" w:eastAsia="Calibri" w:hAnsi="Times New Roman" w:cs="Times New Roman"/>
          <w:lang w:val="en-US"/>
        </w:rPr>
        <w:t xml:space="preserve"> influences the design of new railway stations in such a way that in addition to the obvious function of transporting people and goods, it provides commercial development and integration with other transportation modes and places for socializing.</w:t>
      </w:r>
    </w:p>
    <w:p w:rsidR="00EF4CBC" w:rsidRPr="00F5380F" w:rsidRDefault="00EF4CBC" w:rsidP="00EF4CBC">
      <w:pPr>
        <w:autoSpaceDE w:val="0"/>
        <w:autoSpaceDN w:val="0"/>
        <w:adjustRightInd w:val="0"/>
        <w:spacing w:after="0" w:line="240" w:lineRule="auto"/>
        <w:jc w:val="both"/>
        <w:rPr>
          <w:rFonts w:ascii="Times New Roman" w:hAnsi="Times New Roman" w:cs="Times New Roman"/>
          <w:bCs/>
        </w:rPr>
      </w:pPr>
      <w:r>
        <w:rPr>
          <w:rFonts w:ascii="Times New Roman" w:hAnsi="Times New Roman" w:cs="Times New Roman"/>
        </w:rPr>
        <w:t xml:space="preserve">   </w:t>
      </w:r>
      <w:r w:rsidRPr="00F5380F">
        <w:rPr>
          <w:rFonts w:ascii="Times New Roman" w:hAnsi="Times New Roman" w:cs="Times New Roman"/>
        </w:rPr>
        <w:t xml:space="preserve">Developing an intermodal station can sufficiently influence the growth of the local economy. Railway stations can be in the centre of regeneration projects for all areas and it can connect communities, new businesses, commercial, leisure and residential zones. One of the examples of success is the HSR station in Lyon. Lyon and Lille in France have had a large benefit from developing the HSR systems </w:t>
      </w:r>
      <w:r>
        <w:rPr>
          <w:rFonts w:ascii="Times New Roman" w:hAnsi="Times New Roman" w:cs="Times New Roman"/>
        </w:rPr>
        <w:t>[4]</w:t>
      </w:r>
      <w:r w:rsidRPr="00F5380F">
        <w:rPr>
          <w:rFonts w:ascii="Times New Roman" w:hAnsi="Times New Roman" w:cs="Times New Roman"/>
          <w:bCs/>
        </w:rPr>
        <w:t>. The choice of a</w:t>
      </w:r>
      <w:r>
        <w:rPr>
          <w:rFonts w:ascii="Times New Roman" w:hAnsi="Times New Roman" w:cs="Times New Roman"/>
          <w:bCs/>
        </w:rPr>
        <w:t>n</w:t>
      </w:r>
      <w:r w:rsidRPr="00F5380F">
        <w:rPr>
          <w:rFonts w:ascii="Times New Roman" w:hAnsi="Times New Roman" w:cs="Times New Roman"/>
          <w:bCs/>
        </w:rPr>
        <w:t xml:space="preserve"> HSR station location can sufficiently affect the future prosperity of a city. </w:t>
      </w:r>
    </w:p>
    <w:p w:rsidR="00EF4CBC" w:rsidRPr="00F5380F"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Calibri" w:hAnsi="Times New Roman" w:cs="Times New Roman"/>
          <w:lang w:val="en-US"/>
        </w:rPr>
      </w:pPr>
      <w:r w:rsidRPr="00F5380F">
        <w:rPr>
          <w:rFonts w:ascii="Times New Roman" w:eastAsia="Calibri" w:hAnsi="Times New Roman" w:cs="Times New Roman"/>
          <w:lang w:val="en-US"/>
        </w:rPr>
        <w:t>Intermodal interchange stations can be divided into international and airport stations.</w:t>
      </w:r>
      <w:r w:rsidRPr="00F5380F">
        <w:rPr>
          <w:rFonts w:ascii="Times New Roman" w:hAnsi="Times New Roman" w:cs="Times New Roman"/>
          <w:lang w:val="en-US"/>
        </w:rPr>
        <w:t xml:space="preserve"> The number of international stations increased with the development of HSR. Some of the facilities at international railway stations are similar to airports such as passport control, security checkpoints and separation of departure and arrival passenger streams. Apart from serving passengers, HSR stations can be terminals for freight express delivery on HSR. Modern HSR stations employ many of the characteristics and functions of airports. Stations will need to allocate large number of intermodal connections to the local transportation network. Examples of such type of stations are St. </w:t>
      </w:r>
      <w:proofErr w:type="spellStart"/>
      <w:r w:rsidRPr="00F5380F">
        <w:rPr>
          <w:rFonts w:ascii="Times New Roman" w:hAnsi="Times New Roman" w:cs="Times New Roman"/>
          <w:lang w:val="en-US"/>
        </w:rPr>
        <w:t>Pancras</w:t>
      </w:r>
      <w:proofErr w:type="spellEnd"/>
      <w:r w:rsidRPr="00F5380F">
        <w:rPr>
          <w:rFonts w:ascii="Times New Roman" w:hAnsi="Times New Roman" w:cs="Times New Roman"/>
          <w:lang w:val="en-US"/>
        </w:rPr>
        <w:t xml:space="preserve"> in London and </w:t>
      </w:r>
      <w:proofErr w:type="spellStart"/>
      <w:r w:rsidRPr="00F5380F">
        <w:rPr>
          <w:rFonts w:ascii="Times New Roman" w:hAnsi="Times New Roman" w:cs="Times New Roman"/>
          <w:lang w:val="en-US"/>
        </w:rPr>
        <w:t>Gare</w:t>
      </w:r>
      <w:proofErr w:type="spellEnd"/>
      <w:r w:rsidRPr="00F5380F">
        <w:rPr>
          <w:rFonts w:ascii="Times New Roman" w:hAnsi="Times New Roman" w:cs="Times New Roman"/>
          <w:lang w:val="en-US"/>
        </w:rPr>
        <w:t xml:space="preserve"> du Nord in Paris.</w:t>
      </w:r>
      <w:r w:rsidRPr="00F5380F">
        <w:rPr>
          <w:rFonts w:ascii="Times New Roman" w:eastAsia="Calibri" w:hAnsi="Times New Roman" w:cs="Times New Roman"/>
          <w:lang w:val="en-US"/>
        </w:rPr>
        <w:t xml:space="preserve"> </w:t>
      </w:r>
    </w:p>
    <w:p w:rsidR="00EF4CBC" w:rsidRPr="00F5380F"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Pr="00F5380F">
        <w:rPr>
          <w:rFonts w:ascii="Times New Roman" w:hAnsi="Times New Roman" w:cs="Times New Roman"/>
          <w:lang w:val="en-US"/>
        </w:rPr>
        <w:t xml:space="preserve">These days, some major airports have HSR services which </w:t>
      </w:r>
      <w:r w:rsidRPr="00F5380F">
        <w:rPr>
          <w:rFonts w:ascii="Times New Roman" w:eastAsia="Calibri" w:hAnsi="Times New Roman" w:cs="Times New Roman"/>
          <w:lang w:val="en-US"/>
        </w:rPr>
        <w:t xml:space="preserve">connect airports with big cities. </w:t>
      </w:r>
      <w:r w:rsidRPr="00F5380F">
        <w:rPr>
          <w:rFonts w:ascii="Times New Roman" w:hAnsi="Times New Roman" w:cs="Times New Roman"/>
          <w:lang w:val="en-US"/>
        </w:rPr>
        <w:t xml:space="preserve">This type of station gives the commuters an opportunity to access the airport by public transport. This means that a station can be located near an airport or connected to the terminals. The station can be constructed as an additional part of the airport or under the airport. A good connection of an airport with HSR can reinforce the role of airports as a mass transportation mode </w:t>
      </w:r>
      <w:r>
        <w:rPr>
          <w:rFonts w:ascii="Times New Roman" w:hAnsi="Times New Roman" w:cs="Times New Roman"/>
          <w:lang w:val="en-US"/>
        </w:rPr>
        <w:t>[5]</w:t>
      </w:r>
      <w:r w:rsidRPr="00F5380F">
        <w:rPr>
          <w:rFonts w:ascii="Times New Roman" w:hAnsi="Times New Roman" w:cs="Times New Roman"/>
          <w:lang w:val="en-US"/>
        </w:rPr>
        <w:t xml:space="preserve">. An example of these types of station can be the station underneath Terminal 2 at Charles de Gaulle Airport and a new HS2 station at Manchester Airport. </w:t>
      </w:r>
      <w:r w:rsidRPr="00F5380F">
        <w:rPr>
          <w:rFonts w:ascii="Times New Roman" w:eastAsia="Calibri" w:hAnsi="Times New Roman" w:cs="Times New Roman"/>
          <w:lang w:val="en-US"/>
        </w:rPr>
        <w:t xml:space="preserve">Other examples of this can be the transportation hub of Frankfurt Airport and ICE railway station or Inchon International Airport Station in South Korea </w:t>
      </w:r>
      <w:r>
        <w:rPr>
          <w:rFonts w:ascii="Times New Roman" w:eastAsia="Calibri" w:hAnsi="Times New Roman" w:cs="Times New Roman"/>
          <w:lang w:val="en-US"/>
        </w:rPr>
        <w:t>[2]</w:t>
      </w:r>
      <w:r w:rsidRPr="00F5380F">
        <w:rPr>
          <w:rFonts w:ascii="Times New Roman" w:eastAsia="Verdana" w:hAnsi="Times New Roman" w:cs="Times New Roman"/>
          <w:lang w:val="en-US"/>
        </w:rPr>
        <w:t xml:space="preserve">. The railway station is in the heart of transportation hubs that link together, urban transport network, railways and airports. The </w:t>
      </w:r>
      <w:r w:rsidRPr="00F5380F">
        <w:rPr>
          <w:rFonts w:ascii="Times New Roman" w:eastAsia="Calibri" w:hAnsi="Times New Roman" w:cs="Times New Roman"/>
          <w:lang w:val="en-US"/>
        </w:rPr>
        <w:t xml:space="preserve">cooperation of HSR stations with airports generated more users, reduced travel cost, reduced environmental impact and contributed to the economic </w:t>
      </w:r>
      <w:r w:rsidRPr="00F5380F">
        <w:rPr>
          <w:rFonts w:ascii="Times New Roman" w:eastAsia="Calibri" w:hAnsi="Times New Roman" w:cs="Times New Roman"/>
          <w:lang w:val="en-US"/>
        </w:rPr>
        <w:t>development in the related area. The hub network can effectively connect major cities in the region.</w:t>
      </w:r>
    </w:p>
    <w:p w:rsidR="00EF4CBC"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rPr>
      </w:pPr>
      <w:r>
        <w:rPr>
          <w:rFonts w:ascii="Times New Roman" w:eastAsia="Calibri" w:hAnsi="Times New Roman" w:cs="Times New Roman"/>
          <w:lang w:val="en-US"/>
        </w:rPr>
        <w:t xml:space="preserve">   </w:t>
      </w:r>
      <w:r w:rsidRPr="00F5380F">
        <w:rPr>
          <w:rFonts w:ascii="Times New Roman" w:eastAsia="Calibri" w:hAnsi="Times New Roman" w:cs="Times New Roman"/>
          <w:lang w:val="en-US"/>
        </w:rPr>
        <w:t xml:space="preserve">The HSR station must be designed to increase the value for businesses in surrounding areas, open them for new economic potential and contribute to the diversity of economic activities. The area surrounding the station and the station itself can be a new destination offering new services and new experiences. A good example of this is St </w:t>
      </w:r>
      <w:proofErr w:type="spellStart"/>
      <w:r w:rsidRPr="00F5380F">
        <w:rPr>
          <w:rFonts w:ascii="Times New Roman" w:eastAsia="Calibri" w:hAnsi="Times New Roman" w:cs="Times New Roman"/>
          <w:lang w:val="en-US"/>
        </w:rPr>
        <w:t>Pancras</w:t>
      </w:r>
      <w:proofErr w:type="spellEnd"/>
      <w:r w:rsidRPr="00F5380F">
        <w:rPr>
          <w:rFonts w:ascii="Times New Roman" w:eastAsia="Calibri" w:hAnsi="Times New Roman" w:cs="Times New Roman"/>
          <w:lang w:val="en-US"/>
        </w:rPr>
        <w:t xml:space="preserve"> Station in London. Opening shops, offices, hotels and building a residential area, all of this can create a new face of the city </w:t>
      </w:r>
      <w:proofErr w:type="spellStart"/>
      <w:r w:rsidRPr="00F5380F">
        <w:rPr>
          <w:rFonts w:ascii="Times New Roman" w:eastAsia="Calibri" w:hAnsi="Times New Roman" w:cs="Times New Roman"/>
          <w:lang w:val="en-US"/>
        </w:rPr>
        <w:t>centre</w:t>
      </w:r>
      <w:proofErr w:type="spellEnd"/>
      <w:r w:rsidRPr="00F5380F">
        <w:rPr>
          <w:rFonts w:ascii="Times New Roman" w:eastAsia="Calibri" w:hAnsi="Times New Roman" w:cs="Times New Roman"/>
          <w:lang w:val="en-US"/>
        </w:rPr>
        <w:t xml:space="preserve">. </w:t>
      </w:r>
      <w:r w:rsidRPr="00F5380F">
        <w:rPr>
          <w:rFonts w:ascii="Times New Roman" w:hAnsi="Times New Roman" w:cs="Times New Roman"/>
        </w:rPr>
        <w:t xml:space="preserve">Time spent in stations sometimes can be up to 30% of a passenger journey </w:t>
      </w:r>
      <w:r>
        <w:rPr>
          <w:rFonts w:ascii="Times New Roman" w:hAnsi="Times New Roman" w:cs="Times New Roman"/>
        </w:rPr>
        <w:t>[6]</w:t>
      </w:r>
      <w:r w:rsidRPr="00F5380F">
        <w:rPr>
          <w:rFonts w:ascii="Times New Roman" w:hAnsi="Times New Roman" w:cs="Times New Roman"/>
        </w:rPr>
        <w:t xml:space="preserve">. Many modern railway stations around the world are not just places where a train stops but begin to look like shopping districts with expensive designer shops and attractions for tourists. </w:t>
      </w:r>
    </w:p>
    <w:p w:rsidR="00EF4CBC"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rPr>
      </w:pPr>
    </w:p>
    <w:p w:rsidR="00EF4CBC"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b/>
        </w:rPr>
      </w:pPr>
      <w:r w:rsidRPr="006D578F">
        <w:rPr>
          <w:rFonts w:ascii="Times New Roman" w:hAnsi="Times New Roman" w:cs="Times New Roman"/>
          <w:b/>
        </w:rPr>
        <w:t xml:space="preserve">3. STATIONS AS TRANSPORTATION AND ECONOMIC HUBS </w:t>
      </w:r>
    </w:p>
    <w:p w:rsidR="00EF4CBC"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b/>
        </w:rPr>
      </w:pPr>
    </w:p>
    <w:p w:rsidR="00EF4CBC" w:rsidRPr="00DA08E6"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i/>
        </w:rPr>
      </w:pPr>
      <w:r>
        <w:rPr>
          <w:rFonts w:ascii="Times New Roman" w:hAnsi="Times New Roman" w:cs="Times New Roman"/>
        </w:rPr>
        <w:t xml:space="preserve">  D</w:t>
      </w:r>
      <w:r w:rsidRPr="00B81A8D">
        <w:rPr>
          <w:rFonts w:ascii="Times New Roman" w:hAnsi="Times New Roman" w:cs="Times New Roman"/>
        </w:rPr>
        <w:t>eveloping HSR brings together different stakeholders and all of them have different goals, railway operators with business interests and individual cities with goals to improve accessibility and connectivity. Accessibility benefit from developing HSR</w:t>
      </w:r>
      <w:r>
        <w:rPr>
          <w:rFonts w:ascii="Times New Roman" w:hAnsi="Times New Roman" w:cs="Times New Roman"/>
        </w:rPr>
        <w:t xml:space="preserve"> is</w:t>
      </w:r>
      <w:r w:rsidRPr="00B81A8D">
        <w:rPr>
          <w:rFonts w:ascii="Times New Roman" w:hAnsi="Times New Roman" w:cs="Times New Roman"/>
        </w:rPr>
        <w:t xml:space="preserve"> relatively limited in terms of geographic distribution.  Cities that</w:t>
      </w:r>
      <w:r>
        <w:rPr>
          <w:rFonts w:ascii="Times New Roman" w:hAnsi="Times New Roman" w:cs="Times New Roman"/>
        </w:rPr>
        <w:t xml:space="preserve"> are located at the</w:t>
      </w:r>
      <w:r w:rsidRPr="00B81A8D">
        <w:rPr>
          <w:rFonts w:ascii="Times New Roman" w:hAnsi="Times New Roman" w:cs="Times New Roman"/>
        </w:rPr>
        <w:t xml:space="preserve"> end of</w:t>
      </w:r>
      <w:r>
        <w:rPr>
          <w:rFonts w:ascii="Times New Roman" w:hAnsi="Times New Roman" w:cs="Times New Roman"/>
        </w:rPr>
        <w:t xml:space="preserve"> a</w:t>
      </w:r>
      <w:r w:rsidRPr="00B81A8D">
        <w:rPr>
          <w:rFonts w:ascii="Times New Roman" w:hAnsi="Times New Roman" w:cs="Times New Roman"/>
        </w:rPr>
        <w:t xml:space="preserve"> line have much higher time savings, but cities that </w:t>
      </w:r>
      <w:r>
        <w:rPr>
          <w:rFonts w:ascii="Times New Roman" w:hAnsi="Times New Roman" w:cs="Times New Roman"/>
        </w:rPr>
        <w:t>are located half</w:t>
      </w:r>
      <w:r w:rsidRPr="00B81A8D">
        <w:rPr>
          <w:rFonts w:ascii="Times New Roman" w:hAnsi="Times New Roman" w:cs="Times New Roman"/>
        </w:rPr>
        <w:t xml:space="preserve"> way have relatively less improvement in travel time saving </w:t>
      </w:r>
      <w:r>
        <w:rPr>
          <w:rFonts w:ascii="Times New Roman" w:hAnsi="Times New Roman" w:cs="Times New Roman"/>
        </w:rPr>
        <w:t>[7]</w:t>
      </w:r>
      <w:r w:rsidRPr="00B81A8D">
        <w:rPr>
          <w:rFonts w:ascii="Times New Roman" w:hAnsi="Times New Roman" w:cs="Times New Roman"/>
          <w:i/>
        </w:rPr>
        <w:t>.</w:t>
      </w:r>
      <w:r>
        <w:rPr>
          <w:rFonts w:ascii="Times New Roman" w:hAnsi="Times New Roman" w:cs="Times New Roman"/>
          <w:i/>
        </w:rPr>
        <w:t xml:space="preserve"> </w:t>
      </w:r>
      <w:r w:rsidRPr="00B81A8D">
        <w:rPr>
          <w:rFonts w:ascii="Times New Roman" w:hAnsi="Times New Roman" w:cs="Times New Roman"/>
        </w:rPr>
        <w:t xml:space="preserve">Stations are </w:t>
      </w:r>
      <w:r>
        <w:rPr>
          <w:rFonts w:ascii="Times New Roman" w:hAnsi="Times New Roman" w:cs="Times New Roman"/>
        </w:rPr>
        <w:t xml:space="preserve">a </w:t>
      </w:r>
      <w:r w:rsidRPr="00B81A8D">
        <w:rPr>
          <w:rFonts w:ascii="Times New Roman" w:hAnsi="Times New Roman" w:cs="Times New Roman"/>
        </w:rPr>
        <w:t>crucial element in</w:t>
      </w:r>
      <w:r>
        <w:rPr>
          <w:rFonts w:ascii="Times New Roman" w:hAnsi="Times New Roman" w:cs="Times New Roman"/>
        </w:rPr>
        <w:t xml:space="preserve"> the</w:t>
      </w:r>
      <w:r w:rsidRPr="00B81A8D">
        <w:rPr>
          <w:rFonts w:ascii="Times New Roman" w:hAnsi="Times New Roman" w:cs="Times New Roman"/>
        </w:rPr>
        <w:t xml:space="preserve"> railway network through which passengers enter </w:t>
      </w:r>
      <w:r>
        <w:rPr>
          <w:rFonts w:ascii="Times New Roman" w:hAnsi="Times New Roman" w:cs="Times New Roman"/>
        </w:rPr>
        <w:t>in</w:t>
      </w:r>
      <w:r w:rsidRPr="00B81A8D">
        <w:rPr>
          <w:rFonts w:ascii="Times New Roman" w:hAnsi="Times New Roman" w:cs="Times New Roman"/>
        </w:rPr>
        <w:t>to railway system. There is a need to look at station from two dimensions: station as a Transportation Hub (TH) and station as</w:t>
      </w:r>
      <w:r>
        <w:rPr>
          <w:rFonts w:ascii="Times New Roman" w:hAnsi="Times New Roman" w:cs="Times New Roman"/>
        </w:rPr>
        <w:t xml:space="preserve"> an</w:t>
      </w:r>
      <w:r w:rsidRPr="00B81A8D">
        <w:rPr>
          <w:rFonts w:ascii="Times New Roman" w:hAnsi="Times New Roman" w:cs="Times New Roman"/>
        </w:rPr>
        <w:t xml:space="preserve"> Economic Hub (EH). Intensity of transportation and multimodality define stations as a TH and economic activity of</w:t>
      </w:r>
      <w:r>
        <w:rPr>
          <w:rFonts w:ascii="Times New Roman" w:hAnsi="Times New Roman" w:cs="Times New Roman"/>
        </w:rPr>
        <w:t xml:space="preserve"> a</w:t>
      </w:r>
      <w:r w:rsidRPr="00B81A8D">
        <w:rPr>
          <w:rFonts w:ascii="Times New Roman" w:hAnsi="Times New Roman" w:cs="Times New Roman"/>
        </w:rPr>
        <w:t xml:space="preserve"> neighbo</w:t>
      </w:r>
      <w:r>
        <w:rPr>
          <w:rFonts w:ascii="Times New Roman" w:hAnsi="Times New Roman" w:cs="Times New Roman"/>
        </w:rPr>
        <w:t>u</w:t>
      </w:r>
      <w:r w:rsidRPr="00B81A8D">
        <w:rPr>
          <w:rFonts w:ascii="Times New Roman" w:hAnsi="Times New Roman" w:cs="Times New Roman"/>
        </w:rPr>
        <w:t>rhood define</w:t>
      </w:r>
      <w:r>
        <w:rPr>
          <w:rFonts w:ascii="Times New Roman" w:hAnsi="Times New Roman" w:cs="Times New Roman"/>
        </w:rPr>
        <w:t>s a</w:t>
      </w:r>
      <w:r w:rsidRPr="00B81A8D">
        <w:rPr>
          <w:rFonts w:ascii="Times New Roman" w:hAnsi="Times New Roman" w:cs="Times New Roman"/>
        </w:rPr>
        <w:t xml:space="preserve"> station as EH. The best balance between TH and EH belongs to urban </w:t>
      </w:r>
      <w:r>
        <w:rPr>
          <w:rFonts w:ascii="Times New Roman" w:hAnsi="Times New Roman" w:cs="Times New Roman"/>
        </w:rPr>
        <w:t>stations. Peripheral</w:t>
      </w:r>
      <w:r w:rsidRPr="00B81A8D">
        <w:rPr>
          <w:rFonts w:ascii="Times New Roman" w:hAnsi="Times New Roman" w:cs="Times New Roman"/>
        </w:rPr>
        <w:t xml:space="preserve"> st</w:t>
      </w:r>
      <w:r>
        <w:rPr>
          <w:rFonts w:ascii="Times New Roman" w:hAnsi="Times New Roman" w:cs="Times New Roman"/>
        </w:rPr>
        <w:t>ations have more difficulties in having</w:t>
      </w:r>
      <w:r w:rsidRPr="00B81A8D">
        <w:rPr>
          <w:rFonts w:ascii="Times New Roman" w:hAnsi="Times New Roman" w:cs="Times New Roman"/>
        </w:rPr>
        <w:t xml:space="preserve"> an equilibration between providing good rail services and attract</w:t>
      </w:r>
      <w:r>
        <w:rPr>
          <w:rFonts w:ascii="Times New Roman" w:hAnsi="Times New Roman" w:cs="Times New Roman"/>
        </w:rPr>
        <w:t>ing</w:t>
      </w:r>
      <w:r w:rsidRPr="00B81A8D">
        <w:rPr>
          <w:rFonts w:ascii="Times New Roman" w:hAnsi="Times New Roman" w:cs="Times New Roman"/>
        </w:rPr>
        <w:t xml:space="preserve"> economic activities</w:t>
      </w:r>
      <w:r>
        <w:rPr>
          <w:rFonts w:ascii="Times New Roman" w:hAnsi="Times New Roman" w:cs="Times New Roman"/>
        </w:rPr>
        <w:t>. A l</w:t>
      </w:r>
      <w:r w:rsidRPr="00B81A8D">
        <w:rPr>
          <w:rFonts w:ascii="Times New Roman" w:hAnsi="Times New Roman" w:cs="Times New Roman"/>
        </w:rPr>
        <w:t>arge successful station has a good balance as TH and EH and represents multipurpose stations with large shops, restaurants, hotels and cinemas.</w:t>
      </w:r>
      <w:r>
        <w:rPr>
          <w:rFonts w:ascii="Times New Roman" w:hAnsi="Times New Roman" w:cs="Times New Roman"/>
        </w:rPr>
        <w:t xml:space="preserve"> </w:t>
      </w:r>
      <w:r w:rsidRPr="00B81A8D">
        <w:rPr>
          <w:rFonts w:ascii="Times New Roman" w:hAnsi="Times New Roman" w:cs="Times New Roman"/>
        </w:rPr>
        <w:t xml:space="preserve">For </w:t>
      </w:r>
      <w:r>
        <w:rPr>
          <w:rFonts w:ascii="Times New Roman" w:hAnsi="Times New Roman" w:cs="Times New Roman"/>
        </w:rPr>
        <w:t>TH is the most important providing</w:t>
      </w:r>
      <w:r w:rsidRPr="00B81A8D">
        <w:rPr>
          <w:rFonts w:ascii="Times New Roman" w:hAnsi="Times New Roman" w:cs="Times New Roman"/>
        </w:rPr>
        <w:t xml:space="preserve"> adequate level of accessibility, </w:t>
      </w:r>
      <w:proofErr w:type="spellStart"/>
      <w:r w:rsidRPr="00B81A8D">
        <w:rPr>
          <w:rFonts w:ascii="Times New Roman" w:hAnsi="Times New Roman" w:cs="Times New Roman"/>
        </w:rPr>
        <w:t>intermobility</w:t>
      </w:r>
      <w:proofErr w:type="spellEnd"/>
      <w:r w:rsidRPr="00B81A8D">
        <w:rPr>
          <w:rFonts w:ascii="Times New Roman" w:hAnsi="Times New Roman" w:cs="Times New Roman"/>
        </w:rPr>
        <w:t xml:space="preserve"> and level of service which i</w:t>
      </w:r>
      <w:r>
        <w:rPr>
          <w:rFonts w:ascii="Times New Roman" w:hAnsi="Times New Roman" w:cs="Times New Roman"/>
        </w:rPr>
        <w:t xml:space="preserve">nclude: punctuality, frequency and </w:t>
      </w:r>
      <w:r w:rsidRPr="00B81A8D">
        <w:rPr>
          <w:rFonts w:ascii="Times New Roman" w:hAnsi="Times New Roman" w:cs="Times New Roman"/>
        </w:rPr>
        <w:t>schedules.</w:t>
      </w:r>
    </w:p>
    <w:p w:rsidR="00EF4CBC"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rPr>
      </w:pPr>
    </w:p>
    <w:p w:rsidR="00EF4CBC"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rPr>
      </w:pPr>
      <w:r>
        <w:rPr>
          <w:noProof/>
          <w:lang w:eastAsia="en-GB"/>
        </w:rPr>
        <w:drawing>
          <wp:inline distT="0" distB="0" distL="0" distR="0" wp14:anchorId="0EB7174B" wp14:editId="210540A2">
            <wp:extent cx="1447551" cy="2962139"/>
            <wp:effectExtent l="4763" t="0" r="5397" b="539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Layer>
                          </a14:imgProps>
                        </a:ext>
                        <a:ext uri="{28A0092B-C50C-407E-A947-70E740481C1C}">
                          <a14:useLocalDpi xmlns:a14="http://schemas.microsoft.com/office/drawing/2010/main" val="0"/>
                        </a:ext>
                      </a:extLst>
                    </a:blip>
                    <a:srcRect l="33407" t="26614" r="9086" b="6787"/>
                    <a:stretch/>
                  </pic:blipFill>
                  <pic:spPr bwMode="auto">
                    <a:xfrm rot="5400000">
                      <a:off x="0" y="0"/>
                      <a:ext cx="1469824" cy="3007716"/>
                    </a:xfrm>
                    <a:prstGeom prst="rect">
                      <a:avLst/>
                    </a:prstGeom>
                    <a:noFill/>
                    <a:ln>
                      <a:noFill/>
                    </a:ln>
                    <a:extLst>
                      <a:ext uri="{53640926-AAD7-44D8-BBD7-CCE9431645EC}">
                        <a14:shadowObscured xmlns:a14="http://schemas.microsoft.com/office/drawing/2010/main"/>
                      </a:ext>
                    </a:extLst>
                  </pic:spPr>
                </pic:pic>
              </a:graphicData>
            </a:graphic>
          </wp:inline>
        </w:drawing>
      </w:r>
    </w:p>
    <w:p w:rsidR="00EF4CBC"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rPr>
      </w:pPr>
    </w:p>
    <w:p w:rsidR="00EF4CBC"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i/>
        </w:rPr>
      </w:pPr>
      <w:r>
        <w:rPr>
          <w:rFonts w:ascii="Times New Roman" w:hAnsi="Times New Roman" w:cs="Times New Roman"/>
          <w:i/>
        </w:rPr>
        <w:t>Fig1. Economic Hub</w:t>
      </w:r>
    </w:p>
    <w:p w:rsidR="00EF4CBC" w:rsidRPr="003F39C9"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i/>
        </w:rPr>
      </w:pPr>
    </w:p>
    <w:p w:rsidR="00EF4CBC" w:rsidRDefault="00EF4CBC" w:rsidP="00EF4CBC">
      <w:pPr>
        <w:widowControl w:val="0"/>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Pr="006D578F">
        <w:rPr>
          <w:rFonts w:ascii="Times New Roman" w:hAnsi="Times New Roman" w:cs="Times New Roman"/>
          <w:lang w:val="en-US"/>
        </w:rPr>
        <w:t xml:space="preserve">The effectiveness of </w:t>
      </w:r>
      <w:r>
        <w:rPr>
          <w:rFonts w:ascii="Times New Roman" w:hAnsi="Times New Roman" w:cs="Times New Roman"/>
          <w:lang w:val="en-US"/>
        </w:rPr>
        <w:t xml:space="preserve">a </w:t>
      </w:r>
      <w:r w:rsidRPr="006D578F">
        <w:rPr>
          <w:rFonts w:ascii="Times New Roman" w:hAnsi="Times New Roman" w:cs="Times New Roman"/>
          <w:lang w:val="en-US"/>
        </w:rPr>
        <w:t>station as EH can be measured by intensit</w:t>
      </w:r>
      <w:r>
        <w:rPr>
          <w:rFonts w:ascii="Times New Roman" w:hAnsi="Times New Roman" w:cs="Times New Roman"/>
          <w:lang w:val="en-US"/>
        </w:rPr>
        <w:t>y and diversity of land users. An unbalanced TH has</w:t>
      </w:r>
      <w:r w:rsidRPr="006D578F">
        <w:rPr>
          <w:rFonts w:ascii="Times New Roman" w:hAnsi="Times New Roman" w:cs="Times New Roman"/>
          <w:lang w:val="en-US"/>
        </w:rPr>
        <w:t xml:space="preserve"> crowded rail services with lack of e</w:t>
      </w:r>
      <w:r>
        <w:rPr>
          <w:rFonts w:ascii="Times New Roman" w:hAnsi="Times New Roman" w:cs="Times New Roman"/>
          <w:lang w:val="en-US"/>
        </w:rPr>
        <w:t>conomic activities in surrounding</w:t>
      </w:r>
      <w:r w:rsidRPr="006D578F">
        <w:rPr>
          <w:rFonts w:ascii="Times New Roman" w:hAnsi="Times New Roman" w:cs="Times New Roman"/>
          <w:lang w:val="en-US"/>
        </w:rPr>
        <w:t xml:space="preserve"> area</w:t>
      </w:r>
      <w:r>
        <w:rPr>
          <w:rFonts w:ascii="Times New Roman" w:hAnsi="Times New Roman" w:cs="Times New Roman"/>
          <w:lang w:val="en-US"/>
        </w:rPr>
        <w:t>s</w:t>
      </w:r>
      <w:r w:rsidRPr="006D578F">
        <w:rPr>
          <w:rFonts w:ascii="Times New Roman" w:hAnsi="Times New Roman" w:cs="Times New Roman"/>
          <w:lang w:val="en-US"/>
        </w:rPr>
        <w:t xml:space="preserve"> but unbalanced EH has</w:t>
      </w:r>
      <w:r>
        <w:rPr>
          <w:rFonts w:ascii="Times New Roman" w:hAnsi="Times New Roman" w:cs="Times New Roman"/>
          <w:lang w:val="en-US"/>
        </w:rPr>
        <w:t xml:space="preserve"> a</w:t>
      </w:r>
      <w:r w:rsidRPr="006D578F">
        <w:rPr>
          <w:rFonts w:ascii="Times New Roman" w:hAnsi="Times New Roman" w:cs="Times New Roman"/>
          <w:lang w:val="en-US"/>
        </w:rPr>
        <w:t xml:space="preserve"> flourish</w:t>
      </w:r>
      <w:r>
        <w:rPr>
          <w:rFonts w:ascii="Times New Roman" w:hAnsi="Times New Roman" w:cs="Times New Roman"/>
          <w:lang w:val="en-US"/>
        </w:rPr>
        <w:t>ing</w:t>
      </w:r>
      <w:r w:rsidRPr="006D578F">
        <w:rPr>
          <w:rFonts w:ascii="Times New Roman" w:hAnsi="Times New Roman" w:cs="Times New Roman"/>
          <w:lang w:val="en-US"/>
        </w:rPr>
        <w:t xml:space="preserve"> neighbo</w:t>
      </w:r>
      <w:r>
        <w:rPr>
          <w:rFonts w:ascii="Times New Roman" w:hAnsi="Times New Roman" w:cs="Times New Roman"/>
          <w:lang w:val="en-US"/>
        </w:rPr>
        <w:t xml:space="preserve">rhood and insufficient </w:t>
      </w:r>
      <w:r w:rsidRPr="006D578F">
        <w:rPr>
          <w:rFonts w:ascii="Times New Roman" w:hAnsi="Times New Roman" w:cs="Times New Roman"/>
          <w:lang w:val="en-US"/>
        </w:rPr>
        <w:t>rail services. With strengthening</w:t>
      </w:r>
      <w:r>
        <w:rPr>
          <w:rFonts w:ascii="Times New Roman" w:hAnsi="Times New Roman" w:cs="Times New Roman"/>
          <w:lang w:val="en-US"/>
        </w:rPr>
        <w:t xml:space="preserve"> a</w:t>
      </w:r>
      <w:r w:rsidRPr="006D578F">
        <w:rPr>
          <w:rFonts w:ascii="Times New Roman" w:hAnsi="Times New Roman" w:cs="Times New Roman"/>
          <w:lang w:val="en-US"/>
        </w:rPr>
        <w:t xml:space="preserve"> balance between TH and EH, HSR can stimulate economic and social development and improve the environmental sustainability in society. </w:t>
      </w:r>
    </w:p>
    <w:p w:rsidR="00EF4CBC" w:rsidRDefault="00EF4CBC" w:rsidP="00EF4CBC">
      <w:pPr>
        <w:widowControl w:val="0"/>
        <w:autoSpaceDE w:val="0"/>
        <w:autoSpaceDN w:val="0"/>
        <w:adjustRightInd w:val="0"/>
        <w:spacing w:after="0" w:line="240" w:lineRule="auto"/>
        <w:jc w:val="both"/>
        <w:rPr>
          <w:rFonts w:ascii="Times New Roman" w:hAnsi="Times New Roman" w:cs="Times New Roman"/>
          <w:lang w:val="en-US"/>
        </w:rPr>
      </w:pPr>
    </w:p>
    <w:p w:rsidR="00EF4CBC" w:rsidRPr="00722B4B" w:rsidRDefault="00EF4CBC" w:rsidP="00EF4CBC">
      <w:pPr>
        <w:widowControl w:val="0"/>
        <w:autoSpaceDE w:val="0"/>
        <w:autoSpaceDN w:val="0"/>
        <w:adjustRightInd w:val="0"/>
        <w:spacing w:after="0" w:line="240" w:lineRule="auto"/>
        <w:jc w:val="both"/>
        <w:rPr>
          <w:rFonts w:ascii="Times New Roman" w:hAnsi="Times New Roman" w:cs="Times New Roman"/>
          <w:i/>
          <w:lang w:val="en-US"/>
        </w:rPr>
      </w:pPr>
      <w:r>
        <w:rPr>
          <w:noProof/>
          <w:lang w:eastAsia="en-GB"/>
        </w:rPr>
        <w:drawing>
          <wp:inline distT="0" distB="0" distL="0" distR="0" wp14:anchorId="618D5D04" wp14:editId="07365E50">
            <wp:extent cx="1501379" cy="2979420"/>
            <wp:effectExtent l="381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Layer>
                          </a14:imgProps>
                        </a:ext>
                        <a:ext uri="{28A0092B-C50C-407E-A947-70E740481C1C}">
                          <a14:useLocalDpi xmlns:a14="http://schemas.microsoft.com/office/drawing/2010/main" val="0"/>
                        </a:ext>
                      </a:extLst>
                    </a:blip>
                    <a:srcRect l="33741" t="26528" r="9243" b="8672"/>
                    <a:stretch/>
                  </pic:blipFill>
                  <pic:spPr bwMode="auto">
                    <a:xfrm rot="5400000">
                      <a:off x="0" y="0"/>
                      <a:ext cx="1517310" cy="3011033"/>
                    </a:xfrm>
                    <a:prstGeom prst="rect">
                      <a:avLst/>
                    </a:prstGeom>
                    <a:noFill/>
                    <a:ln>
                      <a:noFill/>
                    </a:ln>
                    <a:extLst>
                      <a:ext uri="{53640926-AAD7-44D8-BBD7-CCE9431645EC}">
                        <a14:shadowObscured xmlns:a14="http://schemas.microsoft.com/office/drawing/2010/main"/>
                      </a:ext>
                    </a:extLst>
                  </pic:spPr>
                </pic:pic>
              </a:graphicData>
            </a:graphic>
          </wp:inline>
        </w:drawing>
      </w:r>
    </w:p>
    <w:p w:rsidR="00EF4CBC" w:rsidRPr="00722B4B" w:rsidRDefault="00EF4CBC" w:rsidP="00EF4CBC">
      <w:pPr>
        <w:widowControl w:val="0"/>
        <w:autoSpaceDE w:val="0"/>
        <w:autoSpaceDN w:val="0"/>
        <w:adjustRightInd w:val="0"/>
        <w:spacing w:after="0" w:line="240" w:lineRule="auto"/>
        <w:jc w:val="both"/>
        <w:rPr>
          <w:rFonts w:ascii="Times New Roman" w:hAnsi="Times New Roman" w:cs="Times New Roman"/>
          <w:i/>
          <w:lang w:val="en-US"/>
        </w:rPr>
      </w:pPr>
      <w:r>
        <w:rPr>
          <w:rFonts w:ascii="Times New Roman" w:hAnsi="Times New Roman" w:cs="Times New Roman"/>
          <w:lang w:val="en-US"/>
        </w:rPr>
        <w:t xml:space="preserve"> </w:t>
      </w:r>
      <w:r>
        <w:rPr>
          <w:rFonts w:ascii="Times New Roman" w:hAnsi="Times New Roman" w:cs="Times New Roman"/>
          <w:i/>
          <w:lang w:val="en-US"/>
        </w:rPr>
        <w:t>Fig 2. Transportation Hub</w:t>
      </w:r>
    </w:p>
    <w:p w:rsidR="00EF4CBC" w:rsidRPr="006D578F" w:rsidRDefault="00EF4CBC" w:rsidP="00EF4CBC">
      <w:pPr>
        <w:widowControl w:val="0"/>
        <w:autoSpaceDE w:val="0"/>
        <w:autoSpaceDN w:val="0"/>
        <w:adjustRightInd w:val="0"/>
        <w:spacing w:after="0" w:line="240" w:lineRule="auto"/>
        <w:jc w:val="both"/>
        <w:rPr>
          <w:rFonts w:ascii="Times New Roman" w:hAnsi="Times New Roman" w:cs="Times New Roman"/>
          <w:lang w:val="en-US"/>
        </w:rPr>
      </w:pPr>
    </w:p>
    <w:p w:rsidR="00EF4CBC" w:rsidRPr="006D578F" w:rsidRDefault="00EF4CBC" w:rsidP="00EF4CBC">
      <w:pPr>
        <w:widowControl w:val="0"/>
        <w:autoSpaceDE w:val="0"/>
        <w:autoSpaceDN w:val="0"/>
        <w:adjustRightInd w:val="0"/>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 xml:space="preserve">  </w:t>
      </w:r>
      <w:r w:rsidRPr="006D578F">
        <w:rPr>
          <w:rFonts w:ascii="Times New Roman" w:eastAsia="Calibri" w:hAnsi="Times New Roman" w:cs="Times New Roman"/>
          <w:lang w:val="en-US"/>
        </w:rPr>
        <w:t xml:space="preserve">The station location is important in two ways: from </w:t>
      </w:r>
      <w:r>
        <w:rPr>
          <w:rFonts w:ascii="Times New Roman" w:eastAsia="Calibri" w:hAnsi="Times New Roman" w:cs="Times New Roman"/>
          <w:lang w:val="en-US"/>
        </w:rPr>
        <w:t>a local and regional perspective.</w:t>
      </w:r>
      <w:r w:rsidRPr="006D578F">
        <w:rPr>
          <w:rFonts w:ascii="Times New Roman" w:eastAsia="Calibri" w:hAnsi="Times New Roman" w:cs="Times New Roman"/>
          <w:lang w:val="en-US"/>
        </w:rPr>
        <w:t xml:space="preserve"> From</w:t>
      </w:r>
      <w:r>
        <w:rPr>
          <w:rFonts w:ascii="Times New Roman" w:eastAsia="Calibri" w:hAnsi="Times New Roman" w:cs="Times New Roman"/>
          <w:lang w:val="en-US"/>
        </w:rPr>
        <w:t xml:space="preserve"> a local perspective</w:t>
      </w:r>
      <w:r w:rsidRPr="006D578F">
        <w:rPr>
          <w:rFonts w:ascii="Times New Roman" w:eastAsia="Calibri" w:hAnsi="Times New Roman" w:cs="Times New Roman"/>
          <w:lang w:val="en-US"/>
        </w:rPr>
        <w:t xml:space="preserve"> it is important to improve the accessibility and connectivity for</w:t>
      </w:r>
      <w:r>
        <w:rPr>
          <w:rFonts w:ascii="Times New Roman" w:eastAsia="Calibri" w:hAnsi="Times New Roman" w:cs="Times New Roman"/>
          <w:lang w:val="en-US"/>
        </w:rPr>
        <w:t xml:space="preserve"> the</w:t>
      </w:r>
      <w:r w:rsidRPr="006D578F">
        <w:rPr>
          <w:rFonts w:ascii="Times New Roman" w:eastAsia="Calibri" w:hAnsi="Times New Roman" w:cs="Times New Roman"/>
          <w:lang w:val="en-US"/>
        </w:rPr>
        <w:t xml:space="preserve"> local community but from regional it is</w:t>
      </w:r>
      <w:r>
        <w:rPr>
          <w:rFonts w:ascii="Times New Roman" w:eastAsia="Calibri" w:hAnsi="Times New Roman" w:cs="Times New Roman"/>
          <w:lang w:val="en-US"/>
        </w:rPr>
        <w:t xml:space="preserve"> the</w:t>
      </w:r>
      <w:r w:rsidRPr="006D578F">
        <w:rPr>
          <w:rFonts w:ascii="Times New Roman" w:eastAsia="Calibri" w:hAnsi="Times New Roman" w:cs="Times New Roman"/>
          <w:lang w:val="en-US"/>
        </w:rPr>
        <w:t xml:space="preserve"> catchment area of</w:t>
      </w:r>
      <w:r>
        <w:rPr>
          <w:rFonts w:ascii="Times New Roman" w:eastAsia="Calibri" w:hAnsi="Times New Roman" w:cs="Times New Roman"/>
          <w:lang w:val="en-US"/>
        </w:rPr>
        <w:t xml:space="preserve"> a</w:t>
      </w:r>
      <w:r w:rsidRPr="006D578F">
        <w:rPr>
          <w:rFonts w:ascii="Times New Roman" w:eastAsia="Calibri" w:hAnsi="Times New Roman" w:cs="Times New Roman"/>
          <w:lang w:val="en-US"/>
        </w:rPr>
        <w:t xml:space="preserve"> station which is usually in</w:t>
      </w:r>
      <w:r>
        <w:rPr>
          <w:rFonts w:ascii="Times New Roman" w:eastAsia="Calibri" w:hAnsi="Times New Roman" w:cs="Times New Roman"/>
          <w:lang w:val="en-US"/>
        </w:rPr>
        <w:t xml:space="preserve"> a radius of 30</w:t>
      </w:r>
      <w:r w:rsidRPr="006D578F">
        <w:rPr>
          <w:rFonts w:ascii="Times New Roman" w:eastAsia="Calibri" w:hAnsi="Times New Roman" w:cs="Times New Roman"/>
          <w:lang w:val="en-US"/>
        </w:rPr>
        <w:t>min driving by car. The number and location of HSR stations affect the total number of passengers us</w:t>
      </w:r>
      <w:r>
        <w:rPr>
          <w:rFonts w:ascii="Times New Roman" w:eastAsia="Calibri" w:hAnsi="Times New Roman" w:cs="Times New Roman"/>
          <w:lang w:val="en-US"/>
        </w:rPr>
        <w:t>ing rail services. Developing</w:t>
      </w:r>
      <w:r w:rsidRPr="006D578F">
        <w:rPr>
          <w:rFonts w:ascii="Times New Roman" w:eastAsia="Calibri" w:hAnsi="Times New Roman" w:cs="Times New Roman"/>
          <w:lang w:val="en-US"/>
        </w:rPr>
        <w:t xml:space="preserve"> HSR services do</w:t>
      </w:r>
      <w:r>
        <w:rPr>
          <w:rFonts w:ascii="Times New Roman" w:eastAsia="Calibri" w:hAnsi="Times New Roman" w:cs="Times New Roman"/>
          <w:lang w:val="en-US"/>
        </w:rPr>
        <w:t xml:space="preserve"> not automatically</w:t>
      </w:r>
      <w:r w:rsidRPr="006D578F">
        <w:rPr>
          <w:rFonts w:ascii="Times New Roman" w:eastAsia="Calibri" w:hAnsi="Times New Roman" w:cs="Times New Roman"/>
          <w:lang w:val="en-US"/>
        </w:rPr>
        <w:t xml:space="preserve"> le</w:t>
      </w:r>
      <w:r>
        <w:rPr>
          <w:rFonts w:ascii="Times New Roman" w:eastAsia="Calibri" w:hAnsi="Times New Roman" w:cs="Times New Roman"/>
          <w:lang w:val="en-US"/>
        </w:rPr>
        <w:t>a</w:t>
      </w:r>
      <w:r w:rsidRPr="006D578F">
        <w:rPr>
          <w:rFonts w:ascii="Times New Roman" w:eastAsia="Calibri" w:hAnsi="Times New Roman" w:cs="Times New Roman"/>
          <w:lang w:val="en-US"/>
        </w:rPr>
        <w:t>d to reduce</w:t>
      </w:r>
      <w:r>
        <w:rPr>
          <w:rFonts w:ascii="Times New Roman" w:eastAsia="Calibri" w:hAnsi="Times New Roman" w:cs="Times New Roman"/>
          <w:lang w:val="en-US"/>
        </w:rPr>
        <w:t>d</w:t>
      </w:r>
      <w:r w:rsidRPr="006D578F">
        <w:rPr>
          <w:rFonts w:ascii="Times New Roman" w:eastAsia="Calibri" w:hAnsi="Times New Roman" w:cs="Times New Roman"/>
          <w:lang w:val="en-US"/>
        </w:rPr>
        <w:t xml:space="preserve"> </w:t>
      </w:r>
      <w:r>
        <w:rPr>
          <w:rFonts w:ascii="Times New Roman" w:eastAsia="Calibri" w:hAnsi="Times New Roman" w:cs="Times New Roman"/>
          <w:lang w:val="en-US"/>
        </w:rPr>
        <w:t>regional inequality. Some</w:t>
      </w:r>
      <w:r w:rsidRPr="006D578F">
        <w:rPr>
          <w:rFonts w:ascii="Times New Roman" w:eastAsia="Calibri" w:hAnsi="Times New Roman" w:cs="Times New Roman"/>
          <w:lang w:val="en-US"/>
        </w:rPr>
        <w:t xml:space="preserve"> cities take advantage from new opportunities that</w:t>
      </w:r>
      <w:r>
        <w:rPr>
          <w:rFonts w:ascii="Times New Roman" w:eastAsia="Calibri" w:hAnsi="Times New Roman" w:cs="Times New Roman"/>
          <w:lang w:val="en-US"/>
        </w:rPr>
        <w:t xml:space="preserve"> HSR offers</w:t>
      </w:r>
      <w:r w:rsidRPr="006D578F">
        <w:rPr>
          <w:rFonts w:ascii="Times New Roman" w:eastAsia="Calibri" w:hAnsi="Times New Roman" w:cs="Times New Roman"/>
          <w:lang w:val="en-US"/>
        </w:rPr>
        <w:t xml:space="preserve"> and compliment it with policies to support</w:t>
      </w:r>
      <w:r>
        <w:rPr>
          <w:rFonts w:ascii="Times New Roman" w:eastAsia="Calibri" w:hAnsi="Times New Roman" w:cs="Times New Roman"/>
          <w:lang w:val="en-US"/>
        </w:rPr>
        <w:t xml:space="preserve"> and</w:t>
      </w:r>
      <w:r w:rsidRPr="006D578F">
        <w:rPr>
          <w:rFonts w:ascii="Times New Roman" w:eastAsia="Calibri" w:hAnsi="Times New Roman" w:cs="Times New Roman"/>
          <w:lang w:val="en-US"/>
        </w:rPr>
        <w:t xml:space="preserve"> redevelo</w:t>
      </w:r>
      <w:r>
        <w:rPr>
          <w:rFonts w:ascii="Times New Roman" w:eastAsia="Calibri" w:hAnsi="Times New Roman" w:cs="Times New Roman"/>
          <w:lang w:val="en-US"/>
        </w:rPr>
        <w:t>p cities and grow the economy. A successful example</w:t>
      </w:r>
      <w:r w:rsidRPr="006D578F">
        <w:rPr>
          <w:rFonts w:ascii="Times New Roman" w:eastAsia="Calibri" w:hAnsi="Times New Roman" w:cs="Times New Roman"/>
          <w:lang w:val="en-US"/>
        </w:rPr>
        <w:t xml:space="preserve"> of this </w:t>
      </w:r>
      <w:r>
        <w:rPr>
          <w:rFonts w:ascii="Times New Roman" w:eastAsia="Calibri" w:hAnsi="Times New Roman" w:cs="Times New Roman"/>
          <w:lang w:val="en-US"/>
        </w:rPr>
        <w:t xml:space="preserve">is St </w:t>
      </w:r>
      <w:proofErr w:type="spellStart"/>
      <w:r>
        <w:rPr>
          <w:rFonts w:ascii="Times New Roman" w:eastAsia="Calibri" w:hAnsi="Times New Roman" w:cs="Times New Roman"/>
          <w:lang w:val="en-US"/>
        </w:rPr>
        <w:t>Pancras</w:t>
      </w:r>
      <w:proofErr w:type="spellEnd"/>
      <w:r>
        <w:rPr>
          <w:rFonts w:ascii="Times New Roman" w:eastAsia="Calibri" w:hAnsi="Times New Roman" w:cs="Times New Roman"/>
          <w:lang w:val="en-US"/>
        </w:rPr>
        <w:t xml:space="preserve"> station in London and </w:t>
      </w:r>
      <w:r w:rsidRPr="006D578F">
        <w:rPr>
          <w:rFonts w:ascii="Times New Roman" w:eastAsia="Calibri" w:hAnsi="Times New Roman" w:cs="Times New Roman"/>
          <w:lang w:val="en-US"/>
        </w:rPr>
        <w:t>Lille in Franc</w:t>
      </w:r>
      <w:r>
        <w:rPr>
          <w:rFonts w:ascii="Times New Roman" w:eastAsia="Calibri" w:hAnsi="Times New Roman" w:cs="Times New Roman"/>
          <w:lang w:val="en-US"/>
        </w:rPr>
        <w:t>e</w:t>
      </w:r>
      <w:r w:rsidRPr="006D578F">
        <w:rPr>
          <w:rFonts w:ascii="Times New Roman" w:eastAsia="Calibri" w:hAnsi="Times New Roman" w:cs="Times New Roman"/>
          <w:lang w:val="en-US"/>
        </w:rPr>
        <w:t xml:space="preserve"> and</w:t>
      </w:r>
      <w:r>
        <w:rPr>
          <w:rFonts w:ascii="Times New Roman" w:eastAsia="Calibri" w:hAnsi="Times New Roman" w:cs="Times New Roman"/>
          <w:lang w:val="en-US"/>
        </w:rPr>
        <w:t xml:space="preserve"> a</w:t>
      </w:r>
      <w:r w:rsidRPr="006D578F">
        <w:rPr>
          <w:rFonts w:ascii="Times New Roman" w:eastAsia="Calibri" w:hAnsi="Times New Roman" w:cs="Times New Roman"/>
          <w:lang w:val="en-US"/>
        </w:rPr>
        <w:t xml:space="preserve"> number of other</w:t>
      </w:r>
      <w:r>
        <w:rPr>
          <w:rFonts w:ascii="Times New Roman" w:eastAsia="Calibri" w:hAnsi="Times New Roman" w:cs="Times New Roman"/>
          <w:lang w:val="en-US"/>
        </w:rPr>
        <w:t>s</w:t>
      </w:r>
      <w:r w:rsidRPr="006D578F">
        <w:rPr>
          <w:rFonts w:ascii="Times New Roman" w:eastAsia="Calibri" w:hAnsi="Times New Roman" w:cs="Times New Roman"/>
          <w:lang w:val="en-US"/>
        </w:rPr>
        <w:t>.</w:t>
      </w:r>
      <w:r w:rsidRPr="00B81A8D">
        <w:rPr>
          <w:rFonts w:ascii="Times New Roman" w:eastAsia="Calibri" w:hAnsi="Times New Roman" w:cs="Times New Roman"/>
          <w:lang w:val="en-US"/>
        </w:rPr>
        <w:t xml:space="preserve"> </w:t>
      </w:r>
    </w:p>
    <w:p w:rsidR="00EF4CBC" w:rsidRPr="00F5380F"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rPr>
      </w:pPr>
    </w:p>
    <w:p w:rsidR="00EF4CBC" w:rsidRPr="00C60A8E" w:rsidRDefault="00EF4CBC" w:rsidP="00EF4CBC">
      <w:pPr>
        <w:widowControl w:val="0"/>
        <w:autoSpaceDE w:val="0"/>
        <w:autoSpaceDN w:val="0"/>
        <w:adjustRightInd w:val="0"/>
        <w:spacing w:after="0" w:line="240" w:lineRule="auto"/>
        <w:jc w:val="both"/>
        <w:rPr>
          <w:rFonts w:ascii="Times New Roman" w:eastAsia="Verdana" w:hAnsi="Times New Roman" w:cs="Times New Roman"/>
          <w:b/>
          <w:lang w:val="en-US"/>
        </w:rPr>
      </w:pPr>
      <w:r>
        <w:rPr>
          <w:rFonts w:ascii="Times New Roman" w:eastAsia="Verdana" w:hAnsi="Times New Roman" w:cs="Times New Roman"/>
          <w:b/>
          <w:lang w:val="en-US"/>
        </w:rPr>
        <w:t>4</w:t>
      </w:r>
      <w:r w:rsidRPr="00F5380F">
        <w:rPr>
          <w:rFonts w:ascii="Times New Roman" w:eastAsia="Verdana" w:hAnsi="Times New Roman" w:cs="Times New Roman"/>
          <w:b/>
          <w:lang w:val="en-US"/>
        </w:rPr>
        <w:t xml:space="preserve">. </w:t>
      </w:r>
      <w:r>
        <w:rPr>
          <w:rFonts w:ascii="Times New Roman" w:eastAsia="Verdana" w:hAnsi="Times New Roman" w:cs="Times New Roman"/>
          <w:b/>
          <w:lang w:val="en-US"/>
        </w:rPr>
        <w:t>LOCATION OF HSR STATIONS</w:t>
      </w:r>
    </w:p>
    <w:p w:rsidR="00EF4CBC" w:rsidRPr="00F5380F" w:rsidRDefault="00EF4CBC" w:rsidP="00EF4CBC">
      <w:pPr>
        <w:widowControl w:val="0"/>
        <w:autoSpaceDE w:val="0"/>
        <w:autoSpaceDN w:val="0"/>
        <w:adjustRightInd w:val="0"/>
        <w:spacing w:after="0" w:line="240" w:lineRule="auto"/>
        <w:jc w:val="both"/>
        <w:rPr>
          <w:rFonts w:ascii="Times New Roman" w:eastAsia="Times New Roman" w:hAnsi="Times New Roman" w:cs="Times New Roman"/>
          <w:lang w:val="en-US"/>
        </w:rPr>
      </w:pPr>
    </w:p>
    <w:p w:rsidR="00EF4CBC" w:rsidRPr="00F5380F" w:rsidRDefault="00EF4CBC" w:rsidP="00EF4CBC">
      <w:pPr>
        <w:widowControl w:val="0"/>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Pr="00F5380F">
        <w:rPr>
          <w:rFonts w:ascii="Times New Roman" w:hAnsi="Times New Roman" w:cs="Times New Roman"/>
          <w:lang w:val="en-US"/>
        </w:rPr>
        <w:t>HSR stations can be a new construction in the suburbs or as a redevelopment of a convenient central railway station.</w:t>
      </w:r>
      <w:r w:rsidRPr="00F5380F">
        <w:rPr>
          <w:rFonts w:ascii="Times New Roman" w:eastAsia="Times New Roman" w:hAnsi="Times New Roman" w:cs="Times New Roman"/>
          <w:lang w:val="en-US"/>
        </w:rPr>
        <w:t xml:space="preserve"> </w:t>
      </w:r>
      <w:r w:rsidRPr="00F5380F">
        <w:rPr>
          <w:rFonts w:ascii="Times New Roman" w:eastAsia="Verdana" w:hAnsi="Times New Roman" w:cs="Times New Roman"/>
          <w:lang w:val="en-US"/>
        </w:rPr>
        <w:t xml:space="preserve">The </w:t>
      </w:r>
      <w:r w:rsidRPr="00F5380F">
        <w:rPr>
          <w:rFonts w:ascii="Times New Roman" w:hAnsi="Times New Roman" w:cs="Times New Roman"/>
          <w:lang w:val="en-US"/>
        </w:rPr>
        <w:t xml:space="preserve">central railway station gives the benefit of high accessibility for passengers. </w:t>
      </w:r>
      <w:r w:rsidRPr="00F5380F">
        <w:rPr>
          <w:rFonts w:ascii="Times New Roman" w:eastAsia="Verdana" w:hAnsi="Times New Roman" w:cs="Times New Roman"/>
          <w:lang w:val="en-US"/>
        </w:rPr>
        <w:t xml:space="preserve">Because of the location in the heart of the </w:t>
      </w:r>
      <w:proofErr w:type="gramStart"/>
      <w:r w:rsidRPr="00F5380F">
        <w:rPr>
          <w:rFonts w:ascii="Times New Roman" w:eastAsia="Verdana" w:hAnsi="Times New Roman" w:cs="Times New Roman"/>
          <w:lang w:val="en-US"/>
        </w:rPr>
        <w:t>city</w:t>
      </w:r>
      <w:proofErr w:type="gramEnd"/>
      <w:r w:rsidRPr="00F5380F">
        <w:rPr>
          <w:rFonts w:ascii="Times New Roman" w:eastAsia="Verdana" w:hAnsi="Times New Roman" w:cs="Times New Roman"/>
          <w:lang w:val="en-US"/>
        </w:rPr>
        <w:t xml:space="preserve"> it can be seen as the gateway to the city. </w:t>
      </w:r>
      <w:r w:rsidRPr="00F5380F">
        <w:rPr>
          <w:rFonts w:ascii="Times New Roman" w:hAnsi="Times New Roman" w:cs="Times New Roman"/>
          <w:lang w:val="en-US"/>
        </w:rPr>
        <w:t xml:space="preserve">This is more common in Europe where land cost is high and HSR uses the conventional network to access the central railway stations such as the cases of Paris, London and Frankfurt. The stations located in the </w:t>
      </w:r>
      <w:proofErr w:type="spellStart"/>
      <w:r w:rsidRPr="00F5380F">
        <w:rPr>
          <w:rFonts w:ascii="Times New Roman" w:hAnsi="Times New Roman" w:cs="Times New Roman"/>
          <w:lang w:val="en-US"/>
        </w:rPr>
        <w:t>centre</w:t>
      </w:r>
      <w:proofErr w:type="spellEnd"/>
      <w:r w:rsidRPr="00F5380F">
        <w:rPr>
          <w:rFonts w:ascii="Times New Roman" w:hAnsi="Times New Roman" w:cs="Times New Roman"/>
          <w:lang w:val="en-US"/>
        </w:rPr>
        <w:t xml:space="preserve"> of the city have a good connection to local and regional public transport. This location will encourage walking and cycling users. One of the huge advances of HSR station located in the heart of the city is the opportunity for commuters to travel with ease from the city </w:t>
      </w:r>
      <w:proofErr w:type="spellStart"/>
      <w:r w:rsidRPr="00F5380F">
        <w:rPr>
          <w:rFonts w:ascii="Times New Roman" w:hAnsi="Times New Roman" w:cs="Times New Roman"/>
          <w:lang w:val="en-US"/>
        </w:rPr>
        <w:t>centre</w:t>
      </w:r>
      <w:proofErr w:type="spellEnd"/>
      <w:r w:rsidRPr="00F5380F">
        <w:rPr>
          <w:rFonts w:ascii="Times New Roman" w:hAnsi="Times New Roman" w:cs="Times New Roman"/>
          <w:lang w:val="en-US"/>
        </w:rPr>
        <w:t xml:space="preserve"> to the </w:t>
      </w:r>
      <w:proofErr w:type="spellStart"/>
      <w:r w:rsidRPr="00F5380F">
        <w:rPr>
          <w:rFonts w:ascii="Times New Roman" w:hAnsi="Times New Roman" w:cs="Times New Roman"/>
          <w:lang w:val="en-US"/>
        </w:rPr>
        <w:t>centre</w:t>
      </w:r>
      <w:proofErr w:type="spellEnd"/>
      <w:r w:rsidRPr="00F5380F">
        <w:rPr>
          <w:rFonts w:ascii="Times New Roman" w:hAnsi="Times New Roman" w:cs="Times New Roman"/>
          <w:lang w:val="en-US"/>
        </w:rPr>
        <w:t xml:space="preserve"> of another city. </w:t>
      </w:r>
      <w:r w:rsidRPr="00F5380F">
        <w:rPr>
          <w:rFonts w:ascii="Times New Roman" w:hAnsi="Times New Roman" w:cs="Times New Roman"/>
          <w:lang w:val="en-US"/>
        </w:rPr>
        <w:t xml:space="preserve">Stations such as St. </w:t>
      </w:r>
      <w:proofErr w:type="spellStart"/>
      <w:r w:rsidRPr="00F5380F">
        <w:rPr>
          <w:rFonts w:ascii="Times New Roman" w:hAnsi="Times New Roman" w:cs="Times New Roman"/>
          <w:lang w:val="en-US"/>
        </w:rPr>
        <w:t>Pancras</w:t>
      </w:r>
      <w:proofErr w:type="spellEnd"/>
      <w:r w:rsidRPr="00F5380F">
        <w:rPr>
          <w:rFonts w:ascii="Times New Roman" w:hAnsi="Times New Roman" w:cs="Times New Roman"/>
          <w:lang w:val="en-US"/>
        </w:rPr>
        <w:t xml:space="preserve"> in London and </w:t>
      </w:r>
      <w:proofErr w:type="spellStart"/>
      <w:r w:rsidRPr="00F5380F">
        <w:rPr>
          <w:rFonts w:ascii="Times New Roman" w:hAnsi="Times New Roman" w:cs="Times New Roman"/>
          <w:lang w:val="en-US"/>
        </w:rPr>
        <w:t>Gare</w:t>
      </w:r>
      <w:proofErr w:type="spellEnd"/>
      <w:r w:rsidRPr="00F5380F">
        <w:rPr>
          <w:rFonts w:ascii="Times New Roman" w:hAnsi="Times New Roman" w:cs="Times New Roman"/>
          <w:lang w:val="en-US"/>
        </w:rPr>
        <w:t xml:space="preserve"> du Nord in Paris give the opportunity for commuters to arrive within a short time before departure. </w:t>
      </w:r>
    </w:p>
    <w:p w:rsidR="00EF4CBC" w:rsidRPr="00F5380F" w:rsidRDefault="00EF4CBC" w:rsidP="00EF4CBC">
      <w:pPr>
        <w:widowControl w:val="0"/>
        <w:autoSpaceDE w:val="0"/>
        <w:autoSpaceDN w:val="0"/>
        <w:adjustRightInd w:val="0"/>
        <w:spacing w:after="0" w:line="240" w:lineRule="auto"/>
        <w:jc w:val="both"/>
        <w:rPr>
          <w:rFonts w:ascii="Times New Roman" w:eastAsia="Verdana" w:hAnsi="Times New Roman" w:cs="Times New Roman"/>
          <w:b/>
          <w:lang w:val="en-US"/>
        </w:rPr>
      </w:pPr>
      <w:r>
        <w:rPr>
          <w:rFonts w:ascii="Times New Roman" w:hAnsi="Times New Roman" w:cs="Times New Roman"/>
          <w:lang w:val="en-US"/>
        </w:rPr>
        <w:t xml:space="preserve">   </w:t>
      </w:r>
      <w:r w:rsidRPr="00F5380F">
        <w:rPr>
          <w:rFonts w:ascii="Times New Roman" w:hAnsi="Times New Roman" w:cs="Times New Roman"/>
          <w:lang w:val="en-US"/>
        </w:rPr>
        <w:t xml:space="preserve">Another approach is to develop a new HSR station in a suburban area which will help the regeneration of surrounding areas and will create a new intersection of activities. The development of a new HSR station in a suburban area has the advantage of availability of land, but there will be a problem concerning the connection with the local transport system and the </w:t>
      </w:r>
      <w:proofErr w:type="spellStart"/>
      <w:r w:rsidRPr="00F5380F">
        <w:rPr>
          <w:rFonts w:ascii="Times New Roman" w:hAnsi="Times New Roman" w:cs="Times New Roman"/>
          <w:lang w:val="en-US"/>
        </w:rPr>
        <w:t>centre</w:t>
      </w:r>
      <w:proofErr w:type="spellEnd"/>
      <w:r w:rsidRPr="00F5380F">
        <w:rPr>
          <w:rFonts w:ascii="Times New Roman" w:hAnsi="Times New Roman" w:cs="Times New Roman"/>
          <w:lang w:val="en-US"/>
        </w:rPr>
        <w:t xml:space="preserve"> of the city. Developing a</w:t>
      </w:r>
      <w:r>
        <w:rPr>
          <w:rFonts w:ascii="Times New Roman" w:hAnsi="Times New Roman" w:cs="Times New Roman"/>
          <w:lang w:val="en-US"/>
        </w:rPr>
        <w:t>n</w:t>
      </w:r>
      <w:r w:rsidRPr="00F5380F">
        <w:rPr>
          <w:rFonts w:ascii="Times New Roman" w:hAnsi="Times New Roman" w:cs="Times New Roman"/>
          <w:lang w:val="en-US"/>
        </w:rPr>
        <w:t xml:space="preserve"> HSR station can be a catalyst for the regeneration of surrounding areas and can influence the gradual shifting of the </w:t>
      </w:r>
      <w:proofErr w:type="spellStart"/>
      <w:r w:rsidRPr="00F5380F">
        <w:rPr>
          <w:rFonts w:ascii="Times New Roman" w:hAnsi="Times New Roman" w:cs="Times New Roman"/>
          <w:lang w:val="en-US"/>
        </w:rPr>
        <w:t>centre</w:t>
      </w:r>
      <w:proofErr w:type="spellEnd"/>
      <w:r w:rsidRPr="00F5380F">
        <w:rPr>
          <w:rFonts w:ascii="Times New Roman" w:hAnsi="Times New Roman" w:cs="Times New Roman"/>
          <w:lang w:val="en-US"/>
        </w:rPr>
        <w:t xml:space="preserve"> of the city towards the HSR station or the creation of totally new urban districts. Constructing new HSR stations or redeveloping conventional railway stations may need suitable economic, environmental and social impact assessment. </w:t>
      </w:r>
      <w:r w:rsidRPr="00F5380F">
        <w:rPr>
          <w:rFonts w:ascii="Times New Roman" w:eastAsia="Calibri" w:hAnsi="Times New Roman" w:cs="Times New Roman"/>
          <w:lang w:val="en-US"/>
        </w:rPr>
        <w:t>The profitability of HSR station</w:t>
      </w:r>
      <w:r>
        <w:rPr>
          <w:rFonts w:ascii="Times New Roman" w:eastAsia="Calibri" w:hAnsi="Times New Roman" w:cs="Times New Roman"/>
          <w:lang w:val="en-US"/>
        </w:rPr>
        <w:t>s</w:t>
      </w:r>
      <w:r w:rsidRPr="00F5380F">
        <w:rPr>
          <w:rFonts w:ascii="Times New Roman" w:eastAsia="Calibri" w:hAnsi="Times New Roman" w:cs="Times New Roman"/>
          <w:lang w:val="en-US"/>
        </w:rPr>
        <w:t xml:space="preserve"> highly depends on the success of integration in local communities and how the location of the station fits within the general vision for the city. The performance of stations will have a huge influence on the performance of railway networks and will also have a high impact on costs and returns of the HSR corridor and sustainable whole life approach. </w:t>
      </w:r>
    </w:p>
    <w:p w:rsidR="00EF4CBC" w:rsidRPr="00F5380F" w:rsidRDefault="00EF4CBC" w:rsidP="00EF4CBC">
      <w:pPr>
        <w:autoSpaceDE w:val="0"/>
        <w:autoSpaceDN w:val="0"/>
        <w:adjustRightInd w:val="0"/>
        <w:spacing w:after="0" w:line="240" w:lineRule="auto"/>
        <w:jc w:val="both"/>
        <w:rPr>
          <w:rFonts w:ascii="Times New Roman" w:eastAsia="Calibri" w:hAnsi="Times New Roman" w:cs="Times New Roman"/>
          <w:lang w:val="en-US"/>
        </w:rPr>
      </w:pPr>
    </w:p>
    <w:p w:rsidR="00EF4CBC" w:rsidRPr="00F5380F"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imes New Roman" w:eastAsia="Calibri" w:hAnsi="Times New Roman" w:cs="Times New Roman"/>
          <w:b/>
          <w:lang w:val="en-US"/>
        </w:rPr>
      </w:pPr>
      <w:r>
        <w:rPr>
          <w:rFonts w:ascii="Times New Roman" w:eastAsia="Calibri" w:hAnsi="Times New Roman" w:cs="Times New Roman"/>
          <w:b/>
          <w:lang w:val="en-US"/>
        </w:rPr>
        <w:t>5</w:t>
      </w:r>
      <w:r w:rsidRPr="00F5380F">
        <w:rPr>
          <w:rFonts w:ascii="Times New Roman" w:eastAsia="Calibri" w:hAnsi="Times New Roman" w:cs="Times New Roman"/>
          <w:b/>
          <w:lang w:val="en-US"/>
        </w:rPr>
        <w:t xml:space="preserve">. </w:t>
      </w:r>
      <w:r>
        <w:rPr>
          <w:rFonts w:ascii="Times New Roman" w:eastAsia="Calibri" w:hAnsi="Times New Roman" w:cs="Times New Roman"/>
          <w:b/>
          <w:lang w:val="en-US"/>
        </w:rPr>
        <w:t>THE FACTORS THAT AFFECT A CHOICE OF RAILWAY STATION LOCATION</w:t>
      </w:r>
    </w:p>
    <w:p w:rsidR="00EF4CBC" w:rsidRPr="00F5380F"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Calibri" w:hAnsi="Times New Roman" w:cs="Times New Roman"/>
          <w:lang w:val="en-US"/>
        </w:rPr>
      </w:pPr>
      <w:bookmarkStart w:id="1" w:name="_Hlk509154429"/>
      <w:r>
        <w:rPr>
          <w:rFonts w:ascii="Times New Roman" w:eastAsia="Calibri" w:hAnsi="Times New Roman" w:cs="Times New Roman"/>
          <w:lang w:val="en-US"/>
        </w:rPr>
        <w:t xml:space="preserve">   </w:t>
      </w:r>
      <w:r w:rsidRPr="00F5380F">
        <w:rPr>
          <w:rFonts w:ascii="Times New Roman" w:eastAsia="Calibri" w:hAnsi="Times New Roman" w:cs="Times New Roman"/>
          <w:lang w:val="en-US"/>
        </w:rPr>
        <w:t xml:space="preserve">When choosing the location of railway stations along the rail corridor, there is a need to consider the land use, value of land, size of the development site and the environmental and social impact on the local community in addition to </w:t>
      </w:r>
      <w:proofErr w:type="spellStart"/>
      <w:r w:rsidRPr="00F5380F">
        <w:rPr>
          <w:rFonts w:ascii="Times New Roman" w:eastAsia="Calibri" w:hAnsi="Times New Roman" w:cs="Times New Roman"/>
          <w:lang w:val="en-US"/>
        </w:rPr>
        <w:t>maximising</w:t>
      </w:r>
      <w:proofErr w:type="spellEnd"/>
      <w:r w:rsidRPr="00F5380F">
        <w:rPr>
          <w:rFonts w:ascii="Times New Roman" w:eastAsia="Calibri" w:hAnsi="Times New Roman" w:cs="Times New Roman"/>
          <w:lang w:val="en-US"/>
        </w:rPr>
        <w:t xml:space="preserve"> the economic benefit for the railway and local communities, impact on local transport network</w:t>
      </w:r>
      <w:bookmarkEnd w:id="1"/>
      <w:r w:rsidRPr="00F5380F">
        <w:rPr>
          <w:rFonts w:ascii="Times New Roman" w:eastAsia="Calibri" w:hAnsi="Times New Roman" w:cs="Times New Roman"/>
          <w:lang w:val="en-US"/>
        </w:rPr>
        <w:t>, topography of site, parking opportunities, etc. Nagoya Station in Japan is the largest by floor area which is 4,800,000ft², but it does not take too much land as the station represents a 20-story podium station with platforms located underground</w:t>
      </w:r>
      <w:r>
        <w:rPr>
          <w:rFonts w:ascii="Times New Roman" w:eastAsia="Calibri" w:hAnsi="Times New Roman" w:cs="Times New Roman"/>
          <w:lang w:val="en-US"/>
        </w:rPr>
        <w:t xml:space="preserve"> [3]</w:t>
      </w:r>
      <w:r w:rsidRPr="00F5380F">
        <w:rPr>
          <w:rFonts w:ascii="Times New Roman" w:eastAsia="Calibri" w:hAnsi="Times New Roman" w:cs="Times New Roman"/>
          <w:lang w:val="en-US"/>
        </w:rPr>
        <w:t xml:space="preserve">. The development site preferably must have a level area with good drainage. If possible, it should be located on a straight alignment that will have a good visibility of signals. The HSR station must be in the </w:t>
      </w:r>
      <w:proofErr w:type="spellStart"/>
      <w:r w:rsidRPr="00F5380F">
        <w:rPr>
          <w:rFonts w:ascii="Times New Roman" w:eastAsia="Calibri" w:hAnsi="Times New Roman" w:cs="Times New Roman"/>
          <w:lang w:val="en-US"/>
        </w:rPr>
        <w:t>centre</w:t>
      </w:r>
      <w:proofErr w:type="spellEnd"/>
      <w:r w:rsidRPr="00F5380F">
        <w:rPr>
          <w:rFonts w:ascii="Times New Roman" w:eastAsia="Calibri" w:hAnsi="Times New Roman" w:cs="Times New Roman"/>
          <w:lang w:val="en-US"/>
        </w:rPr>
        <w:t xml:space="preserve"> of the city or near towns with good accessibility. Stations must be connected by approach roads or located near major motorways. There must be an adequate water supply for passenger and operational need</w:t>
      </w:r>
      <w:bookmarkStart w:id="2" w:name="_Hlk509154547"/>
      <w:r w:rsidRPr="00F5380F">
        <w:rPr>
          <w:rFonts w:ascii="Times New Roman" w:eastAsia="Calibri" w:hAnsi="Times New Roman" w:cs="Times New Roman"/>
          <w:lang w:val="en-US"/>
        </w:rPr>
        <w:t>s. The HSR station will be more successful if it is surrounded with offices, hotels, sport and entertainment facilities, museums, retails parks and open spaces and high-density housing.</w:t>
      </w:r>
      <w:bookmarkStart w:id="3" w:name="_Hlk509154664"/>
      <w:bookmarkEnd w:id="2"/>
    </w:p>
    <w:p w:rsidR="00EF4CBC" w:rsidRPr="00F5380F" w:rsidRDefault="00EF4CBC" w:rsidP="00EF4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 xml:space="preserve">   </w:t>
      </w:r>
      <w:r w:rsidRPr="00F5380F">
        <w:rPr>
          <w:rFonts w:ascii="Times New Roman" w:eastAsia="Calibri" w:hAnsi="Times New Roman" w:cs="Times New Roman"/>
          <w:lang w:val="en-US"/>
        </w:rPr>
        <w:t xml:space="preserve">Environmental and social impacts from the new station on a local community are; using the land that can be allocated to other purposes, land and water contamination issues, noise and vibration, increased traffic to construction site, possible private property </w:t>
      </w:r>
      <w:r w:rsidRPr="00F5380F">
        <w:rPr>
          <w:rFonts w:ascii="Times New Roman" w:eastAsia="Calibri" w:hAnsi="Times New Roman" w:cs="Times New Roman"/>
          <w:lang w:val="en-US"/>
        </w:rPr>
        <w:lastRenderedPageBreak/>
        <w:t>acquisition, and effect on property values in the surrounding area. Depending on minimizing the environmental impact on the local community, there will be a potential for increased revenue in local communities, increased property values and the creation of new jobs. Appropriate station location can contribute to expanding the regional and national development along the corridor by respecting the environment and promoting social equity.</w:t>
      </w:r>
      <w:bookmarkEnd w:id="3"/>
      <w:r w:rsidRPr="00F5380F">
        <w:rPr>
          <w:rFonts w:ascii="Times New Roman" w:eastAsia="Calibri" w:hAnsi="Times New Roman" w:cs="Times New Roman"/>
          <w:lang w:val="en-US"/>
        </w:rPr>
        <w:t xml:space="preserve"> Railway stations in the </w:t>
      </w:r>
      <w:proofErr w:type="spellStart"/>
      <w:r w:rsidRPr="00F5380F">
        <w:rPr>
          <w:rFonts w:ascii="Times New Roman" w:eastAsia="Calibri" w:hAnsi="Times New Roman" w:cs="Times New Roman"/>
          <w:lang w:val="en-US"/>
        </w:rPr>
        <w:t>centre</w:t>
      </w:r>
      <w:proofErr w:type="spellEnd"/>
      <w:r w:rsidRPr="00F5380F">
        <w:rPr>
          <w:rFonts w:ascii="Times New Roman" w:eastAsia="Calibri" w:hAnsi="Times New Roman" w:cs="Times New Roman"/>
          <w:lang w:val="en-US"/>
        </w:rPr>
        <w:t xml:space="preserve"> of the city have higher density of population, have better accessibility for commuters and can attract more people. There will be public transportation before operating the HSR. In some cases, such as Hong Kong rail system and </w:t>
      </w:r>
      <w:proofErr w:type="spellStart"/>
      <w:r w:rsidRPr="00F5380F">
        <w:rPr>
          <w:rFonts w:ascii="Times New Roman" w:eastAsia="Calibri" w:hAnsi="Times New Roman" w:cs="Times New Roman"/>
          <w:lang w:val="en-US"/>
        </w:rPr>
        <w:t>Shinkansen</w:t>
      </w:r>
      <w:proofErr w:type="spellEnd"/>
      <w:r w:rsidRPr="00F5380F">
        <w:rPr>
          <w:rFonts w:ascii="Times New Roman" w:eastAsia="Calibri" w:hAnsi="Times New Roman" w:cs="Times New Roman"/>
          <w:lang w:val="en-US"/>
        </w:rPr>
        <w:t xml:space="preserve"> in Japan, the revenue from the land in and around the station contributed greatly to the profitability of the railway system. The profitability of a project can substantially affect the building of deep tunnels under very tall buildings.</w:t>
      </w:r>
    </w:p>
    <w:p w:rsidR="00EF4CBC" w:rsidRDefault="00EF4CBC" w:rsidP="00EF4CBC">
      <w:pPr>
        <w:autoSpaceDE w:val="0"/>
        <w:autoSpaceDN w:val="0"/>
        <w:adjustRightInd w:val="0"/>
        <w:spacing w:after="0" w:line="240" w:lineRule="auto"/>
        <w:jc w:val="both"/>
        <w:rPr>
          <w:rFonts w:ascii="Times New Roman" w:hAnsi="Times New Roman" w:cs="Times New Roman"/>
          <w:b/>
          <w:color w:val="000000"/>
        </w:rPr>
      </w:pPr>
    </w:p>
    <w:p w:rsidR="00EF4CBC" w:rsidRPr="00F5380F" w:rsidRDefault="00EF4CBC" w:rsidP="00EF4CBC">
      <w:pPr>
        <w:autoSpaceDE w:val="0"/>
        <w:autoSpaceDN w:val="0"/>
        <w:adjustRightInd w:val="0"/>
        <w:spacing w:after="0" w:line="240" w:lineRule="auto"/>
        <w:jc w:val="both"/>
        <w:rPr>
          <w:rFonts w:ascii="Times New Roman" w:hAnsi="Times New Roman" w:cs="Times New Roman"/>
          <w:color w:val="000000"/>
          <w:lang w:val="en-US"/>
        </w:rPr>
      </w:pPr>
      <w:r>
        <w:rPr>
          <w:rFonts w:ascii="Times New Roman" w:hAnsi="Times New Roman" w:cs="Times New Roman"/>
          <w:b/>
          <w:color w:val="000000"/>
        </w:rPr>
        <w:t>6</w:t>
      </w:r>
      <w:r w:rsidRPr="00F5380F">
        <w:rPr>
          <w:rFonts w:ascii="Times New Roman" w:hAnsi="Times New Roman" w:cs="Times New Roman"/>
          <w:b/>
          <w:color w:val="000000"/>
        </w:rPr>
        <w:t xml:space="preserve">. </w:t>
      </w:r>
      <w:r>
        <w:rPr>
          <w:rFonts w:ascii="Times New Roman" w:hAnsi="Times New Roman" w:cs="Times New Roman"/>
          <w:b/>
          <w:color w:val="000000"/>
        </w:rPr>
        <w:t>CONCLUSIONS</w:t>
      </w:r>
    </w:p>
    <w:p w:rsidR="00EF4CBC" w:rsidRPr="00F5380F" w:rsidRDefault="00EF4CBC" w:rsidP="00EF4CBC">
      <w:pPr>
        <w:widowControl w:val="0"/>
        <w:autoSpaceDE w:val="0"/>
        <w:autoSpaceDN w:val="0"/>
        <w:adjustRightInd w:val="0"/>
        <w:spacing w:after="0" w:line="240" w:lineRule="auto"/>
        <w:jc w:val="both"/>
        <w:rPr>
          <w:rFonts w:ascii="Times New Roman" w:hAnsi="Times New Roman" w:cs="Times New Roman"/>
          <w:lang w:val="en-US"/>
        </w:rPr>
      </w:pPr>
    </w:p>
    <w:p w:rsidR="00EF4CBC" w:rsidRPr="00DA08E6" w:rsidRDefault="00EF4CBC" w:rsidP="00EF4CBC">
      <w:pPr>
        <w:widowControl w:val="0"/>
        <w:autoSpaceDE w:val="0"/>
        <w:autoSpaceDN w:val="0"/>
        <w:adjustRightInd w:val="0"/>
        <w:spacing w:after="0" w:line="240" w:lineRule="auto"/>
        <w:jc w:val="both"/>
        <w:rPr>
          <w:rFonts w:ascii="Times New Roman" w:hAnsi="Times New Roman" w:cs="Times New Roman"/>
          <w:lang w:val="en-US"/>
        </w:rPr>
      </w:pPr>
      <w:bookmarkStart w:id="4" w:name="_Hlk509152907"/>
      <w:r>
        <w:rPr>
          <w:rFonts w:ascii="Times New Roman" w:hAnsi="Times New Roman" w:cs="Times New Roman"/>
          <w:lang w:val="en-US"/>
        </w:rPr>
        <w:t xml:space="preserve">   </w:t>
      </w:r>
      <w:r w:rsidRPr="00F5380F">
        <w:rPr>
          <w:rFonts w:ascii="Times New Roman" w:hAnsi="Times New Roman" w:cs="Times New Roman"/>
          <w:lang w:val="en-US"/>
        </w:rPr>
        <w:t xml:space="preserve">The location and design of stations play a significant role in the performance and efficiency of HSR systems. </w:t>
      </w:r>
      <w:bookmarkStart w:id="5" w:name="_Hlk509153000"/>
      <w:bookmarkEnd w:id="4"/>
      <w:r w:rsidRPr="00F5380F">
        <w:rPr>
          <w:rFonts w:ascii="Times New Roman" w:eastAsia="Calibri" w:hAnsi="Times New Roman" w:cs="Times New Roman"/>
          <w:lang w:val="en-US"/>
        </w:rPr>
        <w:t xml:space="preserve">Opening new railway stations can improve the performance of the transportation system in the corresponding region by shifting travel from roads to railways and thus reducing the environmental impact of transportation and improving access to jobs, services and trade </w:t>
      </w:r>
      <w:proofErr w:type="spellStart"/>
      <w:r w:rsidRPr="00F5380F">
        <w:rPr>
          <w:rFonts w:ascii="Times New Roman" w:eastAsia="Calibri" w:hAnsi="Times New Roman" w:cs="Times New Roman"/>
          <w:lang w:val="en-US"/>
        </w:rPr>
        <w:t>centres</w:t>
      </w:r>
      <w:proofErr w:type="spellEnd"/>
      <w:r w:rsidRPr="00F5380F">
        <w:rPr>
          <w:rFonts w:ascii="Times New Roman" w:eastAsia="Calibri" w:hAnsi="Times New Roman" w:cs="Times New Roman"/>
          <w:lang w:val="en-US"/>
        </w:rPr>
        <w:t xml:space="preserve">. It should be a desirable place for residents and visitors complementing work with landscape and well integrated with the surroundings. Successful HSR stations will contribute to the sustainable aspects of the local community and the HSR system as a whole. HSR systems link major metropolitan areas together, support business connectivity and improve accessibility for users to reach a variety of transit systems and services. HSR stations should serve not only as local destinations or </w:t>
      </w:r>
      <w:proofErr w:type="spellStart"/>
      <w:r w:rsidRPr="00F5380F">
        <w:rPr>
          <w:rFonts w:ascii="Times New Roman" w:eastAsia="Calibri" w:hAnsi="Times New Roman" w:cs="Times New Roman"/>
          <w:lang w:val="en-US"/>
        </w:rPr>
        <w:t>centres</w:t>
      </w:r>
      <w:proofErr w:type="spellEnd"/>
      <w:r w:rsidRPr="00F5380F">
        <w:rPr>
          <w:rFonts w:ascii="Times New Roman" w:eastAsia="Calibri" w:hAnsi="Times New Roman" w:cs="Times New Roman"/>
          <w:lang w:val="en-US"/>
        </w:rPr>
        <w:t xml:space="preserve"> of retail activity but also as connection </w:t>
      </w:r>
      <w:proofErr w:type="spellStart"/>
      <w:r w:rsidRPr="00F5380F">
        <w:rPr>
          <w:rFonts w:ascii="Times New Roman" w:eastAsia="Calibri" w:hAnsi="Times New Roman" w:cs="Times New Roman"/>
          <w:lang w:val="en-US"/>
        </w:rPr>
        <w:t>centres</w:t>
      </w:r>
      <w:proofErr w:type="spellEnd"/>
      <w:r w:rsidRPr="00F5380F">
        <w:rPr>
          <w:rFonts w:ascii="Times New Roman" w:eastAsia="Calibri" w:hAnsi="Times New Roman" w:cs="Times New Roman"/>
          <w:lang w:val="en-US"/>
        </w:rPr>
        <w:t xml:space="preserve"> for local transport systems which serve HSR and local commuters. Developing HSR stations may improve the accessibility for the local community and create new jobs. </w:t>
      </w:r>
      <w:bookmarkEnd w:id="5"/>
      <w:r w:rsidRPr="00F5380F">
        <w:rPr>
          <w:rFonts w:ascii="Times New Roman" w:eastAsia="Calibri" w:hAnsi="Times New Roman" w:cs="Times New Roman"/>
          <w:color w:val="222222"/>
          <w:lang w:val="en"/>
        </w:rPr>
        <w:t>For</w:t>
      </w:r>
      <w:r>
        <w:rPr>
          <w:rFonts w:ascii="Times New Roman" w:eastAsia="Calibri" w:hAnsi="Times New Roman" w:cs="Times New Roman"/>
          <w:color w:val="222222"/>
          <w:lang w:val="en"/>
        </w:rPr>
        <w:t xml:space="preserve"> the</w:t>
      </w:r>
      <w:r w:rsidRPr="00F5380F">
        <w:rPr>
          <w:rFonts w:ascii="Times New Roman" w:eastAsia="Calibri" w:hAnsi="Times New Roman" w:cs="Times New Roman"/>
          <w:color w:val="222222"/>
          <w:lang w:val="en"/>
        </w:rPr>
        <w:t xml:space="preserve"> HSR station</w:t>
      </w:r>
      <w:r>
        <w:rPr>
          <w:rFonts w:ascii="Times New Roman" w:eastAsia="Calibri" w:hAnsi="Times New Roman" w:cs="Times New Roman"/>
          <w:color w:val="222222"/>
          <w:lang w:val="en"/>
        </w:rPr>
        <w:t>s</w:t>
      </w:r>
      <w:r w:rsidRPr="00F5380F">
        <w:rPr>
          <w:rFonts w:ascii="Times New Roman" w:eastAsia="Calibri" w:hAnsi="Times New Roman" w:cs="Times New Roman"/>
          <w:color w:val="222222"/>
          <w:lang w:val="en"/>
        </w:rPr>
        <w:t xml:space="preserve"> to be successful it is </w:t>
      </w:r>
      <w:r w:rsidRPr="00F5380F">
        <w:rPr>
          <w:rFonts w:ascii="Times New Roman" w:eastAsia="Calibri" w:hAnsi="Times New Roman" w:cs="Times New Roman"/>
          <w:color w:val="222222"/>
          <w:lang w:val="en"/>
        </w:rPr>
        <w:t xml:space="preserve">important to have a suitable density of population, good mixture of users incorporating residential and commercial uses in the surrounding area in addition to sufficient presence of retail and trade offices coupled with good accessibility to HSR services. To </w:t>
      </w:r>
      <w:proofErr w:type="spellStart"/>
      <w:r w:rsidRPr="00F5380F">
        <w:rPr>
          <w:rFonts w:ascii="Times New Roman" w:eastAsia="Calibri" w:hAnsi="Times New Roman" w:cs="Times New Roman"/>
          <w:color w:val="222222"/>
          <w:lang w:val="en"/>
        </w:rPr>
        <w:t>maximise</w:t>
      </w:r>
      <w:proofErr w:type="spellEnd"/>
      <w:r w:rsidRPr="00F5380F">
        <w:rPr>
          <w:rFonts w:ascii="Times New Roman" w:eastAsia="Calibri" w:hAnsi="Times New Roman" w:cs="Times New Roman"/>
          <w:color w:val="222222"/>
          <w:lang w:val="en"/>
        </w:rPr>
        <w:t xml:space="preserve"> the benefit for the HSR system and the local communities, the new HSR stations need to be designed in such a way that they have the means to welcome the public and to have good connectivity with the surrounding areas. </w:t>
      </w:r>
    </w:p>
    <w:p w:rsidR="00EF4CBC" w:rsidRDefault="00EF4CBC" w:rsidP="00EF4CBC">
      <w:pPr>
        <w:autoSpaceDE w:val="0"/>
        <w:autoSpaceDN w:val="0"/>
        <w:adjustRightInd w:val="0"/>
        <w:spacing w:after="0" w:line="240" w:lineRule="auto"/>
        <w:jc w:val="both"/>
        <w:rPr>
          <w:rFonts w:ascii="Times New Roman" w:eastAsia="Calibri" w:hAnsi="Times New Roman" w:cs="Times New Roman"/>
          <w:b/>
          <w:lang w:val="en-US"/>
        </w:rPr>
      </w:pPr>
    </w:p>
    <w:p w:rsidR="00EF4CBC" w:rsidRDefault="00EF4CBC" w:rsidP="00EF4CBC">
      <w:pPr>
        <w:autoSpaceDE w:val="0"/>
        <w:autoSpaceDN w:val="0"/>
        <w:adjustRightInd w:val="0"/>
        <w:spacing w:after="0" w:line="240" w:lineRule="auto"/>
        <w:jc w:val="both"/>
        <w:rPr>
          <w:rFonts w:ascii="Times New Roman" w:eastAsia="Calibri" w:hAnsi="Times New Roman" w:cs="Times New Roman"/>
          <w:b/>
          <w:lang w:val="en-US"/>
        </w:rPr>
      </w:pPr>
      <w:r w:rsidRPr="00F5380F">
        <w:rPr>
          <w:rFonts w:ascii="Times New Roman" w:eastAsia="Calibri" w:hAnsi="Times New Roman" w:cs="Times New Roman"/>
          <w:b/>
          <w:lang w:val="en-US"/>
        </w:rPr>
        <w:t>R</w:t>
      </w:r>
      <w:r>
        <w:rPr>
          <w:rFonts w:ascii="Times New Roman" w:eastAsia="Calibri" w:hAnsi="Times New Roman" w:cs="Times New Roman"/>
          <w:b/>
          <w:lang w:val="en-US"/>
        </w:rPr>
        <w:t>EFERENCES</w:t>
      </w:r>
    </w:p>
    <w:p w:rsidR="00EF4CBC" w:rsidRDefault="00EF4CBC" w:rsidP="00EF4CBC">
      <w:pPr>
        <w:autoSpaceDE w:val="0"/>
        <w:autoSpaceDN w:val="0"/>
        <w:adjustRightInd w:val="0"/>
        <w:spacing w:after="0" w:line="240" w:lineRule="auto"/>
        <w:jc w:val="both"/>
        <w:rPr>
          <w:rFonts w:ascii="Times New Roman" w:eastAsia="Calibri" w:hAnsi="Times New Roman" w:cs="Times New Roman"/>
          <w:b/>
          <w:lang w:val="en-US"/>
        </w:rPr>
      </w:pPr>
    </w:p>
    <w:p w:rsidR="00EF4CBC" w:rsidRPr="00284D43" w:rsidRDefault="00EF4CBC" w:rsidP="00EF4CBC">
      <w:pPr>
        <w:spacing w:after="0" w:line="240" w:lineRule="auto"/>
        <w:ind w:left="426" w:hanging="426"/>
        <w:rPr>
          <w:rFonts w:ascii="Times New Roman" w:eastAsia="Times New Roman" w:hAnsi="Times New Roman" w:cs="Times New Roman"/>
          <w:color w:val="000000"/>
          <w:sz w:val="20"/>
          <w:szCs w:val="20"/>
          <w:lang w:eastAsia="en-GB"/>
        </w:rPr>
      </w:pPr>
      <w:r w:rsidRPr="00284D43">
        <w:rPr>
          <w:rFonts w:ascii="Times New Roman" w:eastAsia="Times New Roman" w:hAnsi="Times New Roman" w:cs="Times New Roman"/>
          <w:color w:val="000000"/>
          <w:sz w:val="20"/>
          <w:szCs w:val="20"/>
          <w:lang w:eastAsia="en-GB"/>
        </w:rPr>
        <w:t xml:space="preserve">[1]   Uic.org, (2018), </w:t>
      </w:r>
      <w:r w:rsidRPr="00284D43">
        <w:rPr>
          <w:rFonts w:ascii="Times New Roman" w:eastAsia="Times New Roman" w:hAnsi="Times New Roman" w:cs="Times New Roman"/>
          <w:i/>
          <w:iCs/>
          <w:color w:val="000000"/>
          <w:sz w:val="20"/>
          <w:szCs w:val="20"/>
          <w:lang w:eastAsia="en-GB"/>
        </w:rPr>
        <w:t>High Speed Lines in the world (summary)</w:t>
      </w:r>
      <w:r w:rsidRPr="00284D43">
        <w:rPr>
          <w:rFonts w:ascii="Times New Roman" w:eastAsia="Times New Roman" w:hAnsi="Times New Roman" w:cs="Times New Roman"/>
          <w:color w:val="000000"/>
          <w:sz w:val="20"/>
          <w:szCs w:val="20"/>
          <w:lang w:eastAsia="en-GB"/>
        </w:rPr>
        <w:t>, [online] Available at:   https://uic.org/IMG/pdf/20180612a_high_speed_lines_in_the_world.pdf [Accessed 9 Jul. 2018].</w:t>
      </w:r>
    </w:p>
    <w:p w:rsidR="00EF4CBC" w:rsidRDefault="00EF4CBC" w:rsidP="00EF4CBC">
      <w:pPr>
        <w:spacing w:after="0" w:line="240" w:lineRule="auto"/>
        <w:rPr>
          <w:rFonts w:ascii="Times New Roman" w:eastAsia="Times New Roman" w:hAnsi="Times New Roman" w:cs="Times New Roman"/>
          <w:i/>
          <w:iCs/>
          <w:color w:val="000000"/>
          <w:sz w:val="20"/>
          <w:szCs w:val="20"/>
          <w:lang w:eastAsia="en-GB"/>
        </w:rPr>
      </w:pPr>
      <w:r w:rsidRPr="00284D43">
        <w:rPr>
          <w:rFonts w:ascii="Times New Roman" w:eastAsia="Times New Roman" w:hAnsi="Times New Roman" w:cs="Times New Roman"/>
          <w:color w:val="000000"/>
          <w:sz w:val="20"/>
          <w:szCs w:val="20"/>
          <w:lang w:eastAsia="en-GB"/>
        </w:rPr>
        <w:t xml:space="preserve">[2]   Thorne, M., (2002), </w:t>
      </w:r>
      <w:r w:rsidRPr="00284D43">
        <w:rPr>
          <w:rFonts w:ascii="Times New Roman" w:eastAsia="Times New Roman" w:hAnsi="Times New Roman" w:cs="Times New Roman"/>
          <w:i/>
          <w:iCs/>
          <w:color w:val="000000"/>
          <w:sz w:val="20"/>
          <w:szCs w:val="20"/>
          <w:lang w:eastAsia="en-GB"/>
        </w:rPr>
        <w:t>Modern trains and</w:t>
      </w:r>
    </w:p>
    <w:p w:rsidR="00EF4CBC" w:rsidRPr="00284D43" w:rsidRDefault="00EF4CBC" w:rsidP="00EF4CBC">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iCs/>
          <w:color w:val="000000"/>
          <w:sz w:val="20"/>
          <w:szCs w:val="20"/>
          <w:lang w:eastAsia="en-GB"/>
        </w:rPr>
        <w:t xml:space="preserve">       </w:t>
      </w:r>
      <w:r w:rsidRPr="00284D43">
        <w:rPr>
          <w:rFonts w:ascii="Times New Roman" w:eastAsia="Times New Roman" w:hAnsi="Times New Roman" w:cs="Times New Roman"/>
          <w:i/>
          <w:iCs/>
          <w:color w:val="000000"/>
          <w:sz w:val="20"/>
          <w:szCs w:val="20"/>
          <w:lang w:eastAsia="en-GB"/>
        </w:rPr>
        <w:t xml:space="preserve"> </w:t>
      </w:r>
      <w:proofErr w:type="gramStart"/>
      <w:r w:rsidRPr="00284D43">
        <w:rPr>
          <w:rFonts w:ascii="Times New Roman" w:eastAsia="Times New Roman" w:hAnsi="Times New Roman" w:cs="Times New Roman"/>
          <w:i/>
          <w:iCs/>
          <w:color w:val="000000"/>
          <w:sz w:val="20"/>
          <w:szCs w:val="20"/>
          <w:lang w:eastAsia="en-GB"/>
        </w:rPr>
        <w:t>splendid</w:t>
      </w:r>
      <w:proofErr w:type="gramEnd"/>
      <w:r w:rsidRPr="00284D43">
        <w:rPr>
          <w:rFonts w:ascii="Times New Roman" w:eastAsia="Times New Roman" w:hAnsi="Times New Roman" w:cs="Times New Roman"/>
          <w:i/>
          <w:iCs/>
          <w:color w:val="000000"/>
          <w:sz w:val="20"/>
          <w:szCs w:val="20"/>
          <w:lang w:eastAsia="en-GB"/>
        </w:rPr>
        <w:t xml:space="preserve"> </w:t>
      </w:r>
      <w:proofErr w:type="spellStart"/>
      <w:r w:rsidRPr="00284D43">
        <w:rPr>
          <w:rFonts w:ascii="Times New Roman" w:eastAsia="Times New Roman" w:hAnsi="Times New Roman" w:cs="Times New Roman"/>
          <w:i/>
          <w:iCs/>
          <w:color w:val="000000"/>
          <w:sz w:val="20"/>
          <w:szCs w:val="20"/>
          <w:lang w:eastAsia="en-GB"/>
        </w:rPr>
        <w:t>stations</w:t>
      </w:r>
      <w:r w:rsidRPr="00284D43">
        <w:rPr>
          <w:rFonts w:ascii="Times New Roman" w:eastAsia="Times New Roman" w:hAnsi="Times New Roman" w:cs="Times New Roman"/>
          <w:color w:val="000000"/>
          <w:sz w:val="20"/>
          <w:szCs w:val="20"/>
          <w:lang w:eastAsia="en-GB"/>
        </w:rPr>
        <w:t>,London</w:t>
      </w:r>
      <w:proofErr w:type="spellEnd"/>
      <w:r w:rsidRPr="00284D43">
        <w:rPr>
          <w:rFonts w:ascii="Times New Roman" w:eastAsia="Times New Roman" w:hAnsi="Times New Roman" w:cs="Times New Roman"/>
          <w:color w:val="000000"/>
          <w:sz w:val="20"/>
          <w:szCs w:val="20"/>
          <w:lang w:eastAsia="en-GB"/>
        </w:rPr>
        <w:t>: Merrell, pp.9,15,19.</w:t>
      </w:r>
    </w:p>
    <w:p w:rsidR="00EF4CBC" w:rsidRPr="00284D43" w:rsidRDefault="00EF4CBC" w:rsidP="00EF4CBC">
      <w:pPr>
        <w:spacing w:after="0" w:line="240" w:lineRule="auto"/>
        <w:ind w:left="426" w:hanging="426"/>
        <w:rPr>
          <w:rFonts w:ascii="Times New Roman" w:eastAsia="Times New Roman" w:hAnsi="Times New Roman" w:cs="Times New Roman"/>
          <w:color w:val="000000"/>
          <w:sz w:val="20"/>
          <w:szCs w:val="20"/>
          <w:lang w:eastAsia="en-GB"/>
        </w:rPr>
      </w:pPr>
      <w:r w:rsidRPr="00284D43">
        <w:rPr>
          <w:rFonts w:ascii="Times New Roman" w:eastAsia="Times New Roman" w:hAnsi="Times New Roman" w:cs="Times New Roman"/>
          <w:color w:val="000000"/>
          <w:sz w:val="20"/>
          <w:szCs w:val="20"/>
          <w:lang w:eastAsia="en-GB"/>
        </w:rPr>
        <w:t xml:space="preserve">[3]   Hsr.ca.gov., (2011), </w:t>
      </w:r>
      <w:r w:rsidRPr="00284D43">
        <w:rPr>
          <w:rFonts w:ascii="Times New Roman" w:eastAsia="Times New Roman" w:hAnsi="Times New Roman" w:cs="Times New Roman"/>
          <w:i/>
          <w:iCs/>
          <w:color w:val="000000"/>
          <w:sz w:val="20"/>
          <w:szCs w:val="20"/>
          <w:lang w:eastAsia="en-GB"/>
        </w:rPr>
        <w:t>Urban Design Guidelines California High-Speed Train Project</w:t>
      </w:r>
      <w:r w:rsidRPr="00284D43">
        <w:rPr>
          <w:rFonts w:ascii="Times New Roman" w:eastAsia="Times New Roman" w:hAnsi="Times New Roman" w:cs="Times New Roman"/>
          <w:color w:val="000000"/>
          <w:sz w:val="20"/>
          <w:szCs w:val="20"/>
          <w:lang w:eastAsia="en-GB"/>
        </w:rPr>
        <w:t>, [online] Available at:  http://www.hsr.ca.gov/docs/programs/green_practices/sustainability/Urban%20Design%20Guidelines.pdf [Accessed 9 Jul. 2018].</w:t>
      </w:r>
    </w:p>
    <w:p w:rsidR="00EF4CBC" w:rsidRPr="00284D43" w:rsidRDefault="00EF4CBC" w:rsidP="00EF4CBC">
      <w:pPr>
        <w:spacing w:after="0" w:line="240" w:lineRule="auto"/>
        <w:ind w:left="426" w:hanging="426"/>
        <w:rPr>
          <w:rFonts w:ascii="Times New Roman" w:eastAsia="Times New Roman" w:hAnsi="Times New Roman" w:cs="Times New Roman"/>
          <w:color w:val="000000"/>
          <w:sz w:val="20"/>
          <w:szCs w:val="20"/>
          <w:lang w:eastAsia="en-GB"/>
        </w:rPr>
      </w:pPr>
      <w:r w:rsidRPr="00284D43">
        <w:rPr>
          <w:rFonts w:ascii="Times New Roman" w:eastAsia="Times New Roman" w:hAnsi="Times New Roman" w:cs="Times New Roman"/>
          <w:color w:val="000000"/>
          <w:sz w:val="20"/>
          <w:szCs w:val="20"/>
          <w:lang w:eastAsia="en-GB"/>
        </w:rPr>
        <w:t xml:space="preserve">[4]   Watson, I., Ali, A. and Bayyati, A., (2017), Social Sustainability of High-Speed Railway, In: </w:t>
      </w:r>
      <w:r w:rsidRPr="00284D43">
        <w:rPr>
          <w:rFonts w:ascii="Times New Roman" w:eastAsia="Times New Roman" w:hAnsi="Times New Roman" w:cs="Times New Roman"/>
          <w:i/>
          <w:iCs/>
          <w:color w:val="000000"/>
          <w:sz w:val="20"/>
          <w:szCs w:val="20"/>
          <w:lang w:eastAsia="en-GB"/>
        </w:rPr>
        <w:t>The Stephenson Conference: Research for Railways</w:t>
      </w:r>
      <w:r w:rsidRPr="00284D43">
        <w:rPr>
          <w:rFonts w:ascii="Times New Roman" w:eastAsia="Times New Roman" w:hAnsi="Times New Roman" w:cs="Times New Roman"/>
          <w:color w:val="000000"/>
          <w:sz w:val="20"/>
          <w:szCs w:val="20"/>
          <w:lang w:eastAsia="en-GB"/>
        </w:rPr>
        <w:t>, London.</w:t>
      </w:r>
    </w:p>
    <w:p w:rsidR="00EF4CBC" w:rsidRPr="008131CF" w:rsidRDefault="00EF4CBC" w:rsidP="00EF4CBC">
      <w:pPr>
        <w:spacing w:after="0" w:line="240" w:lineRule="auto"/>
        <w:ind w:left="426" w:hanging="426"/>
        <w:rPr>
          <w:rFonts w:ascii="Times New Roman" w:eastAsia="Times New Roman" w:hAnsi="Times New Roman" w:cs="Times New Roman"/>
          <w:sz w:val="20"/>
          <w:szCs w:val="20"/>
          <w:lang w:eastAsia="en-GB"/>
        </w:rPr>
      </w:pPr>
      <w:r w:rsidRPr="00284D43">
        <w:rPr>
          <w:rFonts w:ascii="Times New Roman" w:eastAsia="Times New Roman" w:hAnsi="Times New Roman" w:cs="Times New Roman"/>
          <w:color w:val="000000"/>
          <w:sz w:val="20"/>
          <w:szCs w:val="20"/>
          <w:lang w:eastAsia="en-GB"/>
        </w:rPr>
        <w:t xml:space="preserve">[5]   </w:t>
      </w:r>
      <w:proofErr w:type="spellStart"/>
      <w:r w:rsidRPr="00284D43">
        <w:rPr>
          <w:rFonts w:ascii="Times New Roman" w:eastAsia="Times New Roman" w:hAnsi="Times New Roman" w:cs="Times New Roman"/>
          <w:color w:val="000000"/>
          <w:sz w:val="20"/>
          <w:szCs w:val="20"/>
          <w:lang w:eastAsia="en-GB"/>
        </w:rPr>
        <w:t>Takebayashi</w:t>
      </w:r>
      <w:proofErr w:type="spellEnd"/>
      <w:r w:rsidRPr="00284D43">
        <w:rPr>
          <w:rFonts w:ascii="Times New Roman" w:eastAsia="Times New Roman" w:hAnsi="Times New Roman" w:cs="Times New Roman"/>
          <w:color w:val="000000"/>
          <w:sz w:val="20"/>
          <w:szCs w:val="20"/>
          <w:lang w:eastAsia="en-GB"/>
        </w:rPr>
        <w:t xml:space="preserve">, M., (2015), Multiple hub network and high-speed railway: Connectivity, gateway, and airport leakage, </w:t>
      </w:r>
      <w:r w:rsidRPr="00284D43">
        <w:rPr>
          <w:rFonts w:ascii="Times New Roman" w:eastAsia="Times New Roman" w:hAnsi="Times New Roman" w:cs="Times New Roman"/>
          <w:i/>
          <w:iCs/>
          <w:color w:val="000000"/>
          <w:sz w:val="20"/>
          <w:szCs w:val="20"/>
          <w:lang w:eastAsia="en-GB"/>
        </w:rPr>
        <w:t>Transportation Research Part A: Policy and Practice</w:t>
      </w:r>
      <w:r w:rsidRPr="00284D43">
        <w:rPr>
          <w:rFonts w:ascii="Times New Roman" w:eastAsia="Times New Roman" w:hAnsi="Times New Roman" w:cs="Times New Roman"/>
          <w:color w:val="000000"/>
          <w:sz w:val="20"/>
          <w:szCs w:val="20"/>
          <w:lang w:eastAsia="en-GB"/>
        </w:rPr>
        <w:t xml:space="preserve">, [online] 79, pp.55-64. Available at: </w:t>
      </w:r>
      <w:hyperlink r:id="rId16" w:history="1">
        <w:r w:rsidRPr="008131CF">
          <w:rPr>
            <w:rStyle w:val="Hyperlink"/>
            <w:rFonts w:ascii="Times New Roman" w:eastAsia="Times New Roman" w:hAnsi="Times New Roman" w:cs="Times New Roman"/>
            <w:sz w:val="20"/>
            <w:szCs w:val="20"/>
            <w:lang w:eastAsia="en-GB"/>
          </w:rPr>
          <w:t>https://www.sciencedirect.com/science/article/pii/S0965856415000725</w:t>
        </w:r>
      </w:hyperlink>
      <w:r w:rsidRPr="008131CF">
        <w:rPr>
          <w:rFonts w:ascii="Times New Roman" w:eastAsia="Times New Roman" w:hAnsi="Times New Roman" w:cs="Times New Roman"/>
          <w:sz w:val="20"/>
          <w:szCs w:val="20"/>
          <w:lang w:eastAsia="en-GB"/>
        </w:rPr>
        <w:t>.</w:t>
      </w:r>
    </w:p>
    <w:p w:rsidR="00EF4CBC" w:rsidRDefault="00EF4CBC" w:rsidP="00EF4CBC">
      <w:pPr>
        <w:spacing w:after="0" w:line="240" w:lineRule="auto"/>
        <w:ind w:left="426" w:hanging="426"/>
        <w:rPr>
          <w:rFonts w:ascii="Times New Roman" w:eastAsia="Times New Roman" w:hAnsi="Times New Roman" w:cs="Times New Roman"/>
          <w:color w:val="000000"/>
          <w:sz w:val="20"/>
          <w:szCs w:val="20"/>
          <w:lang w:eastAsia="en-GB"/>
        </w:rPr>
      </w:pPr>
      <w:r w:rsidRPr="00284D43">
        <w:rPr>
          <w:rFonts w:ascii="Times New Roman" w:eastAsia="Times New Roman" w:hAnsi="Times New Roman" w:cs="Times New Roman"/>
          <w:color w:val="000000"/>
          <w:sz w:val="20"/>
          <w:szCs w:val="20"/>
          <w:lang w:eastAsia="en-GB"/>
        </w:rPr>
        <w:t xml:space="preserve">[6]   Uic.org, (2017), </w:t>
      </w:r>
      <w:r w:rsidRPr="00284D43">
        <w:rPr>
          <w:rFonts w:ascii="Times New Roman" w:eastAsia="Times New Roman" w:hAnsi="Times New Roman" w:cs="Times New Roman"/>
          <w:i/>
          <w:iCs/>
          <w:color w:val="000000"/>
          <w:sz w:val="20"/>
          <w:szCs w:val="20"/>
          <w:lang w:eastAsia="en-GB"/>
        </w:rPr>
        <w:t>Smart Stations in Smart Cities intelligent and resilient</w:t>
      </w:r>
      <w:r w:rsidRPr="00284D43">
        <w:rPr>
          <w:rFonts w:ascii="Times New Roman" w:eastAsia="Times New Roman" w:hAnsi="Times New Roman" w:cs="Times New Roman"/>
          <w:color w:val="000000"/>
          <w:sz w:val="20"/>
          <w:szCs w:val="20"/>
          <w:lang w:eastAsia="en-GB"/>
        </w:rPr>
        <w:t>, [online] Available at:  https://uic.org/IMG/pdf/smart_stations_in_smart_cities.pdf [Accessed 9 Jul. 2018].</w:t>
      </w:r>
    </w:p>
    <w:p w:rsidR="00EF4CBC" w:rsidRPr="007559F8" w:rsidRDefault="00EF4CBC" w:rsidP="00EF4CBC">
      <w:pPr>
        <w:spacing w:after="0" w:line="240" w:lineRule="auto"/>
        <w:ind w:left="426" w:hanging="426"/>
        <w:rPr>
          <w:rFonts w:ascii="Times New Roman" w:eastAsia="Times New Roman" w:hAnsi="Times New Roman" w:cs="Times New Roman"/>
          <w:color w:val="000000"/>
          <w:sz w:val="20"/>
          <w:szCs w:val="20"/>
          <w:lang w:eastAsia="en-GB"/>
        </w:rPr>
        <w:sectPr w:rsidR="00EF4CBC" w:rsidRPr="007559F8" w:rsidSect="00092FB3">
          <w:type w:val="continuous"/>
          <w:pgSz w:w="11906" w:h="16838"/>
          <w:pgMar w:top="1134" w:right="851" w:bottom="1134" w:left="1134" w:header="567" w:footer="709" w:gutter="0"/>
          <w:cols w:num="2" w:space="284"/>
          <w:titlePg/>
          <w:docGrid w:linePitch="360"/>
        </w:sectPr>
      </w:pPr>
      <w:r>
        <w:rPr>
          <w:rFonts w:ascii="Times New Roman" w:eastAsia="Times New Roman" w:hAnsi="Times New Roman" w:cs="Times New Roman"/>
          <w:color w:val="000000"/>
          <w:sz w:val="20"/>
          <w:szCs w:val="20"/>
          <w:lang w:eastAsia="en-GB"/>
        </w:rPr>
        <w:t xml:space="preserve">[7]   </w:t>
      </w:r>
      <w:r w:rsidRPr="00CE4FFE">
        <w:rPr>
          <w:rFonts w:ascii="Times New Roman" w:eastAsia="Times New Roman" w:hAnsi="Times New Roman" w:cs="Times New Roman"/>
          <w:color w:val="000000"/>
          <w:sz w:val="20"/>
          <w:szCs w:val="20"/>
          <w:lang w:eastAsia="en-GB"/>
        </w:rPr>
        <w:t xml:space="preserve">Zhang, W., </w:t>
      </w:r>
      <w:proofErr w:type="spellStart"/>
      <w:r w:rsidRPr="00CE4FFE">
        <w:rPr>
          <w:rFonts w:ascii="Times New Roman" w:eastAsia="Times New Roman" w:hAnsi="Times New Roman" w:cs="Times New Roman"/>
          <w:color w:val="000000"/>
          <w:sz w:val="20"/>
          <w:szCs w:val="20"/>
          <w:lang w:eastAsia="en-GB"/>
        </w:rPr>
        <w:t>Nian</w:t>
      </w:r>
      <w:proofErr w:type="spellEnd"/>
      <w:r w:rsidRPr="00CE4FFE">
        <w:rPr>
          <w:rFonts w:ascii="Times New Roman" w:eastAsia="Times New Roman" w:hAnsi="Times New Roman" w:cs="Times New Roman"/>
          <w:color w:val="000000"/>
          <w:sz w:val="20"/>
          <w:szCs w:val="20"/>
          <w:lang w:eastAsia="en-GB"/>
        </w:rPr>
        <w:t xml:space="preserve">, P. and </w:t>
      </w:r>
      <w:proofErr w:type="spellStart"/>
      <w:r w:rsidRPr="00CE4FFE">
        <w:rPr>
          <w:rFonts w:ascii="Times New Roman" w:eastAsia="Times New Roman" w:hAnsi="Times New Roman" w:cs="Times New Roman"/>
          <w:color w:val="000000"/>
          <w:sz w:val="20"/>
          <w:szCs w:val="20"/>
          <w:lang w:eastAsia="en-GB"/>
        </w:rPr>
        <w:t>Lyu</w:t>
      </w:r>
      <w:proofErr w:type="spellEnd"/>
      <w:r w:rsidRPr="00CE4FFE">
        <w:rPr>
          <w:rFonts w:ascii="Times New Roman" w:eastAsia="Times New Roman" w:hAnsi="Times New Roman" w:cs="Times New Roman"/>
          <w:color w:val="000000"/>
          <w:sz w:val="20"/>
          <w:szCs w:val="20"/>
          <w:lang w:eastAsia="en-GB"/>
        </w:rPr>
        <w:t xml:space="preserve">, G. (2016). A multimodal approach to assessing accessibility of a high-speed railway station. </w:t>
      </w:r>
      <w:r w:rsidRPr="00CE4FFE">
        <w:rPr>
          <w:rFonts w:ascii="Times New Roman" w:eastAsia="Times New Roman" w:hAnsi="Times New Roman" w:cs="Times New Roman"/>
          <w:i/>
          <w:iCs/>
          <w:color w:val="000000"/>
          <w:sz w:val="20"/>
          <w:szCs w:val="20"/>
          <w:lang w:eastAsia="en-GB"/>
        </w:rPr>
        <w:t>Journal of Transport Geography</w:t>
      </w:r>
      <w:r w:rsidRPr="00CE4FFE">
        <w:rPr>
          <w:rFonts w:ascii="Times New Roman" w:eastAsia="Times New Roman" w:hAnsi="Times New Roman" w:cs="Times New Roman"/>
          <w:color w:val="000000"/>
          <w:sz w:val="20"/>
          <w:szCs w:val="20"/>
          <w:lang w:eastAsia="en-GB"/>
        </w:rPr>
        <w:t>, [online] 54, pp.91-101. Available at: https://www.sciencedirect.com/science/article/pii/S0966692316302447 [Accessed 24 Jul. 2018].</w:t>
      </w:r>
    </w:p>
    <w:p w:rsidR="00EF4CBC" w:rsidRDefault="00EF4CBC" w:rsidP="00EF4CBC">
      <w:pPr>
        <w:spacing w:after="0" w:line="240" w:lineRule="auto"/>
        <w:ind w:left="426" w:hanging="426"/>
      </w:pPr>
    </w:p>
    <w:p w:rsidR="00C32A8B" w:rsidRDefault="00C32A8B"/>
    <w:sectPr w:rsidR="00C32A8B" w:rsidSect="00092FB3">
      <w:type w:val="continuous"/>
      <w:pgSz w:w="11906" w:h="16838"/>
      <w:pgMar w:top="1134" w:right="851" w:bottom="1134" w:left="1134"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AE2" w:rsidRDefault="00245AE2">
      <w:pPr>
        <w:spacing w:after="0" w:line="240" w:lineRule="auto"/>
      </w:pPr>
      <w:r>
        <w:separator/>
      </w:r>
    </w:p>
  </w:endnote>
  <w:endnote w:type="continuationSeparator" w:id="0">
    <w:p w:rsidR="00245AE2" w:rsidRDefault="0024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F12" w:rsidRDefault="00245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F12" w:rsidRDefault="00245A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83C" w:rsidRDefault="00EF4CBC">
    <w:pPr>
      <w:pStyle w:val="Footer"/>
      <w:rPr>
        <w:rFonts w:ascii="Times New Roman" w:hAnsi="Times New Roman" w:cs="Times New Roman"/>
        <w:sz w:val="20"/>
        <w:szCs w:val="20"/>
      </w:rPr>
    </w:pPr>
    <w:r>
      <w:rPr>
        <w:rFonts w:ascii="Times New Roman" w:hAnsi="Times New Roman" w:cs="Times New Roman"/>
        <w:noProof/>
        <w:sz w:val="20"/>
        <w:szCs w:val="20"/>
        <w:lang w:eastAsia="en-GB"/>
      </w:rPr>
      <mc:AlternateContent>
        <mc:Choice Requires="wps">
          <w:drawing>
            <wp:anchor distT="0" distB="0" distL="114300" distR="114300" simplePos="0" relativeHeight="251660288" behindDoc="0" locked="0" layoutInCell="1" allowOverlap="1" wp14:anchorId="7F9AA638" wp14:editId="6AE7BAA3">
              <wp:simplePos x="0" y="0"/>
              <wp:positionH relativeFrom="column">
                <wp:posOffset>-142876</wp:posOffset>
              </wp:positionH>
              <wp:positionV relativeFrom="paragraph">
                <wp:posOffset>-15875</wp:posOffset>
              </wp:positionV>
              <wp:extent cx="625792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6257925" cy="952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62BEB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25pt,-1.25pt" to="48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" strokecolor="black [3200]" strokeweight=".25pt">
              <v:stroke joinstyle="miter"/>
            </v:line>
          </w:pict>
        </mc:Fallback>
      </mc:AlternateContent>
    </w:r>
    <w:r w:rsidRPr="00CA2F5D">
      <w:rPr>
        <w:rFonts w:ascii="Times New Roman" w:hAnsi="Times New Roman" w:cs="Times New Roman"/>
        <w:sz w:val="20"/>
        <w:szCs w:val="20"/>
      </w:rPr>
      <w:t>¹ PhD, School of the Built Environment and Architecture, LSBU, 103 London Road, London, UK, SE1 0AA</w:t>
    </w:r>
  </w:p>
  <w:p w:rsidR="00CA2F5D" w:rsidRDefault="00245AE2">
    <w:pPr>
      <w:pStyle w:val="Footer"/>
      <w:rPr>
        <w:rFonts w:ascii="Times New Roman" w:hAnsi="Times New Roman" w:cs="Times New Roman"/>
        <w:sz w:val="20"/>
        <w:szCs w:val="20"/>
      </w:rPr>
    </w:pPr>
    <w:hyperlink r:id="rId1" w:history="1">
      <w:r w:rsidR="00EF4CBC" w:rsidRPr="0017218A">
        <w:rPr>
          <w:rStyle w:val="Hyperlink"/>
          <w:rFonts w:ascii="Times New Roman" w:hAnsi="Times New Roman" w:cs="Times New Roman"/>
          <w:sz w:val="20"/>
          <w:szCs w:val="20"/>
        </w:rPr>
        <w:t>watsoni2@lsbu.ac.uk</w:t>
      </w:r>
    </w:hyperlink>
  </w:p>
  <w:p w:rsidR="00CA2F5D" w:rsidRDefault="00EF4CBC">
    <w:pPr>
      <w:pStyle w:val="Footer"/>
      <w:rPr>
        <w:rFonts w:ascii="Times New Roman" w:hAnsi="Times New Roman" w:cs="Times New Roman"/>
        <w:sz w:val="20"/>
        <w:szCs w:val="20"/>
      </w:rPr>
    </w:pPr>
    <w:r>
      <w:rPr>
        <w:rFonts w:ascii="Times New Roman" w:hAnsi="Times New Roman" w:cs="Times New Roman"/>
        <w:sz w:val="20"/>
        <w:szCs w:val="20"/>
      </w:rPr>
      <w:t>² Dr, School of the Built Environment and Architecture, LSBU, 103 London Road, London, UK, SE1 0AA</w:t>
    </w:r>
  </w:p>
  <w:p w:rsidR="00CA2F5D" w:rsidRDefault="00245AE2">
    <w:pPr>
      <w:pStyle w:val="Footer"/>
      <w:rPr>
        <w:rFonts w:ascii="Times New Roman" w:hAnsi="Times New Roman" w:cs="Times New Roman"/>
        <w:sz w:val="20"/>
        <w:szCs w:val="20"/>
      </w:rPr>
    </w:pPr>
    <w:hyperlink r:id="rId2" w:history="1">
      <w:r w:rsidR="00EF4CBC" w:rsidRPr="0017218A">
        <w:rPr>
          <w:rStyle w:val="Hyperlink"/>
          <w:rFonts w:ascii="Times New Roman" w:hAnsi="Times New Roman" w:cs="Times New Roman"/>
          <w:sz w:val="20"/>
          <w:szCs w:val="20"/>
        </w:rPr>
        <w:t>alia76@lsbu.ac.uk</w:t>
      </w:r>
    </w:hyperlink>
  </w:p>
  <w:p w:rsidR="00CA2F5D" w:rsidRDefault="00EF4CBC">
    <w:pPr>
      <w:pStyle w:val="Footer"/>
      <w:rPr>
        <w:rFonts w:ascii="Times New Roman" w:hAnsi="Times New Roman" w:cs="Times New Roman"/>
        <w:sz w:val="20"/>
        <w:szCs w:val="20"/>
      </w:rPr>
    </w:pPr>
    <w:r>
      <w:rPr>
        <w:rFonts w:ascii="Times New Roman" w:hAnsi="Times New Roman" w:cs="Times New Roman"/>
        <w:sz w:val="20"/>
        <w:szCs w:val="20"/>
      </w:rPr>
      <w:t>³ Dr, School of the Built Environment and Architecture, LSBU, 103 London Road, London, UK, SE1 0AA</w:t>
    </w:r>
  </w:p>
  <w:p w:rsidR="00CA2F5D" w:rsidRDefault="00245AE2">
    <w:pPr>
      <w:pStyle w:val="Footer"/>
      <w:rPr>
        <w:rFonts w:ascii="Times New Roman" w:hAnsi="Times New Roman" w:cs="Times New Roman"/>
        <w:sz w:val="20"/>
        <w:szCs w:val="20"/>
      </w:rPr>
    </w:pPr>
    <w:hyperlink r:id="rId3" w:history="1">
      <w:r w:rsidR="00EF4CBC" w:rsidRPr="0017218A">
        <w:rPr>
          <w:rStyle w:val="Hyperlink"/>
          <w:rFonts w:ascii="Times New Roman" w:hAnsi="Times New Roman" w:cs="Times New Roman"/>
          <w:sz w:val="20"/>
          <w:szCs w:val="20"/>
        </w:rPr>
        <w:t>bayyatia@lsbu.ac.uk</w:t>
      </w:r>
    </w:hyperlink>
  </w:p>
  <w:p w:rsidR="00CA2F5D" w:rsidRPr="00CA2F5D" w:rsidRDefault="00EF4CBC">
    <w:pPr>
      <w:pStyle w:val="Footer"/>
      <w:rPr>
        <w:rFonts w:ascii="Times New Roman" w:hAnsi="Times New Roman" w:cs="Times New Roman"/>
        <w:sz w:val="20"/>
        <w:szCs w:val="20"/>
      </w:rPr>
    </w:pPr>
    <w:r>
      <w:rPr>
        <w:rFonts w:ascii="Times New Roman" w:hAnsi="Times New Roman" w:cs="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AE2" w:rsidRDefault="00245AE2">
      <w:pPr>
        <w:spacing w:after="0" w:line="240" w:lineRule="auto"/>
      </w:pPr>
      <w:r>
        <w:separator/>
      </w:r>
    </w:p>
  </w:footnote>
  <w:footnote w:type="continuationSeparator" w:id="0">
    <w:p w:rsidR="00245AE2" w:rsidRDefault="00245A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F12" w:rsidRDefault="00245A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F12" w:rsidRDefault="00EF4CBC">
    <w:pPr>
      <w:pStyle w:val="Header"/>
    </w:pPr>
    <w:r w:rsidRPr="000156E0">
      <w:rPr>
        <w:rFonts w:ascii="Times New Roman" w:hAnsi="Times New Roman" w:cs="Times New Roman"/>
        <w:sz w:val="20"/>
        <w:szCs w:val="20"/>
      </w:rPr>
      <w:t xml:space="preserve">XVIII International Scientific-expert Conference on Railways          </w:t>
    </w:r>
    <w:r>
      <w:rPr>
        <w:rFonts w:ascii="Times New Roman" w:hAnsi="Times New Roman" w:cs="Times New Roman"/>
        <w:sz w:val="20"/>
        <w:szCs w:val="20"/>
      </w:rPr>
      <w:t xml:space="preserve">                                  </w:t>
    </w:r>
    <w:r w:rsidRPr="000156E0">
      <w:rPr>
        <w:rFonts w:ascii="Times New Roman" w:hAnsi="Times New Roman" w:cs="Times New Roman"/>
        <w:sz w:val="20"/>
        <w:szCs w:val="20"/>
      </w:rPr>
      <w:t xml:space="preserve">Serbia, </w:t>
    </w:r>
    <w:proofErr w:type="spellStart"/>
    <w:r w:rsidRPr="000156E0">
      <w:rPr>
        <w:rFonts w:ascii="Times New Roman" w:hAnsi="Times New Roman" w:cs="Times New Roman"/>
        <w:sz w:val="20"/>
        <w:szCs w:val="20"/>
      </w:rPr>
      <w:t>Niš</w:t>
    </w:r>
    <w:proofErr w:type="spellEnd"/>
    <w:r w:rsidRPr="000156E0">
      <w:rPr>
        <w:rFonts w:ascii="Times New Roman" w:hAnsi="Times New Roman" w:cs="Times New Roman"/>
        <w:sz w:val="20"/>
        <w:szCs w:val="20"/>
      </w:rPr>
      <w:t>, October 11-12, 2018</w:t>
    </w:r>
    <w:r>
      <w:t xml:space="preserve"> </w:t>
    </w:r>
  </w:p>
  <w:p w:rsidR="0024783C" w:rsidRPr="00AA1F12" w:rsidRDefault="00EF4CBC">
    <w:pPr>
      <w:pStyle w:val="Header"/>
      <w:rPr>
        <w:i/>
      </w:rPr>
    </w:pPr>
    <w:r>
      <w:rPr>
        <w:i/>
        <w:noProof/>
        <w:lang w:eastAsia="en-GB"/>
      </w:rPr>
      <mc:AlternateContent>
        <mc:Choice Requires="wps">
          <w:drawing>
            <wp:anchor distT="0" distB="0" distL="114300" distR="114300" simplePos="0" relativeHeight="251659264" behindDoc="0" locked="0" layoutInCell="1" allowOverlap="1" wp14:anchorId="2E505B89" wp14:editId="5BD46E5C">
              <wp:simplePos x="0" y="0"/>
              <wp:positionH relativeFrom="column">
                <wp:posOffset>13334</wp:posOffset>
              </wp:positionH>
              <wp:positionV relativeFrom="paragraph">
                <wp:posOffset>165735</wp:posOffset>
              </wp:positionV>
              <wp:extent cx="629602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6296025" cy="952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E084D6"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05pt,13.05pt" to="496.8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" strokecolor="black [3200]" strokeweight=".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F12" w:rsidRDefault="00245A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CBC"/>
    <w:rsid w:val="00245AE2"/>
    <w:rsid w:val="002706AF"/>
    <w:rsid w:val="00C32A8B"/>
    <w:rsid w:val="00EF4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F8EC11-A99C-49A9-8E35-A2533B00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CB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4C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CBC"/>
  </w:style>
  <w:style w:type="paragraph" w:styleId="Footer">
    <w:name w:val="footer"/>
    <w:basedOn w:val="Normal"/>
    <w:link w:val="FooterChar"/>
    <w:uiPriority w:val="99"/>
    <w:unhideWhenUsed/>
    <w:rsid w:val="00EF4C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CBC"/>
  </w:style>
  <w:style w:type="character" w:styleId="Hyperlink">
    <w:name w:val="Hyperlink"/>
    <w:basedOn w:val="DefaultParagraphFont"/>
    <w:uiPriority w:val="99"/>
    <w:unhideWhenUsed/>
    <w:rsid w:val="00EF4CBC"/>
    <w:rPr>
      <w:color w:val="0563C1" w:themeColor="hyperlink"/>
      <w:u w:val="single"/>
    </w:rPr>
  </w:style>
  <w:style w:type="paragraph" w:customStyle="1" w:styleId="Normal0">
    <w:name w:val="[Normal]"/>
    <w:rsid w:val="00EF4CBC"/>
    <w:pPr>
      <w:widowControl w:val="0"/>
      <w:autoSpaceDE w:val="0"/>
      <w:autoSpaceDN w:val="0"/>
      <w:adjustRightInd w:val="0"/>
      <w:spacing w:after="0" w:line="240" w:lineRule="auto"/>
    </w:pPr>
    <w:rPr>
      <w:rFonts w:ascii="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sciencedirect.com/science/article/pii/S0965856415000725"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microsoft.com/office/2007/relationships/hdphoto" Target="media/hdphoto2.wdp"/><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mailto:bayyatia@lsbu.ac.uk" TargetMode="External"/><Relationship Id="rId2" Type="http://schemas.openxmlformats.org/officeDocument/2006/relationships/hyperlink" Target="mailto:alia76@lsbu.ac.uk" TargetMode="External"/><Relationship Id="rId1" Type="http://schemas.openxmlformats.org/officeDocument/2006/relationships/hyperlink" Target="mailto:watsoni2@lsbu.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2746</Words>
  <Characters>15655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Inara 2</dc:creator>
  <cp:keywords/>
  <dc:description/>
  <cp:lastModifiedBy>Ali, Amer 76</cp:lastModifiedBy>
  <cp:revision>2</cp:revision>
  <dcterms:created xsi:type="dcterms:W3CDTF">2019-01-08T17:27:00Z</dcterms:created>
  <dcterms:modified xsi:type="dcterms:W3CDTF">2019-01-08T17:27:00Z</dcterms:modified>
</cp:coreProperties>
</file>