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7502E" w14:textId="77777777" w:rsidR="008E6884" w:rsidRDefault="008E6884" w:rsidP="00C836CB">
      <w:bookmarkStart w:id="0" w:name="_GoBack"/>
      <w:bookmarkEnd w:id="0"/>
    </w:p>
    <w:p w14:paraId="3F0BAAE2" w14:textId="77777777" w:rsidR="008E6884" w:rsidRDefault="008E6884" w:rsidP="00C836CB"/>
    <w:p w14:paraId="3DA78674" w14:textId="77777777" w:rsidR="008E6884" w:rsidRDefault="008E6884" w:rsidP="00C836CB"/>
    <w:p w14:paraId="5EDDEEA0" w14:textId="77777777" w:rsidR="008E6884" w:rsidRDefault="008E6884" w:rsidP="00C836CB"/>
    <w:p w14:paraId="03184BD7" w14:textId="77777777" w:rsidR="008E6884" w:rsidRDefault="008E6884" w:rsidP="00C836CB"/>
    <w:p w14:paraId="5622372B" w14:textId="77777777" w:rsidR="008E6884" w:rsidRDefault="008E6884" w:rsidP="00C836CB"/>
    <w:p w14:paraId="79AB5213" w14:textId="77777777" w:rsidR="008E6884" w:rsidRDefault="008E6884" w:rsidP="00C836CB"/>
    <w:p w14:paraId="5E7957C4" w14:textId="0C06430E" w:rsidR="00E67043" w:rsidRPr="003E6A7C" w:rsidRDefault="00637CD6" w:rsidP="00F315E8">
      <w:pPr>
        <w:spacing w:line="480" w:lineRule="auto"/>
        <w:ind w:firstLine="567"/>
        <w:jc w:val="center"/>
        <w:rPr>
          <w:rFonts w:ascii="Times New Roman" w:hAnsi="Times New Roman" w:cs="Times New Roman"/>
        </w:rPr>
      </w:pPr>
      <w:r w:rsidRPr="003E6A7C">
        <w:rPr>
          <w:rFonts w:ascii="Times New Roman" w:hAnsi="Times New Roman" w:cs="Times New Roman"/>
        </w:rPr>
        <w:t xml:space="preserve">Environmental context </w:t>
      </w:r>
      <w:r w:rsidR="00490884" w:rsidRPr="003E6A7C">
        <w:rPr>
          <w:rFonts w:ascii="Times New Roman" w:hAnsi="Times New Roman" w:cs="Times New Roman"/>
        </w:rPr>
        <w:t xml:space="preserve">influences visual </w:t>
      </w:r>
      <w:r w:rsidRPr="003E6A7C">
        <w:rPr>
          <w:rFonts w:ascii="Times New Roman" w:hAnsi="Times New Roman" w:cs="Times New Roman"/>
        </w:rPr>
        <w:t>attention to responsible drinking messages</w:t>
      </w:r>
    </w:p>
    <w:p w14:paraId="7028E3A0" w14:textId="77777777" w:rsidR="00E67043" w:rsidRDefault="00E67043" w:rsidP="00F315E8">
      <w:pPr>
        <w:spacing w:line="480" w:lineRule="auto"/>
        <w:ind w:firstLine="567"/>
        <w:rPr>
          <w:rFonts w:ascii="Times New Roman" w:hAnsi="Times New Roman" w:cs="Times New Roman"/>
          <w:color w:val="322D28"/>
        </w:rPr>
      </w:pPr>
    </w:p>
    <w:p w14:paraId="2DAF1113" w14:textId="77777777" w:rsidR="005A6891" w:rsidRPr="00F315E8" w:rsidRDefault="005A6891" w:rsidP="00F315E8">
      <w:pPr>
        <w:spacing w:line="480" w:lineRule="auto"/>
        <w:ind w:firstLine="567"/>
        <w:rPr>
          <w:rFonts w:ascii="Times New Roman" w:hAnsi="Times New Roman" w:cs="Times New Roman"/>
          <w:color w:val="322D28"/>
        </w:rPr>
      </w:pPr>
    </w:p>
    <w:p w14:paraId="7DD1930A" w14:textId="1F3BDE53" w:rsidR="005A6891" w:rsidRPr="003D28F3" w:rsidRDefault="00AE3842" w:rsidP="00AE3842">
      <w:pPr>
        <w:spacing w:line="480" w:lineRule="auto"/>
        <w:ind w:firstLine="567"/>
        <w:jc w:val="center"/>
        <w:rPr>
          <w:rFonts w:ascii="Times New Roman" w:hAnsi="Times New Roman" w:cs="Times New Roman"/>
          <w:lang w:val="en-GB"/>
        </w:rPr>
      </w:pPr>
      <w:r w:rsidRPr="003D28F3">
        <w:rPr>
          <w:rFonts w:ascii="Times New Roman" w:hAnsi="Times New Roman" w:cs="Times New Roman"/>
          <w:lang w:val="en-GB"/>
        </w:rPr>
        <w:t>Daniel Frings</w:t>
      </w:r>
      <w:r w:rsidRPr="003D28F3">
        <w:rPr>
          <w:rFonts w:ascii="Times New Roman" w:hAnsi="Times New Roman" w:cs="Times New Roman"/>
          <w:vertAlign w:val="superscript"/>
          <w:lang w:val="en-GB"/>
        </w:rPr>
        <w:t>1</w:t>
      </w:r>
      <w:r w:rsidRPr="003D28F3">
        <w:rPr>
          <w:rFonts w:ascii="Times New Roman" w:hAnsi="Times New Roman" w:cs="Times New Roman"/>
          <w:lang w:val="en-GB"/>
        </w:rPr>
        <w:t>, Antony C. Moss</w:t>
      </w:r>
      <w:r w:rsidRPr="003D28F3">
        <w:rPr>
          <w:rFonts w:ascii="Times New Roman" w:hAnsi="Times New Roman" w:cs="Times New Roman"/>
          <w:vertAlign w:val="superscript"/>
          <w:lang w:val="en-GB"/>
        </w:rPr>
        <w:t>1</w:t>
      </w:r>
      <w:r w:rsidRPr="003D28F3">
        <w:rPr>
          <w:rFonts w:ascii="Times New Roman" w:hAnsi="Times New Roman" w:cs="Times New Roman"/>
          <w:lang w:val="en-GB"/>
        </w:rPr>
        <w:t>, Ian P. Albery</w:t>
      </w:r>
      <w:r w:rsidRPr="003D28F3">
        <w:rPr>
          <w:rFonts w:ascii="Times New Roman" w:hAnsi="Times New Roman" w:cs="Times New Roman"/>
          <w:vertAlign w:val="superscript"/>
          <w:lang w:val="en-GB"/>
        </w:rPr>
        <w:t>1</w:t>
      </w:r>
      <w:r w:rsidRPr="003D28F3">
        <w:rPr>
          <w:rFonts w:ascii="Times New Roman" w:hAnsi="Times New Roman" w:cs="Times New Roman"/>
          <w:lang w:val="en-GB"/>
        </w:rPr>
        <w:t>, Guleser Eskisan</w:t>
      </w:r>
      <w:r w:rsidRPr="003D28F3">
        <w:rPr>
          <w:rFonts w:ascii="Times New Roman" w:hAnsi="Times New Roman" w:cs="Times New Roman"/>
          <w:vertAlign w:val="superscript"/>
          <w:lang w:val="en-GB"/>
        </w:rPr>
        <w:t>1</w:t>
      </w:r>
      <w:r w:rsidRPr="003D28F3">
        <w:rPr>
          <w:rFonts w:ascii="Times New Roman" w:hAnsi="Times New Roman" w:cs="Times New Roman"/>
          <w:lang w:val="en-GB"/>
        </w:rPr>
        <w:t>, Thomas D.W. Wilcockson</w:t>
      </w:r>
      <w:r w:rsidRPr="003D28F3">
        <w:rPr>
          <w:rFonts w:ascii="Times New Roman" w:hAnsi="Times New Roman" w:cs="Times New Roman"/>
          <w:vertAlign w:val="superscript"/>
          <w:lang w:val="en-GB"/>
        </w:rPr>
        <w:t xml:space="preserve">1,2 </w:t>
      </w:r>
      <w:r w:rsidRPr="003D28F3">
        <w:rPr>
          <w:rFonts w:ascii="Times New Roman" w:hAnsi="Times New Roman" w:cs="Times New Roman"/>
          <w:lang w:val="en-GB"/>
        </w:rPr>
        <w:t>and Alexander P. Marchant</w:t>
      </w:r>
      <w:r w:rsidRPr="003D28F3">
        <w:rPr>
          <w:rFonts w:ascii="Times New Roman" w:hAnsi="Times New Roman" w:cs="Times New Roman"/>
          <w:vertAlign w:val="superscript"/>
          <w:lang w:val="en-GB"/>
        </w:rPr>
        <w:t>1</w:t>
      </w:r>
      <w:r w:rsidRPr="005A6891">
        <w:rPr>
          <w:rFonts w:ascii="Times New Roman" w:hAnsi="Times New Roman" w:cs="Times New Roman"/>
          <w:vertAlign w:val="superscript"/>
          <w:lang w:val="en-GB"/>
        </w:rPr>
        <w:t>*</w:t>
      </w:r>
      <w:r w:rsidR="005A6891" w:rsidRPr="003D28F3">
        <w:rPr>
          <w:rFonts w:ascii="Times New Roman" w:hAnsi="Times New Roman" w:cs="Times New Roman"/>
          <w:lang w:val="en-GB"/>
        </w:rPr>
        <w:br/>
      </w:r>
    </w:p>
    <w:p w14:paraId="4475C779" w14:textId="77777777" w:rsidR="005A6891" w:rsidRPr="003D28F3" w:rsidRDefault="005A6891" w:rsidP="005A6891">
      <w:pPr>
        <w:spacing w:line="480" w:lineRule="auto"/>
        <w:ind w:firstLine="567"/>
        <w:jc w:val="center"/>
        <w:rPr>
          <w:rFonts w:ascii="Times New Roman" w:hAnsi="Times New Roman" w:cs="Times New Roman"/>
          <w:lang w:val="en-GB"/>
        </w:rPr>
      </w:pPr>
    </w:p>
    <w:p w14:paraId="30FED6F5" w14:textId="77777777" w:rsidR="006E5E2A" w:rsidRDefault="006E5E2A" w:rsidP="005A6891">
      <w:pPr>
        <w:spacing w:line="480" w:lineRule="auto"/>
        <w:ind w:firstLine="567"/>
        <w:jc w:val="center"/>
        <w:rPr>
          <w:rFonts w:ascii="Times New Roman" w:hAnsi="Times New Roman" w:cs="Times New Roman"/>
          <w:lang w:val="en-GB"/>
        </w:rPr>
      </w:pPr>
    </w:p>
    <w:p w14:paraId="3E90F512" w14:textId="5AD03923" w:rsidR="005A6891" w:rsidRPr="003D28F3" w:rsidRDefault="005A6891" w:rsidP="005A6891">
      <w:pPr>
        <w:spacing w:line="480" w:lineRule="auto"/>
        <w:ind w:firstLine="567"/>
        <w:jc w:val="center"/>
        <w:rPr>
          <w:rFonts w:ascii="Times New Roman" w:hAnsi="Times New Roman" w:cs="Times New Roman"/>
          <w:lang w:val="en-GB"/>
        </w:rPr>
      </w:pPr>
      <w:r w:rsidRPr="003D28F3">
        <w:rPr>
          <w:rFonts w:ascii="Times New Roman" w:hAnsi="Times New Roman" w:cs="Times New Roman"/>
          <w:lang w:val="en-GB"/>
        </w:rPr>
        <w:t>Word count (excluding abstract, tables and references):</w:t>
      </w:r>
      <w:r w:rsidR="0031479C">
        <w:rPr>
          <w:rFonts w:ascii="Times New Roman" w:hAnsi="Times New Roman" w:cs="Times New Roman"/>
          <w:lang w:val="en-GB"/>
        </w:rPr>
        <w:t xml:space="preserve"> 4,814</w:t>
      </w:r>
    </w:p>
    <w:p w14:paraId="1C16F32A" w14:textId="77777777" w:rsidR="005A6891" w:rsidRPr="003D28F3" w:rsidRDefault="005A6891" w:rsidP="00C10A3F">
      <w:pPr>
        <w:spacing w:line="480" w:lineRule="auto"/>
        <w:rPr>
          <w:rFonts w:ascii="Times New Roman" w:hAnsi="Times New Roman" w:cs="Times New Roman"/>
          <w:lang w:val="en-GB"/>
        </w:rPr>
      </w:pPr>
    </w:p>
    <w:p w14:paraId="377B5518" w14:textId="77777777" w:rsidR="005A6891" w:rsidRPr="003D28F3" w:rsidRDefault="005A6891" w:rsidP="005A6891">
      <w:pPr>
        <w:spacing w:line="480" w:lineRule="auto"/>
        <w:ind w:firstLine="567"/>
        <w:rPr>
          <w:rFonts w:ascii="Times New Roman" w:hAnsi="Times New Roman" w:cs="Times New Roman"/>
          <w:lang w:val="en-GB"/>
        </w:rPr>
      </w:pPr>
    </w:p>
    <w:p w14:paraId="117C5476" w14:textId="77777777" w:rsidR="005A6891" w:rsidRPr="003D28F3" w:rsidRDefault="005A6891" w:rsidP="005A6891">
      <w:pPr>
        <w:spacing w:line="480" w:lineRule="auto"/>
        <w:rPr>
          <w:rFonts w:ascii="Times New Roman" w:hAnsi="Times New Roman" w:cs="Times New Roman"/>
          <w:lang w:val="en-GB"/>
        </w:rPr>
      </w:pPr>
      <w:r w:rsidRPr="003D28F3">
        <w:rPr>
          <w:rFonts w:ascii="Times New Roman" w:hAnsi="Times New Roman" w:cs="Times New Roman"/>
          <w:vertAlign w:val="superscript"/>
          <w:lang w:val="en-GB"/>
        </w:rPr>
        <w:t>1</w:t>
      </w:r>
      <w:r w:rsidRPr="003D28F3">
        <w:rPr>
          <w:rFonts w:ascii="Times New Roman" w:hAnsi="Times New Roman" w:cs="Times New Roman"/>
          <w:lang w:val="en-GB"/>
        </w:rPr>
        <w:t xml:space="preserve"> London South Bank University, School of Applied Sciences, Division of Psychology. </w:t>
      </w:r>
    </w:p>
    <w:p w14:paraId="69C0E511" w14:textId="77777777" w:rsidR="005A6891" w:rsidRPr="003D28F3" w:rsidRDefault="005A6891" w:rsidP="005A6891">
      <w:pPr>
        <w:spacing w:line="480" w:lineRule="auto"/>
        <w:rPr>
          <w:rFonts w:ascii="Times New Roman" w:hAnsi="Times New Roman" w:cs="Times New Roman"/>
          <w:lang w:val="en-GB"/>
        </w:rPr>
      </w:pPr>
      <w:r w:rsidRPr="003D28F3">
        <w:rPr>
          <w:rFonts w:ascii="Times New Roman" w:hAnsi="Times New Roman" w:cs="Times New Roman"/>
          <w:vertAlign w:val="superscript"/>
          <w:lang w:val="en-GB"/>
        </w:rPr>
        <w:t>2</w:t>
      </w:r>
      <w:r w:rsidRPr="003D28F3">
        <w:rPr>
          <w:rFonts w:ascii="Times New Roman" w:hAnsi="Times New Roman" w:cs="Times New Roman"/>
          <w:lang w:val="en-GB"/>
        </w:rPr>
        <w:t xml:space="preserve"> Lancaster University, Psychology Department, Lancaster, UK. </w:t>
      </w:r>
    </w:p>
    <w:p w14:paraId="095357D4" w14:textId="77777777" w:rsidR="005A6891" w:rsidRDefault="005A6891" w:rsidP="00F315E8">
      <w:pPr>
        <w:spacing w:line="480" w:lineRule="auto"/>
        <w:ind w:firstLine="567"/>
        <w:rPr>
          <w:rFonts w:ascii="Times New Roman" w:hAnsi="Times New Roman" w:cs="Times New Roman"/>
          <w:lang w:val="en-GB"/>
        </w:rPr>
      </w:pPr>
    </w:p>
    <w:p w14:paraId="6FC54A65" w14:textId="7E4820C9" w:rsidR="00C836CB" w:rsidRDefault="005A6891" w:rsidP="00ED1F69">
      <w:pPr>
        <w:spacing w:line="480" w:lineRule="auto"/>
        <w:rPr>
          <w:rFonts w:ascii="Times New Roman" w:hAnsi="Times New Roman" w:cs="Times New Roman"/>
          <w:lang w:val="en-GB"/>
        </w:rPr>
      </w:pPr>
      <w:r w:rsidRPr="005A6891">
        <w:rPr>
          <w:rFonts w:ascii="Times New Roman" w:hAnsi="Times New Roman" w:cs="Times New Roman"/>
          <w:vertAlign w:val="superscript"/>
          <w:lang w:val="en-GB"/>
        </w:rPr>
        <w:t>*</w:t>
      </w:r>
      <w:r w:rsidR="00ED1F69" w:rsidRPr="00ED1F69">
        <w:rPr>
          <w:rFonts w:ascii="Times New Roman" w:hAnsi="Times New Roman" w:cs="Times New Roman"/>
          <w:lang w:val="en-GB"/>
        </w:rPr>
        <w:t>Corresponding</w:t>
      </w:r>
      <w:r w:rsidR="00ED1F69" w:rsidRPr="003E6A7C">
        <w:rPr>
          <w:rFonts w:ascii="Times New Roman" w:hAnsi="Times New Roman" w:cs="Times New Roman"/>
          <w:lang w:val="en-GB"/>
        </w:rPr>
        <w:t xml:space="preserve"> author:</w:t>
      </w:r>
      <w:r w:rsidRPr="003D28F3">
        <w:rPr>
          <w:rFonts w:ascii="Times New Roman" w:hAnsi="Times New Roman" w:cs="Times New Roman"/>
          <w:lang w:val="en-GB"/>
        </w:rPr>
        <w:t xml:space="preserve"> marchaa4@lsbu.ac.uk, London South Bank University, 103 Borough Road, London, SE1 0AA.</w:t>
      </w:r>
    </w:p>
    <w:p w14:paraId="52ACA79E" w14:textId="77777777" w:rsidR="00C10A3F" w:rsidRDefault="00C10A3F" w:rsidP="00ED1F69">
      <w:pPr>
        <w:spacing w:line="480" w:lineRule="auto"/>
        <w:rPr>
          <w:rFonts w:ascii="Times New Roman" w:hAnsi="Times New Roman" w:cs="Times New Roman"/>
          <w:lang w:val="en-GB"/>
        </w:rPr>
      </w:pPr>
    </w:p>
    <w:p w14:paraId="44A7390E" w14:textId="77777777" w:rsidR="00C10A3F" w:rsidRPr="00F315E8" w:rsidRDefault="00C10A3F" w:rsidP="00ED1F69">
      <w:pPr>
        <w:spacing w:line="480" w:lineRule="auto"/>
        <w:rPr>
          <w:rFonts w:ascii="Times New Roman" w:hAnsi="Times New Roman" w:cs="Times New Roman"/>
        </w:rPr>
      </w:pPr>
    </w:p>
    <w:p w14:paraId="772DAB82" w14:textId="2AFCAFAC" w:rsidR="00B20188" w:rsidRPr="00F315E8" w:rsidRDefault="003E6A7C" w:rsidP="00EC70C9">
      <w:pPr>
        <w:spacing w:line="480" w:lineRule="auto"/>
        <w:rPr>
          <w:rFonts w:ascii="Times New Roman" w:hAnsi="Times New Roman" w:cs="Times New Roman"/>
        </w:rPr>
      </w:pPr>
      <w:r>
        <w:rPr>
          <w:rFonts w:ascii="Times New Roman" w:hAnsi="Times New Roman" w:cs="Times New Roman"/>
        </w:rPr>
        <w:t>Conflict of interest statement</w:t>
      </w:r>
      <w:r w:rsidR="004675D8">
        <w:rPr>
          <w:rFonts w:ascii="Times New Roman" w:hAnsi="Times New Roman" w:cs="Times New Roman"/>
        </w:rPr>
        <w:t>: ACM and IA have received research funding from The Drinkaware Trust for a match-funded PhD studentship. ACM acts as an unpaid scientific advisor to The Drinkaware Trust.</w:t>
      </w:r>
      <w:r>
        <w:rPr>
          <w:rFonts w:ascii="Times New Roman" w:hAnsi="Times New Roman" w:cs="Times New Roman"/>
        </w:rPr>
        <w:t xml:space="preserve"> All other authors have no conflicts to declare.</w:t>
      </w:r>
    </w:p>
    <w:p w14:paraId="16681B5C" w14:textId="77777777" w:rsidR="00B14645" w:rsidRDefault="00B14645" w:rsidP="00F315E8">
      <w:pPr>
        <w:jc w:val="center"/>
        <w:rPr>
          <w:rFonts w:ascii="Times New Roman" w:hAnsi="Times New Roman" w:cs="Times New Roman"/>
          <w:i/>
        </w:rPr>
      </w:pPr>
    </w:p>
    <w:p w14:paraId="2E197FD5" w14:textId="693E63D3" w:rsidR="00C836CB" w:rsidRPr="00F315E8" w:rsidRDefault="006447F3" w:rsidP="00F315E8">
      <w:pPr>
        <w:jc w:val="center"/>
        <w:rPr>
          <w:rFonts w:ascii="Times New Roman" w:hAnsi="Times New Roman" w:cs="Times New Roman"/>
          <w:highlight w:val="yellow"/>
        </w:rPr>
      </w:pPr>
      <w:r w:rsidRPr="00F315E8">
        <w:rPr>
          <w:rFonts w:ascii="Times New Roman" w:hAnsi="Times New Roman" w:cs="Times New Roman"/>
          <w:i/>
        </w:rPr>
        <w:lastRenderedPageBreak/>
        <w:t>Abstract</w:t>
      </w:r>
    </w:p>
    <w:p w14:paraId="2349CD8C" w14:textId="77777777" w:rsidR="001D77EE" w:rsidRPr="00F315E8" w:rsidRDefault="001D77EE" w:rsidP="00F315E8">
      <w:pPr>
        <w:spacing w:line="480" w:lineRule="auto"/>
        <w:ind w:firstLine="567"/>
        <w:jc w:val="both"/>
        <w:rPr>
          <w:rFonts w:ascii="Times New Roman" w:hAnsi="Times New Roman" w:cs="Times New Roman"/>
        </w:rPr>
      </w:pPr>
    </w:p>
    <w:p w14:paraId="3412FC83" w14:textId="39379920" w:rsidR="005A6891" w:rsidRDefault="007D7811" w:rsidP="00EC70C9">
      <w:pPr>
        <w:spacing w:line="480" w:lineRule="auto"/>
        <w:ind w:firstLine="567"/>
        <w:jc w:val="both"/>
        <w:rPr>
          <w:rFonts w:ascii="Times New Roman" w:hAnsi="Times New Roman" w:cs="Times New Roman"/>
        </w:rPr>
      </w:pPr>
      <w:r w:rsidRPr="003E6A7C">
        <w:rPr>
          <w:rFonts w:ascii="Times New Roman" w:hAnsi="Times New Roman" w:cs="Times New Roman"/>
          <w:b/>
        </w:rPr>
        <w:t>Aims</w:t>
      </w:r>
      <w:r>
        <w:rPr>
          <w:rFonts w:ascii="Times New Roman" w:hAnsi="Times New Roman" w:cs="Times New Roman"/>
        </w:rPr>
        <w:t xml:space="preserve">: </w:t>
      </w:r>
      <w:r w:rsidR="005A6891">
        <w:rPr>
          <w:rFonts w:ascii="Times New Roman" w:hAnsi="Times New Roman" w:cs="Times New Roman"/>
        </w:rPr>
        <w:t>R</w:t>
      </w:r>
      <w:r w:rsidR="00042757" w:rsidRPr="00821910">
        <w:rPr>
          <w:rFonts w:ascii="Times New Roman" w:hAnsi="Times New Roman" w:cs="Times New Roman"/>
        </w:rPr>
        <w:t xml:space="preserve">esponsible drinking messages </w:t>
      </w:r>
      <w:r w:rsidR="007836A5" w:rsidRPr="00821910">
        <w:rPr>
          <w:rFonts w:ascii="Times New Roman" w:hAnsi="Times New Roman" w:cs="Times New Roman"/>
        </w:rPr>
        <w:t xml:space="preserve">(RDMs) </w:t>
      </w:r>
      <w:r w:rsidR="00042757" w:rsidRPr="00821910">
        <w:rPr>
          <w:rFonts w:ascii="Times New Roman" w:hAnsi="Times New Roman" w:cs="Times New Roman"/>
        </w:rPr>
        <w:t>are used a</w:t>
      </w:r>
      <w:r w:rsidR="001B7A59" w:rsidRPr="00821910">
        <w:rPr>
          <w:rFonts w:ascii="Times New Roman" w:hAnsi="Times New Roman" w:cs="Times New Roman"/>
        </w:rPr>
        <w:t>s</w:t>
      </w:r>
      <w:r w:rsidR="00AA734B">
        <w:rPr>
          <w:rFonts w:ascii="Times New Roman" w:hAnsi="Times New Roman" w:cs="Times New Roman"/>
        </w:rPr>
        <w:t xml:space="preserve"> a key tool to reduce alcohol-</w:t>
      </w:r>
      <w:r w:rsidR="00042757" w:rsidRPr="00821910">
        <w:rPr>
          <w:rFonts w:ascii="Times New Roman" w:hAnsi="Times New Roman" w:cs="Times New Roman"/>
        </w:rPr>
        <w:t>related harms</w:t>
      </w:r>
      <w:r w:rsidR="00C50991" w:rsidRPr="00821910">
        <w:rPr>
          <w:rFonts w:ascii="Times New Roman" w:hAnsi="Times New Roman" w:cs="Times New Roman"/>
        </w:rPr>
        <w:t>.</w:t>
      </w:r>
      <w:r w:rsidR="00042757" w:rsidRPr="00821910">
        <w:rPr>
          <w:rFonts w:ascii="Times New Roman" w:hAnsi="Times New Roman" w:cs="Times New Roman"/>
        </w:rPr>
        <w:t xml:space="preserve"> </w:t>
      </w:r>
      <w:r w:rsidR="009625FF" w:rsidRPr="00821910">
        <w:rPr>
          <w:rFonts w:ascii="Times New Roman" w:hAnsi="Times New Roman" w:cs="Times New Roman"/>
        </w:rPr>
        <w:t xml:space="preserve">A common form of RDM is </w:t>
      </w:r>
      <w:r w:rsidR="00B14645">
        <w:rPr>
          <w:rFonts w:ascii="Times New Roman" w:hAnsi="Times New Roman" w:cs="Times New Roman"/>
        </w:rPr>
        <w:t xml:space="preserve">a </w:t>
      </w:r>
      <w:r w:rsidR="009625FF" w:rsidRPr="00821910">
        <w:rPr>
          <w:rFonts w:ascii="Times New Roman" w:hAnsi="Times New Roman" w:cs="Times New Roman"/>
        </w:rPr>
        <w:t xml:space="preserve">poster format displayed in places such as bars, bus stops and </w:t>
      </w:r>
      <w:r w:rsidR="00C50991" w:rsidRPr="00821910">
        <w:rPr>
          <w:rFonts w:ascii="Times New Roman" w:hAnsi="Times New Roman" w:cs="Times New Roman"/>
        </w:rPr>
        <w:t>toilet</w:t>
      </w:r>
      <w:r w:rsidR="009625FF" w:rsidRPr="00821910">
        <w:rPr>
          <w:rFonts w:ascii="Times New Roman" w:hAnsi="Times New Roman" w:cs="Times New Roman"/>
        </w:rPr>
        <w:t xml:space="preserve"> cubicles. </w:t>
      </w:r>
      <w:r w:rsidR="00660818" w:rsidRPr="00821910">
        <w:rPr>
          <w:rFonts w:ascii="Times New Roman" w:hAnsi="Times New Roman" w:cs="Times New Roman"/>
        </w:rPr>
        <w:t xml:space="preserve">However, </w:t>
      </w:r>
      <w:r w:rsidR="00AA734B">
        <w:rPr>
          <w:rFonts w:ascii="Times New Roman" w:hAnsi="Times New Roman" w:cs="Times New Roman"/>
        </w:rPr>
        <w:t>evidence for the effectiveness of RDMs remains limited</w:t>
      </w:r>
      <w:r w:rsidR="00821910">
        <w:rPr>
          <w:rFonts w:ascii="Times New Roman" w:hAnsi="Times New Roman" w:cs="Times New Roman"/>
        </w:rPr>
        <w:t>.</w:t>
      </w:r>
      <w:r w:rsidR="007A0AD8" w:rsidRPr="00821910">
        <w:rPr>
          <w:rFonts w:ascii="Times New Roman" w:hAnsi="Times New Roman" w:cs="Times New Roman"/>
        </w:rPr>
        <w:t xml:space="preserve"> </w:t>
      </w:r>
      <w:r w:rsidR="00441D72" w:rsidRPr="000328C5">
        <w:rPr>
          <w:rFonts w:ascii="Times New Roman" w:hAnsi="Times New Roman"/>
          <w:lang w:val="en-GB"/>
        </w:rPr>
        <w:t xml:space="preserve">Moreover, it is not known how environmental </w:t>
      </w:r>
      <w:r w:rsidR="00441D72" w:rsidRPr="00441D72">
        <w:rPr>
          <w:rFonts w:ascii="Times New Roman" w:hAnsi="Times New Roman" w:cs="Times New Roman"/>
          <w:lang w:val="en-GB"/>
        </w:rPr>
        <w:t>contexts</w:t>
      </w:r>
      <w:r w:rsidR="00441D72" w:rsidRPr="000328C5">
        <w:rPr>
          <w:rFonts w:ascii="Times New Roman" w:hAnsi="Times New Roman"/>
          <w:lang w:val="en-GB"/>
        </w:rPr>
        <w:t xml:space="preserve"> (e.g. the number of alcohol related cues in the environment) </w:t>
      </w:r>
      <w:r w:rsidR="00441D72" w:rsidRPr="00441D72">
        <w:rPr>
          <w:rFonts w:ascii="Times New Roman" w:hAnsi="Times New Roman" w:cs="Times New Roman"/>
          <w:lang w:val="en-GB"/>
        </w:rPr>
        <w:t>impact</w:t>
      </w:r>
      <w:r w:rsidR="00441D72" w:rsidRPr="000328C5">
        <w:rPr>
          <w:rFonts w:ascii="Times New Roman" w:hAnsi="Times New Roman"/>
          <w:lang w:val="en-GB"/>
        </w:rPr>
        <w:t xml:space="preserve"> how such RDMs are interacted with, nor how </w:t>
      </w:r>
      <w:r w:rsidR="00441D72" w:rsidRPr="00441D72">
        <w:rPr>
          <w:rFonts w:ascii="Times New Roman" w:hAnsi="Times New Roman" w:cs="Times New Roman"/>
          <w:lang w:val="en-GB"/>
        </w:rPr>
        <w:t>this in turn affects</w:t>
      </w:r>
      <w:r w:rsidR="00441D72" w:rsidRPr="000328C5">
        <w:rPr>
          <w:rFonts w:ascii="Times New Roman" w:hAnsi="Times New Roman"/>
          <w:lang w:val="en-GB"/>
        </w:rPr>
        <w:t xml:space="preserve"> their efficacy</w:t>
      </w:r>
      <w:r w:rsidR="009625FF" w:rsidRPr="00821910">
        <w:rPr>
          <w:rFonts w:ascii="Times New Roman" w:hAnsi="Times New Roman" w:cs="Times New Roman"/>
        </w:rPr>
        <w:t xml:space="preserve">. </w:t>
      </w:r>
      <w:r w:rsidRPr="003E6A7C">
        <w:rPr>
          <w:rFonts w:ascii="Times New Roman" w:hAnsi="Times New Roman" w:cs="Times New Roman"/>
          <w:b/>
        </w:rPr>
        <w:t>Methods</w:t>
      </w:r>
      <w:r>
        <w:rPr>
          <w:rFonts w:ascii="Times New Roman" w:hAnsi="Times New Roman" w:cs="Times New Roman"/>
        </w:rPr>
        <w:t xml:space="preserve">: </w:t>
      </w:r>
      <w:r w:rsidR="00B97681">
        <w:rPr>
          <w:rFonts w:ascii="Times New Roman" w:hAnsi="Times New Roman" w:cs="Times New Roman"/>
        </w:rPr>
        <w:t xml:space="preserve">One hundred participants </w:t>
      </w:r>
      <w:r w:rsidR="00441D72" w:rsidRPr="00441D72">
        <w:rPr>
          <w:rFonts w:ascii="Times New Roman" w:hAnsi="Times New Roman" w:cs="Times New Roman"/>
          <w:lang w:val="en-GB"/>
        </w:rPr>
        <w:t xml:space="preserve">completed a pseudo taste preference task in </w:t>
      </w:r>
      <w:r w:rsidR="00441D72" w:rsidRPr="000328C5">
        <w:rPr>
          <w:rFonts w:ascii="Times New Roman" w:hAnsi="Times New Roman"/>
          <w:lang w:val="en-GB"/>
        </w:rPr>
        <w:t>either in a bar laboratory (alcohol cue rich environmental context) or a traditional laboratory</w:t>
      </w:r>
      <w:r w:rsidR="00441D72" w:rsidRPr="00441D72">
        <w:rPr>
          <w:rFonts w:ascii="Times New Roman" w:hAnsi="Times New Roman" w:cs="Times New Roman"/>
          <w:lang w:val="en-GB"/>
        </w:rPr>
        <w:t>. The walls of the laboratory displayed either RDM or control posters during this task and eye tracking was used to assess participant attention to the posters</w:t>
      </w:r>
      <w:r w:rsidR="00441D72">
        <w:rPr>
          <w:rFonts w:ascii="Times New Roman" w:hAnsi="Times New Roman" w:cs="Times New Roman"/>
          <w:lang w:val="en-GB"/>
        </w:rPr>
        <w:t>.</w:t>
      </w:r>
      <w:r w:rsidR="00441D72" w:rsidRPr="000328C5">
        <w:rPr>
          <w:rFonts w:ascii="Times New Roman" w:hAnsi="Times New Roman"/>
          <w:lang w:val="en-GB"/>
        </w:rPr>
        <w:t xml:space="preserve"> </w:t>
      </w:r>
      <w:r w:rsidRPr="003E6A7C">
        <w:rPr>
          <w:rFonts w:ascii="Times New Roman" w:hAnsi="Times New Roman" w:cs="Times New Roman"/>
          <w:b/>
        </w:rPr>
        <w:t>Results</w:t>
      </w:r>
      <w:r w:rsidR="007836A5" w:rsidRPr="00821910">
        <w:rPr>
          <w:rFonts w:ascii="Times New Roman" w:hAnsi="Times New Roman" w:cs="Times New Roman"/>
        </w:rPr>
        <w:t>:</w:t>
      </w:r>
      <w:r w:rsidR="00A76494" w:rsidRPr="00821910">
        <w:rPr>
          <w:rFonts w:ascii="Times New Roman" w:hAnsi="Times New Roman" w:cs="Times New Roman"/>
        </w:rPr>
        <w:t xml:space="preserve"> </w:t>
      </w:r>
      <w:r w:rsidR="003C2344">
        <w:rPr>
          <w:rFonts w:ascii="Times New Roman" w:hAnsi="Times New Roman" w:cs="Times New Roman"/>
        </w:rPr>
        <w:t>P</w:t>
      </w:r>
      <w:r w:rsidR="007836A5" w:rsidRPr="00821910">
        <w:rPr>
          <w:rFonts w:ascii="Times New Roman" w:hAnsi="Times New Roman" w:cs="Times New Roman"/>
        </w:rPr>
        <w:t>articipants look</w:t>
      </w:r>
      <w:r w:rsidR="00CD69B7">
        <w:rPr>
          <w:rFonts w:ascii="Times New Roman" w:hAnsi="Times New Roman" w:cs="Times New Roman"/>
        </w:rPr>
        <w:t>ed</w:t>
      </w:r>
      <w:r w:rsidR="007836A5" w:rsidRPr="00821910">
        <w:rPr>
          <w:rFonts w:ascii="Times New Roman" w:hAnsi="Times New Roman" w:cs="Times New Roman"/>
        </w:rPr>
        <w:t xml:space="preserve"> at the RDM posters less in the bar labor</w:t>
      </w:r>
      <w:r w:rsidR="00D42DBE" w:rsidRPr="00821910">
        <w:rPr>
          <w:rFonts w:ascii="Times New Roman" w:hAnsi="Times New Roman" w:cs="Times New Roman"/>
        </w:rPr>
        <w:t>atory where</w:t>
      </w:r>
      <w:r w:rsidR="007836A5" w:rsidRPr="00821910">
        <w:rPr>
          <w:rFonts w:ascii="Times New Roman" w:hAnsi="Times New Roman" w:cs="Times New Roman"/>
        </w:rPr>
        <w:t xml:space="preserve"> the environment</w:t>
      </w:r>
      <w:r w:rsidR="00A36FEE">
        <w:rPr>
          <w:rFonts w:ascii="Times New Roman" w:hAnsi="Times New Roman" w:cs="Times New Roman"/>
        </w:rPr>
        <w:t>al context</w:t>
      </w:r>
      <w:r w:rsidR="007836A5" w:rsidRPr="00821910">
        <w:rPr>
          <w:rFonts w:ascii="Times New Roman" w:hAnsi="Times New Roman" w:cs="Times New Roman"/>
        </w:rPr>
        <w:t xml:space="preserve"> is rich in alcohol cues compared to a traditional laboratory</w:t>
      </w:r>
      <w:r w:rsidR="00D42DBE" w:rsidRPr="00821910">
        <w:rPr>
          <w:rFonts w:ascii="Times New Roman" w:hAnsi="Times New Roman" w:cs="Times New Roman"/>
        </w:rPr>
        <w:t xml:space="preserve"> where alcohol cues are sparse</w:t>
      </w:r>
      <w:r w:rsidR="003C2344">
        <w:rPr>
          <w:rFonts w:ascii="Times New Roman" w:hAnsi="Times New Roman" w:cs="Times New Roman"/>
        </w:rPr>
        <w:t>.</w:t>
      </w:r>
      <w:r w:rsidR="00D42DBE" w:rsidRPr="00821910">
        <w:rPr>
          <w:rFonts w:ascii="Times New Roman" w:hAnsi="Times New Roman" w:cs="Times New Roman"/>
        </w:rPr>
        <w:t xml:space="preserve"> </w:t>
      </w:r>
      <w:r w:rsidR="003C2344">
        <w:rPr>
          <w:rFonts w:ascii="Times New Roman" w:hAnsi="Times New Roman" w:cs="Times New Roman"/>
        </w:rPr>
        <w:t>N</w:t>
      </w:r>
      <w:r w:rsidR="00432929" w:rsidRPr="00821910">
        <w:rPr>
          <w:rFonts w:ascii="Times New Roman" w:hAnsi="Times New Roman" w:cs="Times New Roman"/>
        </w:rPr>
        <w:t>either poster type or environment</w:t>
      </w:r>
      <w:r w:rsidR="00A36FEE">
        <w:rPr>
          <w:rFonts w:ascii="Times New Roman" w:hAnsi="Times New Roman" w:cs="Times New Roman"/>
        </w:rPr>
        <w:t>al context</w:t>
      </w:r>
      <w:r w:rsidR="00432929" w:rsidRPr="00821910">
        <w:rPr>
          <w:rFonts w:ascii="Times New Roman" w:hAnsi="Times New Roman" w:cs="Times New Roman"/>
        </w:rPr>
        <w:t xml:space="preserve"> affected the amount of ‘alcohol’ consumed and the amount of </w:t>
      </w:r>
      <w:r w:rsidR="00A36FEE">
        <w:rPr>
          <w:rFonts w:ascii="Times New Roman" w:hAnsi="Times New Roman" w:cs="Times New Roman"/>
        </w:rPr>
        <w:t xml:space="preserve">visual </w:t>
      </w:r>
      <w:r w:rsidR="00432929" w:rsidRPr="00821910">
        <w:rPr>
          <w:rFonts w:ascii="Times New Roman" w:hAnsi="Times New Roman" w:cs="Times New Roman"/>
        </w:rPr>
        <w:t>attention given to RDMs was unrelated to the amount of ‘alcohol’ consumed</w:t>
      </w:r>
      <w:r w:rsidR="00D42DBE" w:rsidRPr="00821910">
        <w:rPr>
          <w:rFonts w:ascii="Times New Roman" w:hAnsi="Times New Roman" w:cs="Times New Roman"/>
        </w:rPr>
        <w:t xml:space="preserve">. </w:t>
      </w:r>
      <w:r w:rsidRPr="003E6A7C">
        <w:rPr>
          <w:rFonts w:ascii="Times New Roman" w:hAnsi="Times New Roman" w:cs="Times New Roman"/>
          <w:b/>
        </w:rPr>
        <w:t>Conclusions</w:t>
      </w:r>
      <w:r>
        <w:rPr>
          <w:rFonts w:ascii="Times New Roman" w:hAnsi="Times New Roman" w:cs="Times New Roman"/>
        </w:rPr>
        <w:t xml:space="preserve">: </w:t>
      </w:r>
      <w:r w:rsidR="005A6891">
        <w:rPr>
          <w:rFonts w:ascii="Times New Roman" w:hAnsi="Times New Roman" w:cs="Times New Roman"/>
        </w:rPr>
        <w:t>T</w:t>
      </w:r>
      <w:r w:rsidR="00D42DBE" w:rsidRPr="00821910">
        <w:rPr>
          <w:rFonts w:ascii="Times New Roman" w:hAnsi="Times New Roman" w:cs="Times New Roman"/>
        </w:rPr>
        <w:t xml:space="preserve">hese findings </w:t>
      </w:r>
      <w:r w:rsidR="000253FE" w:rsidRPr="00821910">
        <w:rPr>
          <w:rFonts w:ascii="Times New Roman" w:hAnsi="Times New Roman" w:cs="Times New Roman"/>
        </w:rPr>
        <w:t>provide</w:t>
      </w:r>
      <w:r w:rsidR="00432929" w:rsidRPr="00821910">
        <w:rPr>
          <w:rFonts w:ascii="Times New Roman" w:hAnsi="Times New Roman" w:cs="Times New Roman"/>
        </w:rPr>
        <w:t xml:space="preserve"> experimental evidence that RDMs do not influence drinking </w:t>
      </w:r>
      <w:r w:rsidR="00B14645">
        <w:rPr>
          <w:rFonts w:ascii="Times New Roman" w:hAnsi="Times New Roman" w:cs="Times New Roman"/>
        </w:rPr>
        <w:t>behavior during active consumption</w:t>
      </w:r>
      <w:r w:rsidR="00107B12">
        <w:rPr>
          <w:rFonts w:ascii="Times New Roman" w:hAnsi="Times New Roman" w:cs="Times New Roman"/>
        </w:rPr>
        <w:t xml:space="preserve">. </w:t>
      </w:r>
      <w:r w:rsidR="000253FE" w:rsidRPr="00821910">
        <w:rPr>
          <w:rFonts w:ascii="Times New Roman" w:hAnsi="Times New Roman" w:cs="Times New Roman"/>
        </w:rPr>
        <w:t xml:space="preserve"> </w:t>
      </w:r>
      <w:r w:rsidR="007A4BAA">
        <w:rPr>
          <w:rFonts w:ascii="Times New Roman" w:hAnsi="Times New Roman" w:cs="Times New Roman"/>
        </w:rPr>
        <w:t>In addition, l</w:t>
      </w:r>
      <w:r w:rsidR="00D42DBE" w:rsidRPr="00821910">
        <w:rPr>
          <w:rFonts w:ascii="Times New Roman" w:hAnsi="Times New Roman" w:cs="Times New Roman"/>
        </w:rPr>
        <w:t>ocating RDMs in alcohol</w:t>
      </w:r>
      <w:r w:rsidR="00821910">
        <w:rPr>
          <w:rFonts w:ascii="Times New Roman" w:hAnsi="Times New Roman" w:cs="Times New Roman"/>
        </w:rPr>
        <w:t>-cue</w:t>
      </w:r>
      <w:r w:rsidR="00D42DBE" w:rsidRPr="00821910">
        <w:rPr>
          <w:rFonts w:ascii="Times New Roman" w:hAnsi="Times New Roman" w:cs="Times New Roman"/>
        </w:rPr>
        <w:t xml:space="preserve"> rich environments </w:t>
      </w:r>
      <w:r w:rsidR="007A4BAA">
        <w:rPr>
          <w:rFonts w:ascii="Times New Roman" w:hAnsi="Times New Roman" w:cs="Times New Roman"/>
        </w:rPr>
        <w:t xml:space="preserve">may </w:t>
      </w:r>
      <w:r w:rsidR="00D42DBE" w:rsidRPr="00821910">
        <w:rPr>
          <w:rFonts w:ascii="Times New Roman" w:hAnsi="Times New Roman" w:cs="Times New Roman"/>
        </w:rPr>
        <w:t>result in sub-optimal behavioural responses to the RDM materials</w:t>
      </w:r>
      <w:r w:rsidR="007A4BAA">
        <w:rPr>
          <w:rFonts w:ascii="Times New Roman" w:hAnsi="Times New Roman" w:cs="Times New Roman"/>
        </w:rPr>
        <w:t xml:space="preserve"> (e.g. </w:t>
      </w:r>
      <w:r w:rsidR="00A36FEE">
        <w:rPr>
          <w:rFonts w:ascii="Times New Roman" w:hAnsi="Times New Roman" w:cs="Times New Roman"/>
        </w:rPr>
        <w:t xml:space="preserve">visual </w:t>
      </w:r>
      <w:r w:rsidR="007A4BAA">
        <w:rPr>
          <w:rFonts w:ascii="Times New Roman" w:hAnsi="Times New Roman" w:cs="Times New Roman"/>
        </w:rPr>
        <w:t>attention to content)</w:t>
      </w:r>
      <w:r w:rsidR="00D42DBE" w:rsidRPr="00821910">
        <w:rPr>
          <w:rFonts w:ascii="Times New Roman" w:hAnsi="Times New Roman" w:cs="Times New Roman"/>
        </w:rPr>
        <w:t>. To maximize the potential impact of RDMs, the optimal location for RDMs is in environments where pre-existing alcohol cues are sparse to non-existent.</w:t>
      </w:r>
      <w:r w:rsidR="00432929" w:rsidRPr="00821910">
        <w:rPr>
          <w:rFonts w:ascii="Times New Roman" w:hAnsi="Times New Roman" w:cs="Times New Roman"/>
        </w:rPr>
        <w:t xml:space="preserve"> </w:t>
      </w:r>
    </w:p>
    <w:p w14:paraId="2E6FE7C3" w14:textId="77777777" w:rsidR="007836A5" w:rsidRPr="00F315E8" w:rsidRDefault="007836A5" w:rsidP="00F315E8">
      <w:pPr>
        <w:spacing w:line="480" w:lineRule="auto"/>
        <w:ind w:firstLine="567"/>
        <w:jc w:val="both"/>
        <w:rPr>
          <w:rFonts w:ascii="Times New Roman" w:hAnsi="Times New Roman" w:cs="Times New Roman"/>
        </w:rPr>
      </w:pPr>
    </w:p>
    <w:p w14:paraId="648B9D65" w14:textId="407B338C" w:rsidR="003346B8" w:rsidRDefault="005A6891" w:rsidP="00EC70C9">
      <w:pPr>
        <w:rPr>
          <w:rFonts w:ascii="Times New Roman" w:hAnsi="Times New Roman" w:cs="Times New Roman"/>
          <w:i/>
        </w:rPr>
      </w:pPr>
      <w:r>
        <w:rPr>
          <w:rFonts w:ascii="Times New Roman" w:hAnsi="Times New Roman" w:cs="Times New Roman"/>
          <w:i/>
        </w:rPr>
        <w:t>Key words</w:t>
      </w:r>
      <w:r w:rsidR="00EC70C9">
        <w:rPr>
          <w:rFonts w:ascii="Times New Roman" w:hAnsi="Times New Roman" w:cs="Times New Roman"/>
          <w:i/>
        </w:rPr>
        <w:t xml:space="preserve">: </w:t>
      </w:r>
      <w:r w:rsidR="007828A2">
        <w:rPr>
          <w:rFonts w:ascii="Times New Roman" w:hAnsi="Times New Roman" w:cs="Times New Roman"/>
        </w:rPr>
        <w:t xml:space="preserve">Alcohol, </w:t>
      </w:r>
      <w:r w:rsidR="00A36FEE">
        <w:rPr>
          <w:rFonts w:ascii="Times New Roman" w:hAnsi="Times New Roman" w:cs="Times New Roman"/>
        </w:rPr>
        <w:t>r</w:t>
      </w:r>
      <w:r w:rsidRPr="00821910">
        <w:rPr>
          <w:rFonts w:ascii="Times New Roman" w:hAnsi="Times New Roman" w:cs="Times New Roman"/>
        </w:rPr>
        <w:t>esponsible</w:t>
      </w:r>
      <w:r w:rsidR="007828A2" w:rsidRPr="007828A2">
        <w:rPr>
          <w:rFonts w:ascii="Times New Roman" w:hAnsi="Times New Roman" w:cs="Times New Roman"/>
        </w:rPr>
        <w:t xml:space="preserve"> drinking messages</w:t>
      </w:r>
      <w:r w:rsidR="007828A2">
        <w:rPr>
          <w:rFonts w:ascii="Times New Roman" w:hAnsi="Times New Roman" w:cs="Times New Roman"/>
        </w:rPr>
        <w:t xml:space="preserve">, </w:t>
      </w:r>
      <w:r w:rsidR="00A36FEE">
        <w:rPr>
          <w:rFonts w:ascii="Times New Roman" w:hAnsi="Times New Roman" w:cs="Times New Roman"/>
        </w:rPr>
        <w:t>c</w:t>
      </w:r>
      <w:r w:rsidR="007828A2">
        <w:rPr>
          <w:rFonts w:ascii="Times New Roman" w:hAnsi="Times New Roman" w:cs="Times New Roman"/>
        </w:rPr>
        <w:t xml:space="preserve">ontext, </w:t>
      </w:r>
      <w:r w:rsidR="00A36FEE">
        <w:rPr>
          <w:rFonts w:ascii="Times New Roman" w:hAnsi="Times New Roman" w:cs="Times New Roman"/>
        </w:rPr>
        <w:t>visual a</w:t>
      </w:r>
      <w:r w:rsidR="007828A2">
        <w:rPr>
          <w:rFonts w:ascii="Times New Roman" w:hAnsi="Times New Roman" w:cs="Times New Roman"/>
        </w:rPr>
        <w:t>ttention</w:t>
      </w:r>
      <w:r w:rsidR="003E6A7C">
        <w:rPr>
          <w:rFonts w:ascii="Times New Roman" w:hAnsi="Times New Roman" w:cs="Times New Roman"/>
        </w:rPr>
        <w:t>, eyetracking</w:t>
      </w:r>
      <w:r w:rsidR="001B701C">
        <w:rPr>
          <w:rFonts w:ascii="Times New Roman" w:hAnsi="Times New Roman" w:cs="Times New Roman"/>
        </w:rPr>
        <w:t>, bar laboratory</w:t>
      </w:r>
      <w:r w:rsidR="00EC70C9">
        <w:rPr>
          <w:rFonts w:ascii="Times New Roman" w:hAnsi="Times New Roman" w:cs="Times New Roman"/>
        </w:rPr>
        <w:t>.</w:t>
      </w:r>
      <w:r w:rsidR="003346B8">
        <w:rPr>
          <w:rFonts w:ascii="Times New Roman" w:hAnsi="Times New Roman" w:cs="Times New Roman"/>
          <w:i/>
        </w:rPr>
        <w:br w:type="page"/>
      </w:r>
    </w:p>
    <w:p w14:paraId="2F2C0628" w14:textId="76598D38" w:rsidR="008C4A55" w:rsidRPr="00FE7BD1" w:rsidRDefault="007D7811" w:rsidP="00FE7BD1">
      <w:pPr>
        <w:jc w:val="center"/>
        <w:rPr>
          <w:rFonts w:ascii="Times New Roman" w:hAnsi="Times New Roman" w:cs="Times New Roman"/>
          <w:i/>
        </w:rPr>
      </w:pPr>
      <w:r w:rsidRPr="00FE7BD1">
        <w:rPr>
          <w:rFonts w:ascii="Times New Roman" w:hAnsi="Times New Roman" w:cs="Times New Roman"/>
          <w:i/>
        </w:rPr>
        <w:lastRenderedPageBreak/>
        <w:t>Short Summary</w:t>
      </w:r>
    </w:p>
    <w:p w14:paraId="70AE2BEA" w14:textId="77777777" w:rsidR="00FE7BD1" w:rsidRDefault="00FE7BD1" w:rsidP="00FE7BD1">
      <w:pPr>
        <w:spacing w:line="480" w:lineRule="auto"/>
        <w:ind w:firstLine="709"/>
        <w:jc w:val="both"/>
        <w:rPr>
          <w:rFonts w:ascii="Times New Roman" w:hAnsi="Times New Roman" w:cs="Times New Roman"/>
        </w:rPr>
      </w:pPr>
      <w:bookmarkStart w:id="1" w:name="_Toc462909114"/>
    </w:p>
    <w:p w14:paraId="6CA01761" w14:textId="2EB4E2F0" w:rsidR="007D7811" w:rsidRPr="00FE7BD1" w:rsidRDefault="00FE7BD1" w:rsidP="00FE7BD1">
      <w:pPr>
        <w:spacing w:line="480" w:lineRule="auto"/>
        <w:ind w:firstLine="709"/>
        <w:jc w:val="both"/>
        <w:rPr>
          <w:rFonts w:ascii="Times New Roman" w:hAnsi="Times New Roman" w:cs="Times New Roman"/>
        </w:rPr>
      </w:pPr>
      <w:r>
        <w:rPr>
          <w:rFonts w:ascii="Times New Roman" w:hAnsi="Times New Roman" w:cs="Times New Roman"/>
        </w:rPr>
        <w:tab/>
      </w:r>
      <w:r w:rsidR="007D7811">
        <w:rPr>
          <w:rFonts w:ascii="Times New Roman" w:hAnsi="Times New Roman" w:cs="Times New Roman"/>
        </w:rPr>
        <w:t>R</w:t>
      </w:r>
      <w:r w:rsidR="007D7811" w:rsidRPr="00821910">
        <w:rPr>
          <w:rFonts w:ascii="Times New Roman" w:hAnsi="Times New Roman" w:cs="Times New Roman"/>
        </w:rPr>
        <w:t xml:space="preserve">esponsible drinking messages (RDMs) </w:t>
      </w:r>
      <w:r w:rsidR="00485F79">
        <w:rPr>
          <w:rFonts w:ascii="Times New Roman" w:hAnsi="Times New Roman" w:cs="Times New Roman"/>
        </w:rPr>
        <w:t>aim to reduce</w:t>
      </w:r>
      <w:r w:rsidR="007D7811" w:rsidRPr="00821910">
        <w:rPr>
          <w:rFonts w:ascii="Times New Roman" w:hAnsi="Times New Roman" w:cs="Times New Roman"/>
        </w:rPr>
        <w:t xml:space="preserve"> alcohol </w:t>
      </w:r>
      <w:r w:rsidR="007D7811">
        <w:rPr>
          <w:rFonts w:ascii="Times New Roman" w:hAnsi="Times New Roman" w:cs="Times New Roman"/>
        </w:rPr>
        <w:t>consumption</w:t>
      </w:r>
      <w:r w:rsidR="00485F79">
        <w:rPr>
          <w:rFonts w:ascii="Times New Roman" w:hAnsi="Times New Roman" w:cs="Times New Roman"/>
        </w:rPr>
        <w:t>, however</w:t>
      </w:r>
      <w:r w:rsidR="007D7811">
        <w:rPr>
          <w:rFonts w:ascii="Times New Roman" w:hAnsi="Times New Roman" w:cs="Times New Roman"/>
        </w:rPr>
        <w:t xml:space="preserve"> </w:t>
      </w:r>
      <w:r w:rsidR="00485F79">
        <w:rPr>
          <w:rFonts w:ascii="Times New Roman" w:hAnsi="Times New Roman" w:cs="Times New Roman"/>
        </w:rPr>
        <w:t xml:space="preserve">the findings </w:t>
      </w:r>
      <w:r>
        <w:rPr>
          <w:rFonts w:ascii="Times New Roman" w:hAnsi="Times New Roman" w:cs="Times New Roman"/>
        </w:rPr>
        <w:t>of</w:t>
      </w:r>
      <w:r w:rsidR="00485F79">
        <w:rPr>
          <w:rFonts w:ascii="Times New Roman" w:hAnsi="Times New Roman" w:cs="Times New Roman"/>
        </w:rPr>
        <w:t xml:space="preserve"> this study show that they may not influence in situ consumption</w:t>
      </w:r>
      <w:r>
        <w:rPr>
          <w:rFonts w:ascii="Times New Roman" w:hAnsi="Times New Roman" w:cs="Times New Roman"/>
        </w:rPr>
        <w:t>. T</w:t>
      </w:r>
      <w:r w:rsidR="007D7811">
        <w:rPr>
          <w:rFonts w:ascii="Times New Roman" w:hAnsi="Times New Roman" w:cs="Times New Roman"/>
        </w:rPr>
        <w:t>hese</w:t>
      </w:r>
      <w:r w:rsidR="007D7811" w:rsidRPr="00821910">
        <w:rPr>
          <w:rFonts w:ascii="Times New Roman" w:hAnsi="Times New Roman" w:cs="Times New Roman"/>
        </w:rPr>
        <w:t xml:space="preserve"> findings </w:t>
      </w:r>
      <w:r>
        <w:rPr>
          <w:rFonts w:ascii="Times New Roman" w:hAnsi="Times New Roman" w:cs="Times New Roman"/>
        </w:rPr>
        <w:t xml:space="preserve">also </w:t>
      </w:r>
      <w:r w:rsidR="00ED1F69">
        <w:rPr>
          <w:rFonts w:ascii="Times New Roman" w:hAnsi="Times New Roman" w:cs="Times New Roman"/>
        </w:rPr>
        <w:t>suggest</w:t>
      </w:r>
      <w:r w:rsidR="00ED1F69" w:rsidRPr="00821910">
        <w:rPr>
          <w:rFonts w:ascii="Times New Roman" w:hAnsi="Times New Roman" w:cs="Times New Roman"/>
        </w:rPr>
        <w:t xml:space="preserve"> </w:t>
      </w:r>
      <w:r w:rsidR="007D7811" w:rsidRPr="00821910">
        <w:rPr>
          <w:rFonts w:ascii="Times New Roman" w:hAnsi="Times New Roman" w:cs="Times New Roman"/>
        </w:rPr>
        <w:t xml:space="preserve">that </w:t>
      </w:r>
      <w:r w:rsidR="00485F79" w:rsidRPr="00821910">
        <w:rPr>
          <w:rFonts w:ascii="Times New Roman" w:hAnsi="Times New Roman" w:cs="Times New Roman"/>
        </w:rPr>
        <w:t xml:space="preserve">the optimal location for RDMs is in environments </w:t>
      </w:r>
      <w:r w:rsidR="00ED1F69">
        <w:rPr>
          <w:rFonts w:ascii="Times New Roman" w:hAnsi="Times New Roman" w:cs="Times New Roman"/>
        </w:rPr>
        <w:t>with few or no other alcohol-related cues</w:t>
      </w:r>
      <w:r w:rsidR="00485F79">
        <w:rPr>
          <w:rFonts w:ascii="Times New Roman" w:hAnsi="Times New Roman" w:cs="Times New Roman"/>
        </w:rPr>
        <w:t>.</w:t>
      </w:r>
    </w:p>
    <w:p w14:paraId="320E78D2" w14:textId="77777777" w:rsidR="003346B8" w:rsidRDefault="003346B8" w:rsidP="00F315E8">
      <w:pPr>
        <w:pStyle w:val="Heading1"/>
        <w:spacing w:line="480" w:lineRule="auto"/>
        <w:ind w:firstLine="567"/>
        <w:rPr>
          <w:rFonts w:ascii="Times New Roman" w:hAnsi="Times New Roman" w:cs="Times New Roman"/>
          <w:sz w:val="24"/>
          <w:szCs w:val="24"/>
        </w:rPr>
      </w:pPr>
      <w:bookmarkStart w:id="2" w:name="_Toc462921969"/>
      <w:r>
        <w:rPr>
          <w:rFonts w:ascii="Times New Roman" w:hAnsi="Times New Roman" w:cs="Times New Roman"/>
          <w:sz w:val="24"/>
          <w:szCs w:val="24"/>
        </w:rPr>
        <w:br w:type="page"/>
      </w:r>
    </w:p>
    <w:p w14:paraId="121B3195" w14:textId="45ADA7E3" w:rsidR="00637CD6" w:rsidRPr="00F315E8" w:rsidRDefault="00637CD6" w:rsidP="00F315E8">
      <w:pPr>
        <w:pStyle w:val="Heading1"/>
        <w:spacing w:line="480" w:lineRule="auto"/>
        <w:ind w:firstLine="567"/>
        <w:rPr>
          <w:rFonts w:ascii="Times New Roman" w:hAnsi="Times New Roman" w:cs="Times New Roman"/>
          <w:sz w:val="24"/>
          <w:szCs w:val="24"/>
          <w:highlight w:val="yellow"/>
        </w:rPr>
      </w:pPr>
      <w:r w:rsidRPr="00F315E8">
        <w:rPr>
          <w:rFonts w:ascii="Times New Roman" w:hAnsi="Times New Roman" w:cs="Times New Roman"/>
          <w:sz w:val="24"/>
          <w:szCs w:val="24"/>
        </w:rPr>
        <w:lastRenderedPageBreak/>
        <w:t>Introduction</w:t>
      </w:r>
    </w:p>
    <w:bookmarkEnd w:id="1"/>
    <w:bookmarkEnd w:id="2"/>
    <w:p w14:paraId="7EEFAF74" w14:textId="24FA2C61" w:rsidR="00ED1F69" w:rsidRDefault="00ED1F69" w:rsidP="00F315E8">
      <w:pPr>
        <w:spacing w:line="480" w:lineRule="auto"/>
        <w:ind w:firstLine="567"/>
        <w:jc w:val="both"/>
        <w:rPr>
          <w:rFonts w:ascii="Times New Roman" w:hAnsi="Times New Roman" w:cs="Times New Roman"/>
        </w:rPr>
      </w:pPr>
      <w:r>
        <w:rPr>
          <w:rFonts w:ascii="Times New Roman" w:hAnsi="Times New Roman" w:cs="Times New Roman"/>
        </w:rPr>
        <w:t>In an effort to reduce alcohol-related harm government agencies and public health bodies utilise a wide range of information dissemination strategies to improve public knowledge, change attitudes, and encourage more responsible and less harmful drinking. Such strategies can include fear-based campaigns highlighting the harms from the misuse of alcohol, to simple information regarding the unit content of beverages displayed on alcohol containers. In the current study we sought to evaluate the effectiv</w:t>
      </w:r>
      <w:r w:rsidR="00B32970">
        <w:rPr>
          <w:rFonts w:ascii="Times New Roman" w:hAnsi="Times New Roman" w:cs="Times New Roman"/>
        </w:rPr>
        <w:t>eness of messaging which focuses</w:t>
      </w:r>
      <w:r>
        <w:rPr>
          <w:rFonts w:ascii="Times New Roman" w:hAnsi="Times New Roman" w:cs="Times New Roman"/>
        </w:rPr>
        <w:t xml:space="preserve"> solely on the promotion of responsible drinking </w:t>
      </w:r>
      <w:r w:rsidR="00B32970">
        <w:rPr>
          <w:rFonts w:ascii="Times New Roman" w:hAnsi="Times New Roman" w:cs="Times New Roman"/>
        </w:rPr>
        <w:t>behaviour</w:t>
      </w:r>
      <w:r>
        <w:rPr>
          <w:rFonts w:ascii="Times New Roman" w:hAnsi="Times New Roman" w:cs="Times New Roman"/>
        </w:rPr>
        <w:t>.</w:t>
      </w:r>
    </w:p>
    <w:p w14:paraId="014CBA1E" w14:textId="11898BDE" w:rsidR="008805F3" w:rsidRDefault="00A76494" w:rsidP="00EC70C9">
      <w:pPr>
        <w:spacing w:line="480" w:lineRule="auto"/>
        <w:ind w:firstLine="567"/>
        <w:jc w:val="both"/>
        <w:rPr>
          <w:rFonts w:ascii="Times New Roman" w:hAnsi="Times New Roman" w:cs="Times New Roman"/>
        </w:rPr>
      </w:pPr>
      <w:r w:rsidRPr="00F315E8">
        <w:rPr>
          <w:rFonts w:ascii="Times New Roman" w:hAnsi="Times New Roman" w:cs="Times New Roman"/>
        </w:rPr>
        <w:t>Responsible drinking message</w:t>
      </w:r>
      <w:r w:rsidR="00F61829" w:rsidRPr="00F315E8">
        <w:rPr>
          <w:rFonts w:ascii="Times New Roman" w:hAnsi="Times New Roman" w:cs="Times New Roman"/>
        </w:rPr>
        <w:t xml:space="preserve"> (RDM)</w:t>
      </w:r>
      <w:r w:rsidR="00B32970">
        <w:rPr>
          <w:rFonts w:ascii="Times New Roman" w:hAnsi="Times New Roman" w:cs="Times New Roman"/>
        </w:rPr>
        <w:t xml:space="preserve"> campaigns are those which focus on promoting drinking practices which are less likely to cause harm, rather than focusing on the health consequences of misusing alcohol. Such strategies might include eating food when drinking, alternating alcoholic drinks with soft drinks, and choosing lower-strength drinks.</w:t>
      </w:r>
      <w:r w:rsidRPr="00F315E8">
        <w:rPr>
          <w:rFonts w:ascii="Times New Roman" w:hAnsi="Times New Roman" w:cs="Times New Roman"/>
        </w:rPr>
        <w:t xml:space="preserve"> </w:t>
      </w:r>
      <w:r w:rsidR="00B32970">
        <w:rPr>
          <w:rFonts w:ascii="Times New Roman" w:hAnsi="Times New Roman" w:cs="Times New Roman"/>
        </w:rPr>
        <w:t>While RDMs have been delivered in a variety of formats such as public service announcements on television (Barber et al., 1989)</w:t>
      </w:r>
      <w:r w:rsidR="005A4677">
        <w:rPr>
          <w:rFonts w:ascii="Times New Roman" w:hAnsi="Times New Roman" w:cs="Times New Roman"/>
        </w:rPr>
        <w:t xml:space="preserve"> and</w:t>
      </w:r>
      <w:r w:rsidR="00B32970">
        <w:rPr>
          <w:rFonts w:ascii="Times New Roman" w:hAnsi="Times New Roman" w:cs="Times New Roman"/>
        </w:rPr>
        <w:t xml:space="preserve"> online (e.g. Pilling &amp; Brannon, 2007), the most common delivery mode is via mass media poster and print advertisements (e.g. Glock et al., 2014). Of the limited number of experimental evaluations which have been conducted regarding RDMs, the evidence generally suggests that these may have some positive impact</w:t>
      </w:r>
      <w:r w:rsidR="00F2396A">
        <w:rPr>
          <w:rFonts w:ascii="Times New Roman" w:hAnsi="Times New Roman" w:cs="Times New Roman"/>
        </w:rPr>
        <w:t xml:space="preserve"> on a range of outcomes including prospective drinking (e.g. Barber et al., 1989; York et al., 2012)</w:t>
      </w:r>
      <w:r w:rsidR="00B32970">
        <w:rPr>
          <w:rFonts w:ascii="Times New Roman" w:hAnsi="Times New Roman" w:cs="Times New Roman"/>
        </w:rPr>
        <w:t xml:space="preserve">. However, </w:t>
      </w:r>
      <w:r w:rsidR="00F2396A">
        <w:rPr>
          <w:rFonts w:ascii="Times New Roman" w:hAnsi="Times New Roman" w:cs="Times New Roman"/>
        </w:rPr>
        <w:t>the evidence in this area is somewhat limited, with more recent findings suggesting that RDMs can also produce rebound or so-called boomerang effects, and increase drinking in alcoh</w:t>
      </w:r>
      <w:r w:rsidR="00EC70C9">
        <w:rPr>
          <w:rFonts w:ascii="Times New Roman" w:hAnsi="Times New Roman" w:cs="Times New Roman"/>
        </w:rPr>
        <w:t>o</w:t>
      </w:r>
      <w:r w:rsidR="00F2396A">
        <w:rPr>
          <w:rFonts w:ascii="Times New Roman" w:hAnsi="Times New Roman" w:cs="Times New Roman"/>
        </w:rPr>
        <w:t>l-related environments (Moss et al., 2015)</w:t>
      </w:r>
      <w:r w:rsidRPr="00F315E8">
        <w:rPr>
          <w:rFonts w:ascii="Times New Roman" w:hAnsi="Times New Roman" w:cs="Times New Roman"/>
        </w:rPr>
        <w:t>.</w:t>
      </w:r>
    </w:p>
    <w:p w14:paraId="1DF293B7" w14:textId="0E59281F" w:rsidR="007E5DA5" w:rsidRPr="00F315E8" w:rsidRDefault="00B97681" w:rsidP="00EC70C9">
      <w:pPr>
        <w:spacing w:line="480" w:lineRule="auto"/>
        <w:ind w:firstLine="567"/>
        <w:jc w:val="both"/>
        <w:rPr>
          <w:rFonts w:ascii="Times New Roman" w:hAnsi="Times New Roman" w:cs="Times New Roman"/>
        </w:rPr>
      </w:pPr>
      <w:r>
        <w:rPr>
          <w:rFonts w:ascii="Times New Roman" w:hAnsi="Times New Roman" w:cs="Times New Roman"/>
        </w:rPr>
        <w:t>It is important to note that RDMs have been criticized regarding the ways in which they have been implemented. Barry and Goodson (2010) have argued that there is a deep confusion, and inconsistency, in how the concept of responsible drinking is defined</w:t>
      </w:r>
      <w:r w:rsidR="0036457A">
        <w:rPr>
          <w:rFonts w:ascii="Times New Roman" w:hAnsi="Times New Roman" w:cs="Times New Roman"/>
        </w:rPr>
        <w:t xml:space="preserve">. Indeed, in the current issue, we (Moss &amp; Albery, 2017) have highlighted further the problems associated with </w:t>
      </w:r>
      <w:r w:rsidR="0036457A">
        <w:rPr>
          <w:rFonts w:ascii="Times New Roman" w:hAnsi="Times New Roman" w:cs="Times New Roman"/>
        </w:rPr>
        <w:lastRenderedPageBreak/>
        <w:t xml:space="preserve">defining responsible drinking, and the lack of </w:t>
      </w:r>
      <w:r w:rsidR="00B7227D">
        <w:rPr>
          <w:rFonts w:ascii="Times New Roman" w:hAnsi="Times New Roman" w:cs="Times New Roman"/>
        </w:rPr>
        <w:t xml:space="preserve">consistent research evaluating these messages and campaigns. The alcohol industry, in particular, has been criticized for encouraging </w:t>
      </w:r>
      <w:r w:rsidR="000C7E45">
        <w:rPr>
          <w:rFonts w:ascii="Times New Roman" w:hAnsi="Times New Roman" w:cs="Times New Roman"/>
        </w:rPr>
        <w:t>the use of RDMs which are ‘strategically ambiguous’ (Smith, Atkin &amp; Roznowski, 2006), such that consumers fail to receive a clear message regarding the negative consequences of failing to do so.</w:t>
      </w:r>
    </w:p>
    <w:p w14:paraId="2E1F79B4" w14:textId="181E3A93" w:rsidR="007E5DA5" w:rsidRPr="00F315E8" w:rsidRDefault="00F16DD1" w:rsidP="00EC70C9">
      <w:pPr>
        <w:spacing w:line="480" w:lineRule="auto"/>
        <w:ind w:firstLine="567"/>
        <w:jc w:val="both"/>
        <w:rPr>
          <w:rFonts w:ascii="Times New Roman" w:hAnsi="Times New Roman" w:cs="Times New Roman"/>
        </w:rPr>
      </w:pPr>
      <w:r w:rsidRPr="00F315E8">
        <w:rPr>
          <w:rFonts w:ascii="Times New Roman" w:hAnsi="Times New Roman" w:cs="Times New Roman"/>
        </w:rPr>
        <w:t>Despite the</w:t>
      </w:r>
      <w:r w:rsidR="007C056E" w:rsidRPr="00F315E8">
        <w:rPr>
          <w:rFonts w:ascii="Times New Roman" w:hAnsi="Times New Roman" w:cs="Times New Roman"/>
        </w:rPr>
        <w:t xml:space="preserve"> </w:t>
      </w:r>
      <w:r w:rsidR="00F2396A">
        <w:rPr>
          <w:rFonts w:ascii="Times New Roman" w:hAnsi="Times New Roman" w:cs="Times New Roman"/>
        </w:rPr>
        <w:t>limited</w:t>
      </w:r>
      <w:r w:rsidR="007C056E" w:rsidRPr="00F315E8">
        <w:rPr>
          <w:rFonts w:ascii="Times New Roman" w:hAnsi="Times New Roman" w:cs="Times New Roman"/>
        </w:rPr>
        <w:t xml:space="preserve"> evidence of the efficacy of individual RDM messages, and campaigns in general, </w:t>
      </w:r>
      <w:r w:rsidRPr="00F315E8">
        <w:rPr>
          <w:rFonts w:ascii="Times New Roman" w:hAnsi="Times New Roman" w:cs="Times New Roman"/>
        </w:rPr>
        <w:t xml:space="preserve">RDMs still remain a key strategy employed by governments and charities hoping to reduce alcohol-related harms. </w:t>
      </w:r>
      <w:r w:rsidR="000C7E45">
        <w:rPr>
          <w:rFonts w:ascii="Times New Roman" w:hAnsi="Times New Roman" w:cs="Times New Roman"/>
        </w:rPr>
        <w:t xml:space="preserve">Similarly, the alcohol industry actively encourages the use of responsible drinking messages as a key component of their corporate social responsibility efforts. </w:t>
      </w:r>
      <w:r w:rsidRPr="00F315E8">
        <w:rPr>
          <w:rFonts w:ascii="Times New Roman" w:hAnsi="Times New Roman" w:cs="Times New Roman"/>
        </w:rPr>
        <w:t>Why this should be the case is beyond the scope of this paper, but RDMs do benefit from a compelling</w:t>
      </w:r>
      <w:r w:rsidR="001A1600" w:rsidRPr="00F315E8">
        <w:rPr>
          <w:rFonts w:ascii="Times New Roman" w:hAnsi="Times New Roman" w:cs="Times New Roman"/>
        </w:rPr>
        <w:t>ly simple</w:t>
      </w:r>
      <w:r w:rsidRPr="00F315E8">
        <w:rPr>
          <w:rFonts w:ascii="Times New Roman" w:hAnsi="Times New Roman" w:cs="Times New Roman"/>
        </w:rPr>
        <w:t xml:space="preserve"> face validity </w:t>
      </w:r>
      <w:r w:rsidR="007E5DA5" w:rsidRPr="00F315E8">
        <w:rPr>
          <w:rFonts w:ascii="Times New Roman" w:hAnsi="Times New Roman" w:cs="Times New Roman"/>
        </w:rPr>
        <w:t>–</w:t>
      </w:r>
      <w:r w:rsidRPr="00F315E8">
        <w:rPr>
          <w:rFonts w:ascii="Times New Roman" w:hAnsi="Times New Roman" w:cs="Times New Roman"/>
        </w:rPr>
        <w:t xml:space="preserve"> </w:t>
      </w:r>
      <w:r w:rsidR="007E5DA5" w:rsidRPr="00F315E8">
        <w:rPr>
          <w:rFonts w:ascii="Times New Roman" w:hAnsi="Times New Roman" w:cs="Times New Roman"/>
        </w:rPr>
        <w:t>advertisements educating</w:t>
      </w:r>
      <w:r w:rsidRPr="00F315E8">
        <w:rPr>
          <w:rFonts w:ascii="Times New Roman" w:hAnsi="Times New Roman" w:cs="Times New Roman"/>
        </w:rPr>
        <w:t xml:space="preserve"> </w:t>
      </w:r>
      <w:r w:rsidR="007E5DA5" w:rsidRPr="00F315E8">
        <w:rPr>
          <w:rFonts w:ascii="Times New Roman" w:hAnsi="Times New Roman" w:cs="Times New Roman"/>
        </w:rPr>
        <w:t>the</w:t>
      </w:r>
      <w:r w:rsidRPr="00F315E8">
        <w:rPr>
          <w:rFonts w:ascii="Times New Roman" w:hAnsi="Times New Roman" w:cs="Times New Roman"/>
        </w:rPr>
        <w:t xml:space="preserve"> proposed audience </w:t>
      </w:r>
      <w:r w:rsidRPr="00F315E8">
        <w:rPr>
          <w:rFonts w:ascii="Times New Roman" w:hAnsi="Times New Roman" w:cs="Times New Roman"/>
          <w:i/>
        </w:rPr>
        <w:t>should</w:t>
      </w:r>
      <w:r w:rsidRPr="00F315E8">
        <w:rPr>
          <w:rFonts w:ascii="Times New Roman" w:hAnsi="Times New Roman" w:cs="Times New Roman"/>
        </w:rPr>
        <w:t xml:space="preserve"> increase their knowledge, and that increased knowledge </w:t>
      </w:r>
      <w:r w:rsidRPr="00F315E8">
        <w:rPr>
          <w:rFonts w:ascii="Times New Roman" w:hAnsi="Times New Roman" w:cs="Times New Roman"/>
          <w:i/>
        </w:rPr>
        <w:t>should</w:t>
      </w:r>
      <w:r w:rsidRPr="00F315E8">
        <w:rPr>
          <w:rFonts w:ascii="Times New Roman" w:hAnsi="Times New Roman" w:cs="Times New Roman"/>
        </w:rPr>
        <w:t xml:space="preserve"> influence behavio</w:t>
      </w:r>
      <w:r w:rsidR="003346B8">
        <w:rPr>
          <w:rFonts w:ascii="Times New Roman" w:hAnsi="Times New Roman" w:cs="Times New Roman"/>
        </w:rPr>
        <w:t>u</w:t>
      </w:r>
      <w:r w:rsidRPr="00F315E8">
        <w:rPr>
          <w:rFonts w:ascii="Times New Roman" w:hAnsi="Times New Roman" w:cs="Times New Roman"/>
        </w:rPr>
        <w:t xml:space="preserve">r. </w:t>
      </w:r>
      <w:r w:rsidR="007C056E" w:rsidRPr="00F315E8">
        <w:rPr>
          <w:rFonts w:ascii="Times New Roman" w:hAnsi="Times New Roman" w:cs="Times New Roman"/>
        </w:rPr>
        <w:t xml:space="preserve">Given the continued use and prevalence of RDMs and the cost of implementing them (often via national multimedia channels), developing the evidence base around RDMs </w:t>
      </w:r>
      <w:r w:rsidR="007E5DA5" w:rsidRPr="00F315E8">
        <w:rPr>
          <w:rFonts w:ascii="Times New Roman" w:hAnsi="Times New Roman" w:cs="Times New Roman"/>
        </w:rPr>
        <w:t>is important to help maximize their potential for impact</w:t>
      </w:r>
      <w:r w:rsidR="000C7E45">
        <w:rPr>
          <w:rFonts w:ascii="Times New Roman" w:hAnsi="Times New Roman" w:cs="Times New Roman"/>
        </w:rPr>
        <w:t>, and also to identify those conditions where they might not represent an appropriate approach to alcohol harm reduction</w:t>
      </w:r>
      <w:r w:rsidR="007E5DA5" w:rsidRPr="00F315E8">
        <w:rPr>
          <w:rFonts w:ascii="Times New Roman" w:hAnsi="Times New Roman" w:cs="Times New Roman"/>
        </w:rPr>
        <w:t>.</w:t>
      </w:r>
    </w:p>
    <w:p w14:paraId="7765D2EA" w14:textId="1C58C46D" w:rsidR="00C50991" w:rsidRPr="00F315E8" w:rsidRDefault="007C056E" w:rsidP="00EC70C9">
      <w:pPr>
        <w:spacing w:line="480" w:lineRule="auto"/>
        <w:ind w:firstLine="567"/>
        <w:jc w:val="both"/>
        <w:rPr>
          <w:rFonts w:ascii="Times New Roman" w:hAnsi="Times New Roman" w:cs="Times New Roman"/>
        </w:rPr>
      </w:pPr>
      <w:r w:rsidRPr="00F315E8">
        <w:rPr>
          <w:rFonts w:ascii="Times New Roman" w:hAnsi="Times New Roman" w:cs="Times New Roman"/>
        </w:rPr>
        <w:t>As RDMs are viewed ‘in the field’, one important focus for rese</w:t>
      </w:r>
      <w:r w:rsidR="007E5DA5" w:rsidRPr="00F315E8">
        <w:rPr>
          <w:rFonts w:ascii="Times New Roman" w:hAnsi="Times New Roman" w:cs="Times New Roman"/>
        </w:rPr>
        <w:t>arch should be</w:t>
      </w:r>
      <w:r w:rsidRPr="00F315E8">
        <w:rPr>
          <w:rFonts w:ascii="Times New Roman" w:hAnsi="Times New Roman" w:cs="Times New Roman"/>
        </w:rPr>
        <w:t xml:space="preserve"> on the role of </w:t>
      </w:r>
      <w:r w:rsidR="001A1600" w:rsidRPr="00F315E8">
        <w:rPr>
          <w:rFonts w:ascii="Times New Roman" w:hAnsi="Times New Roman" w:cs="Times New Roman"/>
        </w:rPr>
        <w:t xml:space="preserve">the </w:t>
      </w:r>
      <w:r w:rsidRPr="00F315E8">
        <w:rPr>
          <w:rFonts w:ascii="Times New Roman" w:hAnsi="Times New Roman" w:cs="Times New Roman"/>
        </w:rPr>
        <w:t>environment</w:t>
      </w:r>
      <w:r w:rsidR="007E5DA5" w:rsidRPr="00F315E8">
        <w:rPr>
          <w:rFonts w:ascii="Times New Roman" w:hAnsi="Times New Roman" w:cs="Times New Roman"/>
        </w:rPr>
        <w:t>al</w:t>
      </w:r>
      <w:r w:rsidR="001A1600" w:rsidRPr="00F315E8">
        <w:rPr>
          <w:rFonts w:ascii="Times New Roman" w:hAnsi="Times New Roman" w:cs="Times New Roman"/>
        </w:rPr>
        <w:t xml:space="preserve"> context i</w:t>
      </w:r>
      <w:r w:rsidRPr="00F315E8">
        <w:rPr>
          <w:rFonts w:ascii="Times New Roman" w:hAnsi="Times New Roman" w:cs="Times New Roman"/>
        </w:rPr>
        <w:t>n ho</w:t>
      </w:r>
      <w:r w:rsidR="007E5DA5" w:rsidRPr="00F315E8">
        <w:rPr>
          <w:rFonts w:ascii="Times New Roman" w:hAnsi="Times New Roman" w:cs="Times New Roman"/>
        </w:rPr>
        <w:t>w people interact with RDMs in addition to</w:t>
      </w:r>
      <w:r w:rsidRPr="00F315E8">
        <w:rPr>
          <w:rFonts w:ascii="Times New Roman" w:hAnsi="Times New Roman" w:cs="Times New Roman"/>
        </w:rPr>
        <w:t xml:space="preserve"> how effective they are in </w:t>
      </w:r>
      <w:r w:rsidR="001A1600" w:rsidRPr="00F315E8">
        <w:rPr>
          <w:rFonts w:ascii="Times New Roman" w:hAnsi="Times New Roman" w:cs="Times New Roman"/>
        </w:rPr>
        <w:t>influencing</w:t>
      </w:r>
      <w:r w:rsidRPr="00F315E8">
        <w:rPr>
          <w:rFonts w:ascii="Times New Roman" w:hAnsi="Times New Roman" w:cs="Times New Roman"/>
        </w:rPr>
        <w:t xml:space="preserve"> drinking behaviour.</w:t>
      </w:r>
      <w:r w:rsidR="00EF7D6E" w:rsidRPr="00F315E8">
        <w:rPr>
          <w:rFonts w:ascii="Times New Roman" w:hAnsi="Times New Roman" w:cs="Times New Roman"/>
        </w:rPr>
        <w:t xml:space="preserve"> </w:t>
      </w:r>
      <w:r w:rsidR="00962F45" w:rsidRPr="00F315E8">
        <w:rPr>
          <w:rFonts w:ascii="Times New Roman" w:hAnsi="Times New Roman" w:cs="Times New Roman"/>
        </w:rPr>
        <w:t xml:space="preserve">The role of context in the operation of alcohol-related cognitions has been highlighted previously. </w:t>
      </w:r>
      <w:r w:rsidR="00C50991" w:rsidRPr="00F315E8">
        <w:rPr>
          <w:rFonts w:ascii="Times New Roman" w:hAnsi="Times New Roman" w:cs="Times New Roman"/>
        </w:rPr>
        <w:t>For instance</w:t>
      </w:r>
      <w:r w:rsidR="00962F45" w:rsidRPr="00F315E8">
        <w:rPr>
          <w:rFonts w:ascii="Times New Roman" w:hAnsi="Times New Roman" w:cs="Times New Roman"/>
        </w:rPr>
        <w:t>, participants who completed questionnaires in a lecture hall or a real bar (Monk &amp; He</w:t>
      </w:r>
      <w:r w:rsidR="00310AC9" w:rsidRPr="00F315E8">
        <w:rPr>
          <w:rFonts w:ascii="Times New Roman" w:hAnsi="Times New Roman" w:cs="Times New Roman"/>
        </w:rPr>
        <w:t>i</w:t>
      </w:r>
      <w:r w:rsidR="00962F45" w:rsidRPr="00F315E8">
        <w:rPr>
          <w:rFonts w:ascii="Times New Roman" w:hAnsi="Times New Roman" w:cs="Times New Roman"/>
        </w:rPr>
        <w:t xml:space="preserve">m, 2013), showed more positive alcohol expectancies and decreased perceived control in bar conditions. </w:t>
      </w:r>
      <w:r w:rsidR="00827B6D" w:rsidRPr="00F315E8">
        <w:rPr>
          <w:rFonts w:ascii="Times New Roman" w:hAnsi="Times New Roman" w:cs="Times New Roman"/>
        </w:rPr>
        <w:t>A m</w:t>
      </w:r>
      <w:r w:rsidR="00962F45" w:rsidRPr="00F315E8">
        <w:rPr>
          <w:rFonts w:ascii="Times New Roman" w:hAnsi="Times New Roman" w:cs="Times New Roman"/>
        </w:rPr>
        <w:t xml:space="preserve">eta-analysis </w:t>
      </w:r>
      <w:r w:rsidR="00C50991" w:rsidRPr="00F315E8">
        <w:rPr>
          <w:rFonts w:ascii="Times New Roman" w:hAnsi="Times New Roman" w:cs="Times New Roman"/>
        </w:rPr>
        <w:t xml:space="preserve">of similar </w:t>
      </w:r>
      <w:r w:rsidR="00176884" w:rsidRPr="00F315E8">
        <w:rPr>
          <w:rFonts w:ascii="Times New Roman" w:hAnsi="Times New Roman" w:cs="Times New Roman"/>
        </w:rPr>
        <w:t xml:space="preserve">paradigms </w:t>
      </w:r>
      <w:r w:rsidR="00962F45" w:rsidRPr="00F315E8">
        <w:rPr>
          <w:rFonts w:ascii="Times New Roman" w:hAnsi="Times New Roman" w:cs="Times New Roman"/>
        </w:rPr>
        <w:t>confirms this pattern</w:t>
      </w:r>
      <w:r w:rsidR="00C50991" w:rsidRPr="00F315E8">
        <w:rPr>
          <w:rFonts w:ascii="Times New Roman" w:hAnsi="Times New Roman" w:cs="Times New Roman"/>
        </w:rPr>
        <w:t xml:space="preserve"> of effects in most, but not all</w:t>
      </w:r>
      <w:r w:rsidR="005B1F09" w:rsidRPr="00F315E8">
        <w:rPr>
          <w:rFonts w:ascii="Times New Roman" w:hAnsi="Times New Roman" w:cs="Times New Roman"/>
        </w:rPr>
        <w:t>,</w:t>
      </w:r>
      <w:r w:rsidR="00176884" w:rsidRPr="00F315E8">
        <w:rPr>
          <w:rFonts w:ascii="Times New Roman" w:hAnsi="Times New Roman" w:cs="Times New Roman"/>
        </w:rPr>
        <w:t xml:space="preserve"> studies</w:t>
      </w:r>
      <w:r w:rsidR="00962F45" w:rsidRPr="00F315E8">
        <w:rPr>
          <w:rFonts w:ascii="Times New Roman" w:hAnsi="Times New Roman" w:cs="Times New Roman"/>
        </w:rPr>
        <w:t xml:space="preserve"> (McKay </w:t>
      </w:r>
      <w:r w:rsidR="00E57F93" w:rsidRPr="00F315E8">
        <w:rPr>
          <w:rFonts w:ascii="Times New Roman" w:hAnsi="Times New Roman" w:cs="Times New Roman"/>
        </w:rPr>
        <w:t xml:space="preserve">&amp; </w:t>
      </w:r>
      <w:r w:rsidR="00962F45" w:rsidRPr="00F315E8">
        <w:rPr>
          <w:rFonts w:ascii="Times New Roman" w:hAnsi="Times New Roman" w:cs="Times New Roman"/>
        </w:rPr>
        <w:t>Schare, 1999). How such contexts effects m</w:t>
      </w:r>
      <w:r w:rsidR="00310AC9" w:rsidRPr="00F315E8">
        <w:rPr>
          <w:rFonts w:ascii="Times New Roman" w:hAnsi="Times New Roman" w:cs="Times New Roman"/>
        </w:rPr>
        <w:t>a</w:t>
      </w:r>
      <w:r w:rsidR="00962F45" w:rsidRPr="00F315E8">
        <w:rPr>
          <w:rFonts w:ascii="Times New Roman" w:hAnsi="Times New Roman" w:cs="Times New Roman"/>
        </w:rPr>
        <w:t>y influence attention to RDMs</w:t>
      </w:r>
      <w:r w:rsidR="00827B6D" w:rsidRPr="00F315E8">
        <w:rPr>
          <w:rFonts w:ascii="Times New Roman" w:hAnsi="Times New Roman" w:cs="Times New Roman"/>
        </w:rPr>
        <w:t xml:space="preserve">, </w:t>
      </w:r>
      <w:r w:rsidR="00962F45" w:rsidRPr="00F315E8">
        <w:rPr>
          <w:rFonts w:ascii="Times New Roman" w:hAnsi="Times New Roman" w:cs="Times New Roman"/>
        </w:rPr>
        <w:t xml:space="preserve">or </w:t>
      </w:r>
      <w:r w:rsidR="00176884" w:rsidRPr="00F315E8">
        <w:rPr>
          <w:rFonts w:ascii="Times New Roman" w:hAnsi="Times New Roman" w:cs="Times New Roman"/>
        </w:rPr>
        <w:t xml:space="preserve">how they </w:t>
      </w:r>
      <w:r w:rsidR="00962F45" w:rsidRPr="00F315E8">
        <w:rPr>
          <w:rFonts w:ascii="Times New Roman" w:hAnsi="Times New Roman" w:cs="Times New Roman"/>
        </w:rPr>
        <w:t xml:space="preserve">mitigate or amplify their </w:t>
      </w:r>
      <w:r w:rsidR="00D014D4" w:rsidRPr="00F315E8">
        <w:rPr>
          <w:rFonts w:ascii="Times New Roman" w:hAnsi="Times New Roman" w:cs="Times New Roman"/>
        </w:rPr>
        <w:t>efficacy</w:t>
      </w:r>
      <w:r w:rsidR="00827B6D" w:rsidRPr="00F315E8">
        <w:rPr>
          <w:rFonts w:ascii="Times New Roman" w:hAnsi="Times New Roman" w:cs="Times New Roman"/>
        </w:rPr>
        <w:t xml:space="preserve"> is</w:t>
      </w:r>
      <w:r w:rsidR="005A4677">
        <w:rPr>
          <w:rFonts w:ascii="Times New Roman" w:hAnsi="Times New Roman" w:cs="Times New Roman"/>
        </w:rPr>
        <w:t>,</w:t>
      </w:r>
      <w:r w:rsidR="00D014D4" w:rsidRPr="00F315E8">
        <w:rPr>
          <w:rFonts w:ascii="Times New Roman" w:hAnsi="Times New Roman" w:cs="Times New Roman"/>
        </w:rPr>
        <w:t xml:space="preserve"> however</w:t>
      </w:r>
      <w:r w:rsidR="005A4677">
        <w:rPr>
          <w:rFonts w:ascii="Times New Roman" w:hAnsi="Times New Roman" w:cs="Times New Roman"/>
        </w:rPr>
        <w:t>,</w:t>
      </w:r>
      <w:r w:rsidR="00D014D4" w:rsidRPr="00F315E8">
        <w:rPr>
          <w:rFonts w:ascii="Times New Roman" w:hAnsi="Times New Roman" w:cs="Times New Roman"/>
        </w:rPr>
        <w:t xml:space="preserve"> </w:t>
      </w:r>
      <w:r w:rsidR="00962F45" w:rsidRPr="00F315E8">
        <w:rPr>
          <w:rFonts w:ascii="Times New Roman" w:hAnsi="Times New Roman" w:cs="Times New Roman"/>
        </w:rPr>
        <w:t>unknown.</w:t>
      </w:r>
      <w:r w:rsidR="00C50991" w:rsidRPr="00F315E8">
        <w:rPr>
          <w:rFonts w:ascii="Times New Roman" w:hAnsi="Times New Roman" w:cs="Times New Roman"/>
        </w:rPr>
        <w:t xml:space="preserve"> The current study will </w:t>
      </w:r>
      <w:r w:rsidR="00222512" w:rsidRPr="00F315E8">
        <w:rPr>
          <w:rFonts w:ascii="Times New Roman" w:hAnsi="Times New Roman" w:cs="Times New Roman"/>
        </w:rPr>
        <w:t>investigate</w:t>
      </w:r>
      <w:r w:rsidR="00766957" w:rsidRPr="00F315E8">
        <w:rPr>
          <w:rFonts w:ascii="Times New Roman" w:hAnsi="Times New Roman" w:cs="Times New Roman"/>
        </w:rPr>
        <w:t xml:space="preserve"> </w:t>
      </w:r>
      <w:r w:rsidR="00766957" w:rsidRPr="00F315E8">
        <w:rPr>
          <w:rFonts w:ascii="Times New Roman" w:hAnsi="Times New Roman" w:cs="Times New Roman"/>
        </w:rPr>
        <w:lastRenderedPageBreak/>
        <w:t xml:space="preserve">this question by looking at </w:t>
      </w:r>
      <w:r w:rsidR="00827B6D" w:rsidRPr="00F315E8">
        <w:rPr>
          <w:rFonts w:ascii="Times New Roman" w:hAnsi="Times New Roman" w:cs="Times New Roman"/>
        </w:rPr>
        <w:t>how much visual attention is given to RDM</w:t>
      </w:r>
      <w:r w:rsidR="00EF7D6E" w:rsidRPr="00F315E8">
        <w:rPr>
          <w:rFonts w:ascii="Times New Roman" w:hAnsi="Times New Roman" w:cs="Times New Roman"/>
        </w:rPr>
        <w:t xml:space="preserve"> poster</w:t>
      </w:r>
      <w:r w:rsidR="00827B6D" w:rsidRPr="00F315E8">
        <w:rPr>
          <w:rFonts w:ascii="Times New Roman" w:hAnsi="Times New Roman" w:cs="Times New Roman"/>
        </w:rPr>
        <w:t xml:space="preserve">s </w:t>
      </w:r>
      <w:r w:rsidR="00D014D4" w:rsidRPr="00F315E8">
        <w:rPr>
          <w:rFonts w:ascii="Times New Roman" w:hAnsi="Times New Roman" w:cs="Times New Roman"/>
        </w:rPr>
        <w:t xml:space="preserve">(compared to control posters) </w:t>
      </w:r>
      <w:r w:rsidR="00827B6D" w:rsidRPr="00F315E8">
        <w:rPr>
          <w:rFonts w:ascii="Times New Roman" w:hAnsi="Times New Roman" w:cs="Times New Roman"/>
        </w:rPr>
        <w:t xml:space="preserve">in </w:t>
      </w:r>
      <w:r w:rsidR="00D014D4" w:rsidRPr="00F315E8">
        <w:rPr>
          <w:rFonts w:ascii="Times New Roman" w:hAnsi="Times New Roman" w:cs="Times New Roman"/>
        </w:rPr>
        <w:t>a</w:t>
      </w:r>
      <w:r w:rsidR="00B7027A" w:rsidRPr="00F315E8">
        <w:rPr>
          <w:rFonts w:ascii="Times New Roman" w:hAnsi="Times New Roman" w:cs="Times New Roman"/>
        </w:rPr>
        <w:t>n</w:t>
      </w:r>
      <w:r w:rsidR="00D014D4" w:rsidRPr="00F315E8">
        <w:rPr>
          <w:rFonts w:ascii="Times New Roman" w:hAnsi="Times New Roman" w:cs="Times New Roman"/>
        </w:rPr>
        <w:t xml:space="preserve"> alcohol-cue rich environment (</w:t>
      </w:r>
      <w:r w:rsidR="00B7027A" w:rsidRPr="00F315E8">
        <w:rPr>
          <w:rFonts w:ascii="Times New Roman" w:hAnsi="Times New Roman" w:cs="Times New Roman"/>
        </w:rPr>
        <w:t>a bar laboratory</w:t>
      </w:r>
      <w:r w:rsidR="00D014D4" w:rsidRPr="00F315E8">
        <w:rPr>
          <w:rFonts w:ascii="Times New Roman" w:hAnsi="Times New Roman" w:cs="Times New Roman"/>
        </w:rPr>
        <w:t xml:space="preserve">) compared to an alcohol-cue sparse </w:t>
      </w:r>
      <w:r w:rsidR="00B7027A" w:rsidRPr="00F315E8">
        <w:rPr>
          <w:rFonts w:ascii="Times New Roman" w:hAnsi="Times New Roman" w:cs="Times New Roman"/>
        </w:rPr>
        <w:t>environment (a normal laboratory)</w:t>
      </w:r>
      <w:r w:rsidR="00766957" w:rsidRPr="00F315E8">
        <w:rPr>
          <w:rFonts w:ascii="Times New Roman" w:hAnsi="Times New Roman" w:cs="Times New Roman"/>
        </w:rPr>
        <w:t>.</w:t>
      </w:r>
    </w:p>
    <w:p w14:paraId="47875D30" w14:textId="24BC56C4" w:rsidR="004C6534" w:rsidRPr="00F315E8" w:rsidRDefault="00962F45" w:rsidP="00EC70C9">
      <w:pPr>
        <w:spacing w:line="480" w:lineRule="auto"/>
        <w:ind w:firstLine="567"/>
        <w:jc w:val="both"/>
        <w:rPr>
          <w:rFonts w:ascii="Times New Roman" w:hAnsi="Times New Roman" w:cs="Times New Roman"/>
        </w:rPr>
      </w:pPr>
      <w:r w:rsidRPr="00F315E8">
        <w:rPr>
          <w:rFonts w:ascii="Times New Roman" w:hAnsi="Times New Roman" w:cs="Times New Roman"/>
        </w:rPr>
        <w:t xml:space="preserve">How </w:t>
      </w:r>
      <w:r w:rsidR="005A4677" w:rsidRPr="00F315E8">
        <w:rPr>
          <w:rFonts w:ascii="Times New Roman" w:hAnsi="Times New Roman" w:cs="Times New Roman"/>
        </w:rPr>
        <w:t>individuals</w:t>
      </w:r>
      <w:r w:rsidRPr="00F315E8">
        <w:rPr>
          <w:rFonts w:ascii="Times New Roman" w:hAnsi="Times New Roman" w:cs="Times New Roman"/>
        </w:rPr>
        <w:t xml:space="preserve"> allocate </w:t>
      </w:r>
      <w:r w:rsidR="00EF4B87" w:rsidRPr="00F315E8">
        <w:rPr>
          <w:rFonts w:ascii="Times New Roman" w:hAnsi="Times New Roman" w:cs="Times New Roman"/>
        </w:rPr>
        <w:t xml:space="preserve">visual </w:t>
      </w:r>
      <w:r w:rsidRPr="00F315E8">
        <w:rPr>
          <w:rFonts w:ascii="Times New Roman" w:hAnsi="Times New Roman" w:cs="Times New Roman"/>
        </w:rPr>
        <w:t xml:space="preserve">attention </w:t>
      </w:r>
      <w:r w:rsidR="00EF4B87" w:rsidRPr="00F315E8">
        <w:rPr>
          <w:rFonts w:ascii="Times New Roman" w:hAnsi="Times New Roman" w:cs="Times New Roman"/>
        </w:rPr>
        <w:t xml:space="preserve">to different objects in their environment </w:t>
      </w:r>
      <w:r w:rsidRPr="00F315E8">
        <w:rPr>
          <w:rFonts w:ascii="Times New Roman" w:hAnsi="Times New Roman" w:cs="Times New Roman"/>
        </w:rPr>
        <w:t>can be measured using eye movements</w:t>
      </w:r>
      <w:r w:rsidR="00EF4B87" w:rsidRPr="00F315E8">
        <w:rPr>
          <w:rFonts w:ascii="Times New Roman" w:hAnsi="Times New Roman" w:cs="Times New Roman"/>
        </w:rPr>
        <w:t xml:space="preserve">. </w:t>
      </w:r>
      <w:r w:rsidR="005A06D2" w:rsidRPr="00F315E8">
        <w:rPr>
          <w:rFonts w:ascii="Times New Roman" w:hAnsi="Times New Roman" w:cs="Times New Roman"/>
        </w:rPr>
        <w:t>Eye movements can tell us w</w:t>
      </w:r>
      <w:r w:rsidR="00EF4B87" w:rsidRPr="00F315E8">
        <w:rPr>
          <w:rFonts w:ascii="Times New Roman" w:hAnsi="Times New Roman" w:cs="Times New Roman"/>
        </w:rPr>
        <w:t xml:space="preserve">here the eye is directed </w:t>
      </w:r>
      <w:r w:rsidR="005A06D2" w:rsidRPr="00F315E8">
        <w:rPr>
          <w:rFonts w:ascii="Times New Roman" w:hAnsi="Times New Roman" w:cs="Times New Roman"/>
        </w:rPr>
        <w:t>at any moment</w:t>
      </w:r>
      <w:r w:rsidR="0043796D">
        <w:rPr>
          <w:rFonts w:ascii="Times New Roman" w:hAnsi="Times New Roman" w:cs="Times New Roman"/>
        </w:rPr>
        <w:t>.</w:t>
      </w:r>
      <w:r w:rsidR="005A06D2" w:rsidRPr="00F315E8">
        <w:rPr>
          <w:rFonts w:ascii="Times New Roman" w:hAnsi="Times New Roman" w:cs="Times New Roman"/>
        </w:rPr>
        <w:t xml:space="preserve"> </w:t>
      </w:r>
      <w:r w:rsidR="0043796D">
        <w:rPr>
          <w:rFonts w:ascii="Times New Roman" w:hAnsi="Times New Roman" w:cs="Times New Roman"/>
        </w:rPr>
        <w:t>W</w:t>
      </w:r>
      <w:r w:rsidR="005A06D2" w:rsidRPr="00F315E8">
        <w:rPr>
          <w:rFonts w:ascii="Times New Roman" w:hAnsi="Times New Roman" w:cs="Times New Roman"/>
        </w:rPr>
        <w:t xml:space="preserve">here the eye is directed </w:t>
      </w:r>
      <w:r w:rsidR="00EF4B87" w:rsidRPr="00F315E8">
        <w:rPr>
          <w:rFonts w:ascii="Times New Roman" w:hAnsi="Times New Roman" w:cs="Times New Roman"/>
        </w:rPr>
        <w:t xml:space="preserve">and the ‘attention’ the cognitive system </w:t>
      </w:r>
      <w:r w:rsidR="00026B56" w:rsidRPr="00F315E8">
        <w:rPr>
          <w:rFonts w:ascii="Times New Roman" w:hAnsi="Times New Roman" w:cs="Times New Roman"/>
        </w:rPr>
        <w:t>prescribes to that area</w:t>
      </w:r>
      <w:r w:rsidR="005A06D2" w:rsidRPr="00F315E8">
        <w:rPr>
          <w:rFonts w:ascii="Times New Roman" w:hAnsi="Times New Roman" w:cs="Times New Roman"/>
        </w:rPr>
        <w:t>/object</w:t>
      </w:r>
      <w:r w:rsidR="00EF4B87" w:rsidRPr="00F315E8">
        <w:rPr>
          <w:rFonts w:ascii="Times New Roman" w:hAnsi="Times New Roman" w:cs="Times New Roman"/>
        </w:rPr>
        <w:t xml:space="preserve"> have been </w:t>
      </w:r>
      <w:r w:rsidR="00026B56" w:rsidRPr="00F315E8">
        <w:rPr>
          <w:rFonts w:ascii="Times New Roman" w:hAnsi="Times New Roman" w:cs="Times New Roman"/>
        </w:rPr>
        <w:t xml:space="preserve">shown to be strongly coupled (e.g. Kowler, </w:t>
      </w:r>
      <w:r w:rsidR="00F9413F" w:rsidRPr="00EC70C9">
        <w:rPr>
          <w:rFonts w:ascii="Times New Roman" w:hAnsi="Times New Roman" w:cs="Times New Roman"/>
          <w:i/>
        </w:rPr>
        <w:t>et al</w:t>
      </w:r>
      <w:r w:rsidR="00F9413F">
        <w:rPr>
          <w:rFonts w:ascii="Times New Roman" w:hAnsi="Times New Roman" w:cs="Times New Roman"/>
        </w:rPr>
        <w:t>.</w:t>
      </w:r>
      <w:r w:rsidR="005A06D2" w:rsidRPr="00F315E8">
        <w:rPr>
          <w:rFonts w:ascii="Times New Roman" w:hAnsi="Times New Roman" w:cs="Times New Roman"/>
        </w:rPr>
        <w:t>, 1995). In sum, o</w:t>
      </w:r>
      <w:r w:rsidR="00026B56" w:rsidRPr="00F315E8">
        <w:rPr>
          <w:rFonts w:ascii="Times New Roman" w:hAnsi="Times New Roman" w:cs="Times New Roman"/>
        </w:rPr>
        <w:t xml:space="preserve">bjects the eye is directed </w:t>
      </w:r>
      <w:r w:rsidR="005A06D2" w:rsidRPr="00F315E8">
        <w:rPr>
          <w:rFonts w:ascii="Times New Roman" w:hAnsi="Times New Roman" w:cs="Times New Roman"/>
        </w:rPr>
        <w:t>at</w:t>
      </w:r>
      <w:r w:rsidR="00026B56" w:rsidRPr="00F315E8">
        <w:rPr>
          <w:rFonts w:ascii="Times New Roman" w:hAnsi="Times New Roman" w:cs="Times New Roman"/>
        </w:rPr>
        <w:t xml:space="preserve"> receive enhanced sensory </w:t>
      </w:r>
      <w:r w:rsidR="005A06D2" w:rsidRPr="00F315E8">
        <w:rPr>
          <w:rFonts w:ascii="Times New Roman" w:hAnsi="Times New Roman" w:cs="Times New Roman"/>
        </w:rPr>
        <w:t xml:space="preserve">and cognitive </w:t>
      </w:r>
      <w:r w:rsidR="00026B56" w:rsidRPr="00F315E8">
        <w:rPr>
          <w:rFonts w:ascii="Times New Roman" w:hAnsi="Times New Roman" w:cs="Times New Roman"/>
        </w:rPr>
        <w:t>processing compared to objects where the eye is not directed (</w:t>
      </w:r>
      <w:r w:rsidR="005A06D2" w:rsidRPr="00F315E8">
        <w:rPr>
          <w:rFonts w:ascii="Times New Roman" w:hAnsi="Times New Roman" w:cs="Times New Roman"/>
        </w:rPr>
        <w:t>see</w:t>
      </w:r>
      <w:r w:rsidR="00AC2A92" w:rsidRPr="00F315E8">
        <w:rPr>
          <w:rFonts w:ascii="Times New Roman" w:hAnsi="Times New Roman" w:cs="Times New Roman"/>
        </w:rPr>
        <w:t xml:space="preserve"> Findlay &amp; Gilchrist, 2003</w:t>
      </w:r>
      <w:r w:rsidR="005A06D2" w:rsidRPr="00F315E8">
        <w:rPr>
          <w:rFonts w:ascii="Times New Roman" w:hAnsi="Times New Roman" w:cs="Times New Roman"/>
        </w:rPr>
        <w:t xml:space="preserve"> and Kowler, 2011 for reviews</w:t>
      </w:r>
      <w:r w:rsidR="00026B56" w:rsidRPr="00F315E8">
        <w:rPr>
          <w:rFonts w:ascii="Times New Roman" w:hAnsi="Times New Roman" w:cs="Times New Roman"/>
        </w:rPr>
        <w:t>).</w:t>
      </w:r>
      <w:r w:rsidR="00AC2A92" w:rsidRPr="00F315E8">
        <w:rPr>
          <w:rFonts w:ascii="Times New Roman" w:hAnsi="Times New Roman" w:cs="Times New Roman"/>
        </w:rPr>
        <w:t xml:space="preserve"> </w:t>
      </w:r>
      <w:r w:rsidR="005A06D2" w:rsidRPr="00F315E8">
        <w:rPr>
          <w:rFonts w:ascii="Times New Roman" w:hAnsi="Times New Roman" w:cs="Times New Roman"/>
        </w:rPr>
        <w:t>When completing tasks in naturalistic situations t</w:t>
      </w:r>
      <w:r w:rsidR="00AC2A92" w:rsidRPr="00F315E8">
        <w:rPr>
          <w:rFonts w:ascii="Times New Roman" w:hAnsi="Times New Roman" w:cs="Times New Roman"/>
        </w:rPr>
        <w:t>here are a variety of measurements that can be made from analyzing eye movements. In this paper we focus</w:t>
      </w:r>
      <w:r w:rsidR="007F0F64" w:rsidRPr="00F315E8">
        <w:rPr>
          <w:rFonts w:ascii="Times New Roman" w:hAnsi="Times New Roman" w:cs="Times New Roman"/>
        </w:rPr>
        <w:t>ed</w:t>
      </w:r>
      <w:r w:rsidR="00AC2A92" w:rsidRPr="00F315E8">
        <w:rPr>
          <w:rFonts w:ascii="Times New Roman" w:hAnsi="Times New Roman" w:cs="Times New Roman"/>
        </w:rPr>
        <w:t xml:space="preserve"> on two broad measures: the number of glances an object receives over the course of </w:t>
      </w:r>
      <w:r w:rsidR="007F0F64" w:rsidRPr="00F315E8">
        <w:rPr>
          <w:rFonts w:ascii="Times New Roman" w:hAnsi="Times New Roman" w:cs="Times New Roman"/>
        </w:rPr>
        <w:t xml:space="preserve">the </w:t>
      </w:r>
      <w:r w:rsidR="00AC2A92" w:rsidRPr="00F315E8">
        <w:rPr>
          <w:rFonts w:ascii="Times New Roman" w:hAnsi="Times New Roman" w:cs="Times New Roman"/>
        </w:rPr>
        <w:t>experiment and the total glance duration (</w:t>
      </w:r>
      <w:r w:rsidR="00EF7D6E" w:rsidRPr="00F315E8">
        <w:rPr>
          <w:rFonts w:ascii="Times New Roman" w:hAnsi="Times New Roman" w:cs="Times New Roman"/>
        </w:rPr>
        <w:t xml:space="preserve">how long, </w:t>
      </w:r>
      <w:r w:rsidR="00AC2A92" w:rsidRPr="00F315E8">
        <w:rPr>
          <w:rFonts w:ascii="Times New Roman" w:hAnsi="Times New Roman" w:cs="Times New Roman"/>
        </w:rPr>
        <w:t>in seconds</w:t>
      </w:r>
      <w:r w:rsidR="00EF7D6E" w:rsidRPr="00F315E8">
        <w:rPr>
          <w:rFonts w:ascii="Times New Roman" w:hAnsi="Times New Roman" w:cs="Times New Roman"/>
        </w:rPr>
        <w:t>, an object is attended to</w:t>
      </w:r>
      <w:r w:rsidR="00AC2A92" w:rsidRPr="00F315E8">
        <w:rPr>
          <w:rFonts w:ascii="Times New Roman" w:hAnsi="Times New Roman" w:cs="Times New Roman"/>
        </w:rPr>
        <w:t>).</w:t>
      </w:r>
      <w:r w:rsidR="005A06D2" w:rsidRPr="00F315E8">
        <w:rPr>
          <w:rFonts w:ascii="Times New Roman" w:hAnsi="Times New Roman" w:cs="Times New Roman"/>
        </w:rPr>
        <w:t xml:space="preserve"> These measures of visual attention </w:t>
      </w:r>
      <w:r w:rsidR="006408A3" w:rsidRPr="00F315E8">
        <w:rPr>
          <w:rFonts w:ascii="Times New Roman" w:hAnsi="Times New Roman" w:cs="Times New Roman"/>
        </w:rPr>
        <w:t>are likely, to some extent,</w:t>
      </w:r>
      <w:r w:rsidR="005A06D2" w:rsidRPr="00F315E8">
        <w:rPr>
          <w:rFonts w:ascii="Times New Roman" w:hAnsi="Times New Roman" w:cs="Times New Roman"/>
        </w:rPr>
        <w:t xml:space="preserve"> to </w:t>
      </w:r>
      <w:r w:rsidR="006408A3" w:rsidRPr="00F315E8">
        <w:rPr>
          <w:rFonts w:ascii="Times New Roman" w:hAnsi="Times New Roman" w:cs="Times New Roman"/>
        </w:rPr>
        <w:t>be dependent on the</w:t>
      </w:r>
      <w:r w:rsidR="005A06D2" w:rsidRPr="00F315E8">
        <w:rPr>
          <w:rFonts w:ascii="Times New Roman" w:hAnsi="Times New Roman" w:cs="Times New Roman"/>
        </w:rPr>
        <w:t xml:space="preserve"> environmental context</w:t>
      </w:r>
      <w:r w:rsidR="006408A3" w:rsidRPr="00F315E8">
        <w:rPr>
          <w:rFonts w:ascii="Times New Roman" w:hAnsi="Times New Roman" w:cs="Times New Roman"/>
        </w:rPr>
        <w:t xml:space="preserve"> in which the viewing takes place. In relation to alcohol consumption, </w:t>
      </w:r>
      <w:r w:rsidR="005A06D2" w:rsidRPr="00F315E8">
        <w:rPr>
          <w:rFonts w:ascii="Times New Roman" w:hAnsi="Times New Roman" w:cs="Times New Roman"/>
        </w:rPr>
        <w:t xml:space="preserve">Schoenmakers and Wiers (2010) suggest that when a person has started to consume alcohol, the need to search out alcohol-related cues </w:t>
      </w:r>
      <w:r w:rsidR="00EF7D6E" w:rsidRPr="00F315E8">
        <w:rPr>
          <w:rFonts w:ascii="Times New Roman" w:hAnsi="Times New Roman" w:cs="Times New Roman"/>
        </w:rPr>
        <w:t xml:space="preserve">in the environment </w:t>
      </w:r>
      <w:r w:rsidR="005A06D2" w:rsidRPr="00F315E8">
        <w:rPr>
          <w:rFonts w:ascii="Times New Roman" w:hAnsi="Times New Roman" w:cs="Times New Roman"/>
        </w:rPr>
        <w:t>diminishes</w:t>
      </w:r>
      <w:r w:rsidR="006408A3" w:rsidRPr="00F315E8">
        <w:rPr>
          <w:rFonts w:ascii="Times New Roman" w:hAnsi="Times New Roman" w:cs="Times New Roman"/>
        </w:rPr>
        <w:t>,</w:t>
      </w:r>
      <w:r w:rsidR="005A06D2" w:rsidRPr="00F315E8">
        <w:rPr>
          <w:rFonts w:ascii="Times New Roman" w:hAnsi="Times New Roman" w:cs="Times New Roman"/>
        </w:rPr>
        <w:t xml:space="preserve"> but the desire to drink is maintained or exacerbated.</w:t>
      </w:r>
      <w:r w:rsidR="009F79F9" w:rsidRPr="00F315E8">
        <w:rPr>
          <w:rFonts w:ascii="Times New Roman" w:hAnsi="Times New Roman" w:cs="Times New Roman"/>
        </w:rPr>
        <w:t xml:space="preserve"> The</w:t>
      </w:r>
      <w:r w:rsidR="006408A3" w:rsidRPr="00F315E8">
        <w:rPr>
          <w:rFonts w:ascii="Times New Roman" w:hAnsi="Times New Roman" w:cs="Times New Roman"/>
        </w:rPr>
        <w:t xml:space="preserve"> </w:t>
      </w:r>
      <w:r w:rsidR="00EF7D6E" w:rsidRPr="00F315E8">
        <w:rPr>
          <w:rFonts w:ascii="Times New Roman" w:hAnsi="Times New Roman" w:cs="Times New Roman"/>
        </w:rPr>
        <w:t xml:space="preserve">precise </w:t>
      </w:r>
      <w:r w:rsidR="006408A3" w:rsidRPr="00F315E8">
        <w:rPr>
          <w:rFonts w:ascii="Times New Roman" w:hAnsi="Times New Roman" w:cs="Times New Roman"/>
        </w:rPr>
        <w:t>extent to which the environment affects the amount of visual attention directed at RDMs</w:t>
      </w:r>
      <w:r w:rsidR="009F79F9" w:rsidRPr="00F315E8">
        <w:rPr>
          <w:rFonts w:ascii="Times New Roman" w:hAnsi="Times New Roman" w:cs="Times New Roman"/>
        </w:rPr>
        <w:t xml:space="preserve"> and whether these </w:t>
      </w:r>
      <w:r w:rsidR="00EF7D6E" w:rsidRPr="00F315E8">
        <w:rPr>
          <w:rFonts w:ascii="Times New Roman" w:hAnsi="Times New Roman" w:cs="Times New Roman"/>
        </w:rPr>
        <w:t xml:space="preserve">factors </w:t>
      </w:r>
      <w:r w:rsidR="009F79F9" w:rsidRPr="00F315E8">
        <w:rPr>
          <w:rFonts w:ascii="Times New Roman" w:hAnsi="Times New Roman" w:cs="Times New Roman"/>
        </w:rPr>
        <w:t xml:space="preserve">interact to influence actual drinking </w:t>
      </w:r>
      <w:r w:rsidR="003346B8">
        <w:rPr>
          <w:rFonts w:ascii="Times New Roman" w:hAnsi="Times New Roman" w:cs="Times New Roman"/>
        </w:rPr>
        <w:t>behaviour</w:t>
      </w:r>
      <w:r w:rsidR="006408A3" w:rsidRPr="00F315E8">
        <w:rPr>
          <w:rFonts w:ascii="Times New Roman" w:hAnsi="Times New Roman" w:cs="Times New Roman"/>
        </w:rPr>
        <w:t xml:space="preserve"> is unclear</w:t>
      </w:r>
      <w:r w:rsidR="009F79F9" w:rsidRPr="00F315E8">
        <w:rPr>
          <w:rFonts w:ascii="Times New Roman" w:hAnsi="Times New Roman" w:cs="Times New Roman"/>
        </w:rPr>
        <w:t>. Nevertheless</w:t>
      </w:r>
      <w:r w:rsidR="00962911">
        <w:rPr>
          <w:rFonts w:ascii="Times New Roman" w:hAnsi="Times New Roman" w:cs="Times New Roman"/>
        </w:rPr>
        <w:t>,</w:t>
      </w:r>
      <w:r w:rsidR="009F79F9" w:rsidRPr="00F315E8">
        <w:rPr>
          <w:rFonts w:ascii="Times New Roman" w:hAnsi="Times New Roman" w:cs="Times New Roman"/>
        </w:rPr>
        <w:t xml:space="preserve"> </w:t>
      </w:r>
      <w:r w:rsidR="00EF7D6E" w:rsidRPr="00F315E8">
        <w:rPr>
          <w:rFonts w:ascii="Times New Roman" w:hAnsi="Times New Roman" w:cs="Times New Roman"/>
        </w:rPr>
        <w:t xml:space="preserve">any empirical </w:t>
      </w:r>
      <w:r w:rsidR="009F79F9" w:rsidRPr="00F315E8">
        <w:rPr>
          <w:rFonts w:ascii="Times New Roman" w:hAnsi="Times New Roman" w:cs="Times New Roman"/>
        </w:rPr>
        <w:t xml:space="preserve">evidence </w:t>
      </w:r>
      <w:r w:rsidR="00EF7D6E" w:rsidRPr="00F315E8">
        <w:rPr>
          <w:rFonts w:ascii="Times New Roman" w:hAnsi="Times New Roman" w:cs="Times New Roman"/>
        </w:rPr>
        <w:t>in this respect c</w:t>
      </w:r>
      <w:r w:rsidR="009F79F9" w:rsidRPr="00F315E8">
        <w:rPr>
          <w:rFonts w:ascii="Times New Roman" w:hAnsi="Times New Roman" w:cs="Times New Roman"/>
        </w:rPr>
        <w:t xml:space="preserve">ould </w:t>
      </w:r>
      <w:r w:rsidR="00EF7D6E" w:rsidRPr="00F315E8">
        <w:rPr>
          <w:rFonts w:ascii="Times New Roman" w:hAnsi="Times New Roman" w:cs="Times New Roman"/>
        </w:rPr>
        <w:t>lead to important recommendations for</w:t>
      </w:r>
      <w:r w:rsidR="009F79F9" w:rsidRPr="00F315E8">
        <w:rPr>
          <w:rFonts w:ascii="Times New Roman" w:hAnsi="Times New Roman" w:cs="Times New Roman"/>
        </w:rPr>
        <w:t xml:space="preserve"> the targeted placement of RDMs in </w:t>
      </w:r>
      <w:r w:rsidR="00EF7D6E" w:rsidRPr="00F315E8">
        <w:rPr>
          <w:rFonts w:ascii="Times New Roman" w:hAnsi="Times New Roman" w:cs="Times New Roman"/>
        </w:rPr>
        <w:t xml:space="preserve">environments in </w:t>
      </w:r>
      <w:r w:rsidR="009F79F9" w:rsidRPr="00F315E8">
        <w:rPr>
          <w:rFonts w:ascii="Times New Roman" w:hAnsi="Times New Roman" w:cs="Times New Roman"/>
        </w:rPr>
        <w:t xml:space="preserve">order to maximize their potential impact, and in turn maximize the reduction in </w:t>
      </w:r>
      <w:r w:rsidR="00F82213" w:rsidRPr="00F315E8">
        <w:rPr>
          <w:rFonts w:ascii="Times New Roman" w:hAnsi="Times New Roman" w:cs="Times New Roman"/>
        </w:rPr>
        <w:t xml:space="preserve">alcohol consumption and </w:t>
      </w:r>
      <w:r w:rsidR="009F79F9" w:rsidRPr="00F315E8">
        <w:rPr>
          <w:rFonts w:ascii="Times New Roman" w:hAnsi="Times New Roman" w:cs="Times New Roman"/>
        </w:rPr>
        <w:t>alcohol-related harms.</w:t>
      </w:r>
    </w:p>
    <w:p w14:paraId="69315F99" w14:textId="457EB4A0" w:rsidR="00C30C68" w:rsidRPr="00F315E8" w:rsidRDefault="00F82213" w:rsidP="00F315E8">
      <w:pPr>
        <w:spacing w:line="480" w:lineRule="auto"/>
        <w:ind w:firstLine="567"/>
        <w:rPr>
          <w:rFonts w:ascii="Times New Roman" w:hAnsi="Times New Roman" w:cs="Times New Roman"/>
        </w:rPr>
      </w:pPr>
      <w:r w:rsidRPr="00F315E8">
        <w:rPr>
          <w:rFonts w:ascii="Times New Roman" w:hAnsi="Times New Roman" w:cs="Times New Roman"/>
        </w:rPr>
        <w:t xml:space="preserve">The current study explores how much visual attention (number of glances an object receives and total glance duration) </w:t>
      </w:r>
      <w:r w:rsidR="009066E8" w:rsidRPr="00F315E8">
        <w:rPr>
          <w:rFonts w:ascii="Times New Roman" w:hAnsi="Times New Roman" w:cs="Times New Roman"/>
        </w:rPr>
        <w:t>is given to RDM posters compared to control posters</w:t>
      </w:r>
      <w:r w:rsidRPr="00F315E8">
        <w:rPr>
          <w:rFonts w:ascii="Times New Roman" w:hAnsi="Times New Roman" w:cs="Times New Roman"/>
        </w:rPr>
        <w:t xml:space="preserve"> in an alcohol-cue rich environment (a bar laboratory) compared to an alcohol-cue sparse </w:t>
      </w:r>
      <w:r w:rsidRPr="00F315E8">
        <w:rPr>
          <w:rFonts w:ascii="Times New Roman" w:hAnsi="Times New Roman" w:cs="Times New Roman"/>
        </w:rPr>
        <w:lastRenderedPageBreak/>
        <w:t xml:space="preserve">environment (a normal laboratory). </w:t>
      </w:r>
      <w:r w:rsidR="009066E8" w:rsidRPr="00F315E8">
        <w:rPr>
          <w:rFonts w:ascii="Times New Roman" w:hAnsi="Times New Roman" w:cs="Times New Roman"/>
        </w:rPr>
        <w:t xml:space="preserve">Because the ultimate aim of RDMs is to influence drinking </w:t>
      </w:r>
      <w:r w:rsidR="003346B8">
        <w:rPr>
          <w:rFonts w:ascii="Times New Roman" w:hAnsi="Times New Roman" w:cs="Times New Roman"/>
        </w:rPr>
        <w:t>behaviour</w:t>
      </w:r>
      <w:r w:rsidR="009066E8" w:rsidRPr="00F315E8">
        <w:rPr>
          <w:rFonts w:ascii="Times New Roman" w:hAnsi="Times New Roman" w:cs="Times New Roman"/>
        </w:rPr>
        <w:t xml:space="preserve">, the study also investigated the impact the above factors have on in situ drinking </w:t>
      </w:r>
      <w:r w:rsidR="00F2396A">
        <w:rPr>
          <w:rFonts w:ascii="Times New Roman" w:hAnsi="Times New Roman" w:cs="Times New Roman"/>
        </w:rPr>
        <w:t>behavio</w:t>
      </w:r>
      <w:r w:rsidR="00D83986">
        <w:rPr>
          <w:rFonts w:ascii="Times New Roman" w:hAnsi="Times New Roman" w:cs="Times New Roman"/>
        </w:rPr>
        <w:t>r</w:t>
      </w:r>
      <w:r w:rsidR="00F2396A">
        <w:rPr>
          <w:rFonts w:ascii="Times New Roman" w:hAnsi="Times New Roman" w:cs="Times New Roman"/>
        </w:rPr>
        <w:t xml:space="preserve"> using a taste preference task</w:t>
      </w:r>
      <w:r w:rsidR="009066E8" w:rsidRPr="00F315E8">
        <w:rPr>
          <w:rFonts w:ascii="Times New Roman" w:hAnsi="Times New Roman" w:cs="Times New Roman"/>
        </w:rPr>
        <w:t xml:space="preserve">. </w:t>
      </w:r>
      <w:r w:rsidR="008B267B" w:rsidRPr="00F315E8">
        <w:rPr>
          <w:rFonts w:ascii="Times New Roman" w:hAnsi="Times New Roman" w:cs="Times New Roman"/>
        </w:rPr>
        <w:t>Based on the findings of Schoenmakers and Wiers (2010), i</w:t>
      </w:r>
      <w:r w:rsidR="009066E8" w:rsidRPr="00F315E8">
        <w:rPr>
          <w:rFonts w:ascii="Times New Roman" w:hAnsi="Times New Roman" w:cs="Times New Roman"/>
        </w:rPr>
        <w:t>t was hypothesi</w:t>
      </w:r>
      <w:r w:rsidR="009C3230">
        <w:rPr>
          <w:rFonts w:ascii="Times New Roman" w:hAnsi="Times New Roman" w:cs="Times New Roman"/>
        </w:rPr>
        <w:t>s</w:t>
      </w:r>
      <w:r w:rsidR="009066E8" w:rsidRPr="00F315E8">
        <w:rPr>
          <w:rFonts w:ascii="Times New Roman" w:hAnsi="Times New Roman" w:cs="Times New Roman"/>
        </w:rPr>
        <w:t xml:space="preserve">ed that </w:t>
      </w:r>
      <w:r w:rsidR="008B267B" w:rsidRPr="00F315E8">
        <w:rPr>
          <w:rFonts w:ascii="Times New Roman" w:hAnsi="Times New Roman" w:cs="Times New Roman"/>
        </w:rPr>
        <w:t>the type of environmental context would significantly affect the amount of visual attention (both measures) paid to the different posters, with more attention directed to the RDM poster (compared to the control poster) in the environment that is sparse in alcohol cues (the traditional laboratory) compared to the environment that is rich is alcohol cues (the bar laboratory).</w:t>
      </w:r>
      <w:r w:rsidR="006447F3" w:rsidRPr="00F315E8">
        <w:rPr>
          <w:rFonts w:ascii="Times New Roman" w:hAnsi="Times New Roman" w:cs="Times New Roman"/>
        </w:rPr>
        <w:t xml:space="preserve"> Following the logic of using RDM posters with the aim to reduce alcohol consumption, it was predicted that greater attention to the RDM would result in a reduction in drinking </w:t>
      </w:r>
      <w:r w:rsidR="003346B8">
        <w:rPr>
          <w:rFonts w:ascii="Times New Roman" w:hAnsi="Times New Roman" w:cs="Times New Roman"/>
        </w:rPr>
        <w:t>behaviour</w:t>
      </w:r>
      <w:r w:rsidR="006447F3" w:rsidRPr="00F315E8">
        <w:rPr>
          <w:rFonts w:ascii="Times New Roman" w:hAnsi="Times New Roman" w:cs="Times New Roman"/>
        </w:rPr>
        <w:t>. Specifically, there would be significantly less consumption after viewing the RDM poster compared to the control poster, but this effect would not be influenced by the environmental context.</w:t>
      </w:r>
    </w:p>
    <w:p w14:paraId="706898D9" w14:textId="674ADE93" w:rsidR="004C6534" w:rsidRPr="00821910" w:rsidRDefault="004C6534" w:rsidP="00821910">
      <w:pPr>
        <w:pStyle w:val="Heading1"/>
        <w:spacing w:line="480" w:lineRule="auto"/>
        <w:ind w:firstLine="567"/>
        <w:rPr>
          <w:rFonts w:ascii="Times New Roman" w:hAnsi="Times New Roman" w:cs="Times New Roman"/>
          <w:sz w:val="24"/>
          <w:szCs w:val="24"/>
        </w:rPr>
      </w:pPr>
      <w:bookmarkStart w:id="3" w:name="_Toc462909120"/>
      <w:bookmarkStart w:id="4" w:name="_Toc462921970"/>
      <w:r w:rsidRPr="00821910">
        <w:rPr>
          <w:rFonts w:ascii="Times New Roman" w:hAnsi="Times New Roman" w:cs="Times New Roman"/>
          <w:sz w:val="24"/>
          <w:szCs w:val="24"/>
        </w:rPr>
        <w:t>Method</w:t>
      </w:r>
      <w:bookmarkEnd w:id="3"/>
      <w:bookmarkEnd w:id="4"/>
    </w:p>
    <w:p w14:paraId="77BCB4A4" w14:textId="77777777" w:rsidR="004C6534" w:rsidRPr="00821910" w:rsidRDefault="004C6534" w:rsidP="00821910">
      <w:pPr>
        <w:pStyle w:val="Heading2"/>
        <w:spacing w:line="480" w:lineRule="auto"/>
        <w:ind w:firstLine="567"/>
        <w:rPr>
          <w:rFonts w:ascii="Times New Roman" w:hAnsi="Times New Roman" w:cs="Times New Roman"/>
        </w:rPr>
      </w:pPr>
      <w:bookmarkStart w:id="5" w:name="_Toc462909121"/>
      <w:r w:rsidRPr="00821910">
        <w:rPr>
          <w:rFonts w:ascii="Times New Roman" w:hAnsi="Times New Roman" w:cs="Times New Roman"/>
        </w:rPr>
        <w:t>Participants</w:t>
      </w:r>
      <w:bookmarkEnd w:id="5"/>
    </w:p>
    <w:p w14:paraId="3F80D47B" w14:textId="6A418810" w:rsidR="00FD49D1" w:rsidRPr="00352E8F" w:rsidRDefault="00721275" w:rsidP="000328C5">
      <w:pPr>
        <w:spacing w:line="480" w:lineRule="auto"/>
        <w:rPr>
          <w:rFonts w:ascii="Times New Roman" w:hAnsi="Times New Roman" w:cs="Times New Roman"/>
        </w:rPr>
      </w:pPr>
      <w:r w:rsidRPr="00821910">
        <w:rPr>
          <w:rFonts w:ascii="Times New Roman" w:hAnsi="Times New Roman" w:cs="Times New Roman"/>
        </w:rPr>
        <w:t xml:space="preserve">One hundred participants </w:t>
      </w:r>
      <w:r w:rsidR="007A0AD8" w:rsidRPr="00821910">
        <w:rPr>
          <w:rFonts w:ascii="Times New Roman" w:hAnsi="Times New Roman" w:cs="Times New Roman"/>
        </w:rPr>
        <w:t xml:space="preserve">(80% female) </w:t>
      </w:r>
      <w:r w:rsidRPr="00821910">
        <w:rPr>
          <w:rFonts w:ascii="Times New Roman" w:hAnsi="Times New Roman" w:cs="Times New Roman"/>
        </w:rPr>
        <w:t xml:space="preserve">were recruited from </w:t>
      </w:r>
      <w:r w:rsidR="005A3783" w:rsidRPr="00821910">
        <w:rPr>
          <w:rFonts w:ascii="Times New Roman" w:hAnsi="Times New Roman" w:cs="Times New Roman"/>
        </w:rPr>
        <w:t xml:space="preserve">a university </w:t>
      </w:r>
      <w:r w:rsidRPr="00821910">
        <w:rPr>
          <w:rFonts w:ascii="Times New Roman" w:hAnsi="Times New Roman" w:cs="Times New Roman"/>
        </w:rPr>
        <w:t>student population and via subsequent snowball and opportunity sampling</w:t>
      </w:r>
      <w:r w:rsidR="00E5785D">
        <w:rPr>
          <w:rStyle w:val="FootnoteReference"/>
          <w:rFonts w:ascii="Times New Roman" w:hAnsi="Times New Roman" w:cs="Times New Roman"/>
        </w:rPr>
        <w:footnoteReference w:id="2"/>
      </w:r>
      <w:r w:rsidRPr="00821910">
        <w:rPr>
          <w:rFonts w:ascii="Times New Roman" w:hAnsi="Times New Roman" w:cs="Times New Roman"/>
        </w:rPr>
        <w:t xml:space="preserve">. The mean age of the sample was 23.73 years (SD = 6.58). </w:t>
      </w:r>
      <w:r w:rsidR="007A0AD8" w:rsidRPr="00821910">
        <w:rPr>
          <w:rFonts w:ascii="Times New Roman" w:hAnsi="Times New Roman" w:cs="Times New Roman"/>
        </w:rPr>
        <w:t>Eight participants’ data were lost due to technical failures resulting in u</w:t>
      </w:r>
      <w:r w:rsidRPr="00821910">
        <w:rPr>
          <w:rFonts w:ascii="Times New Roman" w:hAnsi="Times New Roman" w:cs="Times New Roman"/>
        </w:rPr>
        <w:t>sable eye</w:t>
      </w:r>
      <w:r w:rsidR="00C70243">
        <w:rPr>
          <w:rFonts w:ascii="Times New Roman" w:hAnsi="Times New Roman" w:cs="Times New Roman"/>
        </w:rPr>
        <w:t>-</w:t>
      </w:r>
      <w:r w:rsidRPr="00821910">
        <w:rPr>
          <w:rFonts w:ascii="Times New Roman" w:hAnsi="Times New Roman" w:cs="Times New Roman"/>
        </w:rPr>
        <w:t>tracking data from 92 participants</w:t>
      </w:r>
      <w:r w:rsidR="00F62A48" w:rsidRPr="00821910">
        <w:rPr>
          <w:rFonts w:ascii="Times New Roman" w:hAnsi="Times New Roman" w:cs="Times New Roman"/>
        </w:rPr>
        <w:t>.</w:t>
      </w:r>
      <w:r w:rsidR="00FD49D1">
        <w:rPr>
          <w:rFonts w:ascii="Times New Roman" w:hAnsi="Times New Roman" w:cs="Times New Roman"/>
        </w:rPr>
        <w:t xml:space="preserve">  </w:t>
      </w:r>
      <w:r w:rsidR="00FD49D1" w:rsidRPr="00352E8F">
        <w:rPr>
          <w:rFonts w:ascii="Times New Roman" w:hAnsi="Times New Roman" w:cs="Times New Roman"/>
        </w:rPr>
        <w:t>ANOVA on AUDIT scores between conditions revealed that there were higher mean AUDIT scores in the bar (</w:t>
      </w:r>
      <w:r w:rsidR="00FD49D1" w:rsidRPr="00352E8F">
        <w:rPr>
          <w:rFonts w:ascii="Times New Roman" w:hAnsi="Times New Roman" w:cs="Times New Roman"/>
          <w:i/>
        </w:rPr>
        <w:t>M</w:t>
      </w:r>
      <w:r w:rsidR="00FD49D1" w:rsidRPr="00352E8F">
        <w:rPr>
          <w:rFonts w:ascii="Times New Roman" w:hAnsi="Times New Roman" w:cs="Times New Roman"/>
        </w:rPr>
        <w:t xml:space="preserve"> = 12.81, </w:t>
      </w:r>
      <w:r w:rsidR="00FD49D1" w:rsidRPr="00352E8F">
        <w:rPr>
          <w:rFonts w:ascii="Times New Roman" w:hAnsi="Times New Roman" w:cs="Times New Roman"/>
          <w:i/>
        </w:rPr>
        <w:t>SD</w:t>
      </w:r>
      <w:r w:rsidR="00FD49D1" w:rsidRPr="00352E8F">
        <w:rPr>
          <w:rFonts w:ascii="Times New Roman" w:hAnsi="Times New Roman" w:cs="Times New Roman"/>
        </w:rPr>
        <w:t xml:space="preserve"> = 6.04) than lab condition (</w:t>
      </w:r>
      <w:r w:rsidR="00FD49D1" w:rsidRPr="00352E8F">
        <w:rPr>
          <w:rFonts w:ascii="Times New Roman" w:hAnsi="Times New Roman" w:cs="Times New Roman"/>
          <w:i/>
        </w:rPr>
        <w:t>M</w:t>
      </w:r>
      <w:r w:rsidR="00FD49D1" w:rsidRPr="00352E8F">
        <w:rPr>
          <w:rFonts w:ascii="Times New Roman" w:hAnsi="Times New Roman" w:cs="Times New Roman"/>
        </w:rPr>
        <w:t xml:space="preserve">=10.11, </w:t>
      </w:r>
      <w:r w:rsidR="00FD49D1" w:rsidRPr="00352E8F">
        <w:rPr>
          <w:rFonts w:ascii="Times New Roman" w:hAnsi="Times New Roman" w:cs="Times New Roman"/>
          <w:i/>
        </w:rPr>
        <w:t>SD</w:t>
      </w:r>
      <w:r w:rsidR="00FD49D1" w:rsidRPr="00352E8F">
        <w:rPr>
          <w:rFonts w:ascii="Times New Roman" w:hAnsi="Times New Roman" w:cs="Times New Roman"/>
        </w:rPr>
        <w:t xml:space="preserve"> = 4.86), </w:t>
      </w:r>
      <w:r w:rsidR="00FD49D1" w:rsidRPr="00352E8F">
        <w:rPr>
          <w:rFonts w:ascii="Times New Roman" w:hAnsi="Times New Roman" w:cs="Times New Roman"/>
          <w:i/>
        </w:rPr>
        <w:t>F</w:t>
      </w:r>
      <w:r w:rsidR="00065040">
        <w:rPr>
          <w:rFonts w:ascii="Times New Roman" w:hAnsi="Times New Roman" w:cs="Times New Roman"/>
          <w:i/>
        </w:rPr>
        <w:t xml:space="preserve"> </w:t>
      </w:r>
      <w:r w:rsidR="00FD49D1" w:rsidRPr="00352E8F">
        <w:rPr>
          <w:rFonts w:ascii="Times New Roman" w:hAnsi="Times New Roman" w:cs="Times New Roman"/>
        </w:rPr>
        <w:t xml:space="preserve">(1,95) = 6.73, </w:t>
      </w:r>
      <w:r w:rsidR="00FD49D1" w:rsidRPr="00352E8F">
        <w:rPr>
          <w:rFonts w:ascii="Times New Roman" w:hAnsi="Times New Roman" w:cs="Times New Roman"/>
          <w:i/>
        </w:rPr>
        <w:t>p</w:t>
      </w:r>
      <w:r w:rsidR="00FD49D1" w:rsidRPr="00352E8F">
        <w:rPr>
          <w:rFonts w:ascii="Times New Roman" w:hAnsi="Times New Roman" w:cs="Times New Roman"/>
        </w:rPr>
        <w:t xml:space="preserve"> = .011, </w:t>
      </w:r>
      <w:r w:rsidR="00FD49D1" w:rsidRPr="00352E8F">
        <w:rPr>
          <w:rFonts w:ascii="Times New Roman" w:hAnsi="Times New Roman" w:cs="Times New Roman"/>
          <w:i/>
        </w:rPr>
        <w:t>p</w:t>
      </w:r>
      <w:r w:rsidR="00FD49D1" w:rsidRPr="00352E8F">
        <w:rPr>
          <w:rFonts w:ascii="Times New Roman" w:hAnsi="Times New Roman" w:cs="Times New Roman"/>
        </w:rPr>
        <w:t>η</w:t>
      </w:r>
      <w:r w:rsidR="00FD49D1" w:rsidRPr="00352E8F">
        <w:rPr>
          <w:rFonts w:ascii="Times New Roman" w:hAnsi="Times New Roman" w:cs="Times New Roman"/>
          <w:vertAlign w:val="superscript"/>
        </w:rPr>
        <w:t>2</w:t>
      </w:r>
      <w:r w:rsidR="00FD49D1" w:rsidRPr="00352E8F">
        <w:rPr>
          <w:rFonts w:ascii="Times New Roman" w:hAnsi="Times New Roman" w:cs="Times New Roman"/>
        </w:rPr>
        <w:t>= .07 and when the exercise poster (</w:t>
      </w:r>
      <w:r w:rsidR="00E71891">
        <w:rPr>
          <w:rFonts w:ascii="Times New Roman" w:hAnsi="Times New Roman" w:cs="Times New Roman"/>
        </w:rPr>
        <w:t xml:space="preserve">M = </w:t>
      </w:r>
      <w:r w:rsidR="00FD49D1" w:rsidRPr="00352E8F">
        <w:rPr>
          <w:rFonts w:ascii="Times New Roman" w:hAnsi="Times New Roman" w:cs="Times New Roman"/>
        </w:rPr>
        <w:t>12.63, SD = 6.04) was shown relative to when the RDM was shown (</w:t>
      </w:r>
      <w:r w:rsidR="00FD49D1" w:rsidRPr="00352E8F">
        <w:rPr>
          <w:rFonts w:ascii="Times New Roman" w:hAnsi="Times New Roman" w:cs="Times New Roman"/>
          <w:i/>
        </w:rPr>
        <w:t>M</w:t>
      </w:r>
      <w:r w:rsidR="00FD49D1" w:rsidRPr="00352E8F">
        <w:rPr>
          <w:rFonts w:ascii="Times New Roman" w:hAnsi="Times New Roman" w:cs="Times New Roman"/>
        </w:rPr>
        <w:t xml:space="preserve"> = 10.32,</w:t>
      </w:r>
      <w:r w:rsidR="00FD49D1" w:rsidRPr="00352E8F">
        <w:rPr>
          <w:rFonts w:ascii="Times New Roman" w:hAnsi="Times New Roman" w:cs="Times New Roman"/>
          <w:i/>
        </w:rPr>
        <w:t xml:space="preserve"> SD</w:t>
      </w:r>
      <w:r w:rsidR="00FD49D1" w:rsidRPr="00352E8F">
        <w:rPr>
          <w:rFonts w:ascii="Times New Roman" w:hAnsi="Times New Roman" w:cs="Times New Roman"/>
        </w:rPr>
        <w:t xml:space="preserve"> = 4.78, p = 0.03), </w:t>
      </w:r>
      <w:r w:rsidR="00FD49D1" w:rsidRPr="00352E8F">
        <w:rPr>
          <w:rFonts w:ascii="Times New Roman" w:hAnsi="Times New Roman" w:cs="Times New Roman"/>
          <w:i/>
        </w:rPr>
        <w:t>F</w:t>
      </w:r>
      <w:r w:rsidR="00FD49D1" w:rsidRPr="00352E8F">
        <w:rPr>
          <w:rFonts w:ascii="Times New Roman" w:hAnsi="Times New Roman" w:cs="Times New Roman"/>
        </w:rPr>
        <w:t>(1,95) = 4.88,</w:t>
      </w:r>
      <w:r w:rsidR="00FD49D1" w:rsidRPr="00352E8F">
        <w:rPr>
          <w:rFonts w:ascii="Times New Roman" w:hAnsi="Times New Roman" w:cs="Times New Roman"/>
          <w:i/>
        </w:rPr>
        <w:t xml:space="preserve"> p</w:t>
      </w:r>
      <w:r w:rsidR="00FD49D1" w:rsidRPr="00352E8F">
        <w:rPr>
          <w:rFonts w:ascii="Times New Roman" w:hAnsi="Times New Roman" w:cs="Times New Roman"/>
        </w:rPr>
        <w:t xml:space="preserve"> = .03, </w:t>
      </w:r>
      <w:r w:rsidR="00FD49D1" w:rsidRPr="00352E8F">
        <w:rPr>
          <w:rFonts w:ascii="Times New Roman" w:hAnsi="Times New Roman" w:cs="Times New Roman"/>
          <w:i/>
        </w:rPr>
        <w:t>p</w:t>
      </w:r>
      <w:r w:rsidR="00FD49D1" w:rsidRPr="00352E8F">
        <w:rPr>
          <w:rFonts w:ascii="Times New Roman" w:hAnsi="Times New Roman" w:cs="Times New Roman"/>
        </w:rPr>
        <w:t>η</w:t>
      </w:r>
      <w:r w:rsidR="00FD49D1" w:rsidRPr="00352E8F">
        <w:rPr>
          <w:rFonts w:ascii="Times New Roman" w:hAnsi="Times New Roman" w:cs="Times New Roman"/>
          <w:vertAlign w:val="superscript"/>
        </w:rPr>
        <w:t>2</w:t>
      </w:r>
      <w:r w:rsidR="00FD49D1" w:rsidRPr="00352E8F">
        <w:rPr>
          <w:rFonts w:ascii="Times New Roman" w:hAnsi="Times New Roman" w:cs="Times New Roman"/>
        </w:rPr>
        <w:t xml:space="preserve">= 0.49. No interactive effect </w:t>
      </w:r>
      <w:r w:rsidR="00FD49D1" w:rsidRPr="00352E8F">
        <w:rPr>
          <w:rFonts w:ascii="Times New Roman" w:hAnsi="Times New Roman" w:cs="Times New Roman"/>
        </w:rPr>
        <w:lastRenderedPageBreak/>
        <w:t xml:space="preserve">was present, </w:t>
      </w:r>
      <w:r w:rsidR="00FD49D1" w:rsidRPr="00352E8F">
        <w:rPr>
          <w:rFonts w:ascii="Times New Roman" w:hAnsi="Times New Roman" w:cs="Times New Roman"/>
          <w:i/>
        </w:rPr>
        <w:t>F</w:t>
      </w:r>
      <w:r w:rsidR="00065040">
        <w:rPr>
          <w:rFonts w:ascii="Times New Roman" w:hAnsi="Times New Roman" w:cs="Times New Roman"/>
          <w:i/>
        </w:rPr>
        <w:t xml:space="preserve"> </w:t>
      </w:r>
      <w:r w:rsidR="00FD49D1" w:rsidRPr="00352E8F">
        <w:rPr>
          <w:rFonts w:ascii="Times New Roman" w:hAnsi="Times New Roman" w:cs="Times New Roman"/>
        </w:rPr>
        <w:t xml:space="preserve">(1,95) = 1.29, </w:t>
      </w:r>
      <w:r w:rsidR="00FD49D1" w:rsidRPr="00352E8F">
        <w:rPr>
          <w:rFonts w:ascii="Times New Roman" w:hAnsi="Times New Roman" w:cs="Times New Roman"/>
          <w:i/>
        </w:rPr>
        <w:t>p</w:t>
      </w:r>
      <w:r w:rsidR="00FD49D1" w:rsidRPr="00352E8F">
        <w:rPr>
          <w:rFonts w:ascii="Times New Roman" w:hAnsi="Times New Roman" w:cs="Times New Roman"/>
        </w:rPr>
        <w:t xml:space="preserve"> =.27, </w:t>
      </w:r>
      <w:r w:rsidR="00FD49D1" w:rsidRPr="00352E8F">
        <w:rPr>
          <w:rFonts w:ascii="Times New Roman" w:hAnsi="Times New Roman" w:cs="Times New Roman"/>
          <w:i/>
        </w:rPr>
        <w:t>p</w:t>
      </w:r>
      <w:r w:rsidR="00FD49D1" w:rsidRPr="00352E8F">
        <w:rPr>
          <w:rFonts w:ascii="Times New Roman" w:hAnsi="Times New Roman" w:cs="Times New Roman"/>
        </w:rPr>
        <w:t>η</w:t>
      </w:r>
      <w:r w:rsidR="00FD49D1" w:rsidRPr="00352E8F">
        <w:rPr>
          <w:rFonts w:ascii="Times New Roman" w:hAnsi="Times New Roman" w:cs="Times New Roman"/>
          <w:vertAlign w:val="superscript"/>
        </w:rPr>
        <w:t xml:space="preserve">2 </w:t>
      </w:r>
      <w:r w:rsidR="00FD49D1" w:rsidRPr="00352E8F">
        <w:rPr>
          <w:rFonts w:ascii="Times New Roman" w:hAnsi="Times New Roman" w:cs="Times New Roman"/>
        </w:rPr>
        <w:t xml:space="preserve">= .01. For gender, Chi square tests showed no difference in gender distribution between bar/lab </w:t>
      </w:r>
      <w:r w:rsidR="00F70B48" w:rsidRPr="00352E8F">
        <w:rPr>
          <w:rFonts w:ascii="Times New Roman" w:hAnsi="Times New Roman" w:cs="Times New Roman"/>
        </w:rPr>
        <w:t>conditions</w:t>
      </w:r>
      <w:r w:rsidR="00F70B48">
        <w:rPr>
          <w:rFonts w:ascii="Times New Roman" w:hAnsi="Times New Roman" w:cs="Times New Roman"/>
        </w:rPr>
        <w:t>,</w:t>
      </w:r>
      <w:r w:rsidR="00FD49D1" w:rsidRPr="00352E8F">
        <w:rPr>
          <w:rFonts w:ascii="Times New Roman" w:hAnsi="Times New Roman" w:cs="Times New Roman"/>
        </w:rPr>
        <w:t xml:space="preserve"> </w:t>
      </w:r>
      <w:r w:rsidR="00FD49D1" w:rsidRPr="00352E8F">
        <w:rPr>
          <w:rFonts w:ascii="Times New Roman" w:hAnsi="Times New Roman" w:cs="Times New Roman"/>
          <w:i/>
        </w:rPr>
        <w:t>x</w:t>
      </w:r>
      <w:r w:rsidR="00FD49D1" w:rsidRPr="00352E8F">
        <w:rPr>
          <w:rFonts w:ascii="Times New Roman" w:hAnsi="Times New Roman" w:cs="Times New Roman"/>
          <w:vertAlign w:val="superscript"/>
        </w:rPr>
        <w:t>2</w:t>
      </w:r>
      <w:r w:rsidR="00FD49D1" w:rsidRPr="00352E8F">
        <w:rPr>
          <w:rFonts w:ascii="Times New Roman" w:hAnsi="Times New Roman" w:cs="Times New Roman"/>
        </w:rPr>
        <w:t xml:space="preserve">(1) = 0.64, </w:t>
      </w:r>
      <w:r w:rsidR="00FD49D1" w:rsidRPr="00352E8F">
        <w:rPr>
          <w:rFonts w:ascii="Times New Roman" w:hAnsi="Times New Roman" w:cs="Times New Roman"/>
          <w:i/>
        </w:rPr>
        <w:t>p</w:t>
      </w:r>
      <w:r w:rsidR="00FD49D1" w:rsidRPr="00352E8F">
        <w:rPr>
          <w:rFonts w:ascii="Times New Roman" w:hAnsi="Times New Roman" w:cs="Times New Roman"/>
        </w:rPr>
        <w:t xml:space="preserve"> = .80. The gender distribution varied from random between the poster and RDM condition, </w:t>
      </w:r>
      <w:r w:rsidR="00FD49D1" w:rsidRPr="00352E8F">
        <w:rPr>
          <w:rFonts w:ascii="Times New Roman" w:hAnsi="Times New Roman" w:cs="Times New Roman"/>
          <w:i/>
        </w:rPr>
        <w:t>x</w:t>
      </w:r>
      <w:r w:rsidR="00FD49D1" w:rsidRPr="00352E8F">
        <w:rPr>
          <w:rFonts w:ascii="Times New Roman" w:hAnsi="Times New Roman" w:cs="Times New Roman"/>
          <w:vertAlign w:val="superscript"/>
        </w:rPr>
        <w:t>2</w:t>
      </w:r>
      <w:r w:rsidR="00FD49D1" w:rsidRPr="00352E8F">
        <w:rPr>
          <w:rFonts w:ascii="Times New Roman" w:hAnsi="Times New Roman" w:cs="Times New Roman"/>
        </w:rPr>
        <w:t xml:space="preserve">(1) = 4.64, </w:t>
      </w:r>
      <w:r w:rsidR="00FD49D1" w:rsidRPr="00352E8F">
        <w:rPr>
          <w:rFonts w:ascii="Times New Roman" w:hAnsi="Times New Roman" w:cs="Times New Roman"/>
          <w:i/>
        </w:rPr>
        <w:t>p</w:t>
      </w:r>
      <w:r w:rsidR="00FD49D1" w:rsidRPr="00352E8F">
        <w:rPr>
          <w:rFonts w:ascii="Times New Roman" w:hAnsi="Times New Roman" w:cs="Times New Roman"/>
        </w:rPr>
        <w:t xml:space="preserve"> = .031</w:t>
      </w:r>
      <w:r w:rsidR="00FD49D1">
        <w:rPr>
          <w:rFonts w:ascii="Times New Roman" w:hAnsi="Times New Roman" w:cs="Times New Roman"/>
        </w:rPr>
        <w:t xml:space="preserve"> (see </w:t>
      </w:r>
      <w:r w:rsidR="00FD49D1">
        <w:rPr>
          <w:rFonts w:ascii="Times New Roman" w:hAnsi="Times New Roman" w:cs="Times New Roman"/>
          <w:i/>
        </w:rPr>
        <w:t xml:space="preserve">Results </w:t>
      </w:r>
      <w:r w:rsidR="00FD49D1">
        <w:rPr>
          <w:rFonts w:ascii="Times New Roman" w:hAnsi="Times New Roman" w:cs="Times New Roman"/>
        </w:rPr>
        <w:t>for further discussion</w:t>
      </w:r>
      <w:r w:rsidR="00FD49D1" w:rsidRPr="00515E15">
        <w:rPr>
          <w:rFonts w:ascii="Times New Roman" w:hAnsi="Times New Roman" w:cs="Times New Roman"/>
        </w:rPr>
        <w:t>)</w:t>
      </w:r>
      <w:r w:rsidR="00FD49D1">
        <w:rPr>
          <w:rFonts w:ascii="Times New Roman" w:hAnsi="Times New Roman" w:cs="Times New Roman"/>
        </w:rPr>
        <w:t xml:space="preserve">. </w:t>
      </w:r>
    </w:p>
    <w:p w14:paraId="28802A22" w14:textId="77777777" w:rsidR="004C6534" w:rsidRPr="0031479C" w:rsidRDefault="004C6534" w:rsidP="000328C5">
      <w:pPr>
        <w:spacing w:line="480" w:lineRule="auto"/>
        <w:ind w:firstLine="567"/>
        <w:rPr>
          <w:rFonts w:ascii="Times New Roman" w:hAnsi="Times New Roman"/>
        </w:rPr>
      </w:pPr>
      <w:bookmarkStart w:id="6" w:name="_Toc462909122"/>
      <w:r w:rsidRPr="000328C5">
        <w:rPr>
          <w:rFonts w:ascii="Times New Roman" w:hAnsi="Times New Roman"/>
          <w:i/>
        </w:rPr>
        <w:t>Design</w:t>
      </w:r>
      <w:bookmarkEnd w:id="6"/>
    </w:p>
    <w:p w14:paraId="74377462" w14:textId="1FF23D41" w:rsidR="00471236" w:rsidRPr="000328C5" w:rsidRDefault="00F94D3A" w:rsidP="00B97681">
      <w:pPr>
        <w:spacing w:line="480" w:lineRule="auto"/>
        <w:ind w:firstLine="567"/>
        <w:rPr>
          <w:rFonts w:ascii="Times New Roman" w:hAnsi="Times New Roman"/>
          <w:color w:val="4F81BD" w:themeColor="accent1"/>
        </w:rPr>
      </w:pPr>
      <w:r w:rsidRPr="00821910">
        <w:rPr>
          <w:rFonts w:ascii="Times New Roman" w:hAnsi="Times New Roman" w:cs="Times New Roman"/>
        </w:rPr>
        <w:t>A 2</w:t>
      </w:r>
      <w:r w:rsidR="00F95306" w:rsidRPr="00821910">
        <w:rPr>
          <w:rFonts w:ascii="Times New Roman" w:hAnsi="Times New Roman" w:cs="Times New Roman"/>
        </w:rPr>
        <w:t xml:space="preserve"> </w:t>
      </w:r>
      <w:r w:rsidRPr="00821910">
        <w:rPr>
          <w:rFonts w:ascii="Times New Roman" w:hAnsi="Times New Roman" w:cs="Times New Roman"/>
        </w:rPr>
        <w:t xml:space="preserve">(Context: </w:t>
      </w:r>
      <w:r w:rsidR="00292E29" w:rsidRPr="00821910">
        <w:rPr>
          <w:rFonts w:ascii="Times New Roman" w:hAnsi="Times New Roman" w:cs="Times New Roman"/>
        </w:rPr>
        <w:t>B</w:t>
      </w:r>
      <w:r w:rsidRPr="00821910">
        <w:rPr>
          <w:rFonts w:ascii="Times New Roman" w:hAnsi="Times New Roman" w:cs="Times New Roman"/>
        </w:rPr>
        <w:t xml:space="preserve">ar laboratory vs. </w:t>
      </w:r>
      <w:r w:rsidR="00C70243">
        <w:rPr>
          <w:rFonts w:ascii="Times New Roman" w:hAnsi="Times New Roman" w:cs="Times New Roman"/>
        </w:rPr>
        <w:t xml:space="preserve">Traditional </w:t>
      </w:r>
      <w:r w:rsidRPr="00821910">
        <w:rPr>
          <w:rFonts w:ascii="Times New Roman" w:hAnsi="Times New Roman" w:cs="Times New Roman"/>
        </w:rPr>
        <w:t xml:space="preserve">Laboratory) </w:t>
      </w:r>
      <w:r w:rsidR="007828A2">
        <w:rPr>
          <w:rFonts w:ascii="Times New Roman" w:hAnsi="Times New Roman" w:cs="Times New Roman"/>
        </w:rPr>
        <w:t>x</w:t>
      </w:r>
      <w:r w:rsidR="00F62A48" w:rsidRPr="00821910">
        <w:rPr>
          <w:rFonts w:ascii="Times New Roman" w:hAnsi="Times New Roman" w:cs="Times New Roman"/>
        </w:rPr>
        <w:t xml:space="preserve"> </w:t>
      </w:r>
      <w:r w:rsidRPr="00821910">
        <w:rPr>
          <w:rFonts w:ascii="Times New Roman" w:hAnsi="Times New Roman" w:cs="Times New Roman"/>
        </w:rPr>
        <w:t xml:space="preserve">2 (Poster: RDM vs. </w:t>
      </w:r>
      <w:r w:rsidR="00176884" w:rsidRPr="00821910">
        <w:rPr>
          <w:rFonts w:ascii="Times New Roman" w:hAnsi="Times New Roman" w:cs="Times New Roman"/>
        </w:rPr>
        <w:t>Control</w:t>
      </w:r>
      <w:r w:rsidRPr="00821910">
        <w:rPr>
          <w:rFonts w:ascii="Times New Roman" w:hAnsi="Times New Roman" w:cs="Times New Roman"/>
        </w:rPr>
        <w:t xml:space="preserve">) between </w:t>
      </w:r>
      <w:r w:rsidR="003E6A7C">
        <w:rPr>
          <w:rFonts w:ascii="Times New Roman" w:hAnsi="Times New Roman" w:cs="Times New Roman"/>
        </w:rPr>
        <w:t>participants</w:t>
      </w:r>
      <w:r w:rsidR="003E6A7C" w:rsidRPr="00821910">
        <w:rPr>
          <w:rFonts w:ascii="Times New Roman" w:hAnsi="Times New Roman" w:cs="Times New Roman"/>
        </w:rPr>
        <w:t xml:space="preserve"> </w:t>
      </w:r>
      <w:r w:rsidRPr="00821910">
        <w:rPr>
          <w:rFonts w:ascii="Times New Roman" w:hAnsi="Times New Roman" w:cs="Times New Roman"/>
        </w:rPr>
        <w:t xml:space="preserve">design was employed. Participants were randomly allocated to </w:t>
      </w:r>
      <w:r w:rsidR="007A0AD8" w:rsidRPr="00821910">
        <w:rPr>
          <w:rFonts w:ascii="Times New Roman" w:hAnsi="Times New Roman" w:cs="Times New Roman"/>
        </w:rPr>
        <w:t xml:space="preserve">a </w:t>
      </w:r>
      <w:r w:rsidRPr="00821910">
        <w:rPr>
          <w:rFonts w:ascii="Times New Roman" w:hAnsi="Times New Roman" w:cs="Times New Roman"/>
        </w:rPr>
        <w:t>condition</w:t>
      </w:r>
      <w:r w:rsidR="00293BF3">
        <w:rPr>
          <w:rFonts w:ascii="Times New Roman" w:hAnsi="Times New Roman" w:cs="Times New Roman"/>
        </w:rPr>
        <w:t xml:space="preserve"> (Bar/RDM </w:t>
      </w:r>
      <w:r w:rsidR="00293BF3" w:rsidRPr="00515E15">
        <w:rPr>
          <w:rFonts w:ascii="Times New Roman" w:hAnsi="Times New Roman" w:cs="Times New Roman"/>
          <w:i/>
        </w:rPr>
        <w:t>n</w:t>
      </w:r>
      <w:r w:rsidR="00293BF3">
        <w:rPr>
          <w:rFonts w:ascii="Times New Roman" w:hAnsi="Times New Roman" w:cs="Times New Roman"/>
        </w:rPr>
        <w:t xml:space="preserve"> = 22, Lab/RDM </w:t>
      </w:r>
      <w:r w:rsidR="00293BF3" w:rsidRPr="00515E15">
        <w:rPr>
          <w:rFonts w:ascii="Times New Roman" w:hAnsi="Times New Roman" w:cs="Times New Roman"/>
          <w:i/>
        </w:rPr>
        <w:t>n</w:t>
      </w:r>
      <w:r w:rsidR="00293BF3">
        <w:rPr>
          <w:rFonts w:ascii="Times New Roman" w:hAnsi="Times New Roman" w:cs="Times New Roman"/>
        </w:rPr>
        <w:t xml:space="preserve"> = 25, Bar/Control </w:t>
      </w:r>
      <w:r w:rsidR="00881F2B" w:rsidRPr="00515E15">
        <w:rPr>
          <w:rFonts w:ascii="Times New Roman" w:hAnsi="Times New Roman" w:cs="Times New Roman"/>
          <w:i/>
        </w:rPr>
        <w:t>n</w:t>
      </w:r>
      <w:r w:rsidR="00881F2B">
        <w:rPr>
          <w:rFonts w:ascii="Times New Roman" w:hAnsi="Times New Roman" w:cs="Times New Roman"/>
        </w:rPr>
        <w:t xml:space="preserve"> </w:t>
      </w:r>
      <w:r w:rsidR="00293BF3">
        <w:rPr>
          <w:rFonts w:ascii="Times New Roman" w:hAnsi="Times New Roman" w:cs="Times New Roman"/>
        </w:rPr>
        <w:t xml:space="preserve">= 21, Lab/Control </w:t>
      </w:r>
      <w:r w:rsidR="00293BF3" w:rsidRPr="00515E15">
        <w:rPr>
          <w:rFonts w:ascii="Times New Roman" w:hAnsi="Times New Roman" w:cs="Times New Roman"/>
          <w:i/>
        </w:rPr>
        <w:t>n</w:t>
      </w:r>
      <w:r w:rsidR="00293BF3">
        <w:rPr>
          <w:rFonts w:ascii="Times New Roman" w:hAnsi="Times New Roman" w:cs="Times New Roman"/>
        </w:rPr>
        <w:t xml:space="preserve"> = 22)</w:t>
      </w:r>
      <w:r w:rsidRPr="00821910">
        <w:rPr>
          <w:rFonts w:ascii="Times New Roman" w:hAnsi="Times New Roman" w:cs="Times New Roman"/>
        </w:rPr>
        <w:t>.</w:t>
      </w:r>
      <w:r w:rsidR="00293BF3">
        <w:rPr>
          <w:rFonts w:ascii="Times New Roman" w:hAnsi="Times New Roman" w:cs="Times New Roman"/>
        </w:rPr>
        <w:t xml:space="preserve"> </w:t>
      </w:r>
      <w:r w:rsidR="00292E29" w:rsidRPr="00821910">
        <w:rPr>
          <w:rFonts w:ascii="Times New Roman" w:hAnsi="Times New Roman" w:cs="Times New Roman"/>
        </w:rPr>
        <w:t xml:space="preserve"> Context was operationalised by having participants complete the main phase of the study </w:t>
      </w:r>
      <w:r w:rsidR="00766957" w:rsidRPr="00821910">
        <w:rPr>
          <w:rFonts w:ascii="Times New Roman" w:hAnsi="Times New Roman" w:cs="Times New Roman"/>
        </w:rPr>
        <w:t xml:space="preserve">in </w:t>
      </w:r>
      <w:r w:rsidR="00725EE7" w:rsidRPr="00821910">
        <w:rPr>
          <w:rFonts w:ascii="Times New Roman" w:hAnsi="Times New Roman" w:cs="Times New Roman"/>
        </w:rPr>
        <w:t>either a</w:t>
      </w:r>
      <w:r w:rsidR="00DF3EDF" w:rsidRPr="00821910">
        <w:rPr>
          <w:rFonts w:ascii="Times New Roman" w:hAnsi="Times New Roman" w:cs="Times New Roman"/>
        </w:rPr>
        <w:t xml:space="preserve">n alcohol-cue spare environment </w:t>
      </w:r>
      <w:r w:rsidR="00766957" w:rsidRPr="00821910">
        <w:rPr>
          <w:rFonts w:ascii="Times New Roman" w:hAnsi="Times New Roman" w:cs="Times New Roman"/>
        </w:rPr>
        <w:t>(</w:t>
      </w:r>
      <w:r w:rsidR="007828A2">
        <w:rPr>
          <w:rFonts w:ascii="Times New Roman" w:hAnsi="Times New Roman" w:cs="Times New Roman"/>
        </w:rPr>
        <w:t xml:space="preserve">a traditional laboratory – i.e. </w:t>
      </w:r>
      <w:r w:rsidR="00766957" w:rsidRPr="00821910">
        <w:rPr>
          <w:rFonts w:ascii="Times New Roman" w:hAnsi="Times New Roman" w:cs="Times New Roman"/>
        </w:rPr>
        <w:t xml:space="preserve">office desk, chair, </w:t>
      </w:r>
      <w:r w:rsidR="009D53C1" w:rsidRPr="00821910">
        <w:rPr>
          <w:rFonts w:ascii="Times New Roman" w:hAnsi="Times New Roman" w:cs="Times New Roman"/>
        </w:rPr>
        <w:t xml:space="preserve">and </w:t>
      </w:r>
      <w:r w:rsidR="00766957" w:rsidRPr="00821910">
        <w:rPr>
          <w:rFonts w:ascii="Times New Roman" w:hAnsi="Times New Roman" w:cs="Times New Roman"/>
        </w:rPr>
        <w:t xml:space="preserve">desktop PC) or a purpose built </w:t>
      </w:r>
      <w:r w:rsidR="00DF3EDF" w:rsidRPr="00821910">
        <w:rPr>
          <w:rFonts w:ascii="Times New Roman" w:hAnsi="Times New Roman" w:cs="Times New Roman"/>
        </w:rPr>
        <w:t xml:space="preserve">bar laboratory </w:t>
      </w:r>
      <w:r w:rsidR="007828A2">
        <w:rPr>
          <w:rFonts w:ascii="Times New Roman" w:hAnsi="Times New Roman" w:cs="Times New Roman"/>
        </w:rPr>
        <w:t xml:space="preserve">which </w:t>
      </w:r>
      <w:r w:rsidR="00292E29" w:rsidRPr="00821910">
        <w:rPr>
          <w:rFonts w:ascii="Times New Roman" w:hAnsi="Times New Roman" w:cs="Times New Roman"/>
        </w:rPr>
        <w:t xml:space="preserve">simulates a </w:t>
      </w:r>
      <w:r w:rsidR="007A0AD8" w:rsidRPr="00821910">
        <w:rPr>
          <w:rFonts w:ascii="Times New Roman" w:hAnsi="Times New Roman" w:cs="Times New Roman"/>
        </w:rPr>
        <w:t xml:space="preserve">British </w:t>
      </w:r>
      <w:r w:rsidR="00292E29" w:rsidRPr="00821910">
        <w:rPr>
          <w:rFonts w:ascii="Times New Roman" w:hAnsi="Times New Roman" w:cs="Times New Roman"/>
        </w:rPr>
        <w:t>public house</w:t>
      </w:r>
      <w:r w:rsidR="007828A2" w:rsidRPr="007828A2">
        <w:rPr>
          <w:rFonts w:ascii="Times New Roman" w:hAnsi="Times New Roman" w:cs="Times New Roman"/>
        </w:rPr>
        <w:t xml:space="preserve"> </w:t>
      </w:r>
      <w:r w:rsidR="007828A2">
        <w:rPr>
          <w:rFonts w:ascii="Times New Roman" w:hAnsi="Times New Roman" w:cs="Times New Roman"/>
        </w:rPr>
        <w:t xml:space="preserve">and </w:t>
      </w:r>
      <w:r w:rsidR="007828A2" w:rsidRPr="00821910">
        <w:rPr>
          <w:rFonts w:ascii="Times New Roman" w:hAnsi="Times New Roman" w:cs="Times New Roman"/>
        </w:rPr>
        <w:t>where alcohol cues are abundant</w:t>
      </w:r>
      <w:r w:rsidR="00292E29" w:rsidRPr="00821910">
        <w:rPr>
          <w:rFonts w:ascii="Times New Roman" w:hAnsi="Times New Roman" w:cs="Times New Roman"/>
        </w:rPr>
        <w:t xml:space="preserve">. For example, in addition to authentic </w:t>
      </w:r>
      <w:r w:rsidR="007A0AD8" w:rsidRPr="00821910">
        <w:rPr>
          <w:rFonts w:ascii="Times New Roman" w:hAnsi="Times New Roman" w:cs="Times New Roman"/>
        </w:rPr>
        <w:t xml:space="preserve">public house </w:t>
      </w:r>
      <w:r w:rsidR="00292E29" w:rsidRPr="00821910">
        <w:rPr>
          <w:rFonts w:ascii="Times New Roman" w:hAnsi="Times New Roman" w:cs="Times New Roman"/>
        </w:rPr>
        <w:t>décor, a 3.6m long bar has been installed and dressed with beer taps, stools, a fruit machine, optics</w:t>
      </w:r>
      <w:r w:rsidR="00DF3EDF" w:rsidRPr="00821910">
        <w:rPr>
          <w:rFonts w:ascii="Times New Roman" w:hAnsi="Times New Roman" w:cs="Times New Roman"/>
        </w:rPr>
        <w:t>,</w:t>
      </w:r>
      <w:r w:rsidR="00292E29" w:rsidRPr="00821910">
        <w:rPr>
          <w:rFonts w:ascii="Times New Roman" w:hAnsi="Times New Roman" w:cs="Times New Roman"/>
        </w:rPr>
        <w:t xml:space="preserve"> etc. In both </w:t>
      </w:r>
      <w:r w:rsidR="009D53C1" w:rsidRPr="00821910">
        <w:rPr>
          <w:rFonts w:ascii="Times New Roman" w:hAnsi="Times New Roman" w:cs="Times New Roman"/>
        </w:rPr>
        <w:t xml:space="preserve">conditions </w:t>
      </w:r>
      <w:r w:rsidR="00292E29" w:rsidRPr="00821910">
        <w:rPr>
          <w:rFonts w:ascii="Times New Roman" w:hAnsi="Times New Roman" w:cs="Times New Roman"/>
        </w:rPr>
        <w:t xml:space="preserve">the relative positioning of the participant, the posters and the drinks to be consumed were kept the same. </w:t>
      </w:r>
      <w:r w:rsidR="00DB31DE" w:rsidRPr="00821910">
        <w:rPr>
          <w:rFonts w:ascii="Times New Roman" w:hAnsi="Times New Roman" w:cs="Times New Roman"/>
        </w:rPr>
        <w:t>The p</w:t>
      </w:r>
      <w:r w:rsidR="00292E29" w:rsidRPr="00821910">
        <w:rPr>
          <w:rFonts w:ascii="Times New Roman" w:hAnsi="Times New Roman" w:cs="Times New Roman"/>
        </w:rPr>
        <w:t xml:space="preserve">oster </w:t>
      </w:r>
      <w:r w:rsidR="00DB31DE" w:rsidRPr="00821910">
        <w:rPr>
          <w:rFonts w:ascii="Times New Roman" w:hAnsi="Times New Roman" w:cs="Times New Roman"/>
        </w:rPr>
        <w:t xml:space="preserve">variable was </w:t>
      </w:r>
      <w:r w:rsidR="00292E29" w:rsidRPr="00821910">
        <w:rPr>
          <w:rFonts w:ascii="Times New Roman" w:hAnsi="Times New Roman" w:cs="Times New Roman"/>
        </w:rPr>
        <w:t xml:space="preserve">operationalised </w:t>
      </w:r>
      <w:r w:rsidR="00DB31DE" w:rsidRPr="00821910">
        <w:rPr>
          <w:rFonts w:ascii="Times New Roman" w:hAnsi="Times New Roman" w:cs="Times New Roman"/>
        </w:rPr>
        <w:t>as the display of</w:t>
      </w:r>
      <w:r w:rsidR="00292E29" w:rsidRPr="00821910">
        <w:rPr>
          <w:rFonts w:ascii="Times New Roman" w:hAnsi="Times New Roman" w:cs="Times New Roman"/>
        </w:rPr>
        <w:t xml:space="preserve"> an RDM </w:t>
      </w:r>
      <w:r w:rsidR="00DB31DE" w:rsidRPr="00821910">
        <w:rPr>
          <w:rFonts w:ascii="Times New Roman" w:hAnsi="Times New Roman" w:cs="Times New Roman"/>
        </w:rPr>
        <w:t xml:space="preserve">or a </w:t>
      </w:r>
      <w:r w:rsidR="00292E29" w:rsidRPr="00821910">
        <w:rPr>
          <w:rFonts w:ascii="Times New Roman" w:hAnsi="Times New Roman" w:cs="Times New Roman"/>
        </w:rPr>
        <w:t xml:space="preserve">control poster to the upper </w:t>
      </w:r>
      <w:r w:rsidR="00BB7551" w:rsidRPr="00821910">
        <w:rPr>
          <w:rFonts w:ascii="Times New Roman" w:hAnsi="Times New Roman" w:cs="Times New Roman"/>
        </w:rPr>
        <w:t xml:space="preserve">right </w:t>
      </w:r>
      <w:r w:rsidR="00292E29" w:rsidRPr="00821910">
        <w:rPr>
          <w:rFonts w:ascii="Times New Roman" w:hAnsi="Times New Roman" w:cs="Times New Roman"/>
        </w:rPr>
        <w:t xml:space="preserve">of the </w:t>
      </w:r>
      <w:r w:rsidR="00814D05" w:rsidRPr="00821910">
        <w:rPr>
          <w:rFonts w:ascii="Times New Roman" w:hAnsi="Times New Roman" w:cs="Times New Roman"/>
        </w:rPr>
        <w:t xml:space="preserve">participant’s </w:t>
      </w:r>
      <w:r w:rsidR="00821910" w:rsidRPr="00821910">
        <w:rPr>
          <w:rFonts w:ascii="Times New Roman" w:hAnsi="Times New Roman" w:cs="Times New Roman"/>
        </w:rPr>
        <w:t xml:space="preserve">visual field </w:t>
      </w:r>
      <w:r w:rsidR="00292E29" w:rsidRPr="00821910">
        <w:rPr>
          <w:rFonts w:ascii="Times New Roman" w:hAnsi="Times New Roman" w:cs="Times New Roman"/>
        </w:rPr>
        <w:t>when seated at the bar/</w:t>
      </w:r>
      <w:r w:rsidR="00814D05" w:rsidRPr="00821910">
        <w:rPr>
          <w:rFonts w:ascii="Times New Roman" w:hAnsi="Times New Roman" w:cs="Times New Roman"/>
        </w:rPr>
        <w:t>desk</w:t>
      </w:r>
      <w:r w:rsidR="00292E29" w:rsidRPr="00821910">
        <w:rPr>
          <w:rFonts w:ascii="Times New Roman" w:hAnsi="Times New Roman" w:cs="Times New Roman"/>
        </w:rPr>
        <w:t xml:space="preserve">. </w:t>
      </w:r>
      <w:r w:rsidR="004914E1" w:rsidRPr="00821910">
        <w:rPr>
          <w:rFonts w:ascii="Times New Roman" w:hAnsi="Times New Roman" w:cs="Times New Roman"/>
        </w:rPr>
        <w:t xml:space="preserve">The amount of visual attention </w:t>
      </w:r>
      <w:r w:rsidR="00C70243">
        <w:rPr>
          <w:rFonts w:ascii="Times New Roman" w:hAnsi="Times New Roman" w:cs="Times New Roman"/>
        </w:rPr>
        <w:t xml:space="preserve">directed to the RDM and control posters </w:t>
      </w:r>
      <w:r w:rsidR="004914E1" w:rsidRPr="00821910">
        <w:rPr>
          <w:rFonts w:ascii="Times New Roman" w:hAnsi="Times New Roman" w:cs="Times New Roman"/>
        </w:rPr>
        <w:t>was measured (the number of glances and the total glance duration - how long, in seconds, an object is attended to). Additionally, the qua</w:t>
      </w:r>
      <w:r w:rsidR="00C70243">
        <w:rPr>
          <w:rFonts w:ascii="Times New Roman" w:hAnsi="Times New Roman" w:cs="Times New Roman"/>
        </w:rPr>
        <w:t>ntity</w:t>
      </w:r>
      <w:r w:rsidR="004914E1" w:rsidRPr="00821910">
        <w:rPr>
          <w:rFonts w:ascii="Times New Roman" w:hAnsi="Times New Roman" w:cs="Times New Roman"/>
        </w:rPr>
        <w:t xml:space="preserve"> of the beverages consumed during the TPT was measured.</w:t>
      </w:r>
      <w:r w:rsidR="003346B8">
        <w:rPr>
          <w:rStyle w:val="FootnoteReference"/>
          <w:rFonts w:ascii="Times New Roman" w:hAnsi="Times New Roman" w:cs="Times New Roman"/>
        </w:rPr>
        <w:footnoteReference w:id="3"/>
      </w:r>
      <w:bookmarkStart w:id="7" w:name="_Toc462909123"/>
    </w:p>
    <w:p w14:paraId="4CE0D1E4" w14:textId="4DF28906" w:rsidR="00F94D3A" w:rsidRPr="00EC70C9" w:rsidRDefault="004C6534" w:rsidP="00EC70C9">
      <w:pPr>
        <w:pStyle w:val="Heading2"/>
        <w:spacing w:line="480" w:lineRule="auto"/>
        <w:ind w:firstLine="567"/>
        <w:rPr>
          <w:rStyle w:val="Heading3Char"/>
          <w:rFonts w:ascii="Times New Roman" w:hAnsi="Times New Roman" w:cs="Times New Roman"/>
          <w:i/>
        </w:rPr>
      </w:pPr>
      <w:r w:rsidRPr="00821910">
        <w:rPr>
          <w:rFonts w:ascii="Times New Roman" w:hAnsi="Times New Roman" w:cs="Times New Roman"/>
        </w:rPr>
        <w:lastRenderedPageBreak/>
        <w:t>Materials</w:t>
      </w:r>
      <w:bookmarkEnd w:id="7"/>
    </w:p>
    <w:p w14:paraId="115E1AFB" w14:textId="6C7F7F19" w:rsidR="00C24709" w:rsidRPr="00EC70C9" w:rsidRDefault="00F94D3A" w:rsidP="00EC70C9">
      <w:pPr>
        <w:spacing w:line="480" w:lineRule="auto"/>
        <w:ind w:firstLine="567"/>
        <w:rPr>
          <w:rStyle w:val="Heading3Char"/>
          <w:rFonts w:ascii="Times New Roman" w:hAnsi="Times New Roman" w:cs="Times New Roman"/>
          <w:i w:val="0"/>
        </w:rPr>
      </w:pPr>
      <w:bookmarkStart w:id="8" w:name="_Toc462909124"/>
      <w:r w:rsidRPr="00821910">
        <w:rPr>
          <w:rStyle w:val="Heading3Char"/>
          <w:rFonts w:ascii="Times New Roman" w:hAnsi="Times New Roman" w:cs="Times New Roman"/>
        </w:rPr>
        <w:t xml:space="preserve">Alcohol </w:t>
      </w:r>
      <w:bookmarkEnd w:id="8"/>
      <w:r w:rsidR="007828A2">
        <w:rPr>
          <w:rStyle w:val="Heading3Char"/>
          <w:rFonts w:ascii="Times New Roman" w:hAnsi="Times New Roman" w:cs="Times New Roman"/>
        </w:rPr>
        <w:t>self-report measure</w:t>
      </w:r>
      <w:r w:rsidR="00FB3874" w:rsidRPr="00821910">
        <w:rPr>
          <w:rStyle w:val="Heading3Char"/>
          <w:rFonts w:ascii="Times New Roman" w:hAnsi="Times New Roman" w:cs="Times New Roman"/>
        </w:rPr>
        <w:t>:</w:t>
      </w:r>
      <w:r w:rsidR="00721275" w:rsidRPr="00821910">
        <w:rPr>
          <w:rFonts w:ascii="Times New Roman" w:hAnsi="Times New Roman" w:cs="Times New Roman"/>
        </w:rPr>
        <w:t xml:space="preserve"> </w:t>
      </w:r>
      <w:r w:rsidR="00766957" w:rsidRPr="00821910">
        <w:rPr>
          <w:rFonts w:ascii="Times New Roman" w:hAnsi="Times New Roman" w:cs="Times New Roman"/>
        </w:rPr>
        <w:t xml:space="preserve">The </w:t>
      </w:r>
      <w:r w:rsidR="008F2AA6" w:rsidRPr="00821910">
        <w:rPr>
          <w:rFonts w:ascii="Times New Roman" w:hAnsi="Times New Roman" w:cs="Times New Roman"/>
        </w:rPr>
        <w:t xml:space="preserve">AUDIT </w:t>
      </w:r>
      <w:r w:rsidR="001C6EED">
        <w:rPr>
          <w:rFonts w:ascii="Times New Roman" w:hAnsi="Times New Roman" w:cs="Times New Roman"/>
        </w:rPr>
        <w:t xml:space="preserve">(Alcohol Use Disorders Identification Test) </w:t>
      </w:r>
      <w:r w:rsidR="008F2AA6" w:rsidRPr="00821910">
        <w:rPr>
          <w:rFonts w:ascii="Times New Roman" w:hAnsi="Times New Roman" w:cs="Times New Roman"/>
        </w:rPr>
        <w:t>is a standard measure of alcohol consumption and alcohol-related harm (</w:t>
      </w:r>
      <w:r w:rsidR="002B48D3" w:rsidRPr="00821910">
        <w:rPr>
          <w:rFonts w:ascii="Times New Roman" w:hAnsi="Times New Roman" w:cs="Times New Roman"/>
        </w:rPr>
        <w:t>Saunder</w:t>
      </w:r>
      <w:r w:rsidR="00814D05" w:rsidRPr="00821910">
        <w:rPr>
          <w:rFonts w:ascii="Times New Roman" w:hAnsi="Times New Roman" w:cs="Times New Roman"/>
        </w:rPr>
        <w:t>s</w:t>
      </w:r>
      <w:r w:rsidR="002B48D3" w:rsidRPr="00821910">
        <w:rPr>
          <w:rFonts w:ascii="Times New Roman" w:hAnsi="Times New Roman" w:cs="Times New Roman"/>
        </w:rPr>
        <w:t xml:space="preserve">, </w:t>
      </w:r>
      <w:r w:rsidR="00F9413F" w:rsidRPr="003E6A7C">
        <w:rPr>
          <w:rFonts w:ascii="Times New Roman" w:hAnsi="Times New Roman" w:cs="Times New Roman"/>
          <w:i/>
        </w:rPr>
        <w:t>et al</w:t>
      </w:r>
      <w:r w:rsidR="00F9413F">
        <w:rPr>
          <w:rFonts w:ascii="Times New Roman" w:hAnsi="Times New Roman" w:cs="Times New Roman"/>
        </w:rPr>
        <w:t>.</w:t>
      </w:r>
      <w:r w:rsidR="002B48D3" w:rsidRPr="00821910">
        <w:rPr>
          <w:rFonts w:ascii="Times New Roman" w:hAnsi="Times New Roman" w:cs="Times New Roman"/>
        </w:rPr>
        <w:t>, 1993</w:t>
      </w:r>
      <w:r w:rsidR="008F2AA6" w:rsidRPr="00821910">
        <w:rPr>
          <w:rFonts w:ascii="Times New Roman" w:hAnsi="Times New Roman" w:cs="Times New Roman"/>
        </w:rPr>
        <w:t>). Sc</w:t>
      </w:r>
      <w:r w:rsidR="00721275" w:rsidRPr="00821910">
        <w:rPr>
          <w:rFonts w:ascii="Times New Roman" w:hAnsi="Times New Roman" w:cs="Times New Roman"/>
        </w:rPr>
        <w:t>ores</w:t>
      </w:r>
      <w:r w:rsidR="008F2AA6" w:rsidRPr="00821910">
        <w:rPr>
          <w:rFonts w:ascii="Times New Roman" w:hAnsi="Times New Roman" w:cs="Times New Roman"/>
        </w:rPr>
        <w:t xml:space="preserve"> range from </w:t>
      </w:r>
      <w:r w:rsidR="00597BD1" w:rsidRPr="00821910">
        <w:rPr>
          <w:rFonts w:ascii="Times New Roman" w:hAnsi="Times New Roman" w:cs="Times New Roman"/>
        </w:rPr>
        <w:t>0</w:t>
      </w:r>
      <w:r w:rsidR="008F2AA6" w:rsidRPr="00821910">
        <w:rPr>
          <w:rFonts w:ascii="Times New Roman" w:hAnsi="Times New Roman" w:cs="Times New Roman"/>
        </w:rPr>
        <w:t xml:space="preserve"> to </w:t>
      </w:r>
      <w:r w:rsidR="00814D05" w:rsidRPr="00821910">
        <w:rPr>
          <w:rFonts w:ascii="Times New Roman" w:hAnsi="Times New Roman" w:cs="Times New Roman"/>
        </w:rPr>
        <w:t>4</w:t>
      </w:r>
      <w:r w:rsidR="00597BD1" w:rsidRPr="00821910">
        <w:rPr>
          <w:rFonts w:ascii="Times New Roman" w:hAnsi="Times New Roman" w:cs="Times New Roman"/>
        </w:rPr>
        <w:t>0</w:t>
      </w:r>
      <w:r w:rsidR="008F2AA6" w:rsidRPr="00821910">
        <w:rPr>
          <w:rFonts w:ascii="Times New Roman" w:hAnsi="Times New Roman" w:cs="Times New Roman"/>
        </w:rPr>
        <w:t xml:space="preserve">, with scores above </w:t>
      </w:r>
      <w:r w:rsidR="00597BD1" w:rsidRPr="00821910">
        <w:rPr>
          <w:rFonts w:ascii="Times New Roman" w:hAnsi="Times New Roman" w:cs="Times New Roman"/>
        </w:rPr>
        <w:t>8 (for men, 7 for women)</w:t>
      </w:r>
      <w:r w:rsidR="008F2AA6" w:rsidRPr="00821910">
        <w:rPr>
          <w:rFonts w:ascii="Times New Roman" w:hAnsi="Times New Roman" w:cs="Times New Roman"/>
        </w:rPr>
        <w:t xml:space="preserve"> indicating potentially </w:t>
      </w:r>
      <w:r w:rsidR="00597BD1" w:rsidRPr="00821910">
        <w:rPr>
          <w:rFonts w:ascii="Times New Roman" w:hAnsi="Times New Roman" w:cs="Times New Roman"/>
        </w:rPr>
        <w:t>hazard</w:t>
      </w:r>
      <w:r w:rsidR="00FF41CC" w:rsidRPr="00821910">
        <w:rPr>
          <w:rFonts w:ascii="Times New Roman" w:hAnsi="Times New Roman" w:cs="Times New Roman"/>
        </w:rPr>
        <w:t>ous</w:t>
      </w:r>
      <w:r w:rsidR="00597BD1" w:rsidRPr="00821910">
        <w:rPr>
          <w:rFonts w:ascii="Times New Roman" w:hAnsi="Times New Roman" w:cs="Times New Roman"/>
        </w:rPr>
        <w:t xml:space="preserve"> drinking </w:t>
      </w:r>
      <w:r w:rsidR="008F2AA6" w:rsidRPr="00821910">
        <w:rPr>
          <w:rFonts w:ascii="Times New Roman" w:hAnsi="Times New Roman" w:cs="Times New Roman"/>
        </w:rPr>
        <w:t>levels</w:t>
      </w:r>
      <w:r w:rsidR="00597BD1" w:rsidRPr="00821910">
        <w:rPr>
          <w:rFonts w:ascii="Times New Roman" w:hAnsi="Times New Roman" w:cs="Times New Roman"/>
        </w:rPr>
        <w:t xml:space="preserve">, and a score of 20 or more indicating </w:t>
      </w:r>
      <w:r w:rsidR="00FF41CC" w:rsidRPr="00821910">
        <w:rPr>
          <w:rFonts w:ascii="Times New Roman" w:hAnsi="Times New Roman" w:cs="Times New Roman"/>
        </w:rPr>
        <w:t xml:space="preserve">potential </w:t>
      </w:r>
      <w:r w:rsidR="00597BD1" w:rsidRPr="00821910">
        <w:rPr>
          <w:rFonts w:ascii="Times New Roman" w:hAnsi="Times New Roman" w:cs="Times New Roman"/>
        </w:rPr>
        <w:t>alcohol dependence</w:t>
      </w:r>
      <w:r w:rsidR="008F2AA6" w:rsidRPr="00821910">
        <w:rPr>
          <w:rFonts w:ascii="Times New Roman" w:hAnsi="Times New Roman" w:cs="Times New Roman"/>
        </w:rPr>
        <w:t>. In line with other research</w:t>
      </w:r>
      <w:r w:rsidR="00725EE7" w:rsidRPr="00821910">
        <w:rPr>
          <w:rFonts w:ascii="Times New Roman" w:hAnsi="Times New Roman" w:cs="Times New Roman"/>
        </w:rPr>
        <w:t xml:space="preserve"> </w:t>
      </w:r>
      <w:r w:rsidR="008F2AA6" w:rsidRPr="00821910">
        <w:rPr>
          <w:rFonts w:ascii="Times New Roman" w:hAnsi="Times New Roman" w:cs="Times New Roman"/>
        </w:rPr>
        <w:t xml:space="preserve">involving </w:t>
      </w:r>
      <w:r w:rsidR="00176884" w:rsidRPr="00821910">
        <w:rPr>
          <w:rFonts w:ascii="Times New Roman" w:hAnsi="Times New Roman" w:cs="Times New Roman"/>
        </w:rPr>
        <w:t xml:space="preserve">UK undergraduate </w:t>
      </w:r>
      <w:r w:rsidR="008F2AA6" w:rsidRPr="00821910">
        <w:rPr>
          <w:rFonts w:ascii="Times New Roman" w:hAnsi="Times New Roman" w:cs="Times New Roman"/>
        </w:rPr>
        <w:t>student population</w:t>
      </w:r>
      <w:r w:rsidR="00176884" w:rsidRPr="00821910">
        <w:rPr>
          <w:rFonts w:ascii="Times New Roman" w:hAnsi="Times New Roman" w:cs="Times New Roman"/>
        </w:rPr>
        <w:t>s</w:t>
      </w:r>
      <w:r w:rsidR="008F2AA6" w:rsidRPr="00821910">
        <w:rPr>
          <w:rFonts w:ascii="Times New Roman" w:hAnsi="Times New Roman" w:cs="Times New Roman"/>
        </w:rPr>
        <w:t xml:space="preserve"> </w:t>
      </w:r>
      <w:r w:rsidR="007A0AD8" w:rsidRPr="00821910">
        <w:rPr>
          <w:rFonts w:ascii="Times New Roman" w:hAnsi="Times New Roman" w:cs="Times New Roman"/>
        </w:rPr>
        <w:t>(</w:t>
      </w:r>
      <w:r w:rsidR="00C70243">
        <w:rPr>
          <w:rFonts w:ascii="Times New Roman" w:hAnsi="Times New Roman" w:cs="Times New Roman"/>
        </w:rPr>
        <w:t>e.g.</w:t>
      </w:r>
      <w:r w:rsidR="00821910" w:rsidRPr="00821910">
        <w:rPr>
          <w:rFonts w:ascii="Times New Roman" w:hAnsi="Times New Roman" w:cs="Times New Roman"/>
        </w:rPr>
        <w:t xml:space="preserve"> Frings, </w:t>
      </w:r>
      <w:r w:rsidR="00F9413F" w:rsidRPr="003E6A7C">
        <w:rPr>
          <w:rFonts w:ascii="Times New Roman" w:hAnsi="Times New Roman" w:cs="Times New Roman"/>
          <w:i/>
        </w:rPr>
        <w:t>et al</w:t>
      </w:r>
      <w:r w:rsidR="00F9413F">
        <w:rPr>
          <w:rFonts w:ascii="Times New Roman" w:hAnsi="Times New Roman" w:cs="Times New Roman"/>
        </w:rPr>
        <w:t>.</w:t>
      </w:r>
      <w:r w:rsidR="00821910" w:rsidRPr="00821910">
        <w:rPr>
          <w:rFonts w:ascii="Times New Roman" w:hAnsi="Times New Roman" w:cs="Times New Roman"/>
        </w:rPr>
        <w:t>, 2008</w:t>
      </w:r>
      <w:r w:rsidR="007A0AD8" w:rsidRPr="00821910">
        <w:rPr>
          <w:rFonts w:ascii="Times New Roman" w:hAnsi="Times New Roman" w:cs="Times New Roman"/>
        </w:rPr>
        <w:t xml:space="preserve">) </w:t>
      </w:r>
      <w:r w:rsidR="008F2AA6" w:rsidRPr="00821910">
        <w:rPr>
          <w:rFonts w:ascii="Times New Roman" w:hAnsi="Times New Roman" w:cs="Times New Roman"/>
        </w:rPr>
        <w:t>mean</w:t>
      </w:r>
      <w:r w:rsidR="00721275" w:rsidRPr="00821910">
        <w:rPr>
          <w:rFonts w:ascii="Times New Roman" w:hAnsi="Times New Roman" w:cs="Times New Roman"/>
        </w:rPr>
        <w:t xml:space="preserve"> scores observed in </w:t>
      </w:r>
      <w:r w:rsidR="008F2AA6" w:rsidRPr="00821910">
        <w:rPr>
          <w:rFonts w:ascii="Times New Roman" w:hAnsi="Times New Roman" w:cs="Times New Roman"/>
        </w:rPr>
        <w:t>the sample were quite high (</w:t>
      </w:r>
      <w:r w:rsidR="008F2AA6" w:rsidRPr="00821910">
        <w:rPr>
          <w:rFonts w:ascii="Times New Roman" w:hAnsi="Times New Roman" w:cs="Times New Roman"/>
          <w:i/>
        </w:rPr>
        <w:t>M</w:t>
      </w:r>
      <w:r w:rsidR="008F2AA6" w:rsidRPr="00821910">
        <w:rPr>
          <w:rFonts w:ascii="Times New Roman" w:hAnsi="Times New Roman" w:cs="Times New Roman"/>
        </w:rPr>
        <w:t xml:space="preserve"> = </w:t>
      </w:r>
      <w:r w:rsidR="00721275" w:rsidRPr="00821910">
        <w:rPr>
          <w:rFonts w:ascii="Times New Roman" w:hAnsi="Times New Roman" w:cs="Times New Roman"/>
        </w:rPr>
        <w:t xml:space="preserve">11.51, </w:t>
      </w:r>
      <w:r w:rsidR="008F2AA6" w:rsidRPr="00821910">
        <w:rPr>
          <w:rFonts w:ascii="Times New Roman" w:hAnsi="Times New Roman" w:cs="Times New Roman"/>
          <w:i/>
        </w:rPr>
        <w:t>SD</w:t>
      </w:r>
      <w:r w:rsidR="008F2AA6" w:rsidRPr="00821910">
        <w:rPr>
          <w:rFonts w:ascii="Times New Roman" w:hAnsi="Times New Roman" w:cs="Times New Roman"/>
        </w:rPr>
        <w:t xml:space="preserve"> = </w:t>
      </w:r>
      <w:r w:rsidR="00721275" w:rsidRPr="00821910">
        <w:rPr>
          <w:rFonts w:ascii="Times New Roman" w:hAnsi="Times New Roman" w:cs="Times New Roman"/>
        </w:rPr>
        <w:t>5.51</w:t>
      </w:r>
      <w:r w:rsidR="008F2AA6" w:rsidRPr="00821910">
        <w:rPr>
          <w:rFonts w:ascii="Times New Roman" w:hAnsi="Times New Roman" w:cs="Times New Roman"/>
        </w:rPr>
        <w:t>).</w:t>
      </w:r>
    </w:p>
    <w:p w14:paraId="77F12D16" w14:textId="6215B066" w:rsidR="00F94D3A" w:rsidRPr="00EC70C9" w:rsidRDefault="00F94D3A" w:rsidP="00F70B48">
      <w:pPr>
        <w:spacing w:line="480" w:lineRule="auto"/>
        <w:ind w:firstLine="567"/>
        <w:rPr>
          <w:rStyle w:val="Heading3Char"/>
          <w:rFonts w:ascii="Times New Roman" w:hAnsi="Times New Roman" w:cs="Times New Roman"/>
          <w:i w:val="0"/>
        </w:rPr>
      </w:pPr>
      <w:bookmarkStart w:id="9" w:name="_Toc462909128"/>
      <w:r w:rsidRPr="00821910">
        <w:rPr>
          <w:rStyle w:val="Heading3Char"/>
          <w:rFonts w:ascii="Times New Roman" w:hAnsi="Times New Roman" w:cs="Times New Roman"/>
        </w:rPr>
        <w:t>Posters.</w:t>
      </w:r>
      <w:bookmarkEnd w:id="9"/>
      <w:r w:rsidRPr="00821910">
        <w:rPr>
          <w:rStyle w:val="Heading3Char"/>
          <w:rFonts w:ascii="Times New Roman" w:hAnsi="Times New Roman" w:cs="Times New Roman"/>
        </w:rPr>
        <w:t xml:space="preserve"> </w:t>
      </w:r>
      <w:r w:rsidRPr="00821910">
        <w:rPr>
          <w:rFonts w:ascii="Times New Roman" w:hAnsi="Times New Roman" w:cs="Times New Roman"/>
        </w:rPr>
        <w:t xml:space="preserve">Two posters were created. Both posters were based on the </w:t>
      </w:r>
      <w:r w:rsidR="005A1640" w:rsidRPr="00821910">
        <w:rPr>
          <w:rFonts w:ascii="Times New Roman" w:hAnsi="Times New Roman" w:cs="Times New Roman"/>
        </w:rPr>
        <w:t>‘K</w:t>
      </w:r>
      <w:r w:rsidRPr="00821910">
        <w:rPr>
          <w:rFonts w:ascii="Times New Roman" w:hAnsi="Times New Roman" w:cs="Times New Roman"/>
        </w:rPr>
        <w:t xml:space="preserve">eep </w:t>
      </w:r>
      <w:r w:rsidR="005A1640" w:rsidRPr="00821910">
        <w:rPr>
          <w:rFonts w:ascii="Times New Roman" w:hAnsi="Times New Roman" w:cs="Times New Roman"/>
        </w:rPr>
        <w:t>C</w:t>
      </w:r>
      <w:r w:rsidRPr="00821910">
        <w:rPr>
          <w:rFonts w:ascii="Times New Roman" w:hAnsi="Times New Roman" w:cs="Times New Roman"/>
        </w:rPr>
        <w:t xml:space="preserve">alm and </w:t>
      </w:r>
      <w:r w:rsidR="005A1640" w:rsidRPr="00821910">
        <w:rPr>
          <w:rFonts w:ascii="Times New Roman" w:hAnsi="Times New Roman" w:cs="Times New Roman"/>
        </w:rPr>
        <w:t>C</w:t>
      </w:r>
      <w:r w:rsidRPr="00821910">
        <w:rPr>
          <w:rFonts w:ascii="Times New Roman" w:hAnsi="Times New Roman" w:cs="Times New Roman"/>
        </w:rPr>
        <w:t xml:space="preserve">arry </w:t>
      </w:r>
      <w:r w:rsidR="005A1640" w:rsidRPr="00821910">
        <w:rPr>
          <w:rFonts w:ascii="Times New Roman" w:hAnsi="Times New Roman" w:cs="Times New Roman"/>
        </w:rPr>
        <w:t>O</w:t>
      </w:r>
      <w:r w:rsidRPr="00821910">
        <w:rPr>
          <w:rFonts w:ascii="Times New Roman" w:hAnsi="Times New Roman" w:cs="Times New Roman"/>
        </w:rPr>
        <w:t>n</w:t>
      </w:r>
      <w:r w:rsidR="005A1640" w:rsidRPr="00821910">
        <w:rPr>
          <w:rFonts w:ascii="Times New Roman" w:hAnsi="Times New Roman" w:cs="Times New Roman"/>
        </w:rPr>
        <w:t>’</w:t>
      </w:r>
      <w:r w:rsidRPr="00821910">
        <w:rPr>
          <w:rFonts w:ascii="Times New Roman" w:hAnsi="Times New Roman" w:cs="Times New Roman"/>
        </w:rPr>
        <w:t xml:space="preserve"> motif commonly used in World War II propaganda, variations of which are now a common social </w:t>
      </w:r>
      <w:r w:rsidR="005A1640" w:rsidRPr="00821910">
        <w:rPr>
          <w:rFonts w:ascii="Times New Roman" w:hAnsi="Times New Roman" w:cs="Times New Roman"/>
        </w:rPr>
        <w:t>meme</w:t>
      </w:r>
      <w:r w:rsidRPr="00821910">
        <w:rPr>
          <w:rFonts w:ascii="Times New Roman" w:hAnsi="Times New Roman" w:cs="Times New Roman"/>
        </w:rPr>
        <w:t xml:space="preserve"> in the UK. In the RDM condition, the text read </w:t>
      </w:r>
      <w:r w:rsidR="00C37912" w:rsidRPr="00821910">
        <w:rPr>
          <w:rFonts w:ascii="Times New Roman" w:hAnsi="Times New Roman" w:cs="Times New Roman"/>
          <w:i/>
        </w:rPr>
        <w:t>keep calm and drink responsibly</w:t>
      </w:r>
      <w:r w:rsidRPr="00821910">
        <w:rPr>
          <w:rFonts w:ascii="Times New Roman" w:hAnsi="Times New Roman" w:cs="Times New Roman"/>
        </w:rPr>
        <w:t xml:space="preserve">. In the control condition, the text read </w:t>
      </w:r>
      <w:r w:rsidR="00C37912" w:rsidRPr="00821910">
        <w:rPr>
          <w:rFonts w:ascii="Times New Roman" w:hAnsi="Times New Roman" w:cs="Times New Roman"/>
          <w:i/>
        </w:rPr>
        <w:t>keep calm and exercise regularly</w:t>
      </w:r>
      <w:r w:rsidRPr="00821910">
        <w:rPr>
          <w:rFonts w:ascii="Times New Roman" w:hAnsi="Times New Roman" w:cs="Times New Roman"/>
        </w:rPr>
        <w:t xml:space="preserve">. This ensured the posters were matched on number and length of words </w:t>
      </w:r>
      <w:r w:rsidR="00B30C58" w:rsidRPr="00821910">
        <w:rPr>
          <w:rFonts w:ascii="Times New Roman" w:hAnsi="Times New Roman" w:cs="Times New Roman"/>
        </w:rPr>
        <w:t xml:space="preserve">and </w:t>
      </w:r>
      <w:r w:rsidRPr="00821910">
        <w:rPr>
          <w:rFonts w:ascii="Times New Roman" w:hAnsi="Times New Roman" w:cs="Times New Roman"/>
        </w:rPr>
        <w:t>ensured no additional primes were present in the poster</w:t>
      </w:r>
      <w:r w:rsidR="004914E1" w:rsidRPr="00821910">
        <w:rPr>
          <w:rFonts w:ascii="Times New Roman" w:hAnsi="Times New Roman" w:cs="Times New Roman"/>
        </w:rPr>
        <w:t xml:space="preserve"> (a </w:t>
      </w:r>
      <w:r w:rsidR="00821910" w:rsidRPr="00821910">
        <w:rPr>
          <w:rFonts w:ascii="Times New Roman" w:hAnsi="Times New Roman" w:cs="Times New Roman"/>
        </w:rPr>
        <w:t>potential</w:t>
      </w:r>
      <w:r w:rsidR="004914E1" w:rsidRPr="00821910">
        <w:rPr>
          <w:rFonts w:ascii="Times New Roman" w:hAnsi="Times New Roman" w:cs="Times New Roman"/>
        </w:rPr>
        <w:t xml:space="preserve"> confound in some research – e.g. Moss </w:t>
      </w:r>
      <w:r w:rsidR="004914E1" w:rsidRPr="003E6A7C">
        <w:rPr>
          <w:rFonts w:ascii="Times New Roman" w:hAnsi="Times New Roman" w:cs="Times New Roman"/>
          <w:i/>
        </w:rPr>
        <w:t>et al</w:t>
      </w:r>
      <w:r w:rsidR="004914E1" w:rsidRPr="00821910">
        <w:rPr>
          <w:rFonts w:ascii="Times New Roman" w:hAnsi="Times New Roman" w:cs="Times New Roman"/>
        </w:rPr>
        <w:t xml:space="preserve">., </w:t>
      </w:r>
      <w:r w:rsidR="00821910" w:rsidRPr="00821910">
        <w:rPr>
          <w:rFonts w:ascii="Times New Roman" w:hAnsi="Times New Roman" w:cs="Times New Roman"/>
        </w:rPr>
        <w:t>2015</w:t>
      </w:r>
      <w:r w:rsidR="004914E1" w:rsidRPr="00821910">
        <w:rPr>
          <w:rFonts w:ascii="Times New Roman" w:hAnsi="Times New Roman" w:cs="Times New Roman"/>
        </w:rPr>
        <w:t>)</w:t>
      </w:r>
      <w:r w:rsidRPr="00821910">
        <w:rPr>
          <w:rFonts w:ascii="Times New Roman" w:hAnsi="Times New Roman" w:cs="Times New Roman"/>
        </w:rPr>
        <w:t xml:space="preserve">. Both posters can be seen in </w:t>
      </w:r>
      <w:r w:rsidR="00B30C58" w:rsidRPr="00821910">
        <w:rPr>
          <w:rFonts w:ascii="Times New Roman" w:hAnsi="Times New Roman" w:cs="Times New Roman"/>
        </w:rPr>
        <w:t xml:space="preserve">the </w:t>
      </w:r>
      <w:r w:rsidRPr="00821910">
        <w:rPr>
          <w:rFonts w:ascii="Times New Roman" w:hAnsi="Times New Roman" w:cs="Times New Roman"/>
        </w:rPr>
        <w:t>appendix.</w:t>
      </w:r>
      <w:r w:rsidR="000C7E45">
        <w:rPr>
          <w:rFonts w:ascii="Times New Roman" w:hAnsi="Times New Roman" w:cs="Times New Roman"/>
        </w:rPr>
        <w:t xml:space="preserve"> The decision to use such basic-format posters in this study was to try and reduce the </w:t>
      </w:r>
      <w:r w:rsidR="00F70B48">
        <w:rPr>
          <w:rFonts w:ascii="Times New Roman" w:hAnsi="Times New Roman" w:cs="Times New Roman"/>
        </w:rPr>
        <w:t xml:space="preserve">visual and semantic </w:t>
      </w:r>
      <w:r w:rsidR="000C7E45">
        <w:rPr>
          <w:rFonts w:ascii="Times New Roman" w:hAnsi="Times New Roman" w:cs="Times New Roman"/>
        </w:rPr>
        <w:t>complexity of the RDM message</w:t>
      </w:r>
      <w:r w:rsidR="00F70B48">
        <w:rPr>
          <w:rFonts w:ascii="Times New Roman" w:hAnsi="Times New Roman" w:cs="Times New Roman"/>
        </w:rPr>
        <w:t xml:space="preserve"> to avoid this confound</w:t>
      </w:r>
      <w:r w:rsidR="000C7E45">
        <w:rPr>
          <w:rFonts w:ascii="Times New Roman" w:hAnsi="Times New Roman" w:cs="Times New Roman"/>
        </w:rPr>
        <w:t>. We sought, therefore, to evaluate the effect of simply being told to ‘drink responsibly’.</w:t>
      </w:r>
    </w:p>
    <w:p w14:paraId="29309D16" w14:textId="00BBBE78" w:rsidR="000B701B" w:rsidRPr="00821910" w:rsidRDefault="000B701B" w:rsidP="00EC70C9">
      <w:pPr>
        <w:spacing w:line="480" w:lineRule="auto"/>
        <w:ind w:firstLine="567"/>
        <w:rPr>
          <w:rFonts w:ascii="Times New Roman" w:hAnsi="Times New Roman" w:cs="Times New Roman"/>
        </w:rPr>
      </w:pPr>
      <w:bookmarkStart w:id="10" w:name="_Toc462909129"/>
      <w:r w:rsidRPr="00821910">
        <w:rPr>
          <w:rStyle w:val="Heading3Char"/>
          <w:rFonts w:ascii="Times New Roman" w:hAnsi="Times New Roman" w:cs="Times New Roman"/>
        </w:rPr>
        <w:t>T</w:t>
      </w:r>
      <w:r w:rsidR="001116CB" w:rsidRPr="00821910">
        <w:rPr>
          <w:rStyle w:val="Heading3Char"/>
          <w:rFonts w:ascii="Times New Roman" w:hAnsi="Times New Roman" w:cs="Times New Roman"/>
        </w:rPr>
        <w:t xml:space="preserve">aste </w:t>
      </w:r>
      <w:r w:rsidRPr="00821910">
        <w:rPr>
          <w:rStyle w:val="Heading3Char"/>
          <w:rFonts w:ascii="Times New Roman" w:hAnsi="Times New Roman" w:cs="Times New Roman"/>
        </w:rPr>
        <w:t>P</w:t>
      </w:r>
      <w:r w:rsidR="001116CB" w:rsidRPr="00821910">
        <w:rPr>
          <w:rStyle w:val="Heading3Char"/>
          <w:rFonts w:ascii="Times New Roman" w:hAnsi="Times New Roman" w:cs="Times New Roman"/>
        </w:rPr>
        <w:t xml:space="preserve">reference </w:t>
      </w:r>
      <w:r w:rsidRPr="00821910">
        <w:rPr>
          <w:rStyle w:val="Heading3Char"/>
          <w:rFonts w:ascii="Times New Roman" w:hAnsi="Times New Roman" w:cs="Times New Roman"/>
        </w:rPr>
        <w:t>T</w:t>
      </w:r>
      <w:r w:rsidR="001116CB" w:rsidRPr="00821910">
        <w:rPr>
          <w:rStyle w:val="Heading3Char"/>
          <w:rFonts w:ascii="Times New Roman" w:hAnsi="Times New Roman" w:cs="Times New Roman"/>
        </w:rPr>
        <w:t>ask (TPT)</w:t>
      </w:r>
      <w:r w:rsidR="00FB3874" w:rsidRPr="00821910">
        <w:rPr>
          <w:rStyle w:val="Heading3Char"/>
          <w:rFonts w:ascii="Times New Roman" w:hAnsi="Times New Roman" w:cs="Times New Roman"/>
        </w:rPr>
        <w:t>:</w:t>
      </w:r>
      <w:bookmarkEnd w:id="10"/>
      <w:r w:rsidR="00FB3874" w:rsidRPr="00821910">
        <w:rPr>
          <w:rStyle w:val="Heading3Char"/>
          <w:rFonts w:ascii="Times New Roman" w:hAnsi="Times New Roman" w:cs="Times New Roman"/>
        </w:rPr>
        <w:t xml:space="preserve"> </w:t>
      </w:r>
      <w:r w:rsidR="008F2AA6" w:rsidRPr="00821910">
        <w:rPr>
          <w:rFonts w:ascii="Times New Roman" w:hAnsi="Times New Roman" w:cs="Times New Roman"/>
        </w:rPr>
        <w:t>The participants were given</w:t>
      </w:r>
      <w:r w:rsidR="005A1640" w:rsidRPr="00821910">
        <w:rPr>
          <w:rFonts w:ascii="Times New Roman" w:hAnsi="Times New Roman" w:cs="Times New Roman"/>
        </w:rPr>
        <w:t xml:space="preserve"> 3</w:t>
      </w:r>
      <w:r w:rsidR="008F2AA6" w:rsidRPr="00821910">
        <w:rPr>
          <w:rFonts w:ascii="Times New Roman" w:hAnsi="Times New Roman" w:cs="Times New Roman"/>
        </w:rPr>
        <w:t xml:space="preserve"> bottles of non-alcoholic beer, with the labels concealed. They were then given 10 minutes to drink as much or as little of the drinks </w:t>
      </w:r>
      <w:r w:rsidR="00167864" w:rsidRPr="00821910">
        <w:rPr>
          <w:rFonts w:ascii="Times New Roman" w:hAnsi="Times New Roman" w:cs="Times New Roman"/>
        </w:rPr>
        <w:t xml:space="preserve">as </w:t>
      </w:r>
      <w:r w:rsidR="008F2AA6" w:rsidRPr="00821910">
        <w:rPr>
          <w:rFonts w:ascii="Times New Roman" w:hAnsi="Times New Roman" w:cs="Times New Roman"/>
        </w:rPr>
        <w:t xml:space="preserve">they liked, rating them on attributes such as taste, smell, quality and expense. Participants could move on from this phase </w:t>
      </w:r>
      <w:r w:rsidR="001C6EED">
        <w:rPr>
          <w:rFonts w:ascii="Times New Roman" w:hAnsi="Times New Roman" w:cs="Times New Roman"/>
        </w:rPr>
        <w:t xml:space="preserve">of </w:t>
      </w:r>
      <w:r w:rsidR="008F2AA6" w:rsidRPr="00821910">
        <w:rPr>
          <w:rFonts w:ascii="Times New Roman" w:hAnsi="Times New Roman" w:cs="Times New Roman"/>
        </w:rPr>
        <w:t>the study by calling investigato</w:t>
      </w:r>
      <w:r w:rsidR="0052154C" w:rsidRPr="00821910">
        <w:rPr>
          <w:rFonts w:ascii="Times New Roman" w:hAnsi="Times New Roman" w:cs="Times New Roman"/>
        </w:rPr>
        <w:t>r</w:t>
      </w:r>
      <w:r w:rsidR="008F2AA6" w:rsidRPr="00821910">
        <w:rPr>
          <w:rFonts w:ascii="Times New Roman" w:hAnsi="Times New Roman" w:cs="Times New Roman"/>
        </w:rPr>
        <w:t xml:space="preserve"> </w:t>
      </w:r>
      <w:r w:rsidR="007819AA" w:rsidRPr="00821910">
        <w:rPr>
          <w:rFonts w:ascii="Times New Roman" w:hAnsi="Times New Roman" w:cs="Times New Roman"/>
        </w:rPr>
        <w:t xml:space="preserve">at </w:t>
      </w:r>
      <w:r w:rsidR="008F2AA6" w:rsidRPr="00821910">
        <w:rPr>
          <w:rFonts w:ascii="Times New Roman" w:hAnsi="Times New Roman" w:cs="Times New Roman"/>
        </w:rPr>
        <w:t>any time. At the end of the study, the investigator measured the remaining fluid and</w:t>
      </w:r>
      <w:r w:rsidR="00274C60" w:rsidRPr="00821910">
        <w:rPr>
          <w:rFonts w:ascii="Times New Roman" w:hAnsi="Times New Roman" w:cs="Times New Roman"/>
        </w:rPr>
        <w:t xml:space="preserve"> </w:t>
      </w:r>
      <w:r w:rsidR="008F2AA6" w:rsidRPr="00821910">
        <w:rPr>
          <w:rFonts w:ascii="Times New Roman" w:hAnsi="Times New Roman" w:cs="Times New Roman"/>
        </w:rPr>
        <w:t>calculated</w:t>
      </w:r>
      <w:r w:rsidR="00274C60" w:rsidRPr="00821910">
        <w:rPr>
          <w:rFonts w:ascii="Times New Roman" w:hAnsi="Times New Roman" w:cs="Times New Roman"/>
        </w:rPr>
        <w:t xml:space="preserve"> total</w:t>
      </w:r>
      <w:r w:rsidR="008F2AA6" w:rsidRPr="00821910">
        <w:rPr>
          <w:rFonts w:ascii="Times New Roman" w:hAnsi="Times New Roman" w:cs="Times New Roman"/>
        </w:rPr>
        <w:t xml:space="preserve"> consumption</w:t>
      </w:r>
      <w:r w:rsidR="00232136" w:rsidRPr="00821910">
        <w:rPr>
          <w:rFonts w:ascii="Times New Roman" w:hAnsi="Times New Roman" w:cs="Times New Roman"/>
        </w:rPr>
        <w:t xml:space="preserve"> (no participants were excluded for explicit knowledge of the use of non-alcoholic beverages - see procedure below)</w:t>
      </w:r>
      <w:r w:rsidR="008F2AA6" w:rsidRPr="00821910">
        <w:rPr>
          <w:rFonts w:ascii="Times New Roman" w:hAnsi="Times New Roman" w:cs="Times New Roman"/>
        </w:rPr>
        <w:t>.</w:t>
      </w:r>
    </w:p>
    <w:p w14:paraId="49072A09" w14:textId="6F2BDC9F" w:rsidR="00C30C68" w:rsidRPr="00821910" w:rsidRDefault="00C30C68" w:rsidP="00821910">
      <w:pPr>
        <w:pStyle w:val="Heading3"/>
        <w:spacing w:line="480" w:lineRule="auto"/>
        <w:ind w:firstLine="567"/>
        <w:rPr>
          <w:rFonts w:ascii="Times New Roman" w:hAnsi="Times New Roman" w:cs="Times New Roman"/>
        </w:rPr>
      </w:pPr>
      <w:bookmarkStart w:id="11" w:name="_Toc462909130"/>
      <w:r w:rsidRPr="00821910">
        <w:rPr>
          <w:rFonts w:ascii="Times New Roman" w:hAnsi="Times New Roman" w:cs="Times New Roman"/>
        </w:rPr>
        <w:lastRenderedPageBreak/>
        <w:t xml:space="preserve">Eye-tracking </w:t>
      </w:r>
      <w:bookmarkEnd w:id="11"/>
    </w:p>
    <w:p w14:paraId="1100813D" w14:textId="44C6B59A" w:rsidR="00AD4439" w:rsidRPr="00821910" w:rsidRDefault="00CC456C" w:rsidP="00821910">
      <w:pPr>
        <w:spacing w:line="480" w:lineRule="auto"/>
        <w:ind w:firstLine="567"/>
        <w:rPr>
          <w:rFonts w:ascii="Times New Roman" w:hAnsi="Times New Roman" w:cs="Times New Roman"/>
        </w:rPr>
      </w:pPr>
      <w:r w:rsidRPr="00821910">
        <w:rPr>
          <w:rFonts w:ascii="Times New Roman" w:hAnsi="Times New Roman" w:cs="Times New Roman"/>
        </w:rPr>
        <w:t>Eye movements</w:t>
      </w:r>
      <w:r w:rsidR="00AD4439" w:rsidRPr="00821910">
        <w:rPr>
          <w:rFonts w:ascii="Times New Roman" w:hAnsi="Times New Roman" w:cs="Times New Roman"/>
        </w:rPr>
        <w:t xml:space="preserve"> were collected using </w:t>
      </w:r>
      <w:r w:rsidR="00471236" w:rsidRPr="00821910">
        <w:rPr>
          <w:rFonts w:ascii="Times New Roman" w:hAnsi="Times New Roman" w:cs="Times New Roman"/>
        </w:rPr>
        <w:t xml:space="preserve">a </w:t>
      </w:r>
      <w:r w:rsidR="00AD4439" w:rsidRPr="00821910">
        <w:rPr>
          <w:rFonts w:ascii="Times New Roman" w:hAnsi="Times New Roman" w:cs="Times New Roman"/>
        </w:rPr>
        <w:t xml:space="preserve">Diakablis </w:t>
      </w:r>
      <w:r w:rsidR="00FF0EAB" w:rsidRPr="00821910">
        <w:rPr>
          <w:rFonts w:ascii="Times New Roman" w:hAnsi="Times New Roman" w:cs="Times New Roman"/>
        </w:rPr>
        <w:t>monocular</w:t>
      </w:r>
      <w:r w:rsidR="00AD4439" w:rsidRPr="00821910">
        <w:rPr>
          <w:rFonts w:ascii="Times New Roman" w:hAnsi="Times New Roman" w:cs="Times New Roman"/>
        </w:rPr>
        <w:t xml:space="preserve"> eye tracker driven by D-</w:t>
      </w:r>
      <w:r w:rsidR="0091101D" w:rsidRPr="00821910">
        <w:rPr>
          <w:rFonts w:ascii="Times New Roman" w:hAnsi="Times New Roman" w:cs="Times New Roman"/>
        </w:rPr>
        <w:t>Lab</w:t>
      </w:r>
      <w:r w:rsidR="00AD4439" w:rsidRPr="00821910">
        <w:rPr>
          <w:rFonts w:ascii="Times New Roman" w:hAnsi="Times New Roman" w:cs="Times New Roman"/>
        </w:rPr>
        <w:t xml:space="preserve"> software (D-</w:t>
      </w:r>
      <w:r w:rsidR="00660818" w:rsidRPr="00821910">
        <w:rPr>
          <w:rFonts w:ascii="Times New Roman" w:hAnsi="Times New Roman" w:cs="Times New Roman"/>
        </w:rPr>
        <w:t>Lab</w:t>
      </w:r>
      <w:r w:rsidR="00AD4439" w:rsidRPr="00821910">
        <w:rPr>
          <w:rFonts w:ascii="Times New Roman" w:hAnsi="Times New Roman" w:cs="Times New Roman"/>
        </w:rPr>
        <w:t xml:space="preserve">, </w:t>
      </w:r>
      <w:r w:rsidR="00660818" w:rsidRPr="00821910">
        <w:rPr>
          <w:rFonts w:ascii="Times New Roman" w:hAnsi="Times New Roman" w:cs="Times New Roman"/>
        </w:rPr>
        <w:t>V3</w:t>
      </w:r>
      <w:r w:rsidR="00AD4439" w:rsidRPr="00821910">
        <w:rPr>
          <w:rFonts w:ascii="Times New Roman" w:hAnsi="Times New Roman" w:cs="Times New Roman"/>
        </w:rPr>
        <w:t>). Areas of interests were defined around the poster</w:t>
      </w:r>
      <w:r w:rsidR="001116CB" w:rsidRPr="00821910">
        <w:rPr>
          <w:rFonts w:ascii="Times New Roman" w:hAnsi="Times New Roman" w:cs="Times New Roman"/>
        </w:rPr>
        <w:t xml:space="preserve"> displayed</w:t>
      </w:r>
      <w:r w:rsidR="003A4F1D">
        <w:rPr>
          <w:rFonts w:ascii="Times New Roman" w:hAnsi="Times New Roman" w:cs="Times New Roman"/>
        </w:rPr>
        <w:t xml:space="preserve"> and </w:t>
      </w:r>
      <w:r w:rsidR="001C6EED">
        <w:rPr>
          <w:rFonts w:ascii="Times New Roman" w:hAnsi="Times New Roman" w:cs="Times New Roman"/>
          <w:lang w:val="en-GB"/>
        </w:rPr>
        <w:t xml:space="preserve">were allocated using the Dikablis infrared marker library. </w:t>
      </w:r>
      <w:r w:rsidR="001116CB" w:rsidRPr="00821910">
        <w:rPr>
          <w:rFonts w:ascii="Times New Roman" w:hAnsi="Times New Roman" w:cs="Times New Roman"/>
        </w:rPr>
        <w:t>Eye movements were</w:t>
      </w:r>
      <w:r w:rsidR="00AD4439" w:rsidRPr="00821910">
        <w:rPr>
          <w:rFonts w:ascii="Times New Roman" w:hAnsi="Times New Roman" w:cs="Times New Roman"/>
        </w:rPr>
        <w:t xml:space="preserve"> recorded from the moment </w:t>
      </w:r>
      <w:r w:rsidR="00274C60" w:rsidRPr="00821910">
        <w:rPr>
          <w:rFonts w:ascii="Times New Roman" w:hAnsi="Times New Roman" w:cs="Times New Roman"/>
        </w:rPr>
        <w:t xml:space="preserve">participants </w:t>
      </w:r>
      <w:r w:rsidR="00AD4439" w:rsidRPr="00821910">
        <w:rPr>
          <w:rFonts w:ascii="Times New Roman" w:hAnsi="Times New Roman" w:cs="Times New Roman"/>
        </w:rPr>
        <w:t xml:space="preserve">entered the </w:t>
      </w:r>
      <w:r w:rsidR="001116CB" w:rsidRPr="00821910">
        <w:rPr>
          <w:rFonts w:ascii="Times New Roman" w:hAnsi="Times New Roman" w:cs="Times New Roman"/>
        </w:rPr>
        <w:t>laboratory (bar or traditional)</w:t>
      </w:r>
      <w:r w:rsidR="00AD4439" w:rsidRPr="00821910">
        <w:rPr>
          <w:rFonts w:ascii="Times New Roman" w:hAnsi="Times New Roman" w:cs="Times New Roman"/>
        </w:rPr>
        <w:t xml:space="preserve"> to the point they finished the </w:t>
      </w:r>
      <w:r w:rsidR="001116CB" w:rsidRPr="00821910">
        <w:rPr>
          <w:rFonts w:ascii="Times New Roman" w:hAnsi="Times New Roman" w:cs="Times New Roman"/>
        </w:rPr>
        <w:t>TPT</w:t>
      </w:r>
      <w:r w:rsidR="00AD4439" w:rsidRPr="00821910">
        <w:rPr>
          <w:rFonts w:ascii="Times New Roman" w:hAnsi="Times New Roman" w:cs="Times New Roman"/>
        </w:rPr>
        <w:t xml:space="preserve">. </w:t>
      </w:r>
      <w:r w:rsidR="001116CB" w:rsidRPr="00821910">
        <w:rPr>
          <w:rFonts w:ascii="Times New Roman" w:hAnsi="Times New Roman" w:cs="Times New Roman"/>
        </w:rPr>
        <w:t>The precise measures used in this study were</w:t>
      </w:r>
      <w:r w:rsidR="00AD4439" w:rsidRPr="00821910">
        <w:rPr>
          <w:rFonts w:ascii="Times New Roman" w:hAnsi="Times New Roman" w:cs="Times New Roman"/>
        </w:rPr>
        <w:t>:</w:t>
      </w:r>
      <w:r w:rsidR="001116CB" w:rsidRPr="00821910">
        <w:rPr>
          <w:rFonts w:ascii="Times New Roman" w:hAnsi="Times New Roman" w:cs="Times New Roman"/>
        </w:rPr>
        <w:t xml:space="preserve"> number of glances (</w:t>
      </w:r>
      <w:r w:rsidR="00AD4439" w:rsidRPr="00821910">
        <w:rPr>
          <w:rFonts w:ascii="Times New Roman" w:hAnsi="Times New Roman" w:cs="Times New Roman"/>
        </w:rPr>
        <w:t xml:space="preserve">the number of times </w:t>
      </w:r>
      <w:r w:rsidR="001116CB" w:rsidRPr="00821910">
        <w:rPr>
          <w:rFonts w:ascii="Times New Roman" w:hAnsi="Times New Roman" w:cs="Times New Roman"/>
        </w:rPr>
        <w:t>a participant’s direction of gaze</w:t>
      </w:r>
      <w:r w:rsidR="00AD4439" w:rsidRPr="00821910">
        <w:rPr>
          <w:rFonts w:ascii="Times New Roman" w:hAnsi="Times New Roman" w:cs="Times New Roman"/>
        </w:rPr>
        <w:t xml:space="preserve"> </w:t>
      </w:r>
      <w:r w:rsidR="00AD4439" w:rsidRPr="00821910">
        <w:rPr>
          <w:rFonts w:ascii="Times New Roman" w:hAnsi="Times New Roman" w:cs="Times New Roman"/>
          <w:i/>
        </w:rPr>
        <w:t>entered</w:t>
      </w:r>
      <w:r w:rsidR="00AD4439" w:rsidRPr="00821910">
        <w:rPr>
          <w:rFonts w:ascii="Times New Roman" w:hAnsi="Times New Roman" w:cs="Times New Roman"/>
        </w:rPr>
        <w:t xml:space="preserve"> </w:t>
      </w:r>
      <w:r w:rsidR="00290958" w:rsidRPr="00821910">
        <w:rPr>
          <w:rFonts w:ascii="Times New Roman" w:hAnsi="Times New Roman" w:cs="Times New Roman"/>
          <w:i/>
        </w:rPr>
        <w:t>and</w:t>
      </w:r>
      <w:r w:rsidR="00290958" w:rsidRPr="00821910">
        <w:rPr>
          <w:rFonts w:ascii="Times New Roman" w:hAnsi="Times New Roman" w:cs="Times New Roman"/>
        </w:rPr>
        <w:t xml:space="preserve"> </w:t>
      </w:r>
      <w:r w:rsidR="00660818" w:rsidRPr="00821910">
        <w:rPr>
          <w:rFonts w:ascii="Times New Roman" w:hAnsi="Times New Roman" w:cs="Times New Roman"/>
          <w:i/>
        </w:rPr>
        <w:t>made a fixation</w:t>
      </w:r>
      <w:r w:rsidR="00290958" w:rsidRPr="00821910">
        <w:rPr>
          <w:rFonts w:ascii="Times New Roman" w:hAnsi="Times New Roman" w:cs="Times New Roman"/>
        </w:rPr>
        <w:t xml:space="preserve"> </w:t>
      </w:r>
      <w:r w:rsidR="001116CB" w:rsidRPr="00821910">
        <w:rPr>
          <w:rFonts w:ascii="Times New Roman" w:hAnsi="Times New Roman" w:cs="Times New Roman"/>
        </w:rPr>
        <w:t xml:space="preserve">- </w:t>
      </w:r>
      <w:r w:rsidR="00176884" w:rsidRPr="00821910">
        <w:rPr>
          <w:rFonts w:ascii="Times New Roman" w:hAnsi="Times New Roman" w:cs="Times New Roman"/>
        </w:rPr>
        <w:t>i.e. their attention rested</w:t>
      </w:r>
      <w:r w:rsidR="001116CB" w:rsidRPr="00821910">
        <w:rPr>
          <w:rFonts w:ascii="Times New Roman" w:hAnsi="Times New Roman" w:cs="Times New Roman"/>
        </w:rPr>
        <w:t xml:space="preserve"> -</w:t>
      </w:r>
      <w:r w:rsidR="00176884" w:rsidRPr="00821910">
        <w:rPr>
          <w:rFonts w:ascii="Times New Roman" w:hAnsi="Times New Roman" w:cs="Times New Roman"/>
        </w:rPr>
        <w:t xml:space="preserve"> </w:t>
      </w:r>
      <w:r w:rsidR="00290958" w:rsidRPr="00821910">
        <w:rPr>
          <w:rFonts w:ascii="Times New Roman" w:hAnsi="Times New Roman" w:cs="Times New Roman"/>
        </w:rPr>
        <w:t xml:space="preserve">within </w:t>
      </w:r>
      <w:r w:rsidR="006D2101" w:rsidRPr="00821910">
        <w:rPr>
          <w:rFonts w:ascii="Times New Roman" w:hAnsi="Times New Roman" w:cs="Times New Roman"/>
        </w:rPr>
        <w:t xml:space="preserve">an </w:t>
      </w:r>
      <w:r w:rsidR="00AD4439" w:rsidRPr="00821910">
        <w:rPr>
          <w:rFonts w:ascii="Times New Roman" w:hAnsi="Times New Roman" w:cs="Times New Roman"/>
        </w:rPr>
        <w:t>area</w:t>
      </w:r>
      <w:r w:rsidR="006D2101" w:rsidRPr="00821910">
        <w:rPr>
          <w:rFonts w:ascii="Times New Roman" w:hAnsi="Times New Roman" w:cs="Times New Roman"/>
        </w:rPr>
        <w:t xml:space="preserve"> of interest</w:t>
      </w:r>
      <w:r w:rsidR="001116CB" w:rsidRPr="00821910">
        <w:rPr>
          <w:rFonts w:ascii="Times New Roman" w:hAnsi="Times New Roman" w:cs="Times New Roman"/>
        </w:rPr>
        <w:t>) and total glance duration (t</w:t>
      </w:r>
      <w:r w:rsidR="00AD4439" w:rsidRPr="00821910">
        <w:rPr>
          <w:rFonts w:ascii="Times New Roman" w:hAnsi="Times New Roman" w:cs="Times New Roman"/>
        </w:rPr>
        <w:t>he to</w:t>
      </w:r>
      <w:r w:rsidR="00FF0EAB" w:rsidRPr="00821910">
        <w:rPr>
          <w:rFonts w:ascii="Times New Roman" w:hAnsi="Times New Roman" w:cs="Times New Roman"/>
        </w:rPr>
        <w:t>t</w:t>
      </w:r>
      <w:r w:rsidR="00AD4439" w:rsidRPr="00821910">
        <w:rPr>
          <w:rFonts w:ascii="Times New Roman" w:hAnsi="Times New Roman" w:cs="Times New Roman"/>
        </w:rPr>
        <w:t>al length of time people spent attending to each area of interest</w:t>
      </w:r>
      <w:r w:rsidR="001116CB" w:rsidRPr="00821910">
        <w:rPr>
          <w:rFonts w:ascii="Times New Roman" w:hAnsi="Times New Roman" w:cs="Times New Roman"/>
        </w:rPr>
        <w:t xml:space="preserve"> – measured in seconds)</w:t>
      </w:r>
      <w:r w:rsidR="00AD4439" w:rsidRPr="00821910">
        <w:rPr>
          <w:rFonts w:ascii="Times New Roman" w:hAnsi="Times New Roman" w:cs="Times New Roman"/>
        </w:rPr>
        <w:t xml:space="preserve">. </w:t>
      </w:r>
      <w:r w:rsidR="00293BF3">
        <w:rPr>
          <w:rFonts w:ascii="Times New Roman" w:hAnsi="Times New Roman" w:cs="Times New Roman"/>
        </w:rPr>
        <w:t xml:space="preserve"> </w:t>
      </w:r>
      <w:bookmarkStart w:id="12" w:name="_Hlk491166008"/>
      <w:r w:rsidR="00293BF3">
        <w:rPr>
          <w:rFonts w:ascii="Times New Roman" w:hAnsi="Times New Roman" w:cs="Times New Roman"/>
        </w:rPr>
        <w:t>This system is based on detection of small target symbols placed around the areas of interest. These were pre-tested to ensure they were of sufficient size to be detected reliably by the system, and other dummy targets placed around the testing space to camouflage the studies intent.</w:t>
      </w:r>
      <w:bookmarkEnd w:id="12"/>
    </w:p>
    <w:p w14:paraId="76F58273" w14:textId="040855C7" w:rsidR="00C30C68" w:rsidRPr="00821910" w:rsidRDefault="00AD4439" w:rsidP="00821910">
      <w:pPr>
        <w:spacing w:line="480" w:lineRule="auto"/>
        <w:ind w:firstLine="567"/>
        <w:rPr>
          <w:rFonts w:ascii="Times New Roman" w:hAnsi="Times New Roman" w:cs="Times New Roman"/>
        </w:rPr>
      </w:pPr>
      <w:r w:rsidRPr="00821910">
        <w:rPr>
          <w:rFonts w:ascii="Times New Roman" w:hAnsi="Times New Roman" w:cs="Times New Roman"/>
        </w:rPr>
        <w:t>After data was collected</w:t>
      </w:r>
      <w:r w:rsidR="003A4F1D">
        <w:rPr>
          <w:rFonts w:ascii="Times New Roman" w:hAnsi="Times New Roman" w:cs="Times New Roman"/>
        </w:rPr>
        <w:t>,</w:t>
      </w:r>
      <w:r w:rsidRPr="00821910">
        <w:rPr>
          <w:rFonts w:ascii="Times New Roman" w:hAnsi="Times New Roman" w:cs="Times New Roman"/>
        </w:rPr>
        <w:t xml:space="preserve"> software was used to eliminate blinks and fly </w:t>
      </w:r>
      <w:r w:rsidR="0052154C" w:rsidRPr="00821910">
        <w:rPr>
          <w:rFonts w:ascii="Times New Roman" w:hAnsi="Times New Roman" w:cs="Times New Roman"/>
        </w:rPr>
        <w:t>through (situations where a participant</w:t>
      </w:r>
      <w:r w:rsidR="004742D5" w:rsidRPr="00821910">
        <w:rPr>
          <w:rFonts w:ascii="Times New Roman" w:hAnsi="Times New Roman" w:cs="Times New Roman"/>
        </w:rPr>
        <w:t>’</w:t>
      </w:r>
      <w:r w:rsidR="0052154C" w:rsidRPr="00821910">
        <w:rPr>
          <w:rFonts w:ascii="Times New Roman" w:hAnsi="Times New Roman" w:cs="Times New Roman"/>
        </w:rPr>
        <w:t xml:space="preserve">s gaze entered the area of interest </w:t>
      </w:r>
      <w:r w:rsidR="00176884" w:rsidRPr="00821910">
        <w:rPr>
          <w:rFonts w:ascii="Times New Roman" w:hAnsi="Times New Roman" w:cs="Times New Roman"/>
        </w:rPr>
        <w:t xml:space="preserve">and </w:t>
      </w:r>
      <w:r w:rsidR="0052154C" w:rsidRPr="00821910">
        <w:rPr>
          <w:rFonts w:ascii="Times New Roman" w:hAnsi="Times New Roman" w:cs="Times New Roman"/>
        </w:rPr>
        <w:t>swept through the area without making a fixation)</w:t>
      </w:r>
      <w:r w:rsidRPr="00821910">
        <w:rPr>
          <w:rFonts w:ascii="Times New Roman" w:hAnsi="Times New Roman" w:cs="Times New Roman"/>
        </w:rPr>
        <w:t xml:space="preserve">. </w:t>
      </w:r>
      <w:r w:rsidR="0052154C" w:rsidRPr="00821910">
        <w:rPr>
          <w:rFonts w:ascii="Times New Roman" w:hAnsi="Times New Roman" w:cs="Times New Roman"/>
        </w:rPr>
        <w:t xml:space="preserve">Pupil detection rates were maximised </w:t>
      </w:r>
      <w:r w:rsidRPr="00821910">
        <w:rPr>
          <w:rFonts w:ascii="Times New Roman" w:hAnsi="Times New Roman" w:cs="Times New Roman"/>
        </w:rPr>
        <w:t xml:space="preserve">by manually marking the pupil where this data was missing from the given frame. Areas of interest were checked for each </w:t>
      </w:r>
      <w:r w:rsidR="00F94D3A" w:rsidRPr="00821910">
        <w:rPr>
          <w:rFonts w:ascii="Times New Roman" w:hAnsi="Times New Roman" w:cs="Times New Roman"/>
        </w:rPr>
        <w:t>participant</w:t>
      </w:r>
      <w:r w:rsidRPr="00821910">
        <w:rPr>
          <w:rFonts w:ascii="Times New Roman" w:hAnsi="Times New Roman" w:cs="Times New Roman"/>
        </w:rPr>
        <w:t xml:space="preserve"> individually, and then an automated calculation of each of </w:t>
      </w:r>
      <w:r w:rsidR="00F94D3A" w:rsidRPr="00821910">
        <w:rPr>
          <w:rFonts w:ascii="Times New Roman" w:hAnsi="Times New Roman" w:cs="Times New Roman"/>
        </w:rPr>
        <w:t>the</w:t>
      </w:r>
      <w:r w:rsidRPr="00821910">
        <w:rPr>
          <w:rFonts w:ascii="Times New Roman" w:hAnsi="Times New Roman" w:cs="Times New Roman"/>
        </w:rPr>
        <w:t xml:space="preserve"> ind</w:t>
      </w:r>
      <w:r w:rsidR="00A449B6" w:rsidRPr="00821910">
        <w:rPr>
          <w:rFonts w:ascii="Times New Roman" w:hAnsi="Times New Roman" w:cs="Times New Roman"/>
        </w:rPr>
        <w:t>ice</w:t>
      </w:r>
      <w:r w:rsidRPr="00821910">
        <w:rPr>
          <w:rFonts w:ascii="Times New Roman" w:hAnsi="Times New Roman" w:cs="Times New Roman"/>
        </w:rPr>
        <w:t xml:space="preserve">s </w:t>
      </w:r>
      <w:r w:rsidR="00F94D3A" w:rsidRPr="00821910">
        <w:rPr>
          <w:rFonts w:ascii="Times New Roman" w:hAnsi="Times New Roman" w:cs="Times New Roman"/>
        </w:rPr>
        <w:t xml:space="preserve">were </w:t>
      </w:r>
      <w:r w:rsidRPr="00821910">
        <w:rPr>
          <w:rFonts w:ascii="Times New Roman" w:hAnsi="Times New Roman" w:cs="Times New Roman"/>
        </w:rPr>
        <w:t>generated by the software.</w:t>
      </w:r>
    </w:p>
    <w:p w14:paraId="439A687E" w14:textId="77777777" w:rsidR="004C6534" w:rsidRPr="00875567" w:rsidRDefault="004C6534" w:rsidP="00821910">
      <w:pPr>
        <w:pStyle w:val="Heading2"/>
        <w:spacing w:line="480" w:lineRule="auto"/>
        <w:ind w:firstLine="567"/>
        <w:rPr>
          <w:rFonts w:ascii="Times New Roman" w:hAnsi="Times New Roman" w:cs="Times New Roman"/>
        </w:rPr>
      </w:pPr>
      <w:bookmarkStart w:id="13" w:name="_Toc462909134"/>
      <w:r w:rsidRPr="00875567">
        <w:rPr>
          <w:rFonts w:ascii="Times New Roman" w:hAnsi="Times New Roman" w:cs="Times New Roman"/>
        </w:rPr>
        <w:t>Procedure</w:t>
      </w:r>
      <w:bookmarkEnd w:id="13"/>
    </w:p>
    <w:p w14:paraId="3BC03138" w14:textId="3FCEDC2D" w:rsidR="00E2398D" w:rsidRPr="00515E15" w:rsidRDefault="005A1640" w:rsidP="00515E15">
      <w:pPr>
        <w:spacing w:line="480" w:lineRule="auto"/>
        <w:ind w:firstLine="567"/>
        <w:rPr>
          <w:rFonts w:ascii="Times New Roman" w:hAnsi="Times New Roman" w:cs="Times New Roman"/>
          <w:sz w:val="22"/>
          <w:szCs w:val="22"/>
        </w:rPr>
      </w:pPr>
      <w:r w:rsidRPr="00875567">
        <w:rPr>
          <w:rFonts w:ascii="Times New Roman" w:hAnsi="Times New Roman" w:cs="Times New Roman"/>
        </w:rPr>
        <w:t xml:space="preserve">Upon arrival, participants were taken </w:t>
      </w:r>
      <w:r w:rsidRPr="00E2398D">
        <w:rPr>
          <w:rFonts w:ascii="Times New Roman" w:hAnsi="Times New Roman" w:cs="Times New Roman"/>
        </w:rPr>
        <w:t>to a plain laboratory</w:t>
      </w:r>
      <w:r w:rsidR="001C6EED" w:rsidRPr="00E2398D">
        <w:rPr>
          <w:rFonts w:ascii="Times New Roman" w:hAnsi="Times New Roman" w:cs="Times New Roman"/>
        </w:rPr>
        <w:t xml:space="preserve"> where they</w:t>
      </w:r>
      <w:r w:rsidRPr="00E2398D">
        <w:rPr>
          <w:rFonts w:ascii="Times New Roman" w:hAnsi="Times New Roman" w:cs="Times New Roman"/>
        </w:rPr>
        <w:t xml:space="preserve"> </w:t>
      </w:r>
      <w:r w:rsidR="00573688" w:rsidRPr="00E2398D">
        <w:rPr>
          <w:rFonts w:ascii="Times New Roman" w:hAnsi="Times New Roman" w:cs="Times New Roman"/>
        </w:rPr>
        <w:t>gave</w:t>
      </w:r>
      <w:r w:rsidRPr="00E2398D">
        <w:rPr>
          <w:rFonts w:ascii="Times New Roman" w:hAnsi="Times New Roman" w:cs="Times New Roman"/>
        </w:rPr>
        <w:t xml:space="preserve"> informed consent and completed the AUDIT</w:t>
      </w:r>
      <w:r w:rsidR="001116CB" w:rsidRPr="00E2398D">
        <w:rPr>
          <w:rFonts w:ascii="Times New Roman" w:hAnsi="Times New Roman" w:cs="Times New Roman"/>
        </w:rPr>
        <w:t xml:space="preserve"> questionnaire</w:t>
      </w:r>
      <w:r w:rsidRPr="00E2398D">
        <w:rPr>
          <w:rFonts w:ascii="Times New Roman" w:hAnsi="Times New Roman" w:cs="Times New Roman"/>
        </w:rPr>
        <w:t xml:space="preserve">. </w:t>
      </w:r>
      <w:bookmarkStart w:id="14" w:name="_Hlk491168357"/>
      <w:r w:rsidR="00E2398D" w:rsidRPr="008079EE">
        <w:rPr>
          <w:rFonts w:ascii="Times New Roman" w:hAnsi="Times New Roman" w:cs="Times New Roman"/>
        </w:rPr>
        <w:t xml:space="preserve">The participant information sheet included a cover story stating that the </w:t>
      </w:r>
      <w:r w:rsidR="00E2398D" w:rsidRPr="00515E15">
        <w:rPr>
          <w:rFonts w:ascii="Times New Roman" w:hAnsi="Times New Roman" w:cs="Times New Roman"/>
        </w:rPr>
        <w:t>aim of this study was ‘to look at how people attend to the world whilst completing a number of psychology tasks, and also to evaluate a number of beverages’.</w:t>
      </w:r>
      <w:r w:rsidR="00E2398D" w:rsidRPr="00515E15">
        <w:rPr>
          <w:rFonts w:ascii="Times New Roman" w:hAnsi="Times New Roman" w:cs="Times New Roman"/>
          <w:sz w:val="22"/>
          <w:szCs w:val="22"/>
        </w:rPr>
        <w:t xml:space="preserve"> </w:t>
      </w:r>
      <w:bookmarkEnd w:id="14"/>
    </w:p>
    <w:p w14:paraId="572CF2C1" w14:textId="77777777" w:rsidR="00E2398D" w:rsidRPr="00515E15" w:rsidRDefault="00E2398D" w:rsidP="00E2398D">
      <w:pPr>
        <w:rPr>
          <w:rFonts w:ascii="Times New Roman" w:hAnsi="Times New Roman" w:cs="Times New Roman"/>
          <w:b/>
          <w:sz w:val="22"/>
          <w:szCs w:val="22"/>
          <w:u w:val="single"/>
        </w:rPr>
      </w:pPr>
    </w:p>
    <w:p w14:paraId="307D0659" w14:textId="73972E57" w:rsidR="00232136" w:rsidRPr="00875567" w:rsidRDefault="00E2398D" w:rsidP="00EC70C9">
      <w:pPr>
        <w:spacing w:line="480" w:lineRule="auto"/>
        <w:ind w:firstLine="567"/>
        <w:rPr>
          <w:rFonts w:ascii="Times New Roman" w:hAnsi="Times New Roman" w:cs="Times New Roman"/>
        </w:rPr>
      </w:pPr>
      <w:r>
        <w:rPr>
          <w:rFonts w:ascii="Times New Roman" w:hAnsi="Times New Roman" w:cs="Times New Roman"/>
        </w:rPr>
        <w:lastRenderedPageBreak/>
        <w:t xml:space="preserve"> </w:t>
      </w:r>
      <w:r w:rsidR="005A1640" w:rsidRPr="00875567">
        <w:rPr>
          <w:rFonts w:ascii="Times New Roman" w:hAnsi="Times New Roman" w:cs="Times New Roman"/>
        </w:rPr>
        <w:t xml:space="preserve">Following this, they were escorted (with their eyes closed) to either the bar laboratory (bar condition) or a second </w:t>
      </w:r>
      <w:r w:rsidR="001116CB" w:rsidRPr="00875567">
        <w:rPr>
          <w:rFonts w:ascii="Times New Roman" w:hAnsi="Times New Roman" w:cs="Times New Roman"/>
        </w:rPr>
        <w:t xml:space="preserve">traditional </w:t>
      </w:r>
      <w:r w:rsidR="005A1640" w:rsidRPr="00875567">
        <w:rPr>
          <w:rFonts w:ascii="Times New Roman" w:hAnsi="Times New Roman" w:cs="Times New Roman"/>
        </w:rPr>
        <w:t>laboratory (lab condition). Participants were then seated at the bar (</w:t>
      </w:r>
      <w:r w:rsidR="001116CB" w:rsidRPr="00875567">
        <w:rPr>
          <w:rFonts w:ascii="Times New Roman" w:hAnsi="Times New Roman" w:cs="Times New Roman"/>
        </w:rPr>
        <w:t xml:space="preserve">or </w:t>
      </w:r>
      <w:r w:rsidR="005A1640" w:rsidRPr="00875567">
        <w:rPr>
          <w:rFonts w:ascii="Times New Roman" w:hAnsi="Times New Roman" w:cs="Times New Roman"/>
        </w:rPr>
        <w:t>behind a desk) still with their eyes closed. The eye</w:t>
      </w:r>
      <w:r w:rsidR="00C70243">
        <w:rPr>
          <w:rFonts w:ascii="Times New Roman" w:hAnsi="Times New Roman" w:cs="Times New Roman"/>
        </w:rPr>
        <w:t>-</w:t>
      </w:r>
      <w:r w:rsidR="005A1640" w:rsidRPr="00875567">
        <w:rPr>
          <w:rFonts w:ascii="Times New Roman" w:hAnsi="Times New Roman" w:cs="Times New Roman"/>
        </w:rPr>
        <w:t xml:space="preserve">tracking headset was then placed on their head. They were asked to look down at the desk and undertake </w:t>
      </w:r>
      <w:r w:rsidR="00573688" w:rsidRPr="00875567">
        <w:rPr>
          <w:rFonts w:ascii="Times New Roman" w:hAnsi="Times New Roman" w:cs="Times New Roman"/>
        </w:rPr>
        <w:t xml:space="preserve">a </w:t>
      </w:r>
      <w:r w:rsidR="005A1640" w:rsidRPr="00875567">
        <w:rPr>
          <w:rFonts w:ascii="Times New Roman" w:hAnsi="Times New Roman" w:cs="Times New Roman"/>
        </w:rPr>
        <w:t>calibration procedure for the eye</w:t>
      </w:r>
      <w:r w:rsidR="00C70243">
        <w:rPr>
          <w:rFonts w:ascii="Times New Roman" w:hAnsi="Times New Roman" w:cs="Times New Roman"/>
        </w:rPr>
        <w:t>-</w:t>
      </w:r>
      <w:r w:rsidR="005A1640" w:rsidRPr="00875567">
        <w:rPr>
          <w:rFonts w:ascii="Times New Roman" w:hAnsi="Times New Roman" w:cs="Times New Roman"/>
        </w:rPr>
        <w:t xml:space="preserve">tracking software. </w:t>
      </w:r>
      <w:r w:rsidR="001116CB" w:rsidRPr="00875567">
        <w:rPr>
          <w:rFonts w:ascii="Times New Roman" w:hAnsi="Times New Roman" w:cs="Times New Roman"/>
        </w:rPr>
        <w:t>Only after this calibration phase were participants told they could look up</w:t>
      </w:r>
      <w:r w:rsidR="005A1640" w:rsidRPr="00875567">
        <w:rPr>
          <w:rFonts w:ascii="Times New Roman" w:hAnsi="Times New Roman" w:cs="Times New Roman"/>
        </w:rPr>
        <w:t xml:space="preserve">. In both </w:t>
      </w:r>
      <w:r w:rsidR="001116CB" w:rsidRPr="00875567">
        <w:rPr>
          <w:rFonts w:ascii="Times New Roman" w:hAnsi="Times New Roman" w:cs="Times New Roman"/>
        </w:rPr>
        <w:t xml:space="preserve">environmental </w:t>
      </w:r>
      <w:r w:rsidR="005A1640" w:rsidRPr="00875567">
        <w:rPr>
          <w:rFonts w:ascii="Times New Roman" w:hAnsi="Times New Roman" w:cs="Times New Roman"/>
        </w:rPr>
        <w:t>context</w:t>
      </w:r>
      <w:r w:rsidR="001116CB" w:rsidRPr="00875567">
        <w:rPr>
          <w:rFonts w:ascii="Times New Roman" w:hAnsi="Times New Roman" w:cs="Times New Roman"/>
        </w:rPr>
        <w:t>s</w:t>
      </w:r>
      <w:r w:rsidR="005A1640" w:rsidRPr="00875567">
        <w:rPr>
          <w:rFonts w:ascii="Times New Roman" w:hAnsi="Times New Roman" w:cs="Times New Roman"/>
        </w:rPr>
        <w:t xml:space="preserve">, a set of bottles and glasses for the TPT were positioned on the desk to the participants left. To the upper right of the visual field (assuming they were looking straight ahead) the RDM or control poster was displayed. On the desk in front of the participant was </w:t>
      </w:r>
      <w:r w:rsidR="001116CB" w:rsidRPr="00875567">
        <w:rPr>
          <w:rFonts w:ascii="Times New Roman" w:hAnsi="Times New Roman" w:cs="Times New Roman"/>
        </w:rPr>
        <w:t xml:space="preserve">a </w:t>
      </w:r>
      <w:r w:rsidR="005A1640" w:rsidRPr="00875567">
        <w:rPr>
          <w:rFonts w:ascii="Times New Roman" w:hAnsi="Times New Roman" w:cs="Times New Roman"/>
        </w:rPr>
        <w:t xml:space="preserve">wordsearch </w:t>
      </w:r>
      <w:r w:rsidR="001116CB" w:rsidRPr="00875567">
        <w:rPr>
          <w:rFonts w:ascii="Times New Roman" w:hAnsi="Times New Roman" w:cs="Times New Roman"/>
        </w:rPr>
        <w:t xml:space="preserve">filler </w:t>
      </w:r>
      <w:r w:rsidR="005A1640" w:rsidRPr="00875567">
        <w:rPr>
          <w:rFonts w:ascii="Times New Roman" w:hAnsi="Times New Roman" w:cs="Times New Roman"/>
        </w:rPr>
        <w:t>task turned face down. Participants completed this</w:t>
      </w:r>
      <w:r w:rsidR="001116CB" w:rsidRPr="00875567">
        <w:rPr>
          <w:rFonts w:ascii="Times New Roman" w:hAnsi="Times New Roman" w:cs="Times New Roman"/>
        </w:rPr>
        <w:t xml:space="preserve"> filler task</w:t>
      </w:r>
      <w:r w:rsidR="005A1640" w:rsidRPr="00875567">
        <w:rPr>
          <w:rFonts w:ascii="Times New Roman" w:hAnsi="Times New Roman" w:cs="Times New Roman"/>
        </w:rPr>
        <w:t>, and then the TPT. During this</w:t>
      </w:r>
      <w:r w:rsidR="00C76034" w:rsidRPr="00875567">
        <w:rPr>
          <w:rFonts w:ascii="Times New Roman" w:hAnsi="Times New Roman" w:cs="Times New Roman"/>
        </w:rPr>
        <w:t xml:space="preserve"> entire period</w:t>
      </w:r>
      <w:r w:rsidR="0052154C" w:rsidRPr="00875567">
        <w:rPr>
          <w:rFonts w:ascii="Times New Roman" w:hAnsi="Times New Roman" w:cs="Times New Roman"/>
        </w:rPr>
        <w:t xml:space="preserve">, </w:t>
      </w:r>
      <w:r w:rsidR="005A1640" w:rsidRPr="00875567">
        <w:rPr>
          <w:rFonts w:ascii="Times New Roman" w:hAnsi="Times New Roman" w:cs="Times New Roman"/>
        </w:rPr>
        <w:t>visual measures were take</w:t>
      </w:r>
      <w:r w:rsidR="00C76034" w:rsidRPr="00875567">
        <w:rPr>
          <w:rFonts w:ascii="Times New Roman" w:hAnsi="Times New Roman" w:cs="Times New Roman"/>
        </w:rPr>
        <w:t>n via the eye</w:t>
      </w:r>
      <w:r w:rsidR="00C70243">
        <w:rPr>
          <w:rFonts w:ascii="Times New Roman" w:hAnsi="Times New Roman" w:cs="Times New Roman"/>
        </w:rPr>
        <w:t>-</w:t>
      </w:r>
      <w:r w:rsidR="00C76034" w:rsidRPr="00875567">
        <w:rPr>
          <w:rFonts w:ascii="Times New Roman" w:hAnsi="Times New Roman" w:cs="Times New Roman"/>
        </w:rPr>
        <w:t>tracking device</w:t>
      </w:r>
      <w:r w:rsidR="005A1640" w:rsidRPr="00875567">
        <w:rPr>
          <w:rFonts w:ascii="Times New Roman" w:hAnsi="Times New Roman" w:cs="Times New Roman"/>
        </w:rPr>
        <w:t xml:space="preserve">. Once the TPT was completed, </w:t>
      </w:r>
      <w:r w:rsidR="0038622D" w:rsidRPr="00875567">
        <w:rPr>
          <w:rFonts w:ascii="Times New Roman" w:hAnsi="Times New Roman" w:cs="Times New Roman"/>
        </w:rPr>
        <w:t>re</w:t>
      </w:r>
      <w:r w:rsidR="005A1640" w:rsidRPr="00875567">
        <w:rPr>
          <w:rFonts w:ascii="Times New Roman" w:hAnsi="Times New Roman" w:cs="Times New Roman"/>
        </w:rPr>
        <w:t>cording stopped.</w:t>
      </w:r>
    </w:p>
    <w:p w14:paraId="15A78736" w14:textId="2D7A3EA6" w:rsidR="00F94D3A" w:rsidRPr="00875567" w:rsidRDefault="005A1640" w:rsidP="00821910">
      <w:pPr>
        <w:spacing w:line="480" w:lineRule="auto"/>
        <w:ind w:firstLine="567"/>
        <w:rPr>
          <w:rFonts w:ascii="Times New Roman" w:hAnsi="Times New Roman" w:cs="Times New Roman"/>
        </w:rPr>
      </w:pPr>
      <w:r w:rsidRPr="00875567">
        <w:rPr>
          <w:rFonts w:ascii="Times New Roman" w:hAnsi="Times New Roman" w:cs="Times New Roman"/>
        </w:rPr>
        <w:t>A</w:t>
      </w:r>
      <w:r w:rsidR="00C76034" w:rsidRPr="00875567">
        <w:rPr>
          <w:rFonts w:ascii="Times New Roman" w:hAnsi="Times New Roman" w:cs="Times New Roman"/>
        </w:rPr>
        <w:t xml:space="preserve"> funnelled </w:t>
      </w:r>
      <w:r w:rsidRPr="00875567">
        <w:rPr>
          <w:rFonts w:ascii="Times New Roman" w:hAnsi="Times New Roman" w:cs="Times New Roman"/>
        </w:rPr>
        <w:t>debriefing</w:t>
      </w:r>
      <w:r w:rsidR="00544990" w:rsidRPr="00875567">
        <w:rPr>
          <w:rFonts w:ascii="Times New Roman" w:hAnsi="Times New Roman" w:cs="Times New Roman"/>
        </w:rPr>
        <w:t xml:space="preserve"> procedure</w:t>
      </w:r>
      <w:r w:rsidRPr="00875567">
        <w:rPr>
          <w:rFonts w:ascii="Times New Roman" w:hAnsi="Times New Roman" w:cs="Times New Roman"/>
        </w:rPr>
        <w:t xml:space="preserve"> (Bargh &amp; Chart</w:t>
      </w:r>
      <w:r w:rsidR="00C76034" w:rsidRPr="00875567">
        <w:rPr>
          <w:rFonts w:ascii="Times New Roman" w:hAnsi="Times New Roman" w:cs="Times New Roman"/>
        </w:rPr>
        <w:t>r</w:t>
      </w:r>
      <w:r w:rsidRPr="00875567">
        <w:rPr>
          <w:rFonts w:ascii="Times New Roman" w:hAnsi="Times New Roman" w:cs="Times New Roman"/>
        </w:rPr>
        <w:t>and, 200</w:t>
      </w:r>
      <w:r w:rsidR="001C6EED">
        <w:rPr>
          <w:rFonts w:ascii="Times New Roman" w:hAnsi="Times New Roman" w:cs="Times New Roman"/>
        </w:rPr>
        <w:t>0</w:t>
      </w:r>
      <w:r w:rsidRPr="00875567">
        <w:rPr>
          <w:rFonts w:ascii="Times New Roman" w:hAnsi="Times New Roman" w:cs="Times New Roman"/>
        </w:rPr>
        <w:t xml:space="preserve">) was </w:t>
      </w:r>
      <w:r w:rsidR="00232136" w:rsidRPr="00875567">
        <w:rPr>
          <w:rFonts w:ascii="Times New Roman" w:hAnsi="Times New Roman" w:cs="Times New Roman"/>
        </w:rPr>
        <w:t>utilized</w:t>
      </w:r>
      <w:r w:rsidRPr="00875567">
        <w:rPr>
          <w:rFonts w:ascii="Times New Roman" w:hAnsi="Times New Roman" w:cs="Times New Roman"/>
        </w:rPr>
        <w:t xml:space="preserve">. </w:t>
      </w:r>
      <w:r w:rsidR="00FB3874" w:rsidRPr="00875567">
        <w:rPr>
          <w:rFonts w:ascii="Times New Roman" w:hAnsi="Times New Roman" w:cs="Times New Roman"/>
        </w:rPr>
        <w:t xml:space="preserve">Specifically, </w:t>
      </w:r>
      <w:r w:rsidRPr="00875567">
        <w:rPr>
          <w:rFonts w:ascii="Times New Roman" w:hAnsi="Times New Roman" w:cs="Times New Roman"/>
        </w:rPr>
        <w:t>participants</w:t>
      </w:r>
      <w:r w:rsidR="00FB3874" w:rsidRPr="00875567">
        <w:rPr>
          <w:rFonts w:ascii="Times New Roman" w:hAnsi="Times New Roman" w:cs="Times New Roman"/>
        </w:rPr>
        <w:t xml:space="preserve"> were asked: </w:t>
      </w:r>
      <w:r w:rsidRPr="00875567">
        <w:rPr>
          <w:rFonts w:ascii="Times New Roman" w:hAnsi="Times New Roman" w:cs="Times New Roman"/>
        </w:rPr>
        <w:t xml:space="preserve"> “How did you find the study?</w:t>
      </w:r>
      <w:r w:rsidR="003A4F1D">
        <w:rPr>
          <w:rFonts w:ascii="Times New Roman" w:hAnsi="Times New Roman" w:cs="Times New Roman"/>
        </w:rPr>
        <w:t>”</w:t>
      </w:r>
      <w:r w:rsidR="00FB3874" w:rsidRPr="00875567">
        <w:rPr>
          <w:rFonts w:ascii="Times New Roman" w:hAnsi="Times New Roman" w:cs="Times New Roman"/>
        </w:rPr>
        <w:t xml:space="preserve">, </w:t>
      </w:r>
      <w:r w:rsidRPr="00875567">
        <w:rPr>
          <w:rFonts w:ascii="Times New Roman" w:hAnsi="Times New Roman" w:cs="Times New Roman"/>
        </w:rPr>
        <w:t>“</w:t>
      </w:r>
      <w:r w:rsidR="00A92498" w:rsidRPr="00875567">
        <w:rPr>
          <w:rFonts w:ascii="Times New Roman" w:hAnsi="Times New Roman" w:cs="Times New Roman"/>
        </w:rPr>
        <w:t>W</w:t>
      </w:r>
      <w:r w:rsidR="00FB3874" w:rsidRPr="00875567">
        <w:rPr>
          <w:rFonts w:ascii="Times New Roman" w:hAnsi="Times New Roman" w:cs="Times New Roman"/>
        </w:rPr>
        <w:t>hat did you think the study was about?</w:t>
      </w:r>
      <w:r w:rsidRPr="00875567">
        <w:rPr>
          <w:rFonts w:ascii="Times New Roman" w:hAnsi="Times New Roman" w:cs="Times New Roman"/>
        </w:rPr>
        <w:t>”</w:t>
      </w:r>
      <w:r w:rsidR="00FB3874" w:rsidRPr="00875567">
        <w:rPr>
          <w:rFonts w:ascii="Times New Roman" w:hAnsi="Times New Roman" w:cs="Times New Roman"/>
        </w:rPr>
        <w:t xml:space="preserve">, </w:t>
      </w:r>
      <w:r w:rsidRPr="00875567">
        <w:rPr>
          <w:rFonts w:ascii="Times New Roman" w:hAnsi="Times New Roman" w:cs="Times New Roman"/>
        </w:rPr>
        <w:t>“</w:t>
      </w:r>
      <w:r w:rsidR="00FB3874" w:rsidRPr="00875567">
        <w:rPr>
          <w:rFonts w:ascii="Times New Roman" w:hAnsi="Times New Roman" w:cs="Times New Roman"/>
        </w:rPr>
        <w:t>Did you notice anything odd or unusual about the study?</w:t>
      </w:r>
      <w:r w:rsidRPr="00875567">
        <w:rPr>
          <w:rFonts w:ascii="Times New Roman" w:hAnsi="Times New Roman" w:cs="Times New Roman"/>
        </w:rPr>
        <w:t>”</w:t>
      </w:r>
      <w:r w:rsidR="00FB3874" w:rsidRPr="00875567">
        <w:rPr>
          <w:rFonts w:ascii="Times New Roman" w:hAnsi="Times New Roman" w:cs="Times New Roman"/>
        </w:rPr>
        <w:t>,</w:t>
      </w:r>
      <w:r w:rsidR="00544990" w:rsidRPr="00875567">
        <w:rPr>
          <w:rFonts w:ascii="Times New Roman" w:hAnsi="Times New Roman" w:cs="Times New Roman"/>
        </w:rPr>
        <w:t xml:space="preserve"> </w:t>
      </w:r>
      <w:r w:rsidRPr="00875567">
        <w:rPr>
          <w:rFonts w:ascii="Times New Roman" w:hAnsi="Times New Roman" w:cs="Times New Roman"/>
        </w:rPr>
        <w:t>and ”</w:t>
      </w:r>
      <w:r w:rsidR="00FB3874" w:rsidRPr="00875567">
        <w:rPr>
          <w:rFonts w:ascii="Times New Roman" w:hAnsi="Times New Roman" w:cs="Times New Roman"/>
        </w:rPr>
        <w:t>Did you notice anything odd about the drinks you asked to rate?</w:t>
      </w:r>
      <w:r w:rsidRPr="00875567">
        <w:rPr>
          <w:rFonts w:ascii="Times New Roman" w:hAnsi="Times New Roman" w:cs="Times New Roman"/>
        </w:rPr>
        <w:t>”</w:t>
      </w:r>
      <w:r w:rsidR="00FB3874" w:rsidRPr="00875567">
        <w:rPr>
          <w:rFonts w:ascii="Times New Roman" w:hAnsi="Times New Roman" w:cs="Times New Roman"/>
        </w:rPr>
        <w:t xml:space="preserve">. No participants were excluded on the basis of </w:t>
      </w:r>
      <w:r w:rsidR="00544990" w:rsidRPr="00875567">
        <w:rPr>
          <w:rFonts w:ascii="Times New Roman" w:hAnsi="Times New Roman" w:cs="Times New Roman"/>
        </w:rPr>
        <w:t xml:space="preserve">any explicitly stated awareness of the </w:t>
      </w:r>
      <w:r w:rsidR="00BC653D" w:rsidRPr="00875567">
        <w:rPr>
          <w:rFonts w:ascii="Times New Roman" w:hAnsi="Times New Roman" w:cs="Times New Roman"/>
        </w:rPr>
        <w:t>hypotheses of the study</w:t>
      </w:r>
      <w:r w:rsidR="00176884" w:rsidRPr="00875567">
        <w:rPr>
          <w:rFonts w:ascii="Times New Roman" w:hAnsi="Times New Roman" w:cs="Times New Roman"/>
        </w:rPr>
        <w:t xml:space="preserve"> or placebo use</w:t>
      </w:r>
      <w:r w:rsidR="00FB3874" w:rsidRPr="00875567">
        <w:rPr>
          <w:rFonts w:ascii="Times New Roman" w:hAnsi="Times New Roman" w:cs="Times New Roman"/>
        </w:rPr>
        <w:t>.</w:t>
      </w:r>
      <w:r w:rsidRPr="00875567">
        <w:rPr>
          <w:rFonts w:ascii="Times New Roman" w:hAnsi="Times New Roman" w:cs="Times New Roman"/>
        </w:rPr>
        <w:t xml:space="preserve"> Finally, an experimental debriefing was given to participants who were then paid for their time, thanked again, and escorted from the laboratory.</w:t>
      </w:r>
      <w:r w:rsidR="00A55415">
        <w:rPr>
          <w:rFonts w:ascii="Times New Roman" w:hAnsi="Times New Roman" w:cs="Times New Roman"/>
        </w:rPr>
        <w:t xml:space="preserve"> The research protocol was approved by the London South Bank University Ethics Committee.</w:t>
      </w:r>
    </w:p>
    <w:p w14:paraId="15FB7F67" w14:textId="77777777" w:rsidR="004C6534" w:rsidRPr="00875567" w:rsidRDefault="00721275" w:rsidP="00821910">
      <w:pPr>
        <w:pStyle w:val="Heading1"/>
        <w:spacing w:line="480" w:lineRule="auto"/>
        <w:ind w:firstLine="567"/>
        <w:rPr>
          <w:rFonts w:ascii="Times New Roman" w:hAnsi="Times New Roman" w:cs="Times New Roman"/>
          <w:sz w:val="24"/>
          <w:szCs w:val="24"/>
        </w:rPr>
      </w:pPr>
      <w:bookmarkStart w:id="15" w:name="_Toc462909135"/>
      <w:bookmarkStart w:id="16" w:name="_Toc462921971"/>
      <w:r w:rsidRPr="00875567">
        <w:rPr>
          <w:rFonts w:ascii="Times New Roman" w:hAnsi="Times New Roman" w:cs="Times New Roman"/>
          <w:sz w:val="24"/>
          <w:szCs w:val="24"/>
        </w:rPr>
        <w:t>R</w:t>
      </w:r>
      <w:r w:rsidR="004C6534" w:rsidRPr="00875567">
        <w:rPr>
          <w:rFonts w:ascii="Times New Roman" w:hAnsi="Times New Roman" w:cs="Times New Roman"/>
          <w:sz w:val="24"/>
          <w:szCs w:val="24"/>
        </w:rPr>
        <w:t>esults</w:t>
      </w:r>
      <w:bookmarkEnd w:id="15"/>
      <w:bookmarkEnd w:id="16"/>
    </w:p>
    <w:p w14:paraId="58C19855" w14:textId="4028A0D6" w:rsidR="00896862" w:rsidRPr="00875567" w:rsidRDefault="00896862" w:rsidP="00EC70C9">
      <w:pPr>
        <w:spacing w:line="480" w:lineRule="auto"/>
        <w:ind w:firstLine="567"/>
        <w:rPr>
          <w:rFonts w:ascii="Times New Roman" w:hAnsi="Times New Roman" w:cs="Times New Roman"/>
        </w:rPr>
      </w:pPr>
      <w:bookmarkStart w:id="17" w:name="_Toc462909136"/>
      <w:r w:rsidRPr="00875567">
        <w:rPr>
          <w:rStyle w:val="Heading2Char"/>
          <w:rFonts w:ascii="Times New Roman" w:hAnsi="Times New Roman" w:cs="Times New Roman"/>
        </w:rPr>
        <w:t>Session time</w:t>
      </w:r>
      <w:r w:rsidR="00B32DDC" w:rsidRPr="00875567">
        <w:rPr>
          <w:rStyle w:val="Heading2Char"/>
          <w:rFonts w:ascii="Times New Roman" w:hAnsi="Times New Roman" w:cs="Times New Roman"/>
        </w:rPr>
        <w:t>:</w:t>
      </w:r>
      <w:bookmarkEnd w:id="17"/>
      <w:r w:rsidR="00B32DDC" w:rsidRPr="00875567">
        <w:rPr>
          <w:rFonts w:ascii="Times New Roman" w:hAnsi="Times New Roman" w:cs="Times New Roman"/>
        </w:rPr>
        <w:t xml:space="preserve"> </w:t>
      </w:r>
      <w:r w:rsidR="00594317" w:rsidRPr="00875567">
        <w:rPr>
          <w:rFonts w:ascii="Times New Roman" w:hAnsi="Times New Roman" w:cs="Times New Roman"/>
        </w:rPr>
        <w:t>O</w:t>
      </w:r>
      <w:r w:rsidR="00B32DDC" w:rsidRPr="00875567">
        <w:rPr>
          <w:rFonts w:ascii="Times New Roman" w:hAnsi="Times New Roman" w:cs="Times New Roman"/>
        </w:rPr>
        <w:t>n average</w:t>
      </w:r>
      <w:r w:rsidR="00E2398D">
        <w:rPr>
          <w:rFonts w:ascii="Times New Roman" w:hAnsi="Times New Roman" w:cs="Times New Roman"/>
        </w:rPr>
        <w:t>,</w:t>
      </w:r>
      <w:r w:rsidR="00B32DDC" w:rsidRPr="00875567">
        <w:rPr>
          <w:rFonts w:ascii="Times New Roman" w:hAnsi="Times New Roman" w:cs="Times New Roman"/>
        </w:rPr>
        <w:t xml:space="preserve"> the wordsearch</w:t>
      </w:r>
      <w:r w:rsidR="00D94A5B" w:rsidRPr="00875567">
        <w:rPr>
          <w:rFonts w:ascii="Times New Roman" w:hAnsi="Times New Roman" w:cs="Times New Roman"/>
        </w:rPr>
        <w:t xml:space="preserve"> filler task</w:t>
      </w:r>
      <w:r w:rsidR="00B32DDC" w:rsidRPr="00875567">
        <w:rPr>
          <w:rFonts w:ascii="Times New Roman" w:hAnsi="Times New Roman" w:cs="Times New Roman"/>
        </w:rPr>
        <w:t xml:space="preserve"> and drinking phases took </w:t>
      </w:r>
      <w:r w:rsidR="00594317" w:rsidRPr="00875567">
        <w:rPr>
          <w:rFonts w:ascii="Times New Roman" w:hAnsi="Times New Roman" w:cs="Times New Roman"/>
        </w:rPr>
        <w:t xml:space="preserve">at total of </w:t>
      </w:r>
      <w:r w:rsidR="00B32DDC" w:rsidRPr="00875567">
        <w:rPr>
          <w:rFonts w:ascii="Times New Roman" w:hAnsi="Times New Roman" w:cs="Times New Roman"/>
        </w:rPr>
        <w:t>590.53 seconds. ANOVA revealed that the sessions took less time in the bar lab (</w:t>
      </w:r>
      <w:r w:rsidR="001D77EE" w:rsidRPr="00875567">
        <w:rPr>
          <w:rFonts w:ascii="Times New Roman" w:hAnsi="Times New Roman" w:cs="Times New Roman"/>
          <w:i/>
        </w:rPr>
        <w:t xml:space="preserve">M </w:t>
      </w:r>
      <w:r w:rsidR="001D77EE" w:rsidRPr="00875567">
        <w:rPr>
          <w:rFonts w:ascii="Times New Roman" w:hAnsi="Times New Roman" w:cs="Times New Roman"/>
        </w:rPr>
        <w:t>=</w:t>
      </w:r>
      <w:r w:rsidR="00B32DDC" w:rsidRPr="00875567">
        <w:rPr>
          <w:rFonts w:ascii="Times New Roman" w:hAnsi="Times New Roman" w:cs="Times New Roman"/>
        </w:rPr>
        <w:t xml:space="preserve"> 549.47, SD </w:t>
      </w:r>
      <w:r w:rsidR="001D77EE" w:rsidRPr="00875567">
        <w:rPr>
          <w:rFonts w:ascii="Times New Roman" w:hAnsi="Times New Roman" w:cs="Times New Roman"/>
        </w:rPr>
        <w:t>=</w:t>
      </w:r>
      <w:r w:rsidR="00B32DDC" w:rsidRPr="00875567">
        <w:rPr>
          <w:rFonts w:ascii="Times New Roman" w:hAnsi="Times New Roman" w:cs="Times New Roman"/>
        </w:rPr>
        <w:t xml:space="preserve"> 80.41) than in the </w:t>
      </w:r>
      <w:r w:rsidR="003A4F1D">
        <w:rPr>
          <w:rFonts w:ascii="Times New Roman" w:hAnsi="Times New Roman" w:cs="Times New Roman"/>
        </w:rPr>
        <w:t xml:space="preserve">traditional </w:t>
      </w:r>
      <w:r w:rsidR="00B32DDC" w:rsidRPr="00875567">
        <w:rPr>
          <w:rFonts w:ascii="Times New Roman" w:hAnsi="Times New Roman" w:cs="Times New Roman"/>
        </w:rPr>
        <w:t>lab (</w:t>
      </w:r>
      <w:r w:rsidR="00B32DDC" w:rsidRPr="000328C5">
        <w:rPr>
          <w:rFonts w:ascii="Times New Roman" w:hAnsi="Times New Roman"/>
          <w:i/>
        </w:rPr>
        <w:t>M</w:t>
      </w:r>
      <w:r w:rsidR="001D77EE" w:rsidRPr="00875567">
        <w:rPr>
          <w:rFonts w:ascii="Times New Roman" w:hAnsi="Times New Roman" w:cs="Times New Roman"/>
        </w:rPr>
        <w:t>=</w:t>
      </w:r>
      <w:r w:rsidR="00B32DDC" w:rsidRPr="00875567">
        <w:rPr>
          <w:rFonts w:ascii="Times New Roman" w:hAnsi="Times New Roman" w:cs="Times New Roman"/>
        </w:rPr>
        <w:t xml:space="preserve"> 626.56, SD </w:t>
      </w:r>
      <w:r w:rsidR="001D77EE" w:rsidRPr="00875567">
        <w:rPr>
          <w:rFonts w:ascii="Times New Roman" w:hAnsi="Times New Roman" w:cs="Times New Roman"/>
        </w:rPr>
        <w:t>=</w:t>
      </w:r>
      <w:r w:rsidR="00B32DDC" w:rsidRPr="00875567">
        <w:rPr>
          <w:rFonts w:ascii="Times New Roman" w:hAnsi="Times New Roman" w:cs="Times New Roman"/>
        </w:rPr>
        <w:t xml:space="preserve"> 150.69), </w:t>
      </w:r>
      <w:r w:rsidR="001D77EE" w:rsidRPr="00875567">
        <w:rPr>
          <w:rFonts w:ascii="Times New Roman" w:hAnsi="Times New Roman" w:cs="Times New Roman"/>
          <w:i/>
        </w:rPr>
        <w:t>F</w:t>
      </w:r>
      <w:r w:rsidR="001D77EE" w:rsidRPr="00875567">
        <w:rPr>
          <w:rFonts w:ascii="Times New Roman" w:hAnsi="Times New Roman" w:cs="Times New Roman"/>
        </w:rPr>
        <w:t>(</w:t>
      </w:r>
      <w:r w:rsidR="00B32DDC" w:rsidRPr="00875567">
        <w:rPr>
          <w:rFonts w:ascii="Times New Roman" w:hAnsi="Times New Roman" w:cs="Times New Roman"/>
        </w:rPr>
        <w:t xml:space="preserve">1, 88) </w:t>
      </w:r>
      <w:r w:rsidR="001D77EE" w:rsidRPr="00875567">
        <w:rPr>
          <w:rFonts w:ascii="Times New Roman" w:hAnsi="Times New Roman" w:cs="Times New Roman"/>
        </w:rPr>
        <w:t>=</w:t>
      </w:r>
      <w:r w:rsidR="00B32DDC" w:rsidRPr="00875567">
        <w:rPr>
          <w:rFonts w:ascii="Times New Roman" w:hAnsi="Times New Roman" w:cs="Times New Roman"/>
        </w:rPr>
        <w:t xml:space="preserve"> 9.53, </w:t>
      </w:r>
      <w:r w:rsidR="00B32DDC" w:rsidRPr="00875567">
        <w:rPr>
          <w:rFonts w:ascii="Times New Roman" w:hAnsi="Times New Roman" w:cs="Times New Roman"/>
          <w:i/>
        </w:rPr>
        <w:t>p</w:t>
      </w:r>
      <w:r w:rsidR="00B32DDC" w:rsidRPr="00875567">
        <w:rPr>
          <w:rFonts w:ascii="Times New Roman" w:hAnsi="Times New Roman" w:cs="Times New Roman"/>
        </w:rPr>
        <w:t xml:space="preserve">  </w:t>
      </w:r>
      <w:r w:rsidR="001D77EE" w:rsidRPr="00875567">
        <w:rPr>
          <w:rFonts w:ascii="Times New Roman" w:hAnsi="Times New Roman" w:cs="Times New Roman"/>
        </w:rPr>
        <w:t>=</w:t>
      </w:r>
      <w:r w:rsidR="00B32DDC" w:rsidRPr="00875567">
        <w:rPr>
          <w:rFonts w:ascii="Times New Roman" w:hAnsi="Times New Roman" w:cs="Times New Roman"/>
        </w:rPr>
        <w:t xml:space="preserve">.003, </w:t>
      </w:r>
      <w:r w:rsidR="00597BD1" w:rsidRPr="00875567">
        <w:rPr>
          <w:rFonts w:ascii="Times New Roman" w:hAnsi="Times New Roman" w:cs="Times New Roman"/>
          <w:i/>
        </w:rPr>
        <w:lastRenderedPageBreak/>
        <w:t>p</w:t>
      </w:r>
      <w:r w:rsidR="00597BD1" w:rsidRPr="00875567">
        <w:rPr>
          <w:rFonts w:ascii="Times New Roman" w:hAnsi="Times New Roman" w:cs="Times New Roman"/>
        </w:rPr>
        <w:t>η</w:t>
      </w:r>
      <w:r w:rsidR="00597BD1" w:rsidRPr="00875567">
        <w:rPr>
          <w:rFonts w:ascii="Times New Roman" w:hAnsi="Times New Roman" w:cs="Times New Roman"/>
          <w:vertAlign w:val="superscript"/>
        </w:rPr>
        <w:t>2</w:t>
      </w:r>
      <w:r w:rsidR="001D77EE" w:rsidRPr="00875567">
        <w:rPr>
          <w:rFonts w:ascii="Times New Roman" w:hAnsi="Times New Roman" w:cs="Times New Roman"/>
        </w:rPr>
        <w:t>=</w:t>
      </w:r>
      <w:r w:rsidR="00B32DDC" w:rsidRPr="00875567">
        <w:rPr>
          <w:rFonts w:ascii="Times New Roman" w:hAnsi="Times New Roman" w:cs="Times New Roman"/>
        </w:rPr>
        <w:t xml:space="preserve"> .10. There was no significant main effect of poster type</w:t>
      </w:r>
      <w:r w:rsidR="005A1640" w:rsidRPr="00875567">
        <w:rPr>
          <w:rFonts w:ascii="Times New Roman" w:hAnsi="Times New Roman" w:cs="Times New Roman"/>
        </w:rPr>
        <w:t>. T</w:t>
      </w:r>
      <w:r w:rsidR="00B32DDC" w:rsidRPr="00875567">
        <w:rPr>
          <w:rFonts w:ascii="Times New Roman" w:hAnsi="Times New Roman" w:cs="Times New Roman"/>
        </w:rPr>
        <w:t xml:space="preserve">here was a significant interaction </w:t>
      </w:r>
      <w:r w:rsidR="001D77EE" w:rsidRPr="00875567">
        <w:rPr>
          <w:rFonts w:ascii="Times New Roman" w:hAnsi="Times New Roman" w:cs="Times New Roman"/>
          <w:i/>
        </w:rPr>
        <w:t>F</w:t>
      </w:r>
      <w:r w:rsidR="001D77EE" w:rsidRPr="00875567">
        <w:rPr>
          <w:rFonts w:ascii="Times New Roman" w:hAnsi="Times New Roman" w:cs="Times New Roman"/>
        </w:rPr>
        <w:t>(</w:t>
      </w:r>
      <w:r w:rsidR="00B32DDC" w:rsidRPr="00875567">
        <w:rPr>
          <w:rFonts w:ascii="Times New Roman" w:hAnsi="Times New Roman" w:cs="Times New Roman"/>
        </w:rPr>
        <w:t xml:space="preserve">1,88) </w:t>
      </w:r>
      <w:r w:rsidR="001D77EE" w:rsidRPr="00875567">
        <w:rPr>
          <w:rFonts w:ascii="Times New Roman" w:hAnsi="Times New Roman" w:cs="Times New Roman"/>
        </w:rPr>
        <w:t>=</w:t>
      </w:r>
      <w:r w:rsidR="00B32DDC" w:rsidRPr="00875567">
        <w:rPr>
          <w:rFonts w:ascii="Times New Roman" w:hAnsi="Times New Roman" w:cs="Times New Roman"/>
        </w:rPr>
        <w:t xml:space="preserve"> 4.50, </w:t>
      </w:r>
      <w:r w:rsidR="001D77EE" w:rsidRPr="00875567">
        <w:rPr>
          <w:rFonts w:ascii="Times New Roman" w:hAnsi="Times New Roman" w:cs="Times New Roman"/>
          <w:i/>
        </w:rPr>
        <w:t xml:space="preserve">p </w:t>
      </w:r>
      <w:r w:rsidR="001D77EE" w:rsidRPr="00875567">
        <w:rPr>
          <w:rFonts w:ascii="Times New Roman" w:hAnsi="Times New Roman" w:cs="Times New Roman"/>
        </w:rPr>
        <w:t>=</w:t>
      </w:r>
      <w:r w:rsidR="00B32DDC" w:rsidRPr="00875567">
        <w:rPr>
          <w:rFonts w:ascii="Times New Roman" w:hAnsi="Times New Roman" w:cs="Times New Roman"/>
        </w:rPr>
        <w:t xml:space="preserve">.037. </w:t>
      </w:r>
      <w:r w:rsidR="00597BD1" w:rsidRPr="00875567">
        <w:rPr>
          <w:rFonts w:ascii="Times New Roman" w:hAnsi="Times New Roman" w:cs="Times New Roman"/>
          <w:i/>
        </w:rPr>
        <w:t>p</w:t>
      </w:r>
      <w:r w:rsidR="00597BD1" w:rsidRPr="00875567">
        <w:rPr>
          <w:rFonts w:ascii="Times New Roman" w:hAnsi="Times New Roman" w:cs="Times New Roman"/>
        </w:rPr>
        <w:t>η</w:t>
      </w:r>
      <w:r w:rsidR="00597BD1" w:rsidRPr="00875567">
        <w:rPr>
          <w:rFonts w:ascii="Times New Roman" w:hAnsi="Times New Roman" w:cs="Times New Roman"/>
          <w:vertAlign w:val="superscript"/>
        </w:rPr>
        <w:t>2</w:t>
      </w:r>
      <w:r w:rsidR="00B32DDC" w:rsidRPr="00875567">
        <w:rPr>
          <w:rFonts w:ascii="Times New Roman" w:hAnsi="Times New Roman" w:cs="Times New Roman"/>
        </w:rPr>
        <w:t xml:space="preserve"> </w:t>
      </w:r>
      <w:r w:rsidR="001D77EE" w:rsidRPr="00875567">
        <w:rPr>
          <w:rFonts w:ascii="Times New Roman" w:hAnsi="Times New Roman" w:cs="Times New Roman"/>
        </w:rPr>
        <w:t>=</w:t>
      </w:r>
      <w:r w:rsidR="00B32DDC" w:rsidRPr="00875567">
        <w:rPr>
          <w:rFonts w:ascii="Times New Roman" w:hAnsi="Times New Roman" w:cs="Times New Roman"/>
        </w:rPr>
        <w:t xml:space="preserve"> .04. Simple effects analysis revealed a simple effect of context </w:t>
      </w:r>
      <w:r w:rsidR="00BC653D" w:rsidRPr="00875567">
        <w:rPr>
          <w:rFonts w:ascii="Times New Roman" w:hAnsi="Times New Roman" w:cs="Times New Roman"/>
        </w:rPr>
        <w:t xml:space="preserve">when </w:t>
      </w:r>
      <w:r w:rsidR="00B32DDC" w:rsidRPr="00875567">
        <w:rPr>
          <w:rFonts w:ascii="Times New Roman" w:hAnsi="Times New Roman" w:cs="Times New Roman"/>
        </w:rPr>
        <w:t xml:space="preserve">the control poster was displayed, </w:t>
      </w:r>
      <w:r w:rsidR="00B32DDC" w:rsidRPr="00875567">
        <w:rPr>
          <w:rFonts w:ascii="Times New Roman" w:hAnsi="Times New Roman" w:cs="Times New Roman"/>
          <w:i/>
        </w:rPr>
        <w:t>F</w:t>
      </w:r>
      <w:r w:rsidR="00B32DDC" w:rsidRPr="00875567">
        <w:rPr>
          <w:rFonts w:ascii="Times New Roman" w:hAnsi="Times New Roman" w:cs="Times New Roman"/>
        </w:rPr>
        <w:t xml:space="preserve">(1 88) </w:t>
      </w:r>
      <w:r w:rsidR="001D77EE" w:rsidRPr="00875567">
        <w:rPr>
          <w:rFonts w:ascii="Times New Roman" w:hAnsi="Times New Roman" w:cs="Times New Roman"/>
        </w:rPr>
        <w:t>=</w:t>
      </w:r>
      <w:r w:rsidR="00B32DDC" w:rsidRPr="00875567">
        <w:rPr>
          <w:rFonts w:ascii="Times New Roman" w:hAnsi="Times New Roman" w:cs="Times New Roman"/>
        </w:rPr>
        <w:t xml:space="preserve"> </w:t>
      </w:r>
      <w:r w:rsidR="001C151D" w:rsidRPr="00875567">
        <w:rPr>
          <w:rFonts w:ascii="Times New Roman" w:hAnsi="Times New Roman" w:cs="Times New Roman"/>
        </w:rPr>
        <w:t xml:space="preserve">13.26, </w:t>
      </w:r>
      <w:r w:rsidR="001C151D" w:rsidRPr="000328C5">
        <w:rPr>
          <w:rFonts w:ascii="Times New Roman" w:hAnsi="Times New Roman"/>
          <w:i/>
        </w:rPr>
        <w:t>p</w:t>
      </w:r>
      <w:r w:rsidR="001C151D" w:rsidRPr="00875567">
        <w:rPr>
          <w:rFonts w:ascii="Times New Roman" w:hAnsi="Times New Roman" w:cs="Times New Roman"/>
        </w:rPr>
        <w:t xml:space="preserve"> &lt;.001, </w:t>
      </w:r>
      <w:r w:rsidR="00597BD1" w:rsidRPr="00875567">
        <w:rPr>
          <w:rFonts w:ascii="Times New Roman" w:hAnsi="Times New Roman" w:cs="Times New Roman"/>
          <w:i/>
        </w:rPr>
        <w:t>p</w:t>
      </w:r>
      <w:r w:rsidR="00597BD1" w:rsidRPr="00875567">
        <w:rPr>
          <w:rFonts w:ascii="Times New Roman" w:hAnsi="Times New Roman" w:cs="Times New Roman"/>
        </w:rPr>
        <w:t>η</w:t>
      </w:r>
      <w:r w:rsidR="00597BD1" w:rsidRPr="00875567">
        <w:rPr>
          <w:rFonts w:ascii="Times New Roman" w:hAnsi="Times New Roman" w:cs="Times New Roman"/>
          <w:vertAlign w:val="superscript"/>
        </w:rPr>
        <w:t>2</w:t>
      </w:r>
      <w:r w:rsidR="001C151D" w:rsidRPr="00875567">
        <w:rPr>
          <w:rFonts w:ascii="Times New Roman" w:hAnsi="Times New Roman" w:cs="Times New Roman"/>
        </w:rPr>
        <w:t xml:space="preserve"> </w:t>
      </w:r>
      <w:r w:rsidR="001D77EE" w:rsidRPr="00875567">
        <w:rPr>
          <w:rFonts w:ascii="Times New Roman" w:hAnsi="Times New Roman" w:cs="Times New Roman"/>
        </w:rPr>
        <w:t>=</w:t>
      </w:r>
      <w:r w:rsidR="001C151D" w:rsidRPr="00875567">
        <w:rPr>
          <w:rFonts w:ascii="Times New Roman" w:hAnsi="Times New Roman" w:cs="Times New Roman"/>
        </w:rPr>
        <w:t xml:space="preserve"> .13, with the task taking longer in the lab condition (</w:t>
      </w:r>
      <w:r w:rsidR="001C151D" w:rsidRPr="00875567">
        <w:rPr>
          <w:rFonts w:ascii="Times New Roman" w:hAnsi="Times New Roman" w:cs="Times New Roman"/>
          <w:i/>
        </w:rPr>
        <w:t>M</w:t>
      </w:r>
      <w:r w:rsidR="007E290C">
        <w:rPr>
          <w:rFonts w:ascii="Times New Roman" w:hAnsi="Times New Roman" w:cs="Times New Roman"/>
          <w:i/>
        </w:rPr>
        <w:t xml:space="preserve"> </w:t>
      </w:r>
      <w:r w:rsidR="001D77EE" w:rsidRPr="00875567">
        <w:rPr>
          <w:rFonts w:ascii="Times New Roman" w:hAnsi="Times New Roman" w:cs="Times New Roman"/>
        </w:rPr>
        <w:t>=</w:t>
      </w:r>
      <w:r w:rsidR="001C151D" w:rsidRPr="00875567">
        <w:rPr>
          <w:rFonts w:ascii="Times New Roman" w:hAnsi="Times New Roman" w:cs="Times New Roman"/>
        </w:rPr>
        <w:t xml:space="preserve"> 651.20 SD </w:t>
      </w:r>
      <w:r w:rsidR="001D77EE" w:rsidRPr="00875567">
        <w:rPr>
          <w:rFonts w:ascii="Times New Roman" w:hAnsi="Times New Roman" w:cs="Times New Roman"/>
        </w:rPr>
        <w:t>=</w:t>
      </w:r>
      <w:r w:rsidR="001C151D" w:rsidRPr="00875567">
        <w:rPr>
          <w:rFonts w:ascii="Times New Roman" w:hAnsi="Times New Roman" w:cs="Times New Roman"/>
        </w:rPr>
        <w:t xml:space="preserve"> 140.90) than the bar condition (</w:t>
      </w:r>
      <w:r w:rsidR="00A23376" w:rsidRPr="00875567">
        <w:rPr>
          <w:rFonts w:ascii="Times New Roman" w:hAnsi="Times New Roman" w:cs="Times New Roman"/>
          <w:i/>
        </w:rPr>
        <w:t>M</w:t>
      </w:r>
      <w:r w:rsidR="00A23376" w:rsidRPr="00875567">
        <w:rPr>
          <w:rFonts w:ascii="Times New Roman" w:hAnsi="Times New Roman" w:cs="Times New Roman"/>
        </w:rPr>
        <w:t xml:space="preserve"> = </w:t>
      </w:r>
      <w:r w:rsidR="001C151D" w:rsidRPr="00875567">
        <w:rPr>
          <w:rFonts w:ascii="Times New Roman" w:hAnsi="Times New Roman" w:cs="Times New Roman"/>
        </w:rPr>
        <w:t xml:space="preserve">519.18, SD </w:t>
      </w:r>
      <w:r w:rsidR="001D77EE" w:rsidRPr="00875567">
        <w:rPr>
          <w:rFonts w:ascii="Times New Roman" w:hAnsi="Times New Roman" w:cs="Times New Roman"/>
        </w:rPr>
        <w:t>=</w:t>
      </w:r>
      <w:r w:rsidR="001C151D" w:rsidRPr="00875567">
        <w:rPr>
          <w:rFonts w:ascii="Times New Roman" w:hAnsi="Times New Roman" w:cs="Times New Roman"/>
        </w:rPr>
        <w:t xml:space="preserve"> 57.67). No other simple effects were present.</w:t>
      </w:r>
      <w:r w:rsidR="00E325DB" w:rsidRPr="00875567">
        <w:rPr>
          <w:rFonts w:ascii="Times New Roman" w:hAnsi="Times New Roman" w:cs="Times New Roman"/>
        </w:rPr>
        <w:t xml:space="preserve"> As session length varied between conditions, each value for the duration and number of glance variables was divided by the participant’s total session time. These means were used in the ANOVAs reported below. However, as the resultant indexes are difficult to interpret, both the resultant glances per second and also </w:t>
      </w:r>
      <w:r w:rsidR="003A4F1D">
        <w:rPr>
          <w:rFonts w:ascii="Times New Roman" w:hAnsi="Times New Roman" w:cs="Times New Roman"/>
        </w:rPr>
        <w:t xml:space="preserve">the </w:t>
      </w:r>
      <w:r w:rsidR="00E325DB" w:rsidRPr="00875567">
        <w:rPr>
          <w:rFonts w:ascii="Times New Roman" w:hAnsi="Times New Roman" w:cs="Times New Roman"/>
        </w:rPr>
        <w:t>unadjusted means are reported in the following tables.</w:t>
      </w:r>
    </w:p>
    <w:p w14:paraId="4962874D" w14:textId="262F24CE" w:rsidR="00C30C68" w:rsidRPr="00875567" w:rsidRDefault="00FB63CF" w:rsidP="00821910">
      <w:pPr>
        <w:pStyle w:val="Heading3"/>
        <w:spacing w:line="480" w:lineRule="auto"/>
        <w:ind w:firstLine="567"/>
        <w:rPr>
          <w:rFonts w:ascii="Times New Roman" w:hAnsi="Times New Roman" w:cs="Times New Roman"/>
        </w:rPr>
      </w:pPr>
      <w:bookmarkStart w:id="18" w:name="_Toc462909138"/>
      <w:r w:rsidRPr="00875567">
        <w:rPr>
          <w:rFonts w:ascii="Times New Roman" w:hAnsi="Times New Roman" w:cs="Times New Roman"/>
        </w:rPr>
        <w:t>Visual a</w:t>
      </w:r>
      <w:r w:rsidR="00C30C68" w:rsidRPr="00875567">
        <w:rPr>
          <w:rFonts w:ascii="Times New Roman" w:hAnsi="Times New Roman" w:cs="Times New Roman"/>
        </w:rPr>
        <w:t>ttention to posters</w:t>
      </w:r>
      <w:bookmarkEnd w:id="18"/>
    </w:p>
    <w:p w14:paraId="0A2BF21A" w14:textId="04A2EE50" w:rsidR="00875567" w:rsidRDefault="00CA0D58" w:rsidP="00875567">
      <w:pPr>
        <w:spacing w:line="480" w:lineRule="auto"/>
        <w:rPr>
          <w:rFonts w:ascii="Times New Roman" w:hAnsi="Times New Roman" w:cs="Times New Roman"/>
        </w:rPr>
        <w:sectPr w:rsidR="00875567" w:rsidSect="005A6891">
          <w:headerReference w:type="default" r:id="rId9"/>
          <w:footerReference w:type="even" r:id="rId10"/>
          <w:footerReference w:type="default" r:id="rId11"/>
          <w:pgSz w:w="11900" w:h="16840"/>
          <w:pgMar w:top="1440" w:right="1440" w:bottom="1440" w:left="1440" w:header="708" w:footer="708" w:gutter="0"/>
          <w:cols w:space="708"/>
          <w:docGrid w:linePitch="360"/>
        </w:sectPr>
      </w:pPr>
      <w:r w:rsidRPr="00875567">
        <w:rPr>
          <w:rFonts w:ascii="Times New Roman" w:hAnsi="Times New Roman" w:cs="Times New Roman"/>
        </w:rPr>
        <w:t xml:space="preserve">To explore the effects of </w:t>
      </w:r>
      <w:r w:rsidR="009609CF" w:rsidRPr="00875567">
        <w:rPr>
          <w:rFonts w:ascii="Times New Roman" w:hAnsi="Times New Roman" w:cs="Times New Roman"/>
        </w:rPr>
        <w:t xml:space="preserve">environmental </w:t>
      </w:r>
      <w:r w:rsidRPr="00875567">
        <w:rPr>
          <w:rFonts w:ascii="Times New Roman" w:hAnsi="Times New Roman" w:cs="Times New Roman"/>
        </w:rPr>
        <w:t xml:space="preserve">context </w:t>
      </w:r>
      <w:r w:rsidR="009609CF" w:rsidRPr="00875567">
        <w:rPr>
          <w:rFonts w:ascii="Times New Roman" w:hAnsi="Times New Roman" w:cs="Times New Roman"/>
        </w:rPr>
        <w:t xml:space="preserve">(Traditional Laboratory – alcohol cue sparse; Bar Laboratory – alcohol cue rich) </w:t>
      </w:r>
      <w:r w:rsidRPr="00875567">
        <w:rPr>
          <w:rFonts w:ascii="Times New Roman" w:hAnsi="Times New Roman" w:cs="Times New Roman"/>
        </w:rPr>
        <w:t xml:space="preserve">and </w:t>
      </w:r>
      <w:r w:rsidR="009609CF" w:rsidRPr="00875567">
        <w:rPr>
          <w:rFonts w:ascii="Times New Roman" w:hAnsi="Times New Roman" w:cs="Times New Roman"/>
        </w:rPr>
        <w:t xml:space="preserve">type of poster (Control poster; RDM poster) </w:t>
      </w:r>
      <w:r w:rsidRPr="00875567">
        <w:rPr>
          <w:rFonts w:ascii="Times New Roman" w:hAnsi="Times New Roman" w:cs="Times New Roman"/>
        </w:rPr>
        <w:t>upon visual attention directed to the posters</w:t>
      </w:r>
      <w:r w:rsidR="00A766CA" w:rsidRPr="00875567">
        <w:rPr>
          <w:rFonts w:ascii="Times New Roman" w:hAnsi="Times New Roman" w:cs="Times New Roman"/>
        </w:rPr>
        <w:t xml:space="preserve"> a series of </w:t>
      </w:r>
      <w:r w:rsidRPr="00875567">
        <w:rPr>
          <w:rFonts w:ascii="Times New Roman" w:hAnsi="Times New Roman" w:cs="Times New Roman"/>
        </w:rPr>
        <w:t xml:space="preserve">ANOVAs were undertaken. In each </w:t>
      </w:r>
      <w:r w:rsidR="00896862" w:rsidRPr="00875567">
        <w:rPr>
          <w:rFonts w:ascii="Times New Roman" w:hAnsi="Times New Roman" w:cs="Times New Roman"/>
        </w:rPr>
        <w:t>ANOVA</w:t>
      </w:r>
      <w:r w:rsidRPr="00875567">
        <w:rPr>
          <w:rFonts w:ascii="Times New Roman" w:hAnsi="Times New Roman" w:cs="Times New Roman"/>
        </w:rPr>
        <w:t>, context and poster</w:t>
      </w:r>
      <w:r w:rsidR="00AF1C85" w:rsidRPr="00875567">
        <w:rPr>
          <w:rFonts w:ascii="Times New Roman" w:hAnsi="Times New Roman" w:cs="Times New Roman"/>
        </w:rPr>
        <w:t xml:space="preserve"> were</w:t>
      </w:r>
      <w:r w:rsidRPr="00875567">
        <w:rPr>
          <w:rFonts w:ascii="Times New Roman" w:hAnsi="Times New Roman" w:cs="Times New Roman"/>
        </w:rPr>
        <w:t xml:space="preserve"> included as between </w:t>
      </w:r>
      <w:r w:rsidR="00B230F9" w:rsidRPr="00875567">
        <w:rPr>
          <w:rFonts w:ascii="Times New Roman" w:hAnsi="Times New Roman" w:cs="Times New Roman"/>
        </w:rPr>
        <w:t xml:space="preserve">participant </w:t>
      </w:r>
      <w:r w:rsidRPr="00875567">
        <w:rPr>
          <w:rFonts w:ascii="Times New Roman" w:hAnsi="Times New Roman" w:cs="Times New Roman"/>
        </w:rPr>
        <w:t>factors.</w:t>
      </w:r>
      <w:r w:rsidR="00F03FE7" w:rsidRPr="00875567">
        <w:rPr>
          <w:rFonts w:ascii="Times New Roman" w:hAnsi="Times New Roman" w:cs="Times New Roman"/>
        </w:rPr>
        <w:t xml:space="preserve"> Means for each </w:t>
      </w:r>
      <w:r w:rsidR="009609CF" w:rsidRPr="00875567">
        <w:rPr>
          <w:rFonts w:ascii="Times New Roman" w:hAnsi="Times New Roman" w:cs="Times New Roman"/>
        </w:rPr>
        <w:t xml:space="preserve">condition </w:t>
      </w:r>
      <w:r w:rsidR="00F03FE7" w:rsidRPr="00875567">
        <w:rPr>
          <w:rFonts w:ascii="Times New Roman" w:hAnsi="Times New Roman" w:cs="Times New Roman"/>
        </w:rPr>
        <w:t xml:space="preserve">can </w:t>
      </w:r>
      <w:r w:rsidR="00896862" w:rsidRPr="00875567">
        <w:rPr>
          <w:rFonts w:ascii="Times New Roman" w:hAnsi="Times New Roman" w:cs="Times New Roman"/>
        </w:rPr>
        <w:t xml:space="preserve">be seen </w:t>
      </w:r>
      <w:r w:rsidR="00B32DDC" w:rsidRPr="00875567">
        <w:rPr>
          <w:rFonts w:ascii="Times New Roman" w:hAnsi="Times New Roman" w:cs="Times New Roman"/>
        </w:rPr>
        <w:t xml:space="preserve">in </w:t>
      </w:r>
      <w:r w:rsidR="002B48D3" w:rsidRPr="00875567">
        <w:rPr>
          <w:rFonts w:ascii="Times New Roman" w:hAnsi="Times New Roman" w:cs="Times New Roman"/>
        </w:rPr>
        <w:t>Table</w:t>
      </w:r>
      <w:r w:rsidR="00875567">
        <w:rPr>
          <w:rFonts w:ascii="Times New Roman" w:hAnsi="Times New Roman" w:cs="Times New Roman"/>
        </w:rPr>
        <w:t xml:space="preserve"> 1.</w:t>
      </w:r>
      <w:r w:rsidR="007E290C">
        <w:rPr>
          <w:rFonts w:ascii="Times New Roman" w:hAnsi="Times New Roman" w:cs="Times New Roman"/>
        </w:rPr>
        <w:t xml:space="preserve"> </w:t>
      </w:r>
      <w:r w:rsidR="007E290C" w:rsidRPr="007306A7">
        <w:rPr>
          <w:rFonts w:ascii="Times New Roman" w:hAnsi="Times New Roman" w:cs="Times New Roman"/>
        </w:rPr>
        <w:t xml:space="preserve">To </w:t>
      </w:r>
      <w:r w:rsidR="007E290C" w:rsidRPr="007306A7">
        <w:rPr>
          <w:rFonts w:ascii="Times New Roman" w:hAnsi="Times New Roman" w:cs="Times New Roman"/>
          <w:color w:val="000000" w:themeColor="text1"/>
        </w:rPr>
        <w:t>ensure</w:t>
      </w:r>
      <w:r w:rsidR="007E290C" w:rsidRPr="007306A7">
        <w:rPr>
          <w:rFonts w:ascii="Times New Roman" w:hAnsi="Times New Roman" w:cs="Times New Roman"/>
        </w:rPr>
        <w:t xml:space="preserve"> that differences in AUDIT and gender between condition did not account for effects described above, we conducted additional ANCOVAs with the same IVs and DVs as reported</w:t>
      </w:r>
      <w:r w:rsidR="007E290C">
        <w:rPr>
          <w:rFonts w:ascii="Times New Roman" w:hAnsi="Times New Roman" w:cs="Times New Roman"/>
        </w:rPr>
        <w:t xml:space="preserve"> below</w:t>
      </w:r>
      <w:r w:rsidR="007E290C" w:rsidRPr="007306A7">
        <w:rPr>
          <w:rFonts w:ascii="Times New Roman" w:hAnsi="Times New Roman" w:cs="Times New Roman"/>
        </w:rPr>
        <w:t xml:space="preserve">, but also including AUDIT and gender </w:t>
      </w:r>
      <w:r w:rsidR="007E290C" w:rsidRPr="00FD49D1">
        <w:rPr>
          <w:rFonts w:ascii="Times New Roman" w:hAnsi="Times New Roman" w:cs="Times New Roman"/>
        </w:rPr>
        <w:t xml:space="preserve">as </w:t>
      </w:r>
      <w:r w:rsidR="007E290C" w:rsidRPr="007306A7">
        <w:rPr>
          <w:rFonts w:ascii="Times New Roman" w:hAnsi="Times New Roman" w:cs="Times New Roman"/>
        </w:rPr>
        <w:t>covariates. As neither covariate approached significance in any of these analyses (</w:t>
      </w:r>
      <w:r w:rsidR="007E290C" w:rsidRPr="007306A7">
        <w:rPr>
          <w:rFonts w:ascii="Times New Roman" w:hAnsi="Times New Roman" w:cs="Times New Roman"/>
          <w:i/>
        </w:rPr>
        <w:t>p</w:t>
      </w:r>
      <w:r w:rsidR="007E290C" w:rsidRPr="007306A7">
        <w:rPr>
          <w:rFonts w:ascii="Times New Roman" w:hAnsi="Times New Roman" w:cs="Times New Roman"/>
        </w:rPr>
        <w:t>s &gt; .20), a</w:t>
      </w:r>
      <w:r w:rsidR="007E290C">
        <w:rPr>
          <w:rFonts w:ascii="Times New Roman" w:hAnsi="Times New Roman" w:cs="Times New Roman"/>
        </w:rPr>
        <w:t>n</w:t>
      </w:r>
      <w:r w:rsidR="007E290C" w:rsidRPr="007306A7">
        <w:rPr>
          <w:rFonts w:ascii="Times New Roman" w:hAnsi="Times New Roman" w:cs="Times New Roman"/>
        </w:rPr>
        <w:t xml:space="preserve"> ANOVA approach was maintained.  </w:t>
      </w:r>
    </w:p>
    <w:p w14:paraId="66834109" w14:textId="4956D26D" w:rsidR="003C638F" w:rsidRPr="00F315E8" w:rsidRDefault="003C638F" w:rsidP="00F315E8">
      <w:pPr>
        <w:spacing w:line="480" w:lineRule="auto"/>
        <w:rPr>
          <w:rFonts w:ascii="Times New Roman" w:hAnsi="Times New Roman" w:cs="Times New Roman"/>
        </w:rPr>
      </w:pPr>
      <w:r w:rsidRPr="00F315E8">
        <w:rPr>
          <w:rFonts w:ascii="Times New Roman" w:hAnsi="Times New Roman" w:cs="Times New Roman"/>
        </w:rPr>
        <w:lastRenderedPageBreak/>
        <w:t xml:space="preserve">Table </w:t>
      </w:r>
      <w:r w:rsidR="002B48D3" w:rsidRPr="00F315E8">
        <w:rPr>
          <w:rFonts w:ascii="Times New Roman" w:hAnsi="Times New Roman" w:cs="Times New Roman"/>
        </w:rPr>
        <w:t>1</w:t>
      </w:r>
      <w:r w:rsidRPr="00F315E8">
        <w:rPr>
          <w:rFonts w:ascii="Times New Roman" w:hAnsi="Times New Roman" w:cs="Times New Roman"/>
        </w:rPr>
        <w:t xml:space="preserve">: </w:t>
      </w:r>
      <w:r w:rsidRPr="00F315E8">
        <w:rPr>
          <w:rFonts w:ascii="Times New Roman" w:hAnsi="Times New Roman" w:cs="Times New Roman"/>
          <w:i/>
        </w:rPr>
        <w:t>Mean visual attention directed at the poster across condition</w:t>
      </w:r>
      <w:r w:rsidR="009609CF" w:rsidRPr="00F315E8">
        <w:rPr>
          <w:rFonts w:ascii="Times New Roman" w:hAnsi="Times New Roman" w:cs="Times New Roman"/>
          <w:i/>
        </w:rPr>
        <w:t xml:space="preserve"> (Standard Deviation in brackets)</w:t>
      </w:r>
      <w:r w:rsidRPr="00F315E8">
        <w:rPr>
          <w:rFonts w:ascii="Times New Roman" w:hAnsi="Times New Roman" w:cs="Times New Roman"/>
          <w:i/>
        </w:rPr>
        <w:t>.</w:t>
      </w:r>
      <w:r w:rsidRPr="00F315E8">
        <w:rPr>
          <w:rFonts w:ascii="Times New Roman" w:hAnsi="Times New Roman" w:cs="Times New Roman"/>
        </w:rPr>
        <w:t xml:space="preserve"> </w:t>
      </w:r>
    </w:p>
    <w:p w14:paraId="5462F44C" w14:textId="77777777" w:rsidR="00CA0D58" w:rsidRPr="00F315E8" w:rsidRDefault="00CA0D58" w:rsidP="00821910">
      <w:pPr>
        <w:spacing w:line="480" w:lineRule="auto"/>
        <w:ind w:firstLine="567"/>
        <w:rPr>
          <w:rFonts w:ascii="Times New Roman" w:hAnsi="Times New Roman" w:cs="Times New Roman"/>
        </w:rPr>
      </w:pPr>
    </w:p>
    <w:tbl>
      <w:tblPr>
        <w:tblStyle w:val="TableGrid"/>
        <w:tblW w:w="11624"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701"/>
        <w:gridCol w:w="1843"/>
        <w:gridCol w:w="2012"/>
        <w:gridCol w:w="2012"/>
        <w:gridCol w:w="2213"/>
      </w:tblGrid>
      <w:tr w:rsidR="00E325DB" w:rsidRPr="00821910" w14:paraId="47890FA0" w14:textId="77777777" w:rsidTr="000328C5">
        <w:tc>
          <w:tcPr>
            <w:tcW w:w="1843" w:type="dxa"/>
            <w:tcBorders>
              <w:top w:val="single" w:sz="4" w:space="0" w:color="auto"/>
              <w:bottom w:val="single" w:sz="4" w:space="0" w:color="auto"/>
            </w:tcBorders>
          </w:tcPr>
          <w:p w14:paraId="7342F560" w14:textId="77777777"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Context condition</w:t>
            </w:r>
          </w:p>
        </w:tc>
        <w:tc>
          <w:tcPr>
            <w:tcW w:w="1701" w:type="dxa"/>
            <w:tcBorders>
              <w:top w:val="single" w:sz="4" w:space="0" w:color="auto"/>
              <w:bottom w:val="single" w:sz="4" w:space="0" w:color="auto"/>
            </w:tcBorders>
          </w:tcPr>
          <w:p w14:paraId="6ACC680C" w14:textId="77777777"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Poster condition</w:t>
            </w:r>
          </w:p>
        </w:tc>
        <w:tc>
          <w:tcPr>
            <w:tcW w:w="1843" w:type="dxa"/>
            <w:tcBorders>
              <w:top w:val="single" w:sz="4" w:space="0" w:color="auto"/>
              <w:bottom w:val="single" w:sz="4" w:space="0" w:color="auto"/>
            </w:tcBorders>
          </w:tcPr>
          <w:p w14:paraId="07790E3F" w14:textId="1B7EF4D1" w:rsidR="00E325DB" w:rsidRPr="00F315E8" w:rsidDel="00E325DB"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Glances per second</w:t>
            </w:r>
          </w:p>
        </w:tc>
        <w:tc>
          <w:tcPr>
            <w:tcW w:w="2012" w:type="dxa"/>
            <w:tcBorders>
              <w:top w:val="single" w:sz="4" w:space="0" w:color="auto"/>
              <w:bottom w:val="single" w:sz="4" w:space="0" w:color="auto"/>
            </w:tcBorders>
          </w:tcPr>
          <w:p w14:paraId="4A24490C" w14:textId="7082ACB2" w:rsidR="00E325DB" w:rsidRPr="00F315E8" w:rsidDel="00E325DB"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Total glance duration at area per second</w:t>
            </w:r>
          </w:p>
        </w:tc>
        <w:tc>
          <w:tcPr>
            <w:tcW w:w="2012" w:type="dxa"/>
            <w:tcBorders>
              <w:top w:val="single" w:sz="4" w:space="0" w:color="auto"/>
              <w:bottom w:val="single" w:sz="4" w:space="0" w:color="auto"/>
            </w:tcBorders>
          </w:tcPr>
          <w:p w14:paraId="3EC07E15" w14:textId="265CC540"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Absolute number of glances</w:t>
            </w:r>
          </w:p>
        </w:tc>
        <w:tc>
          <w:tcPr>
            <w:tcW w:w="2213" w:type="dxa"/>
            <w:tcBorders>
              <w:top w:val="single" w:sz="4" w:space="0" w:color="auto"/>
              <w:bottom w:val="single" w:sz="4" w:space="0" w:color="auto"/>
            </w:tcBorders>
          </w:tcPr>
          <w:p w14:paraId="35A64A9C" w14:textId="2215CB89"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Total glance duration (seconds)</w:t>
            </w:r>
          </w:p>
        </w:tc>
      </w:tr>
      <w:tr w:rsidR="00E325DB" w:rsidRPr="00821910" w14:paraId="0311E092" w14:textId="77777777" w:rsidTr="000328C5">
        <w:tc>
          <w:tcPr>
            <w:tcW w:w="1843" w:type="dxa"/>
            <w:tcBorders>
              <w:top w:val="single" w:sz="4" w:space="0" w:color="auto"/>
              <w:bottom w:val="nil"/>
            </w:tcBorders>
          </w:tcPr>
          <w:p w14:paraId="70293581" w14:textId="137B4D14"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Traditional Lab</w:t>
            </w:r>
          </w:p>
        </w:tc>
        <w:tc>
          <w:tcPr>
            <w:tcW w:w="1701" w:type="dxa"/>
            <w:tcBorders>
              <w:top w:val="single" w:sz="4" w:space="0" w:color="auto"/>
              <w:bottom w:val="nil"/>
            </w:tcBorders>
          </w:tcPr>
          <w:p w14:paraId="77F68188" w14:textId="77777777"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Control</w:t>
            </w:r>
          </w:p>
        </w:tc>
        <w:tc>
          <w:tcPr>
            <w:tcW w:w="1843" w:type="dxa"/>
            <w:tcBorders>
              <w:top w:val="single" w:sz="4" w:space="0" w:color="auto"/>
              <w:bottom w:val="nil"/>
            </w:tcBorders>
          </w:tcPr>
          <w:p w14:paraId="15A91B77" w14:textId="16DCD9EF"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0.02 (0.03)</w:t>
            </w:r>
          </w:p>
        </w:tc>
        <w:tc>
          <w:tcPr>
            <w:tcW w:w="2012" w:type="dxa"/>
            <w:tcBorders>
              <w:top w:val="single" w:sz="4" w:space="0" w:color="auto"/>
              <w:bottom w:val="nil"/>
            </w:tcBorders>
          </w:tcPr>
          <w:p w14:paraId="138F6F3D" w14:textId="54527F7B"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0.02 (0.02)</w:t>
            </w:r>
          </w:p>
        </w:tc>
        <w:tc>
          <w:tcPr>
            <w:tcW w:w="2012" w:type="dxa"/>
            <w:tcBorders>
              <w:top w:val="single" w:sz="4" w:space="0" w:color="auto"/>
              <w:bottom w:val="nil"/>
            </w:tcBorders>
          </w:tcPr>
          <w:p w14:paraId="46D43F5C" w14:textId="6D133A1B"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16.67 (21.89)</w:t>
            </w:r>
          </w:p>
        </w:tc>
        <w:tc>
          <w:tcPr>
            <w:tcW w:w="2213" w:type="dxa"/>
            <w:tcBorders>
              <w:top w:val="single" w:sz="4" w:space="0" w:color="auto"/>
              <w:bottom w:val="nil"/>
            </w:tcBorders>
          </w:tcPr>
          <w:p w14:paraId="35D9E423" w14:textId="77777777"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12.21 (13.61)</w:t>
            </w:r>
          </w:p>
        </w:tc>
      </w:tr>
      <w:tr w:rsidR="00E325DB" w:rsidRPr="00821910" w14:paraId="1E1E5765" w14:textId="77777777" w:rsidTr="000328C5">
        <w:tc>
          <w:tcPr>
            <w:tcW w:w="1843" w:type="dxa"/>
            <w:tcBorders>
              <w:top w:val="nil"/>
              <w:bottom w:val="single" w:sz="4" w:space="0" w:color="auto"/>
            </w:tcBorders>
          </w:tcPr>
          <w:p w14:paraId="5FE0E9F3" w14:textId="77777777" w:rsidR="00E325DB" w:rsidRPr="00F315E8" w:rsidRDefault="00E325DB" w:rsidP="00F315E8">
            <w:pPr>
              <w:spacing w:line="480" w:lineRule="auto"/>
              <w:ind w:firstLine="34"/>
              <w:rPr>
                <w:rFonts w:ascii="Times New Roman" w:hAnsi="Times New Roman" w:cs="Times New Roman"/>
              </w:rPr>
            </w:pPr>
          </w:p>
        </w:tc>
        <w:tc>
          <w:tcPr>
            <w:tcW w:w="1701" w:type="dxa"/>
            <w:tcBorders>
              <w:top w:val="nil"/>
              <w:bottom w:val="single" w:sz="4" w:space="0" w:color="auto"/>
            </w:tcBorders>
          </w:tcPr>
          <w:p w14:paraId="527BEFDD" w14:textId="0A6F8414"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RDM</w:t>
            </w:r>
          </w:p>
        </w:tc>
        <w:tc>
          <w:tcPr>
            <w:tcW w:w="1843" w:type="dxa"/>
            <w:tcBorders>
              <w:top w:val="nil"/>
              <w:bottom w:val="single" w:sz="4" w:space="0" w:color="auto"/>
            </w:tcBorders>
          </w:tcPr>
          <w:p w14:paraId="4089ECA8" w14:textId="17D45AA9"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0.04 (0.03)</w:t>
            </w:r>
          </w:p>
        </w:tc>
        <w:tc>
          <w:tcPr>
            <w:tcW w:w="2012" w:type="dxa"/>
            <w:tcBorders>
              <w:top w:val="nil"/>
              <w:bottom w:val="single" w:sz="4" w:space="0" w:color="auto"/>
            </w:tcBorders>
          </w:tcPr>
          <w:p w14:paraId="0648B9CF" w14:textId="0E890189"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0.03 (0.04)</w:t>
            </w:r>
          </w:p>
        </w:tc>
        <w:tc>
          <w:tcPr>
            <w:tcW w:w="2012" w:type="dxa"/>
            <w:tcBorders>
              <w:top w:val="nil"/>
              <w:bottom w:val="single" w:sz="4" w:space="0" w:color="auto"/>
            </w:tcBorders>
          </w:tcPr>
          <w:p w14:paraId="77ADC0EE" w14:textId="00AB23D2"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23.72 (20.35)</w:t>
            </w:r>
          </w:p>
        </w:tc>
        <w:tc>
          <w:tcPr>
            <w:tcW w:w="2213" w:type="dxa"/>
            <w:tcBorders>
              <w:top w:val="nil"/>
              <w:bottom w:val="single" w:sz="4" w:space="0" w:color="auto"/>
            </w:tcBorders>
          </w:tcPr>
          <w:p w14:paraId="33B76805" w14:textId="77777777"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16.40 (21.11)</w:t>
            </w:r>
          </w:p>
        </w:tc>
      </w:tr>
      <w:tr w:rsidR="00E325DB" w:rsidRPr="00821910" w14:paraId="0A503C7F" w14:textId="77777777" w:rsidTr="000328C5">
        <w:tc>
          <w:tcPr>
            <w:tcW w:w="1843" w:type="dxa"/>
            <w:tcBorders>
              <w:top w:val="single" w:sz="4" w:space="0" w:color="auto"/>
            </w:tcBorders>
          </w:tcPr>
          <w:p w14:paraId="0D0B6D6D" w14:textId="7C48B1BB"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Bar Lab</w:t>
            </w:r>
          </w:p>
        </w:tc>
        <w:tc>
          <w:tcPr>
            <w:tcW w:w="1701" w:type="dxa"/>
            <w:tcBorders>
              <w:top w:val="single" w:sz="4" w:space="0" w:color="auto"/>
            </w:tcBorders>
          </w:tcPr>
          <w:p w14:paraId="0A7196C3" w14:textId="77777777"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Control</w:t>
            </w:r>
          </w:p>
        </w:tc>
        <w:tc>
          <w:tcPr>
            <w:tcW w:w="1843" w:type="dxa"/>
            <w:tcBorders>
              <w:top w:val="single" w:sz="4" w:space="0" w:color="auto"/>
            </w:tcBorders>
          </w:tcPr>
          <w:p w14:paraId="1EA4F069" w14:textId="48A6D4BE"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0.05 (0.03)</w:t>
            </w:r>
          </w:p>
        </w:tc>
        <w:tc>
          <w:tcPr>
            <w:tcW w:w="2012" w:type="dxa"/>
            <w:tcBorders>
              <w:top w:val="single" w:sz="4" w:space="0" w:color="auto"/>
            </w:tcBorders>
          </w:tcPr>
          <w:p w14:paraId="38A7A2B1" w14:textId="0EE99623"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0.02 (0.02)</w:t>
            </w:r>
          </w:p>
        </w:tc>
        <w:tc>
          <w:tcPr>
            <w:tcW w:w="2012" w:type="dxa"/>
            <w:tcBorders>
              <w:top w:val="single" w:sz="4" w:space="0" w:color="auto"/>
            </w:tcBorders>
          </w:tcPr>
          <w:p w14:paraId="42B1781A" w14:textId="2F0CF1CC"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23.54 (13.05)</w:t>
            </w:r>
          </w:p>
        </w:tc>
        <w:tc>
          <w:tcPr>
            <w:tcW w:w="2213" w:type="dxa"/>
            <w:tcBorders>
              <w:top w:val="single" w:sz="4" w:space="0" w:color="auto"/>
            </w:tcBorders>
          </w:tcPr>
          <w:p w14:paraId="58A9EF5A" w14:textId="77777777"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12.39 (5.86)</w:t>
            </w:r>
          </w:p>
        </w:tc>
      </w:tr>
      <w:tr w:rsidR="00E325DB" w:rsidRPr="00821910" w14:paraId="33154DB4" w14:textId="77777777" w:rsidTr="000328C5">
        <w:tc>
          <w:tcPr>
            <w:tcW w:w="1843" w:type="dxa"/>
          </w:tcPr>
          <w:p w14:paraId="432D7DB9" w14:textId="77777777" w:rsidR="00E325DB" w:rsidRPr="00F315E8" w:rsidRDefault="00E325DB" w:rsidP="00F315E8">
            <w:pPr>
              <w:spacing w:line="480" w:lineRule="auto"/>
              <w:ind w:firstLine="34"/>
              <w:rPr>
                <w:rFonts w:ascii="Times New Roman" w:hAnsi="Times New Roman" w:cs="Times New Roman"/>
              </w:rPr>
            </w:pPr>
          </w:p>
        </w:tc>
        <w:tc>
          <w:tcPr>
            <w:tcW w:w="1701" w:type="dxa"/>
          </w:tcPr>
          <w:p w14:paraId="433CF4C7" w14:textId="77777777"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RDM</w:t>
            </w:r>
          </w:p>
        </w:tc>
        <w:tc>
          <w:tcPr>
            <w:tcW w:w="1843" w:type="dxa"/>
          </w:tcPr>
          <w:p w14:paraId="6E31393A" w14:textId="433C6493"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0.02 (0.03)</w:t>
            </w:r>
          </w:p>
        </w:tc>
        <w:tc>
          <w:tcPr>
            <w:tcW w:w="2012" w:type="dxa"/>
          </w:tcPr>
          <w:p w14:paraId="716D6A04" w14:textId="3642EBB6"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0.01 (0.01)</w:t>
            </w:r>
          </w:p>
        </w:tc>
        <w:tc>
          <w:tcPr>
            <w:tcW w:w="2012" w:type="dxa"/>
          </w:tcPr>
          <w:p w14:paraId="14875694" w14:textId="12194322"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14.00 (18.24)</w:t>
            </w:r>
          </w:p>
        </w:tc>
        <w:tc>
          <w:tcPr>
            <w:tcW w:w="2213" w:type="dxa"/>
          </w:tcPr>
          <w:p w14:paraId="5941242A" w14:textId="77777777" w:rsidR="00E325DB" w:rsidRPr="00F315E8" w:rsidRDefault="00E325DB" w:rsidP="00F315E8">
            <w:pPr>
              <w:spacing w:line="480" w:lineRule="auto"/>
              <w:ind w:firstLine="34"/>
              <w:rPr>
                <w:rFonts w:ascii="Times New Roman" w:hAnsi="Times New Roman" w:cs="Times New Roman"/>
              </w:rPr>
            </w:pPr>
            <w:r w:rsidRPr="00F315E8">
              <w:rPr>
                <w:rFonts w:ascii="Times New Roman" w:hAnsi="Times New Roman" w:cs="Times New Roman"/>
              </w:rPr>
              <w:t>5.89 (6.61)</w:t>
            </w:r>
          </w:p>
        </w:tc>
      </w:tr>
    </w:tbl>
    <w:p w14:paraId="5352C230" w14:textId="77777777" w:rsidR="00515032" w:rsidRPr="00F315E8" w:rsidRDefault="00515032" w:rsidP="00F315E8">
      <w:pPr>
        <w:spacing w:line="480" w:lineRule="auto"/>
        <w:ind w:firstLine="567"/>
        <w:rPr>
          <w:rFonts w:ascii="Times New Roman" w:hAnsi="Times New Roman" w:cs="Times New Roman"/>
        </w:rPr>
      </w:pPr>
    </w:p>
    <w:p w14:paraId="6470B834" w14:textId="77777777" w:rsidR="00875567" w:rsidRDefault="00875567" w:rsidP="00821910">
      <w:pPr>
        <w:spacing w:line="480" w:lineRule="auto"/>
        <w:ind w:firstLine="567"/>
        <w:rPr>
          <w:rStyle w:val="Heading3Char"/>
          <w:rFonts w:ascii="Times New Roman" w:hAnsi="Times New Roman" w:cs="Times New Roman"/>
        </w:rPr>
        <w:sectPr w:rsidR="00875567" w:rsidSect="00F315E8">
          <w:pgSz w:w="16840" w:h="11900" w:orient="landscape"/>
          <w:pgMar w:top="1080" w:right="993" w:bottom="1080" w:left="1080" w:header="708" w:footer="708" w:gutter="0"/>
          <w:cols w:space="708"/>
          <w:docGrid w:linePitch="360"/>
        </w:sectPr>
      </w:pPr>
      <w:bookmarkStart w:id="19" w:name="_Toc462909139"/>
    </w:p>
    <w:p w14:paraId="28F09670" w14:textId="26C0E070" w:rsidR="00CA0D58" w:rsidRPr="00F315E8" w:rsidRDefault="00CA0D58" w:rsidP="00F315E8">
      <w:pPr>
        <w:spacing w:line="480" w:lineRule="auto"/>
        <w:ind w:firstLine="567"/>
        <w:rPr>
          <w:rFonts w:ascii="Times New Roman" w:hAnsi="Times New Roman" w:cs="Times New Roman"/>
          <w:color w:val="FF0000"/>
        </w:rPr>
      </w:pPr>
      <w:r w:rsidRPr="00F315E8">
        <w:rPr>
          <w:rStyle w:val="Heading3Char"/>
          <w:rFonts w:ascii="Times New Roman" w:hAnsi="Times New Roman" w:cs="Times New Roman"/>
        </w:rPr>
        <w:lastRenderedPageBreak/>
        <w:t>Number of glances</w:t>
      </w:r>
      <w:r w:rsidR="003A4F1D">
        <w:rPr>
          <w:rStyle w:val="Heading3Char"/>
          <w:rFonts w:ascii="Times New Roman" w:hAnsi="Times New Roman" w:cs="Times New Roman"/>
        </w:rPr>
        <w:t xml:space="preserve"> per second</w:t>
      </w:r>
      <w:r w:rsidRPr="00F315E8">
        <w:rPr>
          <w:rStyle w:val="Heading3Char"/>
          <w:rFonts w:ascii="Times New Roman" w:hAnsi="Times New Roman" w:cs="Times New Roman"/>
        </w:rPr>
        <w:t>.</w:t>
      </w:r>
      <w:bookmarkEnd w:id="19"/>
      <w:r w:rsidRPr="00F315E8">
        <w:rPr>
          <w:rFonts w:ascii="Times New Roman" w:hAnsi="Times New Roman" w:cs="Times New Roman"/>
          <w:color w:val="000000" w:themeColor="text1"/>
        </w:rPr>
        <w:t xml:space="preserve"> Neither context nor poster type had a main effect on number of glances at the poster</w:t>
      </w:r>
      <w:r w:rsidR="003A4F1D">
        <w:rPr>
          <w:rFonts w:ascii="Times New Roman" w:hAnsi="Times New Roman" w:cs="Times New Roman"/>
          <w:color w:val="000000" w:themeColor="text1"/>
        </w:rPr>
        <w:t xml:space="preserve"> per second</w:t>
      </w:r>
      <w:r w:rsidRPr="00F315E8">
        <w:rPr>
          <w:rFonts w:ascii="Times New Roman" w:hAnsi="Times New Roman" w:cs="Times New Roman"/>
          <w:color w:val="000000" w:themeColor="text1"/>
        </w:rPr>
        <w:t xml:space="preserve"> (</w:t>
      </w:r>
      <w:r w:rsidRPr="00F315E8">
        <w:rPr>
          <w:rFonts w:ascii="Times New Roman" w:hAnsi="Times New Roman" w:cs="Times New Roman"/>
          <w:i/>
          <w:color w:val="000000" w:themeColor="text1"/>
        </w:rPr>
        <w:t>p</w:t>
      </w:r>
      <w:r w:rsidRPr="00F315E8">
        <w:rPr>
          <w:rFonts w:ascii="Times New Roman" w:hAnsi="Times New Roman" w:cs="Times New Roman"/>
          <w:color w:val="000000" w:themeColor="text1"/>
        </w:rPr>
        <w:t xml:space="preserve">s </w:t>
      </w:r>
      <w:r w:rsidR="001C151D" w:rsidRPr="00F315E8">
        <w:rPr>
          <w:rFonts w:ascii="Times New Roman" w:hAnsi="Times New Roman" w:cs="Times New Roman"/>
          <w:color w:val="000000" w:themeColor="text1"/>
        </w:rPr>
        <w:t>&gt;</w:t>
      </w:r>
      <w:r w:rsidRPr="00F315E8">
        <w:rPr>
          <w:rFonts w:ascii="Times New Roman" w:hAnsi="Times New Roman" w:cs="Times New Roman"/>
          <w:color w:val="000000" w:themeColor="text1"/>
        </w:rPr>
        <w:t>.</w:t>
      </w:r>
      <w:r w:rsidR="001C151D" w:rsidRPr="00F315E8">
        <w:rPr>
          <w:rFonts w:ascii="Times New Roman" w:hAnsi="Times New Roman" w:cs="Times New Roman"/>
          <w:color w:val="000000" w:themeColor="text1"/>
        </w:rPr>
        <w:t>39</w:t>
      </w:r>
      <w:r w:rsidRPr="00F315E8">
        <w:rPr>
          <w:rFonts w:ascii="Times New Roman" w:hAnsi="Times New Roman" w:cs="Times New Roman"/>
          <w:color w:val="000000" w:themeColor="text1"/>
        </w:rPr>
        <w:t>). There was a significant interaction between the two factors</w:t>
      </w:r>
      <w:r w:rsidR="00C15EF7" w:rsidRPr="00F315E8">
        <w:rPr>
          <w:rFonts w:ascii="Times New Roman" w:hAnsi="Times New Roman" w:cs="Times New Roman"/>
          <w:color w:val="000000" w:themeColor="text1"/>
        </w:rPr>
        <w:t>,</w:t>
      </w:r>
      <w:r w:rsidRPr="00F315E8">
        <w:rPr>
          <w:rFonts w:ascii="Times New Roman" w:hAnsi="Times New Roman" w:cs="Times New Roman"/>
          <w:color w:val="000000" w:themeColor="text1"/>
        </w:rPr>
        <w:t xml:space="preserve"> </w:t>
      </w:r>
      <w:r w:rsidR="001D77EE" w:rsidRPr="00F315E8">
        <w:rPr>
          <w:rFonts w:ascii="Times New Roman" w:hAnsi="Times New Roman" w:cs="Times New Roman"/>
          <w:i/>
          <w:color w:val="000000" w:themeColor="text1"/>
        </w:rPr>
        <w:t>F</w:t>
      </w:r>
      <w:r w:rsidR="001D77EE" w:rsidRPr="00F315E8">
        <w:rPr>
          <w:rFonts w:ascii="Times New Roman" w:hAnsi="Times New Roman" w:cs="Times New Roman"/>
          <w:color w:val="000000" w:themeColor="text1"/>
        </w:rPr>
        <w:t>(</w:t>
      </w:r>
      <w:r w:rsidRPr="00F315E8">
        <w:rPr>
          <w:rFonts w:ascii="Times New Roman" w:hAnsi="Times New Roman" w:cs="Times New Roman"/>
          <w:color w:val="000000" w:themeColor="text1"/>
        </w:rPr>
        <w:t xml:space="preserve">1, 87) </w:t>
      </w:r>
      <w:r w:rsidR="001D77EE" w:rsidRPr="00F315E8">
        <w:rPr>
          <w:rFonts w:ascii="Times New Roman" w:hAnsi="Times New Roman" w:cs="Times New Roman"/>
          <w:color w:val="000000" w:themeColor="text1"/>
        </w:rPr>
        <w:t>=</w:t>
      </w:r>
      <w:r w:rsidRPr="00F315E8">
        <w:rPr>
          <w:rFonts w:ascii="Times New Roman" w:hAnsi="Times New Roman" w:cs="Times New Roman"/>
          <w:color w:val="000000" w:themeColor="text1"/>
        </w:rPr>
        <w:t xml:space="preserve"> </w:t>
      </w:r>
      <w:r w:rsidR="001C151D" w:rsidRPr="00F315E8">
        <w:rPr>
          <w:rFonts w:ascii="Times New Roman" w:hAnsi="Times New Roman" w:cs="Times New Roman"/>
          <w:color w:val="000000" w:themeColor="text1"/>
        </w:rPr>
        <w:t>11.80</w:t>
      </w:r>
      <w:r w:rsidR="00574C6C" w:rsidRPr="00F315E8">
        <w:rPr>
          <w:rFonts w:ascii="Times New Roman" w:hAnsi="Times New Roman" w:cs="Times New Roman"/>
          <w:color w:val="000000" w:themeColor="text1"/>
        </w:rPr>
        <w:t xml:space="preserve">, p </w:t>
      </w:r>
      <w:r w:rsidR="001C151D" w:rsidRPr="00F315E8">
        <w:rPr>
          <w:rFonts w:ascii="Times New Roman" w:hAnsi="Times New Roman" w:cs="Times New Roman"/>
          <w:color w:val="000000" w:themeColor="text1"/>
        </w:rPr>
        <w:t xml:space="preserve">&lt; </w:t>
      </w:r>
      <w:r w:rsidR="00574C6C" w:rsidRPr="00F315E8">
        <w:rPr>
          <w:rFonts w:ascii="Times New Roman" w:hAnsi="Times New Roman" w:cs="Times New Roman"/>
          <w:color w:val="000000" w:themeColor="text1"/>
        </w:rPr>
        <w:t>.</w:t>
      </w:r>
      <w:r w:rsidR="001C151D" w:rsidRPr="00F315E8">
        <w:rPr>
          <w:rFonts w:ascii="Times New Roman" w:hAnsi="Times New Roman" w:cs="Times New Roman"/>
          <w:color w:val="000000" w:themeColor="text1"/>
        </w:rPr>
        <w:t>0</w:t>
      </w:r>
      <w:r w:rsidR="00574C6C" w:rsidRPr="00F315E8">
        <w:rPr>
          <w:rFonts w:ascii="Times New Roman" w:hAnsi="Times New Roman" w:cs="Times New Roman"/>
          <w:color w:val="000000" w:themeColor="text1"/>
        </w:rPr>
        <w:t>0</w:t>
      </w:r>
      <w:r w:rsidR="001C151D" w:rsidRPr="00F315E8">
        <w:rPr>
          <w:rFonts w:ascii="Times New Roman" w:hAnsi="Times New Roman" w:cs="Times New Roman"/>
          <w:color w:val="000000" w:themeColor="text1"/>
        </w:rPr>
        <w:t xml:space="preserve">1, </w:t>
      </w:r>
      <w:r w:rsidR="00597BD1" w:rsidRPr="00F315E8">
        <w:rPr>
          <w:rFonts w:ascii="Times New Roman" w:hAnsi="Times New Roman" w:cs="Times New Roman"/>
          <w:i/>
        </w:rPr>
        <w:t>p</w:t>
      </w:r>
      <w:r w:rsidR="00597BD1" w:rsidRPr="00F315E8">
        <w:rPr>
          <w:rFonts w:ascii="Times New Roman" w:hAnsi="Times New Roman" w:cs="Times New Roman"/>
        </w:rPr>
        <w:t>η</w:t>
      </w:r>
      <w:r w:rsidR="00597BD1" w:rsidRPr="00F315E8">
        <w:rPr>
          <w:rFonts w:ascii="Times New Roman" w:hAnsi="Times New Roman" w:cs="Times New Roman"/>
          <w:vertAlign w:val="superscript"/>
        </w:rPr>
        <w:t>2</w:t>
      </w:r>
      <w:r w:rsidR="001C151D" w:rsidRPr="00F315E8">
        <w:rPr>
          <w:rFonts w:ascii="Times New Roman" w:hAnsi="Times New Roman" w:cs="Times New Roman"/>
          <w:color w:val="000000" w:themeColor="text1"/>
        </w:rPr>
        <w:t xml:space="preserve"> </w:t>
      </w:r>
      <w:r w:rsidR="001D77EE" w:rsidRPr="00F315E8">
        <w:rPr>
          <w:rFonts w:ascii="Times New Roman" w:hAnsi="Times New Roman" w:cs="Times New Roman"/>
          <w:color w:val="000000" w:themeColor="text1"/>
        </w:rPr>
        <w:t>=</w:t>
      </w:r>
      <w:r w:rsidR="001C151D" w:rsidRPr="00F315E8">
        <w:rPr>
          <w:rFonts w:ascii="Times New Roman" w:hAnsi="Times New Roman" w:cs="Times New Roman"/>
          <w:color w:val="000000" w:themeColor="text1"/>
        </w:rPr>
        <w:t xml:space="preserve"> .12</w:t>
      </w:r>
      <w:r w:rsidR="00574C6C" w:rsidRPr="00F315E8">
        <w:rPr>
          <w:rFonts w:ascii="Times New Roman" w:hAnsi="Times New Roman" w:cs="Times New Roman"/>
          <w:color w:val="000000" w:themeColor="text1"/>
        </w:rPr>
        <w:t>. S</w:t>
      </w:r>
      <w:r w:rsidR="00F03FE7" w:rsidRPr="00F315E8">
        <w:rPr>
          <w:rFonts w:ascii="Times New Roman" w:hAnsi="Times New Roman" w:cs="Times New Roman"/>
          <w:color w:val="000000" w:themeColor="text1"/>
        </w:rPr>
        <w:t>i</w:t>
      </w:r>
      <w:r w:rsidR="00574C6C" w:rsidRPr="00F315E8">
        <w:rPr>
          <w:rFonts w:ascii="Times New Roman" w:hAnsi="Times New Roman" w:cs="Times New Roman"/>
          <w:color w:val="000000" w:themeColor="text1"/>
        </w:rPr>
        <w:t>mple effect</w:t>
      </w:r>
      <w:r w:rsidR="00B230F9" w:rsidRPr="00F315E8">
        <w:rPr>
          <w:rFonts w:ascii="Times New Roman" w:hAnsi="Times New Roman" w:cs="Times New Roman"/>
          <w:color w:val="000000" w:themeColor="text1"/>
        </w:rPr>
        <w:t>s</w:t>
      </w:r>
      <w:r w:rsidR="00574C6C" w:rsidRPr="00F315E8">
        <w:rPr>
          <w:rFonts w:ascii="Times New Roman" w:hAnsi="Times New Roman" w:cs="Times New Roman"/>
          <w:color w:val="000000" w:themeColor="text1"/>
        </w:rPr>
        <w:t xml:space="preserve"> analysis revealed that </w:t>
      </w:r>
      <w:r w:rsidR="005A1640" w:rsidRPr="00F315E8">
        <w:rPr>
          <w:rFonts w:ascii="Times New Roman" w:hAnsi="Times New Roman" w:cs="Times New Roman"/>
          <w:color w:val="000000" w:themeColor="text1"/>
        </w:rPr>
        <w:t xml:space="preserve">in </w:t>
      </w:r>
      <w:r w:rsidR="00574C6C" w:rsidRPr="00F315E8">
        <w:rPr>
          <w:rFonts w:ascii="Times New Roman" w:hAnsi="Times New Roman" w:cs="Times New Roman"/>
          <w:color w:val="000000" w:themeColor="text1"/>
        </w:rPr>
        <w:t>the</w:t>
      </w:r>
      <w:r w:rsidR="005A1640" w:rsidRPr="00F315E8">
        <w:rPr>
          <w:rFonts w:ascii="Times New Roman" w:hAnsi="Times New Roman" w:cs="Times New Roman"/>
          <w:color w:val="000000" w:themeColor="text1"/>
        </w:rPr>
        <w:t xml:space="preserve"> bar condition, RDM posters received fewer glances than did control posters</w:t>
      </w:r>
      <w:r w:rsidR="00574C6C" w:rsidRPr="00F315E8">
        <w:rPr>
          <w:rFonts w:ascii="Times New Roman" w:hAnsi="Times New Roman" w:cs="Times New Roman"/>
          <w:color w:val="000000" w:themeColor="text1"/>
        </w:rPr>
        <w:t xml:space="preserve">, </w:t>
      </w:r>
      <w:r w:rsidR="001D77EE" w:rsidRPr="00F315E8">
        <w:rPr>
          <w:rFonts w:ascii="Times New Roman" w:hAnsi="Times New Roman" w:cs="Times New Roman"/>
          <w:i/>
          <w:color w:val="000000" w:themeColor="text1"/>
        </w:rPr>
        <w:t>F</w:t>
      </w:r>
      <w:r w:rsidR="001D77EE" w:rsidRPr="00F315E8">
        <w:rPr>
          <w:rFonts w:ascii="Times New Roman" w:hAnsi="Times New Roman" w:cs="Times New Roman"/>
          <w:color w:val="000000" w:themeColor="text1"/>
        </w:rPr>
        <w:t>(</w:t>
      </w:r>
      <w:r w:rsidR="00574C6C" w:rsidRPr="00F315E8">
        <w:rPr>
          <w:rFonts w:ascii="Times New Roman" w:hAnsi="Times New Roman" w:cs="Times New Roman"/>
          <w:color w:val="000000" w:themeColor="text1"/>
        </w:rPr>
        <w:t xml:space="preserve">1,86) </w:t>
      </w:r>
      <w:r w:rsidR="001D77EE" w:rsidRPr="00F315E8">
        <w:rPr>
          <w:rFonts w:ascii="Times New Roman" w:hAnsi="Times New Roman" w:cs="Times New Roman"/>
          <w:color w:val="000000" w:themeColor="text1"/>
        </w:rPr>
        <w:t>=</w:t>
      </w:r>
      <w:r w:rsidR="00574C6C" w:rsidRPr="00F315E8">
        <w:rPr>
          <w:rFonts w:ascii="Times New Roman" w:hAnsi="Times New Roman" w:cs="Times New Roman"/>
          <w:color w:val="000000" w:themeColor="text1"/>
        </w:rPr>
        <w:t xml:space="preserve"> </w:t>
      </w:r>
      <w:r w:rsidR="0016543A" w:rsidRPr="00F315E8">
        <w:rPr>
          <w:rFonts w:ascii="Times New Roman" w:hAnsi="Times New Roman" w:cs="Times New Roman"/>
          <w:color w:val="000000" w:themeColor="text1"/>
        </w:rPr>
        <w:t>8.57, p</w:t>
      </w:r>
      <w:r w:rsidR="001D77EE" w:rsidRPr="00F315E8">
        <w:rPr>
          <w:rFonts w:ascii="Times New Roman" w:hAnsi="Times New Roman" w:cs="Times New Roman"/>
          <w:color w:val="000000" w:themeColor="text1"/>
        </w:rPr>
        <w:t>=</w:t>
      </w:r>
      <w:r w:rsidR="0016543A" w:rsidRPr="00F315E8">
        <w:rPr>
          <w:rFonts w:ascii="Times New Roman" w:hAnsi="Times New Roman" w:cs="Times New Roman"/>
          <w:color w:val="000000" w:themeColor="text1"/>
        </w:rPr>
        <w:t xml:space="preserve"> .004,</w:t>
      </w:r>
      <w:r w:rsidR="00574C6C" w:rsidRPr="00F315E8">
        <w:rPr>
          <w:rFonts w:ascii="Times New Roman" w:hAnsi="Times New Roman" w:cs="Times New Roman"/>
          <w:color w:val="000000" w:themeColor="text1"/>
        </w:rPr>
        <w:t xml:space="preserve"> </w:t>
      </w:r>
      <w:r w:rsidR="00597BD1" w:rsidRPr="00F315E8">
        <w:rPr>
          <w:rFonts w:ascii="Times New Roman" w:hAnsi="Times New Roman" w:cs="Times New Roman"/>
          <w:i/>
        </w:rPr>
        <w:t>p</w:t>
      </w:r>
      <w:r w:rsidR="00597BD1" w:rsidRPr="00F315E8">
        <w:rPr>
          <w:rFonts w:ascii="Times New Roman" w:hAnsi="Times New Roman" w:cs="Times New Roman"/>
        </w:rPr>
        <w:t>η</w:t>
      </w:r>
      <w:r w:rsidR="00597BD1" w:rsidRPr="00F315E8">
        <w:rPr>
          <w:rFonts w:ascii="Times New Roman" w:hAnsi="Times New Roman" w:cs="Times New Roman"/>
          <w:vertAlign w:val="superscript"/>
        </w:rPr>
        <w:t>2</w:t>
      </w:r>
      <w:r w:rsidR="00574C6C" w:rsidRPr="00F315E8">
        <w:rPr>
          <w:rFonts w:ascii="Times New Roman" w:hAnsi="Times New Roman" w:cs="Times New Roman"/>
          <w:color w:val="000000" w:themeColor="text1"/>
        </w:rPr>
        <w:t xml:space="preserve">  </w:t>
      </w:r>
      <w:r w:rsidR="001D77EE" w:rsidRPr="00F315E8">
        <w:rPr>
          <w:rFonts w:ascii="Times New Roman" w:hAnsi="Times New Roman" w:cs="Times New Roman"/>
          <w:color w:val="000000" w:themeColor="text1"/>
        </w:rPr>
        <w:t>=</w:t>
      </w:r>
      <w:r w:rsidR="00574C6C" w:rsidRPr="00F315E8">
        <w:rPr>
          <w:rFonts w:ascii="Times New Roman" w:hAnsi="Times New Roman" w:cs="Times New Roman"/>
          <w:color w:val="000000" w:themeColor="text1"/>
        </w:rPr>
        <w:t>.0</w:t>
      </w:r>
      <w:r w:rsidR="0016543A" w:rsidRPr="00F315E8">
        <w:rPr>
          <w:rFonts w:ascii="Times New Roman" w:hAnsi="Times New Roman" w:cs="Times New Roman"/>
          <w:color w:val="000000" w:themeColor="text1"/>
        </w:rPr>
        <w:t>9</w:t>
      </w:r>
      <w:r w:rsidR="00574C6C" w:rsidRPr="00F315E8">
        <w:rPr>
          <w:rFonts w:ascii="Times New Roman" w:hAnsi="Times New Roman" w:cs="Times New Roman"/>
          <w:color w:val="000000" w:themeColor="text1"/>
        </w:rPr>
        <w:t xml:space="preserve">).  In the lab condition, </w:t>
      </w:r>
      <w:r w:rsidR="0016543A" w:rsidRPr="00F315E8">
        <w:rPr>
          <w:rFonts w:ascii="Times New Roman" w:hAnsi="Times New Roman" w:cs="Times New Roman"/>
          <w:color w:val="000000" w:themeColor="text1"/>
        </w:rPr>
        <w:t xml:space="preserve">the opposite pattern was observed, </w:t>
      </w:r>
      <w:r w:rsidR="0061359D" w:rsidRPr="00F315E8">
        <w:rPr>
          <w:rFonts w:ascii="Times New Roman" w:hAnsi="Times New Roman" w:cs="Times New Roman"/>
          <w:color w:val="000000" w:themeColor="text1"/>
        </w:rPr>
        <w:t>though this effect was not significant</w:t>
      </w:r>
      <w:r w:rsidR="0052154C" w:rsidRPr="00F315E8">
        <w:rPr>
          <w:rFonts w:ascii="Times New Roman" w:hAnsi="Times New Roman" w:cs="Times New Roman"/>
          <w:color w:val="000000" w:themeColor="text1"/>
        </w:rPr>
        <w:t xml:space="preserve"> at the </w:t>
      </w:r>
      <w:r w:rsidR="0052154C" w:rsidRPr="00F315E8">
        <w:rPr>
          <w:rFonts w:ascii="Times New Roman" w:hAnsi="Times New Roman" w:cs="Times New Roman"/>
          <w:i/>
          <w:color w:val="000000" w:themeColor="text1"/>
        </w:rPr>
        <w:t>p</w:t>
      </w:r>
      <w:r w:rsidR="0052154C" w:rsidRPr="00F315E8">
        <w:rPr>
          <w:rFonts w:ascii="Times New Roman" w:hAnsi="Times New Roman" w:cs="Times New Roman"/>
          <w:color w:val="000000" w:themeColor="text1"/>
        </w:rPr>
        <w:t xml:space="preserve"> &lt;.05 level</w:t>
      </w:r>
      <w:r w:rsidR="0016543A" w:rsidRPr="00F315E8">
        <w:rPr>
          <w:rFonts w:ascii="Times New Roman" w:hAnsi="Times New Roman" w:cs="Times New Roman"/>
          <w:color w:val="000000" w:themeColor="text1"/>
        </w:rPr>
        <w:t xml:space="preserve">, </w:t>
      </w:r>
      <w:r w:rsidR="001D77EE" w:rsidRPr="00F315E8">
        <w:rPr>
          <w:rFonts w:ascii="Times New Roman" w:hAnsi="Times New Roman" w:cs="Times New Roman"/>
          <w:i/>
          <w:color w:val="000000" w:themeColor="text1"/>
        </w:rPr>
        <w:t>F</w:t>
      </w:r>
      <w:r w:rsidR="001D77EE" w:rsidRPr="00F315E8">
        <w:rPr>
          <w:rFonts w:ascii="Times New Roman" w:hAnsi="Times New Roman" w:cs="Times New Roman"/>
          <w:color w:val="000000" w:themeColor="text1"/>
        </w:rPr>
        <w:t>(</w:t>
      </w:r>
      <w:r w:rsidR="0016543A" w:rsidRPr="00F315E8">
        <w:rPr>
          <w:rFonts w:ascii="Times New Roman" w:hAnsi="Times New Roman" w:cs="Times New Roman"/>
          <w:color w:val="000000" w:themeColor="text1"/>
        </w:rPr>
        <w:t xml:space="preserve">1,87) </w:t>
      </w:r>
      <w:r w:rsidR="001D77EE" w:rsidRPr="00F315E8">
        <w:rPr>
          <w:rFonts w:ascii="Times New Roman" w:hAnsi="Times New Roman" w:cs="Times New Roman"/>
          <w:color w:val="000000" w:themeColor="text1"/>
        </w:rPr>
        <w:t>=</w:t>
      </w:r>
      <w:r w:rsidR="0016543A" w:rsidRPr="00F315E8">
        <w:rPr>
          <w:rFonts w:ascii="Times New Roman" w:hAnsi="Times New Roman" w:cs="Times New Roman"/>
          <w:color w:val="000000" w:themeColor="text1"/>
        </w:rPr>
        <w:t xml:space="preserve">3.59, </w:t>
      </w:r>
      <w:r w:rsidR="001D77EE" w:rsidRPr="00F315E8">
        <w:rPr>
          <w:rFonts w:ascii="Times New Roman" w:hAnsi="Times New Roman" w:cs="Times New Roman"/>
          <w:i/>
          <w:color w:val="000000" w:themeColor="text1"/>
        </w:rPr>
        <w:t xml:space="preserve">p </w:t>
      </w:r>
      <w:r w:rsidR="001D77EE" w:rsidRPr="00F315E8">
        <w:rPr>
          <w:rFonts w:ascii="Times New Roman" w:hAnsi="Times New Roman" w:cs="Times New Roman"/>
          <w:color w:val="000000" w:themeColor="text1"/>
        </w:rPr>
        <w:t>=</w:t>
      </w:r>
      <w:r w:rsidR="0016543A" w:rsidRPr="00F315E8">
        <w:rPr>
          <w:rFonts w:ascii="Times New Roman" w:hAnsi="Times New Roman" w:cs="Times New Roman"/>
          <w:color w:val="000000" w:themeColor="text1"/>
        </w:rPr>
        <w:t xml:space="preserve"> .061, </w:t>
      </w:r>
      <w:r w:rsidR="00597BD1" w:rsidRPr="00F315E8">
        <w:rPr>
          <w:rFonts w:ascii="Times New Roman" w:hAnsi="Times New Roman" w:cs="Times New Roman"/>
          <w:i/>
        </w:rPr>
        <w:t>p</w:t>
      </w:r>
      <w:r w:rsidR="00597BD1" w:rsidRPr="00F315E8">
        <w:rPr>
          <w:rFonts w:ascii="Times New Roman" w:hAnsi="Times New Roman" w:cs="Times New Roman"/>
        </w:rPr>
        <w:t>η</w:t>
      </w:r>
      <w:r w:rsidR="00597BD1" w:rsidRPr="00F315E8">
        <w:rPr>
          <w:rFonts w:ascii="Times New Roman" w:hAnsi="Times New Roman" w:cs="Times New Roman"/>
          <w:vertAlign w:val="superscript"/>
        </w:rPr>
        <w:t>2</w:t>
      </w:r>
      <w:r w:rsidR="0016543A" w:rsidRPr="00F315E8">
        <w:rPr>
          <w:rFonts w:ascii="Times New Roman" w:hAnsi="Times New Roman" w:cs="Times New Roman"/>
          <w:color w:val="000000" w:themeColor="text1"/>
        </w:rPr>
        <w:t xml:space="preserve"> </w:t>
      </w:r>
      <w:r w:rsidR="001D77EE" w:rsidRPr="00F315E8">
        <w:rPr>
          <w:rFonts w:ascii="Times New Roman" w:hAnsi="Times New Roman" w:cs="Times New Roman"/>
          <w:color w:val="000000" w:themeColor="text1"/>
        </w:rPr>
        <w:t>=</w:t>
      </w:r>
      <w:r w:rsidR="0016543A" w:rsidRPr="00F315E8">
        <w:rPr>
          <w:rFonts w:ascii="Times New Roman" w:hAnsi="Times New Roman" w:cs="Times New Roman"/>
          <w:color w:val="000000" w:themeColor="text1"/>
        </w:rPr>
        <w:t xml:space="preserve"> .04.</w:t>
      </w:r>
      <w:r w:rsidR="00B15BE8" w:rsidRPr="00F315E8">
        <w:rPr>
          <w:rFonts w:ascii="Times New Roman" w:hAnsi="Times New Roman" w:cs="Times New Roman"/>
          <w:color w:val="000000" w:themeColor="text1"/>
        </w:rPr>
        <w:t xml:space="preserve"> In the</w:t>
      </w:r>
      <w:r w:rsidR="00C33BA9" w:rsidRPr="00F315E8">
        <w:rPr>
          <w:rFonts w:ascii="Times New Roman" w:hAnsi="Times New Roman" w:cs="Times New Roman"/>
          <w:color w:val="000000" w:themeColor="text1"/>
        </w:rPr>
        <w:t xml:space="preserve"> control poster </w:t>
      </w:r>
      <w:r w:rsidR="00B15BE8" w:rsidRPr="00F315E8">
        <w:rPr>
          <w:rFonts w:ascii="Times New Roman" w:hAnsi="Times New Roman" w:cs="Times New Roman"/>
          <w:color w:val="000000" w:themeColor="text1"/>
        </w:rPr>
        <w:t>condition, fewer glances were directed at the poster in the lab relative to bar condition</w:t>
      </w:r>
      <w:r w:rsidR="00C33BA9" w:rsidRPr="00F315E8">
        <w:rPr>
          <w:rFonts w:ascii="Times New Roman" w:hAnsi="Times New Roman" w:cs="Times New Roman"/>
          <w:color w:val="000000" w:themeColor="text1"/>
        </w:rPr>
        <w:t xml:space="preserve">, </w:t>
      </w:r>
      <w:r w:rsidR="001D77EE" w:rsidRPr="00F315E8">
        <w:rPr>
          <w:rFonts w:ascii="Times New Roman" w:hAnsi="Times New Roman" w:cs="Times New Roman"/>
          <w:i/>
          <w:color w:val="000000" w:themeColor="text1"/>
        </w:rPr>
        <w:t>F</w:t>
      </w:r>
      <w:r w:rsidR="001D77EE" w:rsidRPr="00F315E8">
        <w:rPr>
          <w:rFonts w:ascii="Times New Roman" w:hAnsi="Times New Roman" w:cs="Times New Roman"/>
          <w:color w:val="000000" w:themeColor="text1"/>
        </w:rPr>
        <w:t>(</w:t>
      </w:r>
      <w:r w:rsidR="00C33BA9" w:rsidRPr="00F315E8">
        <w:rPr>
          <w:rFonts w:ascii="Times New Roman" w:hAnsi="Times New Roman" w:cs="Times New Roman"/>
          <w:color w:val="000000" w:themeColor="text1"/>
        </w:rPr>
        <w:t xml:space="preserve">1, 87) </w:t>
      </w:r>
      <w:r w:rsidR="001D77EE" w:rsidRPr="00F315E8">
        <w:rPr>
          <w:rFonts w:ascii="Times New Roman" w:hAnsi="Times New Roman" w:cs="Times New Roman"/>
          <w:color w:val="000000" w:themeColor="text1"/>
        </w:rPr>
        <w:t>=</w:t>
      </w:r>
      <w:r w:rsidR="00C33BA9" w:rsidRPr="00F315E8">
        <w:rPr>
          <w:rFonts w:ascii="Times New Roman" w:hAnsi="Times New Roman" w:cs="Times New Roman"/>
          <w:color w:val="000000" w:themeColor="text1"/>
        </w:rPr>
        <w:t xml:space="preserve"> 7.87, </w:t>
      </w:r>
      <w:r w:rsidR="001D77EE" w:rsidRPr="00F315E8">
        <w:rPr>
          <w:rFonts w:ascii="Times New Roman" w:hAnsi="Times New Roman" w:cs="Times New Roman"/>
          <w:i/>
          <w:color w:val="000000" w:themeColor="text1"/>
        </w:rPr>
        <w:t xml:space="preserve">p </w:t>
      </w:r>
      <w:r w:rsidR="001D77EE" w:rsidRPr="00F315E8">
        <w:rPr>
          <w:rFonts w:ascii="Times New Roman" w:hAnsi="Times New Roman" w:cs="Times New Roman"/>
          <w:color w:val="000000" w:themeColor="text1"/>
        </w:rPr>
        <w:t>=</w:t>
      </w:r>
      <w:r w:rsidR="00C33BA9" w:rsidRPr="00F315E8">
        <w:rPr>
          <w:rFonts w:ascii="Times New Roman" w:hAnsi="Times New Roman" w:cs="Times New Roman"/>
          <w:color w:val="000000" w:themeColor="text1"/>
        </w:rPr>
        <w:t xml:space="preserve"> .006, </w:t>
      </w:r>
      <w:r w:rsidR="00597BD1" w:rsidRPr="00F315E8">
        <w:rPr>
          <w:rFonts w:ascii="Times New Roman" w:hAnsi="Times New Roman" w:cs="Times New Roman"/>
          <w:i/>
        </w:rPr>
        <w:t>p</w:t>
      </w:r>
      <w:r w:rsidR="00597BD1" w:rsidRPr="00F315E8">
        <w:rPr>
          <w:rFonts w:ascii="Times New Roman" w:hAnsi="Times New Roman" w:cs="Times New Roman"/>
        </w:rPr>
        <w:t>η</w:t>
      </w:r>
      <w:r w:rsidR="00597BD1" w:rsidRPr="00F315E8">
        <w:rPr>
          <w:rFonts w:ascii="Times New Roman" w:hAnsi="Times New Roman" w:cs="Times New Roman"/>
          <w:vertAlign w:val="superscript"/>
        </w:rPr>
        <w:t>2</w:t>
      </w:r>
      <w:r w:rsidR="00C33BA9" w:rsidRPr="00F315E8">
        <w:rPr>
          <w:rFonts w:ascii="Times New Roman" w:hAnsi="Times New Roman" w:cs="Times New Roman"/>
          <w:color w:val="000000" w:themeColor="text1"/>
        </w:rPr>
        <w:t xml:space="preserve"> </w:t>
      </w:r>
      <w:r w:rsidR="001D77EE" w:rsidRPr="00F315E8">
        <w:rPr>
          <w:rFonts w:ascii="Times New Roman" w:hAnsi="Times New Roman" w:cs="Times New Roman"/>
          <w:color w:val="000000" w:themeColor="text1"/>
        </w:rPr>
        <w:t>=</w:t>
      </w:r>
      <w:r w:rsidR="00C33BA9" w:rsidRPr="00F315E8">
        <w:rPr>
          <w:rFonts w:ascii="Times New Roman" w:hAnsi="Times New Roman" w:cs="Times New Roman"/>
          <w:color w:val="000000" w:themeColor="text1"/>
        </w:rPr>
        <w:t xml:space="preserve"> .08</w:t>
      </w:r>
      <w:r w:rsidR="00B15BE8" w:rsidRPr="00F315E8">
        <w:rPr>
          <w:rFonts w:ascii="Times New Roman" w:hAnsi="Times New Roman" w:cs="Times New Roman"/>
          <w:color w:val="000000" w:themeColor="text1"/>
        </w:rPr>
        <w:t xml:space="preserve">. </w:t>
      </w:r>
      <w:r w:rsidR="00C33BA9" w:rsidRPr="00F315E8">
        <w:rPr>
          <w:rFonts w:ascii="Times New Roman" w:hAnsi="Times New Roman" w:cs="Times New Roman"/>
          <w:color w:val="000000" w:themeColor="text1"/>
        </w:rPr>
        <w:t xml:space="preserve"> </w:t>
      </w:r>
      <w:r w:rsidR="00D82CBD" w:rsidRPr="00F315E8">
        <w:rPr>
          <w:rFonts w:ascii="Times New Roman" w:hAnsi="Times New Roman" w:cs="Times New Roman"/>
          <w:color w:val="000000" w:themeColor="text1"/>
        </w:rPr>
        <w:t>In the RDM condition, t</w:t>
      </w:r>
      <w:r w:rsidR="00C33BA9" w:rsidRPr="00F315E8">
        <w:rPr>
          <w:rFonts w:ascii="Times New Roman" w:hAnsi="Times New Roman" w:cs="Times New Roman"/>
          <w:color w:val="000000" w:themeColor="text1"/>
        </w:rPr>
        <w:t>his pattern was reversed with fewer glances being directed at the</w:t>
      </w:r>
      <w:r w:rsidR="0052154C" w:rsidRPr="00F315E8">
        <w:rPr>
          <w:rFonts w:ascii="Times New Roman" w:hAnsi="Times New Roman" w:cs="Times New Roman"/>
          <w:color w:val="000000" w:themeColor="text1"/>
        </w:rPr>
        <w:t xml:space="preserve"> </w:t>
      </w:r>
      <w:r w:rsidR="00C33BA9" w:rsidRPr="00F315E8">
        <w:rPr>
          <w:rFonts w:ascii="Times New Roman" w:hAnsi="Times New Roman" w:cs="Times New Roman"/>
          <w:color w:val="000000" w:themeColor="text1"/>
        </w:rPr>
        <w:t xml:space="preserve">poster in the bar relative to the lab, </w:t>
      </w:r>
      <w:r w:rsidR="001D77EE" w:rsidRPr="00F315E8">
        <w:rPr>
          <w:rFonts w:ascii="Times New Roman" w:hAnsi="Times New Roman" w:cs="Times New Roman"/>
          <w:i/>
          <w:color w:val="000000" w:themeColor="text1"/>
        </w:rPr>
        <w:t>F</w:t>
      </w:r>
      <w:r w:rsidR="001D77EE" w:rsidRPr="00F315E8">
        <w:rPr>
          <w:rFonts w:ascii="Times New Roman" w:hAnsi="Times New Roman" w:cs="Times New Roman"/>
          <w:color w:val="000000" w:themeColor="text1"/>
        </w:rPr>
        <w:t>(</w:t>
      </w:r>
      <w:r w:rsidR="00C33BA9" w:rsidRPr="00F315E8">
        <w:rPr>
          <w:rFonts w:ascii="Times New Roman" w:hAnsi="Times New Roman" w:cs="Times New Roman"/>
          <w:color w:val="000000" w:themeColor="text1"/>
        </w:rPr>
        <w:t>1, 87)</w:t>
      </w:r>
      <w:r w:rsidR="001D77EE" w:rsidRPr="00F315E8">
        <w:rPr>
          <w:rFonts w:ascii="Times New Roman" w:hAnsi="Times New Roman" w:cs="Times New Roman"/>
          <w:color w:val="000000" w:themeColor="text1"/>
        </w:rPr>
        <w:t>=</w:t>
      </w:r>
      <w:r w:rsidR="00C33BA9" w:rsidRPr="00F315E8">
        <w:rPr>
          <w:rFonts w:ascii="Times New Roman" w:hAnsi="Times New Roman" w:cs="Times New Roman"/>
          <w:color w:val="000000" w:themeColor="text1"/>
        </w:rPr>
        <w:t xml:space="preserve"> 4.20, </w:t>
      </w:r>
      <w:r w:rsidR="001D77EE" w:rsidRPr="00F315E8">
        <w:rPr>
          <w:rFonts w:ascii="Times New Roman" w:hAnsi="Times New Roman" w:cs="Times New Roman"/>
          <w:i/>
          <w:color w:val="000000" w:themeColor="text1"/>
        </w:rPr>
        <w:t xml:space="preserve">p </w:t>
      </w:r>
      <w:r w:rsidR="001D77EE" w:rsidRPr="00F315E8">
        <w:rPr>
          <w:rFonts w:ascii="Times New Roman" w:hAnsi="Times New Roman" w:cs="Times New Roman"/>
          <w:color w:val="000000" w:themeColor="text1"/>
        </w:rPr>
        <w:t>=</w:t>
      </w:r>
      <w:r w:rsidR="000E6C81" w:rsidRPr="00F315E8">
        <w:rPr>
          <w:rFonts w:ascii="Times New Roman" w:hAnsi="Times New Roman" w:cs="Times New Roman"/>
          <w:color w:val="000000" w:themeColor="text1"/>
        </w:rPr>
        <w:t xml:space="preserve"> </w:t>
      </w:r>
      <w:r w:rsidR="00C33BA9" w:rsidRPr="00F315E8">
        <w:rPr>
          <w:rFonts w:ascii="Times New Roman" w:hAnsi="Times New Roman" w:cs="Times New Roman"/>
          <w:color w:val="000000" w:themeColor="text1"/>
        </w:rPr>
        <w:t xml:space="preserve">.043, </w:t>
      </w:r>
      <w:r w:rsidR="00597BD1" w:rsidRPr="00F315E8">
        <w:rPr>
          <w:rFonts w:ascii="Times New Roman" w:hAnsi="Times New Roman" w:cs="Times New Roman"/>
          <w:i/>
        </w:rPr>
        <w:t>p</w:t>
      </w:r>
      <w:r w:rsidR="00597BD1" w:rsidRPr="00F315E8">
        <w:rPr>
          <w:rFonts w:ascii="Times New Roman" w:hAnsi="Times New Roman" w:cs="Times New Roman"/>
        </w:rPr>
        <w:t>η</w:t>
      </w:r>
      <w:r w:rsidR="00597BD1" w:rsidRPr="00F315E8">
        <w:rPr>
          <w:rFonts w:ascii="Times New Roman" w:hAnsi="Times New Roman" w:cs="Times New Roman"/>
          <w:vertAlign w:val="superscript"/>
        </w:rPr>
        <w:t>2</w:t>
      </w:r>
      <w:r w:rsidR="001D77EE" w:rsidRPr="00F315E8">
        <w:rPr>
          <w:rFonts w:ascii="Times New Roman" w:hAnsi="Times New Roman" w:cs="Times New Roman"/>
          <w:color w:val="000000" w:themeColor="text1"/>
        </w:rPr>
        <w:t>=</w:t>
      </w:r>
      <w:r w:rsidR="00C33BA9" w:rsidRPr="00F315E8">
        <w:rPr>
          <w:rFonts w:ascii="Times New Roman" w:hAnsi="Times New Roman" w:cs="Times New Roman"/>
          <w:color w:val="000000" w:themeColor="text1"/>
        </w:rPr>
        <w:t xml:space="preserve"> .05. </w:t>
      </w:r>
    </w:p>
    <w:p w14:paraId="3491562A" w14:textId="1643A05C" w:rsidR="00CA0D58" w:rsidRPr="00F315E8" w:rsidRDefault="00574C6C" w:rsidP="00F315E8">
      <w:pPr>
        <w:spacing w:line="480" w:lineRule="auto"/>
        <w:ind w:firstLine="567"/>
        <w:rPr>
          <w:rFonts w:ascii="Times New Roman" w:hAnsi="Times New Roman" w:cs="Times New Roman"/>
          <w:color w:val="000000" w:themeColor="text1"/>
        </w:rPr>
      </w:pPr>
      <w:bookmarkStart w:id="20" w:name="_Toc462909141"/>
      <w:r w:rsidRPr="00F315E8">
        <w:rPr>
          <w:rStyle w:val="Heading3Char"/>
          <w:rFonts w:ascii="Times New Roman" w:hAnsi="Times New Roman" w:cs="Times New Roman"/>
        </w:rPr>
        <w:t xml:space="preserve">Total glance </w:t>
      </w:r>
      <w:r w:rsidR="003A4F1D">
        <w:rPr>
          <w:rStyle w:val="Heading3Char"/>
          <w:rFonts w:ascii="Times New Roman" w:hAnsi="Times New Roman" w:cs="Times New Roman"/>
        </w:rPr>
        <w:t>duration</w:t>
      </w:r>
      <w:r w:rsidRPr="00F315E8">
        <w:rPr>
          <w:rStyle w:val="Heading3Char"/>
          <w:rFonts w:ascii="Times New Roman" w:hAnsi="Times New Roman" w:cs="Times New Roman"/>
        </w:rPr>
        <w:t>.</w:t>
      </w:r>
      <w:bookmarkEnd w:id="20"/>
      <w:r w:rsidRPr="00F315E8">
        <w:rPr>
          <w:rFonts w:ascii="Times New Roman" w:hAnsi="Times New Roman" w:cs="Times New Roman"/>
          <w:color w:val="000000" w:themeColor="text1"/>
        </w:rPr>
        <w:t xml:space="preserve"> </w:t>
      </w:r>
      <w:r w:rsidR="00C33BA9" w:rsidRPr="00F315E8">
        <w:rPr>
          <w:rFonts w:ascii="Times New Roman" w:hAnsi="Times New Roman" w:cs="Times New Roman"/>
          <w:color w:val="000000" w:themeColor="text1"/>
        </w:rPr>
        <w:t xml:space="preserve">Neither context nor poster condition </w:t>
      </w:r>
      <w:r w:rsidR="00D527B9" w:rsidRPr="00F315E8">
        <w:rPr>
          <w:rFonts w:ascii="Times New Roman" w:hAnsi="Times New Roman" w:cs="Times New Roman"/>
          <w:color w:val="000000" w:themeColor="text1"/>
        </w:rPr>
        <w:t>had a significant</w:t>
      </w:r>
      <w:r w:rsidR="00C33BA9" w:rsidRPr="00F315E8">
        <w:rPr>
          <w:rFonts w:ascii="Times New Roman" w:hAnsi="Times New Roman" w:cs="Times New Roman"/>
          <w:color w:val="000000" w:themeColor="text1"/>
        </w:rPr>
        <w:t xml:space="preserve"> main effect on the total duration of glances, ps &gt;.</w:t>
      </w:r>
      <w:r w:rsidR="005B4C40" w:rsidRPr="00F315E8">
        <w:rPr>
          <w:rFonts w:ascii="Times New Roman" w:hAnsi="Times New Roman" w:cs="Times New Roman"/>
          <w:color w:val="000000" w:themeColor="text1"/>
        </w:rPr>
        <w:t>19</w:t>
      </w:r>
      <w:r w:rsidR="00C33BA9" w:rsidRPr="00F315E8">
        <w:rPr>
          <w:rFonts w:ascii="Times New Roman" w:hAnsi="Times New Roman" w:cs="Times New Roman"/>
          <w:color w:val="000000" w:themeColor="text1"/>
        </w:rPr>
        <w:t xml:space="preserve">. </w:t>
      </w:r>
      <w:r w:rsidR="00515032" w:rsidRPr="00F315E8">
        <w:rPr>
          <w:rFonts w:ascii="Times New Roman" w:hAnsi="Times New Roman" w:cs="Times New Roman"/>
          <w:color w:val="000000" w:themeColor="text1"/>
        </w:rPr>
        <w:t xml:space="preserve">This was </w:t>
      </w:r>
      <w:r w:rsidR="00F03FE7" w:rsidRPr="00F315E8">
        <w:rPr>
          <w:rFonts w:ascii="Times New Roman" w:hAnsi="Times New Roman" w:cs="Times New Roman"/>
          <w:color w:val="000000" w:themeColor="text1"/>
        </w:rPr>
        <w:t>qualified</w:t>
      </w:r>
      <w:r w:rsidR="00515032" w:rsidRPr="00F315E8">
        <w:rPr>
          <w:rFonts w:ascii="Times New Roman" w:hAnsi="Times New Roman" w:cs="Times New Roman"/>
          <w:color w:val="000000" w:themeColor="text1"/>
        </w:rPr>
        <w:t xml:space="preserve"> by a significant interaction, </w:t>
      </w:r>
      <w:r w:rsidR="001D77EE" w:rsidRPr="00F315E8">
        <w:rPr>
          <w:rFonts w:ascii="Times New Roman" w:hAnsi="Times New Roman" w:cs="Times New Roman"/>
          <w:i/>
          <w:color w:val="000000" w:themeColor="text1"/>
        </w:rPr>
        <w:t>F</w:t>
      </w:r>
      <w:r w:rsidR="001D77EE" w:rsidRPr="00F315E8">
        <w:rPr>
          <w:rFonts w:ascii="Times New Roman" w:hAnsi="Times New Roman" w:cs="Times New Roman"/>
          <w:color w:val="000000" w:themeColor="text1"/>
        </w:rPr>
        <w:t>(</w:t>
      </w:r>
      <w:r w:rsidR="00515032" w:rsidRPr="00F315E8">
        <w:rPr>
          <w:rFonts w:ascii="Times New Roman" w:hAnsi="Times New Roman" w:cs="Times New Roman"/>
          <w:color w:val="000000" w:themeColor="text1"/>
        </w:rPr>
        <w:t xml:space="preserve">1,86) </w:t>
      </w:r>
      <w:r w:rsidR="001D77EE" w:rsidRPr="00F315E8">
        <w:rPr>
          <w:rFonts w:ascii="Times New Roman" w:hAnsi="Times New Roman" w:cs="Times New Roman"/>
          <w:color w:val="000000" w:themeColor="text1"/>
        </w:rPr>
        <w:t>=</w:t>
      </w:r>
      <w:r w:rsidR="00515032" w:rsidRPr="00F315E8">
        <w:rPr>
          <w:rFonts w:ascii="Times New Roman" w:hAnsi="Times New Roman" w:cs="Times New Roman"/>
          <w:color w:val="000000" w:themeColor="text1"/>
        </w:rPr>
        <w:t xml:space="preserve"> </w:t>
      </w:r>
      <w:r w:rsidR="00C33BA9" w:rsidRPr="00F315E8">
        <w:rPr>
          <w:rFonts w:ascii="Times New Roman" w:hAnsi="Times New Roman" w:cs="Times New Roman"/>
          <w:color w:val="000000" w:themeColor="text1"/>
        </w:rPr>
        <w:t>5.</w:t>
      </w:r>
      <w:r w:rsidR="005B4C40" w:rsidRPr="00F315E8">
        <w:rPr>
          <w:rFonts w:ascii="Times New Roman" w:hAnsi="Times New Roman" w:cs="Times New Roman"/>
          <w:color w:val="000000" w:themeColor="text1"/>
        </w:rPr>
        <w:t>04</w:t>
      </w:r>
      <w:r w:rsidR="00515032" w:rsidRPr="00F315E8">
        <w:rPr>
          <w:rFonts w:ascii="Times New Roman" w:hAnsi="Times New Roman" w:cs="Times New Roman"/>
          <w:color w:val="000000" w:themeColor="text1"/>
        </w:rPr>
        <w:t xml:space="preserve">, </w:t>
      </w:r>
      <w:r w:rsidR="00515032" w:rsidRPr="00F315E8">
        <w:rPr>
          <w:rFonts w:ascii="Times New Roman" w:hAnsi="Times New Roman" w:cs="Times New Roman"/>
          <w:i/>
          <w:color w:val="000000" w:themeColor="text1"/>
        </w:rPr>
        <w:t>p</w:t>
      </w:r>
      <w:r w:rsidR="001D77EE" w:rsidRPr="00F315E8">
        <w:rPr>
          <w:rFonts w:ascii="Times New Roman" w:hAnsi="Times New Roman" w:cs="Times New Roman"/>
          <w:color w:val="000000" w:themeColor="text1"/>
        </w:rPr>
        <w:t>=</w:t>
      </w:r>
      <w:r w:rsidR="00515032" w:rsidRPr="00F315E8">
        <w:rPr>
          <w:rFonts w:ascii="Times New Roman" w:hAnsi="Times New Roman" w:cs="Times New Roman"/>
          <w:color w:val="000000" w:themeColor="text1"/>
        </w:rPr>
        <w:t xml:space="preserve"> .0</w:t>
      </w:r>
      <w:r w:rsidR="005B4C40" w:rsidRPr="00F315E8">
        <w:rPr>
          <w:rFonts w:ascii="Times New Roman" w:hAnsi="Times New Roman" w:cs="Times New Roman"/>
          <w:color w:val="000000" w:themeColor="text1"/>
        </w:rPr>
        <w:t>27</w:t>
      </w:r>
      <w:r w:rsidR="00515032" w:rsidRPr="00F315E8">
        <w:rPr>
          <w:rFonts w:ascii="Times New Roman" w:hAnsi="Times New Roman" w:cs="Times New Roman"/>
          <w:color w:val="000000" w:themeColor="text1"/>
        </w:rPr>
        <w:t xml:space="preserve">, </w:t>
      </w:r>
      <w:r w:rsidR="00597BD1" w:rsidRPr="00F315E8">
        <w:rPr>
          <w:rFonts w:ascii="Times New Roman" w:hAnsi="Times New Roman" w:cs="Times New Roman"/>
          <w:i/>
        </w:rPr>
        <w:t>p</w:t>
      </w:r>
      <w:r w:rsidR="00597BD1" w:rsidRPr="00F315E8">
        <w:rPr>
          <w:rFonts w:ascii="Times New Roman" w:hAnsi="Times New Roman" w:cs="Times New Roman"/>
        </w:rPr>
        <w:t>η</w:t>
      </w:r>
      <w:r w:rsidR="00597BD1" w:rsidRPr="00F315E8">
        <w:rPr>
          <w:rFonts w:ascii="Times New Roman" w:hAnsi="Times New Roman" w:cs="Times New Roman"/>
          <w:vertAlign w:val="superscript"/>
        </w:rPr>
        <w:t>2</w:t>
      </w:r>
      <w:r w:rsidR="00515032" w:rsidRPr="00F315E8">
        <w:rPr>
          <w:rFonts w:ascii="Times New Roman" w:hAnsi="Times New Roman" w:cs="Times New Roman"/>
          <w:color w:val="000000" w:themeColor="text1"/>
        </w:rPr>
        <w:t xml:space="preserve"> </w:t>
      </w:r>
      <w:r w:rsidR="001D77EE" w:rsidRPr="00F315E8">
        <w:rPr>
          <w:rFonts w:ascii="Times New Roman" w:hAnsi="Times New Roman" w:cs="Times New Roman"/>
          <w:color w:val="000000" w:themeColor="text1"/>
        </w:rPr>
        <w:t>=</w:t>
      </w:r>
      <w:r w:rsidR="00515032" w:rsidRPr="00F315E8">
        <w:rPr>
          <w:rFonts w:ascii="Times New Roman" w:hAnsi="Times New Roman" w:cs="Times New Roman"/>
          <w:color w:val="000000" w:themeColor="text1"/>
        </w:rPr>
        <w:t xml:space="preserve"> .0</w:t>
      </w:r>
      <w:r w:rsidR="00C33BA9" w:rsidRPr="00F315E8">
        <w:rPr>
          <w:rFonts w:ascii="Times New Roman" w:hAnsi="Times New Roman" w:cs="Times New Roman"/>
          <w:color w:val="000000" w:themeColor="text1"/>
        </w:rPr>
        <w:t>6</w:t>
      </w:r>
      <w:r w:rsidR="00515032" w:rsidRPr="00F315E8">
        <w:rPr>
          <w:rFonts w:ascii="Times New Roman" w:hAnsi="Times New Roman" w:cs="Times New Roman"/>
          <w:color w:val="000000" w:themeColor="text1"/>
        </w:rPr>
        <w:t xml:space="preserve">. </w:t>
      </w:r>
      <w:r w:rsidR="00F03FE7" w:rsidRPr="00F315E8">
        <w:rPr>
          <w:rFonts w:ascii="Times New Roman" w:hAnsi="Times New Roman" w:cs="Times New Roman"/>
          <w:color w:val="000000" w:themeColor="text1"/>
        </w:rPr>
        <w:t xml:space="preserve"> Simple effects analysis revealed that total glance duration was lower for the </w:t>
      </w:r>
      <w:r w:rsidR="000E3379" w:rsidRPr="00F315E8">
        <w:rPr>
          <w:rFonts w:ascii="Times New Roman" w:hAnsi="Times New Roman" w:cs="Times New Roman"/>
          <w:color w:val="000000" w:themeColor="text1"/>
        </w:rPr>
        <w:t xml:space="preserve">RDM message </w:t>
      </w:r>
      <w:r w:rsidR="00F03FE7" w:rsidRPr="00F315E8">
        <w:rPr>
          <w:rFonts w:ascii="Times New Roman" w:hAnsi="Times New Roman" w:cs="Times New Roman"/>
          <w:color w:val="000000" w:themeColor="text1"/>
        </w:rPr>
        <w:t xml:space="preserve">relative to </w:t>
      </w:r>
      <w:r w:rsidR="000E3379" w:rsidRPr="00F315E8">
        <w:rPr>
          <w:rFonts w:ascii="Times New Roman" w:hAnsi="Times New Roman" w:cs="Times New Roman"/>
          <w:color w:val="000000" w:themeColor="text1"/>
        </w:rPr>
        <w:t>control poster in the bar condition</w:t>
      </w:r>
      <w:r w:rsidR="006D40E3" w:rsidRPr="00F315E8">
        <w:rPr>
          <w:rFonts w:ascii="Times New Roman" w:hAnsi="Times New Roman" w:cs="Times New Roman"/>
          <w:color w:val="000000" w:themeColor="text1"/>
        </w:rPr>
        <w:t xml:space="preserve"> with marginal significance, </w:t>
      </w:r>
      <w:r w:rsidR="001D77EE" w:rsidRPr="00F315E8">
        <w:rPr>
          <w:rFonts w:ascii="Times New Roman" w:hAnsi="Times New Roman" w:cs="Times New Roman"/>
          <w:i/>
          <w:color w:val="000000" w:themeColor="text1"/>
        </w:rPr>
        <w:t>F</w:t>
      </w:r>
      <w:r w:rsidR="001D77EE" w:rsidRPr="00F315E8">
        <w:rPr>
          <w:rFonts w:ascii="Times New Roman" w:hAnsi="Times New Roman" w:cs="Times New Roman"/>
          <w:color w:val="000000" w:themeColor="text1"/>
        </w:rPr>
        <w:t>(</w:t>
      </w:r>
      <w:r w:rsidR="00F03FE7" w:rsidRPr="00F315E8">
        <w:rPr>
          <w:rFonts w:ascii="Times New Roman" w:hAnsi="Times New Roman" w:cs="Times New Roman"/>
          <w:color w:val="000000" w:themeColor="text1"/>
        </w:rPr>
        <w:t>1,86)</w:t>
      </w:r>
      <w:r w:rsidR="001D77EE" w:rsidRPr="00F315E8">
        <w:rPr>
          <w:rFonts w:ascii="Times New Roman" w:hAnsi="Times New Roman" w:cs="Times New Roman"/>
          <w:color w:val="000000" w:themeColor="text1"/>
        </w:rPr>
        <w:t>=</w:t>
      </w:r>
      <w:r w:rsidR="006D40E3" w:rsidRPr="00F315E8">
        <w:rPr>
          <w:rFonts w:ascii="Times New Roman" w:hAnsi="Times New Roman" w:cs="Times New Roman"/>
          <w:color w:val="000000" w:themeColor="text1"/>
        </w:rPr>
        <w:t>3.05</w:t>
      </w:r>
      <w:r w:rsidR="00F03FE7" w:rsidRPr="00F315E8">
        <w:rPr>
          <w:rFonts w:ascii="Times New Roman" w:hAnsi="Times New Roman" w:cs="Times New Roman"/>
          <w:color w:val="000000" w:themeColor="text1"/>
        </w:rPr>
        <w:t xml:space="preserve">, </w:t>
      </w:r>
      <w:r w:rsidR="001D77EE" w:rsidRPr="00F315E8">
        <w:rPr>
          <w:rFonts w:ascii="Times New Roman" w:hAnsi="Times New Roman" w:cs="Times New Roman"/>
          <w:i/>
          <w:color w:val="000000" w:themeColor="text1"/>
        </w:rPr>
        <w:t xml:space="preserve">p </w:t>
      </w:r>
      <w:r w:rsidR="001D77EE" w:rsidRPr="00F315E8">
        <w:rPr>
          <w:rFonts w:ascii="Times New Roman" w:hAnsi="Times New Roman" w:cs="Times New Roman"/>
          <w:color w:val="000000" w:themeColor="text1"/>
        </w:rPr>
        <w:t>=</w:t>
      </w:r>
      <w:r w:rsidR="00F03FE7" w:rsidRPr="00F315E8">
        <w:rPr>
          <w:rFonts w:ascii="Times New Roman" w:hAnsi="Times New Roman" w:cs="Times New Roman"/>
          <w:color w:val="000000" w:themeColor="text1"/>
        </w:rPr>
        <w:t xml:space="preserve"> .0</w:t>
      </w:r>
      <w:r w:rsidR="006D40E3" w:rsidRPr="00F315E8">
        <w:rPr>
          <w:rFonts w:ascii="Times New Roman" w:hAnsi="Times New Roman" w:cs="Times New Roman"/>
          <w:color w:val="000000" w:themeColor="text1"/>
        </w:rPr>
        <w:t>84</w:t>
      </w:r>
      <w:r w:rsidR="00F03FE7" w:rsidRPr="00F315E8">
        <w:rPr>
          <w:rFonts w:ascii="Times New Roman" w:hAnsi="Times New Roman" w:cs="Times New Roman"/>
          <w:color w:val="000000" w:themeColor="text1"/>
        </w:rPr>
        <w:t xml:space="preserve">, </w:t>
      </w:r>
      <w:r w:rsidR="00597BD1" w:rsidRPr="00F315E8">
        <w:rPr>
          <w:rFonts w:ascii="Times New Roman" w:hAnsi="Times New Roman" w:cs="Times New Roman"/>
          <w:i/>
        </w:rPr>
        <w:t>p</w:t>
      </w:r>
      <w:r w:rsidR="00597BD1" w:rsidRPr="00F315E8">
        <w:rPr>
          <w:rFonts w:ascii="Times New Roman" w:hAnsi="Times New Roman" w:cs="Times New Roman"/>
        </w:rPr>
        <w:t>η</w:t>
      </w:r>
      <w:r w:rsidR="00597BD1" w:rsidRPr="00F315E8">
        <w:rPr>
          <w:rFonts w:ascii="Times New Roman" w:hAnsi="Times New Roman" w:cs="Times New Roman"/>
          <w:vertAlign w:val="superscript"/>
        </w:rPr>
        <w:t>2</w:t>
      </w:r>
      <w:r w:rsidR="001D77EE" w:rsidRPr="00F315E8">
        <w:rPr>
          <w:rFonts w:ascii="Times New Roman" w:hAnsi="Times New Roman" w:cs="Times New Roman"/>
          <w:color w:val="000000" w:themeColor="text1"/>
        </w:rPr>
        <w:t>=</w:t>
      </w:r>
      <w:r w:rsidR="00F03FE7" w:rsidRPr="00F315E8">
        <w:rPr>
          <w:rFonts w:ascii="Times New Roman" w:hAnsi="Times New Roman" w:cs="Times New Roman"/>
          <w:color w:val="000000" w:themeColor="text1"/>
        </w:rPr>
        <w:t xml:space="preserve"> .0</w:t>
      </w:r>
      <w:r w:rsidR="006D40E3" w:rsidRPr="00F315E8">
        <w:rPr>
          <w:rFonts w:ascii="Times New Roman" w:hAnsi="Times New Roman" w:cs="Times New Roman"/>
          <w:color w:val="000000" w:themeColor="text1"/>
        </w:rPr>
        <w:t>34</w:t>
      </w:r>
      <w:r w:rsidR="00F03FE7" w:rsidRPr="00F315E8">
        <w:rPr>
          <w:rFonts w:ascii="Times New Roman" w:hAnsi="Times New Roman" w:cs="Times New Roman"/>
          <w:color w:val="000000" w:themeColor="text1"/>
        </w:rPr>
        <w:t>.</w:t>
      </w:r>
      <w:r w:rsidR="006D40E3" w:rsidRPr="00F315E8">
        <w:rPr>
          <w:rFonts w:ascii="Times New Roman" w:hAnsi="Times New Roman" w:cs="Times New Roman"/>
          <w:color w:val="000000" w:themeColor="text1"/>
        </w:rPr>
        <w:t xml:space="preserve">  R</w:t>
      </w:r>
      <w:r w:rsidR="00B64549" w:rsidRPr="00F315E8">
        <w:rPr>
          <w:rFonts w:ascii="Times New Roman" w:hAnsi="Times New Roman" w:cs="Times New Roman"/>
          <w:color w:val="000000" w:themeColor="text1"/>
        </w:rPr>
        <w:t>DMs</w:t>
      </w:r>
      <w:r w:rsidR="006D40E3" w:rsidRPr="00F315E8">
        <w:rPr>
          <w:rFonts w:ascii="Times New Roman" w:hAnsi="Times New Roman" w:cs="Times New Roman"/>
          <w:color w:val="000000" w:themeColor="text1"/>
        </w:rPr>
        <w:t xml:space="preserve"> were attended to less in the bar condition than in the lab condition, </w:t>
      </w:r>
      <w:r w:rsidR="001D77EE" w:rsidRPr="00F315E8">
        <w:rPr>
          <w:rFonts w:ascii="Times New Roman" w:hAnsi="Times New Roman" w:cs="Times New Roman"/>
          <w:i/>
          <w:color w:val="000000" w:themeColor="text1"/>
        </w:rPr>
        <w:t>F</w:t>
      </w:r>
      <w:r w:rsidR="001D77EE" w:rsidRPr="00F315E8">
        <w:rPr>
          <w:rFonts w:ascii="Times New Roman" w:hAnsi="Times New Roman" w:cs="Times New Roman"/>
          <w:color w:val="000000" w:themeColor="text1"/>
        </w:rPr>
        <w:t>(</w:t>
      </w:r>
      <w:r w:rsidR="006D40E3" w:rsidRPr="00F315E8">
        <w:rPr>
          <w:rFonts w:ascii="Times New Roman" w:hAnsi="Times New Roman" w:cs="Times New Roman"/>
          <w:color w:val="000000" w:themeColor="text1"/>
        </w:rPr>
        <w:t xml:space="preserve">1,86) </w:t>
      </w:r>
      <w:r w:rsidR="001D77EE" w:rsidRPr="00F315E8">
        <w:rPr>
          <w:rFonts w:ascii="Times New Roman" w:hAnsi="Times New Roman" w:cs="Times New Roman"/>
          <w:color w:val="000000" w:themeColor="text1"/>
        </w:rPr>
        <w:t>=</w:t>
      </w:r>
      <w:r w:rsidR="006D40E3" w:rsidRPr="00F315E8">
        <w:rPr>
          <w:rFonts w:ascii="Times New Roman" w:hAnsi="Times New Roman" w:cs="Times New Roman"/>
          <w:color w:val="000000" w:themeColor="text1"/>
        </w:rPr>
        <w:t xml:space="preserve"> 6.35, </w:t>
      </w:r>
      <w:r w:rsidR="001D77EE" w:rsidRPr="00F315E8">
        <w:rPr>
          <w:rFonts w:ascii="Times New Roman" w:hAnsi="Times New Roman" w:cs="Times New Roman"/>
          <w:i/>
          <w:color w:val="000000" w:themeColor="text1"/>
        </w:rPr>
        <w:t xml:space="preserve">p </w:t>
      </w:r>
      <w:r w:rsidR="001D77EE" w:rsidRPr="00F315E8">
        <w:rPr>
          <w:rFonts w:ascii="Times New Roman" w:hAnsi="Times New Roman" w:cs="Times New Roman"/>
          <w:color w:val="000000" w:themeColor="text1"/>
        </w:rPr>
        <w:t>=</w:t>
      </w:r>
      <w:r w:rsidR="006D40E3" w:rsidRPr="00F315E8">
        <w:rPr>
          <w:rFonts w:ascii="Times New Roman" w:hAnsi="Times New Roman" w:cs="Times New Roman"/>
          <w:color w:val="000000" w:themeColor="text1"/>
        </w:rPr>
        <w:t xml:space="preserve"> .014, </w:t>
      </w:r>
      <w:r w:rsidR="00597BD1" w:rsidRPr="00F315E8">
        <w:rPr>
          <w:rFonts w:ascii="Times New Roman" w:hAnsi="Times New Roman" w:cs="Times New Roman"/>
          <w:i/>
        </w:rPr>
        <w:t>p</w:t>
      </w:r>
      <w:r w:rsidR="00597BD1" w:rsidRPr="00F315E8">
        <w:rPr>
          <w:rFonts w:ascii="Times New Roman" w:hAnsi="Times New Roman" w:cs="Times New Roman"/>
        </w:rPr>
        <w:t>η</w:t>
      </w:r>
      <w:r w:rsidR="00597BD1" w:rsidRPr="00F315E8">
        <w:rPr>
          <w:rFonts w:ascii="Times New Roman" w:hAnsi="Times New Roman" w:cs="Times New Roman"/>
          <w:vertAlign w:val="superscript"/>
        </w:rPr>
        <w:t>2</w:t>
      </w:r>
      <w:r w:rsidR="006D40E3" w:rsidRPr="00F315E8">
        <w:rPr>
          <w:rFonts w:ascii="Times New Roman" w:hAnsi="Times New Roman" w:cs="Times New Roman"/>
          <w:color w:val="000000" w:themeColor="text1"/>
        </w:rPr>
        <w:t xml:space="preserve"> </w:t>
      </w:r>
      <w:r w:rsidR="001D77EE" w:rsidRPr="00F315E8">
        <w:rPr>
          <w:rFonts w:ascii="Times New Roman" w:hAnsi="Times New Roman" w:cs="Times New Roman"/>
          <w:color w:val="000000" w:themeColor="text1"/>
        </w:rPr>
        <w:t>=</w:t>
      </w:r>
      <w:r w:rsidR="006D40E3" w:rsidRPr="00F315E8">
        <w:rPr>
          <w:rFonts w:ascii="Times New Roman" w:hAnsi="Times New Roman" w:cs="Times New Roman"/>
          <w:color w:val="000000" w:themeColor="text1"/>
        </w:rPr>
        <w:t xml:space="preserve"> .07.</w:t>
      </w:r>
      <w:r w:rsidR="000E3379" w:rsidRPr="00F315E8">
        <w:rPr>
          <w:rFonts w:ascii="Times New Roman" w:hAnsi="Times New Roman" w:cs="Times New Roman"/>
          <w:color w:val="000000" w:themeColor="text1"/>
        </w:rPr>
        <w:t xml:space="preserve"> No other simple effects </w:t>
      </w:r>
      <w:r w:rsidR="009C6118" w:rsidRPr="00F315E8">
        <w:rPr>
          <w:rFonts w:ascii="Times New Roman" w:hAnsi="Times New Roman" w:cs="Times New Roman"/>
          <w:color w:val="000000" w:themeColor="text1"/>
        </w:rPr>
        <w:t xml:space="preserve">were </w:t>
      </w:r>
      <w:r w:rsidR="000E3379" w:rsidRPr="00F315E8">
        <w:rPr>
          <w:rFonts w:ascii="Times New Roman" w:hAnsi="Times New Roman" w:cs="Times New Roman"/>
          <w:color w:val="000000" w:themeColor="text1"/>
        </w:rPr>
        <w:t xml:space="preserve">significance, </w:t>
      </w:r>
      <w:r w:rsidR="000E3379" w:rsidRPr="00F315E8">
        <w:rPr>
          <w:rFonts w:ascii="Times New Roman" w:hAnsi="Times New Roman" w:cs="Times New Roman"/>
          <w:i/>
          <w:color w:val="000000" w:themeColor="text1"/>
        </w:rPr>
        <w:t>p</w:t>
      </w:r>
      <w:r w:rsidR="000E3379" w:rsidRPr="00F315E8">
        <w:rPr>
          <w:rFonts w:ascii="Times New Roman" w:hAnsi="Times New Roman" w:cs="Times New Roman"/>
          <w:color w:val="000000" w:themeColor="text1"/>
        </w:rPr>
        <w:t>s &gt; .1</w:t>
      </w:r>
      <w:r w:rsidR="006D40E3" w:rsidRPr="00F315E8">
        <w:rPr>
          <w:rFonts w:ascii="Times New Roman" w:hAnsi="Times New Roman" w:cs="Times New Roman"/>
          <w:color w:val="000000" w:themeColor="text1"/>
        </w:rPr>
        <w:t>6</w:t>
      </w:r>
      <w:r w:rsidR="000E3379" w:rsidRPr="00F315E8">
        <w:rPr>
          <w:rFonts w:ascii="Times New Roman" w:hAnsi="Times New Roman" w:cs="Times New Roman"/>
          <w:color w:val="000000" w:themeColor="text1"/>
        </w:rPr>
        <w:t>.</w:t>
      </w:r>
    </w:p>
    <w:p w14:paraId="46A3554F" w14:textId="799D1407" w:rsidR="00F655ED" w:rsidRPr="00F315E8" w:rsidRDefault="00F655ED" w:rsidP="000328C5">
      <w:pPr>
        <w:tabs>
          <w:tab w:val="left" w:pos="567"/>
        </w:tabs>
        <w:spacing w:line="480" w:lineRule="auto"/>
        <w:ind w:firstLine="567"/>
        <w:rPr>
          <w:rFonts w:ascii="Times New Roman" w:hAnsi="Times New Roman" w:cs="Times New Roman"/>
          <w:color w:val="000000" w:themeColor="text1"/>
        </w:rPr>
      </w:pPr>
    </w:p>
    <w:p w14:paraId="4BC3C4F4" w14:textId="123E4B20" w:rsidR="00FB63CF" w:rsidRDefault="00B64549" w:rsidP="00F315E8">
      <w:pPr>
        <w:tabs>
          <w:tab w:val="left" w:pos="3161"/>
        </w:tabs>
        <w:spacing w:line="480" w:lineRule="auto"/>
        <w:ind w:firstLine="567"/>
        <w:rPr>
          <w:rFonts w:ascii="Times New Roman" w:hAnsi="Times New Roman" w:cs="Times New Roman"/>
          <w:color w:val="000000" w:themeColor="text1"/>
        </w:rPr>
      </w:pPr>
      <w:r w:rsidRPr="00F315E8">
        <w:rPr>
          <w:rFonts w:ascii="Times New Roman" w:hAnsi="Times New Roman" w:cs="Times New Roman"/>
          <w:color w:val="000000" w:themeColor="text1"/>
        </w:rPr>
        <w:t>In summary, it appears that RDM</w:t>
      </w:r>
      <w:r w:rsidR="00FB63CF" w:rsidRPr="00F315E8">
        <w:rPr>
          <w:rFonts w:ascii="Times New Roman" w:hAnsi="Times New Roman" w:cs="Times New Roman"/>
          <w:color w:val="000000" w:themeColor="text1"/>
        </w:rPr>
        <w:t xml:space="preserve"> poster</w:t>
      </w:r>
      <w:r w:rsidRPr="00F315E8">
        <w:rPr>
          <w:rFonts w:ascii="Times New Roman" w:hAnsi="Times New Roman" w:cs="Times New Roman"/>
          <w:color w:val="000000" w:themeColor="text1"/>
        </w:rPr>
        <w:t>s (</w:t>
      </w:r>
      <w:r w:rsidR="00FB63CF" w:rsidRPr="00F315E8">
        <w:rPr>
          <w:rFonts w:ascii="Times New Roman" w:hAnsi="Times New Roman" w:cs="Times New Roman"/>
          <w:color w:val="000000" w:themeColor="text1"/>
        </w:rPr>
        <w:t>compared to</w:t>
      </w:r>
      <w:r w:rsidRPr="00F315E8">
        <w:rPr>
          <w:rFonts w:ascii="Times New Roman" w:hAnsi="Times New Roman" w:cs="Times New Roman"/>
          <w:color w:val="000000" w:themeColor="text1"/>
        </w:rPr>
        <w:t xml:space="preserve"> control posters) were visually attended to less </w:t>
      </w:r>
      <w:r w:rsidR="00FB63CF" w:rsidRPr="00F315E8">
        <w:rPr>
          <w:rFonts w:ascii="Times New Roman" w:hAnsi="Times New Roman" w:cs="Times New Roman"/>
          <w:color w:val="000000" w:themeColor="text1"/>
        </w:rPr>
        <w:t>in the alcohol cue rich environmental context (the bar laboratory) compared to the alcohol cue sparse environmental context (the traditional laboratory).</w:t>
      </w:r>
    </w:p>
    <w:p w14:paraId="1B70618C" w14:textId="6C2A4A0B" w:rsidR="00B64549" w:rsidRPr="00F315E8" w:rsidRDefault="00B64549" w:rsidP="00F315E8">
      <w:pPr>
        <w:spacing w:line="480" w:lineRule="auto"/>
        <w:ind w:firstLine="567"/>
        <w:rPr>
          <w:rFonts w:ascii="Times New Roman" w:hAnsi="Times New Roman" w:cs="Times New Roman"/>
          <w:color w:val="000000" w:themeColor="text1"/>
        </w:rPr>
      </w:pPr>
    </w:p>
    <w:p w14:paraId="415AEA5C" w14:textId="77777777" w:rsidR="006A0DC3" w:rsidRPr="00F315E8" w:rsidRDefault="006A0DC3" w:rsidP="00F315E8">
      <w:pPr>
        <w:pStyle w:val="Heading2"/>
        <w:spacing w:line="480" w:lineRule="auto"/>
        <w:rPr>
          <w:rFonts w:ascii="Times New Roman" w:hAnsi="Times New Roman" w:cs="Times New Roman"/>
        </w:rPr>
      </w:pPr>
      <w:bookmarkStart w:id="21" w:name="_Toc462909150"/>
      <w:r w:rsidRPr="00F315E8">
        <w:rPr>
          <w:rFonts w:ascii="Times New Roman" w:hAnsi="Times New Roman" w:cs="Times New Roman"/>
        </w:rPr>
        <w:t>Effects of context</w:t>
      </w:r>
      <w:r w:rsidR="00EE7D2E" w:rsidRPr="00F315E8">
        <w:rPr>
          <w:rFonts w:ascii="Times New Roman" w:hAnsi="Times New Roman" w:cs="Times New Roman"/>
        </w:rPr>
        <w:t xml:space="preserve"> and </w:t>
      </w:r>
      <w:r w:rsidR="00504FDE" w:rsidRPr="00F315E8">
        <w:rPr>
          <w:rFonts w:ascii="Times New Roman" w:hAnsi="Times New Roman" w:cs="Times New Roman"/>
        </w:rPr>
        <w:t>poster type</w:t>
      </w:r>
      <w:r w:rsidRPr="00F315E8">
        <w:rPr>
          <w:rFonts w:ascii="Times New Roman" w:hAnsi="Times New Roman" w:cs="Times New Roman"/>
        </w:rPr>
        <w:t xml:space="preserve"> upon consumption.</w:t>
      </w:r>
      <w:bookmarkEnd w:id="21"/>
    </w:p>
    <w:p w14:paraId="57DDB598" w14:textId="765DC0AC" w:rsidR="006A0DC3" w:rsidRPr="00F315E8" w:rsidRDefault="00525FA7" w:rsidP="00F315E8">
      <w:pPr>
        <w:spacing w:line="480" w:lineRule="auto"/>
        <w:ind w:firstLine="567"/>
        <w:rPr>
          <w:rFonts w:ascii="Times New Roman" w:hAnsi="Times New Roman" w:cs="Times New Roman"/>
          <w:color w:val="000000" w:themeColor="text1"/>
        </w:rPr>
      </w:pPr>
      <w:r w:rsidRPr="00F315E8">
        <w:rPr>
          <w:rFonts w:ascii="Times New Roman" w:hAnsi="Times New Roman" w:cs="Times New Roman"/>
          <w:color w:val="000000" w:themeColor="text1"/>
        </w:rPr>
        <w:t>In order to investigate whether</w:t>
      </w:r>
      <w:r w:rsidRPr="00F315E8">
        <w:rPr>
          <w:rFonts w:ascii="Times New Roman" w:hAnsi="Times New Roman" w:cs="Times New Roman"/>
        </w:rPr>
        <w:t xml:space="preserve"> environmental context (Traditional Laboratory – alcohol cue sparse; Bar Laboratory – alcohol cue rich) and type of poster (Control poster; RDM poster) affected the amount of beverage consumed an</w:t>
      </w:r>
      <w:r w:rsidRPr="00F315E8">
        <w:rPr>
          <w:rFonts w:ascii="Times New Roman" w:hAnsi="Times New Roman" w:cs="Times New Roman"/>
          <w:color w:val="000000" w:themeColor="text1"/>
        </w:rPr>
        <w:t xml:space="preserve"> </w:t>
      </w:r>
      <w:r w:rsidR="005B4C40" w:rsidRPr="00F315E8">
        <w:rPr>
          <w:rFonts w:ascii="Times New Roman" w:hAnsi="Times New Roman" w:cs="Times New Roman"/>
          <w:color w:val="000000" w:themeColor="text1"/>
        </w:rPr>
        <w:t xml:space="preserve">ANOVA </w:t>
      </w:r>
      <w:r w:rsidRPr="00F315E8">
        <w:rPr>
          <w:rFonts w:ascii="Times New Roman" w:hAnsi="Times New Roman" w:cs="Times New Roman"/>
          <w:color w:val="000000" w:themeColor="text1"/>
        </w:rPr>
        <w:t>was run. Neither environmental context nor poster type affected actual consumption</w:t>
      </w:r>
      <w:r w:rsidR="006A0DC3" w:rsidRPr="00F315E8">
        <w:rPr>
          <w:rFonts w:ascii="Times New Roman" w:hAnsi="Times New Roman" w:cs="Times New Roman"/>
          <w:color w:val="000000" w:themeColor="text1"/>
        </w:rPr>
        <w:t xml:space="preserve">, </w:t>
      </w:r>
      <w:r w:rsidR="00875567" w:rsidRPr="00F315E8">
        <w:rPr>
          <w:rFonts w:ascii="Times New Roman" w:hAnsi="Times New Roman" w:cs="Times New Roman"/>
          <w:i/>
          <w:color w:val="000000" w:themeColor="text1"/>
        </w:rPr>
        <w:t>F</w:t>
      </w:r>
      <w:r w:rsidR="00875567">
        <w:rPr>
          <w:rFonts w:ascii="Times New Roman" w:hAnsi="Times New Roman" w:cs="Times New Roman"/>
          <w:color w:val="000000" w:themeColor="text1"/>
        </w:rPr>
        <w:t xml:space="preserve">s &lt; 0.66, </w:t>
      </w:r>
      <w:r w:rsidR="006A0DC3" w:rsidRPr="00F315E8">
        <w:rPr>
          <w:rFonts w:ascii="Times New Roman" w:hAnsi="Times New Roman" w:cs="Times New Roman"/>
          <w:i/>
          <w:color w:val="000000" w:themeColor="text1"/>
        </w:rPr>
        <w:t>p</w:t>
      </w:r>
      <w:r w:rsidR="006A0DC3" w:rsidRPr="00F315E8">
        <w:rPr>
          <w:rFonts w:ascii="Times New Roman" w:hAnsi="Times New Roman" w:cs="Times New Roman"/>
          <w:color w:val="000000" w:themeColor="text1"/>
        </w:rPr>
        <w:t xml:space="preserve">s &gt; .42. </w:t>
      </w:r>
    </w:p>
    <w:p w14:paraId="038F46B2" w14:textId="77777777" w:rsidR="00525FA7" w:rsidRPr="00F315E8" w:rsidRDefault="00525FA7" w:rsidP="00F315E8">
      <w:pPr>
        <w:spacing w:line="480" w:lineRule="auto"/>
        <w:ind w:firstLine="567"/>
        <w:rPr>
          <w:rFonts w:ascii="Times New Roman" w:hAnsi="Times New Roman" w:cs="Times New Roman"/>
        </w:rPr>
      </w:pPr>
    </w:p>
    <w:p w14:paraId="5FD31A2F" w14:textId="742D48D0" w:rsidR="006A0DC3" w:rsidRPr="00F315E8" w:rsidRDefault="00301837" w:rsidP="00F315E8">
      <w:pPr>
        <w:pStyle w:val="Heading2"/>
        <w:spacing w:line="480" w:lineRule="auto"/>
        <w:rPr>
          <w:rFonts w:ascii="Times New Roman" w:hAnsi="Times New Roman" w:cs="Times New Roman"/>
        </w:rPr>
      </w:pPr>
      <w:bookmarkStart w:id="22" w:name="_Toc462909151"/>
      <w:r w:rsidRPr="00F315E8">
        <w:rPr>
          <w:rFonts w:ascii="Times New Roman" w:hAnsi="Times New Roman" w:cs="Times New Roman"/>
        </w:rPr>
        <w:lastRenderedPageBreak/>
        <w:t>Relationships</w:t>
      </w:r>
      <w:r w:rsidR="006A0DC3" w:rsidRPr="00F315E8">
        <w:rPr>
          <w:rFonts w:ascii="Times New Roman" w:hAnsi="Times New Roman" w:cs="Times New Roman"/>
        </w:rPr>
        <w:t xml:space="preserve"> between </w:t>
      </w:r>
      <w:r w:rsidRPr="00F315E8">
        <w:rPr>
          <w:rFonts w:ascii="Times New Roman" w:hAnsi="Times New Roman" w:cs="Times New Roman"/>
        </w:rPr>
        <w:t xml:space="preserve">visual </w:t>
      </w:r>
      <w:r w:rsidR="006A0DC3" w:rsidRPr="00F315E8">
        <w:rPr>
          <w:rFonts w:ascii="Times New Roman" w:hAnsi="Times New Roman" w:cs="Times New Roman"/>
        </w:rPr>
        <w:t>attention and consumption</w:t>
      </w:r>
      <w:bookmarkEnd w:id="22"/>
    </w:p>
    <w:p w14:paraId="0DF9A20A" w14:textId="4BF82EDA" w:rsidR="00007D5B" w:rsidRPr="00515E15" w:rsidRDefault="005F1DE6" w:rsidP="00515E15">
      <w:pPr>
        <w:spacing w:line="480" w:lineRule="auto"/>
        <w:ind w:firstLine="567"/>
        <w:rPr>
          <w:rFonts w:ascii="Times New Roman" w:hAnsi="Times New Roman" w:cs="Times New Roman"/>
          <w:color w:val="000000" w:themeColor="text1"/>
          <w:lang w:val="en-GB"/>
        </w:rPr>
      </w:pPr>
      <w:r w:rsidRPr="005F1DE6">
        <w:rPr>
          <w:rFonts w:ascii="Times New Roman" w:hAnsi="Times New Roman" w:cs="Times New Roman"/>
          <w:color w:val="000000" w:themeColor="text1"/>
          <w:lang w:val="en-GB"/>
        </w:rPr>
        <w:t>To test for the association between beverage consumption and visual attention, zero-order correlations were conducted between beverage consumption in the TPT and the various visual attention measures. Both correlations between beverage consumption and the visual attention measures were weak (</w:t>
      </w:r>
      <w:r w:rsidRPr="005F1DE6">
        <w:rPr>
          <w:rFonts w:ascii="Times New Roman" w:hAnsi="Times New Roman" w:cs="Times New Roman"/>
          <w:i/>
          <w:iCs/>
          <w:color w:val="000000" w:themeColor="text1"/>
          <w:lang w:val="en-GB"/>
        </w:rPr>
        <w:t>r</w:t>
      </w:r>
      <w:r w:rsidRPr="005F1DE6">
        <w:rPr>
          <w:rFonts w:ascii="Times New Roman" w:hAnsi="Times New Roman" w:cs="Times New Roman"/>
          <w:color w:val="000000" w:themeColor="text1"/>
          <w:lang w:val="en-GB"/>
        </w:rPr>
        <w:t>s &lt;- .20) and non-significant (</w:t>
      </w:r>
      <w:r w:rsidRPr="005F1DE6">
        <w:rPr>
          <w:rFonts w:ascii="Times New Roman" w:hAnsi="Times New Roman" w:cs="Times New Roman"/>
          <w:i/>
          <w:iCs/>
          <w:color w:val="000000" w:themeColor="text1"/>
          <w:lang w:val="en-GB"/>
        </w:rPr>
        <w:t>p</w:t>
      </w:r>
      <w:r w:rsidRPr="005F1DE6">
        <w:rPr>
          <w:rFonts w:ascii="Times New Roman" w:hAnsi="Times New Roman" w:cs="Times New Roman"/>
          <w:color w:val="000000" w:themeColor="text1"/>
          <w:lang w:val="en-GB"/>
        </w:rPr>
        <w:t>s &gt; .07) showing that there was no statistically significant relationship between the amount of visual attention given to the posters and consumption behaviour in situ. Breaking the sample down by poster condition led to no significant correlations between consumption and visual indexes being observed in either poster condition (</w:t>
      </w:r>
      <w:r w:rsidRPr="005F1DE6">
        <w:rPr>
          <w:rFonts w:ascii="Times New Roman" w:hAnsi="Times New Roman" w:cs="Times New Roman"/>
          <w:i/>
          <w:iCs/>
          <w:color w:val="000000" w:themeColor="text1"/>
          <w:lang w:val="en-GB"/>
        </w:rPr>
        <w:t>r</w:t>
      </w:r>
      <w:r w:rsidRPr="005F1DE6">
        <w:rPr>
          <w:rFonts w:ascii="Times New Roman" w:hAnsi="Times New Roman" w:cs="Times New Roman"/>
          <w:color w:val="000000" w:themeColor="text1"/>
          <w:lang w:val="en-GB"/>
        </w:rPr>
        <w:t>s &lt; 0.24, </w:t>
      </w:r>
      <w:r w:rsidRPr="005F1DE6">
        <w:rPr>
          <w:rFonts w:ascii="Times New Roman" w:hAnsi="Times New Roman" w:cs="Times New Roman"/>
          <w:i/>
          <w:iCs/>
          <w:color w:val="000000" w:themeColor="text1"/>
          <w:lang w:val="en-GB"/>
        </w:rPr>
        <w:t>p</w:t>
      </w:r>
      <w:r w:rsidRPr="005F1DE6">
        <w:rPr>
          <w:rFonts w:ascii="Times New Roman" w:hAnsi="Times New Roman" w:cs="Times New Roman"/>
          <w:color w:val="000000" w:themeColor="text1"/>
          <w:lang w:val="en-GB"/>
        </w:rPr>
        <w:t>s &gt; .16). A similar lack of significant results was observed when breaking down the sample by context condition (</w:t>
      </w:r>
      <w:r w:rsidRPr="005F1DE6">
        <w:rPr>
          <w:rFonts w:ascii="Times New Roman" w:hAnsi="Times New Roman" w:cs="Times New Roman"/>
          <w:i/>
          <w:iCs/>
          <w:color w:val="000000" w:themeColor="text1"/>
          <w:lang w:val="en-GB"/>
        </w:rPr>
        <w:t>r</w:t>
      </w:r>
      <w:r w:rsidRPr="005F1DE6">
        <w:rPr>
          <w:rFonts w:ascii="Times New Roman" w:hAnsi="Times New Roman" w:cs="Times New Roman"/>
          <w:color w:val="000000" w:themeColor="text1"/>
          <w:lang w:val="en-GB"/>
        </w:rPr>
        <w:t>s &lt; -.22, </w:t>
      </w:r>
      <w:r w:rsidRPr="005F1DE6">
        <w:rPr>
          <w:rFonts w:ascii="Times New Roman" w:hAnsi="Times New Roman" w:cs="Times New Roman"/>
          <w:i/>
          <w:iCs/>
          <w:color w:val="000000" w:themeColor="text1"/>
          <w:lang w:val="en-GB"/>
        </w:rPr>
        <w:t>p</w:t>
      </w:r>
      <w:r w:rsidRPr="005F1DE6">
        <w:rPr>
          <w:rFonts w:ascii="Times New Roman" w:hAnsi="Times New Roman" w:cs="Times New Roman"/>
          <w:color w:val="000000" w:themeColor="text1"/>
          <w:lang w:val="en-GB"/>
        </w:rPr>
        <w:t>s &gt; .37).</w:t>
      </w:r>
      <w:r w:rsidR="006D4E0B">
        <w:rPr>
          <w:rFonts w:ascii="Times New Roman" w:hAnsi="Times New Roman" w:cs="Times New Roman"/>
          <w:color w:val="000000" w:themeColor="text1"/>
          <w:lang w:val="en-GB"/>
        </w:rPr>
        <w:t xml:space="preserve"> </w:t>
      </w:r>
      <w:r w:rsidR="00007D5B" w:rsidRPr="00515E15">
        <w:rPr>
          <w:rFonts w:ascii="Times New Roman" w:hAnsi="Times New Roman" w:cs="Times New Roman"/>
          <w:color w:val="000000" w:themeColor="text1"/>
          <w:lang w:val="en-GB"/>
        </w:rPr>
        <w:t>Patterns of significance did not vary in the correlations reported when partial correlations using AUDIT and gender covariates</w:t>
      </w:r>
      <w:r w:rsidR="00770F70">
        <w:rPr>
          <w:rFonts w:ascii="Times New Roman" w:hAnsi="Times New Roman" w:cs="Times New Roman"/>
          <w:color w:val="000000" w:themeColor="text1"/>
          <w:lang w:val="en-GB"/>
        </w:rPr>
        <w:t xml:space="preserve"> were computed</w:t>
      </w:r>
      <w:r w:rsidR="00007D5B" w:rsidRPr="00515E15">
        <w:rPr>
          <w:rFonts w:ascii="Times New Roman" w:hAnsi="Times New Roman" w:cs="Times New Roman"/>
          <w:color w:val="000000" w:themeColor="text1"/>
          <w:lang w:val="en-GB"/>
        </w:rPr>
        <w:t xml:space="preserve">. </w:t>
      </w:r>
    </w:p>
    <w:p w14:paraId="7B5AC7CA" w14:textId="77777777" w:rsidR="00875567" w:rsidRDefault="00875567" w:rsidP="003E6A7C">
      <w:pPr>
        <w:spacing w:line="480" w:lineRule="auto"/>
        <w:rPr>
          <w:rFonts w:ascii="Times New Roman" w:hAnsi="Times New Roman" w:cs="Times New Roman"/>
        </w:rPr>
        <w:sectPr w:rsidR="00875567" w:rsidSect="003E6A7C">
          <w:pgSz w:w="11900" w:h="16840"/>
          <w:pgMar w:top="993" w:right="1080" w:bottom="1080" w:left="1080" w:header="708" w:footer="708" w:gutter="0"/>
          <w:cols w:space="708"/>
          <w:docGrid w:linePitch="360"/>
        </w:sectPr>
      </w:pPr>
    </w:p>
    <w:p w14:paraId="0CB83EB5" w14:textId="0B2A3259" w:rsidR="001D1143" w:rsidRPr="000328C5" w:rsidRDefault="00036FF1" w:rsidP="00515E15">
      <w:pPr>
        <w:pStyle w:val="Heading1"/>
        <w:spacing w:line="480" w:lineRule="auto"/>
        <w:ind w:firstLine="567"/>
      </w:pPr>
      <w:bookmarkStart w:id="23" w:name="_Toc462909159"/>
      <w:bookmarkStart w:id="24" w:name="_Toc462921972"/>
      <w:r w:rsidRPr="00F315E8">
        <w:rPr>
          <w:rFonts w:ascii="Times New Roman" w:hAnsi="Times New Roman" w:cs="Times New Roman"/>
          <w:sz w:val="24"/>
          <w:szCs w:val="24"/>
        </w:rPr>
        <w:lastRenderedPageBreak/>
        <w:t>Discussion</w:t>
      </w:r>
      <w:bookmarkEnd w:id="23"/>
      <w:bookmarkEnd w:id="24"/>
    </w:p>
    <w:p w14:paraId="64A1B02D" w14:textId="67CE231A" w:rsidR="00AF2A60" w:rsidRPr="00F315E8" w:rsidRDefault="00723B4C" w:rsidP="00F315E8">
      <w:pPr>
        <w:spacing w:line="480" w:lineRule="auto"/>
        <w:ind w:firstLine="567"/>
        <w:rPr>
          <w:rFonts w:ascii="Times New Roman" w:hAnsi="Times New Roman" w:cs="Times New Roman"/>
          <w:color w:val="000000" w:themeColor="text1"/>
        </w:rPr>
      </w:pPr>
      <w:r w:rsidRPr="00F315E8">
        <w:rPr>
          <w:rFonts w:ascii="Times New Roman" w:hAnsi="Times New Roman" w:cs="Times New Roman"/>
          <w:color w:val="000000" w:themeColor="text1"/>
        </w:rPr>
        <w:t xml:space="preserve">Responsible drinking messages (RDMs) are widely used as </w:t>
      </w:r>
      <w:r w:rsidR="00B10B60" w:rsidRPr="00F315E8">
        <w:rPr>
          <w:rFonts w:ascii="Times New Roman" w:hAnsi="Times New Roman" w:cs="Times New Roman"/>
          <w:color w:val="000000" w:themeColor="text1"/>
        </w:rPr>
        <w:t xml:space="preserve">part of campaigns with the ultimate goal of </w:t>
      </w:r>
      <w:r w:rsidRPr="00F315E8">
        <w:rPr>
          <w:rFonts w:ascii="Times New Roman" w:hAnsi="Times New Roman" w:cs="Times New Roman"/>
          <w:color w:val="000000" w:themeColor="text1"/>
        </w:rPr>
        <w:t>reduc</w:t>
      </w:r>
      <w:r w:rsidR="00B10B60" w:rsidRPr="00F315E8">
        <w:rPr>
          <w:rFonts w:ascii="Times New Roman" w:hAnsi="Times New Roman" w:cs="Times New Roman"/>
          <w:color w:val="000000" w:themeColor="text1"/>
        </w:rPr>
        <w:t>ing alcohol consumption and, in turn,</w:t>
      </w:r>
      <w:r w:rsidRPr="00F315E8">
        <w:rPr>
          <w:rFonts w:ascii="Times New Roman" w:hAnsi="Times New Roman" w:cs="Times New Roman"/>
          <w:color w:val="000000" w:themeColor="text1"/>
        </w:rPr>
        <w:t xml:space="preserve"> alcohol related harms</w:t>
      </w:r>
      <w:r w:rsidR="00B10B60" w:rsidRPr="00F315E8">
        <w:rPr>
          <w:rFonts w:ascii="Times New Roman" w:hAnsi="Times New Roman" w:cs="Times New Roman"/>
          <w:color w:val="000000" w:themeColor="text1"/>
        </w:rPr>
        <w:t xml:space="preserve">. However, </w:t>
      </w:r>
      <w:r w:rsidRPr="00F315E8">
        <w:rPr>
          <w:rFonts w:ascii="Times New Roman" w:hAnsi="Times New Roman" w:cs="Times New Roman"/>
          <w:color w:val="000000" w:themeColor="text1"/>
        </w:rPr>
        <w:t xml:space="preserve">little evidence has investigated how people interact with </w:t>
      </w:r>
      <w:r w:rsidR="00A934BE">
        <w:rPr>
          <w:rFonts w:ascii="Times New Roman" w:hAnsi="Times New Roman" w:cs="Times New Roman"/>
          <w:color w:val="000000" w:themeColor="text1"/>
        </w:rPr>
        <w:t>RDMs</w:t>
      </w:r>
      <w:r w:rsidR="00A934BE" w:rsidRPr="00F315E8">
        <w:rPr>
          <w:rFonts w:ascii="Times New Roman" w:hAnsi="Times New Roman" w:cs="Times New Roman"/>
          <w:color w:val="000000" w:themeColor="text1"/>
        </w:rPr>
        <w:t xml:space="preserve"> </w:t>
      </w:r>
      <w:r w:rsidRPr="00F315E8">
        <w:rPr>
          <w:rFonts w:ascii="Times New Roman" w:hAnsi="Times New Roman" w:cs="Times New Roman"/>
          <w:color w:val="000000" w:themeColor="text1"/>
        </w:rPr>
        <w:t>in alcohol</w:t>
      </w:r>
      <w:r w:rsidR="004F3135" w:rsidRPr="00F315E8">
        <w:rPr>
          <w:rFonts w:ascii="Times New Roman" w:hAnsi="Times New Roman" w:cs="Times New Roman"/>
          <w:color w:val="000000" w:themeColor="text1"/>
        </w:rPr>
        <w:t>-</w:t>
      </w:r>
      <w:r w:rsidRPr="00F315E8">
        <w:rPr>
          <w:rFonts w:ascii="Times New Roman" w:hAnsi="Times New Roman" w:cs="Times New Roman"/>
          <w:color w:val="000000" w:themeColor="text1"/>
        </w:rPr>
        <w:t>cue</w:t>
      </w:r>
      <w:r w:rsidR="004F3135" w:rsidRPr="00F315E8">
        <w:rPr>
          <w:rFonts w:ascii="Times New Roman" w:hAnsi="Times New Roman" w:cs="Times New Roman"/>
          <w:color w:val="000000" w:themeColor="text1"/>
        </w:rPr>
        <w:t xml:space="preserve"> </w:t>
      </w:r>
      <w:r w:rsidR="00B10B60" w:rsidRPr="00F315E8">
        <w:rPr>
          <w:rFonts w:ascii="Times New Roman" w:hAnsi="Times New Roman" w:cs="Times New Roman"/>
          <w:color w:val="000000" w:themeColor="text1"/>
        </w:rPr>
        <w:t xml:space="preserve">rich environmental contexts </w:t>
      </w:r>
      <w:r w:rsidRPr="00F315E8">
        <w:rPr>
          <w:rFonts w:ascii="Times New Roman" w:hAnsi="Times New Roman" w:cs="Times New Roman"/>
          <w:color w:val="000000" w:themeColor="text1"/>
        </w:rPr>
        <w:t>(e.g.</w:t>
      </w:r>
      <w:r w:rsidR="00B10B60" w:rsidRPr="00F315E8">
        <w:rPr>
          <w:rFonts w:ascii="Times New Roman" w:hAnsi="Times New Roman" w:cs="Times New Roman"/>
          <w:color w:val="000000" w:themeColor="text1"/>
        </w:rPr>
        <w:t xml:space="preserve"> </w:t>
      </w:r>
      <w:r w:rsidRPr="00F315E8">
        <w:rPr>
          <w:rFonts w:ascii="Times New Roman" w:hAnsi="Times New Roman" w:cs="Times New Roman"/>
          <w:color w:val="000000" w:themeColor="text1"/>
        </w:rPr>
        <w:t>in a bar) vs</w:t>
      </w:r>
      <w:r w:rsidR="00E87C37" w:rsidRPr="00F315E8">
        <w:rPr>
          <w:rFonts w:ascii="Times New Roman" w:hAnsi="Times New Roman" w:cs="Times New Roman"/>
          <w:color w:val="000000" w:themeColor="text1"/>
        </w:rPr>
        <w:t>.</w:t>
      </w:r>
      <w:r w:rsidRPr="00F315E8">
        <w:rPr>
          <w:rFonts w:ascii="Times New Roman" w:hAnsi="Times New Roman" w:cs="Times New Roman"/>
          <w:color w:val="000000" w:themeColor="text1"/>
        </w:rPr>
        <w:t xml:space="preserve"> </w:t>
      </w:r>
      <w:r w:rsidR="00B10B60" w:rsidRPr="00F315E8">
        <w:rPr>
          <w:rFonts w:ascii="Times New Roman" w:hAnsi="Times New Roman" w:cs="Times New Roman"/>
          <w:color w:val="000000" w:themeColor="text1"/>
        </w:rPr>
        <w:t>alcohol cue sparse environmental</w:t>
      </w:r>
      <w:r w:rsidRPr="00F315E8">
        <w:rPr>
          <w:rFonts w:ascii="Times New Roman" w:hAnsi="Times New Roman" w:cs="Times New Roman"/>
          <w:color w:val="000000" w:themeColor="text1"/>
        </w:rPr>
        <w:t xml:space="preserve"> contexts, and how </w:t>
      </w:r>
      <w:r w:rsidR="00E87C37" w:rsidRPr="00F315E8">
        <w:rPr>
          <w:rFonts w:ascii="Times New Roman" w:hAnsi="Times New Roman" w:cs="Times New Roman"/>
          <w:color w:val="000000" w:themeColor="text1"/>
        </w:rPr>
        <w:t xml:space="preserve">such messages </w:t>
      </w:r>
      <w:r w:rsidRPr="00F315E8">
        <w:rPr>
          <w:rFonts w:ascii="Times New Roman" w:hAnsi="Times New Roman" w:cs="Times New Roman"/>
          <w:color w:val="000000" w:themeColor="text1"/>
        </w:rPr>
        <w:t xml:space="preserve">affect resultant </w:t>
      </w:r>
      <w:r w:rsidR="00B10B60" w:rsidRPr="00F315E8">
        <w:rPr>
          <w:rFonts w:ascii="Times New Roman" w:hAnsi="Times New Roman" w:cs="Times New Roman"/>
          <w:color w:val="000000" w:themeColor="text1"/>
        </w:rPr>
        <w:t xml:space="preserve">drinking </w:t>
      </w:r>
      <w:r w:rsidRPr="00F315E8">
        <w:rPr>
          <w:rFonts w:ascii="Times New Roman" w:hAnsi="Times New Roman" w:cs="Times New Roman"/>
          <w:color w:val="000000" w:themeColor="text1"/>
        </w:rPr>
        <w:t xml:space="preserve">behaviour. The current study </w:t>
      </w:r>
      <w:r w:rsidR="00B10B60" w:rsidRPr="00F315E8">
        <w:rPr>
          <w:rFonts w:ascii="Times New Roman" w:hAnsi="Times New Roman" w:cs="Times New Roman"/>
          <w:color w:val="000000" w:themeColor="text1"/>
        </w:rPr>
        <w:t xml:space="preserve">found that </w:t>
      </w:r>
      <w:r w:rsidR="000D2D45" w:rsidRPr="00F315E8">
        <w:rPr>
          <w:rFonts w:ascii="Times New Roman" w:hAnsi="Times New Roman" w:cs="Times New Roman"/>
          <w:color w:val="000000" w:themeColor="text1"/>
        </w:rPr>
        <w:t xml:space="preserve">RDMs (but not control posters) were visually attended to less in the bar </w:t>
      </w:r>
      <w:r w:rsidR="00AF2A60" w:rsidRPr="00F315E8">
        <w:rPr>
          <w:rFonts w:ascii="Times New Roman" w:hAnsi="Times New Roman" w:cs="Times New Roman"/>
          <w:color w:val="000000" w:themeColor="text1"/>
        </w:rPr>
        <w:t xml:space="preserve">environmental </w:t>
      </w:r>
      <w:r w:rsidR="000D2D45" w:rsidRPr="00F315E8">
        <w:rPr>
          <w:rFonts w:ascii="Times New Roman" w:hAnsi="Times New Roman" w:cs="Times New Roman"/>
          <w:color w:val="000000" w:themeColor="text1"/>
        </w:rPr>
        <w:t>context tha</w:t>
      </w:r>
      <w:r w:rsidR="007F14C9" w:rsidRPr="00F315E8">
        <w:rPr>
          <w:rFonts w:ascii="Times New Roman" w:hAnsi="Times New Roman" w:cs="Times New Roman"/>
          <w:color w:val="000000" w:themeColor="text1"/>
        </w:rPr>
        <w:t>n</w:t>
      </w:r>
      <w:r w:rsidR="000D2D45" w:rsidRPr="00F315E8">
        <w:rPr>
          <w:rFonts w:ascii="Times New Roman" w:hAnsi="Times New Roman" w:cs="Times New Roman"/>
          <w:color w:val="000000" w:themeColor="text1"/>
        </w:rPr>
        <w:t xml:space="preserve"> the </w:t>
      </w:r>
      <w:r w:rsidR="00AF2A60" w:rsidRPr="00F315E8">
        <w:rPr>
          <w:rFonts w:ascii="Times New Roman" w:hAnsi="Times New Roman" w:cs="Times New Roman"/>
          <w:color w:val="000000" w:themeColor="text1"/>
        </w:rPr>
        <w:t xml:space="preserve">traditional </w:t>
      </w:r>
      <w:r w:rsidR="000D2D45" w:rsidRPr="00F315E8">
        <w:rPr>
          <w:rFonts w:ascii="Times New Roman" w:hAnsi="Times New Roman" w:cs="Times New Roman"/>
          <w:color w:val="000000" w:themeColor="text1"/>
        </w:rPr>
        <w:t>lab</w:t>
      </w:r>
      <w:r w:rsidR="00AF2A60" w:rsidRPr="00F315E8">
        <w:rPr>
          <w:rFonts w:ascii="Times New Roman" w:hAnsi="Times New Roman" w:cs="Times New Roman"/>
          <w:color w:val="000000" w:themeColor="text1"/>
        </w:rPr>
        <w:t>oratory</w:t>
      </w:r>
      <w:r w:rsidR="000D2D45" w:rsidRPr="00F315E8">
        <w:rPr>
          <w:rFonts w:ascii="Times New Roman" w:hAnsi="Times New Roman" w:cs="Times New Roman"/>
          <w:color w:val="000000" w:themeColor="text1"/>
        </w:rPr>
        <w:t xml:space="preserve"> context.</w:t>
      </w:r>
      <w:r w:rsidR="009F6997" w:rsidRPr="00F315E8">
        <w:rPr>
          <w:rFonts w:ascii="Times New Roman" w:hAnsi="Times New Roman" w:cs="Times New Roman"/>
          <w:color w:val="000000" w:themeColor="text1"/>
        </w:rPr>
        <w:t xml:space="preserve"> In the bar</w:t>
      </w:r>
      <w:r w:rsidR="002B129D" w:rsidRPr="00F315E8">
        <w:rPr>
          <w:rFonts w:ascii="Times New Roman" w:hAnsi="Times New Roman" w:cs="Times New Roman"/>
          <w:color w:val="000000" w:themeColor="text1"/>
        </w:rPr>
        <w:t xml:space="preserve"> (</w:t>
      </w:r>
      <w:r w:rsidR="009F6997" w:rsidRPr="00F315E8">
        <w:rPr>
          <w:rFonts w:ascii="Times New Roman" w:hAnsi="Times New Roman" w:cs="Times New Roman"/>
          <w:color w:val="000000" w:themeColor="text1"/>
        </w:rPr>
        <w:t>relative to the lab</w:t>
      </w:r>
      <w:r w:rsidR="002B129D" w:rsidRPr="00F315E8">
        <w:rPr>
          <w:rFonts w:ascii="Times New Roman" w:hAnsi="Times New Roman" w:cs="Times New Roman"/>
          <w:color w:val="000000" w:themeColor="text1"/>
        </w:rPr>
        <w:t>)</w:t>
      </w:r>
      <w:r w:rsidR="009F6997" w:rsidRPr="00F315E8">
        <w:rPr>
          <w:rFonts w:ascii="Times New Roman" w:hAnsi="Times New Roman" w:cs="Times New Roman"/>
          <w:color w:val="000000" w:themeColor="text1"/>
        </w:rPr>
        <w:t xml:space="preserve"> people made fewer glances</w:t>
      </w:r>
      <w:r w:rsidR="00BB268F" w:rsidRPr="00F315E8">
        <w:rPr>
          <w:rFonts w:ascii="Times New Roman" w:hAnsi="Times New Roman" w:cs="Times New Roman"/>
          <w:color w:val="000000" w:themeColor="text1"/>
        </w:rPr>
        <w:t xml:space="preserve"> and for </w:t>
      </w:r>
      <w:r w:rsidR="00AF2A60" w:rsidRPr="00F315E8">
        <w:rPr>
          <w:rFonts w:ascii="Times New Roman" w:hAnsi="Times New Roman" w:cs="Times New Roman"/>
          <w:color w:val="000000" w:themeColor="text1"/>
        </w:rPr>
        <w:t>less</w:t>
      </w:r>
      <w:r w:rsidR="00BB268F" w:rsidRPr="00F315E8">
        <w:rPr>
          <w:rFonts w:ascii="Times New Roman" w:hAnsi="Times New Roman" w:cs="Times New Roman"/>
          <w:color w:val="000000" w:themeColor="text1"/>
        </w:rPr>
        <w:t xml:space="preserve"> time towards an RDM designed to minimise the likelihood of people drinking to excess.</w:t>
      </w:r>
    </w:p>
    <w:p w14:paraId="729AF0D6" w14:textId="68B4DC50" w:rsidR="00176884" w:rsidRPr="00F315E8" w:rsidRDefault="009F6997" w:rsidP="00F315E8">
      <w:pPr>
        <w:spacing w:line="480" w:lineRule="auto"/>
        <w:ind w:firstLine="567"/>
        <w:rPr>
          <w:rFonts w:ascii="Times New Roman" w:hAnsi="Times New Roman" w:cs="Times New Roman"/>
          <w:color w:val="000000" w:themeColor="text1"/>
        </w:rPr>
      </w:pPr>
      <w:r w:rsidRPr="00F315E8">
        <w:rPr>
          <w:rFonts w:ascii="Times New Roman" w:hAnsi="Times New Roman" w:cs="Times New Roman"/>
          <w:color w:val="000000" w:themeColor="text1"/>
        </w:rPr>
        <w:t xml:space="preserve">This finding </w:t>
      </w:r>
      <w:r w:rsidR="00176884" w:rsidRPr="00F315E8">
        <w:rPr>
          <w:rFonts w:ascii="Times New Roman" w:hAnsi="Times New Roman" w:cs="Times New Roman"/>
          <w:color w:val="000000" w:themeColor="text1"/>
        </w:rPr>
        <w:t>could be interpreted in terms of a</w:t>
      </w:r>
      <w:r w:rsidR="00BB268F" w:rsidRPr="00F315E8">
        <w:rPr>
          <w:rFonts w:ascii="Times New Roman" w:hAnsi="Times New Roman" w:cs="Times New Roman"/>
          <w:color w:val="000000" w:themeColor="text1"/>
        </w:rPr>
        <w:t xml:space="preserve"> dynamic interaction between </w:t>
      </w:r>
      <w:r w:rsidR="00F2396A">
        <w:rPr>
          <w:rFonts w:ascii="Times New Roman" w:hAnsi="Times New Roman" w:cs="Times New Roman"/>
          <w:color w:val="000000" w:themeColor="text1"/>
        </w:rPr>
        <w:t>incongruent</w:t>
      </w:r>
      <w:r w:rsidR="00F2396A" w:rsidRPr="00F315E8">
        <w:rPr>
          <w:rFonts w:ascii="Times New Roman" w:hAnsi="Times New Roman" w:cs="Times New Roman"/>
          <w:color w:val="000000" w:themeColor="text1"/>
        </w:rPr>
        <w:t xml:space="preserve"> </w:t>
      </w:r>
      <w:r w:rsidR="00BB268F" w:rsidRPr="00F315E8">
        <w:rPr>
          <w:rFonts w:ascii="Times New Roman" w:hAnsi="Times New Roman" w:cs="Times New Roman"/>
          <w:color w:val="000000" w:themeColor="text1"/>
        </w:rPr>
        <w:t>behavioural</w:t>
      </w:r>
      <w:r w:rsidRPr="00F315E8">
        <w:rPr>
          <w:rFonts w:ascii="Times New Roman" w:hAnsi="Times New Roman" w:cs="Times New Roman"/>
          <w:color w:val="000000" w:themeColor="text1"/>
        </w:rPr>
        <w:t xml:space="preserve"> cue</w:t>
      </w:r>
      <w:r w:rsidR="00F2396A">
        <w:rPr>
          <w:rFonts w:ascii="Times New Roman" w:hAnsi="Times New Roman" w:cs="Times New Roman"/>
          <w:color w:val="000000" w:themeColor="text1"/>
        </w:rPr>
        <w:t>s</w:t>
      </w:r>
      <w:r w:rsidR="00BB268F" w:rsidRPr="00F315E8">
        <w:rPr>
          <w:rFonts w:ascii="Times New Roman" w:hAnsi="Times New Roman" w:cs="Times New Roman"/>
          <w:color w:val="000000" w:themeColor="text1"/>
        </w:rPr>
        <w:t xml:space="preserve">. </w:t>
      </w:r>
      <w:r w:rsidR="00F2396A">
        <w:rPr>
          <w:rFonts w:ascii="Times New Roman" w:hAnsi="Times New Roman" w:cs="Times New Roman"/>
          <w:color w:val="000000" w:themeColor="text1"/>
        </w:rPr>
        <w:t>When RDMs were displayed in the bar,</w:t>
      </w:r>
      <w:r w:rsidR="00BB268F" w:rsidRPr="00F315E8">
        <w:rPr>
          <w:rFonts w:ascii="Times New Roman" w:hAnsi="Times New Roman" w:cs="Times New Roman"/>
          <w:color w:val="000000" w:themeColor="text1"/>
        </w:rPr>
        <w:t xml:space="preserve"> drinkers were in an environment </w:t>
      </w:r>
      <w:r w:rsidR="00586F00" w:rsidRPr="00F315E8">
        <w:rPr>
          <w:rFonts w:ascii="Times New Roman" w:hAnsi="Times New Roman" w:cs="Times New Roman"/>
          <w:color w:val="000000" w:themeColor="text1"/>
        </w:rPr>
        <w:t>saturated</w:t>
      </w:r>
      <w:r w:rsidR="00BB268F" w:rsidRPr="00F315E8">
        <w:rPr>
          <w:rFonts w:ascii="Times New Roman" w:hAnsi="Times New Roman" w:cs="Times New Roman"/>
          <w:color w:val="000000" w:themeColor="text1"/>
        </w:rPr>
        <w:t xml:space="preserve"> </w:t>
      </w:r>
      <w:r w:rsidR="00586F00" w:rsidRPr="00F315E8">
        <w:rPr>
          <w:rFonts w:ascii="Times New Roman" w:hAnsi="Times New Roman" w:cs="Times New Roman"/>
          <w:color w:val="000000" w:themeColor="text1"/>
        </w:rPr>
        <w:t xml:space="preserve">with </w:t>
      </w:r>
      <w:r w:rsidR="00BB268F" w:rsidRPr="00F315E8">
        <w:rPr>
          <w:rFonts w:ascii="Times New Roman" w:hAnsi="Times New Roman" w:cs="Times New Roman"/>
          <w:color w:val="000000" w:themeColor="text1"/>
        </w:rPr>
        <w:t>drinking</w:t>
      </w:r>
      <w:r w:rsidR="00586F00" w:rsidRPr="00F315E8">
        <w:rPr>
          <w:rFonts w:ascii="Times New Roman" w:hAnsi="Times New Roman" w:cs="Times New Roman"/>
          <w:color w:val="000000" w:themeColor="text1"/>
        </w:rPr>
        <w:t>-related</w:t>
      </w:r>
      <w:r w:rsidR="00BB268F" w:rsidRPr="00F315E8">
        <w:rPr>
          <w:rFonts w:ascii="Times New Roman" w:hAnsi="Times New Roman" w:cs="Times New Roman"/>
          <w:color w:val="000000" w:themeColor="text1"/>
        </w:rPr>
        <w:t xml:space="preserve"> </w:t>
      </w:r>
      <w:r w:rsidR="00E46ABC" w:rsidRPr="00F315E8">
        <w:rPr>
          <w:rFonts w:ascii="Times New Roman" w:hAnsi="Times New Roman" w:cs="Times New Roman"/>
          <w:i/>
          <w:color w:val="000000" w:themeColor="text1"/>
        </w:rPr>
        <w:t>facilitative</w:t>
      </w:r>
      <w:r w:rsidR="0063428F" w:rsidRPr="00F315E8">
        <w:rPr>
          <w:rFonts w:ascii="Times New Roman" w:hAnsi="Times New Roman" w:cs="Times New Roman"/>
          <w:color w:val="000000" w:themeColor="text1"/>
        </w:rPr>
        <w:t xml:space="preserve"> </w:t>
      </w:r>
      <w:r w:rsidR="00BB268F" w:rsidRPr="00F315E8">
        <w:rPr>
          <w:rFonts w:ascii="Times New Roman" w:hAnsi="Times New Roman" w:cs="Times New Roman"/>
          <w:color w:val="000000" w:themeColor="text1"/>
        </w:rPr>
        <w:t>cues (i.e. the bar landscape</w:t>
      </w:r>
      <w:r w:rsidR="0063428F" w:rsidRPr="00F315E8">
        <w:rPr>
          <w:rFonts w:ascii="Times New Roman" w:hAnsi="Times New Roman" w:cs="Times New Roman"/>
          <w:color w:val="000000" w:themeColor="text1"/>
        </w:rPr>
        <w:t xml:space="preserve"> and the drinks for the TPT</w:t>
      </w:r>
      <w:r w:rsidR="00BB268F" w:rsidRPr="00F315E8">
        <w:rPr>
          <w:rFonts w:ascii="Times New Roman" w:hAnsi="Times New Roman" w:cs="Times New Roman"/>
          <w:color w:val="000000" w:themeColor="text1"/>
        </w:rPr>
        <w:t xml:space="preserve">) except for one </w:t>
      </w:r>
      <w:r w:rsidR="00D6408B" w:rsidRPr="00F315E8">
        <w:rPr>
          <w:rFonts w:ascii="Times New Roman" w:hAnsi="Times New Roman" w:cs="Times New Roman"/>
          <w:color w:val="000000" w:themeColor="text1"/>
        </w:rPr>
        <w:t xml:space="preserve">particularly salient </w:t>
      </w:r>
      <w:r w:rsidR="00E46ABC" w:rsidRPr="00F315E8">
        <w:rPr>
          <w:rFonts w:ascii="Times New Roman" w:hAnsi="Times New Roman" w:cs="Times New Roman"/>
          <w:i/>
          <w:color w:val="000000" w:themeColor="text1"/>
        </w:rPr>
        <w:t>inhibitory</w:t>
      </w:r>
      <w:r w:rsidR="00BB268F" w:rsidRPr="00F315E8">
        <w:rPr>
          <w:rFonts w:ascii="Times New Roman" w:hAnsi="Times New Roman" w:cs="Times New Roman"/>
          <w:color w:val="000000" w:themeColor="text1"/>
        </w:rPr>
        <w:t xml:space="preserve"> cue </w:t>
      </w:r>
      <w:r w:rsidRPr="00F315E8">
        <w:rPr>
          <w:rFonts w:ascii="Times New Roman" w:hAnsi="Times New Roman" w:cs="Times New Roman"/>
          <w:color w:val="000000" w:themeColor="text1"/>
        </w:rPr>
        <w:t xml:space="preserve">(i.e. the </w:t>
      </w:r>
      <w:r w:rsidR="00586F00" w:rsidRPr="00F315E8">
        <w:rPr>
          <w:rFonts w:ascii="Times New Roman" w:hAnsi="Times New Roman" w:cs="Times New Roman"/>
          <w:color w:val="000000" w:themeColor="text1"/>
        </w:rPr>
        <w:t>RDM exposure)</w:t>
      </w:r>
      <w:r w:rsidR="0063428F" w:rsidRPr="00F315E8">
        <w:rPr>
          <w:rFonts w:ascii="Times New Roman" w:hAnsi="Times New Roman" w:cs="Times New Roman"/>
          <w:color w:val="000000" w:themeColor="text1"/>
        </w:rPr>
        <w:t xml:space="preserve">. </w:t>
      </w:r>
      <w:r w:rsidR="00176884" w:rsidRPr="00F315E8">
        <w:rPr>
          <w:rFonts w:ascii="Times New Roman" w:hAnsi="Times New Roman" w:cs="Times New Roman"/>
          <w:color w:val="000000" w:themeColor="text1"/>
        </w:rPr>
        <w:t>In this context</w:t>
      </w:r>
      <w:r w:rsidR="00BB268F" w:rsidRPr="00F315E8">
        <w:rPr>
          <w:rFonts w:ascii="Times New Roman" w:hAnsi="Times New Roman" w:cs="Times New Roman"/>
          <w:color w:val="000000" w:themeColor="text1"/>
        </w:rPr>
        <w:t xml:space="preserve"> </w:t>
      </w:r>
      <w:r w:rsidR="0063428F" w:rsidRPr="00F315E8">
        <w:rPr>
          <w:rFonts w:ascii="Times New Roman" w:hAnsi="Times New Roman" w:cs="Times New Roman"/>
          <w:color w:val="000000" w:themeColor="text1"/>
        </w:rPr>
        <w:t xml:space="preserve">it </w:t>
      </w:r>
      <w:r w:rsidR="00176884" w:rsidRPr="00F315E8">
        <w:rPr>
          <w:rFonts w:ascii="Times New Roman" w:hAnsi="Times New Roman" w:cs="Times New Roman"/>
          <w:color w:val="000000" w:themeColor="text1"/>
        </w:rPr>
        <w:t>may be that</w:t>
      </w:r>
      <w:r w:rsidR="0063428F" w:rsidRPr="00F315E8">
        <w:rPr>
          <w:rFonts w:ascii="Times New Roman" w:hAnsi="Times New Roman" w:cs="Times New Roman"/>
          <w:color w:val="000000" w:themeColor="text1"/>
        </w:rPr>
        <w:t xml:space="preserve"> drinkers </w:t>
      </w:r>
      <w:r w:rsidR="00176884" w:rsidRPr="00F315E8">
        <w:rPr>
          <w:rFonts w:ascii="Times New Roman" w:hAnsi="Times New Roman" w:cs="Times New Roman"/>
          <w:color w:val="000000" w:themeColor="text1"/>
        </w:rPr>
        <w:t>attempted to</w:t>
      </w:r>
      <w:r w:rsidR="0063428F" w:rsidRPr="00F315E8">
        <w:rPr>
          <w:rFonts w:ascii="Times New Roman" w:hAnsi="Times New Roman" w:cs="Times New Roman"/>
          <w:color w:val="000000" w:themeColor="text1"/>
        </w:rPr>
        <w:t xml:space="preserve"> avoid (attend away</w:t>
      </w:r>
      <w:r w:rsidR="00F2396A">
        <w:rPr>
          <w:rFonts w:ascii="Times New Roman" w:hAnsi="Times New Roman" w:cs="Times New Roman"/>
          <w:color w:val="000000" w:themeColor="text1"/>
        </w:rPr>
        <w:t xml:space="preserve"> from</w:t>
      </w:r>
      <w:r w:rsidR="0063428F" w:rsidRPr="00F315E8">
        <w:rPr>
          <w:rFonts w:ascii="Times New Roman" w:hAnsi="Times New Roman" w:cs="Times New Roman"/>
          <w:color w:val="000000" w:themeColor="text1"/>
        </w:rPr>
        <w:t xml:space="preserve">) any perceptual information that </w:t>
      </w:r>
      <w:r w:rsidR="00F2396A" w:rsidRPr="00F315E8">
        <w:rPr>
          <w:rFonts w:ascii="Times New Roman" w:hAnsi="Times New Roman" w:cs="Times New Roman"/>
          <w:color w:val="000000" w:themeColor="text1"/>
        </w:rPr>
        <w:t>conflict</w:t>
      </w:r>
      <w:r w:rsidR="00F2396A">
        <w:rPr>
          <w:rFonts w:ascii="Times New Roman" w:hAnsi="Times New Roman" w:cs="Times New Roman"/>
          <w:color w:val="000000" w:themeColor="text1"/>
        </w:rPr>
        <w:t>ed</w:t>
      </w:r>
      <w:r w:rsidR="00F2396A" w:rsidRPr="00F315E8">
        <w:rPr>
          <w:rFonts w:ascii="Times New Roman" w:hAnsi="Times New Roman" w:cs="Times New Roman"/>
          <w:color w:val="000000" w:themeColor="text1"/>
        </w:rPr>
        <w:t xml:space="preserve"> </w:t>
      </w:r>
      <w:r w:rsidR="0063428F" w:rsidRPr="00F315E8">
        <w:rPr>
          <w:rFonts w:ascii="Times New Roman" w:hAnsi="Times New Roman" w:cs="Times New Roman"/>
          <w:color w:val="000000" w:themeColor="text1"/>
        </w:rPr>
        <w:t>with</w:t>
      </w:r>
      <w:r w:rsidR="003C509D" w:rsidRPr="00F315E8">
        <w:rPr>
          <w:rFonts w:ascii="Times New Roman" w:hAnsi="Times New Roman" w:cs="Times New Roman"/>
          <w:color w:val="000000" w:themeColor="text1"/>
        </w:rPr>
        <w:t xml:space="preserve"> thought and behaviours </w:t>
      </w:r>
      <w:r w:rsidR="0063428F" w:rsidRPr="00F315E8">
        <w:rPr>
          <w:rFonts w:ascii="Times New Roman" w:hAnsi="Times New Roman" w:cs="Times New Roman"/>
          <w:i/>
          <w:color w:val="000000" w:themeColor="text1"/>
        </w:rPr>
        <w:t>expected</w:t>
      </w:r>
      <w:r w:rsidR="0063428F" w:rsidRPr="00F315E8">
        <w:rPr>
          <w:rFonts w:ascii="Times New Roman" w:hAnsi="Times New Roman" w:cs="Times New Roman"/>
          <w:color w:val="000000" w:themeColor="text1"/>
        </w:rPr>
        <w:t xml:space="preserve"> </w:t>
      </w:r>
      <w:r w:rsidR="00176884" w:rsidRPr="00F315E8">
        <w:rPr>
          <w:rFonts w:ascii="Times New Roman" w:hAnsi="Times New Roman" w:cs="Times New Roman"/>
          <w:color w:val="000000" w:themeColor="text1"/>
        </w:rPr>
        <w:t>in</w:t>
      </w:r>
      <w:r w:rsidR="00B62FA0" w:rsidRPr="00F315E8">
        <w:rPr>
          <w:rFonts w:ascii="Times New Roman" w:hAnsi="Times New Roman" w:cs="Times New Roman"/>
          <w:color w:val="000000" w:themeColor="text1"/>
        </w:rPr>
        <w:t xml:space="preserve"> the</w:t>
      </w:r>
      <w:r w:rsidR="0063428F" w:rsidRPr="00F315E8">
        <w:rPr>
          <w:rFonts w:ascii="Times New Roman" w:hAnsi="Times New Roman" w:cs="Times New Roman"/>
          <w:color w:val="000000" w:themeColor="text1"/>
        </w:rPr>
        <w:t xml:space="preserve"> bar context (i.e. drinking)</w:t>
      </w:r>
      <w:r w:rsidR="003C20B5">
        <w:rPr>
          <w:rFonts w:ascii="Times New Roman" w:hAnsi="Times New Roman" w:cs="Times New Roman"/>
          <w:color w:val="000000" w:themeColor="text1"/>
        </w:rPr>
        <w:t xml:space="preserve">. This </w:t>
      </w:r>
      <w:r w:rsidR="00F2396A">
        <w:rPr>
          <w:rFonts w:ascii="Times New Roman" w:hAnsi="Times New Roman" w:cs="Times New Roman"/>
          <w:color w:val="000000" w:themeColor="text1"/>
        </w:rPr>
        <w:t>interpretation would be consistent with Schoenmakers and Wiers’ (2010) argument</w:t>
      </w:r>
      <w:r w:rsidR="003C20B5">
        <w:rPr>
          <w:rFonts w:ascii="Times New Roman" w:hAnsi="Times New Roman" w:cs="Times New Roman"/>
          <w:color w:val="000000" w:themeColor="text1"/>
        </w:rPr>
        <w:t xml:space="preserve"> that </w:t>
      </w:r>
      <w:r w:rsidR="003F7BC9">
        <w:rPr>
          <w:rFonts w:ascii="Times New Roman" w:hAnsi="Times New Roman" w:cs="Times New Roman"/>
          <w:color w:val="000000" w:themeColor="text1"/>
        </w:rPr>
        <w:t xml:space="preserve">once </w:t>
      </w:r>
      <w:r w:rsidR="003C20B5" w:rsidRPr="00C858F0">
        <w:rPr>
          <w:rFonts w:ascii="Times New Roman" w:hAnsi="Times New Roman" w:cs="Times New Roman"/>
        </w:rPr>
        <w:t>the need to search out alcohol-related cues in the environment diminishes</w:t>
      </w:r>
      <w:r w:rsidR="00F2396A">
        <w:rPr>
          <w:rFonts w:ascii="Times New Roman" w:hAnsi="Times New Roman" w:cs="Times New Roman"/>
        </w:rPr>
        <w:t>,</w:t>
      </w:r>
      <w:r w:rsidR="003C20B5" w:rsidRPr="00C858F0">
        <w:rPr>
          <w:rFonts w:ascii="Times New Roman" w:hAnsi="Times New Roman" w:cs="Times New Roman"/>
        </w:rPr>
        <w:t xml:space="preserve"> the desire to drink is maintained or exacerbated</w:t>
      </w:r>
      <w:r w:rsidR="003F7BC9">
        <w:rPr>
          <w:rFonts w:ascii="Times New Roman" w:hAnsi="Times New Roman" w:cs="Times New Roman"/>
        </w:rPr>
        <w:t>. In other words, we provide evidence that environmental context itself may result in the saturation of alcohol-related cue</w:t>
      </w:r>
      <w:r w:rsidR="00F2396A">
        <w:rPr>
          <w:rFonts w:ascii="Times New Roman" w:hAnsi="Times New Roman" w:cs="Times New Roman"/>
        </w:rPr>
        <w:t>s</w:t>
      </w:r>
      <w:r w:rsidR="003F7BC9">
        <w:rPr>
          <w:rFonts w:ascii="Times New Roman" w:hAnsi="Times New Roman" w:cs="Times New Roman"/>
        </w:rPr>
        <w:t xml:space="preserve"> which may occur prior </w:t>
      </w:r>
      <w:r w:rsidR="00D200E3">
        <w:rPr>
          <w:rFonts w:ascii="Times New Roman" w:hAnsi="Times New Roman" w:cs="Times New Roman"/>
        </w:rPr>
        <w:t>to the consumption of alcohol</w:t>
      </w:r>
      <w:r w:rsidR="003F7BC9">
        <w:rPr>
          <w:rFonts w:ascii="Times New Roman" w:hAnsi="Times New Roman" w:cs="Times New Roman"/>
        </w:rPr>
        <w:t xml:space="preserve"> (see </w:t>
      </w:r>
      <w:r w:rsidR="003C20B5">
        <w:rPr>
          <w:rFonts w:ascii="Times New Roman" w:hAnsi="Times New Roman" w:cs="Times New Roman"/>
          <w:color w:val="000000" w:themeColor="text1"/>
        </w:rPr>
        <w:t>Moss &amp; Albery, 2009)</w:t>
      </w:r>
      <w:r w:rsidR="0063428F" w:rsidRPr="00F315E8">
        <w:rPr>
          <w:rFonts w:ascii="Times New Roman" w:hAnsi="Times New Roman" w:cs="Times New Roman"/>
          <w:color w:val="000000" w:themeColor="text1"/>
        </w:rPr>
        <w:t>.</w:t>
      </w:r>
    </w:p>
    <w:p w14:paraId="18600483" w14:textId="5EB3B945" w:rsidR="00E35F06" w:rsidRPr="008C2835" w:rsidRDefault="0028363C" w:rsidP="00F315E8">
      <w:pPr>
        <w:spacing w:line="480" w:lineRule="auto"/>
        <w:ind w:firstLine="567"/>
        <w:rPr>
          <w:rFonts w:ascii="Times New Roman" w:hAnsi="Times New Roman" w:cs="Times New Roman"/>
          <w:color w:val="000000" w:themeColor="text1"/>
        </w:rPr>
      </w:pPr>
      <w:r w:rsidRPr="00F315E8">
        <w:rPr>
          <w:rFonts w:ascii="Times New Roman" w:hAnsi="Times New Roman" w:cs="Times New Roman"/>
          <w:color w:val="000000" w:themeColor="text1"/>
        </w:rPr>
        <w:t>These findings</w:t>
      </w:r>
      <w:r w:rsidR="00176884" w:rsidRPr="00F315E8">
        <w:rPr>
          <w:rFonts w:ascii="Times New Roman" w:hAnsi="Times New Roman" w:cs="Times New Roman"/>
          <w:color w:val="000000" w:themeColor="text1"/>
        </w:rPr>
        <w:t xml:space="preserve"> could also reflect difficult</w:t>
      </w:r>
      <w:r w:rsidRPr="00F315E8">
        <w:rPr>
          <w:rFonts w:ascii="Times New Roman" w:hAnsi="Times New Roman" w:cs="Times New Roman"/>
          <w:color w:val="000000" w:themeColor="text1"/>
        </w:rPr>
        <w:t>y</w:t>
      </w:r>
      <w:r w:rsidR="00176884" w:rsidRPr="00F315E8">
        <w:rPr>
          <w:rFonts w:ascii="Times New Roman" w:hAnsi="Times New Roman" w:cs="Times New Roman"/>
          <w:color w:val="000000" w:themeColor="text1"/>
        </w:rPr>
        <w:t xml:space="preserve"> disengaging with alcohol cues</w:t>
      </w:r>
      <w:r w:rsidR="003F7BC9">
        <w:rPr>
          <w:rFonts w:ascii="Times New Roman" w:hAnsi="Times New Roman" w:cs="Times New Roman"/>
          <w:color w:val="000000" w:themeColor="text1"/>
        </w:rPr>
        <w:t>. D</w:t>
      </w:r>
      <w:r w:rsidR="00176884" w:rsidRPr="00F315E8">
        <w:rPr>
          <w:rFonts w:ascii="Times New Roman" w:hAnsi="Times New Roman" w:cs="Times New Roman"/>
          <w:color w:val="000000" w:themeColor="text1"/>
        </w:rPr>
        <w:t xml:space="preserve">rinkers may have found </w:t>
      </w:r>
      <w:r w:rsidR="003C509D" w:rsidRPr="00F315E8">
        <w:rPr>
          <w:rFonts w:ascii="Times New Roman" w:hAnsi="Times New Roman" w:cs="Times New Roman"/>
          <w:color w:val="000000" w:themeColor="text1"/>
        </w:rPr>
        <w:t xml:space="preserve">it difficult to disengage from </w:t>
      </w:r>
      <w:r w:rsidR="00176884" w:rsidRPr="00F315E8">
        <w:rPr>
          <w:rFonts w:ascii="Times New Roman" w:hAnsi="Times New Roman" w:cs="Times New Roman"/>
          <w:color w:val="000000" w:themeColor="text1"/>
        </w:rPr>
        <w:t>such</w:t>
      </w:r>
      <w:r w:rsidR="00C92802" w:rsidRPr="00F315E8">
        <w:rPr>
          <w:rFonts w:ascii="Times New Roman" w:hAnsi="Times New Roman" w:cs="Times New Roman"/>
          <w:color w:val="000000" w:themeColor="text1"/>
        </w:rPr>
        <w:t xml:space="preserve"> </w:t>
      </w:r>
      <w:r w:rsidR="003C509D" w:rsidRPr="00F315E8">
        <w:rPr>
          <w:rFonts w:ascii="Times New Roman" w:hAnsi="Times New Roman" w:cs="Times New Roman"/>
          <w:color w:val="000000" w:themeColor="text1"/>
        </w:rPr>
        <w:t xml:space="preserve">stimuli under conditions of </w:t>
      </w:r>
      <w:r w:rsidR="00E46ABC" w:rsidRPr="00F315E8">
        <w:rPr>
          <w:rFonts w:ascii="Times New Roman" w:hAnsi="Times New Roman" w:cs="Times New Roman"/>
          <w:i/>
          <w:color w:val="000000" w:themeColor="text1"/>
        </w:rPr>
        <w:t>alcohol cue saturation</w:t>
      </w:r>
      <w:r w:rsidR="003C509D" w:rsidRPr="00F315E8">
        <w:rPr>
          <w:rFonts w:ascii="Times New Roman" w:hAnsi="Times New Roman" w:cs="Times New Roman"/>
          <w:color w:val="000000" w:themeColor="text1"/>
        </w:rPr>
        <w:t xml:space="preserve"> (i.e. when the number of cues in the environment become so great that one no longer attempts to distinguish effectively between them). </w:t>
      </w:r>
      <w:r w:rsidR="00C92802" w:rsidRPr="00F315E8">
        <w:rPr>
          <w:rFonts w:ascii="Times New Roman" w:hAnsi="Times New Roman" w:cs="Times New Roman"/>
          <w:color w:val="000000" w:themeColor="text1"/>
        </w:rPr>
        <w:t>Under such circumstances, we argue,</w:t>
      </w:r>
      <w:r w:rsidR="003C509D" w:rsidRPr="00F315E8">
        <w:rPr>
          <w:rFonts w:ascii="Times New Roman" w:hAnsi="Times New Roman" w:cs="Times New Roman"/>
          <w:color w:val="000000" w:themeColor="text1"/>
        </w:rPr>
        <w:t xml:space="preserve"> there </w:t>
      </w:r>
      <w:r w:rsidR="00176884" w:rsidRPr="00F315E8">
        <w:rPr>
          <w:rFonts w:ascii="Times New Roman" w:hAnsi="Times New Roman" w:cs="Times New Roman"/>
          <w:color w:val="000000" w:themeColor="text1"/>
        </w:rPr>
        <w:t>may well be</w:t>
      </w:r>
      <w:r w:rsidR="003C509D" w:rsidRPr="00F315E8">
        <w:rPr>
          <w:rFonts w:ascii="Times New Roman" w:hAnsi="Times New Roman" w:cs="Times New Roman"/>
          <w:color w:val="000000" w:themeColor="text1"/>
        </w:rPr>
        <w:t xml:space="preserve"> no cognitive </w:t>
      </w:r>
      <w:r w:rsidR="00C92802" w:rsidRPr="00F315E8">
        <w:rPr>
          <w:rFonts w:ascii="Times New Roman" w:hAnsi="Times New Roman" w:cs="Times New Roman"/>
          <w:color w:val="000000" w:themeColor="text1"/>
        </w:rPr>
        <w:t>resource</w:t>
      </w:r>
      <w:r w:rsidR="003C509D" w:rsidRPr="00F315E8">
        <w:rPr>
          <w:rFonts w:ascii="Times New Roman" w:hAnsi="Times New Roman" w:cs="Times New Roman"/>
          <w:color w:val="000000" w:themeColor="text1"/>
        </w:rPr>
        <w:t xml:space="preserve"> </w:t>
      </w:r>
      <w:r w:rsidR="003F7BC9">
        <w:rPr>
          <w:rFonts w:ascii="Times New Roman" w:hAnsi="Times New Roman" w:cs="Times New Roman"/>
          <w:color w:val="000000" w:themeColor="text1"/>
        </w:rPr>
        <w:t xml:space="preserve">available </w:t>
      </w:r>
      <w:r w:rsidR="003C509D" w:rsidRPr="008C2835">
        <w:rPr>
          <w:rFonts w:ascii="Times New Roman" w:hAnsi="Times New Roman" w:cs="Times New Roman"/>
          <w:color w:val="000000" w:themeColor="text1"/>
        </w:rPr>
        <w:t xml:space="preserve">for the required processing of </w:t>
      </w:r>
      <w:r w:rsidR="003F7BC9">
        <w:rPr>
          <w:rFonts w:ascii="Times New Roman" w:hAnsi="Times New Roman" w:cs="Times New Roman"/>
          <w:color w:val="000000" w:themeColor="text1"/>
        </w:rPr>
        <w:t xml:space="preserve">possible </w:t>
      </w:r>
      <w:r w:rsidR="003C509D" w:rsidRPr="008C2835">
        <w:rPr>
          <w:rFonts w:ascii="Times New Roman" w:hAnsi="Times New Roman" w:cs="Times New Roman"/>
          <w:color w:val="000000" w:themeColor="text1"/>
        </w:rPr>
        <w:t>inhibitory cues to be undertaken</w:t>
      </w:r>
      <w:r w:rsidR="003F7BC9">
        <w:rPr>
          <w:rFonts w:ascii="Times New Roman" w:hAnsi="Times New Roman" w:cs="Times New Roman"/>
          <w:color w:val="000000" w:themeColor="text1"/>
        </w:rPr>
        <w:t xml:space="preserve"> with the result that </w:t>
      </w:r>
      <w:r w:rsidR="003C509D" w:rsidRPr="008C2835">
        <w:rPr>
          <w:rFonts w:ascii="Times New Roman" w:hAnsi="Times New Roman" w:cs="Times New Roman"/>
          <w:color w:val="000000" w:themeColor="text1"/>
        </w:rPr>
        <w:t xml:space="preserve">they are </w:t>
      </w:r>
      <w:r w:rsidR="003F7BC9">
        <w:rPr>
          <w:rFonts w:ascii="Times New Roman" w:hAnsi="Times New Roman" w:cs="Times New Roman"/>
          <w:color w:val="000000" w:themeColor="text1"/>
        </w:rPr>
        <w:t xml:space="preserve">less likely to be </w:t>
      </w:r>
      <w:r w:rsidR="003C509D" w:rsidRPr="008C2835">
        <w:rPr>
          <w:rFonts w:ascii="Times New Roman" w:hAnsi="Times New Roman" w:cs="Times New Roman"/>
          <w:color w:val="000000" w:themeColor="text1"/>
        </w:rPr>
        <w:t>engaged with</w:t>
      </w:r>
      <w:r w:rsidR="003F7BC9">
        <w:rPr>
          <w:rFonts w:ascii="Times New Roman" w:hAnsi="Times New Roman" w:cs="Times New Roman"/>
          <w:color w:val="000000" w:themeColor="text1"/>
        </w:rPr>
        <w:t xml:space="preserve"> (Baumister &amp; Vonasch, 2015)</w:t>
      </w:r>
      <w:r w:rsidR="003C509D" w:rsidRPr="008C2835">
        <w:rPr>
          <w:rFonts w:ascii="Times New Roman" w:hAnsi="Times New Roman" w:cs="Times New Roman"/>
          <w:color w:val="000000" w:themeColor="text1"/>
        </w:rPr>
        <w:t xml:space="preserve">. </w:t>
      </w:r>
    </w:p>
    <w:p w14:paraId="590C69C4" w14:textId="3378E91D" w:rsidR="00B10B60" w:rsidRPr="008C2835" w:rsidRDefault="00E46ABC" w:rsidP="00F315E8">
      <w:pPr>
        <w:spacing w:line="480" w:lineRule="auto"/>
        <w:ind w:firstLine="567"/>
        <w:rPr>
          <w:rFonts w:ascii="Times New Roman" w:hAnsi="Times New Roman" w:cs="Times New Roman"/>
          <w:color w:val="000000" w:themeColor="text1"/>
        </w:rPr>
      </w:pPr>
      <w:r w:rsidRPr="008C2835">
        <w:rPr>
          <w:rFonts w:ascii="Times New Roman" w:hAnsi="Times New Roman" w:cs="Times New Roman"/>
          <w:color w:val="000000" w:themeColor="text1"/>
        </w:rPr>
        <w:lastRenderedPageBreak/>
        <w:t xml:space="preserve">An alternative (but related) explanation to these findings </w:t>
      </w:r>
      <w:r w:rsidR="0028363C" w:rsidRPr="008C2835">
        <w:rPr>
          <w:rFonts w:ascii="Times New Roman" w:hAnsi="Times New Roman" w:cs="Times New Roman"/>
          <w:color w:val="000000" w:themeColor="text1"/>
        </w:rPr>
        <w:t>may be</w:t>
      </w:r>
      <w:r w:rsidRPr="008C2835">
        <w:rPr>
          <w:rFonts w:ascii="Times New Roman" w:hAnsi="Times New Roman" w:cs="Times New Roman"/>
          <w:color w:val="000000" w:themeColor="text1"/>
        </w:rPr>
        <w:t xml:space="preserve"> that under conditions when inhibitory and facilitative cues require conflict resolution to guide behavioural choice</w:t>
      </w:r>
      <w:r w:rsidR="00B10B60" w:rsidRPr="008C2835">
        <w:rPr>
          <w:rFonts w:ascii="Times New Roman" w:hAnsi="Times New Roman" w:cs="Times New Roman"/>
          <w:color w:val="000000" w:themeColor="text1"/>
        </w:rPr>
        <w:t>,</w:t>
      </w:r>
      <w:r w:rsidRPr="008C2835">
        <w:rPr>
          <w:rFonts w:ascii="Times New Roman" w:hAnsi="Times New Roman" w:cs="Times New Roman"/>
          <w:color w:val="000000" w:themeColor="text1"/>
        </w:rPr>
        <w:t xml:space="preserve"> certain cues may be </w:t>
      </w:r>
      <w:r w:rsidR="00AC4549">
        <w:rPr>
          <w:rFonts w:ascii="Times New Roman" w:hAnsi="Times New Roman" w:cs="Times New Roman"/>
          <w:color w:val="000000" w:themeColor="text1"/>
        </w:rPr>
        <w:t xml:space="preserve">preferentially </w:t>
      </w:r>
      <w:r w:rsidRPr="008C2835">
        <w:rPr>
          <w:rFonts w:ascii="Times New Roman" w:hAnsi="Times New Roman" w:cs="Times New Roman"/>
          <w:color w:val="000000" w:themeColor="text1"/>
        </w:rPr>
        <w:t xml:space="preserve">processed </w:t>
      </w:r>
      <w:r w:rsidR="00AC4549">
        <w:rPr>
          <w:rFonts w:ascii="Times New Roman" w:hAnsi="Times New Roman" w:cs="Times New Roman"/>
          <w:color w:val="000000" w:themeColor="text1"/>
        </w:rPr>
        <w:t>such as under conditions of</w:t>
      </w:r>
      <w:r w:rsidRPr="008C2835">
        <w:rPr>
          <w:rFonts w:ascii="Times New Roman" w:hAnsi="Times New Roman" w:cs="Times New Roman"/>
          <w:color w:val="000000" w:themeColor="text1"/>
        </w:rPr>
        <w:t xml:space="preserve"> threat-related</w:t>
      </w:r>
      <w:r w:rsidR="00AC4549">
        <w:rPr>
          <w:rFonts w:ascii="Times New Roman" w:hAnsi="Times New Roman" w:cs="Times New Roman"/>
          <w:color w:val="000000" w:themeColor="text1"/>
        </w:rPr>
        <w:t>ness</w:t>
      </w:r>
      <w:r w:rsidR="00D030C3">
        <w:rPr>
          <w:rFonts w:ascii="Times New Roman" w:hAnsi="Times New Roman" w:cs="Times New Roman"/>
          <w:color w:val="000000" w:themeColor="text1"/>
        </w:rPr>
        <w:t xml:space="preserve"> (</w:t>
      </w:r>
      <w:r w:rsidR="00AC4549">
        <w:rPr>
          <w:rFonts w:ascii="Times New Roman" w:hAnsi="Times New Roman" w:cs="Times New Roman"/>
          <w:color w:val="000000" w:themeColor="text1"/>
        </w:rPr>
        <w:t xml:space="preserve">e.g. </w:t>
      </w:r>
      <w:r w:rsidR="004A7A39">
        <w:rPr>
          <w:rFonts w:ascii="Times New Roman" w:hAnsi="Times New Roman" w:cs="Times New Roman"/>
          <w:color w:val="000000" w:themeColor="text1"/>
        </w:rPr>
        <w:t xml:space="preserve">Moss &amp; Albery, 2009; </w:t>
      </w:r>
      <w:r w:rsidR="00040145">
        <w:rPr>
          <w:rFonts w:ascii="Times New Roman" w:hAnsi="Times New Roman" w:cs="Times New Roman"/>
          <w:color w:val="000000" w:themeColor="text1"/>
        </w:rPr>
        <w:t xml:space="preserve"> </w:t>
      </w:r>
      <w:r w:rsidR="00D030C3">
        <w:rPr>
          <w:rFonts w:ascii="Times New Roman" w:hAnsi="Times New Roman" w:cs="Times New Roman"/>
          <w:color w:val="000000" w:themeColor="text1"/>
        </w:rPr>
        <w:t>Morris &amp; Albery, 2001)</w:t>
      </w:r>
      <w:r w:rsidR="00F84769" w:rsidRPr="008C2835">
        <w:rPr>
          <w:rFonts w:ascii="Times New Roman" w:hAnsi="Times New Roman" w:cs="Times New Roman"/>
          <w:color w:val="000000" w:themeColor="text1"/>
        </w:rPr>
        <w:t>. This threat-relatedness is more likel</w:t>
      </w:r>
      <w:r w:rsidR="00176884" w:rsidRPr="008C2835">
        <w:rPr>
          <w:rFonts w:ascii="Times New Roman" w:hAnsi="Times New Roman" w:cs="Times New Roman"/>
          <w:color w:val="000000" w:themeColor="text1"/>
        </w:rPr>
        <w:t>y</w:t>
      </w:r>
      <w:r w:rsidR="00F84769" w:rsidRPr="008C2835">
        <w:rPr>
          <w:rFonts w:ascii="Times New Roman" w:hAnsi="Times New Roman" w:cs="Times New Roman"/>
          <w:color w:val="000000" w:themeColor="text1"/>
        </w:rPr>
        <w:t xml:space="preserve"> </w:t>
      </w:r>
      <w:r w:rsidR="00176884" w:rsidRPr="008C2835">
        <w:rPr>
          <w:rFonts w:ascii="Times New Roman" w:hAnsi="Times New Roman" w:cs="Times New Roman"/>
          <w:color w:val="000000" w:themeColor="text1"/>
        </w:rPr>
        <w:t>when cues present in a context</w:t>
      </w:r>
      <w:r w:rsidR="00F84769" w:rsidRPr="008C2835">
        <w:rPr>
          <w:rFonts w:ascii="Times New Roman" w:hAnsi="Times New Roman" w:cs="Times New Roman"/>
          <w:color w:val="000000" w:themeColor="text1"/>
        </w:rPr>
        <w:t xml:space="preserve"> (i.e.</w:t>
      </w:r>
      <w:r w:rsidR="00176884" w:rsidRPr="008C2835">
        <w:rPr>
          <w:rFonts w:ascii="Times New Roman" w:hAnsi="Times New Roman" w:cs="Times New Roman"/>
          <w:color w:val="000000" w:themeColor="text1"/>
        </w:rPr>
        <w:t xml:space="preserve"> alcohol cues in </w:t>
      </w:r>
      <w:r w:rsidR="00F84769" w:rsidRPr="008C2835">
        <w:rPr>
          <w:rFonts w:ascii="Times New Roman" w:hAnsi="Times New Roman" w:cs="Times New Roman"/>
          <w:color w:val="000000" w:themeColor="text1"/>
        </w:rPr>
        <w:t xml:space="preserve">the bar) </w:t>
      </w:r>
      <w:r w:rsidR="00E00C46">
        <w:rPr>
          <w:rFonts w:ascii="Times New Roman" w:hAnsi="Times New Roman" w:cs="Times New Roman"/>
          <w:color w:val="000000" w:themeColor="text1"/>
        </w:rPr>
        <w:t xml:space="preserve">that </w:t>
      </w:r>
      <w:r w:rsidR="00176884" w:rsidRPr="008C2835">
        <w:rPr>
          <w:rFonts w:ascii="Times New Roman" w:hAnsi="Times New Roman" w:cs="Times New Roman"/>
          <w:color w:val="000000" w:themeColor="text1"/>
        </w:rPr>
        <w:t>generate</w:t>
      </w:r>
      <w:r w:rsidR="00D11599">
        <w:rPr>
          <w:rFonts w:ascii="Times New Roman" w:hAnsi="Times New Roman" w:cs="Times New Roman"/>
          <w:color w:val="000000" w:themeColor="text1"/>
        </w:rPr>
        <w:t>s</w:t>
      </w:r>
      <w:r w:rsidR="00176884" w:rsidRPr="008C2835">
        <w:rPr>
          <w:rFonts w:ascii="Times New Roman" w:hAnsi="Times New Roman" w:cs="Times New Roman"/>
          <w:color w:val="000000" w:themeColor="text1"/>
        </w:rPr>
        <w:t xml:space="preserve"> a </w:t>
      </w:r>
      <w:r w:rsidR="00F84769" w:rsidRPr="008C2835">
        <w:rPr>
          <w:rFonts w:ascii="Times New Roman" w:hAnsi="Times New Roman" w:cs="Times New Roman"/>
          <w:color w:val="000000" w:themeColor="text1"/>
        </w:rPr>
        <w:t xml:space="preserve">behavioural goal (i.e. drinking alcohol) </w:t>
      </w:r>
      <w:r w:rsidR="00176884" w:rsidRPr="008C2835">
        <w:rPr>
          <w:rFonts w:ascii="Times New Roman" w:hAnsi="Times New Roman" w:cs="Times New Roman"/>
          <w:color w:val="000000" w:themeColor="text1"/>
        </w:rPr>
        <w:t>that is the</w:t>
      </w:r>
      <w:r w:rsidR="00F84769" w:rsidRPr="008C2835">
        <w:rPr>
          <w:rFonts w:ascii="Times New Roman" w:hAnsi="Times New Roman" w:cs="Times New Roman"/>
          <w:color w:val="000000" w:themeColor="text1"/>
        </w:rPr>
        <w:t xml:space="preserve"> opposite of that espoused by any inhibitory cues (i.e. RDMs). </w:t>
      </w:r>
      <w:r w:rsidR="00176884" w:rsidRPr="008C2835">
        <w:rPr>
          <w:rFonts w:ascii="Times New Roman" w:hAnsi="Times New Roman" w:cs="Times New Roman"/>
          <w:color w:val="000000" w:themeColor="text1"/>
        </w:rPr>
        <w:t>In the current study, it may be that</w:t>
      </w:r>
      <w:r w:rsidR="00F84769" w:rsidRPr="008C2835">
        <w:rPr>
          <w:rFonts w:ascii="Times New Roman" w:hAnsi="Times New Roman" w:cs="Times New Roman"/>
          <w:color w:val="000000" w:themeColor="text1"/>
        </w:rPr>
        <w:t xml:space="preserve"> the threat experience embodied by the RDM needs to be avoided to a) remove the negative arousal created by the threat exposure and b) </w:t>
      </w:r>
      <w:r w:rsidR="00E35F06" w:rsidRPr="008C2835">
        <w:rPr>
          <w:rFonts w:ascii="Times New Roman" w:hAnsi="Times New Roman" w:cs="Times New Roman"/>
          <w:color w:val="000000" w:themeColor="text1"/>
        </w:rPr>
        <w:t>provide the basis for one’s goal/motivation to behave in line with one’s predominant current experience</w:t>
      </w:r>
      <w:r w:rsidR="00176884" w:rsidRPr="008C2835">
        <w:rPr>
          <w:rFonts w:ascii="Times New Roman" w:hAnsi="Times New Roman" w:cs="Times New Roman"/>
          <w:color w:val="000000" w:themeColor="text1"/>
        </w:rPr>
        <w:t>. As such</w:t>
      </w:r>
      <w:r w:rsidR="00E35F06" w:rsidRPr="008C2835">
        <w:rPr>
          <w:rFonts w:ascii="Times New Roman" w:hAnsi="Times New Roman" w:cs="Times New Roman"/>
          <w:color w:val="000000" w:themeColor="text1"/>
        </w:rPr>
        <w:t>, it is likely that one’</w:t>
      </w:r>
      <w:r w:rsidR="00490183" w:rsidRPr="008C2835">
        <w:rPr>
          <w:rFonts w:ascii="Times New Roman" w:hAnsi="Times New Roman" w:cs="Times New Roman"/>
          <w:color w:val="000000" w:themeColor="text1"/>
        </w:rPr>
        <w:t>s attention</w:t>
      </w:r>
      <w:r w:rsidR="00E35F06" w:rsidRPr="008C2835">
        <w:rPr>
          <w:rFonts w:ascii="Times New Roman" w:hAnsi="Times New Roman" w:cs="Times New Roman"/>
          <w:color w:val="000000" w:themeColor="text1"/>
        </w:rPr>
        <w:t xml:space="preserve"> is likely to be </w:t>
      </w:r>
      <w:r w:rsidR="00490183" w:rsidRPr="008C2835">
        <w:rPr>
          <w:rFonts w:ascii="Times New Roman" w:hAnsi="Times New Roman" w:cs="Times New Roman"/>
          <w:color w:val="000000" w:themeColor="text1"/>
        </w:rPr>
        <w:t>less attuned to the RDM and more so</w:t>
      </w:r>
      <w:r w:rsidR="00E35F06" w:rsidRPr="008C2835">
        <w:rPr>
          <w:rFonts w:ascii="Times New Roman" w:hAnsi="Times New Roman" w:cs="Times New Roman"/>
          <w:color w:val="000000" w:themeColor="text1"/>
        </w:rPr>
        <w:t xml:space="preserve"> to </w:t>
      </w:r>
      <w:r w:rsidR="00490183" w:rsidRPr="008C2835">
        <w:rPr>
          <w:rFonts w:ascii="Times New Roman" w:hAnsi="Times New Roman" w:cs="Times New Roman"/>
          <w:color w:val="000000" w:themeColor="text1"/>
        </w:rPr>
        <w:t xml:space="preserve">goal-related cues </w:t>
      </w:r>
      <w:r w:rsidR="00291DDB" w:rsidRPr="008C2835">
        <w:rPr>
          <w:rFonts w:ascii="Times New Roman" w:hAnsi="Times New Roman" w:cs="Times New Roman"/>
          <w:color w:val="000000" w:themeColor="text1"/>
        </w:rPr>
        <w:t>(</w:t>
      </w:r>
      <w:r w:rsidR="00490183" w:rsidRPr="008C2835">
        <w:rPr>
          <w:rFonts w:ascii="Times New Roman" w:hAnsi="Times New Roman" w:cs="Times New Roman"/>
          <w:color w:val="000000" w:themeColor="text1"/>
        </w:rPr>
        <w:t xml:space="preserve">i.e. </w:t>
      </w:r>
      <w:r w:rsidR="00E35F06" w:rsidRPr="008C2835">
        <w:rPr>
          <w:rFonts w:ascii="Times New Roman" w:hAnsi="Times New Roman" w:cs="Times New Roman"/>
          <w:color w:val="000000" w:themeColor="text1"/>
        </w:rPr>
        <w:t xml:space="preserve">the drink </w:t>
      </w:r>
      <w:r w:rsidR="00291DDB" w:rsidRPr="008C2835">
        <w:rPr>
          <w:rFonts w:ascii="Times New Roman" w:hAnsi="Times New Roman" w:cs="Times New Roman"/>
          <w:color w:val="000000" w:themeColor="text1"/>
        </w:rPr>
        <w:t>itself</w:t>
      </w:r>
      <w:r w:rsidR="00490183" w:rsidRPr="008C2835">
        <w:rPr>
          <w:rFonts w:ascii="Times New Roman" w:hAnsi="Times New Roman" w:cs="Times New Roman"/>
          <w:color w:val="000000" w:themeColor="text1"/>
        </w:rPr>
        <w:t>)</w:t>
      </w:r>
      <w:r w:rsidR="00E35F06" w:rsidRPr="008C2835">
        <w:rPr>
          <w:rFonts w:ascii="Times New Roman" w:hAnsi="Times New Roman" w:cs="Times New Roman"/>
          <w:color w:val="000000" w:themeColor="text1"/>
        </w:rPr>
        <w:t xml:space="preserve">. </w:t>
      </w:r>
    </w:p>
    <w:p w14:paraId="29EAE42F" w14:textId="3FDD5115" w:rsidR="000D2D45" w:rsidRPr="00F315E8" w:rsidRDefault="006966A6" w:rsidP="00F315E8">
      <w:pPr>
        <w:spacing w:line="480" w:lineRule="auto"/>
        <w:ind w:firstLine="567"/>
        <w:rPr>
          <w:rFonts w:ascii="Times New Roman" w:hAnsi="Times New Roman" w:cs="Times New Roman"/>
          <w:color w:val="000000" w:themeColor="text1"/>
        </w:rPr>
      </w:pPr>
      <w:r w:rsidRPr="00F315E8">
        <w:rPr>
          <w:rFonts w:ascii="Times New Roman" w:hAnsi="Times New Roman" w:cs="Times New Roman"/>
        </w:rPr>
        <w:t>From an applied perspective, these findings suggest that RDM</w:t>
      </w:r>
      <w:r w:rsidR="00205A43" w:rsidRPr="00F315E8">
        <w:rPr>
          <w:rFonts w:ascii="Times New Roman" w:hAnsi="Times New Roman" w:cs="Times New Roman"/>
        </w:rPr>
        <w:t>s</w:t>
      </w:r>
      <w:r w:rsidRPr="00F315E8">
        <w:rPr>
          <w:rFonts w:ascii="Times New Roman" w:hAnsi="Times New Roman" w:cs="Times New Roman"/>
        </w:rPr>
        <w:t xml:space="preserve"> will be attended to more </w:t>
      </w:r>
      <w:r w:rsidR="00471A8B" w:rsidRPr="00F315E8">
        <w:rPr>
          <w:rFonts w:ascii="Times New Roman" w:hAnsi="Times New Roman" w:cs="Times New Roman"/>
        </w:rPr>
        <w:t>by</w:t>
      </w:r>
      <w:r w:rsidRPr="00F315E8">
        <w:rPr>
          <w:rFonts w:ascii="Times New Roman" w:hAnsi="Times New Roman" w:cs="Times New Roman"/>
        </w:rPr>
        <w:t xml:space="preserve"> </w:t>
      </w:r>
      <w:r w:rsidR="00471A8B" w:rsidRPr="00F315E8">
        <w:rPr>
          <w:rFonts w:ascii="Times New Roman" w:hAnsi="Times New Roman" w:cs="Times New Roman"/>
        </w:rPr>
        <w:t>drinkers</w:t>
      </w:r>
      <w:r w:rsidRPr="00F315E8">
        <w:rPr>
          <w:rFonts w:ascii="Times New Roman" w:hAnsi="Times New Roman" w:cs="Times New Roman"/>
        </w:rPr>
        <w:t xml:space="preserve"> when </w:t>
      </w:r>
      <w:r w:rsidR="00471A8B" w:rsidRPr="00F315E8">
        <w:rPr>
          <w:rFonts w:ascii="Times New Roman" w:hAnsi="Times New Roman" w:cs="Times New Roman"/>
        </w:rPr>
        <w:t>they are</w:t>
      </w:r>
      <w:r w:rsidRPr="00F315E8">
        <w:rPr>
          <w:rFonts w:ascii="Times New Roman" w:hAnsi="Times New Roman" w:cs="Times New Roman"/>
        </w:rPr>
        <w:t xml:space="preserve"> place</w:t>
      </w:r>
      <w:r w:rsidR="00471A8B" w:rsidRPr="00F315E8">
        <w:rPr>
          <w:rFonts w:ascii="Times New Roman" w:hAnsi="Times New Roman" w:cs="Times New Roman"/>
        </w:rPr>
        <w:t xml:space="preserve">d in </w:t>
      </w:r>
      <w:r w:rsidR="005A277B" w:rsidRPr="00F315E8">
        <w:rPr>
          <w:rFonts w:ascii="Times New Roman" w:hAnsi="Times New Roman" w:cs="Times New Roman"/>
        </w:rPr>
        <w:t xml:space="preserve">environmental </w:t>
      </w:r>
      <w:r w:rsidR="00471A8B" w:rsidRPr="00F315E8">
        <w:rPr>
          <w:rFonts w:ascii="Times New Roman" w:hAnsi="Times New Roman" w:cs="Times New Roman"/>
        </w:rPr>
        <w:t xml:space="preserve">contexts </w:t>
      </w:r>
      <w:r w:rsidR="005A277B" w:rsidRPr="00F315E8">
        <w:rPr>
          <w:rFonts w:ascii="Times New Roman" w:hAnsi="Times New Roman" w:cs="Times New Roman"/>
        </w:rPr>
        <w:t>where there are few alcohol cues. This could seem counterintuitive from a simple advertis</w:t>
      </w:r>
      <w:r w:rsidR="006A2328">
        <w:rPr>
          <w:rFonts w:ascii="Times New Roman" w:hAnsi="Times New Roman" w:cs="Times New Roman"/>
        </w:rPr>
        <w:t>ing</w:t>
      </w:r>
      <w:r w:rsidR="005A277B" w:rsidRPr="00F315E8">
        <w:rPr>
          <w:rFonts w:ascii="Times New Roman" w:hAnsi="Times New Roman" w:cs="Times New Roman"/>
        </w:rPr>
        <w:t xml:space="preserve"> p</w:t>
      </w:r>
      <w:r w:rsidR="006A2328">
        <w:rPr>
          <w:rFonts w:ascii="Times New Roman" w:hAnsi="Times New Roman" w:cs="Times New Roman"/>
        </w:rPr>
        <w:t>er</w:t>
      </w:r>
      <w:r w:rsidR="005A277B" w:rsidRPr="00F315E8">
        <w:rPr>
          <w:rFonts w:ascii="Times New Roman" w:hAnsi="Times New Roman" w:cs="Times New Roman"/>
        </w:rPr>
        <w:t>spective</w:t>
      </w:r>
      <w:r w:rsidR="006A2328">
        <w:rPr>
          <w:rFonts w:ascii="Times New Roman" w:hAnsi="Times New Roman" w:cs="Times New Roman"/>
        </w:rPr>
        <w:t xml:space="preserve">. However, </w:t>
      </w:r>
      <w:r w:rsidR="005A277B" w:rsidRPr="00F315E8">
        <w:rPr>
          <w:rFonts w:ascii="Times New Roman" w:hAnsi="Times New Roman" w:cs="Times New Roman"/>
        </w:rPr>
        <w:t>this study has found that RDMs will be looked at less in alcohol</w:t>
      </w:r>
      <w:r w:rsidR="006A2328">
        <w:rPr>
          <w:rFonts w:ascii="Times New Roman" w:hAnsi="Times New Roman" w:cs="Times New Roman"/>
        </w:rPr>
        <w:t>-</w:t>
      </w:r>
      <w:r w:rsidR="005A277B" w:rsidRPr="00F315E8">
        <w:rPr>
          <w:rFonts w:ascii="Times New Roman" w:hAnsi="Times New Roman" w:cs="Times New Roman"/>
        </w:rPr>
        <w:t xml:space="preserve">cue rich environments. </w:t>
      </w:r>
      <w:r w:rsidR="006A2328">
        <w:rPr>
          <w:rFonts w:ascii="Times New Roman" w:hAnsi="Times New Roman" w:cs="Times New Roman"/>
        </w:rPr>
        <w:t xml:space="preserve">It may be that </w:t>
      </w:r>
      <w:r w:rsidR="005A277B" w:rsidRPr="00F315E8">
        <w:rPr>
          <w:rFonts w:ascii="Times New Roman" w:hAnsi="Times New Roman" w:cs="Times New Roman"/>
        </w:rPr>
        <w:t>public spaces such as toilet cubicles, bus shelters, and roadside advertising placards</w:t>
      </w:r>
      <w:r w:rsidR="006A2328">
        <w:rPr>
          <w:rFonts w:ascii="Times New Roman" w:hAnsi="Times New Roman" w:cs="Times New Roman"/>
        </w:rPr>
        <w:t xml:space="preserve">, characterized as not being rich </w:t>
      </w:r>
      <w:r w:rsidR="006A2328" w:rsidRPr="00D20EBC">
        <w:rPr>
          <w:rFonts w:ascii="Times New Roman" w:hAnsi="Times New Roman" w:cs="Times New Roman"/>
        </w:rPr>
        <w:t>with alcohol cues,</w:t>
      </w:r>
      <w:r w:rsidR="006A2328">
        <w:rPr>
          <w:rFonts w:ascii="Times New Roman" w:hAnsi="Times New Roman" w:cs="Times New Roman"/>
        </w:rPr>
        <w:t xml:space="preserve"> are more appropriate for </w:t>
      </w:r>
      <w:r w:rsidRPr="00F315E8">
        <w:rPr>
          <w:rFonts w:ascii="Times New Roman" w:hAnsi="Times New Roman" w:cs="Times New Roman"/>
          <w:color w:val="000000" w:themeColor="text1"/>
        </w:rPr>
        <w:t>display</w:t>
      </w:r>
      <w:r w:rsidR="006A2328">
        <w:rPr>
          <w:rFonts w:ascii="Times New Roman" w:hAnsi="Times New Roman" w:cs="Times New Roman"/>
          <w:color w:val="000000" w:themeColor="text1"/>
        </w:rPr>
        <w:t>ing</w:t>
      </w:r>
      <w:r w:rsidRPr="00F315E8">
        <w:rPr>
          <w:rFonts w:ascii="Times New Roman" w:hAnsi="Times New Roman" w:cs="Times New Roman"/>
          <w:color w:val="000000" w:themeColor="text1"/>
        </w:rPr>
        <w:t xml:space="preserve"> </w:t>
      </w:r>
      <w:r w:rsidR="00471A8B" w:rsidRPr="00F315E8">
        <w:rPr>
          <w:rFonts w:ascii="Times New Roman" w:hAnsi="Times New Roman" w:cs="Times New Roman"/>
          <w:color w:val="000000" w:themeColor="text1"/>
        </w:rPr>
        <w:t>RDM posters than in</w:t>
      </w:r>
      <w:r w:rsidRPr="00F315E8">
        <w:rPr>
          <w:rFonts w:ascii="Times New Roman" w:hAnsi="Times New Roman" w:cs="Times New Roman"/>
          <w:color w:val="000000" w:themeColor="text1"/>
        </w:rPr>
        <w:t xml:space="preserve"> </w:t>
      </w:r>
      <w:r w:rsidR="006A2328">
        <w:rPr>
          <w:rFonts w:ascii="Times New Roman" w:hAnsi="Times New Roman" w:cs="Times New Roman"/>
          <w:color w:val="000000" w:themeColor="text1"/>
        </w:rPr>
        <w:t xml:space="preserve">the </w:t>
      </w:r>
      <w:r w:rsidRPr="00F315E8">
        <w:rPr>
          <w:rFonts w:ascii="Times New Roman" w:hAnsi="Times New Roman" w:cs="Times New Roman"/>
          <w:color w:val="000000" w:themeColor="text1"/>
        </w:rPr>
        <w:t>bar</w:t>
      </w:r>
      <w:r w:rsidR="006A2328">
        <w:rPr>
          <w:rFonts w:ascii="Times New Roman" w:hAnsi="Times New Roman" w:cs="Times New Roman"/>
          <w:color w:val="000000" w:themeColor="text1"/>
        </w:rPr>
        <w:t xml:space="preserve"> environment.</w:t>
      </w:r>
      <w:r w:rsidR="00D11599">
        <w:rPr>
          <w:rFonts w:ascii="Times New Roman" w:hAnsi="Times New Roman" w:cs="Times New Roman"/>
          <w:color w:val="000000" w:themeColor="text1"/>
        </w:rPr>
        <w:t xml:space="preserve"> </w:t>
      </w:r>
      <w:r w:rsidR="00DE22B9">
        <w:rPr>
          <w:rFonts w:ascii="Times New Roman" w:hAnsi="Times New Roman" w:cs="Times New Roman"/>
          <w:color w:val="000000" w:themeColor="text1"/>
        </w:rPr>
        <w:t xml:space="preserve">Research by Thomsen and Fulton (2007) supports this finding, to the extent that participants in their study failed to pay significant attention to the ‘please drink responsibly’ messages embedded within alcohol advertising posters. Similarly, albeit focusing on alcohol warning labels rather than responsible drinking messages per se, </w:t>
      </w:r>
      <w:r w:rsidR="006C3A5B">
        <w:rPr>
          <w:rFonts w:ascii="Times New Roman" w:hAnsi="Times New Roman" w:cs="Times New Roman"/>
          <w:color w:val="000000" w:themeColor="text1"/>
        </w:rPr>
        <w:t xml:space="preserve">more recent research has continued to highlight </w:t>
      </w:r>
      <w:r w:rsidR="006F3358">
        <w:rPr>
          <w:rFonts w:ascii="Times New Roman" w:hAnsi="Times New Roman" w:cs="Times New Roman"/>
          <w:color w:val="000000" w:themeColor="text1"/>
        </w:rPr>
        <w:t>equiv</w:t>
      </w:r>
      <w:r w:rsidR="006C3A5B">
        <w:rPr>
          <w:rFonts w:ascii="Times New Roman" w:hAnsi="Times New Roman" w:cs="Times New Roman"/>
          <w:color w:val="000000" w:themeColor="text1"/>
        </w:rPr>
        <w:t xml:space="preserve">ocal results with regards to the salience and impact of alcohol warnings. For example, </w:t>
      </w:r>
      <w:r w:rsidR="0082038E">
        <w:rPr>
          <w:rFonts w:ascii="Times New Roman" w:hAnsi="Times New Roman" w:cs="Times New Roman"/>
          <w:color w:val="000000" w:themeColor="text1"/>
        </w:rPr>
        <w:t>Kersbergen</w:t>
      </w:r>
      <w:r w:rsidR="00DE22B9">
        <w:rPr>
          <w:rFonts w:ascii="Times New Roman" w:hAnsi="Times New Roman" w:cs="Times New Roman"/>
          <w:color w:val="000000" w:themeColor="text1"/>
        </w:rPr>
        <w:t xml:space="preserve"> </w:t>
      </w:r>
      <w:r w:rsidR="0082038E">
        <w:rPr>
          <w:rFonts w:ascii="Times New Roman" w:hAnsi="Times New Roman" w:cs="Times New Roman"/>
          <w:color w:val="000000" w:themeColor="text1"/>
        </w:rPr>
        <w:t>and</w:t>
      </w:r>
      <w:r w:rsidR="00DE22B9">
        <w:rPr>
          <w:rFonts w:ascii="Times New Roman" w:hAnsi="Times New Roman" w:cs="Times New Roman"/>
          <w:color w:val="000000" w:themeColor="text1"/>
        </w:rPr>
        <w:t xml:space="preserve"> Field (2017) demonstrated that visual attention to warning information on alcohol containers was minimal, even amongst participants who repo</w:t>
      </w:r>
      <w:r w:rsidR="0082038E">
        <w:rPr>
          <w:rFonts w:ascii="Times New Roman" w:hAnsi="Times New Roman" w:cs="Times New Roman"/>
          <w:color w:val="000000" w:themeColor="text1"/>
        </w:rPr>
        <w:t>rted motives to reduce their dri</w:t>
      </w:r>
      <w:r w:rsidR="00DE22B9">
        <w:rPr>
          <w:rFonts w:ascii="Times New Roman" w:hAnsi="Times New Roman" w:cs="Times New Roman"/>
          <w:color w:val="000000" w:themeColor="text1"/>
        </w:rPr>
        <w:t>nking</w:t>
      </w:r>
      <w:r w:rsidR="0082038E">
        <w:rPr>
          <w:rFonts w:ascii="Times New Roman" w:hAnsi="Times New Roman" w:cs="Times New Roman"/>
          <w:color w:val="000000" w:themeColor="text1"/>
        </w:rPr>
        <w:t>.</w:t>
      </w:r>
      <w:r w:rsidR="006C3A5B">
        <w:rPr>
          <w:rFonts w:ascii="Times New Roman" w:hAnsi="Times New Roman" w:cs="Times New Roman"/>
          <w:color w:val="000000" w:themeColor="text1"/>
        </w:rPr>
        <w:t xml:space="preserve"> </w:t>
      </w:r>
      <w:r w:rsidR="00D67710">
        <w:rPr>
          <w:rFonts w:ascii="Times New Roman" w:hAnsi="Times New Roman" w:cs="Times New Roman"/>
          <w:color w:val="000000" w:themeColor="text1"/>
        </w:rPr>
        <w:t>Moreover, other recent studie</w:t>
      </w:r>
      <w:r w:rsidR="006F3358">
        <w:rPr>
          <w:rFonts w:ascii="Times New Roman" w:hAnsi="Times New Roman" w:cs="Times New Roman"/>
          <w:color w:val="000000" w:themeColor="text1"/>
        </w:rPr>
        <w:t>s</w:t>
      </w:r>
      <w:r w:rsidR="00D67710">
        <w:rPr>
          <w:rFonts w:ascii="Times New Roman" w:hAnsi="Times New Roman" w:cs="Times New Roman"/>
          <w:color w:val="000000" w:themeColor="text1"/>
        </w:rPr>
        <w:t xml:space="preserve"> have shown limited effects of alcohol warnings even when they are processed by the target audience (Stautz &amp; Marteau, 2016; Stautz et al., 2016). </w:t>
      </w:r>
      <w:r w:rsidR="006F3358">
        <w:rPr>
          <w:rFonts w:ascii="Times New Roman" w:hAnsi="Times New Roman" w:cs="Times New Roman"/>
          <w:color w:val="000000" w:themeColor="text1"/>
        </w:rPr>
        <w:t xml:space="preserve">Taken together, our findings contribute towards </w:t>
      </w:r>
      <w:r w:rsidR="006440B0">
        <w:rPr>
          <w:rFonts w:ascii="Times New Roman" w:hAnsi="Times New Roman" w:cs="Times New Roman"/>
          <w:color w:val="000000" w:themeColor="text1"/>
        </w:rPr>
        <w:t xml:space="preserve">an increasing evidence base which suggests that techniques for both creating effective </w:t>
      </w:r>
      <w:r w:rsidR="006440B0">
        <w:rPr>
          <w:rFonts w:ascii="Times New Roman" w:hAnsi="Times New Roman" w:cs="Times New Roman"/>
          <w:color w:val="000000" w:themeColor="text1"/>
        </w:rPr>
        <w:lastRenderedPageBreak/>
        <w:t>messages to reduce alcohol-related harms, and ensuring that drinkers are motivated to attend to such messages, are at present very limited and in need of further development.</w:t>
      </w:r>
    </w:p>
    <w:p w14:paraId="76B7BF09" w14:textId="09BF4374" w:rsidR="006A2328" w:rsidRDefault="006966A6" w:rsidP="00F315E8">
      <w:pPr>
        <w:spacing w:line="480" w:lineRule="auto"/>
        <w:ind w:firstLine="567"/>
        <w:rPr>
          <w:rFonts w:ascii="Times New Roman" w:hAnsi="Times New Roman" w:cs="Times New Roman"/>
          <w:color w:val="000000" w:themeColor="text1"/>
        </w:rPr>
      </w:pPr>
      <w:r w:rsidRPr="00F315E8">
        <w:rPr>
          <w:rFonts w:ascii="Times New Roman" w:hAnsi="Times New Roman" w:cs="Times New Roman"/>
          <w:color w:val="000000" w:themeColor="text1"/>
        </w:rPr>
        <w:t xml:space="preserve">In the current study, we observed no effects of RDM posters </w:t>
      </w:r>
      <w:r w:rsidR="00205A43" w:rsidRPr="00F315E8">
        <w:rPr>
          <w:rFonts w:ascii="Times New Roman" w:hAnsi="Times New Roman" w:cs="Times New Roman"/>
          <w:color w:val="000000" w:themeColor="text1"/>
        </w:rPr>
        <w:t xml:space="preserve">or </w:t>
      </w:r>
      <w:r w:rsidRPr="00F315E8">
        <w:rPr>
          <w:rFonts w:ascii="Times New Roman" w:hAnsi="Times New Roman" w:cs="Times New Roman"/>
          <w:color w:val="000000" w:themeColor="text1"/>
        </w:rPr>
        <w:t xml:space="preserve">context upon consumption in a taste preference task. This is in contrast with some of our own previous work (Moss </w:t>
      </w:r>
      <w:r w:rsidRPr="00EC70C9">
        <w:rPr>
          <w:rFonts w:ascii="Times New Roman" w:hAnsi="Times New Roman" w:cs="Times New Roman"/>
          <w:i/>
          <w:color w:val="000000" w:themeColor="text1"/>
        </w:rPr>
        <w:t>et al</w:t>
      </w:r>
      <w:r w:rsidRPr="00F315E8">
        <w:rPr>
          <w:rFonts w:ascii="Times New Roman" w:hAnsi="Times New Roman" w:cs="Times New Roman"/>
          <w:color w:val="000000" w:themeColor="text1"/>
        </w:rPr>
        <w:t>., 2015)</w:t>
      </w:r>
      <w:r w:rsidR="005A277B" w:rsidRPr="00F315E8">
        <w:rPr>
          <w:rFonts w:ascii="Times New Roman" w:hAnsi="Times New Roman" w:cs="Times New Roman"/>
          <w:color w:val="000000" w:themeColor="text1"/>
        </w:rPr>
        <w:t xml:space="preserve"> where the presence of an RDM poster actually increased consumption levels</w:t>
      </w:r>
      <w:r w:rsidRPr="00F315E8">
        <w:rPr>
          <w:rFonts w:ascii="Times New Roman" w:hAnsi="Times New Roman" w:cs="Times New Roman"/>
          <w:color w:val="000000" w:themeColor="text1"/>
        </w:rPr>
        <w:t>. Differences between the current experiment and that work</w:t>
      </w:r>
      <w:r w:rsidR="00662AD7" w:rsidRPr="00F315E8">
        <w:rPr>
          <w:rFonts w:ascii="Times New Roman" w:hAnsi="Times New Roman" w:cs="Times New Roman"/>
          <w:color w:val="000000" w:themeColor="text1"/>
        </w:rPr>
        <w:t xml:space="preserve"> primarily revolve around the content of the poster. </w:t>
      </w:r>
      <w:r w:rsidR="00471A8B" w:rsidRPr="00F315E8">
        <w:rPr>
          <w:rFonts w:ascii="Times New Roman" w:hAnsi="Times New Roman" w:cs="Times New Roman"/>
          <w:color w:val="000000" w:themeColor="text1"/>
        </w:rPr>
        <w:t xml:space="preserve">In </w:t>
      </w:r>
      <w:r w:rsidR="00662AD7" w:rsidRPr="00F315E8">
        <w:rPr>
          <w:rFonts w:ascii="Times New Roman" w:hAnsi="Times New Roman" w:cs="Times New Roman"/>
          <w:color w:val="000000" w:themeColor="text1"/>
        </w:rPr>
        <w:t>Moss et al</w:t>
      </w:r>
      <w:r w:rsidR="00471A8B" w:rsidRPr="00F315E8">
        <w:rPr>
          <w:rFonts w:ascii="Times New Roman" w:hAnsi="Times New Roman" w:cs="Times New Roman"/>
          <w:color w:val="000000" w:themeColor="text1"/>
        </w:rPr>
        <w:t>.,</w:t>
      </w:r>
      <w:r w:rsidR="00662AD7" w:rsidRPr="00F315E8">
        <w:rPr>
          <w:rFonts w:ascii="Times New Roman" w:hAnsi="Times New Roman" w:cs="Times New Roman"/>
          <w:color w:val="000000" w:themeColor="text1"/>
        </w:rPr>
        <w:t xml:space="preserve"> the poster was visually complex, containing images of people, </w:t>
      </w:r>
      <w:r w:rsidR="005A277B" w:rsidRPr="00F315E8">
        <w:rPr>
          <w:rFonts w:ascii="Times New Roman" w:hAnsi="Times New Roman" w:cs="Times New Roman"/>
          <w:color w:val="000000" w:themeColor="text1"/>
        </w:rPr>
        <w:t xml:space="preserve">featuring numerous colours, </w:t>
      </w:r>
      <w:r w:rsidR="00662AD7" w:rsidRPr="00F315E8">
        <w:rPr>
          <w:rFonts w:ascii="Times New Roman" w:hAnsi="Times New Roman" w:cs="Times New Roman"/>
          <w:color w:val="000000" w:themeColor="text1"/>
        </w:rPr>
        <w:t>a</w:t>
      </w:r>
      <w:r w:rsidR="005A277B" w:rsidRPr="00F315E8">
        <w:rPr>
          <w:rFonts w:ascii="Times New Roman" w:hAnsi="Times New Roman" w:cs="Times New Roman"/>
          <w:color w:val="000000" w:themeColor="text1"/>
        </w:rPr>
        <w:t xml:space="preserve">nd </w:t>
      </w:r>
      <w:r w:rsidR="00A627E8" w:rsidRPr="00F315E8">
        <w:rPr>
          <w:rFonts w:ascii="Times New Roman" w:hAnsi="Times New Roman" w:cs="Times New Roman"/>
          <w:color w:val="000000" w:themeColor="text1"/>
        </w:rPr>
        <w:t>a</w:t>
      </w:r>
      <w:r w:rsidR="00662AD7" w:rsidRPr="00F315E8">
        <w:rPr>
          <w:rFonts w:ascii="Times New Roman" w:hAnsi="Times New Roman" w:cs="Times New Roman"/>
          <w:color w:val="000000" w:themeColor="text1"/>
        </w:rPr>
        <w:t xml:space="preserve"> message from which the </w:t>
      </w:r>
      <w:r w:rsidR="00471A8B" w:rsidRPr="00F315E8">
        <w:rPr>
          <w:rFonts w:ascii="Times New Roman" w:hAnsi="Times New Roman" w:cs="Times New Roman"/>
          <w:color w:val="000000" w:themeColor="text1"/>
        </w:rPr>
        <w:t>goal</w:t>
      </w:r>
      <w:r w:rsidR="00662AD7" w:rsidRPr="00F315E8">
        <w:rPr>
          <w:rFonts w:ascii="Times New Roman" w:hAnsi="Times New Roman" w:cs="Times New Roman"/>
          <w:color w:val="000000" w:themeColor="text1"/>
        </w:rPr>
        <w:t xml:space="preserve"> of responsible drinking </w:t>
      </w:r>
      <w:r w:rsidR="00471A8B" w:rsidRPr="00F315E8">
        <w:rPr>
          <w:rFonts w:ascii="Times New Roman" w:hAnsi="Times New Roman" w:cs="Times New Roman"/>
          <w:color w:val="000000" w:themeColor="text1"/>
        </w:rPr>
        <w:t xml:space="preserve">needed to be </w:t>
      </w:r>
      <w:r w:rsidR="00662AD7" w:rsidRPr="00F315E8">
        <w:rPr>
          <w:rFonts w:ascii="Times New Roman" w:hAnsi="Times New Roman" w:cs="Times New Roman"/>
          <w:color w:val="000000" w:themeColor="text1"/>
        </w:rPr>
        <w:t>inferred</w:t>
      </w:r>
      <w:r w:rsidR="00A627E8" w:rsidRPr="00F315E8">
        <w:rPr>
          <w:rFonts w:ascii="Times New Roman" w:hAnsi="Times New Roman" w:cs="Times New Roman"/>
          <w:color w:val="000000" w:themeColor="text1"/>
        </w:rPr>
        <w:t xml:space="preserve"> (e.g. ‘why let the good times </w:t>
      </w:r>
      <w:r w:rsidR="00BB7551" w:rsidRPr="00F315E8">
        <w:rPr>
          <w:rFonts w:ascii="Times New Roman" w:hAnsi="Times New Roman" w:cs="Times New Roman"/>
          <w:color w:val="000000" w:themeColor="text1"/>
        </w:rPr>
        <w:t>go</w:t>
      </w:r>
      <w:r w:rsidR="00A627E8" w:rsidRPr="00F315E8">
        <w:rPr>
          <w:rFonts w:ascii="Times New Roman" w:hAnsi="Times New Roman" w:cs="Times New Roman"/>
          <w:color w:val="000000" w:themeColor="text1"/>
        </w:rPr>
        <w:t xml:space="preserve"> bad?’)</w:t>
      </w:r>
      <w:r w:rsidR="00662AD7" w:rsidRPr="00F315E8">
        <w:rPr>
          <w:rFonts w:ascii="Times New Roman" w:hAnsi="Times New Roman" w:cs="Times New Roman"/>
          <w:color w:val="000000" w:themeColor="text1"/>
        </w:rPr>
        <w:t xml:space="preserve">. The current study aimed to disentangle these effects by presenting a simpler poster, where only the text was manipulated and the message to drink responsibly was </w:t>
      </w:r>
      <w:r w:rsidR="00D200E3">
        <w:rPr>
          <w:rFonts w:ascii="Times New Roman" w:hAnsi="Times New Roman" w:cs="Times New Roman"/>
          <w:color w:val="000000" w:themeColor="text1"/>
        </w:rPr>
        <w:t>far more prominent</w:t>
      </w:r>
      <w:r w:rsidR="00662AD7" w:rsidRPr="00F315E8">
        <w:rPr>
          <w:rFonts w:ascii="Times New Roman" w:hAnsi="Times New Roman" w:cs="Times New Roman"/>
          <w:color w:val="000000" w:themeColor="text1"/>
        </w:rPr>
        <w:t>. The lack of effects in this case may suggest that the effects of responsible drinking messages on actual behaviour are highly dependent on the content of the message themselves</w:t>
      </w:r>
      <w:r w:rsidR="006A2328">
        <w:rPr>
          <w:rFonts w:ascii="Times New Roman" w:hAnsi="Times New Roman" w:cs="Times New Roman"/>
          <w:color w:val="000000" w:themeColor="text1"/>
        </w:rPr>
        <w:t>.</w:t>
      </w:r>
      <w:r w:rsidR="00662AD7" w:rsidRPr="00F315E8">
        <w:rPr>
          <w:rFonts w:ascii="Times New Roman" w:hAnsi="Times New Roman" w:cs="Times New Roman"/>
          <w:color w:val="000000" w:themeColor="text1"/>
        </w:rPr>
        <w:t xml:space="preserve"> Fr</w:t>
      </w:r>
      <w:r w:rsidR="002B129D" w:rsidRPr="00F315E8">
        <w:rPr>
          <w:rFonts w:ascii="Times New Roman" w:hAnsi="Times New Roman" w:cs="Times New Roman"/>
          <w:color w:val="000000" w:themeColor="text1"/>
        </w:rPr>
        <w:t>om</w:t>
      </w:r>
      <w:r w:rsidR="00662AD7" w:rsidRPr="00F315E8">
        <w:rPr>
          <w:rFonts w:ascii="Times New Roman" w:hAnsi="Times New Roman" w:cs="Times New Roman"/>
          <w:color w:val="000000" w:themeColor="text1"/>
        </w:rPr>
        <w:t xml:space="preserve"> an applied perspective, this suggests that pilot work testing the efficacy of messages, and the direction of their effect, should be undertaken prior to them being distributed</w:t>
      </w:r>
      <w:r w:rsidR="00A627E8" w:rsidRPr="00F315E8">
        <w:rPr>
          <w:rFonts w:ascii="Times New Roman" w:hAnsi="Times New Roman" w:cs="Times New Roman"/>
          <w:color w:val="000000" w:themeColor="text1"/>
        </w:rPr>
        <w:t xml:space="preserve"> through a campaign</w:t>
      </w:r>
      <w:r w:rsidR="00662AD7" w:rsidRPr="00F315E8">
        <w:rPr>
          <w:rFonts w:ascii="Times New Roman" w:hAnsi="Times New Roman" w:cs="Times New Roman"/>
          <w:color w:val="000000" w:themeColor="text1"/>
        </w:rPr>
        <w:t>.</w:t>
      </w:r>
    </w:p>
    <w:p w14:paraId="1A7905D0" w14:textId="056C46B8" w:rsidR="00D200E3" w:rsidRDefault="00D200E3" w:rsidP="00F315E8">
      <w:pPr>
        <w:spacing w:line="480" w:lineRule="auto"/>
        <w:ind w:firstLine="567"/>
        <w:rPr>
          <w:rFonts w:ascii="Times New Roman" w:hAnsi="Times New Roman" w:cs="Times New Roman"/>
          <w:color w:val="000000" w:themeColor="text1"/>
        </w:rPr>
      </w:pPr>
      <w:r>
        <w:rPr>
          <w:rFonts w:ascii="Times New Roman" w:hAnsi="Times New Roman" w:cs="Times New Roman"/>
          <w:color w:val="000000" w:themeColor="text1"/>
        </w:rPr>
        <w:t xml:space="preserve">There are some limitations to the present study, primarily in that this was an experimental design in which participants were consuming alcohol in a bar laboratory environment for a limited period. </w:t>
      </w:r>
      <w:r w:rsidR="006440B0">
        <w:rPr>
          <w:rFonts w:ascii="Times New Roman" w:hAnsi="Times New Roman" w:cs="Times New Roman"/>
          <w:color w:val="000000" w:themeColor="text1"/>
        </w:rPr>
        <w:t xml:space="preserve">While the sample size was adequate, this included a large proportion of females, and all participants were relatively heavy drinkers. The latter point might, however, be seen as an advantage in the current context, given that RDMs are not, in general, intended for audiences who drink very little. </w:t>
      </w:r>
      <w:r>
        <w:rPr>
          <w:rFonts w:ascii="Times New Roman" w:hAnsi="Times New Roman" w:cs="Times New Roman"/>
          <w:color w:val="000000" w:themeColor="text1"/>
        </w:rPr>
        <w:t>Further, the message used may be seen as being overly simplistic, in that no specific advice was offered as to what responsible drinking might entail – and instead relied upon participants maintaining their own internal definition. Both of these are areas which warrant further investigation in future research, taking in to account our key finding which is that the context in which RDMs are displayed ought to consider the extent to which other cues in the same environment might significantly reduce the likelihood that individuals pay attention to these messages, let alone act upon their advice.</w:t>
      </w:r>
    </w:p>
    <w:p w14:paraId="25E1B093" w14:textId="7C660DFF" w:rsidR="00111CBC" w:rsidRDefault="00111CBC" w:rsidP="00F315E8">
      <w:pPr>
        <w:spacing w:line="480" w:lineRule="auto"/>
        <w:ind w:firstLine="567"/>
        <w:rPr>
          <w:rFonts w:ascii="Times New Roman" w:hAnsi="Times New Roman" w:cs="Times New Roman"/>
          <w:color w:val="000000" w:themeColor="text1"/>
        </w:rPr>
      </w:pPr>
      <w:r>
        <w:rPr>
          <w:rFonts w:ascii="Times New Roman" w:hAnsi="Times New Roman" w:cs="Times New Roman"/>
          <w:color w:val="000000" w:themeColor="text1"/>
        </w:rPr>
        <w:lastRenderedPageBreak/>
        <w:t>Finally, the current study tested people alone. As other research has shown that being in a group can affect rates of consumption (</w:t>
      </w:r>
      <w:r w:rsidR="002F45DA">
        <w:rPr>
          <w:rFonts w:ascii="Times New Roman" w:hAnsi="Times New Roman" w:cs="Times New Roman"/>
          <w:color w:val="000000" w:themeColor="text1"/>
        </w:rPr>
        <w:t xml:space="preserve">e.g. </w:t>
      </w:r>
      <w:r w:rsidR="00E2398D">
        <w:rPr>
          <w:rFonts w:ascii="Times New Roman" w:hAnsi="Times New Roman" w:cs="Times New Roman"/>
          <w:color w:val="000000" w:themeColor="text1"/>
        </w:rPr>
        <w:t xml:space="preserve">Dallas et al., 2014; </w:t>
      </w:r>
      <w:r w:rsidR="002F45DA">
        <w:rPr>
          <w:rFonts w:ascii="Times New Roman" w:hAnsi="Times New Roman" w:cs="Times New Roman"/>
          <w:color w:val="000000" w:themeColor="text1"/>
        </w:rPr>
        <w:t>Frings et al., 2016</w:t>
      </w:r>
      <w:r>
        <w:rPr>
          <w:rFonts w:ascii="Times New Roman" w:hAnsi="Times New Roman" w:cs="Times New Roman"/>
          <w:color w:val="000000" w:themeColor="text1"/>
        </w:rPr>
        <w:t>), and the effects of alcohol on confidence and performance in a variety of tasks (e.g. Abrams, Hopthrow, Hulbert and Frings, 2006; Sayette, Kircher</w:t>
      </w:r>
      <w:r w:rsidR="002F45DA">
        <w:rPr>
          <w:rFonts w:ascii="Times New Roman" w:hAnsi="Times New Roman" w:cs="Times New Roman"/>
          <w:color w:val="000000" w:themeColor="text1"/>
        </w:rPr>
        <w:t xml:space="preserve"> Moreland, Levine and Travis, 2004</w:t>
      </w:r>
      <w:r>
        <w:rPr>
          <w:rFonts w:ascii="Times New Roman" w:hAnsi="Times New Roman" w:cs="Times New Roman"/>
          <w:color w:val="000000" w:themeColor="text1"/>
        </w:rPr>
        <w:t xml:space="preserve">) it is possible that the observed effects may differ in groups. The most likely effects of being in a group in this task is possible dilution of attention given to the posters (as more attention is focused on the group) and a polarization of </w:t>
      </w:r>
      <w:r w:rsidR="00E2398D">
        <w:rPr>
          <w:rFonts w:ascii="Times New Roman" w:hAnsi="Times New Roman" w:cs="Times New Roman"/>
          <w:color w:val="000000" w:themeColor="text1"/>
        </w:rPr>
        <w:t>behavioral</w:t>
      </w:r>
      <w:r>
        <w:rPr>
          <w:rFonts w:ascii="Times New Roman" w:hAnsi="Times New Roman" w:cs="Times New Roman"/>
          <w:color w:val="000000" w:themeColor="text1"/>
        </w:rPr>
        <w:t xml:space="preserve"> responses towards the posters as a function of other group members expressed attitude towards them.</w:t>
      </w:r>
    </w:p>
    <w:p w14:paraId="4F1F0A78" w14:textId="315D3240" w:rsidR="006440B0" w:rsidRDefault="006440B0" w:rsidP="006440B0">
      <w:pPr>
        <w:spacing w:line="480" w:lineRule="auto"/>
        <w:ind w:firstLine="567"/>
        <w:rPr>
          <w:rFonts w:ascii="Times New Roman" w:hAnsi="Times New Roman" w:cs="Times New Roman"/>
          <w:color w:val="000000" w:themeColor="text1"/>
        </w:rPr>
      </w:pPr>
      <w:r>
        <w:rPr>
          <w:rFonts w:ascii="Times New Roman" w:hAnsi="Times New Roman" w:cs="Times New Roman"/>
          <w:color w:val="000000" w:themeColor="text1"/>
        </w:rPr>
        <w:t xml:space="preserve">The use of the bar laboratory represents a strength over purely lab-based research, although this in combination with the use of the head-mounted eye-tracking equipment does of course mean that we are not able to firmly conclude that any effects observed would be replicated in a completely natural drinking setting. However, it is not unreasonable to speculate that if </w:t>
      </w:r>
      <w:r w:rsidR="003702DA">
        <w:rPr>
          <w:rFonts w:ascii="Times New Roman" w:hAnsi="Times New Roman" w:cs="Times New Roman"/>
          <w:color w:val="000000" w:themeColor="text1"/>
        </w:rPr>
        <w:t>participants paid limited attention on their own, in a simulated bar to RDM posters, that they would be even less likely to do so in a busy, real bar environment while drinking with friends.</w:t>
      </w:r>
    </w:p>
    <w:p w14:paraId="3E3393A8" w14:textId="57FD27F4" w:rsidR="00EB642C" w:rsidRDefault="00EB642C" w:rsidP="00F315E8">
      <w:pPr>
        <w:spacing w:line="480" w:lineRule="auto"/>
        <w:ind w:firstLine="567"/>
        <w:rPr>
          <w:rFonts w:ascii="Times New Roman" w:hAnsi="Times New Roman" w:cs="Times New Roman"/>
          <w:color w:val="000000" w:themeColor="text1"/>
        </w:rPr>
      </w:pPr>
      <w:r>
        <w:rPr>
          <w:rFonts w:ascii="Times New Roman" w:hAnsi="Times New Roman" w:cs="Times New Roman"/>
          <w:color w:val="000000" w:themeColor="text1"/>
        </w:rPr>
        <w:t xml:space="preserve">Our findings add to a small but growing body of research exploring the complex nature of RDMs and their delivery across a range of contexts. </w:t>
      </w:r>
      <w:r w:rsidR="00CD69B7">
        <w:rPr>
          <w:rFonts w:ascii="Times New Roman" w:hAnsi="Times New Roman" w:cs="Times New Roman"/>
          <w:color w:val="000000" w:themeColor="text1"/>
        </w:rPr>
        <w:t>While we found no evidence suggesting that RDMs may be effective in reducing alcohol consumption, your findings do suggest that the placement of RDMs may be</w:t>
      </w:r>
      <w:r>
        <w:rPr>
          <w:rFonts w:ascii="Times New Roman" w:hAnsi="Times New Roman" w:cs="Times New Roman"/>
          <w:color w:val="000000" w:themeColor="text1"/>
        </w:rPr>
        <w:t xml:space="preserve"> </w:t>
      </w:r>
      <w:r w:rsidR="00CD69B7">
        <w:rPr>
          <w:rFonts w:ascii="Times New Roman" w:hAnsi="Times New Roman" w:cs="Times New Roman"/>
          <w:color w:val="000000" w:themeColor="text1"/>
        </w:rPr>
        <w:t>less effective in alcohol cue-rich environments such as bars and pubs, simply because drinkers appear less likely to attend to them at all.</w:t>
      </w:r>
    </w:p>
    <w:p w14:paraId="0687A854" w14:textId="77777777" w:rsidR="002F3852" w:rsidRDefault="002F3852" w:rsidP="00F315E8">
      <w:pPr>
        <w:spacing w:line="480" w:lineRule="auto"/>
        <w:ind w:firstLine="567"/>
        <w:rPr>
          <w:rFonts w:ascii="Times New Roman" w:hAnsi="Times New Roman" w:cs="Times New Roman"/>
        </w:rPr>
      </w:pPr>
    </w:p>
    <w:p w14:paraId="67150D30" w14:textId="2DA7E04D" w:rsidR="00A36FEE" w:rsidRDefault="00A36FEE">
      <w:pPr>
        <w:rPr>
          <w:rFonts w:ascii="Times New Roman" w:hAnsi="Times New Roman" w:cs="Times New Roman"/>
        </w:rPr>
      </w:pPr>
      <w:r>
        <w:rPr>
          <w:rFonts w:ascii="Times New Roman" w:hAnsi="Times New Roman" w:cs="Times New Roman"/>
        </w:rPr>
        <w:br w:type="page"/>
      </w:r>
    </w:p>
    <w:p w14:paraId="65B70825" w14:textId="2A931FAD" w:rsidR="0037401B" w:rsidRPr="00F315E8" w:rsidRDefault="002957D5" w:rsidP="00F315E8">
      <w:pPr>
        <w:pStyle w:val="Heading1"/>
        <w:spacing w:line="480" w:lineRule="auto"/>
        <w:ind w:firstLine="567"/>
        <w:rPr>
          <w:rFonts w:ascii="Times New Roman" w:hAnsi="Times New Roman" w:cs="Times New Roman"/>
          <w:sz w:val="24"/>
          <w:szCs w:val="24"/>
        </w:rPr>
      </w:pPr>
      <w:bookmarkStart w:id="25" w:name="_Toc462921975"/>
      <w:r w:rsidRPr="00107B12">
        <w:rPr>
          <w:rFonts w:ascii="Times New Roman" w:hAnsi="Times New Roman" w:cs="Times New Roman"/>
          <w:sz w:val="24"/>
          <w:szCs w:val="24"/>
        </w:rPr>
        <w:lastRenderedPageBreak/>
        <w:t>References</w:t>
      </w:r>
      <w:bookmarkEnd w:id="25"/>
    </w:p>
    <w:p w14:paraId="37CDB4D3" w14:textId="77777777" w:rsidR="00A36FEE" w:rsidRDefault="00A36FEE" w:rsidP="002957D5">
      <w:pPr>
        <w:spacing w:line="480" w:lineRule="auto"/>
        <w:rPr>
          <w:rFonts w:ascii="Times New Roman" w:hAnsi="Times New Roman" w:cs="Times New Roman"/>
        </w:rPr>
      </w:pPr>
    </w:p>
    <w:p w14:paraId="24F6DA5D" w14:textId="09E5C68E" w:rsidR="002F45DA" w:rsidRDefault="002F45DA" w:rsidP="002957D5">
      <w:pPr>
        <w:spacing w:line="480" w:lineRule="auto"/>
        <w:rPr>
          <w:rFonts w:ascii="Times New Roman" w:hAnsi="Times New Roman" w:cs="Times New Roman"/>
        </w:rPr>
      </w:pPr>
      <w:r w:rsidRPr="00515E15">
        <w:rPr>
          <w:rFonts w:ascii="Times New Roman" w:hAnsi="Times New Roman" w:cs="Times New Roman"/>
        </w:rPr>
        <w:t xml:space="preserve">Abrams, D., Hopthrow, T., Hulbert, L., &amp; Frings, D. (2006). “Groupdrink”? The effect of alcohol on risk attraction among groups versus individuals. </w:t>
      </w:r>
      <w:r w:rsidRPr="00515E15">
        <w:rPr>
          <w:rFonts w:ascii="Times New Roman" w:hAnsi="Times New Roman" w:cs="Times New Roman"/>
          <w:i/>
        </w:rPr>
        <w:t>J</w:t>
      </w:r>
      <w:r w:rsidR="00044E44" w:rsidRPr="00515E15">
        <w:rPr>
          <w:rFonts w:ascii="Times New Roman" w:hAnsi="Times New Roman" w:cs="Times New Roman"/>
          <w:i/>
        </w:rPr>
        <w:t>.</w:t>
      </w:r>
      <w:r w:rsidRPr="00515E15">
        <w:rPr>
          <w:rFonts w:ascii="Times New Roman" w:hAnsi="Times New Roman" w:cs="Times New Roman"/>
          <w:i/>
        </w:rPr>
        <w:t xml:space="preserve"> Studies Alc</w:t>
      </w:r>
      <w:r w:rsidR="00044E44">
        <w:rPr>
          <w:rFonts w:ascii="Times New Roman" w:hAnsi="Times New Roman" w:cs="Times New Roman"/>
          <w:i/>
        </w:rPr>
        <w:t>ohol</w:t>
      </w:r>
      <w:r w:rsidR="00044E44" w:rsidRPr="00515E15">
        <w:rPr>
          <w:rFonts w:ascii="Times New Roman" w:hAnsi="Times New Roman" w:cs="Times New Roman"/>
          <w:i/>
        </w:rPr>
        <w:t>,</w:t>
      </w:r>
      <w:r w:rsidRPr="00515E15">
        <w:rPr>
          <w:rFonts w:ascii="Times New Roman" w:hAnsi="Times New Roman" w:cs="Times New Roman"/>
          <w:i/>
        </w:rPr>
        <w:t xml:space="preserve"> </w:t>
      </w:r>
      <w:r w:rsidRPr="00515E15">
        <w:rPr>
          <w:rFonts w:ascii="Times New Roman" w:hAnsi="Times New Roman" w:cs="Times New Roman"/>
          <w:b/>
          <w:i/>
        </w:rPr>
        <w:t>67</w:t>
      </w:r>
      <w:r w:rsidR="00044E44" w:rsidRPr="00515E15">
        <w:rPr>
          <w:rFonts w:ascii="Times New Roman" w:hAnsi="Times New Roman" w:cs="Times New Roman"/>
          <w:i/>
        </w:rPr>
        <w:t>:</w:t>
      </w:r>
      <w:r w:rsidRPr="00515E15">
        <w:rPr>
          <w:rFonts w:ascii="Times New Roman" w:hAnsi="Times New Roman" w:cs="Times New Roman"/>
        </w:rPr>
        <w:t xml:space="preserve"> 628-636.</w:t>
      </w:r>
      <w:r>
        <w:rPr>
          <w:rFonts w:ascii="Times New Roman" w:hAnsi="Times New Roman" w:cs="Times New Roman"/>
        </w:rPr>
        <w:br/>
      </w:r>
    </w:p>
    <w:p w14:paraId="18EA104F" w14:textId="689E88E6" w:rsidR="00085912" w:rsidRDefault="00284507" w:rsidP="002957D5">
      <w:pPr>
        <w:spacing w:line="480" w:lineRule="auto"/>
        <w:rPr>
          <w:rFonts w:ascii="Times New Roman" w:hAnsi="Times New Roman" w:cs="Times New Roman"/>
        </w:rPr>
      </w:pPr>
      <w:r w:rsidRPr="00F315E8">
        <w:rPr>
          <w:rFonts w:ascii="Times New Roman" w:hAnsi="Times New Roman" w:cs="Times New Roman"/>
        </w:rPr>
        <w:t xml:space="preserve">Albery, I.P., Collins, I.S., Moss, A.C., Frings, D., and Spada, M. 2015. Habit predicts in-the-moment alcohol consumption. </w:t>
      </w:r>
      <w:r w:rsidR="001115C4" w:rsidRPr="001115C4">
        <w:rPr>
          <w:rFonts w:ascii="Times New Roman" w:hAnsi="Times New Roman" w:cs="Times New Roman"/>
          <w:i/>
        </w:rPr>
        <w:t>Addict Behav</w:t>
      </w:r>
      <w:r w:rsidRPr="00F315E8">
        <w:rPr>
          <w:rFonts w:ascii="Times New Roman" w:hAnsi="Times New Roman" w:cs="Times New Roman"/>
          <w:i/>
        </w:rPr>
        <w:t xml:space="preserve">, </w:t>
      </w:r>
      <w:r w:rsidRPr="00402A5F">
        <w:rPr>
          <w:rFonts w:ascii="Times New Roman" w:hAnsi="Times New Roman" w:cs="Times New Roman"/>
          <w:b/>
        </w:rPr>
        <w:t>4</w:t>
      </w:r>
      <w:r w:rsidR="00A55415" w:rsidRPr="00402A5F">
        <w:rPr>
          <w:rFonts w:ascii="Times New Roman" w:hAnsi="Times New Roman" w:cs="Times New Roman"/>
          <w:b/>
        </w:rPr>
        <w:t>1</w:t>
      </w:r>
      <w:r w:rsidR="008975FD">
        <w:rPr>
          <w:rFonts w:ascii="Times New Roman" w:hAnsi="Times New Roman" w:cs="Times New Roman"/>
          <w:i/>
        </w:rPr>
        <w:t xml:space="preserve">: </w:t>
      </w:r>
      <w:r w:rsidRPr="00F315E8">
        <w:rPr>
          <w:rFonts w:ascii="Times New Roman" w:hAnsi="Times New Roman" w:cs="Times New Roman"/>
        </w:rPr>
        <w:t>78-80.</w:t>
      </w:r>
      <w:r w:rsidRPr="00F315E8">
        <w:rPr>
          <w:rFonts w:ascii="Times New Roman" w:hAnsi="Times New Roman" w:cs="Times New Roman"/>
          <w:i/>
        </w:rPr>
        <w:t xml:space="preserve"> </w:t>
      </w:r>
      <w:r w:rsidRPr="00F315E8">
        <w:rPr>
          <w:rFonts w:ascii="Times New Roman" w:hAnsi="Times New Roman" w:cs="Times New Roman"/>
          <w:i/>
        </w:rPr>
        <w:br/>
      </w:r>
    </w:p>
    <w:p w14:paraId="3CE0D8CD" w14:textId="729FD375" w:rsidR="00085912" w:rsidRPr="00085912" w:rsidRDefault="00085912" w:rsidP="002957D5">
      <w:pPr>
        <w:spacing w:line="480" w:lineRule="auto"/>
        <w:rPr>
          <w:rFonts w:ascii="Times New Roman" w:hAnsi="Times New Roman" w:cs="Times New Roman"/>
        </w:rPr>
      </w:pPr>
      <w:r w:rsidRPr="00085912">
        <w:rPr>
          <w:rFonts w:ascii="Times New Roman" w:hAnsi="Times New Roman" w:cs="Times New Roman"/>
        </w:rPr>
        <w:t xml:space="preserve">Baumeister, R. F., &amp; Vonasch, A. J. (2015). Uses of self-regulation to facilitate and restrain addictive behavior. </w:t>
      </w:r>
      <w:r w:rsidR="001115C4" w:rsidRPr="001115C4">
        <w:rPr>
          <w:rFonts w:ascii="Times New Roman" w:hAnsi="Times New Roman" w:cs="Times New Roman"/>
          <w:i/>
        </w:rPr>
        <w:t>Addict Behav</w:t>
      </w:r>
      <w:r w:rsidR="001115C4" w:rsidRPr="00F315E8">
        <w:rPr>
          <w:rFonts w:ascii="Times New Roman" w:hAnsi="Times New Roman" w:cs="Times New Roman"/>
          <w:i/>
        </w:rPr>
        <w:t xml:space="preserve">, </w:t>
      </w:r>
      <w:r w:rsidRPr="00402A5F">
        <w:rPr>
          <w:rFonts w:ascii="Times New Roman" w:hAnsi="Times New Roman" w:cs="Times New Roman"/>
          <w:b/>
        </w:rPr>
        <w:t>44</w:t>
      </w:r>
      <w:r w:rsidR="008975FD">
        <w:rPr>
          <w:rFonts w:ascii="Times New Roman" w:hAnsi="Times New Roman" w:cs="Times New Roman"/>
        </w:rPr>
        <w:t>:</w:t>
      </w:r>
      <w:r w:rsidRPr="00085912">
        <w:rPr>
          <w:rFonts w:ascii="Times New Roman" w:hAnsi="Times New Roman" w:cs="Times New Roman"/>
        </w:rPr>
        <w:t xml:space="preserve"> 3-8.</w:t>
      </w:r>
    </w:p>
    <w:p w14:paraId="39C0651C" w14:textId="77777777" w:rsidR="00284507" w:rsidRDefault="00284507" w:rsidP="002957D5">
      <w:pPr>
        <w:spacing w:line="480" w:lineRule="auto"/>
        <w:rPr>
          <w:rFonts w:ascii="Times New Roman" w:hAnsi="Times New Roman" w:cs="Times New Roman"/>
        </w:rPr>
      </w:pPr>
    </w:p>
    <w:p w14:paraId="76E8F795" w14:textId="0DFF57A1" w:rsidR="004675D8" w:rsidRDefault="004675D8" w:rsidP="002957D5">
      <w:pPr>
        <w:spacing w:line="480" w:lineRule="auto"/>
        <w:rPr>
          <w:rFonts w:ascii="Times New Roman" w:hAnsi="Times New Roman" w:cs="Times New Roman"/>
        </w:rPr>
      </w:pPr>
      <w:r w:rsidRPr="004675D8">
        <w:rPr>
          <w:rFonts w:ascii="Times New Roman" w:hAnsi="Times New Roman" w:cs="Times New Roman"/>
          <w:lang w:val="en-GB"/>
        </w:rPr>
        <w:t>Barber, J.G., Bradshaw, R. and Walsh, C., 1989. Reducing alcohol consumption through television advertising. </w:t>
      </w:r>
      <w:r w:rsidRPr="004675D8">
        <w:rPr>
          <w:rFonts w:ascii="Times New Roman" w:hAnsi="Times New Roman" w:cs="Times New Roman"/>
          <w:i/>
          <w:iCs/>
          <w:lang w:val="en-GB"/>
        </w:rPr>
        <w:t>J</w:t>
      </w:r>
      <w:r w:rsidR="00044E44">
        <w:rPr>
          <w:rFonts w:ascii="Times New Roman" w:hAnsi="Times New Roman" w:cs="Times New Roman"/>
          <w:i/>
          <w:iCs/>
          <w:lang w:val="en-GB"/>
        </w:rPr>
        <w:t>. C</w:t>
      </w:r>
      <w:r w:rsidRPr="004675D8">
        <w:rPr>
          <w:rFonts w:ascii="Times New Roman" w:hAnsi="Times New Roman" w:cs="Times New Roman"/>
          <w:i/>
          <w:iCs/>
          <w:lang w:val="en-GB"/>
        </w:rPr>
        <w:t xml:space="preserve">onsulting and </w:t>
      </w:r>
      <w:r w:rsidR="00044E44">
        <w:rPr>
          <w:rFonts w:ascii="Times New Roman" w:hAnsi="Times New Roman" w:cs="Times New Roman"/>
          <w:i/>
          <w:iCs/>
          <w:lang w:val="en-GB"/>
        </w:rPr>
        <w:t>C</w:t>
      </w:r>
      <w:r w:rsidR="00044E44" w:rsidRPr="004675D8">
        <w:rPr>
          <w:rFonts w:ascii="Times New Roman" w:hAnsi="Times New Roman" w:cs="Times New Roman"/>
          <w:i/>
          <w:iCs/>
          <w:lang w:val="en-GB"/>
        </w:rPr>
        <w:t xml:space="preserve">linical </w:t>
      </w:r>
      <w:r w:rsidR="00044E44">
        <w:rPr>
          <w:rFonts w:ascii="Times New Roman" w:hAnsi="Times New Roman" w:cs="Times New Roman"/>
          <w:i/>
          <w:iCs/>
          <w:lang w:val="en-GB"/>
        </w:rPr>
        <w:t>P</w:t>
      </w:r>
      <w:r w:rsidR="00044E44" w:rsidRPr="004675D8">
        <w:rPr>
          <w:rFonts w:ascii="Times New Roman" w:hAnsi="Times New Roman" w:cs="Times New Roman"/>
          <w:i/>
          <w:iCs/>
          <w:lang w:val="en-GB"/>
        </w:rPr>
        <w:t>sych</w:t>
      </w:r>
      <w:r w:rsidRPr="004675D8">
        <w:rPr>
          <w:rFonts w:ascii="Times New Roman" w:hAnsi="Times New Roman" w:cs="Times New Roman"/>
          <w:lang w:val="en-GB"/>
        </w:rPr>
        <w:t>, </w:t>
      </w:r>
      <w:r w:rsidRPr="000328C5">
        <w:rPr>
          <w:rFonts w:ascii="Times New Roman" w:hAnsi="Times New Roman"/>
          <w:b/>
          <w:lang w:val="en-GB"/>
        </w:rPr>
        <w:t>57</w:t>
      </w:r>
      <w:r w:rsidR="00044E44">
        <w:rPr>
          <w:rFonts w:ascii="Times New Roman" w:hAnsi="Times New Roman" w:cs="Times New Roman"/>
          <w:lang w:val="en-GB"/>
        </w:rPr>
        <w:t xml:space="preserve">: </w:t>
      </w:r>
      <w:r w:rsidRPr="004675D8">
        <w:rPr>
          <w:rFonts w:ascii="Times New Roman" w:hAnsi="Times New Roman" w:cs="Times New Roman"/>
          <w:lang w:val="en-GB"/>
        </w:rPr>
        <w:t>613.</w:t>
      </w:r>
    </w:p>
    <w:p w14:paraId="1152B330" w14:textId="77777777" w:rsidR="004675D8" w:rsidRPr="00F315E8" w:rsidRDefault="004675D8" w:rsidP="002957D5">
      <w:pPr>
        <w:spacing w:line="480" w:lineRule="auto"/>
        <w:rPr>
          <w:rFonts w:ascii="Times New Roman" w:hAnsi="Times New Roman" w:cs="Times New Roman"/>
        </w:rPr>
      </w:pPr>
    </w:p>
    <w:p w14:paraId="24F3C2B5" w14:textId="77777777" w:rsidR="00284507" w:rsidRDefault="00284507" w:rsidP="002957D5">
      <w:pPr>
        <w:spacing w:line="480" w:lineRule="auto"/>
        <w:rPr>
          <w:rFonts w:ascii="Times New Roman" w:hAnsi="Times New Roman" w:cs="Times New Roman"/>
        </w:rPr>
      </w:pPr>
      <w:r w:rsidRPr="00F315E8">
        <w:rPr>
          <w:rFonts w:ascii="Times New Roman" w:hAnsi="Times New Roman" w:cs="Times New Roman"/>
        </w:rPr>
        <w:t xml:space="preserve">Bargh, J.A., and Chartrand, T.L. 2000. The mind in the middle: A practical guide to priming and automaticity research. In H.T. Reis, and C.M. Judd (Eds.), </w:t>
      </w:r>
      <w:r w:rsidRPr="000328C5">
        <w:rPr>
          <w:rFonts w:ascii="Times New Roman" w:hAnsi="Times New Roman"/>
          <w:i/>
        </w:rPr>
        <w:t xml:space="preserve">Handbook of research methods in social and personality psychology </w:t>
      </w:r>
      <w:r w:rsidRPr="00F315E8">
        <w:rPr>
          <w:rFonts w:ascii="Times New Roman" w:hAnsi="Times New Roman" w:cs="Times New Roman"/>
        </w:rPr>
        <w:t>(pp. 253–285). New York: Cambridge University Press.</w:t>
      </w:r>
    </w:p>
    <w:p w14:paraId="68F42E70" w14:textId="77777777" w:rsidR="00E92F6F" w:rsidRPr="000328C5" w:rsidRDefault="00E92F6F" w:rsidP="002957D5">
      <w:pPr>
        <w:spacing w:line="480" w:lineRule="auto"/>
        <w:rPr>
          <w:rFonts w:ascii="Times New Roman" w:hAnsi="Times New Roman"/>
        </w:rPr>
      </w:pPr>
    </w:p>
    <w:p w14:paraId="7AA67B84" w14:textId="3DDE9338" w:rsidR="00E92F6F" w:rsidRPr="00515E15" w:rsidRDefault="00E92F6F" w:rsidP="002957D5">
      <w:pPr>
        <w:spacing w:line="480" w:lineRule="auto"/>
        <w:rPr>
          <w:rFonts w:ascii="Times New Roman" w:hAnsi="Times New Roman" w:cs="Times New Roman"/>
          <w:lang w:val="en-GB"/>
        </w:rPr>
      </w:pPr>
      <w:r w:rsidRPr="00E92F6F">
        <w:rPr>
          <w:rFonts w:ascii="Times New Roman" w:hAnsi="Times New Roman" w:cs="Times New Roman"/>
          <w:lang w:val="en-GB"/>
        </w:rPr>
        <w:t>Barry, A. E., &amp; Goodson, P. (2010). Use (and misuse) of the responsible drinking message in public health and alcohol advertising: a review. </w:t>
      </w:r>
      <w:r w:rsidRPr="00E92F6F">
        <w:rPr>
          <w:rFonts w:ascii="Times New Roman" w:hAnsi="Times New Roman" w:cs="Times New Roman"/>
          <w:i/>
          <w:iCs/>
          <w:lang w:val="en-GB"/>
        </w:rPr>
        <w:t>Health Ed</w:t>
      </w:r>
      <w:r w:rsidR="00044E44">
        <w:rPr>
          <w:rFonts w:ascii="Times New Roman" w:hAnsi="Times New Roman" w:cs="Times New Roman"/>
          <w:i/>
          <w:iCs/>
          <w:lang w:val="en-GB"/>
        </w:rPr>
        <w:t xml:space="preserve"> </w:t>
      </w:r>
      <w:r w:rsidRPr="00E92F6F">
        <w:rPr>
          <w:rFonts w:ascii="Times New Roman" w:hAnsi="Times New Roman" w:cs="Times New Roman"/>
          <w:i/>
          <w:iCs/>
          <w:lang w:val="en-GB"/>
        </w:rPr>
        <w:t>Beh</w:t>
      </w:r>
      <w:r w:rsidR="00044E44">
        <w:rPr>
          <w:rFonts w:ascii="Times New Roman" w:hAnsi="Times New Roman" w:cs="Times New Roman"/>
          <w:i/>
          <w:iCs/>
          <w:lang w:val="en-GB"/>
        </w:rPr>
        <w:t>.</w:t>
      </w:r>
      <w:r w:rsidRPr="00E92F6F">
        <w:rPr>
          <w:rFonts w:ascii="Times New Roman" w:hAnsi="Times New Roman" w:cs="Times New Roman"/>
          <w:lang w:val="en-GB"/>
        </w:rPr>
        <w:t> </w:t>
      </w:r>
      <w:r w:rsidRPr="00515E15">
        <w:rPr>
          <w:rFonts w:ascii="Times New Roman" w:hAnsi="Times New Roman" w:cs="Times New Roman"/>
          <w:b/>
          <w:iCs/>
          <w:lang w:val="en-GB"/>
        </w:rPr>
        <w:t>37</w:t>
      </w:r>
      <w:r w:rsidRPr="00E92F6F">
        <w:rPr>
          <w:rFonts w:ascii="Times New Roman" w:hAnsi="Times New Roman" w:cs="Times New Roman"/>
          <w:lang w:val="en-GB"/>
        </w:rPr>
        <w:t>, 288-303.</w:t>
      </w:r>
    </w:p>
    <w:p w14:paraId="368163EF" w14:textId="77777777" w:rsidR="00284507" w:rsidRPr="00F315E8" w:rsidRDefault="00284507" w:rsidP="002957D5">
      <w:pPr>
        <w:spacing w:line="480" w:lineRule="auto"/>
        <w:rPr>
          <w:rFonts w:ascii="Times New Roman" w:hAnsi="Times New Roman" w:cs="Times New Roman"/>
          <w:shd w:val="clear" w:color="auto" w:fill="FFFFFF"/>
        </w:rPr>
      </w:pPr>
    </w:p>
    <w:p w14:paraId="62BB1411" w14:textId="3BBB7858" w:rsidR="00284507" w:rsidRPr="00F315E8" w:rsidRDefault="00284507" w:rsidP="003E6A7C">
      <w:pPr>
        <w:spacing w:line="480" w:lineRule="auto"/>
        <w:rPr>
          <w:rFonts w:ascii="Times New Roman" w:hAnsi="Times New Roman" w:cs="Times New Roman"/>
        </w:rPr>
      </w:pPr>
      <w:r w:rsidRPr="00F315E8">
        <w:rPr>
          <w:rFonts w:ascii="Times New Roman" w:hAnsi="Times New Roman" w:cs="Times New Roman"/>
          <w:shd w:val="clear" w:color="auto" w:fill="FFFFFF"/>
        </w:rPr>
        <w:t>Brown, S.A., Christiansen, B.A. and Goldman, M.S.,1987. The Alcohol Expectancy Questionnaire: an instrument for the assessment of adolescent and adult alcohol expectancies.</w:t>
      </w:r>
      <w:r w:rsidRPr="00F315E8">
        <w:rPr>
          <w:rStyle w:val="apple-converted-space"/>
          <w:rFonts w:ascii="Times New Roman" w:hAnsi="Times New Roman" w:cs="Times New Roman"/>
          <w:shd w:val="clear" w:color="auto" w:fill="FFFFFF"/>
        </w:rPr>
        <w:t> </w:t>
      </w:r>
      <w:r w:rsidR="001115C4" w:rsidRPr="001115C4">
        <w:rPr>
          <w:rFonts w:ascii="Times New Roman" w:hAnsi="Times New Roman" w:cs="Times New Roman"/>
          <w:i/>
          <w:iCs/>
          <w:shd w:val="clear" w:color="auto" w:fill="FFFFFF"/>
        </w:rPr>
        <w:t>J Stud Alcohol</w:t>
      </w:r>
      <w:r w:rsidRPr="00F315E8">
        <w:rPr>
          <w:rFonts w:ascii="Times New Roman" w:hAnsi="Times New Roman" w:cs="Times New Roman"/>
          <w:shd w:val="clear" w:color="auto" w:fill="FFFFFF"/>
        </w:rPr>
        <w:t>,</w:t>
      </w:r>
      <w:r w:rsidRPr="00F315E8">
        <w:rPr>
          <w:rStyle w:val="apple-converted-space"/>
          <w:rFonts w:ascii="Times New Roman" w:hAnsi="Times New Roman" w:cs="Times New Roman"/>
          <w:shd w:val="clear" w:color="auto" w:fill="FFFFFF"/>
        </w:rPr>
        <w:t> </w:t>
      </w:r>
      <w:r w:rsidRPr="00402A5F">
        <w:rPr>
          <w:rFonts w:ascii="Times New Roman" w:hAnsi="Times New Roman" w:cs="Times New Roman"/>
          <w:b/>
          <w:iCs/>
          <w:shd w:val="clear" w:color="auto" w:fill="FFFFFF"/>
        </w:rPr>
        <w:t>48</w:t>
      </w:r>
      <w:r w:rsidRPr="00F315E8">
        <w:rPr>
          <w:rFonts w:ascii="Times New Roman" w:hAnsi="Times New Roman" w:cs="Times New Roman"/>
          <w:shd w:val="clear" w:color="auto" w:fill="FFFFFF"/>
        </w:rPr>
        <w:t>(5)</w:t>
      </w:r>
      <w:r w:rsidR="008975FD">
        <w:rPr>
          <w:rFonts w:ascii="Times New Roman" w:hAnsi="Times New Roman" w:cs="Times New Roman"/>
          <w:shd w:val="clear" w:color="auto" w:fill="FFFFFF"/>
        </w:rPr>
        <w:t>:</w:t>
      </w:r>
      <w:r w:rsidRPr="00F315E8">
        <w:rPr>
          <w:rFonts w:ascii="Times New Roman" w:hAnsi="Times New Roman" w:cs="Times New Roman"/>
          <w:shd w:val="clear" w:color="auto" w:fill="FFFFFF"/>
        </w:rPr>
        <w:t xml:space="preserve"> 483-491.</w:t>
      </w:r>
    </w:p>
    <w:p w14:paraId="5B178C1B" w14:textId="17D17975" w:rsidR="002F45DA" w:rsidRDefault="00284507" w:rsidP="002957D5">
      <w:pPr>
        <w:spacing w:line="480" w:lineRule="auto"/>
        <w:rPr>
          <w:rFonts w:ascii="Times New Roman" w:hAnsi="Times New Roman" w:cs="Times New Roman"/>
        </w:rPr>
      </w:pPr>
      <w:r w:rsidRPr="00F315E8">
        <w:rPr>
          <w:rFonts w:ascii="Times New Roman" w:hAnsi="Times New Roman" w:cs="Times New Roman"/>
        </w:rPr>
        <w:br/>
      </w:r>
      <w:r w:rsidR="002F45DA" w:rsidRPr="00515E15">
        <w:rPr>
          <w:rFonts w:ascii="Times New Roman" w:hAnsi="Times New Roman" w:cs="Times New Roman"/>
          <w:shd w:val="clear" w:color="auto" w:fill="FFFFFF"/>
        </w:rPr>
        <w:t xml:space="preserve">Dallas, R., Field, M., Jones, A., Christiansen, P., Rose, A., &amp; Robinson, E. (2014). Influenced but </w:t>
      </w:r>
      <w:r w:rsidR="002F45DA" w:rsidRPr="00515E15">
        <w:rPr>
          <w:rFonts w:ascii="Times New Roman" w:hAnsi="Times New Roman" w:cs="Times New Roman"/>
          <w:shd w:val="clear" w:color="auto" w:fill="FFFFFF"/>
        </w:rPr>
        <w:lastRenderedPageBreak/>
        <w:t>unaware: Social influence on alcohol drinking among social acquaintances</w:t>
      </w:r>
      <w:r w:rsidR="002F45DA" w:rsidRPr="00515E15">
        <w:rPr>
          <w:rFonts w:ascii="Times New Roman" w:hAnsi="Times New Roman" w:cs="Times New Roman"/>
          <w:i/>
          <w:shd w:val="clear" w:color="auto" w:fill="FFFFFF"/>
        </w:rPr>
        <w:t xml:space="preserve">. Alcoholism: </w:t>
      </w:r>
      <w:r w:rsidR="00044E44" w:rsidRPr="00515E15">
        <w:rPr>
          <w:rFonts w:ascii="Times New Roman" w:hAnsi="Times New Roman" w:cs="Times New Roman"/>
          <w:i/>
          <w:shd w:val="clear" w:color="auto" w:fill="FFFFFF"/>
        </w:rPr>
        <w:t>C</w:t>
      </w:r>
      <w:r w:rsidR="002F45DA" w:rsidRPr="00515E15">
        <w:rPr>
          <w:rFonts w:ascii="Times New Roman" w:hAnsi="Times New Roman" w:cs="Times New Roman"/>
          <w:i/>
          <w:shd w:val="clear" w:color="auto" w:fill="FFFFFF"/>
        </w:rPr>
        <w:t>lin</w:t>
      </w:r>
      <w:r w:rsidR="00044E44" w:rsidRPr="00515E15">
        <w:rPr>
          <w:rFonts w:ascii="Times New Roman" w:hAnsi="Times New Roman" w:cs="Times New Roman"/>
          <w:i/>
          <w:shd w:val="clear" w:color="auto" w:fill="FFFFFF"/>
        </w:rPr>
        <w:t xml:space="preserve"> E</w:t>
      </w:r>
      <w:r w:rsidR="002F45DA" w:rsidRPr="00515E15">
        <w:rPr>
          <w:rFonts w:ascii="Times New Roman" w:hAnsi="Times New Roman" w:cs="Times New Roman"/>
          <w:i/>
          <w:shd w:val="clear" w:color="auto" w:fill="FFFFFF"/>
        </w:rPr>
        <w:t xml:space="preserve">xp </w:t>
      </w:r>
      <w:r w:rsidR="00044E44" w:rsidRPr="00515E15">
        <w:rPr>
          <w:rFonts w:ascii="Times New Roman" w:hAnsi="Times New Roman" w:cs="Times New Roman"/>
          <w:i/>
          <w:shd w:val="clear" w:color="auto" w:fill="FFFFFF"/>
        </w:rPr>
        <w:t>R</w:t>
      </w:r>
      <w:r w:rsidR="002F45DA" w:rsidRPr="00515E15">
        <w:rPr>
          <w:rFonts w:ascii="Times New Roman" w:hAnsi="Times New Roman" w:cs="Times New Roman"/>
          <w:i/>
          <w:shd w:val="clear" w:color="auto" w:fill="FFFFFF"/>
        </w:rPr>
        <w:t>es</w:t>
      </w:r>
      <w:r w:rsidR="00044E44" w:rsidRPr="00515E15">
        <w:rPr>
          <w:rFonts w:ascii="Times New Roman" w:hAnsi="Times New Roman" w:cs="Times New Roman"/>
          <w:i/>
          <w:shd w:val="clear" w:color="auto" w:fill="FFFFFF"/>
        </w:rPr>
        <w:t>,</w:t>
      </w:r>
      <w:r w:rsidR="002F45DA" w:rsidRPr="00515E15">
        <w:rPr>
          <w:rFonts w:ascii="Times New Roman" w:hAnsi="Times New Roman" w:cs="Times New Roman"/>
          <w:i/>
          <w:shd w:val="clear" w:color="auto" w:fill="FFFFFF"/>
        </w:rPr>
        <w:t xml:space="preserve"> </w:t>
      </w:r>
      <w:r w:rsidR="002F45DA" w:rsidRPr="00515E15">
        <w:rPr>
          <w:rFonts w:ascii="Times New Roman" w:hAnsi="Times New Roman" w:cs="Times New Roman"/>
          <w:b/>
          <w:shd w:val="clear" w:color="auto" w:fill="FFFFFF"/>
        </w:rPr>
        <w:t>38</w:t>
      </w:r>
      <w:r w:rsidR="00044E44" w:rsidRPr="00515E15">
        <w:rPr>
          <w:rFonts w:ascii="Times New Roman" w:hAnsi="Times New Roman" w:cs="Times New Roman"/>
          <w:shd w:val="clear" w:color="auto" w:fill="FFFFFF"/>
        </w:rPr>
        <w:t>:</w:t>
      </w:r>
      <w:r w:rsidR="002F45DA" w:rsidRPr="00515E15">
        <w:rPr>
          <w:rFonts w:ascii="Times New Roman" w:hAnsi="Times New Roman" w:cs="Times New Roman"/>
          <w:shd w:val="clear" w:color="auto" w:fill="FFFFFF"/>
        </w:rPr>
        <w:t xml:space="preserve"> 1448-1453.</w:t>
      </w:r>
    </w:p>
    <w:p w14:paraId="3DFDC331" w14:textId="24AEA5B3" w:rsidR="00284507" w:rsidRPr="00F315E8" w:rsidRDefault="00284507" w:rsidP="002957D5">
      <w:pPr>
        <w:spacing w:line="480" w:lineRule="auto"/>
        <w:rPr>
          <w:rFonts w:ascii="Times New Roman" w:hAnsi="Times New Roman" w:cs="Times New Roman"/>
        </w:rPr>
      </w:pPr>
      <w:r w:rsidRPr="00F315E8">
        <w:rPr>
          <w:rFonts w:ascii="Times New Roman" w:hAnsi="Times New Roman" w:cs="Times New Roman"/>
        </w:rPr>
        <w:t xml:space="preserve">Field, M., Duka, T., Eastwood, B., Child, R., Santarcangelo, M., and Gayton, M. 2007. Experimental manipulation of attentional biases in heavy drinkers: Do the effects generalise? </w:t>
      </w:r>
      <w:r w:rsidRPr="00F315E8">
        <w:rPr>
          <w:rFonts w:ascii="Times New Roman" w:hAnsi="Times New Roman" w:cs="Times New Roman"/>
          <w:i/>
        </w:rPr>
        <w:t xml:space="preserve">Psychopharmacology, </w:t>
      </w:r>
      <w:r w:rsidRPr="00402A5F">
        <w:rPr>
          <w:rFonts w:ascii="Times New Roman" w:hAnsi="Times New Roman" w:cs="Times New Roman"/>
          <w:b/>
        </w:rPr>
        <w:t>192</w:t>
      </w:r>
      <w:r w:rsidRPr="00402A5F">
        <w:rPr>
          <w:rFonts w:ascii="Times New Roman" w:hAnsi="Times New Roman" w:cs="Times New Roman"/>
        </w:rPr>
        <w:t>(4)</w:t>
      </w:r>
      <w:r w:rsidR="008975FD">
        <w:rPr>
          <w:rFonts w:ascii="Times New Roman" w:hAnsi="Times New Roman" w:cs="Times New Roman"/>
        </w:rPr>
        <w:t>:</w:t>
      </w:r>
      <w:r w:rsidRPr="00F315E8">
        <w:rPr>
          <w:rFonts w:ascii="Times New Roman" w:hAnsi="Times New Roman" w:cs="Times New Roman"/>
        </w:rPr>
        <w:t xml:space="preserve"> 593–608.</w:t>
      </w:r>
    </w:p>
    <w:p w14:paraId="4B3601AC" w14:textId="77777777" w:rsidR="00284507" w:rsidRPr="00F315E8" w:rsidRDefault="00284507" w:rsidP="002957D5">
      <w:pPr>
        <w:spacing w:line="480" w:lineRule="auto"/>
        <w:rPr>
          <w:rFonts w:ascii="Times New Roman" w:hAnsi="Times New Roman" w:cs="Times New Roman"/>
          <w:shd w:val="clear" w:color="auto" w:fill="FFFFFF"/>
        </w:rPr>
      </w:pPr>
      <w:r w:rsidRPr="00F315E8">
        <w:rPr>
          <w:rFonts w:ascii="Times New Roman" w:hAnsi="Times New Roman" w:cs="Times New Roman"/>
          <w:shd w:val="clear" w:color="auto" w:fill="FFFFFF"/>
        </w:rPr>
        <w:br/>
        <w:t>Findlay, J.M. and Gilchrist, I.D., 2003.</w:t>
      </w:r>
      <w:r w:rsidRPr="00F315E8">
        <w:rPr>
          <w:rStyle w:val="apple-converted-space"/>
          <w:rFonts w:ascii="Times New Roman" w:hAnsi="Times New Roman" w:cs="Times New Roman"/>
          <w:shd w:val="clear" w:color="auto" w:fill="FFFFFF"/>
        </w:rPr>
        <w:t> </w:t>
      </w:r>
      <w:r w:rsidRPr="00F315E8">
        <w:rPr>
          <w:rFonts w:ascii="Times New Roman" w:hAnsi="Times New Roman" w:cs="Times New Roman"/>
          <w:i/>
          <w:iCs/>
          <w:shd w:val="clear" w:color="auto" w:fill="FFFFFF"/>
        </w:rPr>
        <w:t>Active vision: The psychology of looking and seeing</w:t>
      </w:r>
      <w:r w:rsidRPr="00F315E8">
        <w:rPr>
          <w:rStyle w:val="apple-converted-space"/>
          <w:rFonts w:ascii="Times New Roman" w:hAnsi="Times New Roman" w:cs="Times New Roman"/>
          <w:shd w:val="clear" w:color="auto" w:fill="FFFFFF"/>
        </w:rPr>
        <w:t> </w:t>
      </w:r>
      <w:r w:rsidRPr="00F315E8">
        <w:rPr>
          <w:rFonts w:ascii="Times New Roman" w:hAnsi="Times New Roman" w:cs="Times New Roman"/>
          <w:shd w:val="clear" w:color="auto" w:fill="FFFFFF"/>
        </w:rPr>
        <w:t>(No. 37). Oxford University Press.</w:t>
      </w:r>
    </w:p>
    <w:p w14:paraId="2B6BC116" w14:textId="2FB1D5B9" w:rsidR="002F45DA" w:rsidRDefault="00284507" w:rsidP="002957D5">
      <w:pPr>
        <w:spacing w:line="480" w:lineRule="auto"/>
        <w:rPr>
          <w:rFonts w:ascii="Times New Roman" w:hAnsi="Times New Roman" w:cs="Times New Roman"/>
        </w:rPr>
      </w:pPr>
      <w:r w:rsidRPr="00F315E8">
        <w:rPr>
          <w:rFonts w:ascii="Times New Roman" w:hAnsi="Times New Roman" w:cs="Times New Roman"/>
        </w:rPr>
        <w:br/>
      </w:r>
      <w:r w:rsidR="002F45DA" w:rsidRPr="00515E15">
        <w:rPr>
          <w:rFonts w:ascii="Times New Roman" w:hAnsi="Times New Roman" w:cs="Times New Roman"/>
        </w:rPr>
        <w:t>Frings, D., Albery, I. P., Rolph, K., Leczfalvy, A., Smaczny, S., &amp; Moss, A. C. (2017). Dyads experience over confidence in hand</w:t>
      </w:r>
      <w:r w:rsidR="002F45DA" w:rsidRPr="00515E15">
        <w:rPr>
          <w:rFonts w:ascii="Times New Roman" w:hAnsi="Times New Roman" w:cs="Times New Roman" w:hint="eastAsia"/>
        </w:rPr>
        <w:t>‐</w:t>
      </w:r>
      <w:r w:rsidR="002F45DA" w:rsidRPr="00515E15">
        <w:rPr>
          <w:rFonts w:ascii="Times New Roman" w:hAnsi="Times New Roman" w:cs="Times New Roman"/>
        </w:rPr>
        <w:t xml:space="preserve">eye coordination skills after placebo alcohol. </w:t>
      </w:r>
      <w:r w:rsidR="002F45DA" w:rsidRPr="00515E15">
        <w:rPr>
          <w:rFonts w:ascii="Times New Roman" w:hAnsi="Times New Roman" w:cs="Times New Roman"/>
          <w:i/>
        </w:rPr>
        <w:t>Journal of App Soc</w:t>
      </w:r>
      <w:r w:rsidR="00044E44" w:rsidRPr="00515E15">
        <w:rPr>
          <w:rFonts w:ascii="Times New Roman" w:hAnsi="Times New Roman" w:cs="Times New Roman"/>
          <w:i/>
        </w:rPr>
        <w:t>ial</w:t>
      </w:r>
      <w:r w:rsidR="002F45DA" w:rsidRPr="00515E15">
        <w:rPr>
          <w:rFonts w:ascii="Times New Roman" w:hAnsi="Times New Roman" w:cs="Times New Roman"/>
          <w:i/>
        </w:rPr>
        <w:t xml:space="preserve"> Psych</w:t>
      </w:r>
      <w:r w:rsidR="002F45DA" w:rsidRPr="00515E15">
        <w:rPr>
          <w:rFonts w:ascii="Times New Roman" w:hAnsi="Times New Roman" w:cs="Times New Roman"/>
        </w:rPr>
        <w:t xml:space="preserve">, </w:t>
      </w:r>
      <w:r w:rsidR="002F45DA" w:rsidRPr="00515E15">
        <w:rPr>
          <w:rFonts w:ascii="Times New Roman" w:hAnsi="Times New Roman" w:cs="Times New Roman"/>
          <w:b/>
        </w:rPr>
        <w:t>47</w:t>
      </w:r>
      <w:r w:rsidR="00044E44" w:rsidRPr="00515E15">
        <w:rPr>
          <w:rFonts w:ascii="Times New Roman" w:hAnsi="Times New Roman" w:cs="Times New Roman"/>
        </w:rPr>
        <w:t>:</w:t>
      </w:r>
      <w:r w:rsidR="002F45DA" w:rsidRPr="00515E15">
        <w:rPr>
          <w:rFonts w:ascii="Times New Roman" w:hAnsi="Times New Roman" w:cs="Times New Roman"/>
        </w:rPr>
        <w:t xml:space="preserve"> 148-157.</w:t>
      </w:r>
      <w:r w:rsidR="002F45DA">
        <w:rPr>
          <w:rFonts w:ascii="Times New Roman" w:hAnsi="Times New Roman" w:cs="Times New Roman"/>
        </w:rPr>
        <w:br/>
      </w:r>
    </w:p>
    <w:p w14:paraId="19A27F91" w14:textId="643048F5" w:rsidR="00821910" w:rsidRPr="00F315E8" w:rsidRDefault="00821910" w:rsidP="002957D5">
      <w:pPr>
        <w:spacing w:line="480" w:lineRule="auto"/>
        <w:rPr>
          <w:rFonts w:ascii="Times New Roman" w:hAnsi="Times New Roman" w:cs="Times New Roman"/>
        </w:rPr>
      </w:pPr>
      <w:r w:rsidRPr="00F315E8">
        <w:rPr>
          <w:rFonts w:ascii="Times New Roman" w:hAnsi="Times New Roman" w:cs="Times New Roman"/>
        </w:rPr>
        <w:t xml:space="preserve">Frings, D., Hopthrow, D., Abrams, A., Guitierrez, R., &amp; Hulbert, L. (2008). Groupdrink: Group membership, alcohol intoxication and judgmental accuracy. </w:t>
      </w:r>
      <w:r w:rsidR="006E2B4F">
        <w:rPr>
          <w:rFonts w:ascii="Times New Roman" w:hAnsi="Times New Roman" w:cs="Times New Roman"/>
          <w:i/>
        </w:rPr>
        <w:t>Group Dyn-Theor Res,</w:t>
      </w:r>
      <w:r w:rsidRPr="00F315E8">
        <w:rPr>
          <w:rFonts w:ascii="Times New Roman" w:hAnsi="Times New Roman" w:cs="Times New Roman"/>
          <w:i/>
        </w:rPr>
        <w:t xml:space="preserve"> </w:t>
      </w:r>
      <w:r w:rsidRPr="00402A5F">
        <w:rPr>
          <w:rFonts w:ascii="Times New Roman" w:hAnsi="Times New Roman" w:cs="Times New Roman"/>
          <w:b/>
        </w:rPr>
        <w:t>12</w:t>
      </w:r>
      <w:r w:rsidR="008975FD" w:rsidRPr="00402A5F">
        <w:rPr>
          <w:rFonts w:ascii="Times New Roman" w:hAnsi="Times New Roman" w:cs="Times New Roman"/>
        </w:rPr>
        <w:t>:</w:t>
      </w:r>
      <w:r w:rsidRPr="00F315E8">
        <w:rPr>
          <w:rFonts w:ascii="Times New Roman" w:hAnsi="Times New Roman" w:cs="Times New Roman"/>
          <w:i/>
        </w:rPr>
        <w:t xml:space="preserve"> </w:t>
      </w:r>
      <w:r w:rsidRPr="00F315E8">
        <w:rPr>
          <w:rFonts w:ascii="Times New Roman" w:hAnsi="Times New Roman" w:cs="Times New Roman"/>
        </w:rPr>
        <w:t>179-190.</w:t>
      </w:r>
    </w:p>
    <w:p w14:paraId="1FC66B6F" w14:textId="77777777" w:rsidR="00821910" w:rsidRPr="00F315E8" w:rsidRDefault="00821910" w:rsidP="002957D5">
      <w:pPr>
        <w:spacing w:line="480" w:lineRule="auto"/>
        <w:rPr>
          <w:rFonts w:ascii="Times New Roman" w:hAnsi="Times New Roman" w:cs="Times New Roman"/>
        </w:rPr>
      </w:pPr>
    </w:p>
    <w:p w14:paraId="0499C547" w14:textId="5D049367" w:rsidR="00821910" w:rsidRPr="00F315E8" w:rsidRDefault="00284507" w:rsidP="002957D5">
      <w:pPr>
        <w:spacing w:line="480" w:lineRule="auto"/>
        <w:rPr>
          <w:rFonts w:ascii="Times New Roman" w:hAnsi="Times New Roman" w:cs="Times New Roman"/>
        </w:rPr>
      </w:pPr>
      <w:r w:rsidRPr="00F315E8">
        <w:rPr>
          <w:rFonts w:ascii="Times New Roman" w:hAnsi="Times New Roman" w:cs="Times New Roman"/>
        </w:rPr>
        <w:t xml:space="preserve">Frings, D., Rycroft, N., Allen, M.S., and Fenn, R. 2014. Watching for gains and losses: The effects of motivational challenge and threat on attention allocation during a visual search task. </w:t>
      </w:r>
      <w:r w:rsidR="008E21B8" w:rsidRPr="008E21B8">
        <w:rPr>
          <w:rFonts w:ascii="Times New Roman" w:hAnsi="Times New Roman" w:cs="Times New Roman"/>
          <w:i/>
        </w:rPr>
        <w:t>Motiv Emot</w:t>
      </w:r>
      <w:r w:rsidRPr="00F315E8">
        <w:rPr>
          <w:rFonts w:ascii="Times New Roman" w:hAnsi="Times New Roman" w:cs="Times New Roman"/>
        </w:rPr>
        <w:t xml:space="preserve">, </w:t>
      </w:r>
      <w:r w:rsidRPr="00402A5F">
        <w:rPr>
          <w:rFonts w:ascii="Times New Roman" w:hAnsi="Times New Roman" w:cs="Times New Roman"/>
          <w:b/>
        </w:rPr>
        <w:t>38</w:t>
      </w:r>
      <w:r w:rsidR="008975FD">
        <w:rPr>
          <w:rFonts w:ascii="Times New Roman" w:hAnsi="Times New Roman" w:cs="Times New Roman"/>
        </w:rPr>
        <w:t>:</w:t>
      </w:r>
      <w:r w:rsidRPr="00F315E8">
        <w:rPr>
          <w:rFonts w:ascii="Times New Roman" w:hAnsi="Times New Roman" w:cs="Times New Roman"/>
        </w:rPr>
        <w:t xml:space="preserve"> 513-522. </w:t>
      </w:r>
    </w:p>
    <w:p w14:paraId="381ED172" w14:textId="77777777" w:rsidR="004675D8" w:rsidRDefault="004675D8" w:rsidP="002957D5">
      <w:pPr>
        <w:spacing w:line="480" w:lineRule="auto"/>
        <w:rPr>
          <w:rFonts w:ascii="Times New Roman" w:hAnsi="Times New Roman" w:cs="Times New Roman"/>
        </w:rPr>
      </w:pPr>
    </w:p>
    <w:p w14:paraId="419F6FA5" w14:textId="77777777" w:rsidR="003E6A7C" w:rsidRPr="000328C5" w:rsidRDefault="004675D8" w:rsidP="002957D5">
      <w:pPr>
        <w:spacing w:line="480" w:lineRule="auto"/>
        <w:rPr>
          <w:rFonts w:ascii="Times New Roman" w:hAnsi="Times New Roman"/>
          <w:lang w:val="en-GB"/>
        </w:rPr>
      </w:pPr>
      <w:r w:rsidRPr="004675D8">
        <w:rPr>
          <w:rFonts w:ascii="Times New Roman" w:hAnsi="Times New Roman" w:cs="Times New Roman"/>
          <w:lang w:val="en-GB"/>
        </w:rPr>
        <w:t>Glock, S., Klapproth, F., &amp; Müller, B. C. 2015. Promoting responsible drinking? A mass media campaign affects implicit but not explicit alcohol</w:t>
      </w:r>
      <w:r w:rsidRPr="004675D8">
        <w:rPr>
          <w:rFonts w:ascii="Calibri" w:eastAsia="Calibri" w:hAnsi="Calibri" w:cs="Calibri"/>
          <w:lang w:val="en-GB"/>
        </w:rPr>
        <w:t>‐</w:t>
      </w:r>
      <w:r w:rsidRPr="004675D8">
        <w:rPr>
          <w:rFonts w:ascii="Times New Roman" w:hAnsi="Times New Roman" w:cs="Times New Roman"/>
          <w:lang w:val="en-GB"/>
        </w:rPr>
        <w:t xml:space="preserve">related cognitions and attitudes. </w:t>
      </w:r>
      <w:r w:rsidRPr="004675D8">
        <w:rPr>
          <w:rFonts w:ascii="Times New Roman" w:hAnsi="Times New Roman" w:cs="Times New Roman"/>
          <w:i/>
          <w:lang w:val="en-GB"/>
        </w:rPr>
        <w:t>British journal of health psychology</w:t>
      </w:r>
      <w:r w:rsidRPr="004675D8">
        <w:rPr>
          <w:rFonts w:ascii="Times New Roman" w:hAnsi="Times New Roman" w:cs="Times New Roman"/>
          <w:lang w:val="en-GB"/>
        </w:rPr>
        <w:t>, 20(3), 482-497.</w:t>
      </w:r>
    </w:p>
    <w:p w14:paraId="1FD870A3" w14:textId="77777777" w:rsidR="00E92F6F" w:rsidRPr="000328C5" w:rsidRDefault="00E92F6F" w:rsidP="002957D5">
      <w:pPr>
        <w:spacing w:line="480" w:lineRule="auto"/>
        <w:rPr>
          <w:rFonts w:ascii="Times New Roman" w:hAnsi="Times New Roman"/>
        </w:rPr>
      </w:pPr>
    </w:p>
    <w:p w14:paraId="70BEAF41" w14:textId="22B68D9E" w:rsidR="00E92F6F" w:rsidRDefault="00E92F6F" w:rsidP="00E92F6F">
      <w:pPr>
        <w:spacing w:line="480" w:lineRule="auto"/>
        <w:rPr>
          <w:rFonts w:ascii="Times New Roman" w:hAnsi="Times New Roman" w:cs="Times New Roman"/>
          <w:shd w:val="clear" w:color="auto" w:fill="FFFFFF"/>
          <w:lang w:val="en-GB"/>
        </w:rPr>
      </w:pPr>
      <w:r w:rsidRPr="00E92F6F">
        <w:rPr>
          <w:rFonts w:ascii="Times New Roman" w:hAnsi="Times New Roman" w:cs="Times New Roman"/>
          <w:shd w:val="clear" w:color="auto" w:fill="FFFFFF"/>
          <w:lang w:val="en-GB"/>
        </w:rPr>
        <w:lastRenderedPageBreak/>
        <w:t>Kersbergen, I., &amp; Field, M. 2017. Alcohol consumers’ attention to warning labels and brand information on alcohol packaging: Findings from cross-sectional and experimental studies. </w:t>
      </w:r>
      <w:r w:rsidRPr="00E92F6F">
        <w:rPr>
          <w:rFonts w:ascii="Times New Roman" w:hAnsi="Times New Roman" w:cs="Times New Roman"/>
          <w:i/>
          <w:iCs/>
          <w:shd w:val="clear" w:color="auto" w:fill="FFFFFF"/>
          <w:lang w:val="en-GB"/>
        </w:rPr>
        <w:t>BMC public health</w:t>
      </w:r>
      <w:r w:rsidRPr="00E92F6F">
        <w:rPr>
          <w:rFonts w:ascii="Times New Roman" w:hAnsi="Times New Roman" w:cs="Times New Roman"/>
          <w:shd w:val="clear" w:color="auto" w:fill="FFFFFF"/>
          <w:lang w:val="en-GB"/>
        </w:rPr>
        <w:t>, </w:t>
      </w:r>
      <w:r w:rsidRPr="00E92F6F">
        <w:rPr>
          <w:rFonts w:ascii="Times New Roman" w:hAnsi="Times New Roman" w:cs="Times New Roman"/>
          <w:i/>
          <w:iCs/>
          <w:shd w:val="clear" w:color="auto" w:fill="FFFFFF"/>
          <w:lang w:val="en-GB"/>
        </w:rPr>
        <w:t>17</w:t>
      </w:r>
      <w:r w:rsidRPr="00E92F6F">
        <w:rPr>
          <w:rFonts w:ascii="Times New Roman" w:hAnsi="Times New Roman" w:cs="Times New Roman"/>
          <w:shd w:val="clear" w:color="auto" w:fill="FFFFFF"/>
          <w:lang w:val="en-GB"/>
        </w:rPr>
        <w:t>(1), 123.</w:t>
      </w:r>
    </w:p>
    <w:p w14:paraId="2FE5D992" w14:textId="77777777" w:rsidR="00E92F6F" w:rsidRPr="00E92F6F" w:rsidRDefault="00E92F6F" w:rsidP="00E92F6F">
      <w:pPr>
        <w:spacing w:line="480" w:lineRule="auto"/>
        <w:rPr>
          <w:rFonts w:ascii="Times New Roman" w:hAnsi="Times New Roman" w:cs="Times New Roman"/>
          <w:shd w:val="clear" w:color="auto" w:fill="FFFFFF"/>
          <w:lang w:val="en-GB"/>
        </w:rPr>
      </w:pPr>
    </w:p>
    <w:p w14:paraId="6639CF48" w14:textId="798CE93B" w:rsidR="006E2B4F" w:rsidRPr="006E2B4F" w:rsidRDefault="006E2B4F" w:rsidP="002957D5">
      <w:pPr>
        <w:spacing w:line="480" w:lineRule="auto"/>
        <w:rPr>
          <w:rFonts w:ascii="Times New Roman" w:hAnsi="Times New Roman" w:cs="Times New Roman"/>
          <w:shd w:val="clear" w:color="auto" w:fill="FFFFFF"/>
          <w:lang w:val="en-GB"/>
        </w:rPr>
      </w:pPr>
      <w:r w:rsidRPr="006E2B4F">
        <w:rPr>
          <w:rFonts w:ascii="Times New Roman" w:hAnsi="Times New Roman" w:cs="Times New Roman"/>
          <w:shd w:val="clear" w:color="auto" w:fill="FFFFFF"/>
          <w:lang w:val="en-GB"/>
        </w:rPr>
        <w:t>Kowler, E., 2011. Eye movements: The past 25years. </w:t>
      </w:r>
      <w:r w:rsidRPr="006E2B4F">
        <w:rPr>
          <w:rFonts w:ascii="Times New Roman" w:hAnsi="Times New Roman" w:cs="Times New Roman"/>
          <w:i/>
          <w:iCs/>
          <w:shd w:val="clear" w:color="auto" w:fill="FFFFFF"/>
          <w:lang w:val="en-GB"/>
        </w:rPr>
        <w:t>Vision Res</w:t>
      </w:r>
      <w:r w:rsidRPr="006E2B4F">
        <w:rPr>
          <w:rFonts w:ascii="Times New Roman" w:hAnsi="Times New Roman" w:cs="Times New Roman"/>
          <w:shd w:val="clear" w:color="auto" w:fill="FFFFFF"/>
          <w:lang w:val="en-GB"/>
        </w:rPr>
        <w:t>, </w:t>
      </w:r>
      <w:r>
        <w:rPr>
          <w:rFonts w:ascii="Times New Roman" w:hAnsi="Times New Roman" w:cs="Times New Roman"/>
          <w:b/>
          <w:shd w:val="clear" w:color="auto" w:fill="FFFFFF"/>
          <w:lang w:val="en-GB"/>
        </w:rPr>
        <w:t>51</w:t>
      </w:r>
      <w:r>
        <w:rPr>
          <w:rFonts w:ascii="Times New Roman" w:hAnsi="Times New Roman" w:cs="Times New Roman"/>
          <w:shd w:val="clear" w:color="auto" w:fill="FFFFFF"/>
          <w:lang w:val="en-GB"/>
        </w:rPr>
        <w:t xml:space="preserve">(13), </w:t>
      </w:r>
      <w:r w:rsidRPr="006E2B4F">
        <w:rPr>
          <w:rFonts w:ascii="Times New Roman" w:hAnsi="Times New Roman" w:cs="Times New Roman"/>
          <w:shd w:val="clear" w:color="auto" w:fill="FFFFFF"/>
          <w:lang w:val="en-GB"/>
        </w:rPr>
        <w:t>1457-1483.</w:t>
      </w:r>
    </w:p>
    <w:p w14:paraId="55E3A851" w14:textId="77777777" w:rsidR="006E2B4F" w:rsidRDefault="006E2B4F" w:rsidP="002957D5">
      <w:pPr>
        <w:spacing w:line="480" w:lineRule="auto"/>
        <w:rPr>
          <w:rFonts w:ascii="Times New Roman" w:hAnsi="Times New Roman" w:cs="Times New Roman"/>
          <w:shd w:val="clear" w:color="auto" w:fill="FFFFFF"/>
        </w:rPr>
      </w:pPr>
    </w:p>
    <w:p w14:paraId="7C5281FD" w14:textId="63E4152F" w:rsidR="006E2B4F" w:rsidRPr="006E2B4F" w:rsidRDefault="006E2B4F" w:rsidP="002957D5">
      <w:pPr>
        <w:spacing w:line="480" w:lineRule="auto"/>
        <w:rPr>
          <w:rFonts w:ascii="Times New Roman" w:hAnsi="Times New Roman" w:cs="Times New Roman"/>
          <w:shd w:val="clear" w:color="auto" w:fill="FFFFFF"/>
          <w:lang w:val="en-GB"/>
        </w:rPr>
      </w:pPr>
      <w:r w:rsidRPr="006E2B4F">
        <w:rPr>
          <w:rFonts w:ascii="Times New Roman" w:hAnsi="Times New Roman" w:cs="Times New Roman"/>
          <w:shd w:val="clear" w:color="auto" w:fill="FFFFFF"/>
          <w:lang w:val="en-GB"/>
        </w:rPr>
        <w:t>Kowler, E., Anderson, E., Dosher, B. and Blaser, E., 1995. The role of attention in the programming of saccades. </w:t>
      </w:r>
      <w:r w:rsidRPr="006E2B4F">
        <w:rPr>
          <w:rFonts w:ascii="Times New Roman" w:hAnsi="Times New Roman" w:cs="Times New Roman"/>
          <w:i/>
          <w:iCs/>
          <w:shd w:val="clear" w:color="auto" w:fill="FFFFFF"/>
          <w:lang w:val="en-GB"/>
        </w:rPr>
        <w:t>Vision Res</w:t>
      </w:r>
      <w:r w:rsidRPr="006E2B4F">
        <w:rPr>
          <w:rFonts w:ascii="Times New Roman" w:hAnsi="Times New Roman" w:cs="Times New Roman"/>
          <w:shd w:val="clear" w:color="auto" w:fill="FFFFFF"/>
          <w:lang w:val="en-GB"/>
        </w:rPr>
        <w:t>, </w:t>
      </w:r>
      <w:r w:rsidRPr="006E2B4F">
        <w:rPr>
          <w:rFonts w:ascii="Times New Roman" w:hAnsi="Times New Roman" w:cs="Times New Roman"/>
          <w:b/>
          <w:iCs/>
          <w:shd w:val="clear" w:color="auto" w:fill="FFFFFF"/>
          <w:lang w:val="en-GB"/>
        </w:rPr>
        <w:t>35</w:t>
      </w:r>
      <w:r>
        <w:rPr>
          <w:rFonts w:ascii="Times New Roman" w:hAnsi="Times New Roman" w:cs="Times New Roman"/>
          <w:shd w:val="clear" w:color="auto" w:fill="FFFFFF"/>
          <w:lang w:val="en-GB"/>
        </w:rPr>
        <w:t xml:space="preserve">(13), </w:t>
      </w:r>
      <w:r w:rsidRPr="006E2B4F">
        <w:rPr>
          <w:rFonts w:ascii="Times New Roman" w:hAnsi="Times New Roman" w:cs="Times New Roman"/>
          <w:shd w:val="clear" w:color="auto" w:fill="FFFFFF"/>
          <w:lang w:val="en-GB"/>
        </w:rPr>
        <w:t>1897-1916.</w:t>
      </w:r>
    </w:p>
    <w:p w14:paraId="216E63F3" w14:textId="7514A391" w:rsidR="00284507" w:rsidRPr="00F315E8" w:rsidRDefault="00284507" w:rsidP="002957D5">
      <w:pPr>
        <w:spacing w:line="480" w:lineRule="auto"/>
        <w:rPr>
          <w:rFonts w:ascii="Times New Roman" w:hAnsi="Times New Roman" w:cs="Times New Roman"/>
          <w:shd w:val="clear" w:color="auto" w:fill="FFFFFF"/>
        </w:rPr>
      </w:pPr>
      <w:r w:rsidRPr="00F315E8">
        <w:rPr>
          <w:rFonts w:ascii="Times New Roman" w:hAnsi="Times New Roman" w:cs="Times New Roman"/>
          <w:shd w:val="clear" w:color="auto" w:fill="FFFFFF"/>
        </w:rPr>
        <w:br/>
        <w:t>Mckay, D., and Schare, M. L. 1999. The effects of alcohol and alcohol expectancies on subjective reports and physiological reactivity: A meta-analysis.</w:t>
      </w:r>
      <w:r w:rsidRPr="00F315E8">
        <w:rPr>
          <w:rStyle w:val="apple-converted-space"/>
          <w:rFonts w:ascii="Times New Roman" w:hAnsi="Times New Roman" w:cs="Times New Roman"/>
          <w:shd w:val="clear" w:color="auto" w:fill="FFFFFF"/>
        </w:rPr>
        <w:t> </w:t>
      </w:r>
      <w:r w:rsidR="001115C4" w:rsidRPr="001115C4">
        <w:rPr>
          <w:rFonts w:ascii="Times New Roman" w:hAnsi="Times New Roman" w:cs="Times New Roman"/>
          <w:i/>
        </w:rPr>
        <w:t>Addict Behav</w:t>
      </w:r>
      <w:r w:rsidR="001115C4" w:rsidRPr="00F315E8">
        <w:rPr>
          <w:rFonts w:ascii="Times New Roman" w:hAnsi="Times New Roman" w:cs="Times New Roman"/>
          <w:i/>
        </w:rPr>
        <w:t xml:space="preserve">, </w:t>
      </w:r>
      <w:r w:rsidRPr="00402A5F">
        <w:rPr>
          <w:rFonts w:ascii="Times New Roman" w:hAnsi="Times New Roman" w:cs="Times New Roman"/>
          <w:b/>
          <w:iCs/>
          <w:shd w:val="clear" w:color="auto" w:fill="FFFFFF"/>
        </w:rPr>
        <w:t>24</w:t>
      </w:r>
      <w:r w:rsidRPr="00A55415">
        <w:rPr>
          <w:rFonts w:ascii="Times New Roman" w:hAnsi="Times New Roman" w:cs="Times New Roman"/>
          <w:shd w:val="clear" w:color="auto" w:fill="FFFFFF"/>
        </w:rPr>
        <w:t>(5)</w:t>
      </w:r>
      <w:r w:rsidR="008975FD">
        <w:rPr>
          <w:rFonts w:ascii="Times New Roman" w:hAnsi="Times New Roman" w:cs="Times New Roman"/>
          <w:shd w:val="clear" w:color="auto" w:fill="FFFFFF"/>
        </w:rPr>
        <w:t>:</w:t>
      </w:r>
      <w:r w:rsidRPr="00F315E8">
        <w:rPr>
          <w:rFonts w:ascii="Times New Roman" w:hAnsi="Times New Roman" w:cs="Times New Roman"/>
          <w:shd w:val="clear" w:color="auto" w:fill="FFFFFF"/>
        </w:rPr>
        <w:t xml:space="preserve"> 633-647.</w:t>
      </w:r>
    </w:p>
    <w:p w14:paraId="22FD1B46" w14:textId="1DAECF73" w:rsidR="00284507" w:rsidRPr="000328C5" w:rsidRDefault="00284507" w:rsidP="002957D5">
      <w:pPr>
        <w:spacing w:line="480" w:lineRule="auto"/>
        <w:rPr>
          <w:rFonts w:ascii="Times New Roman" w:hAnsi="Times New Roman"/>
          <w:shd w:val="clear" w:color="auto" w:fill="FFFFFF"/>
        </w:rPr>
      </w:pPr>
      <w:r w:rsidRPr="00F315E8">
        <w:rPr>
          <w:rFonts w:ascii="Times New Roman" w:hAnsi="Times New Roman" w:cs="Times New Roman"/>
          <w:shd w:val="clear" w:color="auto" w:fill="FFFFFF"/>
        </w:rPr>
        <w:br/>
        <w:t xml:space="preserve">Monk, R. L., and Heim, D. 2013. Environmental context effects on alcohol-related outcome expectancies, efficacy, and norms: a field study. </w:t>
      </w:r>
      <w:r w:rsidR="001115C4">
        <w:rPr>
          <w:rFonts w:ascii="Times New Roman" w:hAnsi="Times New Roman" w:cs="Times New Roman"/>
          <w:i/>
          <w:iCs/>
          <w:shd w:val="clear" w:color="auto" w:fill="FFFFFF"/>
        </w:rPr>
        <w:t>Psychol Addict Behav,</w:t>
      </w:r>
      <w:r w:rsidR="001115C4" w:rsidRPr="001115C4" w:rsidDel="001115C4">
        <w:rPr>
          <w:rFonts w:ascii="Times New Roman" w:hAnsi="Times New Roman" w:cs="Times New Roman"/>
          <w:i/>
          <w:iCs/>
          <w:shd w:val="clear" w:color="auto" w:fill="FFFFFF"/>
        </w:rPr>
        <w:t xml:space="preserve"> </w:t>
      </w:r>
      <w:r w:rsidRPr="00402A5F">
        <w:rPr>
          <w:rFonts w:ascii="Times New Roman" w:hAnsi="Times New Roman" w:cs="Times New Roman"/>
          <w:b/>
          <w:iCs/>
          <w:shd w:val="clear" w:color="auto" w:fill="FFFFFF"/>
        </w:rPr>
        <w:t>27</w:t>
      </w:r>
      <w:r w:rsidRPr="00F315E8">
        <w:rPr>
          <w:rFonts w:ascii="Times New Roman" w:hAnsi="Times New Roman" w:cs="Times New Roman"/>
          <w:shd w:val="clear" w:color="auto" w:fill="FFFFFF"/>
        </w:rPr>
        <w:t>(3)</w:t>
      </w:r>
      <w:r w:rsidR="008975FD">
        <w:rPr>
          <w:rFonts w:ascii="Times New Roman" w:hAnsi="Times New Roman" w:cs="Times New Roman"/>
          <w:shd w:val="clear" w:color="auto" w:fill="FFFFFF"/>
        </w:rPr>
        <w:t>:</w:t>
      </w:r>
      <w:r w:rsidRPr="00F315E8">
        <w:rPr>
          <w:rFonts w:ascii="Times New Roman" w:hAnsi="Times New Roman" w:cs="Times New Roman"/>
          <w:shd w:val="clear" w:color="auto" w:fill="FFFFFF"/>
        </w:rPr>
        <w:t xml:space="preserve"> 814-818.</w:t>
      </w:r>
    </w:p>
    <w:p w14:paraId="4539E637" w14:textId="77777777" w:rsidR="00B331BE" w:rsidRDefault="00B331BE" w:rsidP="002957D5">
      <w:pPr>
        <w:spacing w:line="480" w:lineRule="auto"/>
        <w:rPr>
          <w:rFonts w:ascii="Times New Roman" w:hAnsi="Times New Roman" w:cs="Times New Roman"/>
          <w:shd w:val="clear" w:color="auto" w:fill="FFFFFF"/>
        </w:rPr>
      </w:pPr>
    </w:p>
    <w:p w14:paraId="14CF3F6F" w14:textId="5063A124" w:rsidR="00AF2214" w:rsidRPr="00F315E8" w:rsidRDefault="00AF2214" w:rsidP="002957D5">
      <w:pPr>
        <w:spacing w:line="480" w:lineRule="auto"/>
        <w:rPr>
          <w:rFonts w:ascii="Times New Roman" w:hAnsi="Times New Roman" w:cs="Times New Roman"/>
        </w:rPr>
      </w:pPr>
      <w:r>
        <w:rPr>
          <w:rFonts w:ascii="Times New Roman" w:hAnsi="Times New Roman" w:cs="Times New Roman"/>
          <w:color w:val="000000" w:themeColor="text1"/>
        </w:rPr>
        <w:t>Morris, A. B., &amp; Albery, I. P. 2001</w:t>
      </w:r>
      <w:r w:rsidRPr="00AF2214">
        <w:rPr>
          <w:rFonts w:ascii="Times New Roman" w:hAnsi="Times New Roman" w:cs="Times New Roman"/>
          <w:color w:val="000000" w:themeColor="text1"/>
        </w:rPr>
        <w:t>. Alcohol consumption and HIV risk behaviours: Integrating the theories of alcohol myopia and outcome-expectancies. Addiction Research &amp; Theory, 9(1), 73-86.</w:t>
      </w:r>
    </w:p>
    <w:p w14:paraId="69330A22" w14:textId="77777777" w:rsidR="002957D5" w:rsidRDefault="00284507" w:rsidP="002957D5">
      <w:pPr>
        <w:spacing w:line="480" w:lineRule="auto"/>
        <w:rPr>
          <w:rFonts w:ascii="Times New Roman" w:hAnsi="Times New Roman" w:cs="Times New Roman"/>
        </w:rPr>
      </w:pPr>
      <w:r w:rsidRPr="00F315E8">
        <w:rPr>
          <w:rFonts w:ascii="Times New Roman" w:hAnsi="Times New Roman" w:cs="Times New Roman"/>
        </w:rPr>
        <w:br/>
      </w:r>
      <w:r w:rsidR="00F062D1" w:rsidRPr="00F315E8">
        <w:rPr>
          <w:rFonts w:ascii="Times New Roman" w:hAnsi="Times New Roman" w:cs="Times New Roman"/>
        </w:rPr>
        <w:t xml:space="preserve">Morrison, P.M., Noel, N.E. and Ogle, R.L., 2012. Do angry women choose alcohol? </w:t>
      </w:r>
      <w:r w:rsidR="001115C4" w:rsidRPr="001115C4">
        <w:rPr>
          <w:rFonts w:ascii="Times New Roman" w:hAnsi="Times New Roman" w:cs="Times New Roman"/>
          <w:i/>
        </w:rPr>
        <w:t>Addict Behav</w:t>
      </w:r>
      <w:r w:rsidR="001115C4" w:rsidRPr="00F315E8">
        <w:rPr>
          <w:rFonts w:ascii="Times New Roman" w:hAnsi="Times New Roman" w:cs="Times New Roman"/>
          <w:i/>
        </w:rPr>
        <w:t xml:space="preserve">, </w:t>
      </w:r>
      <w:r w:rsidR="00F062D1" w:rsidRPr="00402A5F">
        <w:rPr>
          <w:rFonts w:ascii="Times New Roman" w:hAnsi="Times New Roman" w:cs="Times New Roman"/>
          <w:b/>
        </w:rPr>
        <w:t>37</w:t>
      </w:r>
      <w:r w:rsidR="00F062D1" w:rsidRPr="00402A5F">
        <w:rPr>
          <w:rFonts w:ascii="Times New Roman" w:hAnsi="Times New Roman" w:cs="Times New Roman"/>
        </w:rPr>
        <w:t>(8)</w:t>
      </w:r>
      <w:r w:rsidR="008975FD">
        <w:rPr>
          <w:rFonts w:ascii="Times New Roman" w:hAnsi="Times New Roman" w:cs="Times New Roman"/>
        </w:rPr>
        <w:t>:</w:t>
      </w:r>
      <w:r w:rsidR="00A55415">
        <w:rPr>
          <w:rFonts w:ascii="Times New Roman" w:hAnsi="Times New Roman" w:cs="Times New Roman"/>
        </w:rPr>
        <w:t xml:space="preserve"> </w:t>
      </w:r>
      <w:r w:rsidR="00F062D1" w:rsidRPr="00F315E8">
        <w:rPr>
          <w:rFonts w:ascii="Times New Roman" w:hAnsi="Times New Roman" w:cs="Times New Roman"/>
        </w:rPr>
        <w:t>908-913.</w:t>
      </w:r>
    </w:p>
    <w:p w14:paraId="630C1688" w14:textId="1397CD42" w:rsidR="00F062D1" w:rsidRPr="00F315E8" w:rsidRDefault="00F062D1" w:rsidP="002957D5">
      <w:pPr>
        <w:spacing w:line="480" w:lineRule="auto"/>
        <w:rPr>
          <w:rFonts w:ascii="Times New Roman" w:hAnsi="Times New Roman" w:cs="Times New Roman"/>
        </w:rPr>
      </w:pPr>
    </w:p>
    <w:p w14:paraId="61C951E5" w14:textId="2FC787AD" w:rsidR="00284507" w:rsidRDefault="00284507" w:rsidP="002957D5">
      <w:pPr>
        <w:spacing w:line="480" w:lineRule="auto"/>
        <w:rPr>
          <w:rFonts w:ascii="Times New Roman" w:hAnsi="Times New Roman" w:cs="Times New Roman"/>
        </w:rPr>
      </w:pPr>
      <w:r w:rsidRPr="00F315E8">
        <w:rPr>
          <w:rFonts w:ascii="Times New Roman" w:hAnsi="Times New Roman" w:cs="Times New Roman"/>
        </w:rPr>
        <w:t xml:space="preserve">Moss, A.C., and Albery, I.P. 2009. A Dual-Process Model of the Alcohol–Behaviour Link for Social Drinking. </w:t>
      </w:r>
      <w:r w:rsidR="008E21B8">
        <w:rPr>
          <w:rFonts w:ascii="Times New Roman" w:hAnsi="Times New Roman" w:cs="Times New Roman"/>
          <w:i/>
        </w:rPr>
        <w:t>Psychol Bull</w:t>
      </w:r>
      <w:r w:rsidRPr="00F315E8">
        <w:rPr>
          <w:rFonts w:ascii="Times New Roman" w:hAnsi="Times New Roman" w:cs="Times New Roman"/>
        </w:rPr>
        <w:t xml:space="preserve">, </w:t>
      </w:r>
      <w:r w:rsidRPr="00402A5F">
        <w:rPr>
          <w:rFonts w:ascii="Times New Roman" w:hAnsi="Times New Roman" w:cs="Times New Roman"/>
          <w:b/>
        </w:rPr>
        <w:t>135</w:t>
      </w:r>
      <w:r w:rsidR="008975FD">
        <w:rPr>
          <w:rFonts w:ascii="Times New Roman" w:hAnsi="Times New Roman" w:cs="Times New Roman"/>
        </w:rPr>
        <w:t>:</w:t>
      </w:r>
      <w:r w:rsidRPr="00F315E8">
        <w:rPr>
          <w:rFonts w:ascii="Times New Roman" w:hAnsi="Times New Roman" w:cs="Times New Roman"/>
        </w:rPr>
        <w:t xml:space="preserve"> 516-530.</w:t>
      </w:r>
    </w:p>
    <w:p w14:paraId="635E46B7" w14:textId="77777777" w:rsidR="00E92F6F" w:rsidRDefault="00E92F6F" w:rsidP="002957D5">
      <w:pPr>
        <w:spacing w:line="480" w:lineRule="auto"/>
        <w:rPr>
          <w:rFonts w:ascii="Times New Roman" w:hAnsi="Times New Roman" w:cs="Times New Roman"/>
        </w:rPr>
      </w:pPr>
    </w:p>
    <w:p w14:paraId="32CBD8D0" w14:textId="7370DD24" w:rsidR="00E92F6F" w:rsidRPr="00515E15" w:rsidRDefault="00E92F6F" w:rsidP="002957D5">
      <w:pPr>
        <w:spacing w:line="480" w:lineRule="auto"/>
        <w:rPr>
          <w:rFonts w:ascii="Times New Roman" w:hAnsi="Times New Roman" w:cs="Times New Roman"/>
          <w:i/>
        </w:rPr>
      </w:pPr>
      <w:r>
        <w:rPr>
          <w:rFonts w:ascii="Times New Roman" w:hAnsi="Times New Roman" w:cs="Times New Roman"/>
        </w:rPr>
        <w:t xml:space="preserve">Moss, A.C., and Albery, I.P. </w:t>
      </w:r>
      <w:r w:rsidR="00C83BD4">
        <w:rPr>
          <w:rFonts w:ascii="Times New Roman" w:hAnsi="Times New Roman" w:cs="Times New Roman"/>
        </w:rPr>
        <w:t>(in press, this issue)</w:t>
      </w:r>
      <w:r>
        <w:rPr>
          <w:rFonts w:ascii="Times New Roman" w:hAnsi="Times New Roman" w:cs="Times New Roman"/>
        </w:rPr>
        <w:t xml:space="preserve">. </w:t>
      </w:r>
      <w:r w:rsidRPr="00E92F6F">
        <w:rPr>
          <w:rFonts w:ascii="Times New Roman" w:hAnsi="Times New Roman" w:cs="Times New Roman"/>
        </w:rPr>
        <w:t>The Science of Absent Evidence:</w:t>
      </w:r>
      <w:r>
        <w:rPr>
          <w:rFonts w:ascii="Times New Roman" w:hAnsi="Times New Roman" w:cs="Times New Roman"/>
        </w:rPr>
        <w:t xml:space="preserve"> </w:t>
      </w:r>
      <w:r w:rsidRPr="00E92F6F">
        <w:rPr>
          <w:rFonts w:ascii="Times New Roman" w:hAnsi="Times New Roman" w:cs="Times New Roman"/>
        </w:rPr>
        <w:t>Is there such thing as an effective responsible drinking message?</w:t>
      </w:r>
      <w:r w:rsidR="00C83BD4">
        <w:rPr>
          <w:rFonts w:ascii="Times New Roman" w:hAnsi="Times New Roman" w:cs="Times New Roman"/>
        </w:rPr>
        <w:t xml:space="preserve"> Alcohol and Alcoholism</w:t>
      </w:r>
      <w:r>
        <w:rPr>
          <w:rFonts w:ascii="Times New Roman" w:hAnsi="Times New Roman" w:cs="Times New Roman"/>
          <w:i/>
        </w:rPr>
        <w:t>.</w:t>
      </w:r>
    </w:p>
    <w:p w14:paraId="0357AD04" w14:textId="04C1B2C9" w:rsidR="00284507" w:rsidRPr="00F315E8" w:rsidRDefault="00284507" w:rsidP="002957D5">
      <w:pPr>
        <w:spacing w:line="480" w:lineRule="auto"/>
        <w:rPr>
          <w:rFonts w:ascii="Times New Roman" w:hAnsi="Times New Roman" w:cs="Times New Roman"/>
          <w:i/>
        </w:rPr>
      </w:pPr>
      <w:r w:rsidRPr="00F315E8">
        <w:rPr>
          <w:rFonts w:ascii="Times New Roman" w:hAnsi="Times New Roman" w:cs="Times New Roman"/>
        </w:rPr>
        <w:lastRenderedPageBreak/>
        <w:br/>
        <w:t xml:space="preserve">Moss, </w:t>
      </w:r>
      <w:r w:rsidR="006368D5" w:rsidRPr="00F315E8">
        <w:rPr>
          <w:rFonts w:ascii="Times New Roman" w:hAnsi="Times New Roman" w:cs="Times New Roman"/>
        </w:rPr>
        <w:t>A.C</w:t>
      </w:r>
      <w:r w:rsidRPr="00F315E8">
        <w:rPr>
          <w:rFonts w:ascii="Times New Roman" w:hAnsi="Times New Roman" w:cs="Times New Roman"/>
        </w:rPr>
        <w:t xml:space="preserve">., Albery, I.P., Dyer, K.R., Frings, D., et al. 2015. The effects of responsible drinking messages on attention allocation and drinking behaviour. </w:t>
      </w:r>
      <w:r w:rsidR="001115C4" w:rsidRPr="001115C4">
        <w:rPr>
          <w:rFonts w:ascii="Times New Roman" w:hAnsi="Times New Roman" w:cs="Times New Roman"/>
          <w:i/>
        </w:rPr>
        <w:t>Addict Behav</w:t>
      </w:r>
      <w:r w:rsidR="001115C4" w:rsidRPr="00F315E8">
        <w:rPr>
          <w:rFonts w:ascii="Times New Roman" w:hAnsi="Times New Roman" w:cs="Times New Roman"/>
          <w:i/>
        </w:rPr>
        <w:t xml:space="preserve">, </w:t>
      </w:r>
      <w:r w:rsidRPr="00402A5F">
        <w:rPr>
          <w:rFonts w:ascii="Times New Roman" w:hAnsi="Times New Roman" w:cs="Times New Roman"/>
          <w:b/>
        </w:rPr>
        <w:t>44</w:t>
      </w:r>
      <w:r w:rsidR="008975FD" w:rsidRPr="00402A5F">
        <w:rPr>
          <w:rFonts w:ascii="Times New Roman" w:hAnsi="Times New Roman" w:cs="Times New Roman"/>
        </w:rPr>
        <w:t>:</w:t>
      </w:r>
      <w:r w:rsidRPr="00F315E8">
        <w:rPr>
          <w:rFonts w:ascii="Times New Roman" w:hAnsi="Times New Roman" w:cs="Times New Roman"/>
          <w:i/>
        </w:rPr>
        <w:t xml:space="preserve"> </w:t>
      </w:r>
      <w:r w:rsidRPr="00F315E8">
        <w:rPr>
          <w:rFonts w:ascii="Times New Roman" w:hAnsi="Times New Roman" w:cs="Times New Roman"/>
        </w:rPr>
        <w:t>94-101</w:t>
      </w:r>
      <w:r w:rsidRPr="00F315E8">
        <w:rPr>
          <w:rFonts w:ascii="Times New Roman" w:hAnsi="Times New Roman" w:cs="Times New Roman"/>
          <w:i/>
        </w:rPr>
        <w:t>.</w:t>
      </w:r>
    </w:p>
    <w:p w14:paraId="4D478957" w14:textId="77777777" w:rsidR="004675D8" w:rsidRDefault="004675D8" w:rsidP="002957D5">
      <w:pPr>
        <w:spacing w:line="480" w:lineRule="auto"/>
        <w:rPr>
          <w:rFonts w:ascii="Times New Roman" w:hAnsi="Times New Roman" w:cs="Times New Roman"/>
        </w:rPr>
      </w:pPr>
    </w:p>
    <w:p w14:paraId="4C6CA0BA" w14:textId="43463AD0" w:rsidR="004675D8" w:rsidRDefault="004675D8" w:rsidP="002957D5">
      <w:pPr>
        <w:spacing w:line="480" w:lineRule="auto"/>
        <w:rPr>
          <w:rFonts w:ascii="Times New Roman" w:hAnsi="Times New Roman" w:cs="Times New Roman"/>
        </w:rPr>
      </w:pPr>
      <w:r w:rsidRPr="004675D8">
        <w:rPr>
          <w:rFonts w:ascii="Times New Roman" w:hAnsi="Times New Roman" w:cs="Times New Roman"/>
          <w:lang w:val="en-GB"/>
        </w:rPr>
        <w:t xml:space="preserve">Pilling, V. K., &amp; Brannon, L. A. 2007. Assessing college students' attitudes toward responsible drinking messages to identify promising binge drinking intervention strategies. </w:t>
      </w:r>
      <w:r w:rsidRPr="004675D8">
        <w:rPr>
          <w:rFonts w:ascii="Times New Roman" w:hAnsi="Times New Roman" w:cs="Times New Roman"/>
          <w:i/>
          <w:lang w:val="en-GB"/>
        </w:rPr>
        <w:t xml:space="preserve">Health </w:t>
      </w:r>
      <w:r w:rsidR="00044E44">
        <w:rPr>
          <w:rFonts w:ascii="Times New Roman" w:hAnsi="Times New Roman" w:cs="Times New Roman"/>
          <w:i/>
          <w:lang w:val="en-GB"/>
        </w:rPr>
        <w:t>C</w:t>
      </w:r>
      <w:r w:rsidRPr="004675D8">
        <w:rPr>
          <w:rFonts w:ascii="Times New Roman" w:hAnsi="Times New Roman" w:cs="Times New Roman"/>
          <w:i/>
          <w:lang w:val="en-GB"/>
        </w:rPr>
        <w:t>omm</w:t>
      </w:r>
      <w:r w:rsidRPr="004675D8">
        <w:rPr>
          <w:rFonts w:ascii="Times New Roman" w:hAnsi="Times New Roman" w:cs="Times New Roman"/>
          <w:lang w:val="en-GB"/>
        </w:rPr>
        <w:t xml:space="preserve"> </w:t>
      </w:r>
      <w:r w:rsidRPr="000328C5">
        <w:rPr>
          <w:rFonts w:ascii="Times New Roman" w:hAnsi="Times New Roman"/>
          <w:b/>
          <w:lang w:val="en-GB"/>
        </w:rPr>
        <w:t>22</w:t>
      </w:r>
      <w:r w:rsidR="00044E44">
        <w:rPr>
          <w:rFonts w:ascii="Times New Roman" w:hAnsi="Times New Roman" w:cs="Times New Roman"/>
          <w:b/>
          <w:lang w:val="en-GB"/>
        </w:rPr>
        <w:t>:</w:t>
      </w:r>
      <w:r w:rsidRPr="004675D8">
        <w:rPr>
          <w:rFonts w:ascii="Times New Roman" w:hAnsi="Times New Roman" w:cs="Times New Roman"/>
          <w:lang w:val="en-GB"/>
        </w:rPr>
        <w:t xml:space="preserve"> 265-276.</w:t>
      </w:r>
    </w:p>
    <w:p w14:paraId="5595185E" w14:textId="7C5ADC65" w:rsidR="00284507" w:rsidRPr="00F315E8" w:rsidRDefault="00284507" w:rsidP="002957D5">
      <w:pPr>
        <w:spacing w:line="480" w:lineRule="auto"/>
        <w:rPr>
          <w:rFonts w:ascii="Times New Roman" w:hAnsi="Times New Roman" w:cs="Times New Roman"/>
        </w:rPr>
      </w:pPr>
      <w:r w:rsidRPr="00F315E8">
        <w:rPr>
          <w:rFonts w:ascii="Times New Roman" w:hAnsi="Times New Roman" w:cs="Times New Roman"/>
        </w:rPr>
        <w:br/>
        <w:t xml:space="preserve">Saunders, J.B., Aasland, O.G., Babor, T.F., de la Fuente, J.R. and Grant, M. 1993. Development of the Alcohol Use Disorders Identification Test (AUDIT): WHO collaborative project on early detection of persons with harmful alcohol consumption. II. </w:t>
      </w:r>
      <w:r w:rsidRPr="00F315E8">
        <w:rPr>
          <w:rFonts w:ascii="Times New Roman" w:hAnsi="Times New Roman" w:cs="Times New Roman"/>
          <w:i/>
        </w:rPr>
        <w:t xml:space="preserve">Addiction, </w:t>
      </w:r>
      <w:r w:rsidRPr="00402A5F">
        <w:rPr>
          <w:rFonts w:ascii="Times New Roman" w:hAnsi="Times New Roman" w:cs="Times New Roman"/>
          <w:b/>
        </w:rPr>
        <w:t>88</w:t>
      </w:r>
      <w:r w:rsidR="008975FD" w:rsidRPr="00402A5F">
        <w:rPr>
          <w:rFonts w:ascii="Times New Roman" w:hAnsi="Times New Roman" w:cs="Times New Roman"/>
        </w:rPr>
        <w:t>:</w:t>
      </w:r>
      <w:r w:rsidRPr="00F315E8">
        <w:rPr>
          <w:rFonts w:ascii="Times New Roman" w:hAnsi="Times New Roman" w:cs="Times New Roman"/>
          <w:i/>
        </w:rPr>
        <w:t xml:space="preserve"> </w:t>
      </w:r>
      <w:r w:rsidRPr="00F315E8">
        <w:rPr>
          <w:rFonts w:ascii="Times New Roman" w:hAnsi="Times New Roman" w:cs="Times New Roman"/>
        </w:rPr>
        <w:t xml:space="preserve">791-804. </w:t>
      </w:r>
    </w:p>
    <w:p w14:paraId="53D4A48A" w14:textId="77777777" w:rsidR="00284507" w:rsidRPr="00F315E8" w:rsidRDefault="00284507" w:rsidP="002957D5">
      <w:pPr>
        <w:spacing w:line="480" w:lineRule="auto"/>
        <w:ind w:left="720"/>
        <w:rPr>
          <w:rFonts w:ascii="Times New Roman" w:hAnsi="Times New Roman" w:cs="Times New Roman"/>
        </w:rPr>
      </w:pPr>
    </w:p>
    <w:p w14:paraId="11AA27BE" w14:textId="765077B8" w:rsidR="002F45DA" w:rsidRDefault="002F45DA" w:rsidP="002957D5">
      <w:pPr>
        <w:spacing w:line="480" w:lineRule="auto"/>
        <w:rPr>
          <w:rFonts w:ascii="Times New Roman" w:hAnsi="Times New Roman" w:cs="Times New Roman"/>
        </w:rPr>
      </w:pPr>
      <w:r w:rsidRPr="00515E15">
        <w:rPr>
          <w:rFonts w:ascii="Times New Roman" w:hAnsi="Times New Roman" w:cs="Times New Roman"/>
        </w:rPr>
        <w:t xml:space="preserve">Sayette, M. A., Kirchner, T. R., Moreland, R. L., Levine, J. M., &amp; Travis, T. (2004). Effects of Alcohol on Risk-Seeking Behavior: A Group-Level Analysis. </w:t>
      </w:r>
      <w:r w:rsidRPr="00515E15">
        <w:rPr>
          <w:rFonts w:ascii="Times New Roman" w:hAnsi="Times New Roman" w:cs="Times New Roman"/>
          <w:i/>
        </w:rPr>
        <w:t>Psych Addic</w:t>
      </w:r>
      <w:r w:rsidR="00044E44" w:rsidRPr="00515E15">
        <w:rPr>
          <w:rFonts w:ascii="Times New Roman" w:hAnsi="Times New Roman" w:cs="Times New Roman"/>
          <w:i/>
        </w:rPr>
        <w:t>t</w:t>
      </w:r>
      <w:r w:rsidRPr="00515E15">
        <w:rPr>
          <w:rFonts w:ascii="Times New Roman" w:hAnsi="Times New Roman" w:cs="Times New Roman"/>
          <w:i/>
        </w:rPr>
        <w:t xml:space="preserve"> Beh</w:t>
      </w:r>
      <w:r w:rsidR="00044E44" w:rsidRPr="00515E15">
        <w:rPr>
          <w:rFonts w:ascii="Times New Roman" w:hAnsi="Times New Roman" w:cs="Times New Roman"/>
          <w:i/>
        </w:rPr>
        <w:t>,</w:t>
      </w:r>
      <w:r w:rsidR="00044E44">
        <w:rPr>
          <w:rFonts w:ascii="Times New Roman" w:hAnsi="Times New Roman" w:cs="Times New Roman"/>
        </w:rPr>
        <w:t xml:space="preserve"> </w:t>
      </w:r>
      <w:r w:rsidRPr="00515E15">
        <w:rPr>
          <w:rFonts w:ascii="Times New Roman" w:hAnsi="Times New Roman" w:cs="Times New Roman"/>
          <w:b/>
        </w:rPr>
        <w:t>18</w:t>
      </w:r>
      <w:r w:rsidRPr="00515E15">
        <w:rPr>
          <w:rFonts w:ascii="Times New Roman" w:hAnsi="Times New Roman" w:cs="Times New Roman"/>
        </w:rPr>
        <w:t>, 190-193.</w:t>
      </w:r>
    </w:p>
    <w:p w14:paraId="5B6CF0AC" w14:textId="77777777" w:rsidR="00AF2214" w:rsidRDefault="00AF2214" w:rsidP="002957D5">
      <w:pPr>
        <w:spacing w:line="480" w:lineRule="auto"/>
        <w:rPr>
          <w:rFonts w:ascii="Times New Roman" w:hAnsi="Times New Roman" w:cs="Times New Roman"/>
        </w:rPr>
      </w:pPr>
    </w:p>
    <w:p w14:paraId="1FB92C89" w14:textId="45DEDBFC" w:rsidR="00284507" w:rsidRPr="00F315E8" w:rsidRDefault="00284507" w:rsidP="002957D5">
      <w:pPr>
        <w:spacing w:line="480" w:lineRule="auto"/>
        <w:rPr>
          <w:rFonts w:ascii="Times New Roman" w:hAnsi="Times New Roman" w:cs="Times New Roman"/>
        </w:rPr>
      </w:pPr>
      <w:r w:rsidRPr="00F315E8">
        <w:rPr>
          <w:rFonts w:ascii="Times New Roman" w:hAnsi="Times New Roman" w:cs="Times New Roman"/>
        </w:rPr>
        <w:t>Schoenmakers, T.M., and Wiers, R.W. 2009. Craving and attentional bias respond differently to alcohol priming: A field study in the pub</w:t>
      </w:r>
      <w:r w:rsidRPr="00F315E8">
        <w:rPr>
          <w:rFonts w:ascii="Times New Roman" w:hAnsi="Times New Roman" w:cs="Times New Roman"/>
          <w:i/>
        </w:rPr>
        <w:t xml:space="preserve">. </w:t>
      </w:r>
      <w:r w:rsidR="008E21B8" w:rsidRPr="008E21B8">
        <w:rPr>
          <w:rFonts w:ascii="Times New Roman" w:hAnsi="Times New Roman" w:cs="Times New Roman"/>
          <w:i/>
        </w:rPr>
        <w:t>Eur Addict Res</w:t>
      </w:r>
      <w:r w:rsidRPr="00F315E8">
        <w:rPr>
          <w:rFonts w:ascii="Times New Roman" w:hAnsi="Times New Roman" w:cs="Times New Roman"/>
          <w:i/>
        </w:rPr>
        <w:t>,</w:t>
      </w:r>
      <w:r w:rsidR="00A55415">
        <w:rPr>
          <w:rFonts w:ascii="Times New Roman" w:hAnsi="Times New Roman" w:cs="Times New Roman"/>
          <w:i/>
        </w:rPr>
        <w:t xml:space="preserve"> </w:t>
      </w:r>
      <w:r w:rsidRPr="00402A5F">
        <w:rPr>
          <w:rFonts w:ascii="Times New Roman" w:hAnsi="Times New Roman" w:cs="Times New Roman"/>
          <w:b/>
        </w:rPr>
        <w:t>16</w:t>
      </w:r>
      <w:r w:rsidRPr="00402A5F">
        <w:rPr>
          <w:rFonts w:ascii="Times New Roman" w:hAnsi="Times New Roman" w:cs="Times New Roman"/>
        </w:rPr>
        <w:t>(1)</w:t>
      </w:r>
      <w:r w:rsidR="008975FD">
        <w:rPr>
          <w:rFonts w:ascii="Times New Roman" w:hAnsi="Times New Roman" w:cs="Times New Roman"/>
        </w:rPr>
        <w:t>:</w:t>
      </w:r>
      <w:r w:rsidRPr="00F315E8">
        <w:rPr>
          <w:rFonts w:ascii="Times New Roman" w:hAnsi="Times New Roman" w:cs="Times New Roman"/>
        </w:rPr>
        <w:t xml:space="preserve"> 9–16</w:t>
      </w:r>
    </w:p>
    <w:p w14:paraId="1DEE348D" w14:textId="77777777" w:rsidR="00284507" w:rsidRPr="00F315E8" w:rsidRDefault="00284507" w:rsidP="002957D5">
      <w:pPr>
        <w:spacing w:line="480" w:lineRule="auto"/>
        <w:rPr>
          <w:rFonts w:ascii="Times New Roman" w:hAnsi="Times New Roman" w:cs="Times New Roman"/>
          <w:shd w:val="clear" w:color="auto" w:fill="FFFFFF"/>
        </w:rPr>
      </w:pPr>
    </w:p>
    <w:p w14:paraId="5662C237" w14:textId="493D9BF3" w:rsidR="00284507" w:rsidRDefault="00284507" w:rsidP="002957D5">
      <w:pPr>
        <w:spacing w:line="480" w:lineRule="auto"/>
        <w:rPr>
          <w:rFonts w:ascii="Times New Roman" w:hAnsi="Times New Roman" w:cs="Times New Roman"/>
          <w:shd w:val="clear" w:color="auto" w:fill="FFFFFF"/>
        </w:rPr>
      </w:pPr>
      <w:r w:rsidRPr="00F315E8">
        <w:rPr>
          <w:rFonts w:ascii="Times New Roman" w:hAnsi="Times New Roman" w:cs="Times New Roman"/>
          <w:shd w:val="clear" w:color="auto" w:fill="FFFFFF"/>
        </w:rPr>
        <w:t>Sharma, D., Albery, I.P. and Cook, C., 2001. Selective attentional bias to alcohol related stimuli in problem drinkers and non</w:t>
      </w:r>
      <w:r w:rsidRPr="00F315E8">
        <w:rPr>
          <w:rFonts w:ascii="Cambria Math" w:hAnsi="Cambria Math" w:cs="Cambria Math" w:hint="eastAsia"/>
          <w:shd w:val="clear" w:color="auto" w:fill="FFFFFF"/>
        </w:rPr>
        <w:t>‐</w:t>
      </w:r>
      <w:r w:rsidRPr="00F315E8">
        <w:rPr>
          <w:rFonts w:ascii="Times New Roman" w:hAnsi="Times New Roman" w:cs="Times New Roman"/>
          <w:shd w:val="clear" w:color="auto" w:fill="FFFFFF"/>
        </w:rPr>
        <w:t xml:space="preserve">problem drinkers. </w:t>
      </w:r>
      <w:r w:rsidRPr="00F315E8">
        <w:rPr>
          <w:rFonts w:ascii="Times New Roman" w:hAnsi="Times New Roman" w:cs="Times New Roman"/>
          <w:i/>
          <w:iCs/>
          <w:shd w:val="clear" w:color="auto" w:fill="FFFFFF"/>
        </w:rPr>
        <w:t>Addiction</w:t>
      </w:r>
      <w:r w:rsidRPr="00F315E8">
        <w:rPr>
          <w:rFonts w:ascii="Times New Roman" w:hAnsi="Times New Roman" w:cs="Times New Roman"/>
          <w:shd w:val="clear" w:color="auto" w:fill="FFFFFF"/>
        </w:rPr>
        <w:t>,</w:t>
      </w:r>
      <w:r w:rsidRPr="00F315E8">
        <w:rPr>
          <w:rStyle w:val="apple-converted-space"/>
          <w:rFonts w:ascii="Times New Roman" w:hAnsi="Times New Roman" w:cs="Times New Roman"/>
          <w:shd w:val="clear" w:color="auto" w:fill="FFFFFF"/>
        </w:rPr>
        <w:t> </w:t>
      </w:r>
      <w:r w:rsidRPr="00402A5F">
        <w:rPr>
          <w:rFonts w:ascii="Times New Roman" w:hAnsi="Times New Roman" w:cs="Times New Roman"/>
          <w:b/>
          <w:iCs/>
          <w:shd w:val="clear" w:color="auto" w:fill="FFFFFF"/>
        </w:rPr>
        <w:t>96</w:t>
      </w:r>
      <w:r w:rsidRPr="00A55415">
        <w:rPr>
          <w:rFonts w:ascii="Times New Roman" w:hAnsi="Times New Roman" w:cs="Times New Roman"/>
          <w:shd w:val="clear" w:color="auto" w:fill="FFFFFF"/>
        </w:rPr>
        <w:t>(2)</w:t>
      </w:r>
      <w:r w:rsidR="008975FD">
        <w:rPr>
          <w:rFonts w:ascii="Times New Roman" w:hAnsi="Times New Roman" w:cs="Times New Roman"/>
          <w:shd w:val="clear" w:color="auto" w:fill="FFFFFF"/>
        </w:rPr>
        <w:t>:</w:t>
      </w:r>
      <w:r w:rsidRPr="00F315E8">
        <w:rPr>
          <w:rFonts w:ascii="Times New Roman" w:hAnsi="Times New Roman" w:cs="Times New Roman"/>
          <w:shd w:val="clear" w:color="auto" w:fill="FFFFFF"/>
        </w:rPr>
        <w:t xml:space="preserve"> 285-295.</w:t>
      </w:r>
    </w:p>
    <w:p w14:paraId="67D00ECB" w14:textId="77777777" w:rsidR="00E92F6F" w:rsidRDefault="00E92F6F" w:rsidP="002957D5">
      <w:pPr>
        <w:spacing w:line="480" w:lineRule="auto"/>
        <w:rPr>
          <w:rFonts w:ascii="Times New Roman" w:hAnsi="Times New Roman" w:cs="Times New Roman"/>
          <w:shd w:val="clear" w:color="auto" w:fill="FFFFFF"/>
        </w:rPr>
      </w:pPr>
    </w:p>
    <w:p w14:paraId="7645CA17" w14:textId="10C100E9" w:rsidR="00E92F6F" w:rsidRDefault="00E92F6F" w:rsidP="002957D5">
      <w:pPr>
        <w:spacing w:line="480" w:lineRule="auto"/>
        <w:rPr>
          <w:rFonts w:ascii="Times New Roman" w:hAnsi="Times New Roman" w:cs="Times New Roman"/>
          <w:shd w:val="clear" w:color="auto" w:fill="FFFFFF"/>
          <w:lang w:val="en-GB"/>
        </w:rPr>
      </w:pPr>
      <w:r w:rsidRPr="00E92F6F">
        <w:rPr>
          <w:rFonts w:ascii="Times New Roman" w:hAnsi="Times New Roman" w:cs="Times New Roman"/>
          <w:shd w:val="clear" w:color="auto" w:fill="FFFFFF"/>
          <w:lang w:val="en-GB"/>
        </w:rPr>
        <w:t>Smith, S. W., Atkin, C. K., &amp; Roznowski, J. (2006). Are" drink responsibly" alcohol campaigns strategically ambiguous?. </w:t>
      </w:r>
      <w:r w:rsidRPr="00E92F6F">
        <w:rPr>
          <w:rFonts w:ascii="Times New Roman" w:hAnsi="Times New Roman" w:cs="Times New Roman"/>
          <w:i/>
          <w:iCs/>
          <w:shd w:val="clear" w:color="auto" w:fill="FFFFFF"/>
          <w:lang w:val="en-GB"/>
        </w:rPr>
        <w:t xml:space="preserve">Health </w:t>
      </w:r>
      <w:r w:rsidR="00044E44">
        <w:rPr>
          <w:rFonts w:ascii="Times New Roman" w:hAnsi="Times New Roman" w:cs="Times New Roman"/>
          <w:i/>
          <w:iCs/>
          <w:shd w:val="clear" w:color="auto" w:fill="FFFFFF"/>
          <w:lang w:val="en-GB"/>
        </w:rPr>
        <w:t>Comm</w:t>
      </w:r>
      <w:r w:rsidRPr="00E92F6F">
        <w:rPr>
          <w:rFonts w:ascii="Times New Roman" w:hAnsi="Times New Roman" w:cs="Times New Roman"/>
          <w:shd w:val="clear" w:color="auto" w:fill="FFFFFF"/>
          <w:lang w:val="en-GB"/>
        </w:rPr>
        <w:t>, </w:t>
      </w:r>
      <w:r w:rsidRPr="00515E15">
        <w:rPr>
          <w:rFonts w:ascii="Times New Roman" w:hAnsi="Times New Roman" w:cs="Times New Roman"/>
          <w:b/>
          <w:iCs/>
          <w:shd w:val="clear" w:color="auto" w:fill="FFFFFF"/>
          <w:lang w:val="en-GB"/>
        </w:rPr>
        <w:t>20</w:t>
      </w:r>
      <w:r w:rsidR="00044E44">
        <w:rPr>
          <w:rFonts w:ascii="Times New Roman" w:hAnsi="Times New Roman" w:cs="Times New Roman"/>
          <w:shd w:val="clear" w:color="auto" w:fill="FFFFFF"/>
          <w:lang w:val="en-GB"/>
        </w:rPr>
        <w:t>:</w:t>
      </w:r>
      <w:r w:rsidRPr="00E92F6F">
        <w:rPr>
          <w:rFonts w:ascii="Times New Roman" w:hAnsi="Times New Roman" w:cs="Times New Roman"/>
          <w:shd w:val="clear" w:color="auto" w:fill="FFFFFF"/>
          <w:lang w:val="en-GB"/>
        </w:rPr>
        <w:t xml:space="preserve"> 1-11.</w:t>
      </w:r>
    </w:p>
    <w:p w14:paraId="02AFF5F1" w14:textId="77777777" w:rsidR="00940793" w:rsidRDefault="00940793" w:rsidP="002957D5">
      <w:pPr>
        <w:spacing w:line="480" w:lineRule="auto"/>
        <w:rPr>
          <w:rFonts w:ascii="Times New Roman" w:hAnsi="Times New Roman" w:cs="Times New Roman"/>
          <w:shd w:val="clear" w:color="auto" w:fill="FFFFFF"/>
          <w:lang w:val="en-GB"/>
        </w:rPr>
      </w:pPr>
    </w:p>
    <w:p w14:paraId="337AC271" w14:textId="79686438" w:rsidR="00940793" w:rsidRDefault="00940793" w:rsidP="002957D5">
      <w:pPr>
        <w:spacing w:line="480" w:lineRule="auto"/>
        <w:rPr>
          <w:rFonts w:ascii="Times New Roman" w:hAnsi="Times New Roman" w:cs="Times New Roman"/>
          <w:shd w:val="clear" w:color="auto" w:fill="FFFFFF"/>
          <w:lang w:val="en-GB"/>
        </w:rPr>
      </w:pPr>
      <w:r w:rsidRPr="00940793">
        <w:rPr>
          <w:rFonts w:ascii="Times New Roman" w:hAnsi="Times New Roman" w:cs="Times New Roman"/>
          <w:shd w:val="clear" w:color="auto" w:fill="FFFFFF"/>
          <w:lang w:val="en-GB"/>
        </w:rPr>
        <w:t>Stautz, K., Frings, D., Albery, I. P., Moss, A. C., &amp; Marteau, T. M. (2017). Impact of alcohol</w:t>
      </w:r>
      <w:r w:rsidRPr="00940793">
        <w:rPr>
          <w:rFonts w:ascii="Calibri" w:eastAsia="Calibri" w:hAnsi="Calibri" w:cs="Calibri"/>
          <w:shd w:val="clear" w:color="auto" w:fill="FFFFFF"/>
          <w:lang w:val="en-GB"/>
        </w:rPr>
        <w:t>‐</w:t>
      </w:r>
      <w:r w:rsidRPr="00940793">
        <w:rPr>
          <w:rFonts w:ascii="Times New Roman" w:hAnsi="Times New Roman" w:cs="Times New Roman"/>
          <w:shd w:val="clear" w:color="auto" w:fill="FFFFFF"/>
          <w:lang w:val="en-GB"/>
        </w:rPr>
        <w:t>promoting and alcohol</w:t>
      </w:r>
      <w:r w:rsidRPr="00940793">
        <w:rPr>
          <w:rFonts w:ascii="Calibri" w:eastAsia="Calibri" w:hAnsi="Calibri" w:cs="Calibri"/>
          <w:shd w:val="clear" w:color="auto" w:fill="FFFFFF"/>
          <w:lang w:val="en-GB"/>
        </w:rPr>
        <w:t>‐</w:t>
      </w:r>
      <w:r w:rsidRPr="00940793">
        <w:rPr>
          <w:rFonts w:ascii="Times New Roman" w:hAnsi="Times New Roman" w:cs="Times New Roman"/>
          <w:shd w:val="clear" w:color="auto" w:fill="FFFFFF"/>
          <w:lang w:val="en-GB"/>
        </w:rPr>
        <w:t xml:space="preserve">warning advertisements on alcohol consumption, affect, and implicit </w:t>
      </w:r>
      <w:r w:rsidRPr="00940793">
        <w:rPr>
          <w:rFonts w:ascii="Times New Roman" w:hAnsi="Times New Roman" w:cs="Times New Roman"/>
          <w:shd w:val="clear" w:color="auto" w:fill="FFFFFF"/>
          <w:lang w:val="en-GB"/>
        </w:rPr>
        <w:lastRenderedPageBreak/>
        <w:t>cognition in heavy</w:t>
      </w:r>
      <w:r w:rsidRPr="00940793">
        <w:rPr>
          <w:rFonts w:ascii="Calibri" w:eastAsia="Calibri" w:hAnsi="Calibri" w:cs="Calibri"/>
          <w:shd w:val="clear" w:color="auto" w:fill="FFFFFF"/>
          <w:lang w:val="en-GB"/>
        </w:rPr>
        <w:t>‐</w:t>
      </w:r>
      <w:r w:rsidRPr="00940793">
        <w:rPr>
          <w:rFonts w:ascii="Times New Roman" w:hAnsi="Times New Roman" w:cs="Times New Roman"/>
          <w:shd w:val="clear" w:color="auto" w:fill="FFFFFF"/>
          <w:lang w:val="en-GB"/>
        </w:rPr>
        <w:t>drinking young adults: A laboratory</w:t>
      </w:r>
      <w:r w:rsidRPr="00940793">
        <w:rPr>
          <w:rFonts w:ascii="Calibri" w:eastAsia="Calibri" w:hAnsi="Calibri" w:cs="Calibri"/>
          <w:shd w:val="clear" w:color="auto" w:fill="FFFFFF"/>
          <w:lang w:val="en-GB"/>
        </w:rPr>
        <w:t>‐</w:t>
      </w:r>
      <w:r w:rsidRPr="00940793">
        <w:rPr>
          <w:rFonts w:ascii="Times New Roman" w:hAnsi="Times New Roman" w:cs="Times New Roman"/>
          <w:shd w:val="clear" w:color="auto" w:fill="FFFFFF"/>
          <w:lang w:val="en-GB"/>
        </w:rPr>
        <w:t>based randomized controlled trial. </w:t>
      </w:r>
      <w:r w:rsidRPr="00940793">
        <w:rPr>
          <w:rFonts w:ascii="Times New Roman" w:hAnsi="Times New Roman" w:cs="Times New Roman"/>
          <w:i/>
          <w:iCs/>
          <w:shd w:val="clear" w:color="auto" w:fill="FFFFFF"/>
          <w:lang w:val="en-GB"/>
        </w:rPr>
        <w:t>Brit</w:t>
      </w:r>
      <w:r w:rsidR="00044E44">
        <w:rPr>
          <w:rFonts w:ascii="Times New Roman" w:hAnsi="Times New Roman" w:cs="Times New Roman"/>
          <w:i/>
          <w:iCs/>
          <w:shd w:val="clear" w:color="auto" w:fill="FFFFFF"/>
          <w:lang w:val="en-GB"/>
        </w:rPr>
        <w:t>.</w:t>
      </w:r>
      <w:r w:rsidRPr="00940793">
        <w:rPr>
          <w:rFonts w:ascii="Times New Roman" w:hAnsi="Times New Roman" w:cs="Times New Roman"/>
          <w:i/>
          <w:iCs/>
          <w:shd w:val="clear" w:color="auto" w:fill="FFFFFF"/>
          <w:lang w:val="en-GB"/>
        </w:rPr>
        <w:t xml:space="preserve"> </w:t>
      </w:r>
      <w:r w:rsidR="00044E44">
        <w:rPr>
          <w:rFonts w:ascii="Times New Roman" w:hAnsi="Times New Roman" w:cs="Times New Roman"/>
          <w:i/>
          <w:iCs/>
          <w:shd w:val="clear" w:color="auto" w:fill="FFFFFF"/>
          <w:lang w:val="en-GB"/>
        </w:rPr>
        <w:t>J H</w:t>
      </w:r>
      <w:r w:rsidRPr="00940793">
        <w:rPr>
          <w:rFonts w:ascii="Times New Roman" w:hAnsi="Times New Roman" w:cs="Times New Roman"/>
          <w:i/>
          <w:iCs/>
          <w:shd w:val="clear" w:color="auto" w:fill="FFFFFF"/>
          <w:lang w:val="en-GB"/>
        </w:rPr>
        <w:t xml:space="preserve">ealth </w:t>
      </w:r>
      <w:r w:rsidR="00044E44">
        <w:rPr>
          <w:rFonts w:ascii="Times New Roman" w:hAnsi="Times New Roman" w:cs="Times New Roman"/>
          <w:i/>
          <w:iCs/>
          <w:shd w:val="clear" w:color="auto" w:fill="FFFFFF"/>
          <w:lang w:val="en-GB"/>
        </w:rPr>
        <w:t>P</w:t>
      </w:r>
      <w:r w:rsidRPr="00940793">
        <w:rPr>
          <w:rFonts w:ascii="Times New Roman" w:hAnsi="Times New Roman" w:cs="Times New Roman"/>
          <w:i/>
          <w:iCs/>
          <w:shd w:val="clear" w:color="auto" w:fill="FFFFFF"/>
          <w:lang w:val="en-GB"/>
        </w:rPr>
        <w:t>syc</w:t>
      </w:r>
      <w:r w:rsidR="00044E44">
        <w:rPr>
          <w:rFonts w:ascii="Times New Roman" w:hAnsi="Times New Roman" w:cs="Times New Roman"/>
          <w:i/>
          <w:iCs/>
          <w:shd w:val="clear" w:color="auto" w:fill="FFFFFF"/>
          <w:lang w:val="en-GB"/>
        </w:rPr>
        <w:t>h</w:t>
      </w:r>
      <w:r w:rsidRPr="00940793">
        <w:rPr>
          <w:rFonts w:ascii="Times New Roman" w:hAnsi="Times New Roman" w:cs="Times New Roman"/>
          <w:shd w:val="clear" w:color="auto" w:fill="FFFFFF"/>
          <w:lang w:val="en-GB"/>
        </w:rPr>
        <w:t>, </w:t>
      </w:r>
      <w:r w:rsidRPr="00515E15">
        <w:rPr>
          <w:rFonts w:ascii="Times New Roman" w:hAnsi="Times New Roman" w:cs="Times New Roman"/>
          <w:b/>
          <w:iCs/>
          <w:shd w:val="clear" w:color="auto" w:fill="FFFFFF"/>
          <w:lang w:val="en-GB"/>
        </w:rPr>
        <w:t>22</w:t>
      </w:r>
      <w:r w:rsidRPr="00940793">
        <w:rPr>
          <w:rFonts w:ascii="Times New Roman" w:hAnsi="Times New Roman" w:cs="Times New Roman"/>
          <w:shd w:val="clear" w:color="auto" w:fill="FFFFFF"/>
          <w:lang w:val="en-GB"/>
        </w:rPr>
        <w:t>, 128-150.</w:t>
      </w:r>
    </w:p>
    <w:p w14:paraId="243A93F5" w14:textId="77777777" w:rsidR="00E92F6F" w:rsidRDefault="00E92F6F" w:rsidP="002957D5">
      <w:pPr>
        <w:spacing w:line="480" w:lineRule="auto"/>
        <w:rPr>
          <w:rFonts w:ascii="Times New Roman" w:hAnsi="Times New Roman" w:cs="Times New Roman"/>
          <w:shd w:val="clear" w:color="auto" w:fill="FFFFFF"/>
          <w:lang w:val="en-GB"/>
        </w:rPr>
      </w:pPr>
    </w:p>
    <w:p w14:paraId="764AF4C5" w14:textId="024A76CC" w:rsidR="00E92F6F" w:rsidRPr="00515E15" w:rsidRDefault="00E92F6F" w:rsidP="002957D5">
      <w:pPr>
        <w:spacing w:line="480" w:lineRule="auto"/>
        <w:rPr>
          <w:rFonts w:ascii="Times New Roman" w:hAnsi="Times New Roman" w:cs="Times New Roman"/>
          <w:shd w:val="clear" w:color="auto" w:fill="FFFFFF"/>
          <w:lang w:val="en-GB"/>
        </w:rPr>
      </w:pPr>
      <w:r w:rsidRPr="00E92F6F">
        <w:rPr>
          <w:rFonts w:ascii="Times New Roman" w:hAnsi="Times New Roman" w:cs="Times New Roman"/>
          <w:shd w:val="clear" w:color="auto" w:fill="FFFFFF"/>
          <w:lang w:val="en-GB"/>
        </w:rPr>
        <w:t>Stautz, K., &amp; Marteau, T. M. (2016). Viewing alcohol warning advertising reduces urges to drink in young adults: an online experiment. </w:t>
      </w:r>
      <w:r w:rsidRPr="00E92F6F">
        <w:rPr>
          <w:rFonts w:ascii="Times New Roman" w:hAnsi="Times New Roman" w:cs="Times New Roman"/>
          <w:i/>
          <w:iCs/>
          <w:shd w:val="clear" w:color="auto" w:fill="FFFFFF"/>
          <w:lang w:val="en-GB"/>
        </w:rPr>
        <w:t xml:space="preserve">BMC </w:t>
      </w:r>
      <w:r w:rsidR="00044E44">
        <w:rPr>
          <w:rFonts w:ascii="Times New Roman" w:hAnsi="Times New Roman" w:cs="Times New Roman"/>
          <w:i/>
          <w:iCs/>
          <w:shd w:val="clear" w:color="auto" w:fill="FFFFFF"/>
          <w:lang w:val="en-GB"/>
        </w:rPr>
        <w:t>Pub</w:t>
      </w:r>
      <w:r w:rsidRPr="00E92F6F">
        <w:rPr>
          <w:rFonts w:ascii="Times New Roman" w:hAnsi="Times New Roman" w:cs="Times New Roman"/>
          <w:i/>
          <w:iCs/>
          <w:shd w:val="clear" w:color="auto" w:fill="FFFFFF"/>
          <w:lang w:val="en-GB"/>
        </w:rPr>
        <w:t xml:space="preserve"> </w:t>
      </w:r>
      <w:r w:rsidR="00044E44">
        <w:rPr>
          <w:rFonts w:ascii="Times New Roman" w:hAnsi="Times New Roman" w:cs="Times New Roman"/>
          <w:i/>
          <w:iCs/>
          <w:shd w:val="clear" w:color="auto" w:fill="FFFFFF"/>
          <w:lang w:val="en-GB"/>
        </w:rPr>
        <w:t>H</w:t>
      </w:r>
      <w:r w:rsidRPr="00E92F6F">
        <w:rPr>
          <w:rFonts w:ascii="Times New Roman" w:hAnsi="Times New Roman" w:cs="Times New Roman"/>
          <w:i/>
          <w:iCs/>
          <w:shd w:val="clear" w:color="auto" w:fill="FFFFFF"/>
          <w:lang w:val="en-GB"/>
        </w:rPr>
        <w:t>ealth</w:t>
      </w:r>
      <w:r w:rsidRPr="00E92F6F">
        <w:rPr>
          <w:rFonts w:ascii="Times New Roman" w:hAnsi="Times New Roman" w:cs="Times New Roman"/>
          <w:shd w:val="clear" w:color="auto" w:fill="FFFFFF"/>
          <w:lang w:val="en-GB"/>
        </w:rPr>
        <w:t>, </w:t>
      </w:r>
      <w:r w:rsidRPr="00515E15">
        <w:rPr>
          <w:rFonts w:ascii="Times New Roman" w:hAnsi="Times New Roman" w:cs="Times New Roman"/>
          <w:b/>
          <w:iCs/>
          <w:shd w:val="clear" w:color="auto" w:fill="FFFFFF"/>
          <w:lang w:val="en-GB"/>
        </w:rPr>
        <w:t>16</w:t>
      </w:r>
      <w:r w:rsidR="00044E44">
        <w:rPr>
          <w:rFonts w:ascii="Times New Roman" w:hAnsi="Times New Roman" w:cs="Times New Roman"/>
          <w:shd w:val="clear" w:color="auto" w:fill="FFFFFF"/>
          <w:lang w:val="en-GB"/>
        </w:rPr>
        <w:t>:</w:t>
      </w:r>
      <w:r w:rsidRPr="00E92F6F">
        <w:rPr>
          <w:rFonts w:ascii="Times New Roman" w:hAnsi="Times New Roman" w:cs="Times New Roman"/>
          <w:shd w:val="clear" w:color="auto" w:fill="FFFFFF"/>
          <w:lang w:val="en-GB"/>
        </w:rPr>
        <w:t xml:space="preserve"> 530.</w:t>
      </w:r>
    </w:p>
    <w:p w14:paraId="33D4657A" w14:textId="77777777" w:rsidR="00E92F6F" w:rsidRDefault="00E92F6F" w:rsidP="002957D5">
      <w:pPr>
        <w:spacing w:line="480" w:lineRule="auto"/>
        <w:rPr>
          <w:rFonts w:ascii="Times New Roman" w:hAnsi="Times New Roman" w:cs="Times New Roman"/>
          <w:shd w:val="clear" w:color="auto" w:fill="FFFFFF"/>
        </w:rPr>
      </w:pPr>
    </w:p>
    <w:p w14:paraId="2B2D4EE0" w14:textId="375D2FC5" w:rsidR="00E92F6F" w:rsidRDefault="00E92F6F" w:rsidP="00E92F6F">
      <w:pPr>
        <w:spacing w:line="480" w:lineRule="auto"/>
        <w:rPr>
          <w:rFonts w:ascii="Times New Roman" w:hAnsi="Times New Roman" w:cs="Times New Roman"/>
          <w:shd w:val="clear" w:color="auto" w:fill="FFFFFF"/>
          <w:lang w:val="en-GB"/>
        </w:rPr>
      </w:pPr>
      <w:r w:rsidRPr="00E92F6F">
        <w:rPr>
          <w:rFonts w:ascii="Times New Roman" w:hAnsi="Times New Roman" w:cs="Times New Roman"/>
          <w:shd w:val="clear" w:color="auto" w:fill="FFFFFF"/>
          <w:lang w:val="en-GB"/>
        </w:rPr>
        <w:t>Thomsen, S. R., &amp; Fulton, K. (2007). Adolescents’ attention to responsibility messages in magazine alcohol advertisements: An eye-tracking approach. </w:t>
      </w:r>
      <w:r w:rsidRPr="00E92F6F">
        <w:rPr>
          <w:rFonts w:ascii="Times New Roman" w:hAnsi="Times New Roman" w:cs="Times New Roman"/>
          <w:i/>
          <w:iCs/>
          <w:shd w:val="clear" w:color="auto" w:fill="FFFFFF"/>
          <w:lang w:val="en-GB"/>
        </w:rPr>
        <w:t>J</w:t>
      </w:r>
      <w:r w:rsidR="00044E44">
        <w:rPr>
          <w:rFonts w:ascii="Times New Roman" w:hAnsi="Times New Roman" w:cs="Times New Roman"/>
          <w:i/>
          <w:iCs/>
          <w:shd w:val="clear" w:color="auto" w:fill="FFFFFF"/>
          <w:lang w:val="en-GB"/>
        </w:rPr>
        <w:t xml:space="preserve">. </w:t>
      </w:r>
      <w:r w:rsidRPr="00E92F6F">
        <w:rPr>
          <w:rFonts w:ascii="Times New Roman" w:hAnsi="Times New Roman" w:cs="Times New Roman"/>
          <w:i/>
          <w:iCs/>
          <w:shd w:val="clear" w:color="auto" w:fill="FFFFFF"/>
          <w:lang w:val="en-GB"/>
        </w:rPr>
        <w:t>Adolescent Health</w:t>
      </w:r>
      <w:r w:rsidRPr="00E92F6F">
        <w:rPr>
          <w:rFonts w:ascii="Times New Roman" w:hAnsi="Times New Roman" w:cs="Times New Roman"/>
          <w:shd w:val="clear" w:color="auto" w:fill="FFFFFF"/>
          <w:lang w:val="en-GB"/>
        </w:rPr>
        <w:t>, </w:t>
      </w:r>
      <w:r w:rsidRPr="00515E15">
        <w:rPr>
          <w:rFonts w:ascii="Times New Roman" w:hAnsi="Times New Roman" w:cs="Times New Roman"/>
          <w:b/>
          <w:iCs/>
          <w:shd w:val="clear" w:color="auto" w:fill="FFFFFF"/>
          <w:lang w:val="en-GB"/>
        </w:rPr>
        <w:t>41</w:t>
      </w:r>
      <w:r w:rsidR="00044E44">
        <w:rPr>
          <w:rFonts w:ascii="Times New Roman" w:hAnsi="Times New Roman" w:cs="Times New Roman"/>
          <w:shd w:val="clear" w:color="auto" w:fill="FFFFFF"/>
          <w:lang w:val="en-GB"/>
        </w:rPr>
        <w:t>:</w:t>
      </w:r>
      <w:r w:rsidRPr="00E92F6F">
        <w:rPr>
          <w:rFonts w:ascii="Times New Roman" w:hAnsi="Times New Roman" w:cs="Times New Roman"/>
          <w:shd w:val="clear" w:color="auto" w:fill="FFFFFF"/>
          <w:lang w:val="en-GB"/>
        </w:rPr>
        <w:t xml:space="preserve"> 27-34.</w:t>
      </w:r>
    </w:p>
    <w:p w14:paraId="67F10430" w14:textId="77777777" w:rsidR="00E92F6F" w:rsidRPr="00E92F6F" w:rsidRDefault="00E92F6F" w:rsidP="00E92F6F">
      <w:pPr>
        <w:spacing w:line="480" w:lineRule="auto"/>
        <w:rPr>
          <w:rFonts w:ascii="Times New Roman" w:hAnsi="Times New Roman" w:cs="Times New Roman"/>
          <w:shd w:val="clear" w:color="auto" w:fill="FFFFFF"/>
          <w:lang w:val="en-GB"/>
        </w:rPr>
      </w:pPr>
    </w:p>
    <w:p w14:paraId="4B344C66" w14:textId="6CD2AB99" w:rsidR="00F9413F" w:rsidRDefault="00F9413F" w:rsidP="002957D5">
      <w:pPr>
        <w:spacing w:line="480" w:lineRule="auto"/>
        <w:rPr>
          <w:rFonts w:ascii="Times New Roman" w:hAnsi="Times New Roman" w:cs="Times New Roman"/>
        </w:rPr>
      </w:pPr>
      <w:r w:rsidRPr="00F9413F">
        <w:rPr>
          <w:rFonts w:ascii="Times New Roman" w:hAnsi="Times New Roman" w:cs="Times New Roman"/>
        </w:rPr>
        <w:t>Wakefield, M.A., Loken, B. and Hornik, R.C., 2010. Use of mass media campaigns to change health behaviour. </w:t>
      </w:r>
      <w:r w:rsidRPr="00F9413F">
        <w:rPr>
          <w:rFonts w:ascii="Times New Roman" w:hAnsi="Times New Roman" w:cs="Times New Roman"/>
          <w:i/>
          <w:iCs/>
        </w:rPr>
        <w:t>Lancet</w:t>
      </w:r>
      <w:r w:rsidRPr="00F9413F">
        <w:rPr>
          <w:rFonts w:ascii="Times New Roman" w:hAnsi="Times New Roman" w:cs="Times New Roman"/>
        </w:rPr>
        <w:t>, </w:t>
      </w:r>
      <w:r w:rsidRPr="00EC70C9">
        <w:rPr>
          <w:rFonts w:ascii="Times New Roman" w:hAnsi="Times New Roman" w:cs="Times New Roman"/>
          <w:b/>
          <w:iCs/>
        </w:rPr>
        <w:t>376</w:t>
      </w:r>
      <w:r>
        <w:rPr>
          <w:rFonts w:ascii="Times New Roman" w:hAnsi="Times New Roman" w:cs="Times New Roman"/>
        </w:rPr>
        <w:t xml:space="preserve">(9748): </w:t>
      </w:r>
      <w:r w:rsidRPr="00F9413F">
        <w:rPr>
          <w:rFonts w:ascii="Times New Roman" w:hAnsi="Times New Roman" w:cs="Times New Roman"/>
        </w:rPr>
        <w:t>1261-1271.</w:t>
      </w:r>
    </w:p>
    <w:p w14:paraId="64E9817C" w14:textId="77777777" w:rsidR="00FA4E08" w:rsidRDefault="00FA4E08" w:rsidP="002957D5">
      <w:pPr>
        <w:spacing w:line="480" w:lineRule="auto"/>
        <w:rPr>
          <w:rFonts w:ascii="Times New Roman" w:hAnsi="Times New Roman" w:cs="Times New Roman"/>
        </w:rPr>
      </w:pPr>
    </w:p>
    <w:p w14:paraId="6D195ED7" w14:textId="1914B3A5" w:rsidR="00FA4E08" w:rsidRDefault="00FA4E08" w:rsidP="002957D5">
      <w:pPr>
        <w:spacing w:line="480" w:lineRule="auto"/>
        <w:rPr>
          <w:rFonts w:ascii="Times New Roman" w:hAnsi="Times New Roman" w:cs="Times New Roman"/>
        </w:rPr>
      </w:pPr>
      <w:r w:rsidRPr="00FA4E08">
        <w:rPr>
          <w:rFonts w:ascii="Times New Roman" w:hAnsi="Times New Roman" w:cs="Times New Roman"/>
        </w:rPr>
        <w:t>Wiers, R.W., Rinck, M., Kordts, R., Houben, K. and Strack, F., 2010. Retraining automatic action</w:t>
      </w:r>
      <w:r w:rsidRPr="00FA4E08">
        <w:rPr>
          <w:rFonts w:ascii="Cambria Math" w:hAnsi="Cambria Math" w:cs="Cambria Math"/>
        </w:rPr>
        <w:t>‐</w:t>
      </w:r>
      <w:r w:rsidRPr="00FA4E08">
        <w:rPr>
          <w:rFonts w:ascii="Times New Roman" w:hAnsi="Times New Roman" w:cs="Times New Roman"/>
        </w:rPr>
        <w:t>tendencies to approach alcohol in hazardous drinkers. </w:t>
      </w:r>
      <w:r>
        <w:rPr>
          <w:rFonts w:ascii="Times New Roman" w:hAnsi="Times New Roman" w:cs="Times New Roman"/>
        </w:rPr>
        <w:t xml:space="preserve"> </w:t>
      </w:r>
      <w:r w:rsidRPr="00FA4E08">
        <w:rPr>
          <w:rFonts w:ascii="Times New Roman" w:hAnsi="Times New Roman" w:cs="Times New Roman"/>
          <w:i/>
          <w:iCs/>
        </w:rPr>
        <w:t>Addiction</w:t>
      </w:r>
      <w:r w:rsidRPr="00FA4E08">
        <w:rPr>
          <w:rFonts w:ascii="Times New Roman" w:hAnsi="Times New Roman" w:cs="Times New Roman"/>
        </w:rPr>
        <w:t>, </w:t>
      </w:r>
      <w:r w:rsidRPr="00EC70C9">
        <w:rPr>
          <w:rFonts w:ascii="Times New Roman" w:hAnsi="Times New Roman" w:cs="Times New Roman"/>
          <w:b/>
          <w:iCs/>
        </w:rPr>
        <w:t>105</w:t>
      </w:r>
      <w:r w:rsidRPr="00FA4E08">
        <w:rPr>
          <w:rFonts w:ascii="Times New Roman" w:hAnsi="Times New Roman" w:cs="Times New Roman"/>
        </w:rPr>
        <w:t>(2)</w:t>
      </w:r>
      <w:r>
        <w:rPr>
          <w:rFonts w:ascii="Times New Roman" w:hAnsi="Times New Roman" w:cs="Times New Roman"/>
        </w:rPr>
        <w:t>:</w:t>
      </w:r>
      <w:r w:rsidRPr="00FA4E08">
        <w:rPr>
          <w:rFonts w:ascii="Times New Roman" w:hAnsi="Times New Roman" w:cs="Times New Roman"/>
        </w:rPr>
        <w:t xml:space="preserve"> 279-287.</w:t>
      </w:r>
      <w:r w:rsidR="00284507" w:rsidRPr="00F315E8">
        <w:rPr>
          <w:rFonts w:ascii="Times New Roman" w:hAnsi="Times New Roman" w:cs="Times New Roman"/>
        </w:rPr>
        <w:br/>
      </w:r>
    </w:p>
    <w:p w14:paraId="25C18C47" w14:textId="0158546C" w:rsidR="00284507" w:rsidRPr="00A36FEE" w:rsidRDefault="00284507" w:rsidP="002957D5">
      <w:pPr>
        <w:spacing w:line="480" w:lineRule="auto"/>
        <w:rPr>
          <w:rFonts w:ascii="Times New Roman" w:hAnsi="Times New Roman" w:cs="Times New Roman"/>
        </w:rPr>
      </w:pPr>
      <w:r w:rsidRPr="00F315E8">
        <w:rPr>
          <w:rFonts w:ascii="Times New Roman" w:hAnsi="Times New Roman" w:cs="Times New Roman"/>
        </w:rPr>
        <w:t xml:space="preserve">York, V.K., Brannon, L.A., and Miller, M.M. 2012. Increasing the effectiveness of messages promoting responsible undergraduate drinking: Tailoring to personality and matching to context. </w:t>
      </w:r>
      <w:r w:rsidR="008E21B8" w:rsidRPr="008E21B8">
        <w:rPr>
          <w:rFonts w:ascii="Times New Roman" w:hAnsi="Times New Roman" w:cs="Times New Roman"/>
          <w:i/>
        </w:rPr>
        <w:t>Health Commun</w:t>
      </w:r>
      <w:r w:rsidRPr="00F315E8">
        <w:rPr>
          <w:rFonts w:ascii="Times New Roman" w:hAnsi="Times New Roman" w:cs="Times New Roman"/>
        </w:rPr>
        <w:t xml:space="preserve">, </w:t>
      </w:r>
      <w:r w:rsidRPr="00402A5F">
        <w:rPr>
          <w:rFonts w:ascii="Times New Roman" w:hAnsi="Times New Roman" w:cs="Times New Roman"/>
          <w:b/>
        </w:rPr>
        <w:t>27</w:t>
      </w:r>
      <w:r w:rsidRPr="00F315E8">
        <w:rPr>
          <w:rFonts w:ascii="Times New Roman" w:hAnsi="Times New Roman" w:cs="Times New Roman"/>
        </w:rPr>
        <w:t>(3)</w:t>
      </w:r>
      <w:r w:rsidR="008975FD">
        <w:rPr>
          <w:rFonts w:ascii="Times New Roman" w:hAnsi="Times New Roman" w:cs="Times New Roman"/>
        </w:rPr>
        <w:t>:</w:t>
      </w:r>
      <w:r w:rsidRPr="00F315E8">
        <w:rPr>
          <w:rFonts w:ascii="Times New Roman" w:hAnsi="Times New Roman" w:cs="Times New Roman"/>
        </w:rPr>
        <w:t xml:space="preserve"> 302–309.</w:t>
      </w:r>
    </w:p>
    <w:p w14:paraId="0D2F4089" w14:textId="77777777" w:rsidR="004C6534" w:rsidRPr="00A36FEE" w:rsidRDefault="004C6534" w:rsidP="002957D5">
      <w:pPr>
        <w:spacing w:line="480" w:lineRule="auto"/>
        <w:rPr>
          <w:rFonts w:ascii="Times New Roman" w:hAnsi="Times New Roman" w:cs="Times New Roman"/>
        </w:rPr>
      </w:pPr>
    </w:p>
    <w:p w14:paraId="68CB78D8" w14:textId="77777777" w:rsidR="00FF561B" w:rsidRPr="00A36FEE" w:rsidRDefault="00FF561B" w:rsidP="00F315E8">
      <w:pPr>
        <w:spacing w:line="480" w:lineRule="auto"/>
        <w:ind w:firstLine="567"/>
        <w:rPr>
          <w:rFonts w:ascii="Times New Roman" w:eastAsiaTheme="majorEastAsia" w:hAnsi="Times New Roman" w:cs="Times New Roman"/>
          <w:b/>
          <w:bCs/>
          <w:color w:val="365F91" w:themeColor="accent1" w:themeShade="BF"/>
        </w:rPr>
      </w:pPr>
    </w:p>
    <w:p w14:paraId="60E7F5B2" w14:textId="77777777" w:rsidR="00284507" w:rsidRPr="00A36FEE" w:rsidRDefault="00284507" w:rsidP="00F315E8">
      <w:pPr>
        <w:spacing w:line="480" w:lineRule="auto"/>
        <w:ind w:firstLine="567"/>
        <w:rPr>
          <w:rFonts w:ascii="Times New Roman" w:eastAsiaTheme="majorEastAsia" w:hAnsi="Times New Roman" w:cs="Times New Roman"/>
          <w:b/>
          <w:bCs/>
          <w:color w:val="365F91" w:themeColor="accent1" w:themeShade="BF"/>
        </w:rPr>
      </w:pPr>
      <w:r w:rsidRPr="00A36FEE">
        <w:rPr>
          <w:rFonts w:ascii="Times New Roman" w:hAnsi="Times New Roman" w:cs="Times New Roman"/>
        </w:rPr>
        <w:br w:type="page"/>
      </w:r>
    </w:p>
    <w:p w14:paraId="3DC997D7" w14:textId="4C69CB59" w:rsidR="004C6534" w:rsidRPr="00EC70C9" w:rsidRDefault="00A36FEE" w:rsidP="00821910">
      <w:pPr>
        <w:pStyle w:val="Heading1"/>
        <w:rPr>
          <w:rFonts w:ascii="Times New Roman" w:hAnsi="Times New Roman" w:cs="Times New Roman"/>
        </w:rPr>
      </w:pPr>
      <w:bookmarkStart w:id="26" w:name="_Toc462909163"/>
      <w:bookmarkStart w:id="27" w:name="_Toc462921976"/>
      <w:r w:rsidRPr="00A36FEE">
        <w:rPr>
          <w:rFonts w:ascii="Times New Roman" w:hAnsi="Times New Roman" w:cs="Times New Roman"/>
        </w:rPr>
        <w:lastRenderedPageBreak/>
        <w:t>Appendix</w:t>
      </w:r>
      <w:bookmarkEnd w:id="26"/>
      <w:bookmarkEnd w:id="27"/>
    </w:p>
    <w:p w14:paraId="79D2D557" w14:textId="77777777" w:rsidR="004C6534" w:rsidRPr="00EC70C9" w:rsidRDefault="004C6534">
      <w:pPr>
        <w:rPr>
          <w:rFonts w:ascii="Times New Roman" w:hAnsi="Times New Roman" w:cs="Times New Roman"/>
        </w:rPr>
      </w:pPr>
    </w:p>
    <w:p w14:paraId="284F5A53" w14:textId="52ABC3E8" w:rsidR="004C6534" w:rsidRPr="00EC70C9" w:rsidRDefault="004C6534">
      <w:pPr>
        <w:rPr>
          <w:rFonts w:ascii="Times New Roman" w:hAnsi="Times New Roman" w:cs="Times New Roman"/>
          <w:i/>
        </w:rPr>
      </w:pPr>
      <w:r w:rsidRPr="00EC70C9">
        <w:rPr>
          <w:rFonts w:ascii="Times New Roman" w:hAnsi="Times New Roman" w:cs="Times New Roman"/>
          <w:i/>
        </w:rPr>
        <w:t>Posters</w:t>
      </w:r>
      <w:r w:rsidR="00292E29" w:rsidRPr="00EC70C9">
        <w:rPr>
          <w:rFonts w:ascii="Times New Roman" w:hAnsi="Times New Roman" w:cs="Times New Roman"/>
          <w:i/>
        </w:rPr>
        <w:t xml:space="preserve"> for RDM </w:t>
      </w:r>
      <w:r w:rsidR="001D77EE" w:rsidRPr="00EC70C9">
        <w:rPr>
          <w:rFonts w:ascii="Times New Roman" w:hAnsi="Times New Roman" w:cs="Times New Roman"/>
        </w:rPr>
        <w:t>(</w:t>
      </w:r>
      <w:r w:rsidR="00292E29" w:rsidRPr="00EC70C9">
        <w:rPr>
          <w:rFonts w:ascii="Times New Roman" w:hAnsi="Times New Roman" w:cs="Times New Roman"/>
          <w:i/>
        </w:rPr>
        <w:t xml:space="preserve">left) and control </w:t>
      </w:r>
      <w:r w:rsidR="001D77EE" w:rsidRPr="00EC70C9">
        <w:rPr>
          <w:rFonts w:ascii="Times New Roman" w:hAnsi="Times New Roman" w:cs="Times New Roman"/>
        </w:rPr>
        <w:t>(</w:t>
      </w:r>
      <w:r w:rsidR="00292E29" w:rsidRPr="00EC70C9">
        <w:rPr>
          <w:rFonts w:ascii="Times New Roman" w:hAnsi="Times New Roman" w:cs="Times New Roman"/>
          <w:i/>
        </w:rPr>
        <w:t>right) conditions</w:t>
      </w:r>
      <w:r w:rsidR="00BB7551" w:rsidRPr="00EC70C9">
        <w:rPr>
          <w:rFonts w:ascii="Times New Roman" w:hAnsi="Times New Roman" w:cs="Times New Roman"/>
          <w:i/>
        </w:rPr>
        <w:t xml:space="preserve"> – bright red background and white text.</w:t>
      </w:r>
    </w:p>
    <w:p w14:paraId="70D050F5" w14:textId="77777777" w:rsidR="00F315E8" w:rsidRPr="00EC70C9" w:rsidRDefault="00F315E8">
      <w:pPr>
        <w:rPr>
          <w:rFonts w:ascii="Times New Roman" w:hAnsi="Times New Roman" w:cs="Times New Roman"/>
          <w:i/>
        </w:rPr>
      </w:pPr>
    </w:p>
    <w:p w14:paraId="0748F567" w14:textId="2B4FC947" w:rsidR="00292E29" w:rsidRPr="00EC70C9" w:rsidRDefault="00BB7551">
      <w:pPr>
        <w:rPr>
          <w:rFonts w:ascii="Times New Roman" w:hAnsi="Times New Roman" w:cs="Times New Roman"/>
        </w:rPr>
      </w:pPr>
      <w:r w:rsidRPr="00EC70C9">
        <w:rPr>
          <w:rFonts w:ascii="Times New Roman" w:hAnsi="Times New Roman" w:cs="Times New Roman"/>
          <w:noProof/>
          <w:lang w:val="en-GB" w:eastAsia="en-GB"/>
        </w:rPr>
        <w:drawing>
          <wp:inline distT="0" distB="0" distL="0" distR="0" wp14:anchorId="68389CEE" wp14:editId="4E5B9AD5">
            <wp:extent cx="6178550" cy="4399280"/>
            <wp:effectExtent l="0" t="0" r="0" b="0"/>
            <wp:docPr id="1" name="Picture 1" descr="Macintosh HD:Users:alexandermarchant:Dropbox:LSBU:Publications:ARUK paper:RDM_poster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andermarchant:Dropbox:LSBU:Publications:ARUK paper:RDM_poster_B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8550" cy="4399280"/>
                    </a:xfrm>
                    <a:prstGeom prst="rect">
                      <a:avLst/>
                    </a:prstGeom>
                    <a:noFill/>
                    <a:ln>
                      <a:noFill/>
                    </a:ln>
                  </pic:spPr>
                </pic:pic>
              </a:graphicData>
            </a:graphic>
          </wp:inline>
        </w:drawing>
      </w:r>
    </w:p>
    <w:p w14:paraId="14FB1C54" w14:textId="33DF1090" w:rsidR="00292E29" w:rsidRPr="00EC70C9" w:rsidRDefault="00292E29">
      <w:pPr>
        <w:rPr>
          <w:rFonts w:ascii="Times New Roman" w:hAnsi="Times New Roman" w:cs="Times New Roman"/>
        </w:rPr>
      </w:pPr>
    </w:p>
    <w:p w14:paraId="2BADDA4A" w14:textId="77777777" w:rsidR="00875567" w:rsidRPr="00A36FEE" w:rsidRDefault="00875567">
      <w:pPr>
        <w:rPr>
          <w:rFonts w:ascii="Times New Roman" w:hAnsi="Times New Roman" w:cs="Times New Roman"/>
          <w:i/>
        </w:rPr>
      </w:pPr>
      <w:r w:rsidRPr="00A36FEE">
        <w:rPr>
          <w:rFonts w:ascii="Times New Roman" w:hAnsi="Times New Roman" w:cs="Times New Roman"/>
          <w:i/>
        </w:rPr>
        <w:br w:type="page"/>
      </w:r>
    </w:p>
    <w:p w14:paraId="161E7F98" w14:textId="4F543C03" w:rsidR="00821910" w:rsidRPr="00A36FEE" w:rsidRDefault="00875567" w:rsidP="00F315E8">
      <w:pPr>
        <w:spacing w:line="480" w:lineRule="auto"/>
        <w:ind w:firstLine="567"/>
        <w:jc w:val="center"/>
        <w:rPr>
          <w:rFonts w:ascii="Times New Roman" w:hAnsi="Times New Roman" w:cs="Times New Roman"/>
          <w:i/>
        </w:rPr>
      </w:pPr>
      <w:r w:rsidRPr="00A36FEE">
        <w:rPr>
          <w:rFonts w:ascii="Times New Roman" w:hAnsi="Times New Roman" w:cs="Times New Roman"/>
          <w:i/>
        </w:rPr>
        <w:lastRenderedPageBreak/>
        <w:t>Acknowledgements</w:t>
      </w:r>
      <w:r w:rsidRPr="00A36FEE">
        <w:rPr>
          <w:rFonts w:ascii="Times New Roman" w:hAnsi="Times New Roman" w:cs="Times New Roman"/>
          <w:i/>
        </w:rPr>
        <w:br/>
      </w:r>
    </w:p>
    <w:p w14:paraId="2B11B479" w14:textId="5F2520E7" w:rsidR="00821910" w:rsidRPr="00A36FEE" w:rsidRDefault="00821910" w:rsidP="00821910">
      <w:pPr>
        <w:spacing w:line="480" w:lineRule="auto"/>
        <w:ind w:firstLine="567"/>
        <w:rPr>
          <w:rFonts w:ascii="Times New Roman" w:hAnsi="Times New Roman" w:cs="Times New Roman"/>
        </w:rPr>
      </w:pPr>
      <w:r w:rsidRPr="00A36FEE">
        <w:rPr>
          <w:rFonts w:ascii="Times New Roman" w:hAnsi="Times New Roman" w:cs="Times New Roman"/>
        </w:rPr>
        <w:t xml:space="preserve">The research team would like to thank Ergoneers for advice on the D-lab software used to analyse eye-tracking data and, </w:t>
      </w:r>
      <w:r w:rsidR="00DF5857" w:rsidRPr="00A36FEE">
        <w:rPr>
          <w:rFonts w:ascii="Times New Roman" w:hAnsi="Times New Roman" w:cs="Times New Roman"/>
        </w:rPr>
        <w:t>A</w:t>
      </w:r>
      <w:r w:rsidRPr="00A36FEE">
        <w:rPr>
          <w:rFonts w:ascii="Times New Roman" w:hAnsi="Times New Roman" w:cs="Times New Roman"/>
        </w:rPr>
        <w:t xml:space="preserve">cuity </w:t>
      </w:r>
      <w:r w:rsidR="00DF5857" w:rsidRPr="00A36FEE">
        <w:rPr>
          <w:rFonts w:ascii="Times New Roman" w:hAnsi="Times New Roman" w:cs="Times New Roman"/>
        </w:rPr>
        <w:t xml:space="preserve">ETS </w:t>
      </w:r>
      <w:r w:rsidRPr="00A36FEE">
        <w:rPr>
          <w:rFonts w:ascii="Times New Roman" w:hAnsi="Times New Roman" w:cs="Times New Roman"/>
        </w:rPr>
        <w:t>for their support with the eye-tracking hardware involved. This report was funded by Alcohol Research UK</w:t>
      </w:r>
      <w:r w:rsidR="00875567" w:rsidRPr="00A36FEE">
        <w:rPr>
          <w:rFonts w:ascii="Times New Roman" w:hAnsi="Times New Roman" w:cs="Times New Roman"/>
        </w:rPr>
        <w:t>, Grant SG14/15 199: 'Evaluating the Interactive effects of responsible drinking messages and attentional bias on actual drinking behaviours'</w:t>
      </w:r>
      <w:r w:rsidRPr="00A36FEE">
        <w:rPr>
          <w:rFonts w:ascii="Times New Roman" w:hAnsi="Times New Roman" w:cs="Times New Roman"/>
        </w:rPr>
        <w:t>.  Alcohol Research UK is an independent charity working to reduce alcohol-related harm through ensuring policy and practice can be developed on the basis of reliable, research-based evidence (</w:t>
      </w:r>
      <w:hyperlink r:id="rId13" w:history="1">
        <w:r w:rsidRPr="00A36FEE">
          <w:rPr>
            <w:rStyle w:val="Hyperlink"/>
            <w:rFonts w:ascii="Times New Roman" w:hAnsi="Times New Roman" w:cs="Times New Roman"/>
          </w:rPr>
          <w:t>www.alcoholresearchuk.org</w:t>
        </w:r>
      </w:hyperlink>
      <w:r w:rsidRPr="00A36FEE">
        <w:rPr>
          <w:rFonts w:ascii="Times New Roman" w:hAnsi="Times New Roman" w:cs="Times New Roman"/>
        </w:rPr>
        <w:t>).</w:t>
      </w:r>
    </w:p>
    <w:p w14:paraId="2C64124B" w14:textId="77777777" w:rsidR="00821910" w:rsidRPr="00EC70C9" w:rsidRDefault="00821910">
      <w:pPr>
        <w:rPr>
          <w:rFonts w:ascii="Times New Roman" w:hAnsi="Times New Roman" w:cs="Times New Roman"/>
        </w:rPr>
      </w:pPr>
    </w:p>
    <w:sectPr w:rsidR="00821910" w:rsidRPr="00EC70C9" w:rsidSect="00B50857">
      <w:pgSz w:w="11900" w:h="16840"/>
      <w:pgMar w:top="993" w:right="1080" w:bottom="108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A8FB9" w16cid:durableId="1D469B8A"/>
  <w16cid:commentId w16cid:paraId="29C3C114" w16cid:durableId="1D469DF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F79E" w14:textId="77777777" w:rsidR="009D3736" w:rsidRDefault="009D3736">
      <w:r>
        <w:separator/>
      </w:r>
    </w:p>
  </w:endnote>
  <w:endnote w:type="continuationSeparator" w:id="0">
    <w:p w14:paraId="6F96543E" w14:textId="77777777" w:rsidR="009D3736" w:rsidRDefault="009D3736">
      <w:r>
        <w:continuationSeparator/>
      </w:r>
    </w:p>
  </w:endnote>
  <w:endnote w:type="continuationNotice" w:id="1">
    <w:p w14:paraId="05387388" w14:textId="77777777" w:rsidR="009D3736" w:rsidRDefault="009D3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31FD" w14:textId="77777777" w:rsidR="00A934BE" w:rsidRDefault="00A934BE" w:rsidP="00491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B1D84" w14:textId="77777777" w:rsidR="00A934BE" w:rsidRDefault="00A934BE" w:rsidP="00FB5F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7300" w14:textId="2E627D9E" w:rsidR="00A934BE" w:rsidRDefault="00A934BE" w:rsidP="00491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8C5">
      <w:rPr>
        <w:rStyle w:val="PageNumber"/>
        <w:noProof/>
      </w:rPr>
      <w:t>20</w:t>
    </w:r>
    <w:r>
      <w:rPr>
        <w:rStyle w:val="PageNumber"/>
      </w:rPr>
      <w:fldChar w:fldCharType="end"/>
    </w:r>
  </w:p>
  <w:p w14:paraId="21732185" w14:textId="4CAFE19B" w:rsidR="00A934BE" w:rsidRPr="004A7698" w:rsidRDefault="00A934BE" w:rsidP="00FB5FBA">
    <w:pPr>
      <w:pStyle w:val="Footer"/>
      <w:ind w:right="360"/>
      <w:rPr>
        <w:rFonts w:asciiTheme="majorHAnsi" w:hAnsi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F58D6" w14:textId="77777777" w:rsidR="009D3736" w:rsidRDefault="009D3736">
      <w:r>
        <w:separator/>
      </w:r>
    </w:p>
  </w:footnote>
  <w:footnote w:type="continuationSeparator" w:id="0">
    <w:p w14:paraId="295E756E" w14:textId="77777777" w:rsidR="009D3736" w:rsidRDefault="009D3736">
      <w:r>
        <w:continuationSeparator/>
      </w:r>
    </w:p>
  </w:footnote>
  <w:footnote w:type="continuationNotice" w:id="1">
    <w:p w14:paraId="5135F111" w14:textId="77777777" w:rsidR="009D3736" w:rsidRDefault="009D3736"/>
  </w:footnote>
  <w:footnote w:id="2">
    <w:p w14:paraId="7FFD4D14" w14:textId="2D4DBC6C" w:rsidR="00E5785D" w:rsidRPr="00515E15" w:rsidRDefault="00E5785D">
      <w:pPr>
        <w:pStyle w:val="FootnoteText"/>
        <w:rPr>
          <w:lang w:val="en-GB"/>
        </w:rPr>
      </w:pPr>
      <w:r>
        <w:rPr>
          <w:rStyle w:val="FootnoteReference"/>
        </w:rPr>
        <w:footnoteRef/>
      </w:r>
      <w:r>
        <w:t xml:space="preserve"> </w:t>
      </w:r>
      <w:r w:rsidR="00B763C9">
        <w:rPr>
          <w:lang w:val="en-GB"/>
        </w:rPr>
        <w:t>This sample was calculated to be sufficient to detect interactions between conditions with effect sizes of medium size (f = .28) with a power of .08, and an α = 0.05, (calculated using GPower 3.1.9.2).</w:t>
      </w:r>
    </w:p>
  </w:footnote>
  <w:footnote w:id="3">
    <w:p w14:paraId="26A6763B" w14:textId="3C5F1DE4" w:rsidR="00A934BE" w:rsidRDefault="00A934BE" w:rsidP="003346B8">
      <w:pPr>
        <w:pStyle w:val="CommentText"/>
      </w:pPr>
      <w:r>
        <w:rPr>
          <w:rStyle w:val="FootnoteReference"/>
        </w:rPr>
        <w:footnoteRef/>
      </w:r>
      <w:r>
        <w:t xml:space="preserve"> A number of other measures were taken alongside these (e.g. visual attention to the beverages in the TPT, visual attention to the wordsearch filler task, attention bias measures) however these were outside the scope of the present research question concerning RDMs.</w:t>
      </w:r>
    </w:p>
    <w:p w14:paraId="18CA887B" w14:textId="58DC9564" w:rsidR="00A934BE" w:rsidRDefault="00A934BE">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8C817" w14:textId="3551096F" w:rsidR="00A934BE" w:rsidRDefault="00A934BE" w:rsidP="00F315E8">
    <w:pPr>
      <w:pStyle w:val="Header"/>
      <w:jc w:val="right"/>
    </w:pPr>
    <w:r>
      <w:t>Environmental effects on RDMs</w:t>
    </w:r>
  </w:p>
  <w:p w14:paraId="1A933E4C" w14:textId="77777777" w:rsidR="00A934BE" w:rsidRDefault="00A934BE" w:rsidP="00F315E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D451F"/>
    <w:multiLevelType w:val="hybridMultilevel"/>
    <w:tmpl w:val="F76ED9A0"/>
    <w:lvl w:ilvl="0" w:tplc="45F09044">
      <w:start w:val="1"/>
      <w:numFmt w:val="lowerRoman"/>
      <w:lvlText w:val="(%1)"/>
      <w:lvlJc w:val="left"/>
      <w:pPr>
        <w:ind w:left="1080" w:hanging="720"/>
      </w:pPr>
      <w:rPr>
        <w:rFonts w:asciiTheme="majorHAnsi" w:hAnsiTheme="maj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704B1"/>
    <w:multiLevelType w:val="hybridMultilevel"/>
    <w:tmpl w:val="7444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2434DC"/>
    <w:multiLevelType w:val="hybridMultilevel"/>
    <w:tmpl w:val="FECC88F2"/>
    <w:lvl w:ilvl="0" w:tplc="523417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71F8F"/>
    <w:multiLevelType w:val="hybridMultilevel"/>
    <w:tmpl w:val="83E0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5596448-FDE8-4301-83A6-DAD4A1F9CE99}"/>
    <w:docVar w:name="dgnword-eventsink" w:val="43795680"/>
  </w:docVars>
  <w:rsids>
    <w:rsidRoot w:val="00C836CB"/>
    <w:rsid w:val="00000090"/>
    <w:rsid w:val="00007D5B"/>
    <w:rsid w:val="0001555A"/>
    <w:rsid w:val="000253FE"/>
    <w:rsid w:val="00025885"/>
    <w:rsid w:val="00026B56"/>
    <w:rsid w:val="000328C5"/>
    <w:rsid w:val="000364CA"/>
    <w:rsid w:val="00036FF1"/>
    <w:rsid w:val="00037B54"/>
    <w:rsid w:val="00040145"/>
    <w:rsid w:val="000418E3"/>
    <w:rsid w:val="00042757"/>
    <w:rsid w:val="00043490"/>
    <w:rsid w:val="00044E44"/>
    <w:rsid w:val="00052494"/>
    <w:rsid w:val="00063987"/>
    <w:rsid w:val="00065040"/>
    <w:rsid w:val="00074369"/>
    <w:rsid w:val="000809E1"/>
    <w:rsid w:val="00085912"/>
    <w:rsid w:val="000A3737"/>
    <w:rsid w:val="000A4550"/>
    <w:rsid w:val="000B701B"/>
    <w:rsid w:val="000C7E45"/>
    <w:rsid w:val="000D2D45"/>
    <w:rsid w:val="000D71F9"/>
    <w:rsid w:val="000E3379"/>
    <w:rsid w:val="000E4608"/>
    <w:rsid w:val="000E6C81"/>
    <w:rsid w:val="000F6B50"/>
    <w:rsid w:val="00101079"/>
    <w:rsid w:val="00107B12"/>
    <w:rsid w:val="001115C4"/>
    <w:rsid w:val="001116CB"/>
    <w:rsid w:val="00111CBC"/>
    <w:rsid w:val="00114745"/>
    <w:rsid w:val="00126D11"/>
    <w:rsid w:val="00130A85"/>
    <w:rsid w:val="00130FD9"/>
    <w:rsid w:val="00134C07"/>
    <w:rsid w:val="001455A2"/>
    <w:rsid w:val="00152100"/>
    <w:rsid w:val="001547EE"/>
    <w:rsid w:val="001632D8"/>
    <w:rsid w:val="00163B02"/>
    <w:rsid w:val="0016543A"/>
    <w:rsid w:val="00167864"/>
    <w:rsid w:val="00171E96"/>
    <w:rsid w:val="00176884"/>
    <w:rsid w:val="001A1600"/>
    <w:rsid w:val="001A71E3"/>
    <w:rsid w:val="001B4542"/>
    <w:rsid w:val="001B701C"/>
    <w:rsid w:val="001B7A59"/>
    <w:rsid w:val="001B7B89"/>
    <w:rsid w:val="001C151D"/>
    <w:rsid w:val="001C4FEC"/>
    <w:rsid w:val="001C67CD"/>
    <w:rsid w:val="001C6EED"/>
    <w:rsid w:val="001D05C5"/>
    <w:rsid w:val="001D1143"/>
    <w:rsid w:val="001D398B"/>
    <w:rsid w:val="001D77EE"/>
    <w:rsid w:val="001F5E6A"/>
    <w:rsid w:val="00205A43"/>
    <w:rsid w:val="002069E1"/>
    <w:rsid w:val="0021022D"/>
    <w:rsid w:val="00210DC0"/>
    <w:rsid w:val="00222512"/>
    <w:rsid w:val="00224B32"/>
    <w:rsid w:val="0022600A"/>
    <w:rsid w:val="00232136"/>
    <w:rsid w:val="00261766"/>
    <w:rsid w:val="00271644"/>
    <w:rsid w:val="002746E9"/>
    <w:rsid w:val="00274C60"/>
    <w:rsid w:val="00282EA9"/>
    <w:rsid w:val="0028363C"/>
    <w:rsid w:val="00284507"/>
    <w:rsid w:val="00290958"/>
    <w:rsid w:val="00291DDB"/>
    <w:rsid w:val="00292E29"/>
    <w:rsid w:val="00293BF3"/>
    <w:rsid w:val="002957D5"/>
    <w:rsid w:val="002A57EF"/>
    <w:rsid w:val="002B129D"/>
    <w:rsid w:val="002B2FE8"/>
    <w:rsid w:val="002B48D3"/>
    <w:rsid w:val="002D28F1"/>
    <w:rsid w:val="002F321F"/>
    <w:rsid w:val="002F3852"/>
    <w:rsid w:val="002F45DA"/>
    <w:rsid w:val="002F46C7"/>
    <w:rsid w:val="00301837"/>
    <w:rsid w:val="00302F0D"/>
    <w:rsid w:val="00310AC9"/>
    <w:rsid w:val="0031479C"/>
    <w:rsid w:val="00316F19"/>
    <w:rsid w:val="00332D50"/>
    <w:rsid w:val="00332DBB"/>
    <w:rsid w:val="00333764"/>
    <w:rsid w:val="003346B8"/>
    <w:rsid w:val="00345FDF"/>
    <w:rsid w:val="00350D1A"/>
    <w:rsid w:val="00351128"/>
    <w:rsid w:val="0036457A"/>
    <w:rsid w:val="003648A0"/>
    <w:rsid w:val="003702DA"/>
    <w:rsid w:val="0037401B"/>
    <w:rsid w:val="00382E9C"/>
    <w:rsid w:val="00382F45"/>
    <w:rsid w:val="0038622D"/>
    <w:rsid w:val="0038628C"/>
    <w:rsid w:val="003904A4"/>
    <w:rsid w:val="0039633F"/>
    <w:rsid w:val="003A0C8A"/>
    <w:rsid w:val="003A4F1D"/>
    <w:rsid w:val="003C0888"/>
    <w:rsid w:val="003C20B5"/>
    <w:rsid w:val="003C2344"/>
    <w:rsid w:val="003C509D"/>
    <w:rsid w:val="003C638F"/>
    <w:rsid w:val="003D3069"/>
    <w:rsid w:val="003D5190"/>
    <w:rsid w:val="003E2BA8"/>
    <w:rsid w:val="003E4A74"/>
    <w:rsid w:val="003E6A7C"/>
    <w:rsid w:val="003E7C32"/>
    <w:rsid w:val="003F1627"/>
    <w:rsid w:val="003F7BC9"/>
    <w:rsid w:val="00402A5F"/>
    <w:rsid w:val="00404B4A"/>
    <w:rsid w:val="00406A69"/>
    <w:rsid w:val="00411A0C"/>
    <w:rsid w:val="0041504A"/>
    <w:rsid w:val="004217FC"/>
    <w:rsid w:val="0043204A"/>
    <w:rsid w:val="00432929"/>
    <w:rsid w:val="0043796D"/>
    <w:rsid w:val="00441D72"/>
    <w:rsid w:val="0044638D"/>
    <w:rsid w:val="004560E8"/>
    <w:rsid w:val="004622DC"/>
    <w:rsid w:val="0046352B"/>
    <w:rsid w:val="00463E7F"/>
    <w:rsid w:val="004675D8"/>
    <w:rsid w:val="00470574"/>
    <w:rsid w:val="00471236"/>
    <w:rsid w:val="00471A8B"/>
    <w:rsid w:val="00472AA9"/>
    <w:rsid w:val="004742D5"/>
    <w:rsid w:val="00480B85"/>
    <w:rsid w:val="00485F79"/>
    <w:rsid w:val="00490183"/>
    <w:rsid w:val="004903AF"/>
    <w:rsid w:val="00490884"/>
    <w:rsid w:val="004914E1"/>
    <w:rsid w:val="00497510"/>
    <w:rsid w:val="004A27D2"/>
    <w:rsid w:val="004A7A39"/>
    <w:rsid w:val="004B0819"/>
    <w:rsid w:val="004B1AE9"/>
    <w:rsid w:val="004B7C9D"/>
    <w:rsid w:val="004C2A21"/>
    <w:rsid w:val="004C5FE6"/>
    <w:rsid w:val="004C6534"/>
    <w:rsid w:val="004D7DCD"/>
    <w:rsid w:val="004E1CAD"/>
    <w:rsid w:val="004F00CD"/>
    <w:rsid w:val="004F3135"/>
    <w:rsid w:val="00504FDE"/>
    <w:rsid w:val="00513419"/>
    <w:rsid w:val="00514142"/>
    <w:rsid w:val="00515032"/>
    <w:rsid w:val="00515E15"/>
    <w:rsid w:val="0051612C"/>
    <w:rsid w:val="0052154C"/>
    <w:rsid w:val="00525FA7"/>
    <w:rsid w:val="005303CA"/>
    <w:rsid w:val="00531C91"/>
    <w:rsid w:val="00532D81"/>
    <w:rsid w:val="00534E5B"/>
    <w:rsid w:val="00536E96"/>
    <w:rsid w:val="00537A89"/>
    <w:rsid w:val="00544990"/>
    <w:rsid w:val="00547BE1"/>
    <w:rsid w:val="005523BC"/>
    <w:rsid w:val="00553D4B"/>
    <w:rsid w:val="00561D6E"/>
    <w:rsid w:val="00563029"/>
    <w:rsid w:val="00564189"/>
    <w:rsid w:val="00573688"/>
    <w:rsid w:val="00574C6C"/>
    <w:rsid w:val="00586F00"/>
    <w:rsid w:val="00594317"/>
    <w:rsid w:val="00597BD1"/>
    <w:rsid w:val="005A06D2"/>
    <w:rsid w:val="005A1640"/>
    <w:rsid w:val="005A277B"/>
    <w:rsid w:val="005A3783"/>
    <w:rsid w:val="005A4677"/>
    <w:rsid w:val="005A6891"/>
    <w:rsid w:val="005B1F09"/>
    <w:rsid w:val="005B2672"/>
    <w:rsid w:val="005B36BE"/>
    <w:rsid w:val="005B4C40"/>
    <w:rsid w:val="005C397C"/>
    <w:rsid w:val="005E0A77"/>
    <w:rsid w:val="005F1DE6"/>
    <w:rsid w:val="005F3804"/>
    <w:rsid w:val="0060174D"/>
    <w:rsid w:val="006129B3"/>
    <w:rsid w:val="0061359D"/>
    <w:rsid w:val="00630F40"/>
    <w:rsid w:val="006311A3"/>
    <w:rsid w:val="0063428F"/>
    <w:rsid w:val="006368D5"/>
    <w:rsid w:val="00637214"/>
    <w:rsid w:val="00637CD6"/>
    <w:rsid w:val="006408A3"/>
    <w:rsid w:val="006440B0"/>
    <w:rsid w:val="006447F3"/>
    <w:rsid w:val="00654F80"/>
    <w:rsid w:val="00660818"/>
    <w:rsid w:val="00662AD7"/>
    <w:rsid w:val="00664A5B"/>
    <w:rsid w:val="0066743B"/>
    <w:rsid w:val="0068086C"/>
    <w:rsid w:val="00681C35"/>
    <w:rsid w:val="006966A6"/>
    <w:rsid w:val="006A0DC3"/>
    <w:rsid w:val="006A1800"/>
    <w:rsid w:val="006A2328"/>
    <w:rsid w:val="006B521F"/>
    <w:rsid w:val="006B5D5A"/>
    <w:rsid w:val="006C3A5B"/>
    <w:rsid w:val="006D2101"/>
    <w:rsid w:val="006D40E3"/>
    <w:rsid w:val="006D4E0B"/>
    <w:rsid w:val="006E21C6"/>
    <w:rsid w:val="006E2B4F"/>
    <w:rsid w:val="006E5E2A"/>
    <w:rsid w:val="006F3358"/>
    <w:rsid w:val="006F480F"/>
    <w:rsid w:val="00702340"/>
    <w:rsid w:val="00706666"/>
    <w:rsid w:val="00707BC8"/>
    <w:rsid w:val="0071015F"/>
    <w:rsid w:val="00721275"/>
    <w:rsid w:val="00723B4C"/>
    <w:rsid w:val="00725EE7"/>
    <w:rsid w:val="00740C73"/>
    <w:rsid w:val="007475BE"/>
    <w:rsid w:val="00752761"/>
    <w:rsid w:val="00762956"/>
    <w:rsid w:val="00766957"/>
    <w:rsid w:val="00770F70"/>
    <w:rsid w:val="007757BD"/>
    <w:rsid w:val="007819AA"/>
    <w:rsid w:val="007828A2"/>
    <w:rsid w:val="007836A5"/>
    <w:rsid w:val="007956B0"/>
    <w:rsid w:val="00796940"/>
    <w:rsid w:val="007A0AD8"/>
    <w:rsid w:val="007A44C5"/>
    <w:rsid w:val="007A4BAA"/>
    <w:rsid w:val="007C056E"/>
    <w:rsid w:val="007C49B9"/>
    <w:rsid w:val="007D7811"/>
    <w:rsid w:val="007E171E"/>
    <w:rsid w:val="007E290C"/>
    <w:rsid w:val="007E4F90"/>
    <w:rsid w:val="007E5DA5"/>
    <w:rsid w:val="007F0F64"/>
    <w:rsid w:val="007F14C9"/>
    <w:rsid w:val="00806412"/>
    <w:rsid w:val="008068E6"/>
    <w:rsid w:val="008079EE"/>
    <w:rsid w:val="008109C8"/>
    <w:rsid w:val="00814D05"/>
    <w:rsid w:val="0082038E"/>
    <w:rsid w:val="00821910"/>
    <w:rsid w:val="00827B6D"/>
    <w:rsid w:val="008362A6"/>
    <w:rsid w:val="008367A5"/>
    <w:rsid w:val="00837A43"/>
    <w:rsid w:val="00855F90"/>
    <w:rsid w:val="00875567"/>
    <w:rsid w:val="00876075"/>
    <w:rsid w:val="008778E3"/>
    <w:rsid w:val="008805F3"/>
    <w:rsid w:val="00881F2B"/>
    <w:rsid w:val="0088398B"/>
    <w:rsid w:val="00896862"/>
    <w:rsid w:val="008975FD"/>
    <w:rsid w:val="008A026D"/>
    <w:rsid w:val="008A43BD"/>
    <w:rsid w:val="008B267B"/>
    <w:rsid w:val="008B4201"/>
    <w:rsid w:val="008B6365"/>
    <w:rsid w:val="008C1BDB"/>
    <w:rsid w:val="008C2835"/>
    <w:rsid w:val="008C40C6"/>
    <w:rsid w:val="008C4A55"/>
    <w:rsid w:val="008D54E1"/>
    <w:rsid w:val="008E21B8"/>
    <w:rsid w:val="008E6884"/>
    <w:rsid w:val="008F2AA6"/>
    <w:rsid w:val="008F38DF"/>
    <w:rsid w:val="00904DA4"/>
    <w:rsid w:val="009051A4"/>
    <w:rsid w:val="009066E8"/>
    <w:rsid w:val="0091101D"/>
    <w:rsid w:val="009279B6"/>
    <w:rsid w:val="00940793"/>
    <w:rsid w:val="00943E05"/>
    <w:rsid w:val="0094702D"/>
    <w:rsid w:val="009473E2"/>
    <w:rsid w:val="009609CF"/>
    <w:rsid w:val="009625CF"/>
    <w:rsid w:val="009625FF"/>
    <w:rsid w:val="00962911"/>
    <w:rsid w:val="00962F45"/>
    <w:rsid w:val="00963AED"/>
    <w:rsid w:val="0096433D"/>
    <w:rsid w:val="00970C9E"/>
    <w:rsid w:val="00972714"/>
    <w:rsid w:val="00975F88"/>
    <w:rsid w:val="009810F1"/>
    <w:rsid w:val="00987DC6"/>
    <w:rsid w:val="009A22B0"/>
    <w:rsid w:val="009A41FF"/>
    <w:rsid w:val="009A6EEF"/>
    <w:rsid w:val="009C3230"/>
    <w:rsid w:val="009C3ED1"/>
    <w:rsid w:val="009C6118"/>
    <w:rsid w:val="009D3736"/>
    <w:rsid w:val="009D53C1"/>
    <w:rsid w:val="009F6997"/>
    <w:rsid w:val="009F79F9"/>
    <w:rsid w:val="00A01742"/>
    <w:rsid w:val="00A100A1"/>
    <w:rsid w:val="00A126EF"/>
    <w:rsid w:val="00A164B3"/>
    <w:rsid w:val="00A21CD7"/>
    <w:rsid w:val="00A23376"/>
    <w:rsid w:val="00A24890"/>
    <w:rsid w:val="00A34C4B"/>
    <w:rsid w:val="00A36FEE"/>
    <w:rsid w:val="00A42145"/>
    <w:rsid w:val="00A449B6"/>
    <w:rsid w:val="00A51283"/>
    <w:rsid w:val="00A522BB"/>
    <w:rsid w:val="00A533D1"/>
    <w:rsid w:val="00A54CC3"/>
    <w:rsid w:val="00A55415"/>
    <w:rsid w:val="00A56558"/>
    <w:rsid w:val="00A627E8"/>
    <w:rsid w:val="00A6521A"/>
    <w:rsid w:val="00A76277"/>
    <w:rsid w:val="00A76494"/>
    <w:rsid w:val="00A766CA"/>
    <w:rsid w:val="00A92498"/>
    <w:rsid w:val="00A934BE"/>
    <w:rsid w:val="00A96237"/>
    <w:rsid w:val="00AA1A13"/>
    <w:rsid w:val="00AA3795"/>
    <w:rsid w:val="00AA734B"/>
    <w:rsid w:val="00AC2A92"/>
    <w:rsid w:val="00AC4479"/>
    <w:rsid w:val="00AC4549"/>
    <w:rsid w:val="00AD1F3A"/>
    <w:rsid w:val="00AD2AA5"/>
    <w:rsid w:val="00AD4439"/>
    <w:rsid w:val="00AD6C87"/>
    <w:rsid w:val="00AE1C26"/>
    <w:rsid w:val="00AE3842"/>
    <w:rsid w:val="00AE4A02"/>
    <w:rsid w:val="00AE576E"/>
    <w:rsid w:val="00AF1C85"/>
    <w:rsid w:val="00AF2214"/>
    <w:rsid w:val="00AF2A60"/>
    <w:rsid w:val="00AF38C0"/>
    <w:rsid w:val="00B10B60"/>
    <w:rsid w:val="00B14645"/>
    <w:rsid w:val="00B15462"/>
    <w:rsid w:val="00B15BE8"/>
    <w:rsid w:val="00B20188"/>
    <w:rsid w:val="00B230F9"/>
    <w:rsid w:val="00B30C58"/>
    <w:rsid w:val="00B32970"/>
    <w:rsid w:val="00B32DDC"/>
    <w:rsid w:val="00B331BE"/>
    <w:rsid w:val="00B41018"/>
    <w:rsid w:val="00B410F3"/>
    <w:rsid w:val="00B50857"/>
    <w:rsid w:val="00B52091"/>
    <w:rsid w:val="00B62FA0"/>
    <w:rsid w:val="00B64247"/>
    <w:rsid w:val="00B64549"/>
    <w:rsid w:val="00B7027A"/>
    <w:rsid w:val="00B7227D"/>
    <w:rsid w:val="00B763C9"/>
    <w:rsid w:val="00B83043"/>
    <w:rsid w:val="00B83C3C"/>
    <w:rsid w:val="00B843C5"/>
    <w:rsid w:val="00B97681"/>
    <w:rsid w:val="00BA50F7"/>
    <w:rsid w:val="00BB268F"/>
    <w:rsid w:val="00BB3231"/>
    <w:rsid w:val="00BB59C8"/>
    <w:rsid w:val="00BB7551"/>
    <w:rsid w:val="00BC653D"/>
    <w:rsid w:val="00BD6D01"/>
    <w:rsid w:val="00BD71DD"/>
    <w:rsid w:val="00BF154F"/>
    <w:rsid w:val="00BF1BED"/>
    <w:rsid w:val="00BF31B2"/>
    <w:rsid w:val="00C0345B"/>
    <w:rsid w:val="00C062BE"/>
    <w:rsid w:val="00C10A3F"/>
    <w:rsid w:val="00C12136"/>
    <w:rsid w:val="00C138A8"/>
    <w:rsid w:val="00C1492E"/>
    <w:rsid w:val="00C15EF7"/>
    <w:rsid w:val="00C20209"/>
    <w:rsid w:val="00C23BBA"/>
    <w:rsid w:val="00C24709"/>
    <w:rsid w:val="00C26009"/>
    <w:rsid w:val="00C30C68"/>
    <w:rsid w:val="00C33BA9"/>
    <w:rsid w:val="00C3771D"/>
    <w:rsid w:val="00C37912"/>
    <w:rsid w:val="00C46C68"/>
    <w:rsid w:val="00C50991"/>
    <w:rsid w:val="00C65B82"/>
    <w:rsid w:val="00C70243"/>
    <w:rsid w:val="00C76034"/>
    <w:rsid w:val="00C836CB"/>
    <w:rsid w:val="00C83B14"/>
    <w:rsid w:val="00C83BD4"/>
    <w:rsid w:val="00C843E9"/>
    <w:rsid w:val="00C90E1B"/>
    <w:rsid w:val="00C92802"/>
    <w:rsid w:val="00CA0D58"/>
    <w:rsid w:val="00CA0F78"/>
    <w:rsid w:val="00CA5988"/>
    <w:rsid w:val="00CB05AD"/>
    <w:rsid w:val="00CB6A3D"/>
    <w:rsid w:val="00CB7CBB"/>
    <w:rsid w:val="00CB7F5B"/>
    <w:rsid w:val="00CC0BC4"/>
    <w:rsid w:val="00CC456C"/>
    <w:rsid w:val="00CD3D42"/>
    <w:rsid w:val="00CD69B7"/>
    <w:rsid w:val="00CD6B25"/>
    <w:rsid w:val="00CE031F"/>
    <w:rsid w:val="00CE0BFA"/>
    <w:rsid w:val="00CF0A41"/>
    <w:rsid w:val="00D008E0"/>
    <w:rsid w:val="00D00A37"/>
    <w:rsid w:val="00D00F14"/>
    <w:rsid w:val="00D014D4"/>
    <w:rsid w:val="00D01BEF"/>
    <w:rsid w:val="00D030C3"/>
    <w:rsid w:val="00D06F90"/>
    <w:rsid w:val="00D11599"/>
    <w:rsid w:val="00D200E3"/>
    <w:rsid w:val="00D250C9"/>
    <w:rsid w:val="00D27C16"/>
    <w:rsid w:val="00D42DBE"/>
    <w:rsid w:val="00D527B9"/>
    <w:rsid w:val="00D528EC"/>
    <w:rsid w:val="00D52EC8"/>
    <w:rsid w:val="00D63A7B"/>
    <w:rsid w:val="00D6408B"/>
    <w:rsid w:val="00D67710"/>
    <w:rsid w:val="00D8129A"/>
    <w:rsid w:val="00D8145A"/>
    <w:rsid w:val="00D82CBD"/>
    <w:rsid w:val="00D83986"/>
    <w:rsid w:val="00D83C80"/>
    <w:rsid w:val="00D84DD9"/>
    <w:rsid w:val="00D92DE7"/>
    <w:rsid w:val="00D94A5B"/>
    <w:rsid w:val="00DB0016"/>
    <w:rsid w:val="00DB31DE"/>
    <w:rsid w:val="00DB499E"/>
    <w:rsid w:val="00DB701A"/>
    <w:rsid w:val="00DB7C25"/>
    <w:rsid w:val="00DD3CA1"/>
    <w:rsid w:val="00DD52F9"/>
    <w:rsid w:val="00DE22B9"/>
    <w:rsid w:val="00DF1321"/>
    <w:rsid w:val="00DF3EDF"/>
    <w:rsid w:val="00DF5857"/>
    <w:rsid w:val="00E007AF"/>
    <w:rsid w:val="00E00C46"/>
    <w:rsid w:val="00E07FA3"/>
    <w:rsid w:val="00E16DB9"/>
    <w:rsid w:val="00E2398D"/>
    <w:rsid w:val="00E321AE"/>
    <w:rsid w:val="00E325DB"/>
    <w:rsid w:val="00E35F06"/>
    <w:rsid w:val="00E46329"/>
    <w:rsid w:val="00E46ABC"/>
    <w:rsid w:val="00E53B46"/>
    <w:rsid w:val="00E55CAB"/>
    <w:rsid w:val="00E5614F"/>
    <w:rsid w:val="00E5785D"/>
    <w:rsid w:val="00E57F93"/>
    <w:rsid w:val="00E6218E"/>
    <w:rsid w:val="00E650B4"/>
    <w:rsid w:val="00E67043"/>
    <w:rsid w:val="00E71891"/>
    <w:rsid w:val="00E87C37"/>
    <w:rsid w:val="00E92F6F"/>
    <w:rsid w:val="00E9417C"/>
    <w:rsid w:val="00E94AF7"/>
    <w:rsid w:val="00EA101E"/>
    <w:rsid w:val="00EA33B1"/>
    <w:rsid w:val="00EB642C"/>
    <w:rsid w:val="00EC03D8"/>
    <w:rsid w:val="00EC70C9"/>
    <w:rsid w:val="00ED1F69"/>
    <w:rsid w:val="00ED2261"/>
    <w:rsid w:val="00ED3524"/>
    <w:rsid w:val="00EE0742"/>
    <w:rsid w:val="00EE7D2E"/>
    <w:rsid w:val="00EF2F4F"/>
    <w:rsid w:val="00EF4B87"/>
    <w:rsid w:val="00EF4BF0"/>
    <w:rsid w:val="00EF6634"/>
    <w:rsid w:val="00EF7D6E"/>
    <w:rsid w:val="00F03FE7"/>
    <w:rsid w:val="00F062D1"/>
    <w:rsid w:val="00F15E2C"/>
    <w:rsid w:val="00F16DD1"/>
    <w:rsid w:val="00F2396A"/>
    <w:rsid w:val="00F315E8"/>
    <w:rsid w:val="00F44E5C"/>
    <w:rsid w:val="00F53929"/>
    <w:rsid w:val="00F572BE"/>
    <w:rsid w:val="00F61829"/>
    <w:rsid w:val="00F62257"/>
    <w:rsid w:val="00F62A48"/>
    <w:rsid w:val="00F64029"/>
    <w:rsid w:val="00F655ED"/>
    <w:rsid w:val="00F70B48"/>
    <w:rsid w:val="00F82213"/>
    <w:rsid w:val="00F84769"/>
    <w:rsid w:val="00F92B2D"/>
    <w:rsid w:val="00F9413F"/>
    <w:rsid w:val="00F94D3A"/>
    <w:rsid w:val="00F95306"/>
    <w:rsid w:val="00FA4E08"/>
    <w:rsid w:val="00FB0365"/>
    <w:rsid w:val="00FB0E76"/>
    <w:rsid w:val="00FB3874"/>
    <w:rsid w:val="00FB5FBA"/>
    <w:rsid w:val="00FB60BE"/>
    <w:rsid w:val="00FB63CF"/>
    <w:rsid w:val="00FD49D1"/>
    <w:rsid w:val="00FD4DB6"/>
    <w:rsid w:val="00FD5CDD"/>
    <w:rsid w:val="00FE26DC"/>
    <w:rsid w:val="00FE7BD1"/>
    <w:rsid w:val="00FF0EAB"/>
    <w:rsid w:val="00FF41CC"/>
    <w:rsid w:val="00FF561B"/>
    <w:rsid w:val="00FF72B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6B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910"/>
    <w:pPr>
      <w:keepNext/>
      <w:keepLines/>
      <w:spacing w:before="480"/>
      <w:jc w:val="center"/>
      <w:outlineLvl w:val="0"/>
    </w:pPr>
    <w:rPr>
      <w:rFonts w:asciiTheme="majorHAnsi" w:eastAsiaTheme="majorEastAsia" w:hAnsiTheme="majorHAnsi" w:cstheme="majorBidi"/>
      <w:bCs/>
      <w:i/>
      <w:sz w:val="28"/>
      <w:szCs w:val="28"/>
    </w:rPr>
  </w:style>
  <w:style w:type="paragraph" w:styleId="Heading2">
    <w:name w:val="heading 2"/>
    <w:basedOn w:val="Normal"/>
    <w:next w:val="Normal"/>
    <w:link w:val="Heading2Char"/>
    <w:uiPriority w:val="9"/>
    <w:unhideWhenUsed/>
    <w:qFormat/>
    <w:rsid w:val="00821910"/>
    <w:pPr>
      <w:keepNext/>
      <w:keepLines/>
      <w:spacing w:before="200"/>
      <w:outlineLvl w:val="1"/>
    </w:pPr>
    <w:rPr>
      <w:rFonts w:eastAsiaTheme="majorEastAsia" w:cstheme="majorHAnsi"/>
      <w:bCs/>
      <w:i/>
    </w:rPr>
  </w:style>
  <w:style w:type="paragraph" w:styleId="Heading3">
    <w:name w:val="heading 3"/>
    <w:basedOn w:val="Normal"/>
    <w:next w:val="Normal"/>
    <w:link w:val="Heading3Char"/>
    <w:uiPriority w:val="9"/>
    <w:unhideWhenUsed/>
    <w:qFormat/>
    <w:rsid w:val="00821910"/>
    <w:pPr>
      <w:outlineLvl w:val="2"/>
    </w:pPr>
    <w:rPr>
      <w:i/>
    </w:rPr>
  </w:style>
  <w:style w:type="paragraph" w:styleId="Heading4">
    <w:name w:val="heading 4"/>
    <w:basedOn w:val="Normal"/>
    <w:next w:val="Normal"/>
    <w:link w:val="Heading4Char"/>
    <w:uiPriority w:val="9"/>
    <w:unhideWhenUsed/>
    <w:qFormat/>
    <w:rsid w:val="00480B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6CB"/>
    <w:pPr>
      <w:tabs>
        <w:tab w:val="center" w:pos="4320"/>
        <w:tab w:val="right" w:pos="8640"/>
      </w:tabs>
    </w:pPr>
  </w:style>
  <w:style w:type="character" w:customStyle="1" w:styleId="FooterChar">
    <w:name w:val="Footer Char"/>
    <w:basedOn w:val="DefaultParagraphFont"/>
    <w:link w:val="Footer"/>
    <w:uiPriority w:val="99"/>
    <w:rsid w:val="00C836CB"/>
    <w:rPr>
      <w:lang w:val="en-GB"/>
    </w:rPr>
  </w:style>
  <w:style w:type="character" w:styleId="Hyperlink">
    <w:name w:val="Hyperlink"/>
    <w:basedOn w:val="DefaultParagraphFont"/>
    <w:uiPriority w:val="99"/>
    <w:unhideWhenUsed/>
    <w:rsid w:val="00C836CB"/>
    <w:rPr>
      <w:color w:val="0000FF" w:themeColor="hyperlink"/>
      <w:u w:val="single"/>
    </w:rPr>
  </w:style>
  <w:style w:type="paragraph" w:styleId="BalloonText">
    <w:name w:val="Balloon Text"/>
    <w:basedOn w:val="Normal"/>
    <w:link w:val="BalloonTextChar"/>
    <w:uiPriority w:val="99"/>
    <w:semiHidden/>
    <w:unhideWhenUsed/>
    <w:rsid w:val="00C836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6CB"/>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A533D1"/>
    <w:rPr>
      <w:sz w:val="16"/>
      <w:szCs w:val="16"/>
    </w:rPr>
  </w:style>
  <w:style w:type="paragraph" w:styleId="CommentText">
    <w:name w:val="annotation text"/>
    <w:basedOn w:val="Normal"/>
    <w:link w:val="CommentTextChar"/>
    <w:uiPriority w:val="99"/>
    <w:unhideWhenUsed/>
    <w:rsid w:val="00A533D1"/>
    <w:rPr>
      <w:sz w:val="20"/>
      <w:szCs w:val="20"/>
    </w:rPr>
  </w:style>
  <w:style w:type="character" w:customStyle="1" w:styleId="CommentTextChar">
    <w:name w:val="Comment Text Char"/>
    <w:basedOn w:val="DefaultParagraphFont"/>
    <w:link w:val="CommentText"/>
    <w:uiPriority w:val="99"/>
    <w:rsid w:val="00A533D1"/>
    <w:rPr>
      <w:sz w:val="20"/>
      <w:szCs w:val="20"/>
      <w:lang w:val="en-GB"/>
    </w:rPr>
  </w:style>
  <w:style w:type="paragraph" w:styleId="CommentSubject">
    <w:name w:val="annotation subject"/>
    <w:basedOn w:val="CommentText"/>
    <w:next w:val="CommentText"/>
    <w:link w:val="CommentSubjectChar"/>
    <w:uiPriority w:val="99"/>
    <w:semiHidden/>
    <w:unhideWhenUsed/>
    <w:rsid w:val="00A533D1"/>
    <w:rPr>
      <w:b/>
      <w:bCs/>
    </w:rPr>
  </w:style>
  <w:style w:type="character" w:customStyle="1" w:styleId="CommentSubjectChar">
    <w:name w:val="Comment Subject Char"/>
    <w:basedOn w:val="CommentTextChar"/>
    <w:link w:val="CommentSubject"/>
    <w:uiPriority w:val="99"/>
    <w:semiHidden/>
    <w:rsid w:val="00A533D1"/>
    <w:rPr>
      <w:b/>
      <w:bCs/>
      <w:sz w:val="20"/>
      <w:szCs w:val="20"/>
      <w:lang w:val="en-GB"/>
    </w:rPr>
  </w:style>
  <w:style w:type="character" w:customStyle="1" w:styleId="Heading1Char">
    <w:name w:val="Heading 1 Char"/>
    <w:basedOn w:val="DefaultParagraphFont"/>
    <w:link w:val="Heading1"/>
    <w:uiPriority w:val="9"/>
    <w:rsid w:val="00821910"/>
    <w:rPr>
      <w:rFonts w:asciiTheme="majorHAnsi" w:eastAsiaTheme="majorEastAsia" w:hAnsiTheme="majorHAnsi" w:cstheme="majorBidi"/>
      <w:bCs/>
      <w:i/>
      <w:sz w:val="28"/>
      <w:szCs w:val="28"/>
    </w:rPr>
  </w:style>
  <w:style w:type="character" w:customStyle="1" w:styleId="Heading2Char">
    <w:name w:val="Heading 2 Char"/>
    <w:basedOn w:val="DefaultParagraphFont"/>
    <w:link w:val="Heading2"/>
    <w:uiPriority w:val="9"/>
    <w:rsid w:val="00821910"/>
    <w:rPr>
      <w:rFonts w:eastAsiaTheme="majorEastAsia" w:cstheme="majorHAnsi"/>
      <w:bCs/>
      <w:i/>
    </w:rPr>
  </w:style>
  <w:style w:type="character" w:customStyle="1" w:styleId="Heading3Char">
    <w:name w:val="Heading 3 Char"/>
    <w:basedOn w:val="DefaultParagraphFont"/>
    <w:link w:val="Heading3"/>
    <w:uiPriority w:val="9"/>
    <w:rsid w:val="00821910"/>
    <w:rPr>
      <w:i/>
    </w:rPr>
  </w:style>
  <w:style w:type="paragraph" w:styleId="ListParagraph">
    <w:name w:val="List Paragraph"/>
    <w:basedOn w:val="Normal"/>
    <w:uiPriority w:val="34"/>
    <w:qFormat/>
    <w:rsid w:val="00FF0EAB"/>
    <w:pPr>
      <w:ind w:left="720"/>
      <w:contextualSpacing/>
    </w:pPr>
  </w:style>
  <w:style w:type="table" w:styleId="TableGrid">
    <w:name w:val="Table Grid"/>
    <w:basedOn w:val="TableNormal"/>
    <w:uiPriority w:val="59"/>
    <w:rsid w:val="00CA0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480B85"/>
    <w:rPr>
      <w:rFonts w:asciiTheme="majorHAnsi" w:eastAsiaTheme="majorEastAsia" w:hAnsiTheme="majorHAnsi" w:cstheme="majorBidi"/>
      <w:b/>
      <w:bCs/>
      <w:i/>
      <w:iCs/>
      <w:color w:val="4F81BD" w:themeColor="accent1"/>
      <w:lang w:val="en-GB"/>
    </w:rPr>
  </w:style>
  <w:style w:type="paragraph" w:styleId="Revision">
    <w:name w:val="Revision"/>
    <w:hidden/>
    <w:uiPriority w:val="99"/>
    <w:semiHidden/>
    <w:rsid w:val="00316F19"/>
    <w:rPr>
      <w:lang w:val="en-GB"/>
    </w:rPr>
  </w:style>
  <w:style w:type="paragraph" w:styleId="FootnoteText">
    <w:name w:val="footnote text"/>
    <w:basedOn w:val="Normal"/>
    <w:link w:val="FootnoteTextChar"/>
    <w:uiPriority w:val="99"/>
    <w:unhideWhenUsed/>
    <w:rsid w:val="00FB3874"/>
    <w:rPr>
      <w:sz w:val="20"/>
      <w:szCs w:val="20"/>
    </w:rPr>
  </w:style>
  <w:style w:type="character" w:customStyle="1" w:styleId="FootnoteTextChar">
    <w:name w:val="Footnote Text Char"/>
    <w:basedOn w:val="DefaultParagraphFont"/>
    <w:link w:val="FootnoteText"/>
    <w:uiPriority w:val="99"/>
    <w:rsid w:val="00FB3874"/>
    <w:rPr>
      <w:sz w:val="20"/>
      <w:szCs w:val="20"/>
      <w:lang w:val="en-GB"/>
    </w:rPr>
  </w:style>
  <w:style w:type="character" w:styleId="FootnoteReference">
    <w:name w:val="footnote reference"/>
    <w:basedOn w:val="DefaultParagraphFont"/>
    <w:uiPriority w:val="99"/>
    <w:unhideWhenUsed/>
    <w:rsid w:val="00FB3874"/>
    <w:rPr>
      <w:vertAlign w:val="superscript"/>
    </w:rPr>
  </w:style>
  <w:style w:type="character" w:customStyle="1" w:styleId="apple-converted-space">
    <w:name w:val="apple-converted-space"/>
    <w:basedOn w:val="DefaultParagraphFont"/>
    <w:rsid w:val="00284507"/>
  </w:style>
  <w:style w:type="paragraph" w:styleId="TOCHeading">
    <w:name w:val="TOC Heading"/>
    <w:basedOn w:val="Heading1"/>
    <w:next w:val="Normal"/>
    <w:uiPriority w:val="39"/>
    <w:unhideWhenUsed/>
    <w:qFormat/>
    <w:rsid w:val="00723B4C"/>
    <w:pPr>
      <w:spacing w:line="276" w:lineRule="auto"/>
      <w:outlineLvl w:val="9"/>
    </w:pPr>
  </w:style>
  <w:style w:type="paragraph" w:styleId="TOC1">
    <w:name w:val="toc 1"/>
    <w:basedOn w:val="Normal"/>
    <w:next w:val="Normal"/>
    <w:autoRedefine/>
    <w:uiPriority w:val="39"/>
    <w:unhideWhenUsed/>
    <w:rsid w:val="00723B4C"/>
    <w:pPr>
      <w:spacing w:before="120" w:after="120"/>
    </w:pPr>
    <w:rPr>
      <w:b/>
      <w:bCs/>
      <w:caps/>
      <w:sz w:val="20"/>
      <w:szCs w:val="20"/>
    </w:rPr>
  </w:style>
  <w:style w:type="paragraph" w:styleId="TOC2">
    <w:name w:val="toc 2"/>
    <w:basedOn w:val="Normal"/>
    <w:next w:val="Normal"/>
    <w:autoRedefine/>
    <w:uiPriority w:val="39"/>
    <w:unhideWhenUsed/>
    <w:rsid w:val="00723B4C"/>
    <w:pPr>
      <w:ind w:left="240"/>
    </w:pPr>
    <w:rPr>
      <w:smallCaps/>
      <w:sz w:val="20"/>
      <w:szCs w:val="20"/>
    </w:rPr>
  </w:style>
  <w:style w:type="paragraph" w:styleId="TOC3">
    <w:name w:val="toc 3"/>
    <w:basedOn w:val="Normal"/>
    <w:next w:val="Normal"/>
    <w:autoRedefine/>
    <w:uiPriority w:val="39"/>
    <w:unhideWhenUsed/>
    <w:rsid w:val="00723B4C"/>
    <w:pPr>
      <w:ind w:left="480"/>
    </w:pPr>
    <w:rPr>
      <w:i/>
      <w:iCs/>
      <w:sz w:val="20"/>
      <w:szCs w:val="20"/>
    </w:rPr>
  </w:style>
  <w:style w:type="paragraph" w:styleId="TOC4">
    <w:name w:val="toc 4"/>
    <w:basedOn w:val="Normal"/>
    <w:next w:val="Normal"/>
    <w:autoRedefine/>
    <w:uiPriority w:val="39"/>
    <w:unhideWhenUsed/>
    <w:rsid w:val="00B20188"/>
    <w:pPr>
      <w:ind w:left="720"/>
    </w:pPr>
    <w:rPr>
      <w:sz w:val="18"/>
      <w:szCs w:val="18"/>
    </w:rPr>
  </w:style>
  <w:style w:type="paragraph" w:styleId="TOC5">
    <w:name w:val="toc 5"/>
    <w:basedOn w:val="Normal"/>
    <w:next w:val="Normal"/>
    <w:autoRedefine/>
    <w:uiPriority w:val="39"/>
    <w:unhideWhenUsed/>
    <w:rsid w:val="00B20188"/>
    <w:pPr>
      <w:ind w:left="960"/>
    </w:pPr>
    <w:rPr>
      <w:sz w:val="18"/>
      <w:szCs w:val="18"/>
    </w:rPr>
  </w:style>
  <w:style w:type="paragraph" w:styleId="TOC6">
    <w:name w:val="toc 6"/>
    <w:basedOn w:val="Normal"/>
    <w:next w:val="Normal"/>
    <w:autoRedefine/>
    <w:uiPriority w:val="39"/>
    <w:unhideWhenUsed/>
    <w:rsid w:val="00B20188"/>
    <w:pPr>
      <w:ind w:left="1200"/>
    </w:pPr>
    <w:rPr>
      <w:sz w:val="18"/>
      <w:szCs w:val="18"/>
    </w:rPr>
  </w:style>
  <w:style w:type="paragraph" w:styleId="TOC7">
    <w:name w:val="toc 7"/>
    <w:basedOn w:val="Normal"/>
    <w:next w:val="Normal"/>
    <w:autoRedefine/>
    <w:uiPriority w:val="39"/>
    <w:unhideWhenUsed/>
    <w:rsid w:val="00B20188"/>
    <w:pPr>
      <w:ind w:left="1440"/>
    </w:pPr>
    <w:rPr>
      <w:sz w:val="18"/>
      <w:szCs w:val="18"/>
    </w:rPr>
  </w:style>
  <w:style w:type="paragraph" w:styleId="TOC8">
    <w:name w:val="toc 8"/>
    <w:basedOn w:val="Normal"/>
    <w:next w:val="Normal"/>
    <w:autoRedefine/>
    <w:uiPriority w:val="39"/>
    <w:unhideWhenUsed/>
    <w:rsid w:val="00B20188"/>
    <w:pPr>
      <w:ind w:left="1680"/>
    </w:pPr>
    <w:rPr>
      <w:sz w:val="18"/>
      <w:szCs w:val="18"/>
    </w:rPr>
  </w:style>
  <w:style w:type="paragraph" w:styleId="TOC9">
    <w:name w:val="toc 9"/>
    <w:basedOn w:val="Normal"/>
    <w:next w:val="Normal"/>
    <w:autoRedefine/>
    <w:uiPriority w:val="39"/>
    <w:unhideWhenUsed/>
    <w:rsid w:val="00B20188"/>
    <w:pPr>
      <w:ind w:left="1920"/>
    </w:pPr>
    <w:rPr>
      <w:sz w:val="18"/>
      <w:szCs w:val="18"/>
    </w:rPr>
  </w:style>
  <w:style w:type="paragraph" w:styleId="Header">
    <w:name w:val="header"/>
    <w:basedOn w:val="Normal"/>
    <w:link w:val="HeaderChar"/>
    <w:uiPriority w:val="99"/>
    <w:unhideWhenUsed/>
    <w:rsid w:val="00DF3EDF"/>
    <w:pPr>
      <w:tabs>
        <w:tab w:val="center" w:pos="4320"/>
        <w:tab w:val="right" w:pos="8640"/>
      </w:tabs>
    </w:pPr>
  </w:style>
  <w:style w:type="character" w:customStyle="1" w:styleId="HeaderChar">
    <w:name w:val="Header Char"/>
    <w:basedOn w:val="DefaultParagraphFont"/>
    <w:link w:val="Header"/>
    <w:uiPriority w:val="99"/>
    <w:rsid w:val="00DF3EDF"/>
  </w:style>
  <w:style w:type="character" w:styleId="FollowedHyperlink">
    <w:name w:val="FollowedHyperlink"/>
    <w:basedOn w:val="DefaultParagraphFont"/>
    <w:uiPriority w:val="99"/>
    <w:semiHidden/>
    <w:unhideWhenUsed/>
    <w:rsid w:val="00F15E2C"/>
    <w:rPr>
      <w:color w:val="800080" w:themeColor="followedHyperlink"/>
      <w:u w:val="single"/>
    </w:rPr>
  </w:style>
  <w:style w:type="character" w:styleId="PageNumber">
    <w:name w:val="page number"/>
    <w:basedOn w:val="DefaultParagraphFont"/>
    <w:uiPriority w:val="99"/>
    <w:semiHidden/>
    <w:unhideWhenUsed/>
    <w:rsid w:val="004914E1"/>
  </w:style>
  <w:style w:type="character" w:styleId="Emphasis">
    <w:name w:val="Emphasis"/>
    <w:basedOn w:val="DefaultParagraphFont"/>
    <w:uiPriority w:val="20"/>
    <w:qFormat/>
    <w:rsid w:val="002F4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472">
      <w:bodyDiv w:val="1"/>
      <w:marLeft w:val="0"/>
      <w:marRight w:val="0"/>
      <w:marTop w:val="0"/>
      <w:marBottom w:val="0"/>
      <w:divBdr>
        <w:top w:val="none" w:sz="0" w:space="0" w:color="auto"/>
        <w:left w:val="none" w:sz="0" w:space="0" w:color="auto"/>
        <w:bottom w:val="none" w:sz="0" w:space="0" w:color="auto"/>
        <w:right w:val="none" w:sz="0" w:space="0" w:color="auto"/>
      </w:divBdr>
    </w:div>
    <w:div w:id="63067873">
      <w:bodyDiv w:val="1"/>
      <w:marLeft w:val="0"/>
      <w:marRight w:val="0"/>
      <w:marTop w:val="0"/>
      <w:marBottom w:val="0"/>
      <w:divBdr>
        <w:top w:val="none" w:sz="0" w:space="0" w:color="auto"/>
        <w:left w:val="none" w:sz="0" w:space="0" w:color="auto"/>
        <w:bottom w:val="none" w:sz="0" w:space="0" w:color="auto"/>
        <w:right w:val="none" w:sz="0" w:space="0" w:color="auto"/>
      </w:divBdr>
    </w:div>
    <w:div w:id="163715610">
      <w:bodyDiv w:val="1"/>
      <w:marLeft w:val="0"/>
      <w:marRight w:val="0"/>
      <w:marTop w:val="0"/>
      <w:marBottom w:val="0"/>
      <w:divBdr>
        <w:top w:val="none" w:sz="0" w:space="0" w:color="auto"/>
        <w:left w:val="none" w:sz="0" w:space="0" w:color="auto"/>
        <w:bottom w:val="none" w:sz="0" w:space="0" w:color="auto"/>
        <w:right w:val="none" w:sz="0" w:space="0" w:color="auto"/>
      </w:divBdr>
    </w:div>
    <w:div w:id="283007548">
      <w:bodyDiv w:val="1"/>
      <w:marLeft w:val="0"/>
      <w:marRight w:val="0"/>
      <w:marTop w:val="0"/>
      <w:marBottom w:val="0"/>
      <w:divBdr>
        <w:top w:val="none" w:sz="0" w:space="0" w:color="auto"/>
        <w:left w:val="none" w:sz="0" w:space="0" w:color="auto"/>
        <w:bottom w:val="none" w:sz="0" w:space="0" w:color="auto"/>
        <w:right w:val="none" w:sz="0" w:space="0" w:color="auto"/>
      </w:divBdr>
    </w:div>
    <w:div w:id="311570566">
      <w:bodyDiv w:val="1"/>
      <w:marLeft w:val="0"/>
      <w:marRight w:val="0"/>
      <w:marTop w:val="0"/>
      <w:marBottom w:val="0"/>
      <w:divBdr>
        <w:top w:val="none" w:sz="0" w:space="0" w:color="auto"/>
        <w:left w:val="none" w:sz="0" w:space="0" w:color="auto"/>
        <w:bottom w:val="none" w:sz="0" w:space="0" w:color="auto"/>
        <w:right w:val="none" w:sz="0" w:space="0" w:color="auto"/>
      </w:divBdr>
    </w:div>
    <w:div w:id="318580059">
      <w:bodyDiv w:val="1"/>
      <w:marLeft w:val="0"/>
      <w:marRight w:val="0"/>
      <w:marTop w:val="0"/>
      <w:marBottom w:val="0"/>
      <w:divBdr>
        <w:top w:val="none" w:sz="0" w:space="0" w:color="auto"/>
        <w:left w:val="none" w:sz="0" w:space="0" w:color="auto"/>
        <w:bottom w:val="none" w:sz="0" w:space="0" w:color="auto"/>
        <w:right w:val="none" w:sz="0" w:space="0" w:color="auto"/>
      </w:divBdr>
    </w:div>
    <w:div w:id="383719426">
      <w:bodyDiv w:val="1"/>
      <w:marLeft w:val="0"/>
      <w:marRight w:val="0"/>
      <w:marTop w:val="0"/>
      <w:marBottom w:val="0"/>
      <w:divBdr>
        <w:top w:val="none" w:sz="0" w:space="0" w:color="auto"/>
        <w:left w:val="none" w:sz="0" w:space="0" w:color="auto"/>
        <w:bottom w:val="none" w:sz="0" w:space="0" w:color="auto"/>
        <w:right w:val="none" w:sz="0" w:space="0" w:color="auto"/>
      </w:divBdr>
    </w:div>
    <w:div w:id="387343044">
      <w:bodyDiv w:val="1"/>
      <w:marLeft w:val="0"/>
      <w:marRight w:val="0"/>
      <w:marTop w:val="0"/>
      <w:marBottom w:val="0"/>
      <w:divBdr>
        <w:top w:val="none" w:sz="0" w:space="0" w:color="auto"/>
        <w:left w:val="none" w:sz="0" w:space="0" w:color="auto"/>
        <w:bottom w:val="none" w:sz="0" w:space="0" w:color="auto"/>
        <w:right w:val="none" w:sz="0" w:space="0" w:color="auto"/>
      </w:divBdr>
    </w:div>
    <w:div w:id="440296750">
      <w:bodyDiv w:val="1"/>
      <w:marLeft w:val="0"/>
      <w:marRight w:val="0"/>
      <w:marTop w:val="0"/>
      <w:marBottom w:val="0"/>
      <w:divBdr>
        <w:top w:val="none" w:sz="0" w:space="0" w:color="auto"/>
        <w:left w:val="none" w:sz="0" w:space="0" w:color="auto"/>
        <w:bottom w:val="none" w:sz="0" w:space="0" w:color="auto"/>
        <w:right w:val="none" w:sz="0" w:space="0" w:color="auto"/>
      </w:divBdr>
    </w:div>
    <w:div w:id="564343446">
      <w:bodyDiv w:val="1"/>
      <w:marLeft w:val="0"/>
      <w:marRight w:val="0"/>
      <w:marTop w:val="0"/>
      <w:marBottom w:val="0"/>
      <w:divBdr>
        <w:top w:val="none" w:sz="0" w:space="0" w:color="auto"/>
        <w:left w:val="none" w:sz="0" w:space="0" w:color="auto"/>
        <w:bottom w:val="none" w:sz="0" w:space="0" w:color="auto"/>
        <w:right w:val="none" w:sz="0" w:space="0" w:color="auto"/>
      </w:divBdr>
    </w:div>
    <w:div w:id="589974276">
      <w:bodyDiv w:val="1"/>
      <w:marLeft w:val="0"/>
      <w:marRight w:val="0"/>
      <w:marTop w:val="0"/>
      <w:marBottom w:val="0"/>
      <w:divBdr>
        <w:top w:val="none" w:sz="0" w:space="0" w:color="auto"/>
        <w:left w:val="none" w:sz="0" w:space="0" w:color="auto"/>
        <w:bottom w:val="none" w:sz="0" w:space="0" w:color="auto"/>
        <w:right w:val="none" w:sz="0" w:space="0" w:color="auto"/>
      </w:divBdr>
    </w:div>
    <w:div w:id="707142879">
      <w:bodyDiv w:val="1"/>
      <w:marLeft w:val="0"/>
      <w:marRight w:val="0"/>
      <w:marTop w:val="0"/>
      <w:marBottom w:val="0"/>
      <w:divBdr>
        <w:top w:val="none" w:sz="0" w:space="0" w:color="auto"/>
        <w:left w:val="none" w:sz="0" w:space="0" w:color="auto"/>
        <w:bottom w:val="none" w:sz="0" w:space="0" w:color="auto"/>
        <w:right w:val="none" w:sz="0" w:space="0" w:color="auto"/>
      </w:divBdr>
    </w:div>
    <w:div w:id="732895452">
      <w:bodyDiv w:val="1"/>
      <w:marLeft w:val="0"/>
      <w:marRight w:val="0"/>
      <w:marTop w:val="0"/>
      <w:marBottom w:val="0"/>
      <w:divBdr>
        <w:top w:val="none" w:sz="0" w:space="0" w:color="auto"/>
        <w:left w:val="none" w:sz="0" w:space="0" w:color="auto"/>
        <w:bottom w:val="none" w:sz="0" w:space="0" w:color="auto"/>
        <w:right w:val="none" w:sz="0" w:space="0" w:color="auto"/>
      </w:divBdr>
    </w:div>
    <w:div w:id="762265802">
      <w:bodyDiv w:val="1"/>
      <w:marLeft w:val="0"/>
      <w:marRight w:val="0"/>
      <w:marTop w:val="0"/>
      <w:marBottom w:val="0"/>
      <w:divBdr>
        <w:top w:val="none" w:sz="0" w:space="0" w:color="auto"/>
        <w:left w:val="none" w:sz="0" w:space="0" w:color="auto"/>
        <w:bottom w:val="none" w:sz="0" w:space="0" w:color="auto"/>
        <w:right w:val="none" w:sz="0" w:space="0" w:color="auto"/>
      </w:divBdr>
    </w:div>
    <w:div w:id="839394071">
      <w:bodyDiv w:val="1"/>
      <w:marLeft w:val="0"/>
      <w:marRight w:val="0"/>
      <w:marTop w:val="0"/>
      <w:marBottom w:val="0"/>
      <w:divBdr>
        <w:top w:val="none" w:sz="0" w:space="0" w:color="auto"/>
        <w:left w:val="none" w:sz="0" w:space="0" w:color="auto"/>
        <w:bottom w:val="none" w:sz="0" w:space="0" w:color="auto"/>
        <w:right w:val="none" w:sz="0" w:space="0" w:color="auto"/>
      </w:divBdr>
    </w:div>
    <w:div w:id="989945161">
      <w:bodyDiv w:val="1"/>
      <w:marLeft w:val="0"/>
      <w:marRight w:val="0"/>
      <w:marTop w:val="0"/>
      <w:marBottom w:val="0"/>
      <w:divBdr>
        <w:top w:val="none" w:sz="0" w:space="0" w:color="auto"/>
        <w:left w:val="none" w:sz="0" w:space="0" w:color="auto"/>
        <w:bottom w:val="none" w:sz="0" w:space="0" w:color="auto"/>
        <w:right w:val="none" w:sz="0" w:space="0" w:color="auto"/>
      </w:divBdr>
    </w:div>
    <w:div w:id="1072310870">
      <w:bodyDiv w:val="1"/>
      <w:marLeft w:val="0"/>
      <w:marRight w:val="0"/>
      <w:marTop w:val="0"/>
      <w:marBottom w:val="0"/>
      <w:divBdr>
        <w:top w:val="none" w:sz="0" w:space="0" w:color="auto"/>
        <w:left w:val="none" w:sz="0" w:space="0" w:color="auto"/>
        <w:bottom w:val="none" w:sz="0" w:space="0" w:color="auto"/>
        <w:right w:val="none" w:sz="0" w:space="0" w:color="auto"/>
      </w:divBdr>
    </w:div>
    <w:div w:id="1270091064">
      <w:bodyDiv w:val="1"/>
      <w:marLeft w:val="0"/>
      <w:marRight w:val="0"/>
      <w:marTop w:val="0"/>
      <w:marBottom w:val="0"/>
      <w:divBdr>
        <w:top w:val="none" w:sz="0" w:space="0" w:color="auto"/>
        <w:left w:val="none" w:sz="0" w:space="0" w:color="auto"/>
        <w:bottom w:val="none" w:sz="0" w:space="0" w:color="auto"/>
        <w:right w:val="none" w:sz="0" w:space="0" w:color="auto"/>
      </w:divBdr>
    </w:div>
    <w:div w:id="1279801451">
      <w:bodyDiv w:val="1"/>
      <w:marLeft w:val="0"/>
      <w:marRight w:val="0"/>
      <w:marTop w:val="0"/>
      <w:marBottom w:val="0"/>
      <w:divBdr>
        <w:top w:val="none" w:sz="0" w:space="0" w:color="auto"/>
        <w:left w:val="none" w:sz="0" w:space="0" w:color="auto"/>
        <w:bottom w:val="none" w:sz="0" w:space="0" w:color="auto"/>
        <w:right w:val="none" w:sz="0" w:space="0" w:color="auto"/>
      </w:divBdr>
    </w:div>
    <w:div w:id="1409840146">
      <w:bodyDiv w:val="1"/>
      <w:marLeft w:val="0"/>
      <w:marRight w:val="0"/>
      <w:marTop w:val="0"/>
      <w:marBottom w:val="0"/>
      <w:divBdr>
        <w:top w:val="none" w:sz="0" w:space="0" w:color="auto"/>
        <w:left w:val="none" w:sz="0" w:space="0" w:color="auto"/>
        <w:bottom w:val="none" w:sz="0" w:space="0" w:color="auto"/>
        <w:right w:val="none" w:sz="0" w:space="0" w:color="auto"/>
      </w:divBdr>
    </w:div>
    <w:div w:id="1512721742">
      <w:bodyDiv w:val="1"/>
      <w:marLeft w:val="0"/>
      <w:marRight w:val="0"/>
      <w:marTop w:val="0"/>
      <w:marBottom w:val="0"/>
      <w:divBdr>
        <w:top w:val="none" w:sz="0" w:space="0" w:color="auto"/>
        <w:left w:val="none" w:sz="0" w:space="0" w:color="auto"/>
        <w:bottom w:val="none" w:sz="0" w:space="0" w:color="auto"/>
        <w:right w:val="none" w:sz="0" w:space="0" w:color="auto"/>
      </w:divBdr>
    </w:div>
    <w:div w:id="1552887579">
      <w:bodyDiv w:val="1"/>
      <w:marLeft w:val="0"/>
      <w:marRight w:val="0"/>
      <w:marTop w:val="0"/>
      <w:marBottom w:val="0"/>
      <w:divBdr>
        <w:top w:val="none" w:sz="0" w:space="0" w:color="auto"/>
        <w:left w:val="none" w:sz="0" w:space="0" w:color="auto"/>
        <w:bottom w:val="none" w:sz="0" w:space="0" w:color="auto"/>
        <w:right w:val="none" w:sz="0" w:space="0" w:color="auto"/>
      </w:divBdr>
    </w:div>
    <w:div w:id="1560019675">
      <w:bodyDiv w:val="1"/>
      <w:marLeft w:val="0"/>
      <w:marRight w:val="0"/>
      <w:marTop w:val="0"/>
      <w:marBottom w:val="0"/>
      <w:divBdr>
        <w:top w:val="none" w:sz="0" w:space="0" w:color="auto"/>
        <w:left w:val="none" w:sz="0" w:space="0" w:color="auto"/>
        <w:bottom w:val="none" w:sz="0" w:space="0" w:color="auto"/>
        <w:right w:val="none" w:sz="0" w:space="0" w:color="auto"/>
      </w:divBdr>
    </w:div>
    <w:div w:id="1567228358">
      <w:bodyDiv w:val="1"/>
      <w:marLeft w:val="0"/>
      <w:marRight w:val="0"/>
      <w:marTop w:val="0"/>
      <w:marBottom w:val="0"/>
      <w:divBdr>
        <w:top w:val="none" w:sz="0" w:space="0" w:color="auto"/>
        <w:left w:val="none" w:sz="0" w:space="0" w:color="auto"/>
        <w:bottom w:val="none" w:sz="0" w:space="0" w:color="auto"/>
        <w:right w:val="none" w:sz="0" w:space="0" w:color="auto"/>
      </w:divBdr>
    </w:div>
    <w:div w:id="1624655667">
      <w:bodyDiv w:val="1"/>
      <w:marLeft w:val="0"/>
      <w:marRight w:val="0"/>
      <w:marTop w:val="0"/>
      <w:marBottom w:val="0"/>
      <w:divBdr>
        <w:top w:val="none" w:sz="0" w:space="0" w:color="auto"/>
        <w:left w:val="none" w:sz="0" w:space="0" w:color="auto"/>
        <w:bottom w:val="none" w:sz="0" w:space="0" w:color="auto"/>
        <w:right w:val="none" w:sz="0" w:space="0" w:color="auto"/>
      </w:divBdr>
    </w:div>
    <w:div w:id="1677731547">
      <w:bodyDiv w:val="1"/>
      <w:marLeft w:val="0"/>
      <w:marRight w:val="0"/>
      <w:marTop w:val="0"/>
      <w:marBottom w:val="0"/>
      <w:divBdr>
        <w:top w:val="none" w:sz="0" w:space="0" w:color="auto"/>
        <w:left w:val="none" w:sz="0" w:space="0" w:color="auto"/>
        <w:bottom w:val="none" w:sz="0" w:space="0" w:color="auto"/>
        <w:right w:val="none" w:sz="0" w:space="0" w:color="auto"/>
      </w:divBdr>
    </w:div>
    <w:div w:id="1681396115">
      <w:bodyDiv w:val="1"/>
      <w:marLeft w:val="0"/>
      <w:marRight w:val="0"/>
      <w:marTop w:val="0"/>
      <w:marBottom w:val="0"/>
      <w:divBdr>
        <w:top w:val="none" w:sz="0" w:space="0" w:color="auto"/>
        <w:left w:val="none" w:sz="0" w:space="0" w:color="auto"/>
        <w:bottom w:val="none" w:sz="0" w:space="0" w:color="auto"/>
        <w:right w:val="none" w:sz="0" w:space="0" w:color="auto"/>
      </w:divBdr>
    </w:div>
    <w:div w:id="1885288346">
      <w:bodyDiv w:val="1"/>
      <w:marLeft w:val="0"/>
      <w:marRight w:val="0"/>
      <w:marTop w:val="0"/>
      <w:marBottom w:val="0"/>
      <w:divBdr>
        <w:top w:val="none" w:sz="0" w:space="0" w:color="auto"/>
        <w:left w:val="none" w:sz="0" w:space="0" w:color="auto"/>
        <w:bottom w:val="none" w:sz="0" w:space="0" w:color="auto"/>
        <w:right w:val="none" w:sz="0" w:space="0" w:color="auto"/>
      </w:divBdr>
    </w:div>
    <w:div w:id="1922639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hyperlink" Target="http://www.alcoholresearchuk.org" TargetMode="Externa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7E93-AA30-E14E-A74F-24BB3219B2D1}">
  <ds:schemaRefs>
    <ds:schemaRef ds:uri="http://schemas.openxmlformats.org/officeDocument/2006/bibliography"/>
  </ds:schemaRefs>
</ds:datastoreItem>
</file>

<file path=customXml/itemProps2.xml><?xml version="1.0" encoding="utf-8"?>
<ds:datastoreItem xmlns:ds="http://schemas.openxmlformats.org/officeDocument/2006/customXml" ds:itemID="{FA0F599B-2547-9144-8B94-665DBCD3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5993</Words>
  <Characters>34163</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Alcohol Research UK</Company>
  <LinksUpToDate>false</LinksUpToDate>
  <CharactersWithSpaces>40076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Nicholls</dc:creator>
  <cp:lastModifiedBy>Moss, Antony</cp:lastModifiedBy>
  <cp:revision>3</cp:revision>
  <cp:lastPrinted>2016-11-14T14:51:00Z</cp:lastPrinted>
  <dcterms:created xsi:type="dcterms:W3CDTF">2017-09-28T12:53:00Z</dcterms:created>
  <dcterms:modified xsi:type="dcterms:W3CDTF">2017-09-28T12:53:00Z</dcterms:modified>
</cp:coreProperties>
</file>