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1DFB" w14:textId="3A4A2CAD"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b/>
          <w:bCs/>
          <w:color w:val="000000"/>
          <w:sz w:val="22"/>
          <w:szCs w:val="22"/>
          <w:lang w:eastAsia="en-GB"/>
        </w:rPr>
        <w:t>Creating truly radical change in autism research: A response to Frith and Mottron</w:t>
      </w:r>
    </w:p>
    <w:p w14:paraId="596D1946"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496F6C45"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b/>
          <w:bCs/>
          <w:color w:val="000000"/>
          <w:sz w:val="22"/>
          <w:szCs w:val="22"/>
          <w:lang w:eastAsia="en-GB"/>
        </w:rPr>
        <w:t>Running Title: Response to Frith and Mottron</w:t>
      </w:r>
    </w:p>
    <w:p w14:paraId="529964BD"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61BA800C"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4ACF40F3"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Amy Pearson¹, Richard Woods², Hayley Morgan³ and Monique Botha⁴</w:t>
      </w:r>
    </w:p>
    <w:p w14:paraId="0BFB7609"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48EBDCE2"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¹School of Psychology, Faculty of Health and Wellbeing, University of Sunderland, Sunderland, UK.</w:t>
      </w:r>
    </w:p>
    <w:p w14:paraId="1B85AAFD"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 xml:space="preserve">²School of Law and Social Sciences. London South Bank University. 103 Borough Road. London. SE1 0AA, UK. </w:t>
      </w:r>
      <w:r w:rsidRPr="00672B77">
        <w:rPr>
          <w:rFonts w:ascii="Arial" w:eastAsia="Times New Roman" w:hAnsi="Arial" w:cs="Arial"/>
          <w:b/>
          <w:bCs/>
          <w:color w:val="1C1D1E"/>
          <w:sz w:val="20"/>
          <w:szCs w:val="20"/>
          <w:lang w:eastAsia="en-GB"/>
        </w:rPr>
        <w:t>ORCID</w:t>
      </w:r>
      <w:r w:rsidRPr="00672B77">
        <w:rPr>
          <w:rFonts w:ascii="Arial" w:eastAsia="Times New Roman" w:hAnsi="Arial" w:cs="Arial"/>
          <w:color w:val="1C1D1E"/>
          <w:sz w:val="20"/>
          <w:szCs w:val="20"/>
          <w:lang w:eastAsia="en-GB"/>
        </w:rPr>
        <w:t>: 0000-0002-8292-632X </w:t>
      </w:r>
    </w:p>
    <w:p w14:paraId="71FD5A10"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³</w:t>
      </w:r>
      <w:r w:rsidRPr="00672B77">
        <w:rPr>
          <w:rFonts w:ascii="Arial" w:eastAsia="Times New Roman" w:hAnsi="Arial" w:cs="Arial"/>
          <w:color w:val="0F1419"/>
          <w:sz w:val="20"/>
          <w:szCs w:val="20"/>
          <w:lang w:eastAsia="en-GB"/>
        </w:rPr>
        <w:t>Faculty of Medicine, Health and Life Science, Swansea University</w:t>
      </w:r>
    </w:p>
    <w:p w14:paraId="1F7513D2"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 xml:space="preserve">⁴Division of Psychology, University of Stirling, Stirling, FK9 4LA, Scotland. </w:t>
      </w:r>
      <w:r w:rsidRPr="00672B77">
        <w:rPr>
          <w:rFonts w:ascii="Arial" w:eastAsia="Times New Roman" w:hAnsi="Arial" w:cs="Arial"/>
          <w:b/>
          <w:bCs/>
          <w:color w:val="1C1D1E"/>
          <w:sz w:val="20"/>
          <w:szCs w:val="20"/>
          <w:lang w:eastAsia="en-GB"/>
        </w:rPr>
        <w:t xml:space="preserve">ORCID: </w:t>
      </w:r>
      <w:r w:rsidRPr="00672B77">
        <w:rPr>
          <w:rFonts w:ascii="Arial" w:eastAsia="Times New Roman" w:hAnsi="Arial" w:cs="Arial"/>
          <w:color w:val="1C1D1E"/>
          <w:sz w:val="20"/>
          <w:szCs w:val="20"/>
          <w:lang w:eastAsia="en-GB"/>
        </w:rPr>
        <w:t>000-0002-5935-9654</w:t>
      </w:r>
    </w:p>
    <w:p w14:paraId="69862A71"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5B171202"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b/>
          <w:bCs/>
          <w:color w:val="1C1D1E"/>
          <w:sz w:val="20"/>
          <w:szCs w:val="20"/>
          <w:lang w:eastAsia="en-GB"/>
        </w:rPr>
        <w:t>Correspondence:</w:t>
      </w:r>
    </w:p>
    <w:p w14:paraId="1F1AB237"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5E33B980"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Amy Pearson</w:t>
      </w:r>
    </w:p>
    <w:p w14:paraId="01605552"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amy.pearson@sunderland.ac.uk</w:t>
      </w:r>
    </w:p>
    <w:p w14:paraId="67B5DAE4"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School of Psychology</w:t>
      </w:r>
    </w:p>
    <w:p w14:paraId="469B4E32"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Faculty of Health Sciences and Wellbeing</w:t>
      </w:r>
    </w:p>
    <w:p w14:paraId="4F13B2A6"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University of Sunderland</w:t>
      </w:r>
    </w:p>
    <w:p w14:paraId="008B8DE2"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City Campus</w:t>
      </w:r>
    </w:p>
    <w:p w14:paraId="04CED632"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Sunderland</w:t>
      </w:r>
    </w:p>
    <w:p w14:paraId="0DFBED66"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SR1 3SD</w:t>
      </w:r>
    </w:p>
    <w:p w14:paraId="14CF07A1"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b/>
          <w:bCs/>
          <w:color w:val="1C1D1E"/>
          <w:sz w:val="20"/>
          <w:szCs w:val="20"/>
          <w:lang w:eastAsia="en-GB"/>
        </w:rPr>
        <w:t>Tel</w:t>
      </w:r>
      <w:r w:rsidRPr="00672B77">
        <w:rPr>
          <w:rFonts w:ascii="Arial" w:eastAsia="Times New Roman" w:hAnsi="Arial" w:cs="Arial"/>
          <w:color w:val="1C1D1E"/>
          <w:sz w:val="20"/>
          <w:szCs w:val="20"/>
          <w:lang w:eastAsia="en-GB"/>
        </w:rPr>
        <w:t>: 0191 515 2279</w:t>
      </w:r>
    </w:p>
    <w:p w14:paraId="65646E14" w14:textId="77777777" w:rsidR="00672B77" w:rsidRPr="00672B77" w:rsidRDefault="00672B77" w:rsidP="00672B77">
      <w:pPr>
        <w:shd w:val="clear" w:color="auto" w:fill="FFFFFF"/>
        <w:rPr>
          <w:rFonts w:ascii="Times New Roman" w:eastAsia="Times New Roman" w:hAnsi="Times New Roman" w:cs="Times New Roman"/>
          <w:color w:val="000000"/>
          <w:lang w:eastAsia="en-GB"/>
        </w:rPr>
      </w:pPr>
      <w:r w:rsidRPr="00672B77">
        <w:rPr>
          <w:rFonts w:ascii="Arial" w:eastAsia="Times New Roman" w:hAnsi="Arial" w:cs="Arial"/>
          <w:b/>
          <w:bCs/>
          <w:color w:val="1C1D1E"/>
          <w:sz w:val="20"/>
          <w:szCs w:val="20"/>
          <w:lang w:eastAsia="en-GB"/>
        </w:rPr>
        <w:t>ORCID ID</w:t>
      </w:r>
      <w:r w:rsidRPr="00672B77">
        <w:rPr>
          <w:rFonts w:ascii="Arial" w:eastAsia="Times New Roman" w:hAnsi="Arial" w:cs="Arial"/>
          <w:color w:val="1C1D1E"/>
          <w:sz w:val="20"/>
          <w:szCs w:val="20"/>
          <w:lang w:eastAsia="en-GB"/>
        </w:rPr>
        <w:t xml:space="preserve">: </w:t>
      </w:r>
      <w:r w:rsidRPr="00672B77">
        <w:rPr>
          <w:rFonts w:ascii="Arial" w:eastAsia="Times New Roman" w:hAnsi="Arial" w:cs="Arial"/>
          <w:color w:val="1C1D1E"/>
          <w:sz w:val="20"/>
          <w:szCs w:val="20"/>
          <w:shd w:val="clear" w:color="auto" w:fill="FFFFFF"/>
          <w:lang w:eastAsia="en-GB"/>
        </w:rPr>
        <w:t>0000-0001-7089-6103</w:t>
      </w:r>
    </w:p>
    <w:p w14:paraId="58DFE94F"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21066B45"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0E4DFB4E" w14:textId="77777777" w:rsidR="00672B77" w:rsidRPr="00672B77" w:rsidRDefault="00672B77" w:rsidP="00672B77">
      <w:pPr>
        <w:shd w:val="clear" w:color="auto" w:fill="FFFFFF"/>
        <w:spacing w:line="480" w:lineRule="auto"/>
        <w:jc w:val="center"/>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60AE8C84" w14:textId="38B7F1F4" w:rsidR="00672B77" w:rsidRPr="00672B77" w:rsidRDefault="00A71EEF" w:rsidP="00A71EEF">
      <w:pPr>
        <w:shd w:val="clear" w:color="auto" w:fill="FFFFFF"/>
        <w:spacing w:line="480" w:lineRule="auto"/>
        <w:rPr>
          <w:rFonts w:ascii="Arial" w:eastAsia="Times New Roman" w:hAnsi="Arial" w:cs="Arial"/>
          <w:b/>
          <w:bCs/>
          <w:color w:val="000000"/>
          <w:lang w:eastAsia="en-GB"/>
        </w:rPr>
      </w:pPr>
      <w:r w:rsidRPr="00A71EEF">
        <w:rPr>
          <w:rFonts w:ascii="Arial" w:eastAsia="Times New Roman" w:hAnsi="Arial" w:cs="Arial"/>
          <w:b/>
          <w:bCs/>
          <w:color w:val="000000"/>
          <w:lang w:eastAsia="en-GB"/>
        </w:rPr>
        <w:t xml:space="preserve">Keywords: </w:t>
      </w:r>
      <w:r w:rsidR="00672B77" w:rsidRPr="00672B77">
        <w:rPr>
          <w:rFonts w:ascii="Arial" w:eastAsia="Times New Roman" w:hAnsi="Arial" w:cs="Arial"/>
          <w:b/>
          <w:bCs/>
          <w:color w:val="000000"/>
          <w:lang w:eastAsia="en-GB"/>
        </w:rPr>
        <w:t> </w:t>
      </w:r>
      <w:r w:rsidRPr="00A71EEF">
        <w:rPr>
          <w:rFonts w:ascii="Arial" w:eastAsia="Times New Roman" w:hAnsi="Arial" w:cs="Arial"/>
          <w:color w:val="000000"/>
          <w:lang w:eastAsia="en-GB"/>
        </w:rPr>
        <w:t>Subtypes (of ASD), Developmental Psychology, Social Cognition and Theory of Mind</w:t>
      </w:r>
    </w:p>
    <w:p w14:paraId="2351921A" w14:textId="15E29605" w:rsid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30A1F7F6" w14:textId="50B27068" w:rsidR="00F93C7F" w:rsidRDefault="00F93C7F" w:rsidP="00672B77">
      <w:pPr>
        <w:shd w:val="clear" w:color="auto" w:fill="FFFFFF"/>
        <w:spacing w:line="480" w:lineRule="auto"/>
        <w:rPr>
          <w:rFonts w:ascii="Times New Roman" w:eastAsia="Times New Roman" w:hAnsi="Times New Roman" w:cs="Times New Roman"/>
          <w:color w:val="000000"/>
          <w:lang w:eastAsia="en-GB"/>
        </w:rPr>
      </w:pPr>
    </w:p>
    <w:p w14:paraId="688F3007" w14:textId="77777777" w:rsidR="00F93C7F" w:rsidRDefault="00F93C7F" w:rsidP="00672B77">
      <w:pPr>
        <w:shd w:val="clear" w:color="auto" w:fill="FFFFFF"/>
        <w:spacing w:line="480" w:lineRule="auto"/>
        <w:rPr>
          <w:rFonts w:ascii="Times New Roman" w:eastAsia="Times New Roman" w:hAnsi="Times New Roman" w:cs="Times New Roman"/>
          <w:color w:val="000000"/>
          <w:lang w:eastAsia="en-GB"/>
        </w:rPr>
      </w:pPr>
    </w:p>
    <w:p w14:paraId="2D757E3E" w14:textId="77777777" w:rsidR="0030054A" w:rsidRPr="00672B77" w:rsidRDefault="0030054A" w:rsidP="00672B77">
      <w:pPr>
        <w:shd w:val="clear" w:color="auto" w:fill="FFFFFF"/>
        <w:spacing w:line="480" w:lineRule="auto"/>
        <w:rPr>
          <w:rFonts w:ascii="Times New Roman" w:eastAsia="Times New Roman" w:hAnsi="Times New Roman" w:cs="Times New Roman"/>
          <w:color w:val="000000"/>
          <w:lang w:eastAsia="en-GB"/>
        </w:rPr>
      </w:pPr>
    </w:p>
    <w:p w14:paraId="0B5EA360" w14:textId="24E71386"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lang w:eastAsia="en-GB"/>
        </w:rPr>
        <w:t>Frith (2021) and Mottron (2021) recently called for a</w:t>
      </w:r>
      <w:r w:rsidR="00406395">
        <w:rPr>
          <w:rFonts w:ascii="Arial" w:eastAsia="Times New Roman" w:hAnsi="Arial" w:cs="Arial"/>
          <w:color w:val="000000"/>
          <w:sz w:val="20"/>
          <w:szCs w:val="20"/>
          <w:lang w:eastAsia="en-GB"/>
        </w:rPr>
        <w:t xml:space="preserve"> backwards</w:t>
      </w:r>
      <w:r w:rsidRPr="00672B77">
        <w:rPr>
          <w:rFonts w:ascii="Arial" w:eastAsia="Times New Roman" w:hAnsi="Arial" w:cs="Arial"/>
          <w:color w:val="000000"/>
          <w:sz w:val="20"/>
          <w:szCs w:val="20"/>
          <w:lang w:eastAsia="en-GB"/>
        </w:rPr>
        <w:t xml:space="preserve"> shift in autism research towards identifying cognitive deficit and ‘prototypes’, to remedy a </w:t>
      </w:r>
      <w:proofErr w:type="gramStart"/>
      <w:r w:rsidRPr="00672B77">
        <w:rPr>
          <w:rFonts w:ascii="Arial" w:eastAsia="Times New Roman" w:hAnsi="Arial" w:cs="Arial"/>
          <w:color w:val="000000"/>
          <w:sz w:val="20"/>
          <w:szCs w:val="20"/>
          <w:lang w:eastAsia="en-GB"/>
        </w:rPr>
        <w:t>more heterogeneous diagnostic criteria</w:t>
      </w:r>
      <w:proofErr w:type="gramEnd"/>
      <w:r w:rsidRPr="00672B77">
        <w:rPr>
          <w:rFonts w:ascii="Arial" w:eastAsia="Times New Roman" w:hAnsi="Arial" w:cs="Arial"/>
          <w:color w:val="000000"/>
          <w:sz w:val="20"/>
          <w:szCs w:val="20"/>
          <w:lang w:eastAsia="en-GB"/>
        </w:rPr>
        <w:t xml:space="preserve">. Frith argues that our current conceptualisations of autism have shifted too far away from the idea of ‘disorder’. </w:t>
      </w:r>
      <w:proofErr w:type="gramStart"/>
      <w:r w:rsidRPr="00672B77">
        <w:rPr>
          <w:rFonts w:ascii="Arial" w:eastAsia="Times New Roman" w:hAnsi="Arial" w:cs="Arial"/>
          <w:color w:val="000000"/>
          <w:sz w:val="20"/>
          <w:szCs w:val="20"/>
          <w:lang w:eastAsia="en-GB"/>
        </w:rPr>
        <w:t>Likewise</w:t>
      </w:r>
      <w:proofErr w:type="gramEnd"/>
      <w:r w:rsidRPr="00672B77">
        <w:rPr>
          <w:rFonts w:ascii="Arial" w:eastAsia="Times New Roman" w:hAnsi="Arial" w:cs="Arial"/>
          <w:color w:val="000000"/>
          <w:sz w:val="20"/>
          <w:szCs w:val="20"/>
          <w:lang w:eastAsia="en-GB"/>
        </w:rPr>
        <w:t xml:space="preserve"> Mottron argues that autism has been ‘trivialised’, diluted by the inclusion of the merely quirky. Whilst there is much to critique in the suggestion that research into the mechanisms of autism should be prioritised over the identification (and associated support) of autistic people, here we focus on two key points: autism as a discrete variable, and cognitive deficits as a core feature of autism. </w:t>
      </w:r>
    </w:p>
    <w:p w14:paraId="48AE48A1"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61252F83" w14:textId="0E31EB28"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lang w:eastAsia="en-GB"/>
        </w:rPr>
        <w:t>The initial introduction of autism as a diagnostic category in the 1940s was grounded in early 20th century conceptualisations of normality and productivity (Evans 2014). These conceptualisations were reified in the stratification of autism into ‘classic’ (or ‘</w:t>
      </w:r>
      <w:proofErr w:type="spellStart"/>
      <w:r w:rsidRPr="00672B77">
        <w:rPr>
          <w:rFonts w:ascii="Arial" w:eastAsia="Times New Roman" w:hAnsi="Arial" w:cs="Arial"/>
          <w:color w:val="000000"/>
          <w:sz w:val="20"/>
          <w:szCs w:val="20"/>
          <w:lang w:eastAsia="en-GB"/>
        </w:rPr>
        <w:t>Kanner’s</w:t>
      </w:r>
      <w:proofErr w:type="spellEnd"/>
      <w:r w:rsidRPr="00672B77">
        <w:rPr>
          <w:rFonts w:ascii="Arial" w:eastAsia="Times New Roman" w:hAnsi="Arial" w:cs="Arial"/>
          <w:color w:val="000000"/>
          <w:sz w:val="20"/>
          <w:szCs w:val="20"/>
          <w:lang w:eastAsia="en-GB"/>
        </w:rPr>
        <w:t>’) autism, and Asperger Syndrome, which were later collapsed with acknowledgement that it provided little insight into the support needs of autistic people, and was stigmatising</w:t>
      </w:r>
      <w:r w:rsidRPr="00672B77">
        <w:rPr>
          <w:rFonts w:ascii="Arial" w:eastAsia="Times New Roman" w:hAnsi="Arial" w:cs="Arial"/>
          <w:color w:val="000000"/>
          <w:sz w:val="20"/>
          <w:szCs w:val="20"/>
          <w:shd w:val="clear" w:color="auto" w:fill="FFFFFF"/>
          <w:lang w:eastAsia="en-GB"/>
        </w:rPr>
        <w:t xml:space="preserve"> (Woods, Waldock, Keates and Morgan, 2019). Mottron acknowledges that attempts to identify a singular genetic marker for autism has failed, as have attempts to divide autism with biomarkers, and it is now recognised these endeavours are unlikely to succeed. Frith acknowledges that theories of cognitive deficit are foiled by heterogeneity. The most parsimonious explanation here does not require a narrowing to prototype, but an acknowledgement of human error. </w:t>
      </w:r>
    </w:p>
    <w:p w14:paraId="6A9CAB6D"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17695196" w14:textId="661F3A08"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lang w:eastAsia="en-GB"/>
        </w:rPr>
        <w:t xml:space="preserve">Multiple co-occurring diagnoses are common in both autistic adults and </w:t>
      </w:r>
      <w:proofErr w:type="gramStart"/>
      <w:r w:rsidRPr="00672B77">
        <w:rPr>
          <w:rFonts w:ascii="Arial" w:eastAsia="Times New Roman" w:hAnsi="Arial" w:cs="Arial"/>
          <w:color w:val="000000"/>
          <w:sz w:val="20"/>
          <w:szCs w:val="20"/>
          <w:lang w:eastAsia="en-GB"/>
        </w:rPr>
        <w:t>children, and</w:t>
      </w:r>
      <w:proofErr w:type="gramEnd"/>
      <w:r w:rsidRPr="00672B77">
        <w:rPr>
          <w:rFonts w:ascii="Arial" w:eastAsia="Times New Roman" w:hAnsi="Arial" w:cs="Arial"/>
          <w:color w:val="000000"/>
          <w:sz w:val="20"/>
          <w:szCs w:val="20"/>
          <w:lang w:eastAsia="en-GB"/>
        </w:rPr>
        <w:t xml:space="preserve"> attempts to </w:t>
      </w:r>
      <w:proofErr w:type="spellStart"/>
      <w:r w:rsidRPr="00672B77">
        <w:rPr>
          <w:rFonts w:ascii="Arial" w:eastAsia="Times New Roman" w:hAnsi="Arial" w:cs="Arial"/>
          <w:color w:val="000000"/>
          <w:sz w:val="20"/>
          <w:szCs w:val="20"/>
          <w:lang w:eastAsia="en-GB"/>
        </w:rPr>
        <w:t>distill</w:t>
      </w:r>
      <w:proofErr w:type="spellEnd"/>
      <w:r w:rsidRPr="00672B77">
        <w:rPr>
          <w:rFonts w:ascii="Arial" w:eastAsia="Times New Roman" w:hAnsi="Arial" w:cs="Arial"/>
          <w:color w:val="000000"/>
          <w:sz w:val="20"/>
          <w:szCs w:val="20"/>
          <w:lang w:eastAsia="en-GB"/>
        </w:rPr>
        <w:t xml:space="preserve"> ‘pure’ autism have proved futile so far. ‘</w:t>
      </w:r>
      <w:r w:rsidRPr="00672B77">
        <w:rPr>
          <w:rFonts w:ascii="Arial" w:eastAsia="Times New Roman" w:hAnsi="Arial" w:cs="Arial"/>
          <w:color w:val="000000"/>
          <w:sz w:val="20"/>
          <w:szCs w:val="20"/>
          <w:shd w:val="clear" w:color="auto" w:fill="FFFFFF"/>
          <w:lang w:eastAsia="en-GB"/>
        </w:rPr>
        <w:t>Autism’ may currently represent a particular clustering of characteristics within the wider umbrella of developmental differences (</w:t>
      </w:r>
      <w:proofErr w:type="spellStart"/>
      <w:r w:rsidRPr="00672B77">
        <w:rPr>
          <w:rFonts w:ascii="Arial" w:eastAsia="Times New Roman" w:hAnsi="Arial" w:cs="Arial"/>
          <w:color w:val="000000"/>
          <w:sz w:val="20"/>
          <w:szCs w:val="20"/>
          <w:shd w:val="clear" w:color="auto" w:fill="FFFFFF"/>
          <w:lang w:eastAsia="en-GB"/>
        </w:rPr>
        <w:t>Astle</w:t>
      </w:r>
      <w:proofErr w:type="spellEnd"/>
      <w:r w:rsidRPr="00672B77">
        <w:rPr>
          <w:rFonts w:ascii="Arial" w:eastAsia="Times New Roman" w:hAnsi="Arial" w:cs="Arial"/>
          <w:color w:val="000000"/>
          <w:sz w:val="20"/>
          <w:szCs w:val="20"/>
          <w:shd w:val="clear" w:color="auto" w:fill="FFFFFF"/>
          <w:lang w:eastAsia="en-GB"/>
        </w:rPr>
        <w:t xml:space="preserve"> et al. 2021</w:t>
      </w:r>
      <w:proofErr w:type="gramStart"/>
      <w:r w:rsidRPr="00672B77">
        <w:rPr>
          <w:rFonts w:ascii="Arial" w:eastAsia="Times New Roman" w:hAnsi="Arial" w:cs="Arial"/>
          <w:color w:val="000000"/>
          <w:sz w:val="20"/>
          <w:szCs w:val="20"/>
          <w:shd w:val="clear" w:color="auto" w:fill="FFFFFF"/>
          <w:lang w:eastAsia="en-GB"/>
        </w:rPr>
        <w:t>), or</w:t>
      </w:r>
      <w:proofErr w:type="gramEnd"/>
      <w:r w:rsidRPr="00672B77">
        <w:rPr>
          <w:rFonts w:ascii="Arial" w:eastAsia="Times New Roman" w:hAnsi="Arial" w:cs="Arial"/>
          <w:color w:val="000000"/>
          <w:sz w:val="20"/>
          <w:szCs w:val="20"/>
          <w:shd w:val="clear" w:color="auto" w:fill="FFFFFF"/>
          <w:lang w:eastAsia="en-GB"/>
        </w:rPr>
        <w:t xml:space="preserve"> may reflect more broadly the psychiatric othering endemic in the 20th century. As we </w:t>
      </w:r>
      <w:r w:rsidR="00026D17">
        <w:rPr>
          <w:rFonts w:ascii="Arial" w:eastAsia="Times New Roman" w:hAnsi="Arial" w:cs="Arial"/>
          <w:color w:val="000000"/>
          <w:sz w:val="20"/>
          <w:szCs w:val="20"/>
          <w:shd w:val="clear" w:color="auto" w:fill="FFFFFF"/>
          <w:lang w:eastAsia="en-GB"/>
        </w:rPr>
        <w:t>debate</w:t>
      </w:r>
      <w:r w:rsidRPr="00672B77">
        <w:rPr>
          <w:rFonts w:ascii="Arial" w:eastAsia="Times New Roman" w:hAnsi="Arial" w:cs="Arial"/>
          <w:color w:val="000000"/>
          <w:sz w:val="20"/>
          <w:szCs w:val="20"/>
          <w:shd w:val="clear" w:color="auto" w:fill="FFFFFF"/>
          <w:lang w:eastAsia="en-GB"/>
        </w:rPr>
        <w:t xml:space="preserve"> the nature of autism, autistic people continue to experience poorer mental and physical health outcomes, victimisation, and stigma which is often grounded in cognitive deficit views of autistic people as mindblind and lacking empathy. </w:t>
      </w:r>
      <w:r w:rsidR="00026D17">
        <w:rPr>
          <w:rFonts w:ascii="Arial" w:eastAsia="Times New Roman" w:hAnsi="Arial" w:cs="Arial"/>
          <w:color w:val="000000"/>
          <w:sz w:val="20"/>
          <w:szCs w:val="20"/>
          <w:lang w:eastAsia="en-GB"/>
        </w:rPr>
        <w:t>D</w:t>
      </w:r>
      <w:r w:rsidRPr="00672B77">
        <w:rPr>
          <w:rFonts w:ascii="Arial" w:eastAsia="Times New Roman" w:hAnsi="Arial" w:cs="Arial"/>
          <w:color w:val="000000"/>
          <w:sz w:val="20"/>
          <w:szCs w:val="20"/>
          <w:lang w:eastAsia="en-GB"/>
        </w:rPr>
        <w:t>ifferences at the cognitive level fail to translate to real world social skill (</w:t>
      </w:r>
      <w:r w:rsidRPr="00672B77">
        <w:rPr>
          <w:rFonts w:ascii="Arial" w:eastAsia="Times New Roman" w:hAnsi="Arial" w:cs="Arial"/>
          <w:color w:val="000000"/>
          <w:sz w:val="20"/>
          <w:szCs w:val="20"/>
          <w:shd w:val="clear" w:color="auto" w:fill="FFFFFF"/>
          <w:lang w:eastAsia="en-GB"/>
        </w:rPr>
        <w:t xml:space="preserve">Morrison, Pinkham, </w:t>
      </w:r>
      <w:proofErr w:type="spellStart"/>
      <w:r w:rsidRPr="00672B77">
        <w:rPr>
          <w:rFonts w:ascii="Arial" w:eastAsia="Times New Roman" w:hAnsi="Arial" w:cs="Arial"/>
          <w:color w:val="000000"/>
          <w:sz w:val="20"/>
          <w:szCs w:val="20"/>
          <w:shd w:val="clear" w:color="auto" w:fill="FFFFFF"/>
          <w:lang w:eastAsia="en-GB"/>
        </w:rPr>
        <w:t>Kelsven</w:t>
      </w:r>
      <w:proofErr w:type="spellEnd"/>
      <w:r w:rsidRPr="00672B77">
        <w:rPr>
          <w:rFonts w:ascii="Arial" w:eastAsia="Times New Roman" w:hAnsi="Arial" w:cs="Arial"/>
          <w:color w:val="000000"/>
          <w:sz w:val="20"/>
          <w:szCs w:val="20"/>
          <w:shd w:val="clear" w:color="auto" w:fill="FFFFFF"/>
          <w:lang w:eastAsia="en-GB"/>
        </w:rPr>
        <w:t xml:space="preserve">, Ludwig, Penn and </w:t>
      </w:r>
      <w:proofErr w:type="spellStart"/>
      <w:r w:rsidRPr="00672B77">
        <w:rPr>
          <w:rFonts w:ascii="Arial" w:eastAsia="Times New Roman" w:hAnsi="Arial" w:cs="Arial"/>
          <w:color w:val="000000"/>
          <w:sz w:val="20"/>
          <w:szCs w:val="20"/>
          <w:shd w:val="clear" w:color="auto" w:fill="FFFFFF"/>
          <w:lang w:eastAsia="en-GB"/>
        </w:rPr>
        <w:t>Sasson</w:t>
      </w:r>
      <w:proofErr w:type="spellEnd"/>
      <w:r w:rsidRPr="00672B77">
        <w:rPr>
          <w:rFonts w:ascii="Arial" w:eastAsia="Times New Roman" w:hAnsi="Arial" w:cs="Arial"/>
          <w:color w:val="000000"/>
          <w:sz w:val="20"/>
          <w:szCs w:val="20"/>
          <w:shd w:val="clear" w:color="auto" w:fill="FFFFFF"/>
          <w:lang w:eastAsia="en-GB"/>
        </w:rPr>
        <w:t>, 2019</w:t>
      </w:r>
      <w:r w:rsidRPr="00672B77">
        <w:rPr>
          <w:rFonts w:ascii="Arial" w:eastAsia="Times New Roman" w:hAnsi="Arial" w:cs="Arial"/>
          <w:color w:val="000000"/>
          <w:sz w:val="20"/>
          <w:szCs w:val="20"/>
          <w:lang w:eastAsia="en-GB"/>
        </w:rPr>
        <w:t xml:space="preserve">) whereas advances in theory about autistic social style (Milton, 2012) have been confirmed in robust and ecologically valid social </w:t>
      </w:r>
      <w:r w:rsidR="00026D17">
        <w:rPr>
          <w:rFonts w:ascii="Arial" w:eastAsia="Times New Roman" w:hAnsi="Arial" w:cs="Arial"/>
          <w:color w:val="000000"/>
          <w:sz w:val="20"/>
          <w:szCs w:val="20"/>
          <w:lang w:eastAsia="en-GB"/>
        </w:rPr>
        <w:lastRenderedPageBreak/>
        <w:t>research</w:t>
      </w:r>
      <w:r w:rsidRPr="00672B77">
        <w:rPr>
          <w:rFonts w:ascii="Arial" w:eastAsia="Times New Roman" w:hAnsi="Arial" w:cs="Arial"/>
          <w:color w:val="000000"/>
          <w:sz w:val="20"/>
          <w:szCs w:val="20"/>
          <w:lang w:eastAsia="en-GB"/>
        </w:rPr>
        <w:t xml:space="preserve"> (</w:t>
      </w:r>
      <w:r w:rsidRPr="00672B77">
        <w:rPr>
          <w:rFonts w:ascii="Arial" w:eastAsia="Times New Roman" w:hAnsi="Arial" w:cs="Arial"/>
          <w:color w:val="000000"/>
          <w:sz w:val="20"/>
          <w:szCs w:val="20"/>
          <w:shd w:val="clear" w:color="auto" w:fill="FFFFFF"/>
          <w:lang w:eastAsia="en-GB"/>
        </w:rPr>
        <w:t>Crompton, Ropar, Evans-Williams, Flynn, and Fletcher-Watson, 2020</w:t>
      </w:r>
      <w:r w:rsidRPr="00672B77">
        <w:rPr>
          <w:rFonts w:ascii="Arial" w:eastAsia="Times New Roman" w:hAnsi="Arial" w:cs="Arial"/>
          <w:color w:val="000000"/>
          <w:sz w:val="20"/>
          <w:szCs w:val="20"/>
          <w:lang w:eastAsia="en-GB"/>
        </w:rPr>
        <w:t>). These findings suggest that it is indeed better theory we need, and not simply smaller, more stratified groups of autistic people. </w:t>
      </w:r>
    </w:p>
    <w:p w14:paraId="3E6BAAEE"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43893238"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lang w:eastAsia="en-GB"/>
        </w:rPr>
        <w:t> From birth our cognition is shaped by our interaction with the outside world, just like our behaviour. Perhaps it is time to acknowledge that separating humans into smaller categories based upon their perceived difference from normative expectations is unhelpful. Whilst a desire to understand the link between brain, mind, and behaviour is a basic impetus in Psychology, this cannot be separated from the social context (or ‘extraneous variables’) that has underpinned our knowledge. A truly radical approach would be research that aims to understand autistic people, instead of the entity we call autism. </w:t>
      </w:r>
    </w:p>
    <w:p w14:paraId="61BFD797" w14:textId="17BE99E5"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383FBDA2"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b/>
          <w:bCs/>
          <w:color w:val="000000"/>
          <w:sz w:val="20"/>
          <w:szCs w:val="20"/>
          <w:lang w:eastAsia="en-GB"/>
        </w:rPr>
        <w:t>References</w:t>
      </w:r>
    </w:p>
    <w:p w14:paraId="005ACCC5"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Times New Roman" w:eastAsia="Times New Roman" w:hAnsi="Times New Roman" w:cs="Times New Roman"/>
          <w:color w:val="000000"/>
          <w:lang w:eastAsia="en-GB"/>
        </w:rPr>
        <w:t> </w:t>
      </w:r>
    </w:p>
    <w:p w14:paraId="366E4323"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proofErr w:type="spellStart"/>
      <w:r w:rsidRPr="00672B77">
        <w:rPr>
          <w:rFonts w:ascii="Arial" w:eastAsia="Times New Roman" w:hAnsi="Arial" w:cs="Arial"/>
          <w:color w:val="000000"/>
          <w:sz w:val="20"/>
          <w:szCs w:val="20"/>
          <w:shd w:val="clear" w:color="auto" w:fill="FFFFFF"/>
          <w:lang w:eastAsia="en-GB"/>
        </w:rPr>
        <w:t>Astle</w:t>
      </w:r>
      <w:proofErr w:type="spellEnd"/>
      <w:r w:rsidRPr="00672B77">
        <w:rPr>
          <w:rFonts w:ascii="Arial" w:eastAsia="Times New Roman" w:hAnsi="Arial" w:cs="Arial"/>
          <w:color w:val="000000"/>
          <w:sz w:val="20"/>
          <w:szCs w:val="20"/>
          <w:shd w:val="clear" w:color="auto" w:fill="FFFFFF"/>
          <w:lang w:eastAsia="en-GB"/>
        </w:rPr>
        <w:t xml:space="preserve">, D.E., Holmes, J., </w:t>
      </w:r>
      <w:proofErr w:type="spellStart"/>
      <w:r w:rsidRPr="00672B77">
        <w:rPr>
          <w:rFonts w:ascii="Arial" w:eastAsia="Times New Roman" w:hAnsi="Arial" w:cs="Arial"/>
          <w:color w:val="000000"/>
          <w:sz w:val="20"/>
          <w:szCs w:val="20"/>
          <w:shd w:val="clear" w:color="auto" w:fill="FFFFFF"/>
          <w:lang w:eastAsia="en-GB"/>
        </w:rPr>
        <w:t>Kievit</w:t>
      </w:r>
      <w:proofErr w:type="spellEnd"/>
      <w:r w:rsidRPr="00672B77">
        <w:rPr>
          <w:rFonts w:ascii="Arial" w:eastAsia="Times New Roman" w:hAnsi="Arial" w:cs="Arial"/>
          <w:color w:val="000000"/>
          <w:sz w:val="20"/>
          <w:szCs w:val="20"/>
          <w:shd w:val="clear" w:color="auto" w:fill="FFFFFF"/>
          <w:lang w:eastAsia="en-GB"/>
        </w:rPr>
        <w:t xml:space="preserve">, R. and Gathercole, S.E. (2021), Annual Research Review: The transdiagnostic revolution in neurodevelopmental disorders. </w:t>
      </w:r>
      <w:r w:rsidRPr="00672B77">
        <w:rPr>
          <w:rFonts w:ascii="Arial" w:eastAsia="Times New Roman" w:hAnsi="Arial" w:cs="Arial"/>
          <w:i/>
          <w:iCs/>
          <w:color w:val="000000"/>
          <w:sz w:val="20"/>
          <w:szCs w:val="20"/>
          <w:shd w:val="clear" w:color="auto" w:fill="FFFFFF"/>
          <w:lang w:eastAsia="en-GB"/>
        </w:rPr>
        <w:t xml:space="preserve">J Child </w:t>
      </w:r>
      <w:proofErr w:type="spellStart"/>
      <w:r w:rsidRPr="00672B77">
        <w:rPr>
          <w:rFonts w:ascii="Arial" w:eastAsia="Times New Roman" w:hAnsi="Arial" w:cs="Arial"/>
          <w:i/>
          <w:iCs/>
          <w:color w:val="000000"/>
          <w:sz w:val="20"/>
          <w:szCs w:val="20"/>
          <w:shd w:val="clear" w:color="auto" w:fill="FFFFFF"/>
          <w:lang w:eastAsia="en-GB"/>
        </w:rPr>
        <w:t>Psychol</w:t>
      </w:r>
      <w:proofErr w:type="spellEnd"/>
      <w:r w:rsidRPr="00672B77">
        <w:rPr>
          <w:rFonts w:ascii="Arial" w:eastAsia="Times New Roman" w:hAnsi="Arial" w:cs="Arial"/>
          <w:i/>
          <w:iCs/>
          <w:color w:val="000000"/>
          <w:sz w:val="20"/>
          <w:szCs w:val="20"/>
          <w:shd w:val="clear" w:color="auto" w:fill="FFFFFF"/>
          <w:lang w:eastAsia="en-GB"/>
        </w:rPr>
        <w:t xml:space="preserve"> </w:t>
      </w:r>
      <w:proofErr w:type="spellStart"/>
      <w:r w:rsidRPr="00672B77">
        <w:rPr>
          <w:rFonts w:ascii="Arial" w:eastAsia="Times New Roman" w:hAnsi="Arial" w:cs="Arial"/>
          <w:i/>
          <w:iCs/>
          <w:color w:val="000000"/>
          <w:sz w:val="20"/>
          <w:szCs w:val="20"/>
          <w:shd w:val="clear" w:color="auto" w:fill="FFFFFF"/>
          <w:lang w:eastAsia="en-GB"/>
        </w:rPr>
        <w:t>Psychiatr</w:t>
      </w:r>
      <w:proofErr w:type="spellEnd"/>
      <w:r w:rsidRPr="00672B77">
        <w:rPr>
          <w:rFonts w:ascii="Arial" w:eastAsia="Times New Roman" w:hAnsi="Arial" w:cs="Arial"/>
          <w:i/>
          <w:iCs/>
          <w:color w:val="000000"/>
          <w:sz w:val="20"/>
          <w:szCs w:val="20"/>
          <w:shd w:val="clear" w:color="auto" w:fill="FFFFFF"/>
          <w:lang w:eastAsia="en-GB"/>
        </w:rPr>
        <w:t>.</w:t>
      </w:r>
      <w:r w:rsidRPr="00672B77">
        <w:rPr>
          <w:rFonts w:ascii="Arial" w:eastAsia="Times New Roman" w:hAnsi="Arial" w:cs="Arial"/>
          <w:color w:val="000000"/>
          <w:sz w:val="20"/>
          <w:szCs w:val="20"/>
          <w:shd w:val="clear" w:color="auto" w:fill="FFFFFF"/>
          <w:lang w:eastAsia="en-GB"/>
        </w:rPr>
        <w:t xml:space="preserve"> </w:t>
      </w:r>
      <w:hyperlink r:id="rId4" w:history="1">
        <w:r w:rsidRPr="00672B77">
          <w:rPr>
            <w:rFonts w:ascii="Arial" w:eastAsia="Times New Roman" w:hAnsi="Arial" w:cs="Arial"/>
            <w:color w:val="000000"/>
            <w:sz w:val="20"/>
            <w:szCs w:val="20"/>
            <w:u w:val="single"/>
            <w:lang w:eastAsia="en-GB"/>
          </w:rPr>
          <w:t>https://doi.org/10.1111/jcpp.13481</w:t>
        </w:r>
      </w:hyperlink>
    </w:p>
    <w:p w14:paraId="3F125794"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shd w:val="clear" w:color="auto" w:fill="FFFFFF"/>
          <w:lang w:eastAsia="en-GB"/>
        </w:rPr>
        <w:t xml:space="preserve">Crompton, C. J., Ropar, D., Evans-Williams, C. V., Flynn, E. G., &amp; Fletcher-Watson, S. (2020). Autistic peer-to-peer information transfer is highly effective. </w:t>
      </w:r>
      <w:r w:rsidRPr="00672B77">
        <w:rPr>
          <w:rFonts w:ascii="Arial" w:eastAsia="Times New Roman" w:hAnsi="Arial" w:cs="Arial"/>
          <w:i/>
          <w:iCs/>
          <w:color w:val="000000"/>
          <w:sz w:val="20"/>
          <w:szCs w:val="20"/>
          <w:shd w:val="clear" w:color="auto" w:fill="FFFFFF"/>
          <w:lang w:eastAsia="en-GB"/>
        </w:rPr>
        <w:t>Autism</w:t>
      </w:r>
      <w:r w:rsidRPr="00672B77">
        <w:rPr>
          <w:rFonts w:ascii="Arial" w:eastAsia="Times New Roman" w:hAnsi="Arial" w:cs="Arial"/>
          <w:color w:val="000000"/>
          <w:sz w:val="20"/>
          <w:szCs w:val="20"/>
          <w:shd w:val="clear" w:color="auto" w:fill="FFFFFF"/>
          <w:lang w:eastAsia="en-GB"/>
        </w:rPr>
        <w:t xml:space="preserve">, </w:t>
      </w:r>
      <w:r w:rsidRPr="00672B77">
        <w:rPr>
          <w:rFonts w:ascii="Arial" w:eastAsia="Times New Roman" w:hAnsi="Arial" w:cs="Arial"/>
          <w:i/>
          <w:iCs/>
          <w:color w:val="000000"/>
          <w:sz w:val="20"/>
          <w:szCs w:val="20"/>
          <w:shd w:val="clear" w:color="auto" w:fill="FFFFFF"/>
          <w:lang w:eastAsia="en-GB"/>
        </w:rPr>
        <w:t>24</w:t>
      </w:r>
      <w:r w:rsidRPr="00672B77">
        <w:rPr>
          <w:rFonts w:ascii="Arial" w:eastAsia="Times New Roman" w:hAnsi="Arial" w:cs="Arial"/>
          <w:color w:val="000000"/>
          <w:sz w:val="20"/>
          <w:szCs w:val="20"/>
          <w:shd w:val="clear" w:color="auto" w:fill="FFFFFF"/>
          <w:lang w:eastAsia="en-GB"/>
        </w:rPr>
        <w:t xml:space="preserve">(7), 1704–1712. </w:t>
      </w:r>
      <w:hyperlink r:id="rId5" w:history="1">
        <w:r w:rsidRPr="00672B77">
          <w:rPr>
            <w:rFonts w:ascii="Arial" w:eastAsia="Times New Roman" w:hAnsi="Arial" w:cs="Arial"/>
            <w:color w:val="000000"/>
            <w:sz w:val="20"/>
            <w:szCs w:val="20"/>
            <w:u w:val="single"/>
            <w:shd w:val="clear" w:color="auto" w:fill="FFFFFF"/>
            <w:lang w:eastAsia="en-GB"/>
          </w:rPr>
          <w:t>https://doi.org/10.1177/1362361320919286</w:t>
        </w:r>
      </w:hyperlink>
    </w:p>
    <w:p w14:paraId="3DB6A407"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shd w:val="clear" w:color="auto" w:fill="FFFFFF"/>
          <w:lang w:eastAsia="en-GB"/>
        </w:rPr>
        <w:t xml:space="preserve">Evans B. (2014). The foundations of autism: the law concerning psychotic, schizophrenic, and autistic children in 1950s and 1960s </w:t>
      </w:r>
      <w:proofErr w:type="spellStart"/>
      <w:r w:rsidRPr="00672B77">
        <w:rPr>
          <w:rFonts w:ascii="Arial" w:eastAsia="Times New Roman" w:hAnsi="Arial" w:cs="Arial"/>
          <w:color w:val="000000"/>
          <w:sz w:val="20"/>
          <w:szCs w:val="20"/>
          <w:shd w:val="clear" w:color="auto" w:fill="FFFFFF"/>
          <w:lang w:eastAsia="en-GB"/>
        </w:rPr>
        <w:t>britain</w:t>
      </w:r>
      <w:proofErr w:type="spellEnd"/>
      <w:r w:rsidRPr="00672B77">
        <w:rPr>
          <w:rFonts w:ascii="Arial" w:eastAsia="Times New Roman" w:hAnsi="Arial" w:cs="Arial"/>
          <w:color w:val="000000"/>
          <w:sz w:val="20"/>
          <w:szCs w:val="20"/>
          <w:shd w:val="clear" w:color="auto" w:fill="FFFFFF"/>
          <w:lang w:eastAsia="en-GB"/>
        </w:rPr>
        <w:t xml:space="preserve">. </w:t>
      </w:r>
      <w:r w:rsidRPr="00672B77">
        <w:rPr>
          <w:rFonts w:ascii="Arial" w:eastAsia="Times New Roman" w:hAnsi="Arial" w:cs="Arial"/>
          <w:i/>
          <w:iCs/>
          <w:color w:val="000000"/>
          <w:sz w:val="20"/>
          <w:szCs w:val="20"/>
          <w:lang w:eastAsia="en-GB"/>
        </w:rPr>
        <w:t>Bulletin of the history of medicine</w:t>
      </w:r>
      <w:r w:rsidRPr="00672B77">
        <w:rPr>
          <w:rFonts w:ascii="Arial" w:eastAsia="Times New Roman" w:hAnsi="Arial" w:cs="Arial"/>
          <w:color w:val="000000"/>
          <w:sz w:val="20"/>
          <w:szCs w:val="20"/>
          <w:shd w:val="clear" w:color="auto" w:fill="FFFFFF"/>
          <w:lang w:eastAsia="en-GB"/>
        </w:rPr>
        <w:t xml:space="preserve">, </w:t>
      </w:r>
      <w:r w:rsidRPr="00672B77">
        <w:rPr>
          <w:rFonts w:ascii="Arial" w:eastAsia="Times New Roman" w:hAnsi="Arial" w:cs="Arial"/>
          <w:i/>
          <w:iCs/>
          <w:color w:val="000000"/>
          <w:sz w:val="20"/>
          <w:szCs w:val="20"/>
          <w:lang w:eastAsia="en-GB"/>
        </w:rPr>
        <w:t>88</w:t>
      </w:r>
      <w:r w:rsidRPr="00672B77">
        <w:rPr>
          <w:rFonts w:ascii="Arial" w:eastAsia="Times New Roman" w:hAnsi="Arial" w:cs="Arial"/>
          <w:color w:val="000000"/>
          <w:sz w:val="20"/>
          <w:szCs w:val="20"/>
          <w:shd w:val="clear" w:color="auto" w:fill="FFFFFF"/>
          <w:lang w:eastAsia="en-GB"/>
        </w:rPr>
        <w:t xml:space="preserve">(2), 253–285. </w:t>
      </w:r>
      <w:hyperlink r:id="rId6" w:history="1">
        <w:r w:rsidRPr="00672B77">
          <w:rPr>
            <w:rFonts w:ascii="Arial" w:eastAsia="Times New Roman" w:hAnsi="Arial" w:cs="Arial"/>
            <w:color w:val="000000"/>
            <w:sz w:val="20"/>
            <w:szCs w:val="20"/>
            <w:u w:val="single"/>
            <w:shd w:val="clear" w:color="auto" w:fill="FFFFFF"/>
            <w:lang w:eastAsia="en-GB"/>
          </w:rPr>
          <w:t>https://doi.org/10.1353/bhm.2014.0033</w:t>
        </w:r>
      </w:hyperlink>
    </w:p>
    <w:p w14:paraId="22BF8386"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shd w:val="clear" w:color="auto" w:fill="FFFFFF"/>
          <w:lang w:eastAsia="en-GB"/>
        </w:rPr>
        <w:t xml:space="preserve">Frith, U. (2021), When diagnosis hampers research. Autism Research. </w:t>
      </w:r>
      <w:hyperlink r:id="rId7" w:history="1">
        <w:r w:rsidRPr="00672B77">
          <w:rPr>
            <w:rFonts w:ascii="Arial" w:eastAsia="Times New Roman" w:hAnsi="Arial" w:cs="Arial"/>
            <w:color w:val="000000"/>
            <w:sz w:val="20"/>
            <w:szCs w:val="20"/>
            <w:u w:val="single"/>
            <w:shd w:val="clear" w:color="auto" w:fill="FFFFFF"/>
            <w:lang w:eastAsia="en-GB"/>
          </w:rPr>
          <w:t>https://doi.org/10.1002/aur.2578</w:t>
        </w:r>
      </w:hyperlink>
      <w:r w:rsidRPr="00672B77">
        <w:rPr>
          <w:rFonts w:ascii="Arial" w:eastAsia="Times New Roman" w:hAnsi="Arial" w:cs="Arial"/>
          <w:color w:val="000000"/>
          <w:sz w:val="20"/>
          <w:szCs w:val="20"/>
          <w:shd w:val="clear" w:color="auto" w:fill="FFFFFF"/>
          <w:lang w:eastAsia="en-GB"/>
        </w:rPr>
        <w:t xml:space="preserve"> </w:t>
      </w:r>
      <w:r w:rsidRPr="00672B77">
        <w:rPr>
          <w:rFonts w:ascii="Arial" w:eastAsia="Times New Roman" w:hAnsi="Arial" w:cs="Arial"/>
          <w:color w:val="1C1D1E"/>
          <w:sz w:val="20"/>
          <w:szCs w:val="20"/>
          <w:shd w:val="clear" w:color="auto" w:fill="FFFFFF"/>
          <w:lang w:eastAsia="en-GB"/>
        </w:rPr>
        <w:t>Online ahead of print.</w:t>
      </w:r>
    </w:p>
    <w:p w14:paraId="2825837F"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000000"/>
          <w:sz w:val="20"/>
          <w:szCs w:val="20"/>
          <w:shd w:val="clear" w:color="auto" w:fill="FFFFFF"/>
          <w:lang w:eastAsia="en-GB"/>
        </w:rPr>
        <w:t xml:space="preserve">Milton, D.E.M. (2012) On the ontological status of autism: the ‘double empathy problem’, Disability &amp; Society, 27:6, 883-887, DOI: </w:t>
      </w:r>
      <w:hyperlink r:id="rId8" w:history="1">
        <w:r w:rsidRPr="00672B77">
          <w:rPr>
            <w:rFonts w:ascii="Arial" w:eastAsia="Times New Roman" w:hAnsi="Arial" w:cs="Arial"/>
            <w:color w:val="000000"/>
            <w:sz w:val="20"/>
            <w:szCs w:val="20"/>
            <w:u w:val="single"/>
            <w:shd w:val="clear" w:color="auto" w:fill="FFFFFF"/>
            <w:lang w:eastAsia="en-GB"/>
          </w:rPr>
          <w:t>10.1080/09687599.2012.710008</w:t>
        </w:r>
      </w:hyperlink>
    </w:p>
    <w:p w14:paraId="4232747B" w14:textId="77777777" w:rsidR="00672B77" w:rsidRPr="00672B77" w:rsidRDefault="00672B77" w:rsidP="00672B77">
      <w:pPr>
        <w:shd w:val="clear" w:color="auto" w:fill="FFFFFF"/>
        <w:spacing w:line="480" w:lineRule="auto"/>
        <w:rPr>
          <w:rFonts w:ascii="Times New Roman" w:eastAsia="Times New Roman" w:hAnsi="Times New Roman" w:cs="Times New Roman"/>
          <w:color w:val="000000"/>
          <w:lang w:eastAsia="en-GB"/>
        </w:rPr>
      </w:pPr>
      <w:r w:rsidRPr="00672B77">
        <w:rPr>
          <w:rFonts w:ascii="Arial" w:eastAsia="Times New Roman" w:hAnsi="Arial" w:cs="Arial"/>
          <w:color w:val="1C1D1E"/>
          <w:sz w:val="20"/>
          <w:szCs w:val="20"/>
          <w:lang w:eastAsia="en-GB"/>
        </w:rPr>
        <w:t>Mottron, L.</w:t>
      </w:r>
      <w:r w:rsidRPr="00672B77">
        <w:rPr>
          <w:rFonts w:ascii="Arial" w:eastAsia="Times New Roman" w:hAnsi="Arial" w:cs="Arial"/>
          <w:color w:val="1C1D1E"/>
          <w:sz w:val="20"/>
          <w:szCs w:val="20"/>
          <w:shd w:val="clear" w:color="auto" w:fill="FFFFFF"/>
          <w:lang w:eastAsia="en-GB"/>
        </w:rPr>
        <w:t xml:space="preserve"> (</w:t>
      </w:r>
      <w:r w:rsidRPr="00672B77">
        <w:rPr>
          <w:rFonts w:ascii="Arial" w:eastAsia="Times New Roman" w:hAnsi="Arial" w:cs="Arial"/>
          <w:color w:val="1C1D1E"/>
          <w:sz w:val="20"/>
          <w:szCs w:val="20"/>
          <w:lang w:eastAsia="en-GB"/>
        </w:rPr>
        <w:t>2021</w:t>
      </w:r>
      <w:r w:rsidRPr="00672B77">
        <w:rPr>
          <w:rFonts w:ascii="Arial" w:eastAsia="Times New Roman" w:hAnsi="Arial" w:cs="Arial"/>
          <w:color w:val="1C1D1E"/>
          <w:sz w:val="20"/>
          <w:szCs w:val="20"/>
          <w:shd w:val="clear" w:color="auto" w:fill="FFFFFF"/>
          <w:lang w:eastAsia="en-GB"/>
        </w:rPr>
        <w:t xml:space="preserve">).  </w:t>
      </w:r>
      <w:r w:rsidRPr="00672B77">
        <w:rPr>
          <w:rFonts w:ascii="Arial" w:eastAsia="Times New Roman" w:hAnsi="Arial" w:cs="Arial"/>
          <w:color w:val="1C1D1E"/>
          <w:sz w:val="20"/>
          <w:szCs w:val="20"/>
          <w:lang w:eastAsia="en-GB"/>
        </w:rPr>
        <w:t>A radical change in our autism research strategy is needed: Back to prototypes</w:t>
      </w:r>
      <w:r w:rsidRPr="00672B77">
        <w:rPr>
          <w:rFonts w:ascii="Arial" w:eastAsia="Times New Roman" w:hAnsi="Arial" w:cs="Arial"/>
          <w:color w:val="1C1D1E"/>
          <w:sz w:val="20"/>
          <w:szCs w:val="20"/>
          <w:shd w:val="clear" w:color="auto" w:fill="FFFFFF"/>
          <w:lang w:eastAsia="en-GB"/>
        </w:rPr>
        <w:t xml:space="preserve">. </w:t>
      </w:r>
      <w:r w:rsidRPr="00672B77">
        <w:rPr>
          <w:rFonts w:ascii="Arial" w:eastAsia="Times New Roman" w:hAnsi="Arial" w:cs="Arial"/>
          <w:i/>
          <w:iCs/>
          <w:color w:val="1C1D1E"/>
          <w:sz w:val="20"/>
          <w:szCs w:val="20"/>
          <w:lang w:eastAsia="en-GB"/>
        </w:rPr>
        <w:t>Autism Research</w:t>
      </w:r>
      <w:r w:rsidRPr="00672B77">
        <w:rPr>
          <w:rFonts w:ascii="Arial" w:eastAsia="Times New Roman" w:hAnsi="Arial" w:cs="Arial"/>
          <w:color w:val="1C1D1E"/>
          <w:sz w:val="20"/>
          <w:szCs w:val="20"/>
          <w:shd w:val="clear" w:color="auto" w:fill="FFFFFF"/>
          <w:lang w:eastAsia="en-GB"/>
        </w:rPr>
        <w:t xml:space="preserve">. </w:t>
      </w:r>
      <w:hyperlink r:id="rId9" w:history="1">
        <w:r w:rsidRPr="00672B77">
          <w:rPr>
            <w:rFonts w:ascii="Arial" w:eastAsia="Times New Roman" w:hAnsi="Arial" w:cs="Arial"/>
            <w:color w:val="005274"/>
            <w:sz w:val="20"/>
            <w:szCs w:val="20"/>
            <w:u w:val="single"/>
            <w:lang w:eastAsia="en-GB"/>
          </w:rPr>
          <w:t>https://doi.org/10.1002/aur.2494</w:t>
        </w:r>
      </w:hyperlink>
      <w:r w:rsidRPr="00672B77">
        <w:rPr>
          <w:rFonts w:ascii="Arial" w:eastAsia="Times New Roman" w:hAnsi="Arial" w:cs="Arial"/>
          <w:color w:val="1C1D1E"/>
          <w:sz w:val="20"/>
          <w:szCs w:val="20"/>
          <w:shd w:val="clear" w:color="auto" w:fill="FFFFFF"/>
          <w:lang w:eastAsia="en-GB"/>
        </w:rPr>
        <w:t>. Online ahead of print.</w:t>
      </w:r>
    </w:p>
    <w:p w14:paraId="5C304A30" w14:textId="42563879" w:rsidR="00C94B1D" w:rsidRPr="00904E13" w:rsidRDefault="00C94B1D" w:rsidP="00904E13">
      <w:pPr>
        <w:shd w:val="clear" w:color="auto" w:fill="FFFFFF"/>
        <w:spacing w:line="480" w:lineRule="auto"/>
        <w:rPr>
          <w:rFonts w:ascii="Arial" w:eastAsia="Times New Roman" w:hAnsi="Arial" w:cs="Arial"/>
          <w:color w:val="000000"/>
          <w:sz w:val="20"/>
          <w:szCs w:val="20"/>
          <w:shd w:val="clear" w:color="auto" w:fill="FFFFFF"/>
          <w:lang w:eastAsia="en-GB"/>
        </w:rPr>
      </w:pPr>
      <w:proofErr w:type="spellStart"/>
      <w:r w:rsidRPr="00904E13">
        <w:rPr>
          <w:rFonts w:ascii="Arial" w:eastAsia="Times New Roman" w:hAnsi="Arial" w:cs="Arial"/>
          <w:color w:val="000000"/>
          <w:sz w:val="20"/>
          <w:szCs w:val="20"/>
          <w:shd w:val="clear" w:color="auto" w:fill="FFFFFF"/>
          <w:lang w:eastAsia="en-GB"/>
        </w:rPr>
        <w:lastRenderedPageBreak/>
        <w:t>Sasson</w:t>
      </w:r>
      <w:proofErr w:type="spellEnd"/>
      <w:r w:rsidRPr="00904E13">
        <w:rPr>
          <w:rFonts w:ascii="Arial" w:eastAsia="Times New Roman" w:hAnsi="Arial" w:cs="Arial"/>
          <w:color w:val="000000"/>
          <w:sz w:val="20"/>
          <w:szCs w:val="20"/>
          <w:shd w:val="clear" w:color="auto" w:fill="FFFFFF"/>
          <w:lang w:eastAsia="en-GB"/>
        </w:rPr>
        <w:t xml:space="preserve">, N. J., Morrison, K. E., </w:t>
      </w:r>
      <w:proofErr w:type="spellStart"/>
      <w:r w:rsidRPr="00904E13">
        <w:rPr>
          <w:rFonts w:ascii="Arial" w:eastAsia="Times New Roman" w:hAnsi="Arial" w:cs="Arial"/>
          <w:color w:val="000000"/>
          <w:sz w:val="20"/>
          <w:szCs w:val="20"/>
          <w:shd w:val="clear" w:color="auto" w:fill="FFFFFF"/>
          <w:lang w:eastAsia="en-GB"/>
        </w:rPr>
        <w:t>Kelsven</w:t>
      </w:r>
      <w:proofErr w:type="spellEnd"/>
      <w:r w:rsidRPr="00904E13">
        <w:rPr>
          <w:rFonts w:ascii="Arial" w:eastAsia="Times New Roman" w:hAnsi="Arial" w:cs="Arial"/>
          <w:color w:val="000000"/>
          <w:sz w:val="20"/>
          <w:szCs w:val="20"/>
          <w:shd w:val="clear" w:color="auto" w:fill="FFFFFF"/>
          <w:lang w:eastAsia="en-GB"/>
        </w:rPr>
        <w:t xml:space="preserve">, S., &amp; Pinkham, A. E. (2020). Social cognition as a predictor of functional and social skills in autistic adults without intellectual disability. </w:t>
      </w:r>
      <w:r w:rsidRPr="00904E13">
        <w:rPr>
          <w:rFonts w:ascii="Arial" w:eastAsia="Times New Roman" w:hAnsi="Arial" w:cs="Arial"/>
          <w:i/>
          <w:iCs/>
          <w:color w:val="000000"/>
          <w:sz w:val="20"/>
          <w:szCs w:val="20"/>
          <w:shd w:val="clear" w:color="auto" w:fill="FFFFFF"/>
          <w:lang w:eastAsia="en-GB"/>
        </w:rPr>
        <w:t>Autism Research</w:t>
      </w:r>
      <w:r w:rsidRPr="00904E13">
        <w:rPr>
          <w:rFonts w:ascii="Arial" w:eastAsia="Times New Roman" w:hAnsi="Arial" w:cs="Arial"/>
          <w:color w:val="000000"/>
          <w:sz w:val="20"/>
          <w:szCs w:val="20"/>
          <w:shd w:val="clear" w:color="auto" w:fill="FFFFFF"/>
          <w:lang w:eastAsia="en-GB"/>
        </w:rPr>
        <w:t>, 13(2), 259-270.</w:t>
      </w:r>
      <w:r w:rsidRPr="00904E13">
        <w:rPr>
          <w:rFonts w:ascii="Arial" w:eastAsia="Times New Roman" w:hAnsi="Arial" w:cs="Arial"/>
          <w:color w:val="000000"/>
          <w:sz w:val="20"/>
          <w:szCs w:val="20"/>
          <w:shd w:val="clear" w:color="auto" w:fill="FFFFFF"/>
          <w:lang w:eastAsia="en-GB"/>
        </w:rPr>
        <w:t xml:space="preserve"> </w:t>
      </w:r>
      <w:hyperlink r:id="rId10" w:history="1">
        <w:r w:rsidRPr="00904E13">
          <w:rPr>
            <w:rStyle w:val="Hyperlink"/>
            <w:rFonts w:ascii="Arial" w:eastAsia="Times New Roman" w:hAnsi="Arial" w:cs="Arial"/>
            <w:sz w:val="20"/>
            <w:szCs w:val="20"/>
            <w:shd w:val="clear" w:color="auto" w:fill="FFFFFF"/>
            <w:lang w:eastAsia="en-GB"/>
          </w:rPr>
          <w:t>https://doi.org/10.1002/aur.2195</w:t>
        </w:r>
      </w:hyperlink>
      <w:r w:rsidRPr="00904E13">
        <w:rPr>
          <w:rFonts w:ascii="Arial" w:eastAsia="Times New Roman" w:hAnsi="Arial" w:cs="Arial"/>
          <w:color w:val="000000"/>
          <w:sz w:val="20"/>
          <w:szCs w:val="20"/>
          <w:shd w:val="clear" w:color="auto" w:fill="FFFFFF"/>
          <w:lang w:eastAsia="en-GB"/>
        </w:rPr>
        <w:t xml:space="preserve"> </w:t>
      </w:r>
    </w:p>
    <w:p w14:paraId="5ECB49B9" w14:textId="77777777" w:rsidR="00672B77" w:rsidRPr="00904E13" w:rsidRDefault="00672B77" w:rsidP="00904E13">
      <w:pPr>
        <w:spacing w:line="480" w:lineRule="auto"/>
        <w:rPr>
          <w:rFonts w:ascii="Arial" w:eastAsia="Times New Roman" w:hAnsi="Arial" w:cs="Arial"/>
          <w:sz w:val="20"/>
          <w:szCs w:val="20"/>
          <w:lang w:eastAsia="en-GB"/>
        </w:rPr>
      </w:pPr>
      <w:r w:rsidRPr="00904E13">
        <w:rPr>
          <w:rFonts w:ascii="Arial" w:eastAsia="Times New Roman" w:hAnsi="Arial" w:cs="Arial"/>
          <w:color w:val="000000"/>
          <w:sz w:val="20"/>
          <w:szCs w:val="20"/>
          <w:lang w:eastAsia="en-GB"/>
        </w:rPr>
        <w:t xml:space="preserve">Woods, R., Waldock, K., Keates, N., &amp; Morgan, H. (2019). Empathy and a Personalised Approach in Autism. </w:t>
      </w:r>
      <w:r w:rsidRPr="00904E13">
        <w:rPr>
          <w:rFonts w:ascii="Arial" w:eastAsia="Times New Roman" w:hAnsi="Arial" w:cs="Arial"/>
          <w:i/>
          <w:iCs/>
          <w:color w:val="000000"/>
          <w:sz w:val="20"/>
          <w:szCs w:val="20"/>
          <w:lang w:eastAsia="en-GB"/>
        </w:rPr>
        <w:t>Journal of Autism and Developmental Disorders</w:t>
      </w:r>
      <w:r w:rsidRPr="00904E13">
        <w:rPr>
          <w:rFonts w:ascii="Arial" w:eastAsia="Times New Roman" w:hAnsi="Arial" w:cs="Arial"/>
          <w:color w:val="000000"/>
          <w:sz w:val="20"/>
          <w:szCs w:val="20"/>
          <w:lang w:eastAsia="en-GB"/>
        </w:rPr>
        <w:t xml:space="preserve">. DOI: </w:t>
      </w:r>
      <w:hyperlink r:id="rId11" w:history="1">
        <w:r w:rsidRPr="00904E13">
          <w:rPr>
            <w:rFonts w:ascii="Arial" w:eastAsia="Times New Roman" w:hAnsi="Arial" w:cs="Arial"/>
            <w:color w:val="000000"/>
            <w:sz w:val="20"/>
            <w:szCs w:val="20"/>
            <w:u w:val="single"/>
            <w:lang w:eastAsia="en-GB"/>
          </w:rPr>
          <w:t>https://doi.org/10.1007/s10803-019-04287-4</w:t>
        </w:r>
      </w:hyperlink>
      <w:r w:rsidRPr="00904E13">
        <w:rPr>
          <w:rFonts w:ascii="Arial" w:eastAsia="Times New Roman" w:hAnsi="Arial" w:cs="Arial"/>
          <w:color w:val="000000"/>
          <w:sz w:val="20"/>
          <w:szCs w:val="20"/>
          <w:lang w:eastAsia="en-GB"/>
        </w:rPr>
        <w:t xml:space="preserve"> </w:t>
      </w:r>
    </w:p>
    <w:p w14:paraId="37D81C51" w14:textId="77777777" w:rsidR="00CD253D" w:rsidRDefault="00CD253D"/>
    <w:sectPr w:rsidR="00CD253D" w:rsidSect="00F55F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77"/>
    <w:rsid w:val="00026D17"/>
    <w:rsid w:val="0030054A"/>
    <w:rsid w:val="003B0715"/>
    <w:rsid w:val="00406395"/>
    <w:rsid w:val="00672B77"/>
    <w:rsid w:val="006D0219"/>
    <w:rsid w:val="007233FB"/>
    <w:rsid w:val="00904E13"/>
    <w:rsid w:val="009A360A"/>
    <w:rsid w:val="00A71EEF"/>
    <w:rsid w:val="00B766A1"/>
    <w:rsid w:val="00C94B1D"/>
    <w:rsid w:val="00CD253D"/>
    <w:rsid w:val="00D438FF"/>
    <w:rsid w:val="00F55FFD"/>
    <w:rsid w:val="00F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1396"/>
  <w15:chartTrackingRefBased/>
  <w15:docId w15:val="{BA60CEE7-995A-E34C-896B-AED07972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B7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72B77"/>
    <w:rPr>
      <w:color w:val="0000FF"/>
      <w:u w:val="single"/>
    </w:rPr>
  </w:style>
  <w:style w:type="character" w:styleId="UnresolvedMention">
    <w:name w:val="Unresolved Mention"/>
    <w:basedOn w:val="DefaultParagraphFont"/>
    <w:uiPriority w:val="99"/>
    <w:rsid w:val="00C9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87599.2012.7100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2/aur.25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53/bhm.2014.0033" TargetMode="External"/><Relationship Id="rId11" Type="http://schemas.openxmlformats.org/officeDocument/2006/relationships/hyperlink" Target="https://doi.org/10.1007/s10803-019-04287-4" TargetMode="External"/><Relationship Id="rId5" Type="http://schemas.openxmlformats.org/officeDocument/2006/relationships/hyperlink" Target="https://doi.org/10.1177/1362361320919286" TargetMode="External"/><Relationship Id="rId10" Type="http://schemas.openxmlformats.org/officeDocument/2006/relationships/hyperlink" Target="https://doi.org/10.1002/aur.2195" TargetMode="External"/><Relationship Id="rId4" Type="http://schemas.openxmlformats.org/officeDocument/2006/relationships/hyperlink" Target="https://doi.org/10.1111/jcpp.13481" TargetMode="External"/><Relationship Id="rId9" Type="http://schemas.openxmlformats.org/officeDocument/2006/relationships/hyperlink" Target="https://doi.org/10.1002/aur.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 (Staff)</dc:creator>
  <cp:keywords/>
  <dc:description/>
  <cp:lastModifiedBy>Woods, Richard Philip 8</cp:lastModifiedBy>
  <cp:revision>4</cp:revision>
  <dcterms:created xsi:type="dcterms:W3CDTF">2021-09-22T15:51:00Z</dcterms:created>
  <dcterms:modified xsi:type="dcterms:W3CDTF">2021-09-22T15:56:00Z</dcterms:modified>
</cp:coreProperties>
</file>