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19DC" w14:textId="77777777" w:rsidR="00ED6A1A" w:rsidRPr="002174F9" w:rsidRDefault="00ED6A1A" w:rsidP="00F019EC">
      <w:pPr>
        <w:spacing w:line="480" w:lineRule="auto"/>
        <w:rPr>
          <w:rFonts w:ascii="Times New Roman" w:hAnsi="Times New Roman" w:cs="Times New Roman"/>
          <w:sz w:val="24"/>
          <w:szCs w:val="24"/>
        </w:rPr>
      </w:pPr>
    </w:p>
    <w:p w14:paraId="622A78A4" w14:textId="0248E2B5" w:rsidR="00C03A29" w:rsidRPr="002174F9" w:rsidRDefault="00EF5762" w:rsidP="00F019EC">
      <w:pPr>
        <w:spacing w:line="480" w:lineRule="auto"/>
        <w:rPr>
          <w:rFonts w:ascii="Times New Roman" w:hAnsi="Times New Roman" w:cs="Times New Roman"/>
          <w:b/>
          <w:sz w:val="24"/>
          <w:szCs w:val="24"/>
        </w:rPr>
      </w:pPr>
      <w:r w:rsidRPr="002174F9">
        <w:rPr>
          <w:rFonts w:ascii="Times New Roman" w:hAnsi="Times New Roman" w:cs="Times New Roman"/>
          <w:b/>
          <w:sz w:val="24"/>
          <w:szCs w:val="24"/>
        </w:rPr>
        <w:t>July 2</w:t>
      </w:r>
      <w:r w:rsidR="000843F7" w:rsidRPr="002174F9">
        <w:rPr>
          <w:rFonts w:ascii="Times New Roman" w:hAnsi="Times New Roman" w:cs="Times New Roman"/>
          <w:b/>
          <w:sz w:val="24"/>
          <w:szCs w:val="24"/>
        </w:rPr>
        <w:t>,</w:t>
      </w:r>
      <w:r w:rsidR="00C03A29" w:rsidRPr="002174F9">
        <w:rPr>
          <w:rFonts w:ascii="Times New Roman" w:hAnsi="Times New Roman" w:cs="Times New Roman"/>
          <w:b/>
          <w:sz w:val="24"/>
          <w:szCs w:val="24"/>
        </w:rPr>
        <w:t xml:space="preserve"> 2019</w:t>
      </w:r>
    </w:p>
    <w:p w14:paraId="12631395" w14:textId="7593F43A" w:rsidR="00C03A29" w:rsidRPr="002174F9" w:rsidRDefault="00EF5762" w:rsidP="00F019EC">
      <w:pPr>
        <w:spacing w:line="480" w:lineRule="auto"/>
        <w:rPr>
          <w:rFonts w:ascii="Times New Roman" w:hAnsi="Times New Roman" w:cs="Times New Roman"/>
          <w:b/>
          <w:sz w:val="24"/>
          <w:szCs w:val="24"/>
        </w:rPr>
      </w:pPr>
      <w:r w:rsidRPr="002174F9">
        <w:rPr>
          <w:rFonts w:ascii="Times New Roman" w:hAnsi="Times New Roman" w:cs="Times New Roman"/>
          <w:b/>
          <w:color w:val="212121"/>
          <w:sz w:val="24"/>
          <w:szCs w:val="24"/>
          <w:shd w:val="clear" w:color="auto" w:fill="FFFFFF"/>
        </w:rPr>
        <w:t>JAB.2019-0087.R1</w:t>
      </w:r>
    </w:p>
    <w:p w14:paraId="14CE98E3" w14:textId="77777777" w:rsidR="00EF5762" w:rsidRPr="002174F9" w:rsidRDefault="00EF5762" w:rsidP="00F019EC">
      <w:pPr>
        <w:spacing w:line="480" w:lineRule="auto"/>
        <w:rPr>
          <w:rFonts w:ascii="Times New Roman" w:hAnsi="Times New Roman" w:cs="Times New Roman"/>
          <w:b/>
          <w:sz w:val="24"/>
          <w:szCs w:val="24"/>
        </w:rPr>
      </w:pPr>
    </w:p>
    <w:p w14:paraId="7DF2F319" w14:textId="09AD0943" w:rsidR="00C03A29" w:rsidRPr="002174F9" w:rsidRDefault="00F019EC" w:rsidP="00F019EC">
      <w:pPr>
        <w:spacing w:line="480" w:lineRule="auto"/>
        <w:rPr>
          <w:rFonts w:ascii="Times New Roman" w:hAnsi="Times New Roman" w:cs="Times New Roman"/>
          <w:b/>
          <w:sz w:val="24"/>
          <w:szCs w:val="24"/>
        </w:rPr>
      </w:pPr>
      <w:bookmarkStart w:id="0" w:name="_GoBack"/>
      <w:r w:rsidRPr="002174F9">
        <w:rPr>
          <w:rFonts w:ascii="Times New Roman" w:hAnsi="Times New Roman" w:cs="Times New Roman"/>
          <w:b/>
          <w:sz w:val="24"/>
          <w:szCs w:val="24"/>
        </w:rPr>
        <w:t>Mechanisms to attenuate load in the intact limb of transtibial amputees when performing a unilateral drop landing</w:t>
      </w:r>
    </w:p>
    <w:bookmarkEnd w:id="0"/>
    <w:p w14:paraId="6C64FA38" w14:textId="77777777" w:rsidR="00C03A29" w:rsidRPr="002174F9" w:rsidRDefault="00C03A29" w:rsidP="00F019EC">
      <w:pPr>
        <w:spacing w:line="480" w:lineRule="auto"/>
        <w:rPr>
          <w:rFonts w:ascii="Times New Roman" w:hAnsi="Times New Roman" w:cs="Times New Roman"/>
          <w:b/>
          <w:sz w:val="24"/>
          <w:szCs w:val="24"/>
        </w:rPr>
      </w:pPr>
    </w:p>
    <w:p w14:paraId="78E02529" w14:textId="7179CD79" w:rsidR="00C03A29" w:rsidRPr="002174F9" w:rsidRDefault="00C03A29" w:rsidP="00F019EC">
      <w:pPr>
        <w:spacing w:line="480" w:lineRule="auto"/>
        <w:rPr>
          <w:rFonts w:ascii="Times New Roman" w:hAnsi="Times New Roman" w:cs="Times New Roman"/>
          <w:sz w:val="24"/>
          <w:szCs w:val="24"/>
        </w:rPr>
      </w:pPr>
      <w:r w:rsidRPr="002174F9">
        <w:rPr>
          <w:rFonts w:ascii="Times New Roman" w:hAnsi="Times New Roman" w:cs="Times New Roman"/>
          <w:sz w:val="24"/>
          <w:szCs w:val="24"/>
        </w:rPr>
        <w:t>Sarah C. Moudy,</w:t>
      </w:r>
      <w:r w:rsidRPr="002174F9">
        <w:rPr>
          <w:rFonts w:ascii="Times New Roman" w:hAnsi="Times New Roman" w:cs="Times New Roman"/>
          <w:sz w:val="24"/>
          <w:szCs w:val="24"/>
          <w:vertAlign w:val="superscript"/>
        </w:rPr>
        <w:t>1</w:t>
      </w:r>
      <w:r w:rsidRPr="002174F9">
        <w:rPr>
          <w:rFonts w:ascii="Times New Roman" w:hAnsi="Times New Roman" w:cs="Times New Roman"/>
          <w:sz w:val="24"/>
          <w:szCs w:val="24"/>
        </w:rPr>
        <w:t xml:space="preserve"> Neale A. Tillin,</w:t>
      </w:r>
      <w:r w:rsidRPr="002174F9">
        <w:rPr>
          <w:rFonts w:ascii="Times New Roman" w:hAnsi="Times New Roman" w:cs="Times New Roman"/>
          <w:sz w:val="24"/>
          <w:szCs w:val="24"/>
          <w:vertAlign w:val="superscript"/>
        </w:rPr>
        <w:t>1</w:t>
      </w:r>
      <w:r w:rsidRPr="002174F9">
        <w:rPr>
          <w:rFonts w:ascii="Times New Roman" w:hAnsi="Times New Roman" w:cs="Times New Roman"/>
          <w:sz w:val="24"/>
          <w:szCs w:val="24"/>
        </w:rPr>
        <w:t xml:space="preserve"> Amy R. Sibley,</w:t>
      </w:r>
      <w:r w:rsidRPr="002174F9">
        <w:rPr>
          <w:rFonts w:ascii="Times New Roman" w:hAnsi="Times New Roman" w:cs="Times New Roman"/>
          <w:sz w:val="24"/>
          <w:szCs w:val="24"/>
          <w:vertAlign w:val="superscript"/>
        </w:rPr>
        <w:t>1</w:t>
      </w:r>
      <w:r w:rsidR="002D68FF" w:rsidRPr="002174F9">
        <w:rPr>
          <w:rFonts w:ascii="Times New Roman" w:hAnsi="Times New Roman" w:cs="Times New Roman"/>
          <w:sz w:val="24"/>
          <w:szCs w:val="24"/>
          <w:vertAlign w:val="superscript"/>
        </w:rPr>
        <w:t>,2</w:t>
      </w:r>
      <w:r w:rsidRPr="002174F9">
        <w:rPr>
          <w:rFonts w:ascii="Times New Roman" w:hAnsi="Times New Roman" w:cs="Times New Roman"/>
          <w:sz w:val="24"/>
          <w:szCs w:val="24"/>
        </w:rPr>
        <w:t xml:space="preserve"> Siobh</w:t>
      </w:r>
      <w:r w:rsidR="00560A96" w:rsidRPr="002174F9">
        <w:rPr>
          <w:rFonts w:ascii="Times New Roman" w:hAnsi="Times New Roman" w:cs="Times New Roman"/>
          <w:sz w:val="24"/>
          <w:szCs w:val="24"/>
        </w:rPr>
        <w:t>á</w:t>
      </w:r>
      <w:r w:rsidRPr="002174F9">
        <w:rPr>
          <w:rFonts w:ascii="Times New Roman" w:hAnsi="Times New Roman" w:cs="Times New Roman"/>
          <w:sz w:val="24"/>
          <w:szCs w:val="24"/>
        </w:rPr>
        <w:t>n Strike</w:t>
      </w:r>
      <w:r w:rsidRPr="002174F9">
        <w:rPr>
          <w:rFonts w:ascii="Times New Roman" w:hAnsi="Times New Roman" w:cs="Times New Roman"/>
          <w:sz w:val="24"/>
          <w:szCs w:val="24"/>
          <w:vertAlign w:val="superscript"/>
        </w:rPr>
        <w:t>1</w:t>
      </w:r>
    </w:p>
    <w:p w14:paraId="49FE889C" w14:textId="03FEED05" w:rsidR="00C03A29" w:rsidRPr="002174F9" w:rsidRDefault="00C03A29" w:rsidP="00F019EC">
      <w:pPr>
        <w:spacing w:line="480" w:lineRule="auto"/>
        <w:rPr>
          <w:rFonts w:ascii="Times New Roman" w:hAnsi="Times New Roman" w:cs="Times New Roman"/>
          <w:sz w:val="24"/>
          <w:szCs w:val="24"/>
        </w:rPr>
      </w:pPr>
      <w:r w:rsidRPr="002174F9">
        <w:rPr>
          <w:rFonts w:ascii="Times New Roman" w:hAnsi="Times New Roman" w:cs="Times New Roman"/>
          <w:sz w:val="24"/>
          <w:szCs w:val="24"/>
          <w:vertAlign w:val="superscript"/>
        </w:rPr>
        <w:t>1</w:t>
      </w:r>
      <w:r w:rsidRPr="002174F9">
        <w:rPr>
          <w:rFonts w:ascii="Times New Roman" w:hAnsi="Times New Roman" w:cs="Times New Roman"/>
          <w:sz w:val="24"/>
          <w:szCs w:val="24"/>
        </w:rPr>
        <w:t>Department of Life Sciences, University of Roehampton, London, UK</w:t>
      </w:r>
    </w:p>
    <w:p w14:paraId="65D77FDA" w14:textId="22C7EB17" w:rsidR="002D68FF" w:rsidRPr="002174F9" w:rsidRDefault="002D68FF" w:rsidP="00F019EC">
      <w:pPr>
        <w:spacing w:line="480" w:lineRule="auto"/>
        <w:rPr>
          <w:rFonts w:ascii="Times New Roman" w:hAnsi="Times New Roman" w:cs="Times New Roman"/>
          <w:sz w:val="24"/>
          <w:szCs w:val="24"/>
        </w:rPr>
      </w:pPr>
      <w:r w:rsidRPr="002174F9">
        <w:rPr>
          <w:rFonts w:ascii="Times New Roman" w:hAnsi="Times New Roman" w:cs="Times New Roman"/>
          <w:sz w:val="24"/>
          <w:szCs w:val="24"/>
          <w:vertAlign w:val="superscript"/>
        </w:rPr>
        <w:t>2</w:t>
      </w:r>
      <w:r w:rsidRPr="002174F9">
        <w:rPr>
          <w:rFonts w:ascii="Times New Roman" w:hAnsi="Times New Roman" w:cs="Times New Roman"/>
          <w:sz w:val="24"/>
          <w:szCs w:val="24"/>
        </w:rPr>
        <w:t>Department of Health and Social Care, London South Bank University, London, UK</w:t>
      </w:r>
    </w:p>
    <w:p w14:paraId="44CBA61C" w14:textId="77777777" w:rsidR="00C03A29" w:rsidRPr="002174F9" w:rsidRDefault="00C03A29" w:rsidP="00F019EC">
      <w:pPr>
        <w:spacing w:line="480" w:lineRule="auto"/>
        <w:rPr>
          <w:rFonts w:ascii="Times New Roman" w:hAnsi="Times New Roman" w:cs="Times New Roman"/>
          <w:sz w:val="24"/>
          <w:szCs w:val="24"/>
        </w:rPr>
      </w:pPr>
    </w:p>
    <w:p w14:paraId="53B0470E" w14:textId="77777777" w:rsidR="00C03A29" w:rsidRPr="002174F9" w:rsidRDefault="00C03A29" w:rsidP="00F019EC">
      <w:pPr>
        <w:spacing w:line="480" w:lineRule="auto"/>
        <w:rPr>
          <w:rFonts w:ascii="Times New Roman" w:hAnsi="Times New Roman" w:cs="Times New Roman"/>
          <w:sz w:val="24"/>
          <w:szCs w:val="24"/>
        </w:rPr>
      </w:pPr>
      <w:r w:rsidRPr="002174F9">
        <w:rPr>
          <w:rFonts w:ascii="Times New Roman" w:hAnsi="Times New Roman" w:cs="Times New Roman"/>
          <w:b/>
          <w:sz w:val="24"/>
          <w:szCs w:val="24"/>
        </w:rPr>
        <w:t xml:space="preserve">Conflict of Interest Disclosure: </w:t>
      </w:r>
      <w:r w:rsidRPr="002174F9">
        <w:rPr>
          <w:rFonts w:ascii="Times New Roman" w:hAnsi="Times New Roman" w:cs="Times New Roman"/>
          <w:sz w:val="24"/>
          <w:szCs w:val="24"/>
        </w:rPr>
        <w:t xml:space="preserve">None. </w:t>
      </w:r>
    </w:p>
    <w:p w14:paraId="2CA2B77C" w14:textId="77777777" w:rsidR="00C03A29" w:rsidRPr="002174F9" w:rsidRDefault="00C03A29" w:rsidP="00F019EC">
      <w:pPr>
        <w:spacing w:line="480" w:lineRule="auto"/>
        <w:rPr>
          <w:rFonts w:ascii="Times New Roman" w:hAnsi="Times New Roman" w:cs="Times New Roman"/>
          <w:sz w:val="24"/>
          <w:szCs w:val="24"/>
        </w:rPr>
      </w:pPr>
    </w:p>
    <w:p w14:paraId="7965C9E3" w14:textId="77777777" w:rsidR="00C03A29" w:rsidRPr="002174F9" w:rsidRDefault="00C03A29" w:rsidP="00F019EC">
      <w:pPr>
        <w:spacing w:line="480" w:lineRule="auto"/>
        <w:rPr>
          <w:rFonts w:ascii="Times New Roman" w:hAnsi="Times New Roman" w:cs="Times New Roman"/>
          <w:sz w:val="24"/>
          <w:szCs w:val="24"/>
        </w:rPr>
      </w:pPr>
      <w:r w:rsidRPr="002174F9">
        <w:rPr>
          <w:rFonts w:ascii="Times New Roman" w:hAnsi="Times New Roman" w:cs="Times New Roman"/>
          <w:b/>
          <w:sz w:val="24"/>
          <w:szCs w:val="24"/>
        </w:rPr>
        <w:t>Correspondence Address:</w:t>
      </w:r>
    </w:p>
    <w:p w14:paraId="50FF125C" w14:textId="701187A0" w:rsidR="00C03A29" w:rsidRPr="002174F9" w:rsidRDefault="00137075" w:rsidP="00F019EC">
      <w:pPr>
        <w:spacing w:line="480" w:lineRule="auto"/>
        <w:rPr>
          <w:rFonts w:ascii="Times New Roman" w:hAnsi="Times New Roman" w:cs="Times New Roman"/>
          <w:sz w:val="24"/>
          <w:szCs w:val="24"/>
        </w:rPr>
      </w:pPr>
      <w:r w:rsidRPr="002174F9">
        <w:rPr>
          <w:rFonts w:ascii="Times New Roman" w:hAnsi="Times New Roman" w:cs="Times New Roman"/>
          <w:sz w:val="24"/>
          <w:szCs w:val="24"/>
        </w:rPr>
        <w:t>Sarah C. Moudy</w:t>
      </w:r>
    </w:p>
    <w:p w14:paraId="3DB63E53" w14:textId="23275A35" w:rsidR="00C03A29" w:rsidRPr="002174F9" w:rsidRDefault="00C03A29" w:rsidP="00F019EC">
      <w:pPr>
        <w:spacing w:line="480" w:lineRule="auto"/>
        <w:rPr>
          <w:rFonts w:ascii="Times New Roman" w:hAnsi="Times New Roman" w:cs="Times New Roman"/>
          <w:sz w:val="24"/>
          <w:szCs w:val="24"/>
        </w:rPr>
      </w:pPr>
      <w:r w:rsidRPr="002174F9">
        <w:rPr>
          <w:rFonts w:ascii="Times New Roman" w:hAnsi="Times New Roman" w:cs="Times New Roman"/>
          <w:sz w:val="24"/>
          <w:szCs w:val="24"/>
        </w:rPr>
        <w:t>Department of Life Sciences</w:t>
      </w:r>
      <w:r w:rsidR="006B4A59" w:rsidRPr="002174F9">
        <w:rPr>
          <w:rFonts w:ascii="Times New Roman" w:hAnsi="Times New Roman" w:cs="Times New Roman"/>
          <w:sz w:val="24"/>
          <w:szCs w:val="24"/>
        </w:rPr>
        <w:t xml:space="preserve">, </w:t>
      </w:r>
      <w:proofErr w:type="spellStart"/>
      <w:r w:rsidRPr="002174F9">
        <w:rPr>
          <w:rFonts w:ascii="Times New Roman" w:hAnsi="Times New Roman" w:cs="Times New Roman"/>
          <w:sz w:val="24"/>
          <w:szCs w:val="24"/>
        </w:rPr>
        <w:t>Whitelands</w:t>
      </w:r>
      <w:proofErr w:type="spellEnd"/>
      <w:r w:rsidRPr="002174F9">
        <w:rPr>
          <w:rFonts w:ascii="Times New Roman" w:hAnsi="Times New Roman" w:cs="Times New Roman"/>
          <w:sz w:val="24"/>
          <w:szCs w:val="24"/>
        </w:rPr>
        <w:t xml:space="preserve"> College</w:t>
      </w:r>
    </w:p>
    <w:p w14:paraId="1381C55B" w14:textId="77777777" w:rsidR="00C03A29" w:rsidRPr="002174F9" w:rsidRDefault="00C03A29" w:rsidP="00F019EC">
      <w:pPr>
        <w:spacing w:line="480" w:lineRule="auto"/>
        <w:rPr>
          <w:rFonts w:ascii="Times New Roman" w:hAnsi="Times New Roman" w:cs="Times New Roman"/>
          <w:sz w:val="24"/>
          <w:szCs w:val="24"/>
        </w:rPr>
      </w:pPr>
      <w:proofErr w:type="spellStart"/>
      <w:r w:rsidRPr="002174F9">
        <w:rPr>
          <w:rFonts w:ascii="Times New Roman" w:hAnsi="Times New Roman" w:cs="Times New Roman"/>
          <w:sz w:val="24"/>
          <w:szCs w:val="24"/>
        </w:rPr>
        <w:t>Holybourne</w:t>
      </w:r>
      <w:proofErr w:type="spellEnd"/>
      <w:r w:rsidRPr="002174F9">
        <w:rPr>
          <w:rFonts w:ascii="Times New Roman" w:hAnsi="Times New Roman" w:cs="Times New Roman"/>
          <w:sz w:val="24"/>
          <w:szCs w:val="24"/>
        </w:rPr>
        <w:t xml:space="preserve"> Avenue</w:t>
      </w:r>
    </w:p>
    <w:p w14:paraId="747CE74F" w14:textId="77777777" w:rsidR="00C03A29" w:rsidRPr="002174F9" w:rsidRDefault="00C03A29" w:rsidP="00F019EC">
      <w:pPr>
        <w:spacing w:line="480" w:lineRule="auto"/>
        <w:rPr>
          <w:rFonts w:ascii="Times New Roman" w:hAnsi="Times New Roman" w:cs="Times New Roman"/>
          <w:sz w:val="24"/>
          <w:szCs w:val="24"/>
        </w:rPr>
      </w:pPr>
      <w:r w:rsidRPr="002174F9">
        <w:rPr>
          <w:rFonts w:ascii="Times New Roman" w:hAnsi="Times New Roman" w:cs="Times New Roman"/>
          <w:sz w:val="24"/>
          <w:szCs w:val="24"/>
        </w:rPr>
        <w:t>London, UK SW15 4JD</w:t>
      </w:r>
    </w:p>
    <w:p w14:paraId="243A3ED8" w14:textId="53C9E56E" w:rsidR="003C68B2" w:rsidRPr="002174F9" w:rsidRDefault="00C03A29" w:rsidP="00B579C5">
      <w:pPr>
        <w:spacing w:line="480" w:lineRule="auto"/>
        <w:rPr>
          <w:rFonts w:ascii="Times New Roman" w:hAnsi="Times New Roman" w:cs="Times New Roman"/>
          <w:sz w:val="24"/>
          <w:szCs w:val="24"/>
        </w:rPr>
      </w:pPr>
      <w:r w:rsidRPr="002174F9">
        <w:rPr>
          <w:rFonts w:ascii="Times New Roman" w:hAnsi="Times New Roman" w:cs="Times New Roman"/>
          <w:sz w:val="24"/>
          <w:szCs w:val="24"/>
        </w:rPr>
        <w:t xml:space="preserve">Email: </w:t>
      </w:r>
      <w:hyperlink r:id="rId6" w:history="1">
        <w:r w:rsidR="005614D2" w:rsidRPr="002174F9">
          <w:rPr>
            <w:rStyle w:val="Hyperlink"/>
            <w:rFonts w:ascii="Times New Roman" w:hAnsi="Times New Roman" w:cs="Times New Roman"/>
            <w:sz w:val="24"/>
            <w:szCs w:val="24"/>
            <w:u w:val="none"/>
          </w:rPr>
          <w:t>Sarah.Moudy@unthsc.edu</w:t>
        </w:r>
      </w:hyperlink>
      <w:r w:rsidR="003C68B2" w:rsidRPr="002174F9">
        <w:rPr>
          <w:rFonts w:ascii="Times New Roman" w:hAnsi="Times New Roman" w:cs="Times New Roman"/>
          <w:sz w:val="24"/>
          <w:szCs w:val="24"/>
        </w:rPr>
        <w:br w:type="page"/>
      </w:r>
    </w:p>
    <w:p w14:paraId="6989B89C" w14:textId="1159FF30" w:rsidR="00C03A29" w:rsidRPr="002174F9" w:rsidRDefault="003C68B2" w:rsidP="008E69AC">
      <w:pPr>
        <w:spacing w:line="480" w:lineRule="auto"/>
        <w:jc w:val="both"/>
        <w:rPr>
          <w:rFonts w:ascii="Times New Roman" w:hAnsi="Times New Roman" w:cs="Times New Roman"/>
          <w:sz w:val="24"/>
          <w:szCs w:val="24"/>
        </w:rPr>
      </w:pPr>
      <w:r w:rsidRPr="002174F9">
        <w:rPr>
          <w:rFonts w:ascii="Times New Roman" w:hAnsi="Times New Roman" w:cs="Times New Roman"/>
          <w:b/>
          <w:sz w:val="24"/>
          <w:szCs w:val="24"/>
        </w:rPr>
        <w:lastRenderedPageBreak/>
        <w:t>Abstract</w:t>
      </w:r>
    </w:p>
    <w:p w14:paraId="3A4E9DEB" w14:textId="332B58F3" w:rsidR="00A7035E" w:rsidRPr="002174F9" w:rsidRDefault="00F10C25" w:rsidP="008E69AC">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I</w:t>
      </w:r>
      <w:r w:rsidR="002B7059" w:rsidRPr="002174F9">
        <w:rPr>
          <w:rFonts w:ascii="Times New Roman" w:hAnsi="Times New Roman" w:cs="Times New Roman"/>
          <w:sz w:val="24"/>
          <w:szCs w:val="24"/>
        </w:rPr>
        <w:t>ndividuals with</w:t>
      </w:r>
      <w:r w:rsidRPr="002174F9">
        <w:rPr>
          <w:rFonts w:ascii="Times New Roman" w:hAnsi="Times New Roman" w:cs="Times New Roman"/>
          <w:sz w:val="24"/>
          <w:szCs w:val="24"/>
        </w:rPr>
        <w:t xml:space="preserve"> unilateral</w:t>
      </w:r>
      <w:r w:rsidR="002B7059" w:rsidRPr="002174F9">
        <w:rPr>
          <w:rFonts w:ascii="Times New Roman" w:hAnsi="Times New Roman" w:cs="Times New Roman"/>
          <w:sz w:val="24"/>
          <w:szCs w:val="24"/>
        </w:rPr>
        <w:t xml:space="preserve"> transtibial amputations </w:t>
      </w:r>
      <w:r w:rsidRPr="002174F9">
        <w:rPr>
          <w:rFonts w:ascii="Times New Roman" w:hAnsi="Times New Roman" w:cs="Times New Roman"/>
          <w:sz w:val="24"/>
          <w:szCs w:val="24"/>
        </w:rPr>
        <w:t>experience</w:t>
      </w:r>
      <w:r w:rsidR="0082250C" w:rsidRPr="002174F9">
        <w:rPr>
          <w:rFonts w:ascii="Times New Roman" w:hAnsi="Times New Roman" w:cs="Times New Roman"/>
          <w:sz w:val="24"/>
          <w:szCs w:val="24"/>
        </w:rPr>
        <w:t xml:space="preserve"> </w:t>
      </w:r>
      <w:r w:rsidR="00AE7EDD" w:rsidRPr="002174F9">
        <w:rPr>
          <w:rFonts w:ascii="Times New Roman" w:hAnsi="Times New Roman" w:cs="Times New Roman"/>
          <w:sz w:val="24"/>
          <w:szCs w:val="24"/>
        </w:rPr>
        <w:t>greater work demand and load</w:t>
      </w:r>
      <w:r w:rsidR="008B6EAF" w:rsidRPr="002174F9">
        <w:rPr>
          <w:rFonts w:ascii="Times New Roman" w:hAnsi="Times New Roman" w:cs="Times New Roman"/>
          <w:sz w:val="24"/>
          <w:szCs w:val="24"/>
        </w:rPr>
        <w:t>ing</w:t>
      </w:r>
      <w:r w:rsidR="00AE7EDD" w:rsidRPr="002174F9">
        <w:rPr>
          <w:rFonts w:ascii="Times New Roman" w:hAnsi="Times New Roman" w:cs="Times New Roman"/>
          <w:sz w:val="24"/>
          <w:szCs w:val="24"/>
        </w:rPr>
        <w:t xml:space="preserve"> </w:t>
      </w:r>
      <w:r w:rsidRPr="002174F9">
        <w:rPr>
          <w:rFonts w:ascii="Times New Roman" w:hAnsi="Times New Roman" w:cs="Times New Roman"/>
          <w:sz w:val="24"/>
          <w:szCs w:val="24"/>
        </w:rPr>
        <w:t>on</w:t>
      </w:r>
      <w:r w:rsidR="00AE7EDD" w:rsidRPr="002174F9">
        <w:rPr>
          <w:rFonts w:ascii="Times New Roman" w:hAnsi="Times New Roman" w:cs="Times New Roman"/>
          <w:sz w:val="24"/>
          <w:szCs w:val="24"/>
        </w:rPr>
        <w:t xml:space="preserve"> the intact limb</w:t>
      </w:r>
      <w:r w:rsidR="00C83BC3" w:rsidRPr="002174F9">
        <w:rPr>
          <w:rFonts w:ascii="Times New Roman" w:hAnsi="Times New Roman" w:cs="Times New Roman"/>
          <w:sz w:val="24"/>
          <w:szCs w:val="24"/>
        </w:rPr>
        <w:t xml:space="preserve"> compared to the prosthetic limb</w:t>
      </w:r>
      <w:r w:rsidR="00B7309A" w:rsidRPr="002174F9">
        <w:rPr>
          <w:rFonts w:ascii="Times New Roman" w:hAnsi="Times New Roman" w:cs="Times New Roman"/>
          <w:sz w:val="24"/>
          <w:szCs w:val="24"/>
        </w:rPr>
        <w:t>,</w:t>
      </w:r>
      <w:r w:rsidR="0082250C" w:rsidRPr="002174F9">
        <w:rPr>
          <w:rFonts w:ascii="Times New Roman" w:hAnsi="Times New Roman" w:cs="Times New Roman"/>
          <w:sz w:val="24"/>
          <w:szCs w:val="24"/>
        </w:rPr>
        <w:t xml:space="preserve"> </w:t>
      </w:r>
      <w:r w:rsidR="00AE7EDD" w:rsidRPr="002174F9">
        <w:rPr>
          <w:rFonts w:ascii="Times New Roman" w:hAnsi="Times New Roman" w:cs="Times New Roman"/>
          <w:sz w:val="24"/>
          <w:szCs w:val="24"/>
        </w:rPr>
        <w:t>placing th</w:t>
      </w:r>
      <w:r w:rsidRPr="002174F9">
        <w:rPr>
          <w:rFonts w:ascii="Times New Roman" w:hAnsi="Times New Roman" w:cs="Times New Roman"/>
          <w:sz w:val="24"/>
          <w:szCs w:val="24"/>
        </w:rPr>
        <w:t xml:space="preserve">is </w:t>
      </w:r>
      <w:r w:rsidR="00AE7EDD" w:rsidRPr="002174F9">
        <w:rPr>
          <w:rFonts w:ascii="Times New Roman" w:hAnsi="Times New Roman" w:cs="Times New Roman"/>
          <w:sz w:val="24"/>
          <w:szCs w:val="24"/>
        </w:rPr>
        <w:t>limb at a greater risk of</w:t>
      </w:r>
      <w:r w:rsidR="00A3493D" w:rsidRPr="002174F9">
        <w:rPr>
          <w:rFonts w:ascii="Times New Roman" w:hAnsi="Times New Roman" w:cs="Times New Roman"/>
          <w:sz w:val="24"/>
          <w:szCs w:val="24"/>
        </w:rPr>
        <w:t xml:space="preserve"> knee</w:t>
      </w:r>
      <w:r w:rsidR="00AE7EDD" w:rsidRPr="002174F9">
        <w:rPr>
          <w:rFonts w:ascii="Times New Roman" w:hAnsi="Times New Roman" w:cs="Times New Roman"/>
          <w:sz w:val="24"/>
          <w:szCs w:val="24"/>
        </w:rPr>
        <w:t xml:space="preserve"> </w:t>
      </w:r>
      <w:r w:rsidR="00A3493D" w:rsidRPr="002174F9">
        <w:rPr>
          <w:rFonts w:ascii="Times New Roman" w:hAnsi="Times New Roman" w:cs="Times New Roman"/>
          <w:sz w:val="24"/>
          <w:szCs w:val="24"/>
        </w:rPr>
        <w:t xml:space="preserve">joint </w:t>
      </w:r>
      <w:r w:rsidR="00AE7EDD" w:rsidRPr="002174F9">
        <w:rPr>
          <w:rFonts w:ascii="Times New Roman" w:hAnsi="Times New Roman" w:cs="Times New Roman"/>
          <w:sz w:val="24"/>
          <w:szCs w:val="24"/>
        </w:rPr>
        <w:t xml:space="preserve">degenerative </w:t>
      </w:r>
      <w:r w:rsidRPr="002174F9">
        <w:rPr>
          <w:rFonts w:ascii="Times New Roman" w:hAnsi="Times New Roman" w:cs="Times New Roman"/>
          <w:sz w:val="24"/>
          <w:szCs w:val="24"/>
        </w:rPr>
        <w:t xml:space="preserve">conditions. It </w:t>
      </w:r>
      <w:r w:rsidR="00EC6A77" w:rsidRPr="002174F9">
        <w:rPr>
          <w:rFonts w:ascii="Times New Roman" w:hAnsi="Times New Roman" w:cs="Times New Roman"/>
          <w:sz w:val="24"/>
          <w:szCs w:val="24"/>
        </w:rPr>
        <w:t>is possible</w:t>
      </w:r>
      <w:r w:rsidRPr="002174F9">
        <w:rPr>
          <w:rFonts w:ascii="Times New Roman" w:hAnsi="Times New Roman" w:cs="Times New Roman"/>
          <w:sz w:val="24"/>
          <w:szCs w:val="24"/>
        </w:rPr>
        <w:t xml:space="preserve"> that increased loading on the intact side </w:t>
      </w:r>
      <w:r w:rsidR="00EC6A77" w:rsidRPr="002174F9">
        <w:rPr>
          <w:rFonts w:ascii="Times New Roman" w:hAnsi="Times New Roman" w:cs="Times New Roman"/>
          <w:sz w:val="24"/>
          <w:szCs w:val="24"/>
        </w:rPr>
        <w:t xml:space="preserve">may occur due to </w:t>
      </w:r>
      <w:r w:rsidR="00A3493D" w:rsidRPr="002174F9">
        <w:rPr>
          <w:rFonts w:ascii="Times New Roman" w:hAnsi="Times New Roman" w:cs="Times New Roman"/>
          <w:sz w:val="24"/>
          <w:szCs w:val="24"/>
        </w:rPr>
        <w:t>strength deficits and joint absorption mechanics.</w:t>
      </w:r>
      <w:r w:rsidRPr="002174F9">
        <w:rPr>
          <w:rFonts w:ascii="Times New Roman" w:hAnsi="Times New Roman" w:cs="Times New Roman"/>
          <w:sz w:val="24"/>
          <w:szCs w:val="24"/>
        </w:rPr>
        <w:t xml:space="preserve"> </w:t>
      </w:r>
      <w:bookmarkStart w:id="1" w:name="_Hlk12978867"/>
      <w:r w:rsidRPr="002174F9">
        <w:rPr>
          <w:rFonts w:ascii="Times New Roman" w:hAnsi="Times New Roman" w:cs="Times New Roman"/>
          <w:sz w:val="24"/>
          <w:szCs w:val="24"/>
        </w:rPr>
        <w:t>This study investigated the intact limb</w:t>
      </w:r>
      <w:r w:rsidR="00B7309A" w:rsidRPr="002174F9">
        <w:rPr>
          <w:rFonts w:ascii="Times New Roman" w:hAnsi="Times New Roman" w:cs="Times New Roman"/>
          <w:sz w:val="24"/>
          <w:szCs w:val="24"/>
        </w:rPr>
        <w:t xml:space="preserve"> </w:t>
      </w:r>
      <w:r w:rsidR="00A3493D" w:rsidRPr="002174F9">
        <w:rPr>
          <w:rFonts w:ascii="Times New Roman" w:hAnsi="Times New Roman" w:cs="Times New Roman"/>
          <w:sz w:val="24"/>
          <w:szCs w:val="24"/>
        </w:rPr>
        <w:t>mechanics utilised</w:t>
      </w:r>
      <w:r w:rsidRPr="002174F9">
        <w:rPr>
          <w:rFonts w:ascii="Times New Roman" w:hAnsi="Times New Roman" w:cs="Times New Roman"/>
          <w:sz w:val="24"/>
          <w:szCs w:val="24"/>
        </w:rPr>
        <w:t xml:space="preserve"> to attenuate load, independent of prosthetic limb contributions and </w:t>
      </w:r>
      <w:r w:rsidR="00A3493D" w:rsidRPr="002174F9">
        <w:rPr>
          <w:rFonts w:ascii="Times New Roman" w:hAnsi="Times New Roman" w:cs="Times New Roman"/>
          <w:sz w:val="24"/>
          <w:szCs w:val="24"/>
        </w:rPr>
        <w:t>requirements for forward progression</w:t>
      </w:r>
      <w:r w:rsidR="00BB10A8" w:rsidRPr="002174F9">
        <w:rPr>
          <w:rFonts w:ascii="Times New Roman" w:hAnsi="Times New Roman" w:cs="Times New Roman"/>
          <w:sz w:val="24"/>
          <w:szCs w:val="24"/>
        </w:rPr>
        <w:t>, which could provide an indication of deficiencies in the intact limb</w:t>
      </w:r>
      <w:r w:rsidRPr="002174F9">
        <w:rPr>
          <w:rFonts w:ascii="Times New Roman" w:hAnsi="Times New Roman" w:cs="Times New Roman"/>
          <w:sz w:val="24"/>
          <w:szCs w:val="24"/>
        </w:rPr>
        <w:t xml:space="preserve">. </w:t>
      </w:r>
      <w:bookmarkStart w:id="2" w:name="_Hlk12956983"/>
      <w:bookmarkEnd w:id="1"/>
      <w:r w:rsidR="00B579C5" w:rsidRPr="002174F9">
        <w:rPr>
          <w:rFonts w:ascii="Times New Roman" w:hAnsi="Times New Roman" w:cs="Times New Roman"/>
          <w:sz w:val="24"/>
          <w:szCs w:val="24"/>
        </w:rPr>
        <w:t>Amputee and healthy control p</w:t>
      </w:r>
      <w:r w:rsidR="008B6EAF" w:rsidRPr="002174F9">
        <w:rPr>
          <w:rFonts w:ascii="Times New Roman" w:hAnsi="Times New Roman" w:cs="Times New Roman"/>
          <w:sz w:val="24"/>
          <w:szCs w:val="24"/>
        </w:rPr>
        <w:t>articipants</w:t>
      </w:r>
      <w:r w:rsidR="00B579C5" w:rsidRPr="002174F9">
        <w:rPr>
          <w:rFonts w:ascii="Times New Roman" w:hAnsi="Times New Roman" w:cs="Times New Roman"/>
          <w:sz w:val="24"/>
          <w:szCs w:val="24"/>
        </w:rPr>
        <w:t xml:space="preserve"> </w:t>
      </w:r>
      <w:r w:rsidR="002B7059" w:rsidRPr="002174F9">
        <w:rPr>
          <w:rFonts w:ascii="Times New Roman" w:hAnsi="Times New Roman" w:cs="Times New Roman"/>
          <w:sz w:val="24"/>
          <w:szCs w:val="24"/>
        </w:rPr>
        <w:t xml:space="preserve">completed three unilateral drop landings from a 30 cm drop height. </w:t>
      </w:r>
      <w:bookmarkEnd w:id="2"/>
      <w:r w:rsidR="00DD0FDB" w:rsidRPr="002174F9">
        <w:rPr>
          <w:rFonts w:ascii="Times New Roman" w:hAnsi="Times New Roman" w:cs="Times New Roman"/>
          <w:sz w:val="24"/>
          <w:szCs w:val="24"/>
        </w:rPr>
        <w:t>J</w:t>
      </w:r>
      <w:r w:rsidR="003A7E49" w:rsidRPr="002174F9">
        <w:rPr>
          <w:rFonts w:ascii="Times New Roman" w:hAnsi="Times New Roman" w:cs="Times New Roman"/>
          <w:sz w:val="24"/>
          <w:szCs w:val="24"/>
        </w:rPr>
        <w:t xml:space="preserve">oint angles at touchdown, range of motion, coupling angles, peak powers, and negative work </w:t>
      </w:r>
      <w:r w:rsidR="00DD0FDB" w:rsidRPr="002174F9">
        <w:rPr>
          <w:rFonts w:ascii="Times New Roman" w:hAnsi="Times New Roman" w:cs="Times New Roman"/>
          <w:sz w:val="24"/>
          <w:szCs w:val="24"/>
        </w:rPr>
        <w:t xml:space="preserve">of the ankle, knee and hip </w:t>
      </w:r>
      <w:r w:rsidR="003A7E49" w:rsidRPr="002174F9">
        <w:rPr>
          <w:rFonts w:ascii="Times New Roman" w:hAnsi="Times New Roman" w:cs="Times New Roman"/>
          <w:sz w:val="24"/>
          <w:szCs w:val="24"/>
        </w:rPr>
        <w:t xml:space="preserve">were extracted </w:t>
      </w:r>
      <w:r w:rsidR="00EC6A77" w:rsidRPr="002174F9">
        <w:rPr>
          <w:rFonts w:ascii="Times New Roman" w:hAnsi="Times New Roman" w:cs="Times New Roman"/>
          <w:sz w:val="24"/>
          <w:szCs w:val="24"/>
        </w:rPr>
        <w:t xml:space="preserve">together </w:t>
      </w:r>
      <w:r w:rsidR="003A7E49" w:rsidRPr="002174F9">
        <w:rPr>
          <w:rFonts w:ascii="Times New Roman" w:hAnsi="Times New Roman" w:cs="Times New Roman"/>
          <w:sz w:val="24"/>
          <w:szCs w:val="24"/>
        </w:rPr>
        <w:t xml:space="preserve">with isometric </w:t>
      </w:r>
      <w:r w:rsidR="008B6EAF" w:rsidRPr="002174F9">
        <w:rPr>
          <w:rFonts w:ascii="Times New Roman" w:hAnsi="Times New Roman" w:cs="Times New Roman"/>
          <w:sz w:val="24"/>
          <w:szCs w:val="24"/>
        </w:rPr>
        <w:t>quadriceps strength</w:t>
      </w:r>
      <w:r w:rsidR="003A7E49" w:rsidRPr="002174F9">
        <w:rPr>
          <w:rFonts w:ascii="Times New Roman" w:hAnsi="Times New Roman" w:cs="Times New Roman"/>
          <w:sz w:val="24"/>
          <w:szCs w:val="24"/>
        </w:rPr>
        <w:t xml:space="preserve"> measures</w:t>
      </w:r>
      <w:r w:rsidR="00F019EC" w:rsidRPr="002174F9">
        <w:rPr>
          <w:rFonts w:ascii="Times New Roman" w:hAnsi="Times New Roman" w:cs="Times New Roman"/>
          <w:sz w:val="24"/>
          <w:szCs w:val="24"/>
        </w:rPr>
        <w:t xml:space="preserve">. </w:t>
      </w:r>
      <w:r w:rsidR="00EC6A77" w:rsidRPr="002174F9">
        <w:rPr>
          <w:rFonts w:ascii="Times New Roman" w:hAnsi="Times New Roman" w:cs="Times New Roman"/>
          <w:sz w:val="24"/>
          <w:szCs w:val="24"/>
        </w:rPr>
        <w:t>N</w:t>
      </w:r>
      <w:r w:rsidR="00435DC0" w:rsidRPr="002174F9">
        <w:rPr>
          <w:rFonts w:ascii="Times New Roman" w:hAnsi="Times New Roman" w:cs="Times New Roman"/>
          <w:sz w:val="24"/>
          <w:szCs w:val="24"/>
        </w:rPr>
        <w:t>o significant differences</w:t>
      </w:r>
      <w:r w:rsidR="00EC6A77" w:rsidRPr="002174F9">
        <w:rPr>
          <w:rFonts w:ascii="Times New Roman" w:hAnsi="Times New Roman" w:cs="Times New Roman"/>
          <w:sz w:val="24"/>
          <w:szCs w:val="24"/>
        </w:rPr>
        <w:t xml:space="preserve"> were found</w:t>
      </w:r>
      <w:r w:rsidR="00435DC0" w:rsidRPr="002174F9">
        <w:rPr>
          <w:rFonts w:ascii="Times New Roman" w:hAnsi="Times New Roman" w:cs="Times New Roman"/>
          <w:sz w:val="24"/>
          <w:szCs w:val="24"/>
        </w:rPr>
        <w:t xml:space="preserve"> in the load or movement mechanics</w:t>
      </w:r>
      <w:r w:rsidR="00AE7EDD" w:rsidRPr="002174F9">
        <w:rPr>
          <w:rFonts w:ascii="Times New Roman" w:hAnsi="Times New Roman" w:cs="Times New Roman"/>
          <w:sz w:val="24"/>
          <w:szCs w:val="24"/>
        </w:rPr>
        <w:t xml:space="preserve"> (</w:t>
      </w:r>
      <w:r w:rsidR="00AE7EDD" w:rsidRPr="002174F9">
        <w:rPr>
          <w:rFonts w:ascii="Times New Roman" w:hAnsi="Times New Roman" w:cs="Times New Roman"/>
          <w:i/>
          <w:sz w:val="24"/>
          <w:szCs w:val="24"/>
        </w:rPr>
        <w:t>p</w:t>
      </w:r>
      <w:r w:rsidR="00463A2C" w:rsidRPr="002174F9">
        <w:rPr>
          <w:rFonts w:ascii="Times New Roman" w:hAnsi="Times New Roman" w:cs="Times New Roman"/>
          <w:i/>
          <w:sz w:val="24"/>
          <w:szCs w:val="24"/>
        </w:rPr>
        <w:t xml:space="preserve"> </w:t>
      </w:r>
      <w:r w:rsidR="00AE7EDD" w:rsidRPr="002174F9">
        <w:rPr>
          <w:rFonts w:ascii="Times New Roman" w:hAnsi="Times New Roman" w:cs="Times New Roman"/>
          <w:sz w:val="24"/>
          <w:szCs w:val="24"/>
        </w:rPr>
        <w:t>≥</w:t>
      </w:r>
      <w:r w:rsidR="00463A2C" w:rsidRPr="002174F9">
        <w:rPr>
          <w:rFonts w:ascii="Times New Roman" w:hAnsi="Times New Roman" w:cs="Times New Roman"/>
          <w:sz w:val="24"/>
          <w:szCs w:val="24"/>
        </w:rPr>
        <w:t xml:space="preserve"> </w:t>
      </w:r>
      <w:r w:rsidR="00AE7EDD" w:rsidRPr="002174F9">
        <w:rPr>
          <w:rFonts w:ascii="Times New Roman" w:hAnsi="Times New Roman" w:cs="Times New Roman"/>
          <w:sz w:val="24"/>
          <w:szCs w:val="24"/>
        </w:rPr>
        <w:t>.312</w:t>
      </w:r>
      <w:r w:rsidR="00B7309A" w:rsidRPr="002174F9">
        <w:rPr>
          <w:rFonts w:ascii="Times New Roman" w:hAnsi="Times New Roman" w:cs="Times New Roman"/>
          <w:sz w:val="24"/>
          <w:szCs w:val="24"/>
        </w:rPr>
        <w:t xml:space="preserve">, </w:t>
      </w:r>
      <w:r w:rsidR="00B7309A" w:rsidRPr="002174F9">
        <w:rPr>
          <w:rFonts w:ascii="Times New Roman" w:hAnsi="Times New Roman" w:cs="Times New Roman"/>
          <w:i/>
          <w:sz w:val="24"/>
          <w:szCs w:val="24"/>
        </w:rPr>
        <w:t xml:space="preserve">g </w:t>
      </w:r>
      <w:r w:rsidR="00B7309A" w:rsidRPr="002174F9">
        <w:rPr>
          <w:rFonts w:ascii="Times New Roman" w:hAnsi="Times New Roman" w:cs="Times New Roman"/>
          <w:sz w:val="24"/>
          <w:szCs w:val="24"/>
        </w:rPr>
        <w:t>≤ 0.42</w:t>
      </w:r>
      <w:r w:rsidR="00AE7EDD" w:rsidRPr="002174F9">
        <w:rPr>
          <w:rFonts w:ascii="Times New Roman" w:hAnsi="Times New Roman" w:cs="Times New Roman"/>
          <w:sz w:val="24"/>
          <w:szCs w:val="24"/>
        </w:rPr>
        <w:t>)</w:t>
      </w:r>
      <w:r w:rsidR="00EC6A77" w:rsidRPr="002174F9">
        <w:rPr>
          <w:rFonts w:ascii="Times New Roman" w:hAnsi="Times New Roman" w:cs="Times New Roman"/>
          <w:sz w:val="24"/>
          <w:szCs w:val="24"/>
        </w:rPr>
        <w:t>,</w:t>
      </w:r>
      <w:r w:rsidR="00435DC0" w:rsidRPr="002174F9">
        <w:rPr>
          <w:rFonts w:ascii="Times New Roman" w:hAnsi="Times New Roman" w:cs="Times New Roman"/>
          <w:sz w:val="24"/>
          <w:szCs w:val="24"/>
        </w:rPr>
        <w:t xml:space="preserve"> despite deficit</w:t>
      </w:r>
      <w:r w:rsidR="00B7309A" w:rsidRPr="002174F9">
        <w:rPr>
          <w:rFonts w:ascii="Times New Roman" w:hAnsi="Times New Roman" w:cs="Times New Roman"/>
          <w:sz w:val="24"/>
          <w:szCs w:val="24"/>
        </w:rPr>
        <w:t>s</w:t>
      </w:r>
      <w:r w:rsidR="00435DC0" w:rsidRPr="002174F9">
        <w:rPr>
          <w:rFonts w:ascii="Times New Roman" w:hAnsi="Times New Roman" w:cs="Times New Roman"/>
          <w:sz w:val="24"/>
          <w:szCs w:val="24"/>
        </w:rPr>
        <w:t xml:space="preserve"> in isometric maximum</w:t>
      </w:r>
      <w:r w:rsidR="00B7309A" w:rsidRPr="002174F9">
        <w:rPr>
          <w:rFonts w:ascii="Times New Roman" w:hAnsi="Times New Roman" w:cs="Times New Roman"/>
          <w:sz w:val="24"/>
          <w:szCs w:val="24"/>
        </w:rPr>
        <w:t xml:space="preserve"> (20%) and explosive (25%)</w:t>
      </w:r>
      <w:r w:rsidR="00435DC0" w:rsidRPr="002174F9">
        <w:rPr>
          <w:rFonts w:ascii="Times New Roman" w:hAnsi="Times New Roman" w:cs="Times New Roman"/>
          <w:sz w:val="24"/>
          <w:szCs w:val="24"/>
        </w:rPr>
        <w:t xml:space="preserve"> strength</w:t>
      </w:r>
      <w:r w:rsidR="002E7850" w:rsidRPr="002174F9">
        <w:rPr>
          <w:rFonts w:ascii="Times New Roman" w:hAnsi="Times New Roman" w:cs="Times New Roman"/>
          <w:sz w:val="24"/>
          <w:szCs w:val="24"/>
        </w:rPr>
        <w:t xml:space="preserve"> (</w:t>
      </w:r>
      <w:r w:rsidR="002E7850" w:rsidRPr="002174F9">
        <w:rPr>
          <w:rFonts w:ascii="Times New Roman" w:hAnsi="Times New Roman" w:cs="Times New Roman"/>
          <w:i/>
          <w:sz w:val="24"/>
          <w:szCs w:val="24"/>
        </w:rPr>
        <w:t xml:space="preserve">p </w:t>
      </w:r>
      <w:r w:rsidR="002E7850" w:rsidRPr="002174F9">
        <w:rPr>
          <w:rFonts w:ascii="Times New Roman" w:hAnsi="Times New Roman" w:cs="Times New Roman"/>
          <w:sz w:val="24"/>
          <w:szCs w:val="24"/>
        </w:rPr>
        <w:t xml:space="preserve">≤ .134, </w:t>
      </w:r>
      <w:r w:rsidR="002E7850" w:rsidRPr="002174F9">
        <w:rPr>
          <w:rFonts w:ascii="Times New Roman" w:hAnsi="Times New Roman" w:cs="Times New Roman"/>
          <w:i/>
          <w:sz w:val="24"/>
          <w:szCs w:val="24"/>
        </w:rPr>
        <w:t xml:space="preserve">g </w:t>
      </w:r>
      <w:r w:rsidR="002E7850" w:rsidRPr="002174F9">
        <w:rPr>
          <w:rFonts w:ascii="Times New Roman" w:hAnsi="Times New Roman" w:cs="Times New Roman"/>
          <w:sz w:val="24"/>
          <w:szCs w:val="24"/>
        </w:rPr>
        <w:t>≥ 0.61)</w:t>
      </w:r>
      <w:r w:rsidR="00435DC0" w:rsidRPr="002174F9">
        <w:rPr>
          <w:rFonts w:ascii="Times New Roman" w:hAnsi="Times New Roman" w:cs="Times New Roman"/>
          <w:sz w:val="24"/>
          <w:szCs w:val="24"/>
        </w:rPr>
        <w:t xml:space="preserve"> in the intact limb. </w:t>
      </w:r>
      <w:bookmarkStart w:id="3" w:name="_Hlk12957644"/>
      <w:r w:rsidR="00435DC0" w:rsidRPr="002174F9">
        <w:rPr>
          <w:rFonts w:ascii="Times New Roman" w:hAnsi="Times New Roman" w:cs="Times New Roman"/>
          <w:sz w:val="24"/>
          <w:szCs w:val="24"/>
        </w:rPr>
        <w:t xml:space="preserve">These results demonstrate </w:t>
      </w:r>
      <w:r w:rsidR="00EC6A77" w:rsidRPr="002174F9">
        <w:rPr>
          <w:rFonts w:ascii="Times New Roman" w:hAnsi="Times New Roman" w:cs="Times New Roman"/>
          <w:sz w:val="24"/>
          <w:szCs w:val="24"/>
        </w:rPr>
        <w:t>that</w:t>
      </w:r>
      <w:r w:rsidR="00DD0FDB" w:rsidRPr="002174F9">
        <w:rPr>
          <w:rFonts w:ascii="Times New Roman" w:hAnsi="Times New Roman" w:cs="Times New Roman"/>
          <w:sz w:val="24"/>
          <w:szCs w:val="24"/>
        </w:rPr>
        <w:t>, when the influence from the prosthetic limb and task demand are absent,</w:t>
      </w:r>
      <w:r w:rsidR="002E7850" w:rsidRPr="002174F9">
        <w:rPr>
          <w:rFonts w:ascii="Times New Roman" w:hAnsi="Times New Roman" w:cs="Times New Roman"/>
          <w:sz w:val="24"/>
          <w:szCs w:val="24"/>
        </w:rPr>
        <w:t xml:space="preserve"> and despite deficits in strength,</w:t>
      </w:r>
      <w:r w:rsidR="00EC6A77" w:rsidRPr="002174F9">
        <w:rPr>
          <w:rFonts w:ascii="Times New Roman" w:hAnsi="Times New Roman" w:cs="Times New Roman"/>
          <w:sz w:val="24"/>
          <w:szCs w:val="24"/>
        </w:rPr>
        <w:t xml:space="preserve"> the</w:t>
      </w:r>
      <w:r w:rsidR="008E69AC" w:rsidRPr="002174F9">
        <w:rPr>
          <w:rFonts w:ascii="Times New Roman" w:hAnsi="Times New Roman" w:cs="Times New Roman"/>
          <w:sz w:val="24"/>
          <w:szCs w:val="24"/>
        </w:rPr>
        <w:t xml:space="preserve"> intact limb adopt</w:t>
      </w:r>
      <w:r w:rsidR="00986100" w:rsidRPr="002174F9">
        <w:rPr>
          <w:rFonts w:ascii="Times New Roman" w:hAnsi="Times New Roman" w:cs="Times New Roman"/>
          <w:sz w:val="24"/>
          <w:szCs w:val="24"/>
        </w:rPr>
        <w:t>s</w:t>
      </w:r>
      <w:r w:rsidR="008E69AC" w:rsidRPr="002174F9">
        <w:rPr>
          <w:rFonts w:ascii="Times New Roman" w:hAnsi="Times New Roman" w:cs="Times New Roman"/>
          <w:sz w:val="24"/>
          <w:szCs w:val="24"/>
        </w:rPr>
        <w:t xml:space="preserve"> joint mechanics </w:t>
      </w:r>
      <w:r w:rsidR="00DD0FDB" w:rsidRPr="002174F9">
        <w:rPr>
          <w:rFonts w:ascii="Times New Roman" w:hAnsi="Times New Roman" w:cs="Times New Roman"/>
          <w:sz w:val="24"/>
          <w:szCs w:val="24"/>
        </w:rPr>
        <w:t>similar</w:t>
      </w:r>
      <w:r w:rsidR="008E69AC" w:rsidRPr="002174F9">
        <w:rPr>
          <w:rFonts w:ascii="Times New Roman" w:hAnsi="Times New Roman" w:cs="Times New Roman"/>
          <w:sz w:val="24"/>
          <w:szCs w:val="24"/>
        </w:rPr>
        <w:t xml:space="preserve"> to</w:t>
      </w:r>
      <w:r w:rsidR="00DD0FDB" w:rsidRPr="002174F9">
        <w:rPr>
          <w:rFonts w:ascii="Times New Roman" w:hAnsi="Times New Roman" w:cs="Times New Roman"/>
          <w:sz w:val="24"/>
          <w:szCs w:val="24"/>
        </w:rPr>
        <w:t xml:space="preserve"> able-bodied</w:t>
      </w:r>
      <w:r w:rsidR="008E69AC" w:rsidRPr="002174F9">
        <w:rPr>
          <w:rFonts w:ascii="Times New Roman" w:hAnsi="Times New Roman" w:cs="Times New Roman"/>
          <w:sz w:val="24"/>
          <w:szCs w:val="24"/>
        </w:rPr>
        <w:t xml:space="preserve"> controls to attenuate</w:t>
      </w:r>
      <w:r w:rsidR="0082250C" w:rsidRPr="002174F9">
        <w:rPr>
          <w:rFonts w:ascii="Times New Roman" w:hAnsi="Times New Roman" w:cs="Times New Roman"/>
          <w:sz w:val="24"/>
          <w:szCs w:val="24"/>
        </w:rPr>
        <w:t xml:space="preserve"> </w:t>
      </w:r>
      <w:r w:rsidR="007822C1" w:rsidRPr="002174F9">
        <w:rPr>
          <w:rFonts w:ascii="Times New Roman" w:hAnsi="Times New Roman" w:cs="Times New Roman"/>
          <w:sz w:val="24"/>
          <w:szCs w:val="24"/>
        </w:rPr>
        <w:t>limb</w:t>
      </w:r>
      <w:r w:rsidR="008E69AC" w:rsidRPr="002174F9">
        <w:rPr>
          <w:rFonts w:ascii="Times New Roman" w:hAnsi="Times New Roman" w:cs="Times New Roman"/>
          <w:sz w:val="24"/>
          <w:szCs w:val="24"/>
        </w:rPr>
        <w:t xml:space="preserve"> load</w:t>
      </w:r>
      <w:r w:rsidR="00EC6A77" w:rsidRPr="002174F9">
        <w:rPr>
          <w:rFonts w:ascii="Times New Roman" w:hAnsi="Times New Roman" w:cs="Times New Roman"/>
          <w:sz w:val="24"/>
          <w:szCs w:val="24"/>
        </w:rPr>
        <w:t>ing</w:t>
      </w:r>
      <w:r w:rsidR="008E69AC" w:rsidRPr="002174F9">
        <w:rPr>
          <w:rFonts w:ascii="Times New Roman" w:hAnsi="Times New Roman" w:cs="Times New Roman"/>
          <w:sz w:val="24"/>
          <w:szCs w:val="24"/>
        </w:rPr>
        <w:t xml:space="preserve">. </w:t>
      </w:r>
      <w:bookmarkEnd w:id="3"/>
    </w:p>
    <w:p w14:paraId="2F84DC36" w14:textId="77777777" w:rsidR="003C68B2" w:rsidRPr="002174F9" w:rsidRDefault="003C68B2" w:rsidP="008E69AC">
      <w:pPr>
        <w:spacing w:line="480" w:lineRule="auto"/>
        <w:jc w:val="both"/>
        <w:rPr>
          <w:rFonts w:ascii="Times New Roman" w:hAnsi="Times New Roman" w:cs="Times New Roman"/>
          <w:sz w:val="24"/>
          <w:szCs w:val="24"/>
        </w:rPr>
      </w:pPr>
    </w:p>
    <w:p w14:paraId="1700DBBC" w14:textId="59E56FAE" w:rsidR="003C68B2" w:rsidRPr="002174F9" w:rsidRDefault="003C68B2" w:rsidP="008E69AC">
      <w:pPr>
        <w:spacing w:line="480" w:lineRule="auto"/>
        <w:jc w:val="both"/>
        <w:rPr>
          <w:rFonts w:ascii="Times New Roman" w:hAnsi="Times New Roman" w:cs="Times New Roman"/>
          <w:sz w:val="24"/>
          <w:szCs w:val="24"/>
        </w:rPr>
      </w:pPr>
      <w:r w:rsidRPr="002174F9">
        <w:rPr>
          <w:rFonts w:ascii="Times New Roman" w:hAnsi="Times New Roman" w:cs="Times New Roman"/>
          <w:b/>
          <w:i/>
          <w:sz w:val="24"/>
          <w:szCs w:val="24"/>
        </w:rPr>
        <w:t>Keywords:</w:t>
      </w:r>
      <w:r w:rsidR="00515535" w:rsidRPr="002174F9">
        <w:rPr>
          <w:rFonts w:ascii="Times New Roman" w:hAnsi="Times New Roman" w:cs="Times New Roman"/>
          <w:b/>
          <w:i/>
          <w:sz w:val="24"/>
          <w:szCs w:val="24"/>
        </w:rPr>
        <w:t xml:space="preserve"> </w:t>
      </w:r>
      <w:r w:rsidR="00EF5762" w:rsidRPr="002174F9">
        <w:rPr>
          <w:rFonts w:ascii="Times New Roman" w:hAnsi="Times New Roman" w:cs="Times New Roman"/>
          <w:sz w:val="24"/>
          <w:szCs w:val="24"/>
        </w:rPr>
        <w:t>q</w:t>
      </w:r>
      <w:r w:rsidR="00797FD7" w:rsidRPr="002174F9">
        <w:rPr>
          <w:rFonts w:ascii="Times New Roman" w:hAnsi="Times New Roman" w:cs="Times New Roman"/>
          <w:sz w:val="24"/>
          <w:szCs w:val="24"/>
        </w:rPr>
        <w:t>uadriceps</w:t>
      </w:r>
      <w:r w:rsidR="00F019EC" w:rsidRPr="002174F9">
        <w:rPr>
          <w:rFonts w:ascii="Times New Roman" w:hAnsi="Times New Roman" w:cs="Times New Roman"/>
          <w:sz w:val="24"/>
          <w:szCs w:val="24"/>
        </w:rPr>
        <w:t xml:space="preserve"> strength, knee osteoarthritis, joint loading</w:t>
      </w:r>
      <w:r w:rsidR="006B4A59" w:rsidRPr="002174F9">
        <w:rPr>
          <w:rFonts w:ascii="Times New Roman" w:hAnsi="Times New Roman" w:cs="Times New Roman"/>
          <w:sz w:val="24"/>
          <w:szCs w:val="24"/>
        </w:rPr>
        <w:t>, amputee</w:t>
      </w:r>
    </w:p>
    <w:p w14:paraId="16FA8627" w14:textId="77777777" w:rsidR="003C68B2" w:rsidRPr="002174F9" w:rsidRDefault="003C68B2" w:rsidP="008E69AC">
      <w:pPr>
        <w:spacing w:line="480" w:lineRule="auto"/>
        <w:jc w:val="both"/>
        <w:rPr>
          <w:rFonts w:ascii="Times New Roman" w:hAnsi="Times New Roman" w:cs="Times New Roman"/>
          <w:b/>
          <w:sz w:val="24"/>
          <w:szCs w:val="24"/>
        </w:rPr>
      </w:pPr>
    </w:p>
    <w:p w14:paraId="59C3751E" w14:textId="03E3E775" w:rsidR="003C68B2" w:rsidRPr="002174F9" w:rsidRDefault="003C68B2" w:rsidP="008E69AC">
      <w:pPr>
        <w:spacing w:line="480" w:lineRule="auto"/>
        <w:jc w:val="both"/>
        <w:rPr>
          <w:rFonts w:ascii="Times New Roman" w:hAnsi="Times New Roman" w:cs="Times New Roman"/>
          <w:sz w:val="24"/>
          <w:szCs w:val="24"/>
        </w:rPr>
      </w:pPr>
      <w:r w:rsidRPr="002174F9">
        <w:rPr>
          <w:rFonts w:ascii="Times New Roman" w:hAnsi="Times New Roman" w:cs="Times New Roman"/>
          <w:b/>
          <w:sz w:val="24"/>
          <w:szCs w:val="24"/>
        </w:rPr>
        <w:t xml:space="preserve">Word Count: </w:t>
      </w:r>
      <w:r w:rsidR="002106A0" w:rsidRPr="002174F9">
        <w:rPr>
          <w:rFonts w:ascii="Times New Roman" w:hAnsi="Times New Roman" w:cs="Times New Roman"/>
          <w:sz w:val="24"/>
          <w:szCs w:val="24"/>
        </w:rPr>
        <w:t>4290</w:t>
      </w:r>
      <w:r w:rsidR="00A7035E" w:rsidRPr="002174F9">
        <w:rPr>
          <w:rFonts w:ascii="Times New Roman" w:hAnsi="Times New Roman" w:cs="Times New Roman"/>
          <w:sz w:val="24"/>
          <w:szCs w:val="24"/>
        </w:rPr>
        <w:t>/4000</w:t>
      </w:r>
      <w:r w:rsidRPr="002174F9">
        <w:rPr>
          <w:rFonts w:ascii="Times New Roman" w:hAnsi="Times New Roman" w:cs="Times New Roman"/>
          <w:sz w:val="24"/>
          <w:szCs w:val="24"/>
        </w:rPr>
        <w:br w:type="page"/>
      </w:r>
    </w:p>
    <w:p w14:paraId="3A70E9C6" w14:textId="77777777" w:rsidR="003C68B2" w:rsidRPr="002174F9" w:rsidRDefault="003C68B2" w:rsidP="008E69AC">
      <w:pPr>
        <w:spacing w:line="480" w:lineRule="auto"/>
        <w:jc w:val="center"/>
        <w:rPr>
          <w:rFonts w:ascii="Times New Roman" w:hAnsi="Times New Roman" w:cs="Times New Roman"/>
          <w:sz w:val="24"/>
          <w:szCs w:val="24"/>
        </w:rPr>
      </w:pPr>
      <w:r w:rsidRPr="002174F9">
        <w:rPr>
          <w:rFonts w:ascii="Times New Roman" w:hAnsi="Times New Roman" w:cs="Times New Roman"/>
          <w:b/>
          <w:sz w:val="24"/>
          <w:szCs w:val="24"/>
        </w:rPr>
        <w:lastRenderedPageBreak/>
        <w:t>Introduction</w:t>
      </w:r>
    </w:p>
    <w:p w14:paraId="2C007A0B" w14:textId="036F785A" w:rsidR="00245156" w:rsidRPr="002174F9" w:rsidRDefault="00245156" w:rsidP="002C37B7">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Previous research on individuals with a transtibial amputation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s) has suggested that the </w:t>
      </w:r>
      <w:r w:rsidR="002C37B7" w:rsidRPr="002174F9">
        <w:rPr>
          <w:rFonts w:ascii="Times New Roman" w:hAnsi="Times New Roman" w:cs="Times New Roman"/>
          <w:sz w:val="24"/>
          <w:szCs w:val="24"/>
        </w:rPr>
        <w:t xml:space="preserve">mechanics of the </w:t>
      </w:r>
      <w:r w:rsidRPr="002174F9">
        <w:rPr>
          <w:rFonts w:ascii="Times New Roman" w:hAnsi="Times New Roman" w:cs="Times New Roman"/>
          <w:sz w:val="24"/>
          <w:szCs w:val="24"/>
        </w:rPr>
        <w:t>prosthetic limb may influence the intact limb mechanics</w:t>
      </w:r>
      <w:r w:rsidR="002C37B7" w:rsidRPr="002174F9">
        <w:rPr>
          <w:rFonts w:ascii="Times New Roman" w:hAnsi="Times New Roman" w:cs="Times New Roman"/>
          <w:sz w:val="24"/>
          <w:szCs w:val="24"/>
        </w:rPr>
        <w:t>,</w:t>
      </w:r>
      <w:r w:rsidRPr="002174F9">
        <w:rPr>
          <w:rFonts w:ascii="Times New Roman" w:hAnsi="Times New Roman" w:cs="Times New Roman"/>
          <w:sz w:val="24"/>
          <w:szCs w:val="24"/>
        </w:rPr>
        <w:t xml:space="preserve"> and subsequently the magnitude and rate of load experienced in walking</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RW.CITE{{229 Morgenroth,DavidC 2011; 230 Grabowski,AlenaM 2013}}</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1,2</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running</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RW.CITE{{510 McGowan,CraigP 2012; 512 Strike,SiobhanC. 2018}}</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3,4</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and start-stop tasks.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RW.CITE{{511 Haber,CassandraKay 2018}}</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t>
      </w:r>
      <w:r w:rsidR="00AC5F7A" w:rsidRPr="002174F9">
        <w:rPr>
          <w:rFonts w:ascii="Times New Roman" w:hAnsi="Times New Roman" w:cs="Times New Roman"/>
          <w:sz w:val="24"/>
          <w:szCs w:val="24"/>
        </w:rPr>
        <w:t>This is postulated to result from the inability of the prosthesis to generate the propulsion required to continue forward progression</w:t>
      </w:r>
      <w:r w:rsidR="00AC5F7A"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RW.CITE{{229 Morgenroth,DavidC 2011}}</w:instrText>
      </w:r>
      <w:r w:rsidR="00AC5F7A"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w:t>
      </w:r>
      <w:r w:rsidR="00AC5F7A" w:rsidRPr="002174F9">
        <w:rPr>
          <w:rFonts w:ascii="Times New Roman" w:hAnsi="Times New Roman" w:cs="Times New Roman"/>
          <w:sz w:val="24"/>
          <w:szCs w:val="24"/>
        </w:rPr>
        <w:fldChar w:fldCharType="end"/>
      </w:r>
      <w:r w:rsidR="00AC5F7A" w:rsidRPr="002174F9">
        <w:rPr>
          <w:rFonts w:ascii="Times New Roman" w:hAnsi="Times New Roman" w:cs="Times New Roman"/>
          <w:sz w:val="24"/>
          <w:szCs w:val="24"/>
        </w:rPr>
        <w:t xml:space="preserve"> or, in </w:t>
      </w:r>
      <w:r w:rsidR="00512E46" w:rsidRPr="002174F9">
        <w:rPr>
          <w:rFonts w:ascii="Times New Roman" w:hAnsi="Times New Roman" w:cs="Times New Roman"/>
          <w:sz w:val="24"/>
          <w:szCs w:val="24"/>
        </w:rPr>
        <w:t xml:space="preserve">bilateral </w:t>
      </w:r>
      <w:r w:rsidR="00AC5F7A" w:rsidRPr="002174F9">
        <w:rPr>
          <w:rFonts w:ascii="Times New Roman" w:hAnsi="Times New Roman" w:cs="Times New Roman"/>
          <w:sz w:val="24"/>
          <w:szCs w:val="24"/>
        </w:rPr>
        <w:t>jump landings, from inadequate absorption of high forces through the prosthesis.</w:t>
      </w:r>
      <w:r w:rsidR="00AC5F7A"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RW.CITE{{398 Schoeman,Marlene 2013}}</w:instrText>
      </w:r>
      <w:r w:rsidR="00AC5F7A"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w:t>
      </w:r>
      <w:r w:rsidR="00AC5F7A" w:rsidRPr="002174F9">
        <w:rPr>
          <w:rFonts w:ascii="Times New Roman" w:hAnsi="Times New Roman" w:cs="Times New Roman"/>
          <w:sz w:val="24"/>
          <w:szCs w:val="24"/>
        </w:rPr>
        <w:fldChar w:fldCharType="end"/>
      </w:r>
      <w:r w:rsidR="00AC5F7A" w:rsidRPr="002174F9">
        <w:rPr>
          <w:rFonts w:ascii="Times New Roman" w:hAnsi="Times New Roman" w:cs="Times New Roman"/>
          <w:sz w:val="24"/>
          <w:szCs w:val="24"/>
        </w:rPr>
        <w:t xml:space="preserve"> </w:t>
      </w:r>
      <w:r w:rsidRPr="002174F9">
        <w:rPr>
          <w:rFonts w:ascii="Times New Roman" w:hAnsi="Times New Roman" w:cs="Times New Roman"/>
          <w:sz w:val="24"/>
          <w:szCs w:val="24"/>
        </w:rPr>
        <w:t>These interactions between the prosthetic and intact limb mechanics may explain the altered shock absorption approach observed in the intact limb (i.e., reduced joint angles and powers) during the initial loading response phase of running, step/stair negotiation, and</w:t>
      </w:r>
      <w:r w:rsidR="00512E46" w:rsidRPr="002174F9">
        <w:rPr>
          <w:rFonts w:ascii="Times New Roman" w:hAnsi="Times New Roman" w:cs="Times New Roman"/>
          <w:sz w:val="24"/>
          <w:szCs w:val="24"/>
        </w:rPr>
        <w:t xml:space="preserve"> bilateral</w:t>
      </w:r>
      <w:r w:rsidRPr="002174F9">
        <w:rPr>
          <w:rFonts w:ascii="Times New Roman" w:hAnsi="Times New Roman" w:cs="Times New Roman"/>
          <w:sz w:val="24"/>
          <w:szCs w:val="24"/>
        </w:rPr>
        <w:t xml:space="preserve"> jump landing.</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RW.CITE{{411 Grabowski,A.M. 2010; 451 Schmalz,Thomas 2007; 512 Strike,SiobhanC. 2018; 398 Schoeman,Marlene 2013}}</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4,6-8</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t>
      </w:r>
      <w:r w:rsidR="002C37B7" w:rsidRPr="002174F9">
        <w:rPr>
          <w:rFonts w:ascii="Times New Roman" w:hAnsi="Times New Roman" w:cs="Times New Roman"/>
          <w:sz w:val="24"/>
          <w:szCs w:val="24"/>
        </w:rPr>
        <w:t xml:space="preserve">Thus, the intact limb must perform greater work to either continue forward progression or arrest the lowering of the </w:t>
      </w:r>
      <w:r w:rsidR="00F63EC4" w:rsidRPr="002174F9">
        <w:rPr>
          <w:rFonts w:ascii="Times New Roman" w:hAnsi="Times New Roman" w:cs="Times New Roman"/>
          <w:sz w:val="24"/>
          <w:szCs w:val="24"/>
        </w:rPr>
        <w:t>centre of mass</w:t>
      </w:r>
      <w:r w:rsidR="002C37B7"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RW.CITE{{253 Donelan,JMaxwell 2002}}</w:instrText>
      </w:r>
      <w:r w:rsidR="002C37B7"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9</w:t>
      </w:r>
      <w:r w:rsidR="002C37B7" w:rsidRPr="002174F9">
        <w:rPr>
          <w:rFonts w:ascii="Times New Roman" w:hAnsi="Times New Roman" w:cs="Times New Roman"/>
          <w:sz w:val="24"/>
          <w:szCs w:val="24"/>
        </w:rPr>
        <w:fldChar w:fldCharType="end"/>
      </w:r>
      <w:r w:rsidR="002C37B7" w:rsidRPr="002174F9">
        <w:rPr>
          <w:rFonts w:ascii="Times New Roman" w:hAnsi="Times New Roman" w:cs="Times New Roman"/>
          <w:sz w:val="24"/>
          <w:szCs w:val="24"/>
        </w:rPr>
        <w:t>, which results in high load compared to the prosthetic limb.</w:t>
      </w:r>
      <w:r w:rsidR="002C37B7"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RW.CITE{{99 Sanderson,DavidJ. 1997}}</w:instrText>
      </w:r>
      <w:r w:rsidR="002C37B7"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10</w:t>
      </w:r>
      <w:r w:rsidR="002C37B7" w:rsidRPr="002174F9">
        <w:rPr>
          <w:rFonts w:ascii="Times New Roman" w:hAnsi="Times New Roman" w:cs="Times New Roman"/>
          <w:sz w:val="24"/>
          <w:szCs w:val="24"/>
        </w:rPr>
        <w:fldChar w:fldCharType="end"/>
      </w:r>
      <w:r w:rsidR="002C37B7" w:rsidRPr="002174F9">
        <w:rPr>
          <w:rFonts w:ascii="Times New Roman" w:hAnsi="Times New Roman" w:cs="Times New Roman"/>
          <w:sz w:val="24"/>
          <w:szCs w:val="24"/>
        </w:rPr>
        <w:t xml:space="preserve"> </w:t>
      </w:r>
      <w:r w:rsidRPr="002174F9">
        <w:rPr>
          <w:rFonts w:ascii="Times New Roman" w:hAnsi="Times New Roman" w:cs="Times New Roman"/>
          <w:sz w:val="24"/>
          <w:szCs w:val="24"/>
        </w:rPr>
        <w:t>However, no research has assessed the shock absorption approach of the intact limb to attenuate load without the influence of the prosthetic limb and the requirement to continue forward progression.</w:t>
      </w:r>
      <w:r w:rsidR="002C37B7" w:rsidRPr="002174F9">
        <w:rPr>
          <w:rFonts w:ascii="Times New Roman" w:hAnsi="Times New Roman" w:cs="Times New Roman"/>
          <w:sz w:val="24"/>
          <w:szCs w:val="24"/>
        </w:rPr>
        <w:t xml:space="preserve"> </w:t>
      </w:r>
      <w:r w:rsidR="009C0780" w:rsidRPr="002174F9">
        <w:rPr>
          <w:rFonts w:ascii="Times New Roman" w:hAnsi="Times New Roman" w:cs="Times New Roman"/>
          <w:sz w:val="24"/>
          <w:szCs w:val="24"/>
        </w:rPr>
        <w:t xml:space="preserve">This could provide an indication of </w:t>
      </w:r>
      <w:r w:rsidR="0031663B" w:rsidRPr="002174F9">
        <w:rPr>
          <w:rFonts w:ascii="Times New Roman" w:hAnsi="Times New Roman" w:cs="Times New Roman"/>
          <w:sz w:val="24"/>
          <w:szCs w:val="24"/>
        </w:rPr>
        <w:t>deficiencies</w:t>
      </w:r>
      <w:r w:rsidR="009C0780" w:rsidRPr="002174F9">
        <w:rPr>
          <w:rFonts w:ascii="Times New Roman" w:hAnsi="Times New Roman" w:cs="Times New Roman"/>
          <w:sz w:val="24"/>
          <w:szCs w:val="24"/>
        </w:rPr>
        <w:t xml:space="preserve"> in the intact limb </w:t>
      </w:r>
      <w:r w:rsidR="00AC5F7A" w:rsidRPr="002174F9">
        <w:rPr>
          <w:rFonts w:ascii="Times New Roman" w:hAnsi="Times New Roman" w:cs="Times New Roman"/>
          <w:sz w:val="24"/>
          <w:szCs w:val="24"/>
        </w:rPr>
        <w:t xml:space="preserve">following amputation, </w:t>
      </w:r>
      <w:r w:rsidR="0031663B" w:rsidRPr="002174F9">
        <w:rPr>
          <w:rFonts w:ascii="Times New Roman" w:hAnsi="Times New Roman" w:cs="Times New Roman"/>
          <w:sz w:val="24"/>
          <w:szCs w:val="24"/>
        </w:rPr>
        <w:t xml:space="preserve">which may be useful </w:t>
      </w:r>
      <w:r w:rsidR="00781385" w:rsidRPr="002174F9">
        <w:rPr>
          <w:rFonts w:ascii="Times New Roman" w:hAnsi="Times New Roman" w:cs="Times New Roman"/>
          <w:sz w:val="24"/>
          <w:szCs w:val="24"/>
        </w:rPr>
        <w:t>for informing</w:t>
      </w:r>
      <w:r w:rsidR="0031663B" w:rsidRPr="002174F9">
        <w:rPr>
          <w:rFonts w:ascii="Times New Roman" w:hAnsi="Times New Roman" w:cs="Times New Roman"/>
          <w:sz w:val="24"/>
          <w:szCs w:val="24"/>
        </w:rPr>
        <w:t xml:space="preserve"> rehabilitatio</w:t>
      </w:r>
      <w:r w:rsidR="00781385" w:rsidRPr="002174F9">
        <w:rPr>
          <w:rFonts w:ascii="Times New Roman" w:hAnsi="Times New Roman" w:cs="Times New Roman"/>
          <w:sz w:val="24"/>
          <w:szCs w:val="24"/>
        </w:rPr>
        <w:t>n protocols.</w:t>
      </w:r>
    </w:p>
    <w:p w14:paraId="5244CA8C" w14:textId="5C63F6B3" w:rsidR="005E2689" w:rsidRPr="002174F9" w:rsidRDefault="00245156" w:rsidP="005E2689">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A unilateral drop landing onto the intact limb can be used to examine joint mechanics and load attenuation in response to a consistent vertical momentum. Reducing vertical momentum is required in many movements such as walking, running, and jump landings, </w:t>
      </w:r>
      <w:r w:rsidR="00A13FC9" w:rsidRPr="002174F9">
        <w:rPr>
          <w:rFonts w:ascii="Times New Roman" w:hAnsi="Times New Roman" w:cs="Times New Roman"/>
          <w:sz w:val="24"/>
          <w:szCs w:val="24"/>
        </w:rPr>
        <w:t>and occurs</w:t>
      </w:r>
      <w:r w:rsidRPr="002174F9">
        <w:rPr>
          <w:rFonts w:ascii="Times New Roman" w:hAnsi="Times New Roman" w:cs="Times New Roman"/>
          <w:sz w:val="24"/>
          <w:szCs w:val="24"/>
        </w:rPr>
        <w:t xml:space="preserve"> through joint flexion and eccentric work to efficiently absorb rapid impact forces.</w:t>
      </w:r>
      <w:r w:rsidR="00A13FC9" w:rsidRPr="002174F9">
        <w:rPr>
          <w:rFonts w:ascii="Times New Roman" w:hAnsi="Times New Roman" w:cs="Times New Roman"/>
          <w:sz w:val="24"/>
          <w:szCs w:val="24"/>
        </w:rPr>
        <w:t xml:space="preserve"> D</w:t>
      </w:r>
      <w:r w:rsidRPr="002174F9">
        <w:rPr>
          <w:rFonts w:ascii="Times New Roman" w:hAnsi="Times New Roman" w:cs="Times New Roman"/>
          <w:sz w:val="24"/>
          <w:szCs w:val="24"/>
        </w:rPr>
        <w:t>eficiencies in muscle strength of the knee extensors may also play a role in load attenuation.</w:t>
      </w:r>
      <w:r w:rsidR="00AC5F7A" w:rsidRPr="002174F9">
        <w:rPr>
          <w:rFonts w:ascii="Times New Roman" w:hAnsi="Times New Roman" w:cs="Times New Roman"/>
          <w:sz w:val="24"/>
          <w:szCs w:val="24"/>
        </w:rPr>
        <w:t xml:space="preserve"> </w:t>
      </w:r>
      <w:r w:rsidRPr="002174F9">
        <w:rPr>
          <w:rFonts w:ascii="Times New Roman" w:hAnsi="Times New Roman" w:cs="Times New Roman"/>
          <w:sz w:val="24"/>
          <w:szCs w:val="24"/>
        </w:rPr>
        <w:t xml:space="preserve">Decreased maximum muscle strength has been identified as </w:t>
      </w:r>
      <w:r w:rsidR="00A13FC9" w:rsidRPr="002174F9">
        <w:rPr>
          <w:rFonts w:ascii="Times New Roman" w:hAnsi="Times New Roman" w:cs="Times New Roman"/>
          <w:sz w:val="24"/>
          <w:szCs w:val="24"/>
        </w:rPr>
        <w:t xml:space="preserve">a key risk factor </w:t>
      </w:r>
      <w:r w:rsidRPr="002174F9">
        <w:rPr>
          <w:rFonts w:ascii="Times New Roman" w:hAnsi="Times New Roman" w:cs="Times New Roman"/>
          <w:sz w:val="24"/>
          <w:szCs w:val="24"/>
        </w:rPr>
        <w:t>accompanying degenerative loading diseases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RW.CITE{{121 Petterson,StephanieC 2008}}</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11</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and has been suggested as an indication of increased limb loading.</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RW.CITE{{63 Egloff,Christian 2012; 64 Lloyd,ChandraH 2010}}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12,13</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t>
      </w:r>
      <w:r w:rsidR="00144875" w:rsidRPr="002174F9">
        <w:rPr>
          <w:rFonts w:ascii="Times New Roman" w:hAnsi="Times New Roman" w:cs="Times New Roman"/>
          <w:sz w:val="24"/>
          <w:szCs w:val="24"/>
        </w:rPr>
        <w:t>F</w:t>
      </w:r>
      <w:r w:rsidR="00DD0FDB" w:rsidRPr="002174F9">
        <w:rPr>
          <w:rFonts w:ascii="Times New Roman" w:hAnsi="Times New Roman" w:cs="Times New Roman"/>
          <w:sz w:val="24"/>
          <w:szCs w:val="24"/>
        </w:rPr>
        <w:t>urthermore, f</w:t>
      </w:r>
      <w:r w:rsidR="00144875" w:rsidRPr="002174F9">
        <w:rPr>
          <w:rFonts w:ascii="Times New Roman" w:hAnsi="Times New Roman" w:cs="Times New Roman"/>
          <w:sz w:val="24"/>
          <w:szCs w:val="24"/>
        </w:rPr>
        <w:t>rontal plane knee valgus motion can be increased 3-fold from decreased quadriceps muscle force,</w:t>
      </w:r>
      <w:r w:rsidR="00144875"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RW.CITE{{410 Hewett,TimothyE 2005; 513 Markolf,KEITHL 1978}}</w:instrText>
      </w:r>
      <w:r w:rsidR="00144875"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14,15</w:t>
      </w:r>
      <w:r w:rsidR="00144875" w:rsidRPr="002174F9">
        <w:rPr>
          <w:rFonts w:ascii="Times New Roman" w:hAnsi="Times New Roman" w:cs="Times New Roman"/>
          <w:sz w:val="24"/>
          <w:szCs w:val="24"/>
        </w:rPr>
        <w:fldChar w:fldCharType="end"/>
      </w:r>
      <w:r w:rsidR="00144875" w:rsidRPr="002174F9">
        <w:rPr>
          <w:rFonts w:ascii="Times New Roman" w:hAnsi="Times New Roman" w:cs="Times New Roman"/>
          <w:sz w:val="24"/>
          <w:szCs w:val="24"/>
        </w:rPr>
        <w:t xml:space="preserve"> which has been identified as a risk factor associated </w:t>
      </w:r>
      <w:r w:rsidR="00144875" w:rsidRPr="002174F9">
        <w:rPr>
          <w:rFonts w:ascii="Times New Roman" w:hAnsi="Times New Roman" w:cs="Times New Roman"/>
          <w:sz w:val="24"/>
          <w:szCs w:val="24"/>
        </w:rPr>
        <w:lastRenderedPageBreak/>
        <w:t>with joint degeneration</w:t>
      </w:r>
      <w:r w:rsidR="009C0780" w:rsidRPr="002174F9">
        <w:rPr>
          <w:rFonts w:ascii="Times New Roman" w:hAnsi="Times New Roman" w:cs="Times New Roman"/>
          <w:sz w:val="24"/>
          <w:szCs w:val="24"/>
        </w:rPr>
        <w:t>.</w:t>
      </w:r>
      <w:r w:rsidR="00144875"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RW.CITE{{240 Miyazaki,T 2002}}</w:instrText>
      </w:r>
      <w:r w:rsidR="00144875"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16</w:t>
      </w:r>
      <w:r w:rsidR="00144875" w:rsidRPr="002174F9">
        <w:rPr>
          <w:rFonts w:ascii="Times New Roman" w:hAnsi="Times New Roman" w:cs="Times New Roman"/>
          <w:sz w:val="24"/>
          <w:szCs w:val="24"/>
        </w:rPr>
        <w:fldChar w:fldCharType="end"/>
      </w:r>
      <w:r w:rsidR="00144875" w:rsidRPr="002174F9">
        <w:rPr>
          <w:rFonts w:ascii="Times New Roman" w:hAnsi="Times New Roman" w:cs="Times New Roman"/>
          <w:sz w:val="24"/>
          <w:szCs w:val="24"/>
        </w:rPr>
        <w:t xml:space="preserve"> </w:t>
      </w:r>
      <w:r w:rsidR="009C0780" w:rsidRPr="002174F9">
        <w:rPr>
          <w:rFonts w:ascii="Times New Roman" w:hAnsi="Times New Roman" w:cs="Times New Roman"/>
          <w:sz w:val="24"/>
          <w:szCs w:val="24"/>
        </w:rPr>
        <w:t>Increasing trunk flexion when landing has been found</w:t>
      </w:r>
      <w:r w:rsidR="00AC5F7A" w:rsidRPr="002174F9">
        <w:rPr>
          <w:rFonts w:ascii="Times New Roman" w:hAnsi="Times New Roman" w:cs="Times New Roman"/>
          <w:sz w:val="24"/>
          <w:szCs w:val="24"/>
        </w:rPr>
        <w:t xml:space="preserve"> as a compensatory strategy</w:t>
      </w:r>
      <w:r w:rsidR="009C0780" w:rsidRPr="002174F9">
        <w:rPr>
          <w:rFonts w:ascii="Times New Roman" w:hAnsi="Times New Roman" w:cs="Times New Roman"/>
          <w:sz w:val="24"/>
          <w:szCs w:val="24"/>
        </w:rPr>
        <w:t xml:space="preserve"> to reduce the reliance on the eccentric contraction of the quadriceps. </w:t>
      </w:r>
      <w:r w:rsidR="00C83BC3" w:rsidRPr="002174F9">
        <w:rPr>
          <w:rFonts w:ascii="Times New Roman" w:hAnsi="Times New Roman" w:cs="Times New Roman"/>
          <w:sz w:val="24"/>
          <w:szCs w:val="24"/>
        </w:rPr>
        <w:t>Greater trunk flexion</w:t>
      </w:r>
      <w:r w:rsidR="009C0780" w:rsidRPr="002174F9">
        <w:rPr>
          <w:rFonts w:ascii="Times New Roman" w:hAnsi="Times New Roman" w:cs="Times New Roman"/>
          <w:sz w:val="24"/>
          <w:szCs w:val="24"/>
        </w:rPr>
        <w:t xml:space="preserve"> is related to greater flexion at all lower-limb joints when landing from a jump which could aid in reducing knee joint loading.</w:t>
      </w:r>
      <w:r w:rsidR="009C0780"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RW.CITE{{164 Blackburn,JTroy 2008; 466 Blackburn,JTroy 2009}}</w:instrText>
      </w:r>
      <w:r w:rsidR="009C0780"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17,18</w:t>
      </w:r>
      <w:r w:rsidR="009C0780" w:rsidRPr="002174F9">
        <w:rPr>
          <w:rFonts w:ascii="Times New Roman" w:hAnsi="Times New Roman" w:cs="Times New Roman"/>
          <w:sz w:val="24"/>
          <w:szCs w:val="24"/>
        </w:rPr>
        <w:fldChar w:fldCharType="end"/>
      </w:r>
      <w:r w:rsidR="009C0780" w:rsidRPr="002174F9">
        <w:rPr>
          <w:rFonts w:ascii="Times New Roman" w:hAnsi="Times New Roman" w:cs="Times New Roman"/>
          <w:sz w:val="24"/>
          <w:szCs w:val="24"/>
        </w:rPr>
        <w:t xml:space="preserve"> </w:t>
      </w:r>
      <w:r w:rsidR="00DD0FDB" w:rsidRPr="002174F9">
        <w:rPr>
          <w:rFonts w:ascii="Times New Roman" w:hAnsi="Times New Roman" w:cs="Times New Roman"/>
          <w:sz w:val="24"/>
          <w:szCs w:val="24"/>
        </w:rPr>
        <w:t xml:space="preserve">Substantial deficits in quadriceps muscle strength of 30-39% have previously been reported in the intact limb of </w:t>
      </w:r>
      <w:r w:rsidR="009362F9" w:rsidRPr="002174F9">
        <w:rPr>
          <w:rFonts w:ascii="Times New Roman" w:hAnsi="Times New Roman" w:cs="Times New Roman"/>
          <w:sz w:val="24"/>
          <w:szCs w:val="24"/>
        </w:rPr>
        <w:t>ITTA</w:t>
      </w:r>
      <w:r w:rsidR="00DD0FDB" w:rsidRPr="002174F9">
        <w:rPr>
          <w:rFonts w:ascii="Times New Roman" w:hAnsi="Times New Roman" w:cs="Times New Roman"/>
          <w:sz w:val="24"/>
          <w:szCs w:val="24"/>
        </w:rPr>
        <w:t>s compared to able-bodied individuals;</w:t>
      </w:r>
      <w:r w:rsidR="00DD0FDB"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RW.CITE{{64 Lloyd,ChandraH 2010; 470 Pedrinelli,A 2002}}</w:instrText>
      </w:r>
      <w:r w:rsidR="00DD0FDB"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13,19</w:t>
      </w:r>
      <w:r w:rsidR="00DD0FDB" w:rsidRPr="002174F9">
        <w:rPr>
          <w:rFonts w:ascii="Times New Roman" w:hAnsi="Times New Roman" w:cs="Times New Roman"/>
          <w:sz w:val="24"/>
          <w:szCs w:val="24"/>
        </w:rPr>
        <w:fldChar w:fldCharType="end"/>
      </w:r>
      <w:r w:rsidR="00DD0FDB" w:rsidRPr="002174F9">
        <w:rPr>
          <w:rFonts w:ascii="Times New Roman" w:hAnsi="Times New Roman" w:cs="Times New Roman"/>
          <w:sz w:val="24"/>
          <w:szCs w:val="24"/>
        </w:rPr>
        <w:t xml:space="preserve"> however, i</w:t>
      </w:r>
      <w:r w:rsidR="0008760C" w:rsidRPr="002174F9">
        <w:rPr>
          <w:rFonts w:ascii="Times New Roman" w:hAnsi="Times New Roman" w:cs="Times New Roman"/>
          <w:sz w:val="24"/>
          <w:szCs w:val="24"/>
        </w:rPr>
        <w:t xml:space="preserve">t is currently unknown how the intact limb may accommodate for decreased quadriceps strength. </w:t>
      </w:r>
    </w:p>
    <w:p w14:paraId="690ED8D7" w14:textId="3E3F4C8D" w:rsidR="0008760C" w:rsidRPr="002174F9" w:rsidRDefault="0008760C" w:rsidP="005E2689">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When landing from a jump, the time to develop muscular force to control joint motion is limited. Generation of rapid muscle force has been shown to be important for re-stabilisation of the lower-limb joints following mechanical perturbations.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RW.CITE{{478 Tillin,NealeAnthony 2013; 479 Andersen,LarsL 2006; 480 Aagaard,Per 2002}}</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20-22</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The inability to stabilise and prevent the rapid flexion of the knee joint during jump landings can lead to various acute and repetitive knee overloading injuries, e.g. osteoarthritis</w:t>
      </w:r>
      <w:r w:rsidR="00C83BC3" w:rsidRPr="002174F9">
        <w:rPr>
          <w:rFonts w:ascii="Times New Roman" w:hAnsi="Times New Roman" w:cs="Times New Roman"/>
          <w:sz w:val="24"/>
          <w:szCs w:val="24"/>
        </w:rPr>
        <w:t xml:space="preserve"> and non-specific knee pain</w:t>
      </w:r>
      <w:r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RW.CITE{{460 Aerts,I. 2013}}</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23</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t>
      </w:r>
      <w:r w:rsidR="00710639" w:rsidRPr="002174F9">
        <w:rPr>
          <w:rFonts w:ascii="Times New Roman" w:hAnsi="Times New Roman" w:cs="Times New Roman"/>
          <w:sz w:val="24"/>
          <w:szCs w:val="24"/>
        </w:rPr>
        <w:t>Rapid muscle force production</w:t>
      </w:r>
      <w:r w:rsidRPr="002174F9">
        <w:rPr>
          <w:rFonts w:ascii="Times New Roman" w:hAnsi="Times New Roman" w:cs="Times New Roman"/>
          <w:sz w:val="24"/>
          <w:szCs w:val="24"/>
        </w:rPr>
        <w:t xml:space="preserve"> has not been examined in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yet could provide important information on the ability to initially stabilise the joints upon landing.</w:t>
      </w:r>
    </w:p>
    <w:p w14:paraId="67DB8EE8" w14:textId="696C51E6" w:rsidR="00245156" w:rsidRPr="002174F9" w:rsidRDefault="00076951" w:rsidP="009C0780">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A study assessing bilateral jump landings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RW.CITE{{398 Schoeman,Marlene 2013}}</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found that the intact limb of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underwent a smaller</w:t>
      </w:r>
      <w:r w:rsidR="007F50C1" w:rsidRPr="002174F9">
        <w:rPr>
          <w:rFonts w:ascii="Times New Roman" w:hAnsi="Times New Roman" w:cs="Times New Roman"/>
          <w:sz w:val="24"/>
          <w:szCs w:val="24"/>
        </w:rPr>
        <w:t xml:space="preserve"> range of motion</w:t>
      </w:r>
      <w:r w:rsidRPr="002174F9">
        <w:rPr>
          <w:rFonts w:ascii="Times New Roman" w:hAnsi="Times New Roman" w:cs="Times New Roman"/>
          <w:sz w:val="24"/>
          <w:szCs w:val="24"/>
        </w:rPr>
        <w:t xml:space="preserve"> </w:t>
      </w:r>
      <w:r w:rsidR="007F50C1" w:rsidRPr="002174F9">
        <w:rPr>
          <w:rFonts w:ascii="Times New Roman" w:hAnsi="Times New Roman" w:cs="Times New Roman"/>
          <w:sz w:val="24"/>
          <w:szCs w:val="24"/>
        </w:rPr>
        <w:t>(</w:t>
      </w:r>
      <w:r w:rsidRPr="002174F9">
        <w:rPr>
          <w:rFonts w:ascii="Times New Roman" w:hAnsi="Times New Roman" w:cs="Times New Roman"/>
          <w:sz w:val="24"/>
          <w:szCs w:val="24"/>
        </w:rPr>
        <w:t>ROM</w:t>
      </w:r>
      <w:r w:rsidR="007F50C1" w:rsidRPr="002174F9">
        <w:rPr>
          <w:rFonts w:ascii="Times New Roman" w:hAnsi="Times New Roman" w:cs="Times New Roman"/>
          <w:sz w:val="24"/>
          <w:szCs w:val="24"/>
        </w:rPr>
        <w:t>)</w:t>
      </w:r>
      <w:r w:rsidRPr="002174F9">
        <w:rPr>
          <w:rFonts w:ascii="Times New Roman" w:hAnsi="Times New Roman" w:cs="Times New Roman"/>
          <w:sz w:val="24"/>
          <w:szCs w:val="24"/>
        </w:rPr>
        <w:t xml:space="preserve"> at all lower-limb joints compared to the control population and experienced significantly greater peak v</w:t>
      </w:r>
      <w:r w:rsidR="0008760C" w:rsidRPr="002174F9">
        <w:rPr>
          <w:rFonts w:ascii="Times New Roman" w:hAnsi="Times New Roman" w:cs="Times New Roman"/>
          <w:sz w:val="24"/>
          <w:szCs w:val="24"/>
        </w:rPr>
        <w:t>ertical ground reaction force</w:t>
      </w:r>
      <w:r w:rsidRPr="002174F9">
        <w:rPr>
          <w:rFonts w:ascii="Times New Roman" w:hAnsi="Times New Roman" w:cs="Times New Roman"/>
          <w:sz w:val="24"/>
          <w:szCs w:val="24"/>
        </w:rPr>
        <w:t xml:space="preserve"> (</w:t>
      </w:r>
      <w:proofErr w:type="spellStart"/>
      <w:r w:rsidR="0008760C"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This suggests that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s utilise a more extended landing strategy in the intact limb. </w:t>
      </w:r>
      <w:r w:rsidR="007661C4" w:rsidRPr="002174F9">
        <w:rPr>
          <w:rFonts w:ascii="Times New Roman" w:hAnsi="Times New Roman" w:cs="Times New Roman"/>
          <w:sz w:val="24"/>
          <w:szCs w:val="24"/>
        </w:rPr>
        <w:t xml:space="preserve">However, the </w:t>
      </w:r>
      <w:r w:rsidR="009362F9" w:rsidRPr="002174F9">
        <w:rPr>
          <w:rFonts w:ascii="Times New Roman" w:hAnsi="Times New Roman" w:cs="Times New Roman"/>
          <w:sz w:val="24"/>
          <w:szCs w:val="24"/>
        </w:rPr>
        <w:t>ITTA</w:t>
      </w:r>
      <w:r w:rsidR="007661C4" w:rsidRPr="002174F9">
        <w:rPr>
          <w:rFonts w:ascii="Times New Roman" w:hAnsi="Times New Roman" w:cs="Times New Roman"/>
          <w:sz w:val="24"/>
          <w:szCs w:val="24"/>
        </w:rPr>
        <w:t xml:space="preserve"> study assessed a bilateral landing, thus, the restricted mechanics from the prosthesis could have influenced the results. </w:t>
      </w:r>
      <w:r w:rsidR="009C0780" w:rsidRPr="002174F9">
        <w:rPr>
          <w:rFonts w:ascii="Times New Roman" w:hAnsi="Times New Roman" w:cs="Times New Roman"/>
          <w:sz w:val="24"/>
          <w:szCs w:val="24"/>
        </w:rPr>
        <w:t>Reduced lower-limb joint flexion is possibly a compensation to limit the eccentric work required from the knee joint musculature</w:t>
      </w:r>
      <w:r w:rsidR="009C0780"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RW.CITE{{461 Bisseling,R.W. 2007}}</w:instrText>
      </w:r>
      <w:r w:rsidR="009C0780"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24</w:t>
      </w:r>
      <w:r w:rsidR="009C0780" w:rsidRPr="002174F9">
        <w:rPr>
          <w:rFonts w:ascii="Times New Roman" w:hAnsi="Times New Roman" w:cs="Times New Roman"/>
          <w:sz w:val="24"/>
          <w:szCs w:val="24"/>
        </w:rPr>
        <w:fldChar w:fldCharType="end"/>
      </w:r>
      <w:r w:rsidR="009C0780" w:rsidRPr="002174F9">
        <w:rPr>
          <w:rFonts w:ascii="Times New Roman" w:hAnsi="Times New Roman" w:cs="Times New Roman"/>
          <w:sz w:val="24"/>
          <w:szCs w:val="24"/>
        </w:rPr>
        <w:t>, yet this may lead to the impact forces being absorbed by the surrounding tissue structures.</w:t>
      </w:r>
      <w:r w:rsidR="009C0780"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RW.CITE{{535 Yeow,C.H. 2009}}</w:instrText>
      </w:r>
      <w:r w:rsidR="009C0780"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25</w:t>
      </w:r>
      <w:r w:rsidR="009C0780" w:rsidRPr="002174F9">
        <w:rPr>
          <w:rFonts w:ascii="Times New Roman" w:hAnsi="Times New Roman" w:cs="Times New Roman"/>
          <w:sz w:val="24"/>
          <w:szCs w:val="24"/>
        </w:rPr>
        <w:fldChar w:fldCharType="end"/>
      </w:r>
      <w:r w:rsidR="009C0780" w:rsidRPr="002174F9">
        <w:rPr>
          <w:rFonts w:ascii="Times New Roman" w:hAnsi="Times New Roman" w:cs="Times New Roman"/>
          <w:sz w:val="24"/>
          <w:szCs w:val="24"/>
        </w:rPr>
        <w:t xml:space="preserve"> </w:t>
      </w:r>
      <w:r w:rsidRPr="002174F9">
        <w:rPr>
          <w:rFonts w:ascii="Times New Roman" w:hAnsi="Times New Roman" w:cs="Times New Roman"/>
          <w:sz w:val="24"/>
          <w:szCs w:val="24"/>
        </w:rPr>
        <w:t>Individuals who perform a more extended landing strategy also utilise a different joint absorption approach as measured by joint power and work.</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RW.CITE{{534 Devita,Paul 1992; 533 Zhang,Song-Ning 2000}}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26,27</w:t>
      </w:r>
      <w:r w:rsidRPr="002174F9">
        <w:rPr>
          <w:rFonts w:ascii="Times New Roman" w:hAnsi="Times New Roman" w:cs="Times New Roman"/>
          <w:sz w:val="24"/>
          <w:szCs w:val="24"/>
        </w:rPr>
        <w:fldChar w:fldCharType="end"/>
      </w:r>
      <w:r w:rsidR="009C0780" w:rsidRPr="002174F9">
        <w:rPr>
          <w:rFonts w:ascii="Times New Roman" w:hAnsi="Times New Roman" w:cs="Times New Roman"/>
          <w:sz w:val="24"/>
          <w:szCs w:val="24"/>
        </w:rPr>
        <w:t xml:space="preserve"> While the knee joint is a consistent contributor to dissipating the kinetic energy, the percentage contribution of the ankle and hip joint work can </w:t>
      </w:r>
      <w:r w:rsidR="002F77DC" w:rsidRPr="002174F9">
        <w:rPr>
          <w:rFonts w:ascii="Times New Roman" w:hAnsi="Times New Roman" w:cs="Times New Roman"/>
          <w:sz w:val="24"/>
          <w:szCs w:val="24"/>
        </w:rPr>
        <w:t>be altered</w:t>
      </w:r>
      <w:r w:rsidR="009C0780" w:rsidRPr="002174F9">
        <w:rPr>
          <w:rFonts w:ascii="Times New Roman" w:hAnsi="Times New Roman" w:cs="Times New Roman"/>
          <w:sz w:val="24"/>
          <w:szCs w:val="24"/>
        </w:rPr>
        <w:t xml:space="preserve"> as the </w:t>
      </w:r>
      <w:r w:rsidR="009C0780" w:rsidRPr="002174F9">
        <w:rPr>
          <w:rFonts w:ascii="Times New Roman" w:hAnsi="Times New Roman" w:cs="Times New Roman"/>
          <w:sz w:val="24"/>
          <w:szCs w:val="24"/>
        </w:rPr>
        <w:lastRenderedPageBreak/>
        <w:t xml:space="preserve">degree of knee flexion during landing </w:t>
      </w:r>
      <w:r w:rsidR="002F77DC" w:rsidRPr="002174F9">
        <w:rPr>
          <w:rFonts w:ascii="Times New Roman" w:hAnsi="Times New Roman" w:cs="Times New Roman"/>
          <w:sz w:val="24"/>
          <w:szCs w:val="24"/>
        </w:rPr>
        <w:t>changes</w:t>
      </w:r>
      <w:r w:rsidR="009C0780" w:rsidRPr="002174F9">
        <w:rPr>
          <w:rFonts w:ascii="Times New Roman" w:hAnsi="Times New Roman" w:cs="Times New Roman"/>
          <w:sz w:val="24"/>
          <w:szCs w:val="24"/>
        </w:rPr>
        <w:t>.</w:t>
      </w:r>
      <w:r w:rsidR="009C0780"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RW.CITE{{533 Zhang,Song-Ning 2000; 486 Norcross,MarcF 2013; 534 DeVita,Paul 1992}}</w:instrText>
      </w:r>
      <w:r w:rsidR="009C0780"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26-28</w:t>
      </w:r>
      <w:r w:rsidR="009C0780"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These studies suggest that specific coordination strategies of the lower-limb joints may be related to the load experienced.</w:t>
      </w:r>
      <w:r w:rsidR="009243AE" w:rsidRPr="002174F9">
        <w:rPr>
          <w:rFonts w:ascii="Times New Roman" w:hAnsi="Times New Roman" w:cs="Times New Roman"/>
          <w:sz w:val="24"/>
          <w:szCs w:val="24"/>
        </w:rPr>
        <w:t xml:space="preserve"> It is possible that without the influence from the prosthetic limb, the intact limb may be able to adopt a more flexed landing strategy thereby reducing </w:t>
      </w:r>
      <w:r w:rsidR="002F77DC" w:rsidRPr="002174F9">
        <w:rPr>
          <w:rFonts w:ascii="Times New Roman" w:hAnsi="Times New Roman" w:cs="Times New Roman"/>
          <w:sz w:val="24"/>
          <w:szCs w:val="24"/>
        </w:rPr>
        <w:t>the limb and joint load experienced</w:t>
      </w:r>
      <w:r w:rsidR="009243AE" w:rsidRPr="002174F9">
        <w:rPr>
          <w:rFonts w:ascii="Times New Roman" w:hAnsi="Times New Roman" w:cs="Times New Roman"/>
          <w:sz w:val="24"/>
          <w:szCs w:val="24"/>
        </w:rPr>
        <w:t xml:space="preserve">. </w:t>
      </w:r>
    </w:p>
    <w:p w14:paraId="7FC59372" w14:textId="798F3B3D" w:rsidR="0008760C" w:rsidRPr="002174F9" w:rsidRDefault="0008760C" w:rsidP="0008760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In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the intact limb is at a greater risk of experiencing knee pain, subsequent joint degeneration, and the development of comorbidities when compared to the prosthetic limb and the general population.</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RW.CITE{{120 Struyf,PieterA 2009; 221 Norvell,DanielC 2005; 140 Griffin,TimothyM 2005}}</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29-31</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The pathogenesis of joint degeneration is thought to stem from repetitive overloading in a limb</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RW.CITE{{108 Arokoski,JPA 2000}}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32</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however, only one study has been conducted on landings in the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 population</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RW.CITE{{398 Schoeman,Marlene 2013}}</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where only the peak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was assessed. Research assessing overloading injuries has examined various discrete features within the GRF</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RW.CITE{{66 Esposito,ElizabethRussell 2014}}</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33</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knee joint moment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RW.CITE{{118 Morgenroth,DavidC 2014; 299 Vanwanseele,B. 2010}}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34,35</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and knee intersegmental force</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RW.CITE{{75 Silverman,AnneK 2014; 386 Fey,NicholasP 2012}}</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36,37</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waveforms. There is no clear consensus on the most appropriate reduction of these loading waveforms to assess overloading associated with joint degeneration. Statistical parametric mapping is </w:t>
      </w:r>
      <w:bookmarkStart w:id="4" w:name="_Hlk536012688"/>
      <w:r w:rsidRPr="002174F9">
        <w:rPr>
          <w:rFonts w:ascii="Times New Roman" w:hAnsi="Times New Roman" w:cs="Times New Roman"/>
          <w:sz w:val="24"/>
          <w:szCs w:val="24"/>
        </w:rPr>
        <w:t xml:space="preserve">an approach which analyses a </w:t>
      </w:r>
      <w:bookmarkEnd w:id="4"/>
      <w:r w:rsidRPr="002174F9">
        <w:rPr>
          <w:rFonts w:ascii="Times New Roman" w:hAnsi="Times New Roman" w:cs="Times New Roman"/>
          <w:sz w:val="24"/>
          <w:szCs w:val="24"/>
        </w:rPr>
        <w:t>waveform in its original temporal-spatial format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RW.CITE{{406 Pataky,ToddC 2012}}</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38</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to </w:t>
      </w:r>
      <w:bookmarkStart w:id="5" w:name="_Hlk536012624"/>
      <w:r w:rsidRPr="002174F9">
        <w:rPr>
          <w:rFonts w:ascii="Times New Roman" w:hAnsi="Times New Roman" w:cs="Times New Roman"/>
          <w:sz w:val="24"/>
          <w:szCs w:val="24"/>
        </w:rPr>
        <w:t xml:space="preserve">remove the bias from an </w:t>
      </w:r>
      <w:r w:rsidRPr="002174F9">
        <w:rPr>
          <w:rFonts w:ascii="Times New Roman" w:hAnsi="Times New Roman" w:cs="Times New Roman"/>
          <w:i/>
          <w:sz w:val="24"/>
          <w:szCs w:val="24"/>
        </w:rPr>
        <w:t>a priori</w:t>
      </w:r>
      <w:r w:rsidRPr="002174F9">
        <w:rPr>
          <w:rFonts w:ascii="Times New Roman" w:hAnsi="Times New Roman" w:cs="Times New Roman"/>
          <w:sz w:val="24"/>
          <w:szCs w:val="24"/>
        </w:rPr>
        <w:t xml:space="preserve"> approach when assessing limb or joint loading. </w:t>
      </w:r>
      <w:bookmarkEnd w:id="5"/>
    </w:p>
    <w:p w14:paraId="6D063FE2" w14:textId="6F687534" w:rsidR="00245156" w:rsidRPr="002174F9" w:rsidRDefault="00986100" w:rsidP="00986100">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The purpose of this study was, therefore, to investigate limb loading in the intact limb of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s compared to able-bodied controls during a unilateral drop landing, independent of prosthetic limb interactions and the requirement of forward progression; and assess the mechanisms underpinning any differences, including quadriceps maximal and </w:t>
      </w:r>
      <w:r w:rsidR="00710639" w:rsidRPr="002174F9">
        <w:rPr>
          <w:rFonts w:ascii="Times New Roman" w:hAnsi="Times New Roman" w:cs="Times New Roman"/>
          <w:sz w:val="24"/>
          <w:szCs w:val="24"/>
        </w:rPr>
        <w:t>rapid muscle force production</w:t>
      </w:r>
      <w:r w:rsidRPr="002174F9">
        <w:rPr>
          <w:rFonts w:ascii="Times New Roman" w:hAnsi="Times New Roman" w:cs="Times New Roman"/>
          <w:sz w:val="24"/>
          <w:szCs w:val="24"/>
        </w:rPr>
        <w:t xml:space="preserve"> and joint absorption mechanics. </w:t>
      </w:r>
      <w:bookmarkStart w:id="6" w:name="_Hlk12966948"/>
      <w:proofErr w:type="gramStart"/>
      <w:r w:rsidR="00245156" w:rsidRPr="002174F9">
        <w:rPr>
          <w:rFonts w:ascii="Times New Roman" w:hAnsi="Times New Roman" w:cs="Times New Roman"/>
          <w:sz w:val="24"/>
          <w:szCs w:val="24"/>
        </w:rPr>
        <w:t>It is hypothesised that</w:t>
      </w:r>
      <w:r w:rsidR="005E2689" w:rsidRPr="002174F9">
        <w:rPr>
          <w:rFonts w:ascii="Times New Roman" w:hAnsi="Times New Roman" w:cs="Times New Roman"/>
          <w:sz w:val="24"/>
          <w:szCs w:val="24"/>
        </w:rPr>
        <w:t>, compared to the control limb,</w:t>
      </w:r>
      <w:r w:rsidR="00245156" w:rsidRPr="002174F9">
        <w:rPr>
          <w:rFonts w:ascii="Times New Roman" w:hAnsi="Times New Roman" w:cs="Times New Roman"/>
          <w:sz w:val="24"/>
          <w:szCs w:val="24"/>
        </w:rPr>
        <w:t xml:space="preserve"> the intact limb will 1) present with reduced quadriceps muscular strength and </w:t>
      </w:r>
      <w:r w:rsidR="00710639" w:rsidRPr="002174F9">
        <w:rPr>
          <w:rFonts w:ascii="Times New Roman" w:hAnsi="Times New Roman" w:cs="Times New Roman"/>
          <w:sz w:val="24"/>
          <w:szCs w:val="24"/>
        </w:rPr>
        <w:t>rapid muscle force production</w:t>
      </w:r>
      <w:r w:rsidR="00245156" w:rsidRPr="002174F9">
        <w:rPr>
          <w:rFonts w:ascii="Times New Roman" w:hAnsi="Times New Roman" w:cs="Times New Roman"/>
          <w:sz w:val="24"/>
          <w:szCs w:val="24"/>
        </w:rPr>
        <w:t>, 2) experience a greater magnitude of load throughout the absorption phase</w:t>
      </w:r>
      <w:r w:rsidR="00710639" w:rsidRPr="002174F9">
        <w:rPr>
          <w:rFonts w:ascii="Times New Roman" w:hAnsi="Times New Roman" w:cs="Times New Roman"/>
          <w:sz w:val="24"/>
          <w:szCs w:val="24"/>
        </w:rPr>
        <w:t xml:space="preserve"> as assessed </w:t>
      </w:r>
      <w:r w:rsidR="009671E5" w:rsidRPr="002174F9">
        <w:rPr>
          <w:rFonts w:ascii="Times New Roman" w:hAnsi="Times New Roman" w:cs="Times New Roman"/>
          <w:sz w:val="24"/>
          <w:szCs w:val="24"/>
        </w:rPr>
        <w:t xml:space="preserve">by examining the loading pattern </w:t>
      </w:r>
      <w:r w:rsidR="00710639" w:rsidRPr="002174F9">
        <w:rPr>
          <w:rFonts w:ascii="Times New Roman" w:hAnsi="Times New Roman" w:cs="Times New Roman"/>
          <w:sz w:val="24"/>
          <w:szCs w:val="24"/>
        </w:rPr>
        <w:t>using statistical parametric mapping</w:t>
      </w:r>
      <w:r w:rsidR="00245156" w:rsidRPr="002174F9">
        <w:rPr>
          <w:rFonts w:ascii="Times New Roman" w:hAnsi="Times New Roman" w:cs="Times New Roman"/>
          <w:sz w:val="24"/>
          <w:szCs w:val="24"/>
        </w:rPr>
        <w:t>, and 3) perform altered</w:t>
      </w:r>
      <w:r w:rsidR="009671E5" w:rsidRPr="002174F9">
        <w:rPr>
          <w:rFonts w:ascii="Times New Roman" w:hAnsi="Times New Roman" w:cs="Times New Roman"/>
          <w:sz w:val="24"/>
          <w:szCs w:val="24"/>
        </w:rPr>
        <w:t xml:space="preserve"> discrete</w:t>
      </w:r>
      <w:r w:rsidR="00245156" w:rsidRPr="002174F9">
        <w:rPr>
          <w:rFonts w:ascii="Times New Roman" w:hAnsi="Times New Roman" w:cs="Times New Roman"/>
          <w:sz w:val="24"/>
          <w:szCs w:val="24"/>
        </w:rPr>
        <w:t xml:space="preserve"> joint mechanics in the sagittal plane for the ankle, knee, and hip joints and altered trunk flexion and knee joint valgus motion.</w:t>
      </w:r>
      <w:bookmarkEnd w:id="6"/>
      <w:proofErr w:type="gramEnd"/>
    </w:p>
    <w:p w14:paraId="304B7CC2" w14:textId="3D663A23" w:rsidR="003C68B2" w:rsidRPr="002174F9" w:rsidRDefault="003C68B2" w:rsidP="001C6475">
      <w:pPr>
        <w:spacing w:line="480" w:lineRule="auto"/>
        <w:jc w:val="center"/>
        <w:rPr>
          <w:rFonts w:ascii="Times New Roman" w:hAnsi="Times New Roman" w:cs="Times New Roman"/>
          <w:b/>
          <w:sz w:val="24"/>
          <w:szCs w:val="24"/>
        </w:rPr>
      </w:pPr>
      <w:r w:rsidRPr="002174F9">
        <w:rPr>
          <w:rFonts w:ascii="Times New Roman" w:hAnsi="Times New Roman" w:cs="Times New Roman"/>
          <w:b/>
          <w:sz w:val="24"/>
          <w:szCs w:val="24"/>
        </w:rPr>
        <w:lastRenderedPageBreak/>
        <w:t>Methods</w:t>
      </w:r>
    </w:p>
    <w:p w14:paraId="5D39F5FB" w14:textId="0A6A84BB" w:rsidR="00AB49C2" w:rsidRPr="002174F9" w:rsidRDefault="001C6475" w:rsidP="00AB49C2">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ab/>
        <w:t xml:space="preserve">Eight recreationally active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and twenty-</w:t>
      </w:r>
      <w:r w:rsidR="00EC6A77" w:rsidRPr="002174F9">
        <w:rPr>
          <w:rFonts w:ascii="Times New Roman" w:hAnsi="Times New Roman" w:cs="Times New Roman"/>
          <w:sz w:val="24"/>
          <w:szCs w:val="24"/>
        </w:rPr>
        <w:t>one</w:t>
      </w:r>
      <w:r w:rsidRPr="002174F9">
        <w:rPr>
          <w:rFonts w:ascii="Times New Roman" w:hAnsi="Times New Roman" w:cs="Times New Roman"/>
          <w:sz w:val="24"/>
          <w:szCs w:val="24"/>
        </w:rPr>
        <w:t xml:space="preserve"> controls volunteered to participate in the study (Table 1). Ethical approval was obtained from the University of Roehampton’s Ethic Committee (LSC 16/176) and the National Health Services Health Research Authority (17/NW/0566). All participants provided written informed consent prior to any assessment</w:t>
      </w:r>
      <w:r w:rsidR="00AB49C2" w:rsidRPr="002174F9">
        <w:rPr>
          <w:rFonts w:ascii="Times New Roman" w:hAnsi="Times New Roman" w:cs="Times New Roman"/>
          <w:sz w:val="24"/>
          <w:szCs w:val="24"/>
        </w:rPr>
        <w:t xml:space="preserve">. </w:t>
      </w:r>
      <w:bookmarkStart w:id="7" w:name="_Hlk12968392"/>
      <w:bookmarkStart w:id="8" w:name="_Hlk12958635"/>
      <w:r w:rsidR="002A174A" w:rsidRPr="002174F9">
        <w:rPr>
          <w:rFonts w:ascii="Times New Roman" w:hAnsi="Times New Roman" w:cs="Times New Roman"/>
          <w:sz w:val="24"/>
          <w:szCs w:val="24"/>
        </w:rPr>
        <w:t xml:space="preserve">Inclusion criteria required all participants to be physically active (i.e. </w:t>
      </w:r>
      <w:r w:rsidR="002D68FF" w:rsidRPr="002174F9">
        <w:rPr>
          <w:rFonts w:ascii="Times New Roman" w:hAnsi="Times New Roman" w:cs="Times New Roman"/>
          <w:sz w:val="24"/>
          <w:szCs w:val="24"/>
        </w:rPr>
        <w:t>requiring moderate or greater physical effort</w:t>
      </w:r>
      <w:r w:rsidR="002A174A" w:rsidRPr="002174F9">
        <w:rPr>
          <w:rFonts w:ascii="Times New Roman" w:hAnsi="Times New Roman" w:cs="Times New Roman"/>
          <w:sz w:val="24"/>
          <w:szCs w:val="24"/>
        </w:rPr>
        <w:t>) a minimum of 2-3 days per week</w:t>
      </w:r>
      <w:bookmarkEnd w:id="7"/>
      <w:r w:rsidR="002A174A" w:rsidRPr="002174F9">
        <w:rPr>
          <w:rFonts w:ascii="Times New Roman" w:hAnsi="Times New Roman" w:cs="Times New Roman"/>
          <w:sz w:val="24"/>
          <w:szCs w:val="24"/>
        </w:rPr>
        <w:t xml:space="preserve">. </w:t>
      </w:r>
      <w:bookmarkEnd w:id="8"/>
      <w:r w:rsidR="00AB49C2" w:rsidRPr="002174F9">
        <w:rPr>
          <w:rFonts w:ascii="Times New Roman" w:hAnsi="Times New Roman" w:cs="Times New Roman"/>
          <w:sz w:val="24"/>
          <w:szCs w:val="24"/>
        </w:rPr>
        <w:t xml:space="preserve">Participants </w:t>
      </w:r>
      <w:proofErr w:type="gramStart"/>
      <w:r w:rsidR="00AB49C2" w:rsidRPr="002174F9">
        <w:rPr>
          <w:rFonts w:ascii="Times New Roman" w:hAnsi="Times New Roman" w:cs="Times New Roman"/>
          <w:sz w:val="24"/>
          <w:szCs w:val="24"/>
        </w:rPr>
        <w:t>were excluded</w:t>
      </w:r>
      <w:proofErr w:type="gramEnd"/>
      <w:r w:rsidR="00AB49C2" w:rsidRPr="002174F9">
        <w:rPr>
          <w:rFonts w:ascii="Times New Roman" w:hAnsi="Times New Roman" w:cs="Times New Roman"/>
          <w:sz w:val="24"/>
          <w:szCs w:val="24"/>
        </w:rPr>
        <w:t xml:space="preserve"> if they had sustained a musculoskeletal injury in the six months prior or were experiencing pain in their back or lower-extremities. </w:t>
      </w:r>
      <w:r w:rsidR="009362F9" w:rsidRPr="002174F9">
        <w:rPr>
          <w:rFonts w:ascii="Times New Roman" w:hAnsi="Times New Roman" w:cs="Times New Roman"/>
          <w:sz w:val="24"/>
          <w:szCs w:val="24"/>
        </w:rPr>
        <w:t>ITTA</w:t>
      </w:r>
      <w:r w:rsidR="00641419" w:rsidRPr="002174F9">
        <w:rPr>
          <w:rFonts w:ascii="Times New Roman" w:hAnsi="Times New Roman" w:cs="Times New Roman"/>
          <w:sz w:val="24"/>
          <w:szCs w:val="24"/>
        </w:rPr>
        <w:t xml:space="preserve">s included in the study had a grading of K3/K4, as determined by their physicians, to ensure that the participants could perform high impact movements safely. </w:t>
      </w:r>
      <w:bookmarkStart w:id="9" w:name="_Hlk12958205"/>
      <w:r w:rsidR="005C75D1" w:rsidRPr="002174F9">
        <w:rPr>
          <w:rFonts w:ascii="Times New Roman" w:hAnsi="Times New Roman" w:cs="Times New Roman"/>
          <w:sz w:val="24"/>
          <w:szCs w:val="24"/>
        </w:rPr>
        <w:t xml:space="preserve">A K3/K4 level is defined as an amputee that has the ability or potential to negotiate environmental barriers and for prosthetic ambulation that exhibits high impact, stress, or energy levels. </w:t>
      </w:r>
      <w:bookmarkEnd w:id="9"/>
      <w:r w:rsidR="009362F9" w:rsidRPr="002174F9">
        <w:rPr>
          <w:rFonts w:ascii="Times New Roman" w:hAnsi="Times New Roman" w:cs="Times New Roman"/>
          <w:sz w:val="24"/>
          <w:szCs w:val="24"/>
        </w:rPr>
        <w:t>ITTA</w:t>
      </w:r>
      <w:r w:rsidR="00641419" w:rsidRPr="002174F9">
        <w:rPr>
          <w:rFonts w:ascii="Times New Roman" w:hAnsi="Times New Roman" w:cs="Times New Roman"/>
          <w:sz w:val="24"/>
          <w:szCs w:val="24"/>
        </w:rPr>
        <w:t xml:space="preserve"> participants had amputations due to traumatic inciden</w:t>
      </w:r>
      <w:r w:rsidR="00DD0FDB" w:rsidRPr="002174F9">
        <w:rPr>
          <w:rFonts w:ascii="Times New Roman" w:hAnsi="Times New Roman" w:cs="Times New Roman"/>
          <w:sz w:val="24"/>
          <w:szCs w:val="24"/>
        </w:rPr>
        <w:t>ts</w:t>
      </w:r>
      <w:r w:rsidR="00641419" w:rsidRPr="002174F9">
        <w:rPr>
          <w:rFonts w:ascii="Times New Roman" w:hAnsi="Times New Roman" w:cs="Times New Roman"/>
          <w:sz w:val="24"/>
          <w:szCs w:val="24"/>
        </w:rPr>
        <w:t xml:space="preserve"> (e.g., auto</w:t>
      </w:r>
      <w:r w:rsidR="00EC6A77" w:rsidRPr="002174F9">
        <w:rPr>
          <w:rFonts w:ascii="Times New Roman" w:hAnsi="Times New Roman" w:cs="Times New Roman"/>
          <w:sz w:val="24"/>
          <w:szCs w:val="24"/>
        </w:rPr>
        <w:t>mobile</w:t>
      </w:r>
      <w:r w:rsidR="00641419" w:rsidRPr="002174F9">
        <w:rPr>
          <w:rFonts w:ascii="Times New Roman" w:hAnsi="Times New Roman" w:cs="Times New Roman"/>
          <w:sz w:val="24"/>
          <w:szCs w:val="24"/>
        </w:rPr>
        <w:t xml:space="preserve"> accident) and were a minimum of </w:t>
      </w:r>
      <w:r w:rsidR="00EC6A77" w:rsidRPr="002174F9">
        <w:rPr>
          <w:rFonts w:ascii="Times New Roman" w:hAnsi="Times New Roman" w:cs="Times New Roman"/>
          <w:sz w:val="24"/>
          <w:szCs w:val="24"/>
        </w:rPr>
        <w:t>6-months</w:t>
      </w:r>
      <w:r w:rsidR="00641419" w:rsidRPr="002174F9">
        <w:rPr>
          <w:rFonts w:ascii="Times New Roman" w:hAnsi="Times New Roman" w:cs="Times New Roman"/>
          <w:sz w:val="24"/>
          <w:szCs w:val="24"/>
        </w:rPr>
        <w:t xml:space="preserve"> post-amputation</w:t>
      </w:r>
      <w:r w:rsidR="002A174A" w:rsidRPr="002174F9">
        <w:rPr>
          <w:rFonts w:ascii="Times New Roman" w:hAnsi="Times New Roman" w:cs="Times New Roman"/>
          <w:sz w:val="24"/>
          <w:szCs w:val="24"/>
        </w:rPr>
        <w:t xml:space="preserve"> </w:t>
      </w:r>
      <w:r w:rsidR="002F1FB2" w:rsidRPr="002174F9">
        <w:rPr>
          <w:rFonts w:ascii="Times New Roman" w:hAnsi="Times New Roman" w:cs="Times New Roman"/>
          <w:sz w:val="24"/>
          <w:szCs w:val="24"/>
        </w:rPr>
        <w:t xml:space="preserve">(mean ± SD: 12.2 ± 11.5, range: 1.5-29 years) </w:t>
      </w:r>
      <w:r w:rsidR="002A174A" w:rsidRPr="002174F9">
        <w:rPr>
          <w:rFonts w:ascii="Times New Roman" w:hAnsi="Times New Roman" w:cs="Times New Roman"/>
          <w:sz w:val="24"/>
          <w:szCs w:val="24"/>
        </w:rPr>
        <w:t>(Table 1)</w:t>
      </w:r>
      <w:r w:rsidR="00641419" w:rsidRPr="002174F9">
        <w:rPr>
          <w:rFonts w:ascii="Times New Roman" w:hAnsi="Times New Roman" w:cs="Times New Roman"/>
          <w:sz w:val="24"/>
          <w:szCs w:val="24"/>
        </w:rPr>
        <w:t>.</w:t>
      </w:r>
      <w:r w:rsidR="002A174A" w:rsidRPr="002174F9">
        <w:rPr>
          <w:rFonts w:ascii="Times New Roman" w:hAnsi="Times New Roman" w:cs="Times New Roman"/>
          <w:sz w:val="24"/>
          <w:szCs w:val="24"/>
        </w:rPr>
        <w:t xml:space="preserve"> </w:t>
      </w:r>
    </w:p>
    <w:p w14:paraId="13DBF311" w14:textId="4F3D204B" w:rsidR="00AB49C2" w:rsidRPr="002174F9" w:rsidRDefault="00AB49C2" w:rsidP="00AA4CDC">
      <w:pPr>
        <w:spacing w:line="480" w:lineRule="auto"/>
        <w:ind w:firstLine="720"/>
        <w:jc w:val="both"/>
        <w:rPr>
          <w:rFonts w:cs="Arial"/>
          <w:szCs w:val="24"/>
        </w:rPr>
      </w:pPr>
      <w:r w:rsidRPr="002174F9">
        <w:rPr>
          <w:rFonts w:ascii="Times New Roman" w:hAnsi="Times New Roman" w:cs="Times New Roman"/>
          <w:sz w:val="24"/>
          <w:szCs w:val="24"/>
        </w:rPr>
        <w:t xml:space="preserve">All strength and biomechanical features were extracted from the intact limb of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w:t>
      </w:r>
      <w:r w:rsidRPr="002174F9">
        <w:rPr>
          <w:rFonts w:ascii="Times New Roman" w:hAnsi="Times New Roman" w:cs="Times New Roman"/>
          <w:i/>
          <w:sz w:val="24"/>
          <w:szCs w:val="24"/>
        </w:rPr>
        <w:t>n</w:t>
      </w:r>
      <w:r w:rsidRPr="002174F9">
        <w:rPr>
          <w:rFonts w:ascii="Times New Roman" w:hAnsi="Times New Roman" w:cs="Times New Roman"/>
          <w:sz w:val="24"/>
          <w:szCs w:val="24"/>
        </w:rPr>
        <w:t xml:space="preserve"> = 8) and the dominant control limb </w:t>
      </w:r>
      <w:r w:rsidR="007179E1" w:rsidRPr="002174F9">
        <w:rPr>
          <w:rFonts w:ascii="Times New Roman" w:hAnsi="Times New Roman" w:cs="Times New Roman"/>
          <w:sz w:val="24"/>
          <w:szCs w:val="24"/>
        </w:rPr>
        <w:t>(</w:t>
      </w:r>
      <w:r w:rsidRPr="002174F9">
        <w:rPr>
          <w:rFonts w:ascii="Times New Roman" w:hAnsi="Times New Roman" w:cs="Times New Roman"/>
          <w:i/>
          <w:sz w:val="24"/>
          <w:szCs w:val="24"/>
        </w:rPr>
        <w:t>n</w:t>
      </w:r>
      <w:r w:rsidRPr="002174F9">
        <w:rPr>
          <w:rFonts w:ascii="Times New Roman" w:hAnsi="Times New Roman" w:cs="Times New Roman"/>
          <w:sz w:val="24"/>
          <w:szCs w:val="24"/>
        </w:rPr>
        <w:t xml:space="preserve"> = 21). Dominance was defined as the limb that was chosen first to complete a unilateral landing.</w:t>
      </w:r>
      <w:r w:rsidR="00641419" w:rsidRPr="002174F9">
        <w:rPr>
          <w:rFonts w:ascii="Times New Roman" w:hAnsi="Times New Roman" w:cs="Times New Roman"/>
          <w:sz w:val="24"/>
          <w:szCs w:val="24"/>
        </w:rPr>
        <w:t xml:space="preserve"> </w:t>
      </w:r>
      <w:bookmarkStart w:id="10" w:name="_Hlk12959208"/>
      <w:bookmarkStart w:id="11" w:name="_Hlk12968559"/>
      <w:r w:rsidR="00AE6471" w:rsidRPr="002174F9">
        <w:rPr>
          <w:rFonts w:ascii="Times New Roman" w:hAnsi="Times New Roman" w:cs="Times New Roman"/>
          <w:sz w:val="24"/>
          <w:szCs w:val="24"/>
        </w:rPr>
        <w:t xml:space="preserve">Participants attended three data collection sessions each separated by 3-7 days: </w:t>
      </w:r>
      <w:r w:rsidR="002D68FF" w:rsidRPr="002174F9">
        <w:rPr>
          <w:rFonts w:ascii="Times New Roman" w:hAnsi="Times New Roman" w:cs="Times New Roman"/>
          <w:sz w:val="24"/>
          <w:szCs w:val="24"/>
        </w:rPr>
        <w:t xml:space="preserve">1) </w:t>
      </w:r>
      <w:r w:rsidR="00AE6471" w:rsidRPr="002174F9">
        <w:rPr>
          <w:rFonts w:ascii="Times New Roman" w:hAnsi="Times New Roman" w:cs="Times New Roman"/>
          <w:sz w:val="24"/>
          <w:szCs w:val="24"/>
        </w:rPr>
        <w:t xml:space="preserve">familiarisation of strength measures, </w:t>
      </w:r>
      <w:r w:rsidR="002D68FF" w:rsidRPr="002174F9">
        <w:rPr>
          <w:rFonts w:ascii="Times New Roman" w:hAnsi="Times New Roman" w:cs="Times New Roman"/>
          <w:sz w:val="24"/>
          <w:szCs w:val="24"/>
        </w:rPr>
        <w:t xml:space="preserve">2) </w:t>
      </w:r>
      <w:r w:rsidR="00AE6471" w:rsidRPr="002174F9">
        <w:rPr>
          <w:rFonts w:ascii="Times New Roman" w:hAnsi="Times New Roman" w:cs="Times New Roman"/>
          <w:sz w:val="24"/>
          <w:szCs w:val="24"/>
        </w:rPr>
        <w:t xml:space="preserve">strength data collection, and </w:t>
      </w:r>
      <w:r w:rsidR="002D68FF" w:rsidRPr="002174F9">
        <w:rPr>
          <w:rFonts w:ascii="Times New Roman" w:hAnsi="Times New Roman" w:cs="Times New Roman"/>
          <w:sz w:val="24"/>
          <w:szCs w:val="24"/>
        </w:rPr>
        <w:t xml:space="preserve">3) </w:t>
      </w:r>
      <w:r w:rsidR="00AE6471" w:rsidRPr="002174F9">
        <w:rPr>
          <w:rFonts w:ascii="Times New Roman" w:hAnsi="Times New Roman" w:cs="Times New Roman"/>
          <w:sz w:val="24"/>
          <w:szCs w:val="24"/>
        </w:rPr>
        <w:t xml:space="preserve">biomechanical testing of drop landings. </w:t>
      </w:r>
      <w:bookmarkEnd w:id="10"/>
      <w:r w:rsidR="002F1FB2" w:rsidRPr="002174F9">
        <w:rPr>
          <w:rFonts w:ascii="Times New Roman" w:hAnsi="Times New Roman" w:cs="Times New Roman"/>
          <w:sz w:val="24"/>
          <w:szCs w:val="24"/>
        </w:rPr>
        <w:t>The data were collected in the order presented below for all participants.</w:t>
      </w:r>
      <w:bookmarkEnd w:id="11"/>
    </w:p>
    <w:p w14:paraId="0E186511" w14:textId="31AE3B68" w:rsidR="00AB49C2" w:rsidRPr="002174F9" w:rsidRDefault="001C6475" w:rsidP="00AB49C2">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ab/>
        <w:t>Strength Data Collection:</w:t>
      </w:r>
      <w:r w:rsidR="00AB49C2" w:rsidRPr="002174F9">
        <w:rPr>
          <w:rFonts w:ascii="Times New Roman" w:hAnsi="Times New Roman" w:cs="Times New Roman"/>
          <w:sz w:val="24"/>
          <w:szCs w:val="24"/>
        </w:rPr>
        <w:t xml:space="preserve"> </w:t>
      </w:r>
      <w:r w:rsidR="00C26D7F" w:rsidRPr="002174F9">
        <w:rPr>
          <w:rFonts w:ascii="Times New Roman" w:hAnsi="Times New Roman" w:cs="Times New Roman"/>
          <w:sz w:val="24"/>
          <w:szCs w:val="24"/>
        </w:rPr>
        <w:t>Quadriceps i</w:t>
      </w:r>
      <w:r w:rsidR="00AB49C2" w:rsidRPr="002174F9">
        <w:rPr>
          <w:rFonts w:ascii="Times New Roman" w:hAnsi="Times New Roman" w:cs="Times New Roman"/>
          <w:sz w:val="24"/>
          <w:szCs w:val="24"/>
        </w:rPr>
        <w:t>sometric strength data were collected using an isokinetic dynamometer (</w:t>
      </w:r>
      <w:proofErr w:type="spellStart"/>
      <w:r w:rsidR="00AB49C2" w:rsidRPr="002174F9">
        <w:rPr>
          <w:rFonts w:ascii="Times New Roman" w:hAnsi="Times New Roman" w:cs="Times New Roman"/>
          <w:sz w:val="24"/>
          <w:szCs w:val="24"/>
        </w:rPr>
        <w:t>Humac</w:t>
      </w:r>
      <w:proofErr w:type="spellEnd"/>
      <w:r w:rsidR="00AB49C2" w:rsidRPr="002174F9">
        <w:rPr>
          <w:rFonts w:ascii="Times New Roman" w:hAnsi="Times New Roman" w:cs="Times New Roman"/>
          <w:sz w:val="24"/>
          <w:szCs w:val="24"/>
        </w:rPr>
        <w:t xml:space="preserve"> Norm, Massachusetts, USA). The knee joint angle was set so that the angle during active maximal </w:t>
      </w:r>
      <w:r w:rsidR="00F95FF3" w:rsidRPr="002174F9">
        <w:rPr>
          <w:rFonts w:ascii="Times New Roman" w:hAnsi="Times New Roman" w:cs="Times New Roman"/>
          <w:sz w:val="24"/>
          <w:szCs w:val="24"/>
        </w:rPr>
        <w:t>extension</w:t>
      </w:r>
      <w:r w:rsidR="00AB49C2" w:rsidRPr="002174F9">
        <w:rPr>
          <w:rFonts w:ascii="Times New Roman" w:hAnsi="Times New Roman" w:cs="Times New Roman"/>
          <w:sz w:val="24"/>
          <w:szCs w:val="24"/>
        </w:rPr>
        <w:t xml:space="preserve"> was 110°</w:t>
      </w:r>
      <w:r w:rsidR="00C26D7F" w:rsidRPr="002174F9">
        <w:rPr>
          <w:rFonts w:ascii="Times New Roman" w:hAnsi="Times New Roman" w:cs="Times New Roman"/>
          <w:sz w:val="24"/>
          <w:szCs w:val="24"/>
        </w:rPr>
        <w:t xml:space="preserve"> and the hip angle was set to 100° (full </w:t>
      </w:r>
      <w:r w:rsidR="00C26D7F" w:rsidRPr="002174F9">
        <w:rPr>
          <w:rFonts w:ascii="Times New Roman" w:hAnsi="Times New Roman" w:cs="Times New Roman"/>
          <w:sz w:val="24"/>
          <w:szCs w:val="24"/>
        </w:rPr>
        <w:lastRenderedPageBreak/>
        <w:t>extension = 180°)</w:t>
      </w:r>
      <w:r w:rsidR="00AB49C2" w:rsidRPr="002174F9">
        <w:rPr>
          <w:rFonts w:ascii="Times New Roman" w:hAnsi="Times New Roman" w:cs="Times New Roman"/>
          <w:sz w:val="24"/>
          <w:szCs w:val="24"/>
        </w:rPr>
        <w:t>. Adjustable straps across the pelvis and shoulders were tightened to ensure no extraneous movement.</w:t>
      </w:r>
      <w:r w:rsidR="00EC6A77" w:rsidRPr="002174F9">
        <w:rPr>
          <w:rFonts w:ascii="Times New Roman" w:hAnsi="Times New Roman" w:cs="Times New Roman"/>
          <w:sz w:val="24"/>
          <w:szCs w:val="24"/>
        </w:rPr>
        <w:t xml:space="preserve"> </w:t>
      </w:r>
      <w:bookmarkStart w:id="12" w:name="_Hlk12968824"/>
      <w:r w:rsidR="00A56DE0" w:rsidRPr="002174F9">
        <w:rPr>
          <w:rFonts w:ascii="Times New Roman" w:hAnsi="Times New Roman" w:cs="Times New Roman"/>
          <w:sz w:val="24"/>
          <w:szCs w:val="24"/>
        </w:rPr>
        <w:t xml:space="preserve">Arm placement during contractions was chosen by the participants and typically consisted of crossed arms over the chest or by their sides holding handles. </w:t>
      </w:r>
      <w:bookmarkEnd w:id="12"/>
      <w:r w:rsidR="00EC6A77" w:rsidRPr="002174F9">
        <w:rPr>
          <w:rFonts w:ascii="Times New Roman" w:hAnsi="Times New Roman" w:cs="Times New Roman"/>
          <w:sz w:val="24"/>
          <w:szCs w:val="24"/>
        </w:rPr>
        <w:t xml:space="preserve">The torque signal was sampled at 2000 Hz using an external A/D converter (16-bit signal recording resolution; Micro 1401, CED, Cambridge, UK) and interfaced with a PC using Spike 2 software (version 8; CED). </w:t>
      </w:r>
      <w:r w:rsidR="001849B6" w:rsidRPr="002174F9">
        <w:rPr>
          <w:rFonts w:ascii="Times New Roman" w:hAnsi="Times New Roman" w:cs="Times New Roman"/>
          <w:sz w:val="24"/>
          <w:szCs w:val="24"/>
        </w:rPr>
        <w:t xml:space="preserve">All torque data were filtered using a fourth-order Butterworth filter with a cut-off frequency of 10 </w:t>
      </w:r>
      <w:r w:rsidR="00CB470C" w:rsidRPr="002174F9">
        <w:rPr>
          <w:rFonts w:ascii="Times New Roman" w:hAnsi="Times New Roman" w:cs="Times New Roman"/>
          <w:sz w:val="24"/>
          <w:szCs w:val="24"/>
        </w:rPr>
        <w:t>Hz, and</w:t>
      </w:r>
      <w:r w:rsidR="001849B6" w:rsidRPr="002174F9">
        <w:rPr>
          <w:rFonts w:ascii="Times New Roman" w:hAnsi="Times New Roman" w:cs="Times New Roman"/>
          <w:sz w:val="24"/>
          <w:szCs w:val="24"/>
        </w:rPr>
        <w:t xml:space="preserve"> </w:t>
      </w:r>
      <w:r w:rsidR="00EC6A77" w:rsidRPr="002174F9">
        <w:rPr>
          <w:rFonts w:ascii="Times New Roman" w:hAnsi="Times New Roman" w:cs="Times New Roman"/>
          <w:sz w:val="24"/>
          <w:szCs w:val="24"/>
        </w:rPr>
        <w:t>were corrected for the weight of the limb by subtracting baseline resting torque.</w:t>
      </w:r>
    </w:p>
    <w:p w14:paraId="3FE9CFAD" w14:textId="5ACF1ACC" w:rsidR="00EC6A77" w:rsidRPr="002174F9" w:rsidRDefault="00AB49C2" w:rsidP="0088115B">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Participants performed a series of warm-up contractions of increasing torque values for 2-3 minutes. Following the warm-up, three maximal voluntary </w:t>
      </w:r>
      <w:r w:rsidR="00C26D7F" w:rsidRPr="002174F9">
        <w:rPr>
          <w:rFonts w:ascii="Times New Roman" w:hAnsi="Times New Roman" w:cs="Times New Roman"/>
          <w:sz w:val="24"/>
          <w:szCs w:val="24"/>
        </w:rPr>
        <w:t xml:space="preserve">isometric </w:t>
      </w:r>
      <w:r w:rsidRPr="002174F9">
        <w:rPr>
          <w:rFonts w:ascii="Times New Roman" w:hAnsi="Times New Roman" w:cs="Times New Roman"/>
          <w:sz w:val="24"/>
          <w:szCs w:val="24"/>
        </w:rPr>
        <w:t xml:space="preserve">contractions lasting ~3 s each were performed with a ~45 s rest in between each attempt. Additional attempts were required if </w:t>
      </w:r>
      <w:r w:rsidR="00986100" w:rsidRPr="002174F9">
        <w:rPr>
          <w:rFonts w:ascii="Times New Roman" w:hAnsi="Times New Roman" w:cs="Times New Roman"/>
          <w:sz w:val="24"/>
          <w:szCs w:val="24"/>
        </w:rPr>
        <w:t>peak</w:t>
      </w:r>
      <w:r w:rsidRPr="002174F9">
        <w:rPr>
          <w:rFonts w:ascii="Times New Roman" w:hAnsi="Times New Roman" w:cs="Times New Roman"/>
          <w:sz w:val="24"/>
          <w:szCs w:val="24"/>
        </w:rPr>
        <w:t xml:space="preserve"> force continued to increase with each subsequent </w:t>
      </w:r>
      <w:r w:rsidR="00EC6A77" w:rsidRPr="002174F9">
        <w:rPr>
          <w:rFonts w:ascii="Times New Roman" w:hAnsi="Times New Roman" w:cs="Times New Roman"/>
          <w:sz w:val="24"/>
          <w:szCs w:val="24"/>
        </w:rPr>
        <w:t>effort</w:t>
      </w:r>
      <w:r w:rsidRPr="002174F9">
        <w:rPr>
          <w:rFonts w:ascii="Times New Roman" w:hAnsi="Times New Roman" w:cs="Times New Roman"/>
          <w:sz w:val="24"/>
          <w:szCs w:val="24"/>
        </w:rPr>
        <w:t>. The only instruction provided was to ‘push as hard as possible’ and strong verbal encouragement was given throughout the contraction to encourage maximal effort. Real-time biofeedback</w:t>
      </w:r>
      <w:r w:rsidR="00EC6A77" w:rsidRPr="002174F9">
        <w:rPr>
          <w:rFonts w:ascii="Times New Roman" w:hAnsi="Times New Roman" w:cs="Times New Roman"/>
          <w:sz w:val="24"/>
          <w:szCs w:val="24"/>
        </w:rPr>
        <w:t xml:space="preserve"> of the torque-time curve</w:t>
      </w:r>
      <w:r w:rsidR="001849B6" w:rsidRPr="002174F9">
        <w:rPr>
          <w:rFonts w:ascii="Times New Roman" w:hAnsi="Times New Roman" w:cs="Times New Roman"/>
          <w:sz w:val="24"/>
          <w:szCs w:val="24"/>
        </w:rPr>
        <w:t xml:space="preserve"> and the peak torques achieved in each contraction were provided on a computer monitor in front of the participants. Maximum voluntary torque (MVT, considered a measure of maximum strength), was determined as the greatest peak torque recorded during any maximal or </w:t>
      </w:r>
      <w:r w:rsidR="005F5182" w:rsidRPr="002174F9">
        <w:rPr>
          <w:rFonts w:ascii="Times New Roman" w:hAnsi="Times New Roman" w:cs="Times New Roman"/>
          <w:sz w:val="24"/>
          <w:szCs w:val="24"/>
        </w:rPr>
        <w:t>rapid muscle force</w:t>
      </w:r>
      <w:r w:rsidR="001849B6" w:rsidRPr="002174F9">
        <w:rPr>
          <w:rFonts w:ascii="Times New Roman" w:hAnsi="Times New Roman" w:cs="Times New Roman"/>
          <w:sz w:val="24"/>
          <w:szCs w:val="24"/>
        </w:rPr>
        <w:t xml:space="preserve"> contractions (see below), and normalised to body mass.</w:t>
      </w:r>
    </w:p>
    <w:p w14:paraId="5AFDEA74" w14:textId="48718BA5" w:rsidR="003C68B2" w:rsidRPr="002174F9" w:rsidRDefault="005F5182" w:rsidP="00CB470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Rapid muscle force </w:t>
      </w:r>
      <w:r w:rsidR="00AB49C2" w:rsidRPr="002174F9">
        <w:rPr>
          <w:rFonts w:ascii="Times New Roman" w:hAnsi="Times New Roman" w:cs="Times New Roman"/>
          <w:sz w:val="24"/>
          <w:szCs w:val="24"/>
        </w:rPr>
        <w:t>contractions were performed separate to the maximal contractions</w:t>
      </w:r>
      <w:r w:rsidR="00F95FF3" w:rsidRPr="002174F9">
        <w:rPr>
          <w:rFonts w:ascii="Times New Roman" w:hAnsi="Times New Roman" w:cs="Times New Roman"/>
          <w:sz w:val="24"/>
          <w:szCs w:val="24"/>
        </w:rPr>
        <w:t>.</w:t>
      </w:r>
      <w:r w:rsidR="00AB49C2"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RW.CITE{{33 Sahaly,R. 2001; 484 Dirnberger,Johannes 2016}}</w:instrText>
      </w:r>
      <w:r w:rsidR="00AB49C2"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39,40</w:t>
      </w:r>
      <w:r w:rsidR="00AB49C2" w:rsidRPr="002174F9">
        <w:rPr>
          <w:rFonts w:ascii="Times New Roman" w:hAnsi="Times New Roman" w:cs="Times New Roman"/>
          <w:sz w:val="24"/>
          <w:szCs w:val="24"/>
        </w:rPr>
        <w:fldChar w:fldCharType="end"/>
      </w:r>
      <w:r w:rsidR="00AB49C2" w:rsidRPr="002174F9">
        <w:rPr>
          <w:rFonts w:ascii="Times New Roman" w:hAnsi="Times New Roman" w:cs="Times New Roman"/>
          <w:sz w:val="24"/>
          <w:szCs w:val="24"/>
        </w:rPr>
        <w:t xml:space="preserve"> Participants completed 10 </w:t>
      </w:r>
      <w:r w:rsidRPr="002174F9">
        <w:rPr>
          <w:rFonts w:ascii="Times New Roman" w:hAnsi="Times New Roman" w:cs="Times New Roman"/>
          <w:sz w:val="24"/>
          <w:szCs w:val="24"/>
        </w:rPr>
        <w:t xml:space="preserve">rapid muscle force </w:t>
      </w:r>
      <w:r w:rsidR="00AB49C2" w:rsidRPr="002174F9">
        <w:rPr>
          <w:rFonts w:ascii="Times New Roman" w:hAnsi="Times New Roman" w:cs="Times New Roman"/>
          <w:sz w:val="24"/>
          <w:szCs w:val="24"/>
        </w:rPr>
        <w:t>isometric contractions</w:t>
      </w:r>
      <w:r w:rsidR="00F95FF3" w:rsidRPr="002174F9">
        <w:rPr>
          <w:rFonts w:ascii="Times New Roman" w:hAnsi="Times New Roman" w:cs="Times New Roman"/>
          <w:sz w:val="24"/>
          <w:szCs w:val="24"/>
        </w:rPr>
        <w:t xml:space="preserve"> each sep</w:t>
      </w:r>
      <w:r w:rsidR="00AB49C2" w:rsidRPr="002174F9">
        <w:rPr>
          <w:rFonts w:ascii="Times New Roman" w:hAnsi="Times New Roman" w:cs="Times New Roman"/>
          <w:sz w:val="24"/>
          <w:szCs w:val="24"/>
        </w:rPr>
        <w:t>arated by ~20 s rest. Participants were instructed to ‘push as fast and as hard as possible’ for ~1 s, with an emphasis on ‘fast’</w:t>
      </w:r>
      <w:r w:rsidR="001849B6" w:rsidRPr="002174F9">
        <w:rPr>
          <w:rFonts w:ascii="Times New Roman" w:hAnsi="Times New Roman" w:cs="Times New Roman"/>
          <w:sz w:val="24"/>
          <w:szCs w:val="24"/>
        </w:rPr>
        <w:t>, and aimed to achieve a minimum of 80% of MVT as quickly as possible.</w:t>
      </w:r>
      <w:r w:rsidR="00AB49C2" w:rsidRPr="002174F9">
        <w:rPr>
          <w:rFonts w:ascii="Times New Roman" w:hAnsi="Times New Roman" w:cs="Times New Roman"/>
          <w:sz w:val="24"/>
          <w:szCs w:val="24"/>
        </w:rPr>
        <w:t xml:space="preserve"> Real-time biofeedback was again provided to denote the participant’s best performance</w:t>
      </w:r>
      <w:r w:rsidR="00DD0FDB" w:rsidRPr="002174F9">
        <w:rPr>
          <w:rFonts w:ascii="Times New Roman" w:hAnsi="Times New Roman" w:cs="Times New Roman"/>
          <w:sz w:val="24"/>
          <w:szCs w:val="24"/>
        </w:rPr>
        <w:t>;</w:t>
      </w:r>
      <w:r w:rsidR="00AB49C2" w:rsidRPr="002174F9">
        <w:rPr>
          <w:rFonts w:ascii="Times New Roman" w:hAnsi="Times New Roman" w:cs="Times New Roman"/>
          <w:sz w:val="24"/>
          <w:szCs w:val="24"/>
        </w:rPr>
        <w:t xml:space="preserve"> the peak </w:t>
      </w:r>
      <w:r w:rsidR="00F95FF3" w:rsidRPr="002174F9">
        <w:rPr>
          <w:rFonts w:ascii="Times New Roman" w:hAnsi="Times New Roman" w:cs="Times New Roman"/>
          <w:sz w:val="24"/>
          <w:szCs w:val="24"/>
        </w:rPr>
        <w:t>rate of torque development (</w:t>
      </w:r>
      <w:r w:rsidR="00AB49C2" w:rsidRPr="002174F9">
        <w:rPr>
          <w:rFonts w:ascii="Times New Roman" w:hAnsi="Times New Roman" w:cs="Times New Roman"/>
          <w:sz w:val="24"/>
          <w:szCs w:val="24"/>
        </w:rPr>
        <w:t>RTD</w:t>
      </w:r>
      <w:r w:rsidR="00F95FF3" w:rsidRPr="002174F9">
        <w:rPr>
          <w:rFonts w:ascii="Times New Roman" w:hAnsi="Times New Roman" w:cs="Times New Roman"/>
          <w:sz w:val="24"/>
          <w:szCs w:val="24"/>
        </w:rPr>
        <w:t>)</w:t>
      </w:r>
      <w:r w:rsidR="00DD0FDB" w:rsidRPr="002174F9">
        <w:rPr>
          <w:rFonts w:ascii="Times New Roman" w:hAnsi="Times New Roman" w:cs="Times New Roman"/>
          <w:sz w:val="24"/>
          <w:szCs w:val="24"/>
        </w:rPr>
        <w:t xml:space="preserve"> was highlighted</w:t>
      </w:r>
      <w:r w:rsidR="00AB49C2" w:rsidRPr="002174F9">
        <w:rPr>
          <w:rFonts w:ascii="Times New Roman" w:hAnsi="Times New Roman" w:cs="Times New Roman"/>
          <w:sz w:val="24"/>
          <w:szCs w:val="24"/>
        </w:rPr>
        <w:t xml:space="preserve"> from the slope of the torque-time curve (15</w:t>
      </w:r>
      <w:r w:rsidR="001849B6" w:rsidRPr="002174F9">
        <w:rPr>
          <w:rFonts w:ascii="Times New Roman" w:hAnsi="Times New Roman" w:cs="Times New Roman"/>
          <w:sz w:val="24"/>
          <w:szCs w:val="24"/>
        </w:rPr>
        <w:t xml:space="preserve"> </w:t>
      </w:r>
      <w:proofErr w:type="spellStart"/>
      <w:r w:rsidR="00AB49C2" w:rsidRPr="002174F9">
        <w:rPr>
          <w:rFonts w:ascii="Times New Roman" w:hAnsi="Times New Roman" w:cs="Times New Roman"/>
          <w:sz w:val="24"/>
          <w:szCs w:val="24"/>
        </w:rPr>
        <w:t>ms</w:t>
      </w:r>
      <w:proofErr w:type="spellEnd"/>
      <w:r w:rsidR="00AB49C2" w:rsidRPr="002174F9">
        <w:rPr>
          <w:rFonts w:ascii="Times New Roman" w:hAnsi="Times New Roman" w:cs="Times New Roman"/>
          <w:sz w:val="24"/>
          <w:szCs w:val="24"/>
        </w:rPr>
        <w:t xml:space="preserve"> time</w:t>
      </w:r>
      <w:r w:rsidR="001849B6" w:rsidRPr="002174F9">
        <w:rPr>
          <w:rFonts w:ascii="Times New Roman" w:hAnsi="Times New Roman" w:cs="Times New Roman"/>
          <w:sz w:val="24"/>
          <w:szCs w:val="24"/>
        </w:rPr>
        <w:t>-</w:t>
      </w:r>
      <w:r w:rsidR="00AB49C2" w:rsidRPr="002174F9">
        <w:rPr>
          <w:rFonts w:ascii="Times New Roman" w:hAnsi="Times New Roman" w:cs="Times New Roman"/>
          <w:sz w:val="24"/>
          <w:szCs w:val="24"/>
        </w:rPr>
        <w:t xml:space="preserve">constant). Resting torque was additionally </w:t>
      </w:r>
      <w:r w:rsidR="00DD0FDB" w:rsidRPr="002174F9">
        <w:rPr>
          <w:rFonts w:ascii="Times New Roman" w:hAnsi="Times New Roman" w:cs="Times New Roman"/>
          <w:sz w:val="24"/>
          <w:szCs w:val="24"/>
        </w:rPr>
        <w:t>monitored</w:t>
      </w:r>
      <w:r w:rsidR="00AB49C2" w:rsidRPr="002174F9">
        <w:rPr>
          <w:rFonts w:ascii="Times New Roman" w:hAnsi="Times New Roman" w:cs="Times New Roman"/>
          <w:sz w:val="24"/>
          <w:szCs w:val="24"/>
        </w:rPr>
        <w:t xml:space="preserve"> to ensure </w:t>
      </w:r>
      <w:r w:rsidR="00AB49C2" w:rsidRPr="002174F9">
        <w:rPr>
          <w:rFonts w:ascii="Times New Roman" w:hAnsi="Times New Roman" w:cs="Times New Roman"/>
          <w:sz w:val="24"/>
          <w:szCs w:val="24"/>
        </w:rPr>
        <w:lastRenderedPageBreak/>
        <w:t xml:space="preserve">that no countermovement or pre-tension occurred before the contraction. </w:t>
      </w:r>
      <w:r w:rsidR="00F95FF3" w:rsidRPr="002174F9">
        <w:rPr>
          <w:rFonts w:ascii="Times New Roman" w:hAnsi="Times New Roman" w:cs="Times New Roman"/>
          <w:sz w:val="24"/>
          <w:szCs w:val="24"/>
        </w:rPr>
        <w:t>P</w:t>
      </w:r>
      <w:r w:rsidR="00AB49C2" w:rsidRPr="002174F9">
        <w:rPr>
          <w:rFonts w:ascii="Times New Roman" w:hAnsi="Times New Roman" w:cs="Times New Roman"/>
          <w:sz w:val="24"/>
          <w:szCs w:val="24"/>
        </w:rPr>
        <w:t xml:space="preserve">eak RTD was averaged from the three </w:t>
      </w:r>
      <w:r w:rsidRPr="002174F9">
        <w:rPr>
          <w:rFonts w:ascii="Times New Roman" w:hAnsi="Times New Roman" w:cs="Times New Roman"/>
          <w:sz w:val="24"/>
          <w:szCs w:val="24"/>
        </w:rPr>
        <w:t xml:space="preserve">rapid muscle force </w:t>
      </w:r>
      <w:r w:rsidR="00AB49C2" w:rsidRPr="002174F9">
        <w:rPr>
          <w:rFonts w:ascii="Times New Roman" w:hAnsi="Times New Roman" w:cs="Times New Roman"/>
          <w:sz w:val="24"/>
          <w:szCs w:val="24"/>
        </w:rPr>
        <w:t>voluntary contractions with the highest peak RTDs</w:t>
      </w:r>
      <w:r w:rsidR="00F95FF3"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RW.CITE{{474 Folland,JP 2014}}</w:instrText>
      </w:r>
      <w:r w:rsidR="00F95FF3"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41</w:t>
      </w:r>
      <w:r w:rsidR="00F95FF3" w:rsidRPr="002174F9">
        <w:rPr>
          <w:rFonts w:ascii="Times New Roman" w:hAnsi="Times New Roman" w:cs="Times New Roman"/>
          <w:sz w:val="24"/>
          <w:szCs w:val="24"/>
        </w:rPr>
        <w:fldChar w:fldCharType="end"/>
      </w:r>
      <w:r w:rsidR="00CB470C" w:rsidRPr="002174F9">
        <w:rPr>
          <w:rFonts w:ascii="Times New Roman" w:hAnsi="Times New Roman" w:cs="Times New Roman"/>
          <w:sz w:val="24"/>
          <w:szCs w:val="24"/>
        </w:rPr>
        <w:t xml:space="preserve"> and expressed relative to body mass.</w:t>
      </w:r>
      <w:r w:rsidR="00AB49C2" w:rsidRPr="002174F9">
        <w:rPr>
          <w:rFonts w:ascii="Times New Roman" w:hAnsi="Times New Roman" w:cs="Times New Roman"/>
          <w:sz w:val="24"/>
          <w:szCs w:val="24"/>
        </w:rPr>
        <w:t xml:space="preserve"> </w:t>
      </w:r>
    </w:p>
    <w:p w14:paraId="1C94498A" w14:textId="359567BD" w:rsidR="00CB470C" w:rsidRPr="002174F9" w:rsidRDefault="00AB49C2" w:rsidP="00BE274F">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Biomechanical Data Collection:</w:t>
      </w:r>
      <w:r w:rsidR="00641419" w:rsidRPr="002174F9">
        <w:rPr>
          <w:rFonts w:ascii="Times New Roman" w:hAnsi="Times New Roman" w:cs="Times New Roman"/>
          <w:sz w:val="24"/>
          <w:szCs w:val="24"/>
        </w:rPr>
        <w:t xml:space="preserve"> </w:t>
      </w:r>
      <w:r w:rsidR="006129FE" w:rsidRPr="002174F9">
        <w:rPr>
          <w:rFonts w:ascii="Times New Roman" w:hAnsi="Times New Roman" w:cs="Times New Roman"/>
          <w:sz w:val="24"/>
          <w:szCs w:val="24"/>
        </w:rPr>
        <w:t xml:space="preserve">Joint motion data were captured at 200 Hz using twelve Vicon Vantage V5 motion capture cameras (Vicon, Oxford, UK) and force data were sampled at 1000 Hz using </w:t>
      </w:r>
      <w:proofErr w:type="spellStart"/>
      <w:r w:rsidR="006129FE" w:rsidRPr="002174F9">
        <w:rPr>
          <w:rFonts w:ascii="Times New Roman" w:hAnsi="Times New Roman" w:cs="Times New Roman"/>
          <w:sz w:val="24"/>
          <w:szCs w:val="24"/>
        </w:rPr>
        <w:t>Kistler</w:t>
      </w:r>
      <w:proofErr w:type="spellEnd"/>
      <w:r w:rsidR="006129FE" w:rsidRPr="002174F9">
        <w:rPr>
          <w:rFonts w:ascii="Times New Roman" w:hAnsi="Times New Roman" w:cs="Times New Roman"/>
          <w:sz w:val="24"/>
          <w:szCs w:val="24"/>
        </w:rPr>
        <w:t xml:space="preserve"> force platforms (Type 9281c; </w:t>
      </w:r>
      <w:proofErr w:type="spellStart"/>
      <w:r w:rsidR="006129FE" w:rsidRPr="002174F9">
        <w:rPr>
          <w:rFonts w:ascii="Times New Roman" w:hAnsi="Times New Roman" w:cs="Times New Roman"/>
          <w:sz w:val="24"/>
          <w:szCs w:val="24"/>
        </w:rPr>
        <w:t>Kistler</w:t>
      </w:r>
      <w:proofErr w:type="spellEnd"/>
      <w:r w:rsidR="006129FE" w:rsidRPr="002174F9">
        <w:rPr>
          <w:rFonts w:ascii="Times New Roman" w:hAnsi="Times New Roman" w:cs="Times New Roman"/>
          <w:sz w:val="24"/>
          <w:szCs w:val="24"/>
        </w:rPr>
        <w:t>, Hampshire, UK).</w:t>
      </w:r>
      <w:r w:rsidR="00CB470C" w:rsidRPr="002174F9">
        <w:rPr>
          <w:rFonts w:ascii="Times New Roman" w:hAnsi="Times New Roman" w:cs="Times New Roman"/>
          <w:sz w:val="24"/>
          <w:szCs w:val="24"/>
        </w:rPr>
        <w:t xml:space="preserve"> Kinematic and kinetic data were filtered using a fourth-order low-pass Butterworth filter with cut-off frequencies of 15 Hz and 200 Hz, respectively, in Vicon Nexus 2.6.1.</w:t>
      </w:r>
      <w:r w:rsidR="00CB470C"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RW.CITE{{427 Roewer,B.D. 2014}}</w:instrText>
      </w:r>
      <w:r w:rsidR="00CB470C"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42</w:t>
      </w:r>
      <w:r w:rsidR="00CB470C" w:rsidRPr="002174F9">
        <w:rPr>
          <w:rFonts w:ascii="Times New Roman" w:hAnsi="Times New Roman" w:cs="Times New Roman"/>
          <w:sz w:val="24"/>
          <w:szCs w:val="24"/>
        </w:rPr>
        <w:fldChar w:fldCharType="end"/>
      </w:r>
      <w:r w:rsidR="00CB470C" w:rsidRPr="002174F9">
        <w:rPr>
          <w:rFonts w:ascii="Times New Roman" w:hAnsi="Times New Roman" w:cs="Times New Roman"/>
          <w:sz w:val="24"/>
          <w:szCs w:val="24"/>
        </w:rPr>
        <w:t xml:space="preserve"> Data extraction and analysis was performed using custom-made code in M</w:t>
      </w:r>
      <w:r w:rsidR="00A56DE0" w:rsidRPr="002174F9">
        <w:rPr>
          <w:rFonts w:ascii="Times New Roman" w:hAnsi="Times New Roman" w:cs="Times New Roman"/>
          <w:sz w:val="24"/>
          <w:szCs w:val="24"/>
        </w:rPr>
        <w:t>ATLAB</w:t>
      </w:r>
      <w:r w:rsidR="00CB470C" w:rsidRPr="002174F9">
        <w:rPr>
          <w:rFonts w:ascii="Times New Roman" w:hAnsi="Times New Roman" w:cs="Times New Roman"/>
          <w:sz w:val="24"/>
          <w:szCs w:val="24"/>
        </w:rPr>
        <w:t xml:space="preserve"> (R2017a, The </w:t>
      </w:r>
      <w:proofErr w:type="spellStart"/>
      <w:r w:rsidR="00CB470C" w:rsidRPr="002174F9">
        <w:rPr>
          <w:rFonts w:ascii="Times New Roman" w:hAnsi="Times New Roman" w:cs="Times New Roman"/>
          <w:sz w:val="24"/>
          <w:szCs w:val="24"/>
        </w:rPr>
        <w:t>Mathworks</w:t>
      </w:r>
      <w:proofErr w:type="spellEnd"/>
      <w:r w:rsidR="00CB470C" w:rsidRPr="002174F9">
        <w:rPr>
          <w:rFonts w:ascii="Times New Roman" w:hAnsi="Times New Roman" w:cs="Times New Roman"/>
          <w:sz w:val="24"/>
          <w:szCs w:val="24"/>
        </w:rPr>
        <w:t xml:space="preserve"> </w:t>
      </w:r>
      <w:proofErr w:type="spellStart"/>
      <w:r w:rsidR="00CB470C" w:rsidRPr="002174F9">
        <w:rPr>
          <w:rFonts w:ascii="Times New Roman" w:hAnsi="Times New Roman" w:cs="Times New Roman"/>
          <w:sz w:val="24"/>
          <w:szCs w:val="24"/>
        </w:rPr>
        <w:t>Inc</w:t>
      </w:r>
      <w:proofErr w:type="spellEnd"/>
      <w:r w:rsidR="00CB470C" w:rsidRPr="002174F9">
        <w:rPr>
          <w:rFonts w:ascii="Times New Roman" w:hAnsi="Times New Roman" w:cs="Times New Roman"/>
          <w:sz w:val="24"/>
          <w:szCs w:val="24"/>
        </w:rPr>
        <w:t>, Natick, MA).</w:t>
      </w:r>
    </w:p>
    <w:p w14:paraId="16B70876" w14:textId="483DD406" w:rsidR="00AB49C2" w:rsidRPr="002174F9" w:rsidRDefault="006129FE" w:rsidP="00BE274F">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Retroreflective markers (14 mm) were placed on the skin according to the Plug-In-Gait </w:t>
      </w:r>
      <w:r w:rsidR="00C633AA" w:rsidRPr="002174F9">
        <w:rPr>
          <w:rFonts w:ascii="Times New Roman" w:hAnsi="Times New Roman" w:cs="Times New Roman"/>
          <w:sz w:val="24"/>
          <w:szCs w:val="24"/>
        </w:rPr>
        <w:t>full</w:t>
      </w:r>
      <w:r w:rsidR="003A7E49" w:rsidRPr="002174F9">
        <w:rPr>
          <w:rFonts w:ascii="Times New Roman" w:hAnsi="Times New Roman" w:cs="Times New Roman"/>
          <w:sz w:val="24"/>
          <w:szCs w:val="24"/>
        </w:rPr>
        <w:t>-</w:t>
      </w:r>
      <w:r w:rsidRPr="002174F9">
        <w:rPr>
          <w:rFonts w:ascii="Times New Roman" w:hAnsi="Times New Roman" w:cs="Times New Roman"/>
          <w:sz w:val="24"/>
          <w:szCs w:val="24"/>
        </w:rPr>
        <w:t>body marker set</w:t>
      </w:r>
      <w:r w:rsidR="0088115B"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RW.CITE{{123 Davis,RoyB 1991}}</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43</w:t>
      </w:r>
      <w:r w:rsidRPr="002174F9">
        <w:rPr>
          <w:rFonts w:ascii="Times New Roman" w:hAnsi="Times New Roman" w:cs="Times New Roman"/>
          <w:sz w:val="24"/>
          <w:szCs w:val="24"/>
        </w:rPr>
        <w:fldChar w:fldCharType="end"/>
      </w:r>
      <w:r w:rsidR="00BE274F" w:rsidRPr="002174F9">
        <w:rPr>
          <w:rFonts w:ascii="Times New Roman" w:hAnsi="Times New Roman" w:cs="Times New Roman"/>
          <w:sz w:val="24"/>
          <w:szCs w:val="24"/>
        </w:rPr>
        <w:t xml:space="preserve"> </w:t>
      </w:r>
      <w:r w:rsidR="00641419" w:rsidRPr="002174F9">
        <w:rPr>
          <w:rFonts w:ascii="Times New Roman" w:hAnsi="Times New Roman" w:cs="Times New Roman"/>
          <w:sz w:val="24"/>
          <w:szCs w:val="24"/>
        </w:rPr>
        <w:t>Drop landings were performed from a custom-made hanging frame that was vertically adjusted to ensure all participants land</w:t>
      </w:r>
      <w:r w:rsidR="00B5202B" w:rsidRPr="002174F9">
        <w:rPr>
          <w:rFonts w:ascii="Times New Roman" w:hAnsi="Times New Roman" w:cs="Times New Roman"/>
          <w:sz w:val="24"/>
          <w:szCs w:val="24"/>
        </w:rPr>
        <w:t>ed</w:t>
      </w:r>
      <w:r w:rsidR="00641419" w:rsidRPr="002174F9">
        <w:rPr>
          <w:rFonts w:ascii="Times New Roman" w:hAnsi="Times New Roman" w:cs="Times New Roman"/>
          <w:sz w:val="24"/>
          <w:szCs w:val="24"/>
        </w:rPr>
        <w:t xml:space="preserve"> from a drop height of 30 cm</w:t>
      </w:r>
      <w:r w:rsidR="00496707" w:rsidRPr="002174F9">
        <w:rPr>
          <w:rFonts w:ascii="Times New Roman" w:hAnsi="Times New Roman" w:cs="Times New Roman"/>
          <w:sz w:val="24"/>
          <w:szCs w:val="24"/>
        </w:rPr>
        <w:t xml:space="preserve"> </w:t>
      </w:r>
      <w:bookmarkStart w:id="13" w:name="_Hlk12969060"/>
      <w:r w:rsidR="00496707" w:rsidRPr="002174F9">
        <w:rPr>
          <w:rFonts w:ascii="Times New Roman" w:hAnsi="Times New Roman" w:cs="Times New Roman"/>
          <w:sz w:val="24"/>
          <w:szCs w:val="24"/>
        </w:rPr>
        <w:t>based on the distance of the heel</w:t>
      </w:r>
      <w:r w:rsidR="00A56DE0" w:rsidRPr="002174F9">
        <w:rPr>
          <w:rFonts w:ascii="Times New Roman" w:hAnsi="Times New Roman" w:cs="Times New Roman"/>
          <w:sz w:val="24"/>
          <w:szCs w:val="24"/>
        </w:rPr>
        <w:t xml:space="preserve"> of the shoe</w:t>
      </w:r>
      <w:r w:rsidR="00496707" w:rsidRPr="002174F9">
        <w:rPr>
          <w:rFonts w:ascii="Times New Roman" w:hAnsi="Times New Roman" w:cs="Times New Roman"/>
          <w:sz w:val="24"/>
          <w:szCs w:val="24"/>
        </w:rPr>
        <w:t xml:space="preserve"> from the ground</w:t>
      </w:r>
      <w:r w:rsidR="00A56DE0" w:rsidRPr="002174F9">
        <w:rPr>
          <w:rFonts w:ascii="Times New Roman" w:hAnsi="Times New Roman" w:cs="Times New Roman"/>
          <w:sz w:val="24"/>
          <w:szCs w:val="24"/>
        </w:rPr>
        <w:t xml:space="preserve"> as measured by a ruler</w:t>
      </w:r>
      <w:r w:rsidR="00496707" w:rsidRPr="002174F9">
        <w:rPr>
          <w:rFonts w:ascii="Times New Roman" w:hAnsi="Times New Roman" w:cs="Times New Roman"/>
          <w:sz w:val="24"/>
          <w:szCs w:val="24"/>
        </w:rPr>
        <w:t>.</w:t>
      </w:r>
      <w:bookmarkEnd w:id="13"/>
      <w:r w:rsidR="004A2528" w:rsidRPr="002174F9">
        <w:rPr>
          <w:rFonts w:ascii="Times New Roman" w:hAnsi="Times New Roman" w:cs="Times New Roman"/>
          <w:sz w:val="24"/>
          <w:szCs w:val="24"/>
        </w:rPr>
        <w:t xml:space="preserve"> Participants were given time to become comfortable with the required movement (typically 2-5 trials)</w:t>
      </w:r>
      <w:r w:rsidR="00AC5F68" w:rsidRPr="002174F9">
        <w:rPr>
          <w:rFonts w:ascii="Times New Roman" w:hAnsi="Times New Roman" w:cs="Times New Roman"/>
          <w:sz w:val="24"/>
          <w:szCs w:val="24"/>
        </w:rPr>
        <w:t xml:space="preserve"> to </w:t>
      </w:r>
      <w:r w:rsidR="004A2528" w:rsidRPr="002174F9">
        <w:rPr>
          <w:rFonts w:ascii="Times New Roman" w:hAnsi="Times New Roman" w:cs="Times New Roman"/>
          <w:sz w:val="24"/>
          <w:szCs w:val="24"/>
        </w:rPr>
        <w:t xml:space="preserve">ensure stable recovery. </w:t>
      </w:r>
      <w:bookmarkStart w:id="14" w:name="_Hlk12970265"/>
      <w:r w:rsidR="00AC5F68" w:rsidRPr="002174F9">
        <w:rPr>
          <w:rFonts w:ascii="Times New Roman" w:hAnsi="Times New Roman" w:cs="Times New Roman"/>
          <w:sz w:val="24"/>
          <w:szCs w:val="24"/>
        </w:rPr>
        <w:t>Trials were excluded if the participants</w:t>
      </w:r>
      <w:r w:rsidRPr="002174F9">
        <w:rPr>
          <w:rFonts w:ascii="Times New Roman" w:hAnsi="Times New Roman" w:cs="Times New Roman"/>
          <w:sz w:val="24"/>
          <w:szCs w:val="24"/>
        </w:rPr>
        <w:t xml:space="preserve"> </w:t>
      </w:r>
      <w:r w:rsidR="00771A98" w:rsidRPr="002174F9">
        <w:rPr>
          <w:rFonts w:ascii="Times New Roman" w:hAnsi="Times New Roman" w:cs="Times New Roman"/>
          <w:sz w:val="24"/>
          <w:szCs w:val="24"/>
        </w:rPr>
        <w:t>raised their centre of mass</w:t>
      </w:r>
      <w:r w:rsidR="002D68FF" w:rsidRPr="002174F9">
        <w:rPr>
          <w:rFonts w:ascii="Times New Roman" w:hAnsi="Times New Roman" w:cs="Times New Roman"/>
          <w:sz w:val="24"/>
          <w:szCs w:val="24"/>
        </w:rPr>
        <w:t xml:space="preserve"> by pulling themselves up on the bar</w:t>
      </w:r>
      <w:r w:rsidRPr="002174F9">
        <w:rPr>
          <w:rFonts w:ascii="Times New Roman" w:hAnsi="Times New Roman" w:cs="Times New Roman"/>
          <w:sz w:val="24"/>
          <w:szCs w:val="24"/>
        </w:rPr>
        <w:t xml:space="preserve"> prior to dropping,</w:t>
      </w:r>
      <w:r w:rsidR="00AC5F68" w:rsidRPr="002174F9">
        <w:rPr>
          <w:rFonts w:ascii="Times New Roman" w:hAnsi="Times New Roman" w:cs="Times New Roman"/>
          <w:sz w:val="24"/>
          <w:szCs w:val="24"/>
        </w:rPr>
        <w:t xml:space="preserve"> </w:t>
      </w:r>
      <w:bookmarkEnd w:id="14"/>
      <w:r w:rsidR="00AC5F68" w:rsidRPr="002174F9">
        <w:rPr>
          <w:rFonts w:ascii="Times New Roman" w:hAnsi="Times New Roman" w:cs="Times New Roman"/>
          <w:sz w:val="24"/>
          <w:szCs w:val="24"/>
        </w:rPr>
        <w:t>did not land with their foot fully on the force platform</w:t>
      </w:r>
      <w:r w:rsidRPr="002174F9">
        <w:rPr>
          <w:rFonts w:ascii="Times New Roman" w:hAnsi="Times New Roman" w:cs="Times New Roman"/>
          <w:sz w:val="24"/>
          <w:szCs w:val="24"/>
        </w:rPr>
        <w:t>,</w:t>
      </w:r>
      <w:r w:rsidR="00AC5F68" w:rsidRPr="002174F9">
        <w:rPr>
          <w:rFonts w:ascii="Times New Roman" w:hAnsi="Times New Roman" w:cs="Times New Roman"/>
          <w:sz w:val="24"/>
          <w:szCs w:val="24"/>
        </w:rPr>
        <w:t xml:space="preserve"> or were unable to recover from the drop as denoted by stepping with their contralateral limb. Data collection continued until three ‘successful’ trials were captured</w:t>
      </w:r>
      <w:r w:rsidR="0088115B" w:rsidRPr="002174F9">
        <w:rPr>
          <w:rFonts w:ascii="Times New Roman" w:hAnsi="Times New Roman" w:cs="Times New Roman"/>
          <w:sz w:val="24"/>
          <w:szCs w:val="24"/>
        </w:rPr>
        <w:t>.</w:t>
      </w:r>
      <w:r w:rsidR="00BE274F"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RW.CITE{{167 Diss,CeriE 2001}}</w:instrText>
      </w:r>
      <w:r w:rsidR="00BE274F"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44</w:t>
      </w:r>
      <w:r w:rsidR="00BE274F" w:rsidRPr="002174F9">
        <w:rPr>
          <w:rFonts w:ascii="Times New Roman" w:hAnsi="Times New Roman" w:cs="Times New Roman"/>
          <w:sz w:val="24"/>
          <w:szCs w:val="24"/>
        </w:rPr>
        <w:fldChar w:fldCharType="end"/>
      </w:r>
      <w:r w:rsidR="00AC5F68" w:rsidRPr="002174F9">
        <w:rPr>
          <w:rFonts w:ascii="Times New Roman" w:hAnsi="Times New Roman" w:cs="Times New Roman"/>
          <w:sz w:val="24"/>
          <w:szCs w:val="24"/>
        </w:rPr>
        <w:t xml:space="preserve"> Data were averaged from the three trials to be used in further analysis. </w:t>
      </w:r>
    </w:p>
    <w:p w14:paraId="7438F38F" w14:textId="3B76A2B5" w:rsidR="00334FEC" w:rsidRPr="002174F9" w:rsidRDefault="00BE274F" w:rsidP="00334FE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All </w:t>
      </w:r>
      <w:r w:rsidR="00334FEC" w:rsidRPr="002174F9">
        <w:rPr>
          <w:rFonts w:ascii="Times New Roman" w:hAnsi="Times New Roman" w:cs="Times New Roman"/>
          <w:sz w:val="24"/>
          <w:szCs w:val="24"/>
        </w:rPr>
        <w:t xml:space="preserve">loading and </w:t>
      </w:r>
      <w:r w:rsidRPr="002174F9">
        <w:rPr>
          <w:rFonts w:ascii="Times New Roman" w:hAnsi="Times New Roman" w:cs="Times New Roman"/>
          <w:sz w:val="24"/>
          <w:szCs w:val="24"/>
        </w:rPr>
        <w:t>movement features were extracted from the absorption phase</w:t>
      </w:r>
      <w:r w:rsidR="00CB470C" w:rsidRPr="002174F9">
        <w:rPr>
          <w:rFonts w:ascii="Times New Roman" w:hAnsi="Times New Roman" w:cs="Times New Roman"/>
          <w:sz w:val="24"/>
          <w:szCs w:val="24"/>
        </w:rPr>
        <w:t xml:space="preserve"> of landing. This phase was</w:t>
      </w:r>
      <w:r w:rsidRPr="002174F9">
        <w:rPr>
          <w:rFonts w:ascii="Times New Roman" w:hAnsi="Times New Roman" w:cs="Times New Roman"/>
          <w:sz w:val="24"/>
          <w:szCs w:val="24"/>
        </w:rPr>
        <w:t xml:space="preserve"> defined from touchdown, based on a 20N threshold in the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through to maximal knee flexion. The duration of the absorption phase was calculated in seconds as a measure of the time taken to absorb the impact forces from landing. </w:t>
      </w:r>
      <w:r w:rsidR="00334FEC" w:rsidRPr="002174F9">
        <w:rPr>
          <w:rFonts w:ascii="Times New Roman" w:hAnsi="Times New Roman" w:cs="Times New Roman"/>
          <w:sz w:val="24"/>
          <w:szCs w:val="24"/>
        </w:rPr>
        <w:t xml:space="preserve">The loading </w:t>
      </w:r>
      <w:r w:rsidR="00334FEC" w:rsidRPr="002174F9">
        <w:rPr>
          <w:rFonts w:ascii="Times New Roman" w:hAnsi="Times New Roman" w:cs="Times New Roman"/>
          <w:sz w:val="24"/>
          <w:szCs w:val="24"/>
        </w:rPr>
        <w:lastRenderedPageBreak/>
        <w:t xml:space="preserve">waveforms extracted for analysis including the GRF, knee moments, and intersegmental knee forces in all three planes of motion. </w:t>
      </w:r>
      <w:r w:rsidR="00A56DE0" w:rsidRPr="002174F9">
        <w:rPr>
          <w:rFonts w:ascii="Times New Roman" w:hAnsi="Times New Roman" w:cs="Times New Roman"/>
          <w:sz w:val="24"/>
          <w:szCs w:val="24"/>
        </w:rPr>
        <w:t xml:space="preserve">Knee moments and intersegmental knee forces were derived from inverse dynamic calculations using the Plug-In-Gait model in Vicon. </w:t>
      </w:r>
      <w:r w:rsidR="00FB7486" w:rsidRPr="002174F9">
        <w:rPr>
          <w:rFonts w:ascii="Times New Roman" w:hAnsi="Times New Roman" w:cs="Times New Roman"/>
          <w:sz w:val="24"/>
          <w:szCs w:val="24"/>
        </w:rPr>
        <w:t>Loading waveforms were linearly time-normalised to 100% of the absorption phase based on the average length</w:t>
      </w:r>
      <w:r w:rsidR="00CB470C" w:rsidRPr="002174F9">
        <w:rPr>
          <w:rFonts w:ascii="Times New Roman" w:hAnsi="Times New Roman" w:cs="Times New Roman"/>
          <w:sz w:val="24"/>
          <w:szCs w:val="24"/>
        </w:rPr>
        <w:t xml:space="preserve"> of the phase</w:t>
      </w:r>
      <w:r w:rsidR="00FB7486" w:rsidRPr="002174F9">
        <w:rPr>
          <w:rFonts w:ascii="Times New Roman" w:hAnsi="Times New Roman" w:cs="Times New Roman"/>
          <w:sz w:val="24"/>
          <w:szCs w:val="24"/>
        </w:rPr>
        <w:t xml:space="preserve"> across all participants</w:t>
      </w:r>
      <w:r w:rsidR="007A76C9" w:rsidRPr="002174F9">
        <w:rPr>
          <w:rFonts w:ascii="Times New Roman" w:hAnsi="Times New Roman" w:cs="Times New Roman"/>
          <w:sz w:val="24"/>
          <w:szCs w:val="24"/>
        </w:rPr>
        <w:t xml:space="preserve"> (40 frames)</w:t>
      </w:r>
      <w:r w:rsidR="00FB7486" w:rsidRPr="002174F9">
        <w:rPr>
          <w:rFonts w:ascii="Times New Roman" w:hAnsi="Times New Roman" w:cs="Times New Roman"/>
          <w:sz w:val="24"/>
          <w:szCs w:val="24"/>
        </w:rPr>
        <w:t xml:space="preserve"> to avoid over-stretching or -shrinking of the data</w:t>
      </w:r>
      <w:r w:rsidR="0088115B" w:rsidRPr="002174F9">
        <w:rPr>
          <w:rFonts w:ascii="Times New Roman" w:hAnsi="Times New Roman" w:cs="Times New Roman"/>
          <w:sz w:val="24"/>
          <w:szCs w:val="24"/>
        </w:rPr>
        <w:t>.</w:t>
      </w:r>
      <w:r w:rsidR="00FB7486"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RW.CITE{{337 Page,Alvaro 2007}}</w:instrText>
      </w:r>
      <w:r w:rsidR="00FB7486"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45</w:t>
      </w:r>
      <w:r w:rsidR="00FB7486" w:rsidRPr="002174F9">
        <w:rPr>
          <w:rFonts w:ascii="Times New Roman" w:hAnsi="Times New Roman" w:cs="Times New Roman"/>
          <w:sz w:val="24"/>
          <w:szCs w:val="24"/>
        </w:rPr>
        <w:fldChar w:fldCharType="end"/>
      </w:r>
      <w:r w:rsidR="00FB7486" w:rsidRPr="002174F9">
        <w:rPr>
          <w:rFonts w:ascii="Times New Roman" w:hAnsi="Times New Roman" w:cs="Times New Roman"/>
          <w:sz w:val="24"/>
          <w:szCs w:val="24"/>
        </w:rPr>
        <w:t xml:space="preserve"> </w:t>
      </w:r>
    </w:p>
    <w:p w14:paraId="7C327D6F" w14:textId="33DD0C8A" w:rsidR="00BE274F" w:rsidRPr="002174F9" w:rsidRDefault="00F04351" w:rsidP="00334FE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Discrete m</w:t>
      </w:r>
      <w:r w:rsidR="00BE274F" w:rsidRPr="002174F9">
        <w:rPr>
          <w:rFonts w:ascii="Times New Roman" w:hAnsi="Times New Roman" w:cs="Times New Roman"/>
          <w:sz w:val="24"/>
          <w:szCs w:val="24"/>
        </w:rPr>
        <w:t xml:space="preserve">ovement features were extracted from the sagittal plane ankle, knee and hip joints including touchdown angles, ROM, </w:t>
      </w:r>
      <w:r w:rsidR="00C633AA" w:rsidRPr="002174F9">
        <w:rPr>
          <w:rFonts w:ascii="Times New Roman" w:hAnsi="Times New Roman" w:cs="Times New Roman"/>
          <w:sz w:val="24"/>
          <w:szCs w:val="24"/>
        </w:rPr>
        <w:t xml:space="preserve">coupling angles, </w:t>
      </w:r>
      <w:r w:rsidR="00BE274F" w:rsidRPr="002174F9">
        <w:rPr>
          <w:rFonts w:ascii="Times New Roman" w:hAnsi="Times New Roman" w:cs="Times New Roman"/>
          <w:sz w:val="24"/>
          <w:szCs w:val="24"/>
        </w:rPr>
        <w:t>peak absorption powers, and negative joint work.</w:t>
      </w:r>
      <w:r w:rsidRPr="002174F9">
        <w:rPr>
          <w:rFonts w:ascii="Times New Roman" w:hAnsi="Times New Roman" w:cs="Times New Roman"/>
          <w:sz w:val="24"/>
          <w:szCs w:val="24"/>
        </w:rPr>
        <w:t xml:space="preserve"> </w:t>
      </w:r>
      <w:r w:rsidR="00BE274F" w:rsidRPr="002174F9">
        <w:rPr>
          <w:rFonts w:ascii="Times New Roman" w:hAnsi="Times New Roman" w:cs="Times New Roman"/>
          <w:sz w:val="24"/>
          <w:szCs w:val="24"/>
        </w:rPr>
        <w:t>ROM was determined as the difference from minimal to maximal flexion during the absorption phase.</w:t>
      </w:r>
      <w:r w:rsidR="0023187D" w:rsidRPr="002174F9">
        <w:rPr>
          <w:rFonts w:ascii="Times New Roman" w:hAnsi="Times New Roman" w:cs="Times New Roman"/>
          <w:sz w:val="24"/>
          <w:szCs w:val="24"/>
        </w:rPr>
        <w:t xml:space="preserve"> </w:t>
      </w:r>
      <w:r w:rsidR="00C633AA" w:rsidRPr="002174F9">
        <w:rPr>
          <w:rFonts w:ascii="Times New Roman" w:hAnsi="Times New Roman" w:cs="Times New Roman"/>
          <w:sz w:val="24"/>
          <w:szCs w:val="24"/>
        </w:rPr>
        <w:t>Joint coordination c</w:t>
      </w:r>
      <w:r w:rsidR="0023187D" w:rsidRPr="002174F9">
        <w:rPr>
          <w:rFonts w:ascii="Times New Roman" w:hAnsi="Times New Roman" w:cs="Times New Roman"/>
          <w:sz w:val="24"/>
          <w:szCs w:val="24"/>
        </w:rPr>
        <w:t xml:space="preserve">oupling angles </w:t>
      </w:r>
      <w:r w:rsidR="009C624B" w:rsidRPr="002174F9">
        <w:rPr>
          <w:rFonts w:ascii="Times New Roman" w:hAnsi="Times New Roman" w:cs="Times New Roman"/>
          <w:sz w:val="24"/>
          <w:szCs w:val="24"/>
        </w:rPr>
        <w:t>we</w:t>
      </w:r>
      <w:r w:rsidR="0023187D" w:rsidRPr="002174F9">
        <w:rPr>
          <w:rFonts w:ascii="Times New Roman" w:hAnsi="Times New Roman" w:cs="Times New Roman"/>
          <w:sz w:val="24"/>
          <w:szCs w:val="24"/>
        </w:rPr>
        <w:t>re derived from angle-angle plot</w:t>
      </w:r>
      <w:r w:rsidR="00C633AA" w:rsidRPr="002174F9">
        <w:rPr>
          <w:rFonts w:ascii="Times New Roman" w:hAnsi="Times New Roman" w:cs="Times New Roman"/>
          <w:sz w:val="24"/>
          <w:szCs w:val="24"/>
        </w:rPr>
        <w:t>s</w:t>
      </w:r>
      <w:r w:rsidR="0023187D" w:rsidRPr="002174F9">
        <w:rPr>
          <w:rFonts w:ascii="Times New Roman" w:hAnsi="Times New Roman" w:cs="Times New Roman"/>
          <w:sz w:val="24"/>
          <w:szCs w:val="24"/>
        </w:rPr>
        <w:t xml:space="preserve"> </w:t>
      </w:r>
      <w:r w:rsidR="008A7A5A" w:rsidRPr="002174F9">
        <w:rPr>
          <w:rFonts w:ascii="Times New Roman" w:hAnsi="Times New Roman" w:cs="Times New Roman"/>
          <w:sz w:val="24"/>
          <w:szCs w:val="24"/>
        </w:rPr>
        <w:t>(Figure 1A) and represents</w:t>
      </w:r>
      <w:r w:rsidR="0023187D" w:rsidRPr="002174F9">
        <w:rPr>
          <w:rFonts w:ascii="Times New Roman" w:hAnsi="Times New Roman" w:cs="Times New Roman"/>
          <w:sz w:val="24"/>
          <w:szCs w:val="24"/>
        </w:rPr>
        <w:t xml:space="preserve"> the </w:t>
      </w:r>
      <w:r w:rsidR="009C624B" w:rsidRPr="002174F9">
        <w:rPr>
          <w:rFonts w:ascii="Times New Roman" w:hAnsi="Times New Roman" w:cs="Times New Roman"/>
          <w:sz w:val="24"/>
          <w:szCs w:val="24"/>
        </w:rPr>
        <w:t>angle</w:t>
      </w:r>
      <w:r w:rsidR="0023187D" w:rsidRPr="002174F9">
        <w:rPr>
          <w:rFonts w:ascii="Times New Roman" w:hAnsi="Times New Roman" w:cs="Times New Roman"/>
          <w:sz w:val="24"/>
          <w:szCs w:val="24"/>
        </w:rPr>
        <w:t xml:space="preserve"> of the vector between two adjacent points relative to the right horizontal</w:t>
      </w:r>
      <w:r w:rsidR="008A7A5A" w:rsidRPr="002174F9">
        <w:rPr>
          <w:rFonts w:ascii="Times New Roman" w:hAnsi="Times New Roman" w:cs="Times New Roman"/>
          <w:sz w:val="24"/>
          <w:szCs w:val="24"/>
        </w:rPr>
        <w:t xml:space="preserve"> (Figure 1B)</w:t>
      </w:r>
      <w:r w:rsidR="0088115B" w:rsidRPr="002174F9">
        <w:rPr>
          <w:rFonts w:ascii="Times New Roman" w:hAnsi="Times New Roman" w:cs="Times New Roman"/>
          <w:sz w:val="24"/>
          <w:szCs w:val="24"/>
        </w:rPr>
        <w:t>.</w:t>
      </w:r>
      <w:r w:rsidR="0023187D"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RW.CITE{{276 Sparrow,WA 1987; 283 Tepavac,Dejan 2001}}</w:instrText>
      </w:r>
      <w:r w:rsidR="0023187D"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46,47</w:t>
      </w:r>
      <w:r w:rsidR="0023187D" w:rsidRPr="002174F9">
        <w:rPr>
          <w:rFonts w:ascii="Times New Roman" w:hAnsi="Times New Roman" w:cs="Times New Roman"/>
          <w:sz w:val="24"/>
          <w:szCs w:val="24"/>
        </w:rPr>
        <w:fldChar w:fldCharType="end"/>
      </w:r>
      <w:r w:rsidR="0023187D" w:rsidRPr="002174F9">
        <w:rPr>
          <w:rFonts w:ascii="Times New Roman" w:hAnsi="Times New Roman" w:cs="Times New Roman"/>
          <w:sz w:val="24"/>
          <w:szCs w:val="24"/>
        </w:rPr>
        <w:t xml:space="preserve"> The calculated coupling angle can lie anywhere between </w:t>
      </w:r>
      <w:r w:rsidR="00334FEC" w:rsidRPr="002174F9">
        <w:rPr>
          <w:rFonts w:ascii="Times New Roman" w:hAnsi="Times New Roman" w:cs="Times New Roman"/>
          <w:sz w:val="24"/>
          <w:szCs w:val="24"/>
        </w:rPr>
        <w:t>0° and 360°, where 0°, 90°, 180°, and 270° represent single joint movement and 45°, 135°, 225°, and 315° indicate equal motion between the two joints</w:t>
      </w:r>
      <w:r w:rsidR="00334FEC"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RW.CITE{{273 Hamill,Joseph 2000}}</w:instrText>
      </w:r>
      <w:r w:rsidR="00334FEC"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48</w:t>
      </w:r>
      <w:r w:rsidR="00334FEC" w:rsidRPr="002174F9">
        <w:rPr>
          <w:rFonts w:ascii="Times New Roman" w:hAnsi="Times New Roman" w:cs="Times New Roman"/>
          <w:sz w:val="24"/>
          <w:szCs w:val="24"/>
        </w:rPr>
        <w:fldChar w:fldCharType="end"/>
      </w:r>
      <w:r w:rsidR="00334FEC" w:rsidRPr="002174F9">
        <w:rPr>
          <w:rFonts w:ascii="Times New Roman" w:hAnsi="Times New Roman" w:cs="Times New Roman"/>
          <w:sz w:val="24"/>
          <w:szCs w:val="24"/>
        </w:rPr>
        <w:t xml:space="preserve"> (see Figure </w:t>
      </w:r>
      <w:r w:rsidR="008A7A5A" w:rsidRPr="002174F9">
        <w:rPr>
          <w:rFonts w:ascii="Times New Roman" w:hAnsi="Times New Roman" w:cs="Times New Roman"/>
          <w:sz w:val="24"/>
          <w:szCs w:val="24"/>
        </w:rPr>
        <w:t>3</w:t>
      </w:r>
      <w:r w:rsidR="00334FEC" w:rsidRPr="002174F9">
        <w:rPr>
          <w:rFonts w:ascii="Times New Roman" w:hAnsi="Times New Roman" w:cs="Times New Roman"/>
          <w:sz w:val="24"/>
          <w:szCs w:val="24"/>
        </w:rPr>
        <w:t xml:space="preserve">). </w:t>
      </w:r>
      <w:r w:rsidR="00966FDA" w:rsidRPr="002174F9">
        <w:rPr>
          <w:rFonts w:ascii="Times New Roman" w:hAnsi="Times New Roman" w:cs="Times New Roman"/>
          <w:sz w:val="24"/>
          <w:szCs w:val="24"/>
        </w:rPr>
        <w:t>The average coupling angle</w:t>
      </w:r>
      <w:r w:rsidR="00E95426" w:rsidRPr="002174F9">
        <w:rPr>
          <w:rFonts w:ascii="Times New Roman" w:hAnsi="Times New Roman" w:cs="Times New Roman"/>
          <w:sz w:val="24"/>
          <w:szCs w:val="24"/>
        </w:rPr>
        <w:t>s</w:t>
      </w:r>
      <w:r w:rsidR="00966FDA" w:rsidRPr="002174F9">
        <w:rPr>
          <w:rFonts w:ascii="Times New Roman" w:hAnsi="Times New Roman" w:cs="Times New Roman"/>
          <w:sz w:val="24"/>
          <w:szCs w:val="24"/>
        </w:rPr>
        <w:t xml:space="preserve"> were calculated</w:t>
      </w:r>
      <w:r w:rsidR="00C633AA" w:rsidRPr="002174F9">
        <w:rPr>
          <w:rFonts w:ascii="Times New Roman" w:hAnsi="Times New Roman" w:cs="Times New Roman"/>
          <w:sz w:val="24"/>
          <w:szCs w:val="24"/>
        </w:rPr>
        <w:t xml:space="preserve"> for the ankle-knee, knee-hip, and hip-ankle joint pairs</w:t>
      </w:r>
      <w:r w:rsidR="00966FDA" w:rsidRPr="002174F9">
        <w:rPr>
          <w:rFonts w:ascii="Times New Roman" w:hAnsi="Times New Roman" w:cs="Times New Roman"/>
          <w:sz w:val="24"/>
          <w:szCs w:val="24"/>
        </w:rPr>
        <w:t xml:space="preserve"> </w:t>
      </w:r>
      <w:r w:rsidR="009C624B" w:rsidRPr="002174F9">
        <w:rPr>
          <w:rFonts w:ascii="Times New Roman" w:hAnsi="Times New Roman" w:cs="Times New Roman"/>
          <w:sz w:val="24"/>
          <w:szCs w:val="24"/>
        </w:rPr>
        <w:t xml:space="preserve">from touchdown to peak </w:t>
      </w:r>
      <w:proofErr w:type="spellStart"/>
      <w:r w:rsidR="009C624B" w:rsidRPr="002174F9">
        <w:rPr>
          <w:rFonts w:ascii="Times New Roman" w:hAnsi="Times New Roman" w:cs="Times New Roman"/>
          <w:sz w:val="24"/>
          <w:szCs w:val="24"/>
        </w:rPr>
        <w:t>vGRF</w:t>
      </w:r>
      <w:proofErr w:type="spellEnd"/>
      <w:r w:rsidR="009C624B" w:rsidRPr="002174F9">
        <w:rPr>
          <w:rFonts w:ascii="Times New Roman" w:hAnsi="Times New Roman" w:cs="Times New Roman"/>
          <w:sz w:val="24"/>
          <w:szCs w:val="24"/>
        </w:rPr>
        <w:t xml:space="preserve"> to assess the initial loading coupling strategy</w:t>
      </w:r>
      <w:r w:rsidR="00966FDA" w:rsidRPr="002174F9">
        <w:rPr>
          <w:rFonts w:ascii="Times New Roman" w:hAnsi="Times New Roman" w:cs="Times New Roman"/>
          <w:sz w:val="24"/>
          <w:szCs w:val="24"/>
        </w:rPr>
        <w:t>.</w:t>
      </w:r>
      <w:r w:rsidR="00966FDA"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RW.CITE{{545 Hughes,Gerwyn 2008}}</w:instrText>
      </w:r>
      <w:r w:rsidR="00966FDA"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49</w:t>
      </w:r>
      <w:r w:rsidR="00966FDA" w:rsidRPr="002174F9">
        <w:rPr>
          <w:rFonts w:ascii="Times New Roman" w:hAnsi="Times New Roman" w:cs="Times New Roman"/>
          <w:sz w:val="24"/>
          <w:szCs w:val="24"/>
        </w:rPr>
        <w:fldChar w:fldCharType="end"/>
      </w:r>
      <w:r w:rsidR="00966FDA" w:rsidRPr="002174F9">
        <w:rPr>
          <w:rFonts w:cs="Arial"/>
          <w:szCs w:val="24"/>
        </w:rPr>
        <w:t xml:space="preserve"> </w:t>
      </w:r>
      <w:r w:rsidR="00C633AA" w:rsidRPr="002174F9">
        <w:rPr>
          <w:rFonts w:ascii="Times New Roman" w:hAnsi="Times New Roman" w:cs="Times New Roman"/>
          <w:sz w:val="24"/>
          <w:szCs w:val="24"/>
        </w:rPr>
        <w:t>Negative joint work was calculated as the area under the negative portion of the power-time curve using the trapezoidal rule. Trunk flexion angle at touchdown and ROM</w:t>
      </w:r>
      <w:r w:rsidR="00AE6471" w:rsidRPr="002174F9">
        <w:rPr>
          <w:rFonts w:ascii="Times New Roman" w:hAnsi="Times New Roman" w:cs="Times New Roman"/>
          <w:sz w:val="24"/>
          <w:szCs w:val="24"/>
        </w:rPr>
        <w:t xml:space="preserve"> during the absorption phase</w:t>
      </w:r>
      <w:r w:rsidR="00C633AA" w:rsidRPr="002174F9">
        <w:rPr>
          <w:rFonts w:ascii="Times New Roman" w:hAnsi="Times New Roman" w:cs="Times New Roman"/>
          <w:sz w:val="24"/>
          <w:szCs w:val="24"/>
        </w:rPr>
        <w:t xml:space="preserve"> were additionally extracted. This ROM was calculated based on angular change of the vertical axis and the vector defined by the shoulder and anterior superior iliac spine markers during the absorption phase. </w:t>
      </w:r>
      <w:r w:rsidR="00334FEC" w:rsidRPr="002174F9">
        <w:rPr>
          <w:rFonts w:ascii="Times New Roman" w:hAnsi="Times New Roman" w:cs="Times New Roman"/>
          <w:sz w:val="24"/>
          <w:szCs w:val="24"/>
        </w:rPr>
        <w:t>Lastly, in the frontal plane, knee joint touchdown angle and ROM were extracted.</w:t>
      </w:r>
      <w:r w:rsidR="0023187D" w:rsidRPr="002174F9">
        <w:rPr>
          <w:rFonts w:ascii="Times New Roman" w:hAnsi="Times New Roman" w:cs="Times New Roman"/>
          <w:sz w:val="24"/>
          <w:szCs w:val="24"/>
        </w:rPr>
        <w:t xml:space="preserve"> </w:t>
      </w:r>
    </w:p>
    <w:p w14:paraId="5A184506" w14:textId="7C8F4330" w:rsidR="003C68B2" w:rsidRPr="002174F9" w:rsidRDefault="00334FEC" w:rsidP="0088115B">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ab/>
      </w:r>
      <w:r w:rsidR="00583522" w:rsidRPr="002174F9">
        <w:rPr>
          <w:rFonts w:ascii="Times New Roman" w:hAnsi="Times New Roman" w:cs="Times New Roman"/>
          <w:sz w:val="24"/>
          <w:szCs w:val="24"/>
        </w:rPr>
        <w:t xml:space="preserve">All data were normally distributed as determined by the Shapiro-Wilk test of normality for the discrete features and </w:t>
      </w:r>
      <w:proofErr w:type="spellStart"/>
      <w:r w:rsidR="00583522" w:rsidRPr="002174F9">
        <w:rPr>
          <w:rFonts w:ascii="Times New Roman" w:hAnsi="Times New Roman" w:cs="Times New Roman"/>
          <w:color w:val="24292E"/>
          <w:sz w:val="24"/>
          <w:szCs w:val="24"/>
          <w:shd w:val="clear" w:color="auto" w:fill="FFFFFF"/>
        </w:rPr>
        <w:t>D'Agostino</w:t>
      </w:r>
      <w:proofErr w:type="spellEnd"/>
      <w:r w:rsidR="00583522" w:rsidRPr="002174F9">
        <w:rPr>
          <w:rFonts w:ascii="Times New Roman" w:hAnsi="Times New Roman" w:cs="Times New Roman"/>
          <w:color w:val="24292E"/>
          <w:sz w:val="24"/>
          <w:szCs w:val="24"/>
          <w:shd w:val="clear" w:color="auto" w:fill="FFFFFF"/>
        </w:rPr>
        <w:t>-Pearson K2</w:t>
      </w:r>
      <w:r w:rsidR="00583522" w:rsidRPr="002174F9">
        <w:rPr>
          <w:rFonts w:ascii="Segoe UI" w:hAnsi="Segoe UI" w:cs="Segoe UI"/>
          <w:color w:val="24292E"/>
          <w:sz w:val="21"/>
          <w:szCs w:val="21"/>
          <w:shd w:val="clear" w:color="auto" w:fill="FFFFFF"/>
        </w:rPr>
        <w:t xml:space="preserve"> </w:t>
      </w:r>
      <w:r w:rsidR="00583522" w:rsidRPr="002174F9">
        <w:rPr>
          <w:rFonts w:ascii="Times New Roman" w:hAnsi="Times New Roman" w:cs="Times New Roman"/>
          <w:sz w:val="24"/>
          <w:szCs w:val="24"/>
        </w:rPr>
        <w:t xml:space="preserve">normality tests in SPM for the loading waveforms. </w:t>
      </w:r>
      <w:r w:rsidRPr="002174F9">
        <w:rPr>
          <w:rFonts w:ascii="Times New Roman" w:hAnsi="Times New Roman" w:cs="Times New Roman"/>
          <w:sz w:val="24"/>
          <w:szCs w:val="24"/>
        </w:rPr>
        <w:t xml:space="preserve">To assess differences between the intact and </w:t>
      </w:r>
      <w:r w:rsidR="007179E1" w:rsidRPr="002174F9">
        <w:rPr>
          <w:rFonts w:ascii="Times New Roman" w:hAnsi="Times New Roman" w:cs="Times New Roman"/>
          <w:sz w:val="24"/>
          <w:szCs w:val="24"/>
        </w:rPr>
        <w:t>control limbs</w:t>
      </w:r>
      <w:r w:rsidRPr="002174F9">
        <w:rPr>
          <w:rFonts w:ascii="Times New Roman" w:hAnsi="Times New Roman" w:cs="Times New Roman"/>
          <w:sz w:val="24"/>
          <w:szCs w:val="24"/>
        </w:rPr>
        <w:t xml:space="preserve">, independent </w:t>
      </w:r>
      <w:r w:rsidRPr="002174F9">
        <w:rPr>
          <w:rFonts w:ascii="Times New Roman" w:hAnsi="Times New Roman" w:cs="Times New Roman"/>
          <w:i/>
          <w:sz w:val="24"/>
          <w:szCs w:val="24"/>
        </w:rPr>
        <w:t>t</w:t>
      </w:r>
      <w:r w:rsidRPr="002174F9">
        <w:rPr>
          <w:rFonts w:ascii="Times New Roman" w:hAnsi="Times New Roman" w:cs="Times New Roman"/>
          <w:sz w:val="24"/>
          <w:szCs w:val="24"/>
        </w:rPr>
        <w:t xml:space="preserve">-tests </w:t>
      </w:r>
      <w:r w:rsidRPr="002174F9">
        <w:rPr>
          <w:rFonts w:ascii="Times New Roman" w:hAnsi="Times New Roman" w:cs="Times New Roman"/>
          <w:sz w:val="24"/>
          <w:szCs w:val="24"/>
        </w:rPr>
        <w:lastRenderedPageBreak/>
        <w:t xml:space="preserve">were performed for </w:t>
      </w:r>
      <w:r w:rsidR="00FB7486" w:rsidRPr="002174F9">
        <w:rPr>
          <w:rFonts w:ascii="Times New Roman" w:hAnsi="Times New Roman" w:cs="Times New Roman"/>
          <w:sz w:val="24"/>
          <w:szCs w:val="24"/>
        </w:rPr>
        <w:t>all</w:t>
      </w:r>
      <w:r w:rsidRPr="002174F9">
        <w:rPr>
          <w:rFonts w:ascii="Times New Roman" w:hAnsi="Times New Roman" w:cs="Times New Roman"/>
          <w:sz w:val="24"/>
          <w:szCs w:val="24"/>
        </w:rPr>
        <w:t xml:space="preserve"> strength, loading, and movement features. Loading waveforms were assessed using statistical parametric mappin</w:t>
      </w:r>
      <w:r w:rsidR="002C37B7" w:rsidRPr="002174F9">
        <w:rPr>
          <w:rFonts w:ascii="Times New Roman" w:hAnsi="Times New Roman" w:cs="Times New Roman"/>
          <w:sz w:val="24"/>
          <w:szCs w:val="24"/>
        </w:rPr>
        <w:t>g.</w:t>
      </w:r>
      <w:r w:rsidR="002C37B7"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RW.CITE{{406 Pataky,ToddC 2012}}</w:instrText>
      </w:r>
      <w:r w:rsidR="002C37B7"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38</w:t>
      </w:r>
      <w:r w:rsidR="002C37B7" w:rsidRPr="002174F9">
        <w:rPr>
          <w:rFonts w:ascii="Times New Roman" w:hAnsi="Times New Roman" w:cs="Times New Roman"/>
          <w:sz w:val="24"/>
          <w:szCs w:val="24"/>
        </w:rPr>
        <w:fldChar w:fldCharType="end"/>
      </w:r>
      <w:r w:rsidR="007B2A9D" w:rsidRPr="002174F9">
        <w:rPr>
          <w:rFonts w:ascii="Times New Roman" w:hAnsi="Times New Roman" w:cs="Times New Roman"/>
          <w:sz w:val="24"/>
          <w:szCs w:val="24"/>
        </w:rPr>
        <w:t xml:space="preserve"> Hedge</w:t>
      </w:r>
      <w:r w:rsidR="00DD0FDB" w:rsidRPr="002174F9">
        <w:rPr>
          <w:rFonts w:ascii="Times New Roman" w:hAnsi="Times New Roman" w:cs="Times New Roman"/>
          <w:sz w:val="24"/>
          <w:szCs w:val="24"/>
        </w:rPr>
        <w:t>’</w:t>
      </w:r>
      <w:r w:rsidR="007B2A9D" w:rsidRPr="002174F9">
        <w:rPr>
          <w:rFonts w:ascii="Times New Roman" w:hAnsi="Times New Roman" w:cs="Times New Roman"/>
          <w:sz w:val="24"/>
          <w:szCs w:val="24"/>
        </w:rPr>
        <w:t xml:space="preserve">s </w:t>
      </w:r>
      <w:r w:rsidR="007B2A9D" w:rsidRPr="002174F9">
        <w:rPr>
          <w:rFonts w:ascii="Times New Roman" w:hAnsi="Times New Roman" w:cs="Times New Roman"/>
          <w:i/>
          <w:sz w:val="24"/>
          <w:szCs w:val="24"/>
        </w:rPr>
        <w:t>g</w:t>
      </w:r>
      <w:r w:rsidR="007B2A9D" w:rsidRPr="002174F9">
        <w:rPr>
          <w:rFonts w:ascii="Times New Roman" w:hAnsi="Times New Roman" w:cs="Times New Roman"/>
          <w:sz w:val="24"/>
          <w:szCs w:val="24"/>
        </w:rPr>
        <w:t xml:space="preserve"> was calculated to aid in the understanding of the results and was interpreted as</w:t>
      </w:r>
      <w:r w:rsidR="00DD0FDB" w:rsidRPr="002174F9">
        <w:rPr>
          <w:rFonts w:ascii="Times New Roman" w:hAnsi="Times New Roman" w:cs="Times New Roman"/>
          <w:sz w:val="24"/>
          <w:szCs w:val="24"/>
        </w:rPr>
        <w:t xml:space="preserve"> a</w:t>
      </w:r>
      <w:r w:rsidR="007B2A9D" w:rsidRPr="002174F9">
        <w:rPr>
          <w:rFonts w:ascii="Times New Roman" w:hAnsi="Times New Roman" w:cs="Times New Roman"/>
          <w:sz w:val="24"/>
          <w:szCs w:val="24"/>
        </w:rPr>
        <w:t xml:space="preserve"> small</w:t>
      </w:r>
      <w:r w:rsidR="00DD0FDB" w:rsidRPr="002174F9">
        <w:rPr>
          <w:rFonts w:ascii="Times New Roman" w:hAnsi="Times New Roman" w:cs="Times New Roman"/>
          <w:sz w:val="24"/>
          <w:szCs w:val="24"/>
        </w:rPr>
        <w:t xml:space="preserve"> (</w:t>
      </w:r>
      <w:r w:rsidR="007B2A9D" w:rsidRPr="002174F9">
        <w:rPr>
          <w:rFonts w:ascii="Times New Roman" w:hAnsi="Times New Roman" w:cs="Times New Roman"/>
          <w:sz w:val="24"/>
          <w:szCs w:val="24"/>
        </w:rPr>
        <w:t>0.2</w:t>
      </w:r>
      <w:r w:rsidR="00DD0FDB" w:rsidRPr="002174F9">
        <w:rPr>
          <w:rFonts w:ascii="Times New Roman" w:hAnsi="Times New Roman" w:cs="Times New Roman"/>
          <w:sz w:val="24"/>
          <w:szCs w:val="24"/>
        </w:rPr>
        <w:t>)</w:t>
      </w:r>
      <w:r w:rsidR="007B2A9D" w:rsidRPr="002174F9">
        <w:rPr>
          <w:rFonts w:ascii="Times New Roman" w:hAnsi="Times New Roman" w:cs="Times New Roman"/>
          <w:sz w:val="24"/>
          <w:szCs w:val="24"/>
        </w:rPr>
        <w:t xml:space="preserve">, medium </w:t>
      </w:r>
      <w:r w:rsidR="00DD0FDB" w:rsidRPr="002174F9">
        <w:rPr>
          <w:rFonts w:ascii="Times New Roman" w:hAnsi="Times New Roman" w:cs="Times New Roman"/>
          <w:sz w:val="24"/>
          <w:szCs w:val="24"/>
        </w:rPr>
        <w:t>(</w:t>
      </w:r>
      <w:r w:rsidR="007B2A9D" w:rsidRPr="002174F9">
        <w:rPr>
          <w:rFonts w:ascii="Times New Roman" w:hAnsi="Times New Roman" w:cs="Times New Roman"/>
          <w:sz w:val="24"/>
          <w:szCs w:val="24"/>
        </w:rPr>
        <w:t>0.5</w:t>
      </w:r>
      <w:r w:rsidR="00DD0FDB" w:rsidRPr="002174F9">
        <w:rPr>
          <w:rFonts w:ascii="Times New Roman" w:hAnsi="Times New Roman" w:cs="Times New Roman"/>
          <w:sz w:val="24"/>
          <w:szCs w:val="24"/>
        </w:rPr>
        <w:t>)</w:t>
      </w:r>
      <w:r w:rsidR="007B2A9D" w:rsidRPr="002174F9">
        <w:rPr>
          <w:rFonts w:ascii="Times New Roman" w:hAnsi="Times New Roman" w:cs="Times New Roman"/>
          <w:sz w:val="24"/>
          <w:szCs w:val="24"/>
        </w:rPr>
        <w:t>,</w:t>
      </w:r>
      <w:r w:rsidR="00DD0FDB" w:rsidRPr="002174F9">
        <w:rPr>
          <w:rFonts w:ascii="Times New Roman" w:hAnsi="Times New Roman" w:cs="Times New Roman"/>
          <w:sz w:val="24"/>
          <w:szCs w:val="24"/>
        </w:rPr>
        <w:t xml:space="preserve"> or</w:t>
      </w:r>
      <w:r w:rsidR="007B2A9D" w:rsidRPr="002174F9">
        <w:rPr>
          <w:rFonts w:ascii="Times New Roman" w:hAnsi="Times New Roman" w:cs="Times New Roman"/>
          <w:sz w:val="24"/>
          <w:szCs w:val="24"/>
        </w:rPr>
        <w:t xml:space="preserve"> large effec</w:t>
      </w:r>
      <w:r w:rsidR="00DD0FDB" w:rsidRPr="002174F9">
        <w:rPr>
          <w:rFonts w:ascii="Times New Roman" w:hAnsi="Times New Roman" w:cs="Times New Roman"/>
          <w:sz w:val="24"/>
          <w:szCs w:val="24"/>
        </w:rPr>
        <w:t>t (</w:t>
      </w:r>
      <w:r w:rsidR="007B2A9D" w:rsidRPr="002174F9">
        <w:rPr>
          <w:rFonts w:ascii="Times New Roman" w:hAnsi="Times New Roman" w:cs="Times New Roman"/>
          <w:sz w:val="24"/>
          <w:szCs w:val="24"/>
        </w:rPr>
        <w:t>0.8</w:t>
      </w:r>
      <w:r w:rsidR="00DD0FDB" w:rsidRPr="002174F9">
        <w:rPr>
          <w:rFonts w:ascii="Times New Roman" w:hAnsi="Times New Roman" w:cs="Times New Roman"/>
          <w:sz w:val="24"/>
          <w:szCs w:val="24"/>
        </w:rPr>
        <w:t>)</w:t>
      </w:r>
      <w:r w:rsidR="007B2A9D" w:rsidRPr="002174F9">
        <w:rPr>
          <w:rFonts w:ascii="Times New Roman" w:hAnsi="Times New Roman" w:cs="Times New Roman"/>
          <w:sz w:val="24"/>
          <w:szCs w:val="24"/>
        </w:rPr>
        <w:t>.</w:t>
      </w:r>
      <w:r w:rsidR="00ED3D03"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RW.CITE{{598 Hedges,LarryV 1985}}</w:instrText>
      </w:r>
      <w:r w:rsidR="00ED3D03" w:rsidRPr="002174F9">
        <w:rPr>
          <w:rFonts w:ascii="Times New Roman" w:hAnsi="Times New Roman" w:cs="Times New Roman"/>
          <w:sz w:val="24"/>
          <w:szCs w:val="24"/>
        </w:rPr>
        <w:fldChar w:fldCharType="separate"/>
      </w:r>
      <w:r w:rsidR="00ED3D03" w:rsidRPr="002174F9">
        <w:rPr>
          <w:rFonts w:ascii="Times New Roman" w:hAnsi="Times New Roman" w:cs="Times New Roman"/>
          <w:bCs/>
          <w:sz w:val="24"/>
          <w:szCs w:val="24"/>
          <w:vertAlign w:val="superscript"/>
          <w:lang w:val="en-US"/>
        </w:rPr>
        <w:t>50</w:t>
      </w:r>
      <w:r w:rsidR="00ED3D03" w:rsidRPr="002174F9">
        <w:rPr>
          <w:rFonts w:ascii="Times New Roman" w:hAnsi="Times New Roman" w:cs="Times New Roman"/>
          <w:sz w:val="24"/>
          <w:szCs w:val="24"/>
        </w:rPr>
        <w:fldChar w:fldCharType="end"/>
      </w:r>
      <w:r w:rsidR="007B2A9D" w:rsidRPr="002174F9">
        <w:rPr>
          <w:rFonts w:ascii="Times New Roman" w:hAnsi="Times New Roman" w:cs="Times New Roman"/>
          <w:sz w:val="24"/>
          <w:szCs w:val="24"/>
        </w:rPr>
        <w:t xml:space="preserve"> </w:t>
      </w:r>
    </w:p>
    <w:p w14:paraId="701CCBB2" w14:textId="77777777" w:rsidR="003C68B2" w:rsidRPr="002174F9" w:rsidRDefault="003C68B2" w:rsidP="0088115B">
      <w:pPr>
        <w:spacing w:line="480" w:lineRule="auto"/>
        <w:jc w:val="center"/>
        <w:rPr>
          <w:rFonts w:ascii="Times New Roman" w:hAnsi="Times New Roman" w:cs="Times New Roman"/>
          <w:sz w:val="24"/>
          <w:szCs w:val="24"/>
        </w:rPr>
      </w:pPr>
      <w:r w:rsidRPr="002174F9">
        <w:rPr>
          <w:rFonts w:ascii="Times New Roman" w:hAnsi="Times New Roman" w:cs="Times New Roman"/>
          <w:b/>
          <w:sz w:val="24"/>
          <w:szCs w:val="24"/>
        </w:rPr>
        <w:t>Results</w:t>
      </w:r>
    </w:p>
    <w:p w14:paraId="46630FFF" w14:textId="4725CA9B" w:rsidR="00FB7486" w:rsidRPr="002174F9" w:rsidRDefault="00FB7486" w:rsidP="00ED3D03">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ab/>
      </w:r>
      <w:r w:rsidR="00DE1402" w:rsidRPr="002174F9">
        <w:rPr>
          <w:rFonts w:ascii="Times New Roman" w:hAnsi="Times New Roman" w:cs="Times New Roman"/>
          <w:sz w:val="24"/>
          <w:szCs w:val="24"/>
        </w:rPr>
        <w:t>Participant demographics were n</w:t>
      </w:r>
      <w:r w:rsidRPr="002174F9">
        <w:rPr>
          <w:rFonts w:ascii="Times New Roman" w:hAnsi="Times New Roman" w:cs="Times New Roman"/>
          <w:sz w:val="24"/>
          <w:szCs w:val="24"/>
        </w:rPr>
        <w:t>o</w:t>
      </w:r>
      <w:r w:rsidR="00DE1402" w:rsidRPr="002174F9">
        <w:rPr>
          <w:rFonts w:ascii="Times New Roman" w:hAnsi="Times New Roman" w:cs="Times New Roman"/>
          <w:sz w:val="24"/>
          <w:szCs w:val="24"/>
        </w:rPr>
        <w:t>t</w:t>
      </w:r>
      <w:r w:rsidRPr="002174F9">
        <w:rPr>
          <w:rFonts w:ascii="Times New Roman" w:hAnsi="Times New Roman" w:cs="Times New Roman"/>
          <w:sz w:val="24"/>
          <w:szCs w:val="24"/>
        </w:rPr>
        <w:t xml:space="preserve"> significant</w:t>
      </w:r>
      <w:r w:rsidR="00DE1402" w:rsidRPr="002174F9">
        <w:rPr>
          <w:rFonts w:ascii="Times New Roman" w:hAnsi="Times New Roman" w:cs="Times New Roman"/>
          <w:sz w:val="24"/>
          <w:szCs w:val="24"/>
        </w:rPr>
        <w:t>ly</w:t>
      </w:r>
      <w:r w:rsidRPr="002174F9">
        <w:rPr>
          <w:rFonts w:ascii="Times New Roman" w:hAnsi="Times New Roman" w:cs="Times New Roman"/>
          <w:sz w:val="24"/>
          <w:szCs w:val="24"/>
        </w:rPr>
        <w:t xml:space="preserve"> differen</w:t>
      </w:r>
      <w:r w:rsidR="00990BB6" w:rsidRPr="002174F9">
        <w:rPr>
          <w:rFonts w:ascii="Times New Roman" w:hAnsi="Times New Roman" w:cs="Times New Roman"/>
          <w:sz w:val="24"/>
          <w:szCs w:val="24"/>
        </w:rPr>
        <w:t>t</w:t>
      </w:r>
      <w:r w:rsidRPr="002174F9">
        <w:rPr>
          <w:rFonts w:ascii="Times New Roman" w:hAnsi="Times New Roman" w:cs="Times New Roman"/>
          <w:sz w:val="24"/>
          <w:szCs w:val="24"/>
        </w:rPr>
        <w:t xml:space="preserve"> between groups for age, height, or mass</w:t>
      </w:r>
      <w:r w:rsidR="00ED3D03" w:rsidRPr="002174F9">
        <w:rPr>
          <w:rFonts w:ascii="Times New Roman" w:hAnsi="Times New Roman" w:cs="Times New Roman"/>
          <w:sz w:val="24"/>
          <w:szCs w:val="24"/>
        </w:rPr>
        <w:t>, although there was a moderate-to-large effect (</w:t>
      </w:r>
      <w:r w:rsidR="00ED3D03" w:rsidRPr="002174F9">
        <w:rPr>
          <w:rFonts w:ascii="Times New Roman" w:hAnsi="Times New Roman" w:cs="Times New Roman"/>
          <w:i/>
          <w:sz w:val="24"/>
          <w:szCs w:val="24"/>
        </w:rPr>
        <w:t>g</w:t>
      </w:r>
      <w:r w:rsidR="00ED3D03" w:rsidRPr="002174F9">
        <w:rPr>
          <w:rFonts w:ascii="Times New Roman" w:hAnsi="Times New Roman" w:cs="Times New Roman"/>
          <w:sz w:val="24"/>
          <w:szCs w:val="24"/>
        </w:rPr>
        <w:t xml:space="preserve"> = 0.69) for </w:t>
      </w:r>
      <w:r w:rsidR="009362F9" w:rsidRPr="002174F9">
        <w:rPr>
          <w:rFonts w:ascii="Times New Roman" w:hAnsi="Times New Roman" w:cs="Times New Roman"/>
          <w:sz w:val="24"/>
          <w:szCs w:val="24"/>
        </w:rPr>
        <w:t>ITTA</w:t>
      </w:r>
      <w:r w:rsidR="00ED3D03" w:rsidRPr="002174F9">
        <w:rPr>
          <w:rFonts w:ascii="Times New Roman" w:hAnsi="Times New Roman" w:cs="Times New Roman"/>
          <w:sz w:val="24"/>
          <w:szCs w:val="24"/>
        </w:rPr>
        <w:t>s to be older than controls</w:t>
      </w:r>
      <w:r w:rsidRPr="002174F9">
        <w:rPr>
          <w:rFonts w:ascii="Times New Roman" w:hAnsi="Times New Roman" w:cs="Times New Roman"/>
          <w:sz w:val="24"/>
          <w:szCs w:val="24"/>
        </w:rPr>
        <w:t xml:space="preserve"> (</w:t>
      </w:r>
      <w:r w:rsidR="00632BA1" w:rsidRPr="002174F9">
        <w:rPr>
          <w:rFonts w:ascii="Times New Roman" w:hAnsi="Times New Roman" w:cs="Times New Roman"/>
          <w:sz w:val="24"/>
          <w:szCs w:val="24"/>
        </w:rPr>
        <w:t>Table 1</w:t>
      </w:r>
      <w:r w:rsidRPr="002174F9">
        <w:rPr>
          <w:rFonts w:ascii="Times New Roman" w:hAnsi="Times New Roman" w:cs="Times New Roman"/>
          <w:sz w:val="24"/>
          <w:szCs w:val="24"/>
        </w:rPr>
        <w:t>). Average drop landing height for both groups was 30.7 ± 3.4 cm and was not significantly different between groups</w:t>
      </w:r>
      <w:r w:rsidR="000A1A96" w:rsidRPr="002174F9">
        <w:rPr>
          <w:rFonts w:ascii="Times New Roman" w:hAnsi="Times New Roman" w:cs="Times New Roman"/>
          <w:sz w:val="24"/>
          <w:szCs w:val="24"/>
        </w:rPr>
        <w:t xml:space="preserve"> (</w:t>
      </w:r>
      <w:r w:rsidR="000A1A96" w:rsidRPr="002174F9">
        <w:rPr>
          <w:rFonts w:ascii="Times New Roman" w:hAnsi="Times New Roman" w:cs="Times New Roman"/>
          <w:i/>
          <w:sz w:val="24"/>
          <w:szCs w:val="24"/>
        </w:rPr>
        <w:t>p</w:t>
      </w:r>
      <w:r w:rsidR="000A1A96" w:rsidRPr="002174F9">
        <w:rPr>
          <w:rFonts w:ascii="Times New Roman" w:hAnsi="Times New Roman" w:cs="Times New Roman"/>
          <w:sz w:val="24"/>
          <w:szCs w:val="24"/>
        </w:rPr>
        <w:t xml:space="preserve"> = .170, </w:t>
      </w:r>
      <w:r w:rsidR="000A1A96" w:rsidRPr="002174F9">
        <w:rPr>
          <w:rFonts w:ascii="Times New Roman" w:hAnsi="Times New Roman" w:cs="Times New Roman"/>
          <w:i/>
          <w:sz w:val="24"/>
          <w:szCs w:val="24"/>
        </w:rPr>
        <w:t>g</w:t>
      </w:r>
      <w:r w:rsidR="000A1A96" w:rsidRPr="002174F9">
        <w:rPr>
          <w:rFonts w:ascii="Times New Roman" w:hAnsi="Times New Roman" w:cs="Times New Roman"/>
          <w:sz w:val="24"/>
          <w:szCs w:val="24"/>
        </w:rPr>
        <w:t xml:space="preserve"> = 0.34; </w:t>
      </w:r>
      <w:r w:rsidR="009362F9" w:rsidRPr="002174F9">
        <w:rPr>
          <w:rFonts w:ascii="Times New Roman" w:hAnsi="Times New Roman" w:cs="Times New Roman"/>
          <w:sz w:val="24"/>
          <w:szCs w:val="24"/>
        </w:rPr>
        <w:t>ITTA</w:t>
      </w:r>
      <w:r w:rsidR="000A1A96" w:rsidRPr="002174F9">
        <w:rPr>
          <w:rFonts w:ascii="Times New Roman" w:hAnsi="Times New Roman" w:cs="Times New Roman"/>
          <w:sz w:val="24"/>
          <w:szCs w:val="24"/>
        </w:rPr>
        <w:t>: 31.6 ± 3.4 cm, Control: 30.4 ± 3.4 cm)</w:t>
      </w:r>
      <w:r w:rsidRPr="002174F9">
        <w:rPr>
          <w:rFonts w:ascii="Times New Roman" w:hAnsi="Times New Roman" w:cs="Times New Roman"/>
          <w:sz w:val="24"/>
          <w:szCs w:val="24"/>
        </w:rPr>
        <w:t xml:space="preserve">. The duration of the absorption phase was </w:t>
      </w:r>
      <w:r w:rsidR="00ED3D03" w:rsidRPr="002174F9">
        <w:rPr>
          <w:rFonts w:ascii="Times New Roman" w:hAnsi="Times New Roman" w:cs="Times New Roman"/>
          <w:sz w:val="24"/>
          <w:szCs w:val="24"/>
        </w:rPr>
        <w:t xml:space="preserve">also similar </w:t>
      </w:r>
      <w:r w:rsidRPr="002174F9">
        <w:rPr>
          <w:rFonts w:ascii="Times New Roman" w:hAnsi="Times New Roman" w:cs="Times New Roman"/>
          <w:sz w:val="24"/>
          <w:szCs w:val="24"/>
        </w:rPr>
        <w:t>between groups</w:t>
      </w:r>
      <w:r w:rsidR="000A1A96" w:rsidRPr="002174F9">
        <w:rPr>
          <w:rFonts w:ascii="Times New Roman" w:hAnsi="Times New Roman" w:cs="Times New Roman"/>
          <w:sz w:val="24"/>
          <w:szCs w:val="24"/>
        </w:rPr>
        <w:t xml:space="preserve"> (</w:t>
      </w:r>
      <w:r w:rsidR="000A1A96" w:rsidRPr="002174F9">
        <w:rPr>
          <w:rFonts w:ascii="Times New Roman" w:hAnsi="Times New Roman" w:cs="Times New Roman"/>
          <w:i/>
          <w:sz w:val="24"/>
          <w:szCs w:val="24"/>
        </w:rPr>
        <w:t>p</w:t>
      </w:r>
      <w:r w:rsidR="000A1A96" w:rsidRPr="002174F9">
        <w:rPr>
          <w:rFonts w:ascii="Times New Roman" w:hAnsi="Times New Roman" w:cs="Times New Roman"/>
          <w:sz w:val="24"/>
          <w:szCs w:val="24"/>
        </w:rPr>
        <w:t xml:space="preserve"> = .798, </w:t>
      </w:r>
      <w:r w:rsidR="000A1A96" w:rsidRPr="002174F9">
        <w:rPr>
          <w:rFonts w:ascii="Times New Roman" w:hAnsi="Times New Roman" w:cs="Times New Roman"/>
          <w:i/>
          <w:sz w:val="24"/>
          <w:szCs w:val="24"/>
        </w:rPr>
        <w:t>g</w:t>
      </w:r>
      <w:r w:rsidR="000A1A96" w:rsidRPr="002174F9">
        <w:rPr>
          <w:rFonts w:ascii="Times New Roman" w:hAnsi="Times New Roman" w:cs="Times New Roman"/>
          <w:sz w:val="24"/>
          <w:szCs w:val="24"/>
        </w:rPr>
        <w:t xml:space="preserve"> = 0.05; </w:t>
      </w:r>
      <w:r w:rsidR="009362F9" w:rsidRPr="002174F9">
        <w:rPr>
          <w:rFonts w:ascii="Times New Roman" w:hAnsi="Times New Roman" w:cs="Times New Roman"/>
          <w:sz w:val="24"/>
          <w:szCs w:val="24"/>
        </w:rPr>
        <w:t>ITTA</w:t>
      </w:r>
      <w:r w:rsidR="000A1A96" w:rsidRPr="002174F9">
        <w:rPr>
          <w:rFonts w:ascii="Times New Roman" w:hAnsi="Times New Roman" w:cs="Times New Roman"/>
          <w:sz w:val="24"/>
          <w:szCs w:val="24"/>
        </w:rPr>
        <w:t>: 0.21 ± 0.04 s, Control: 0.20 ± 0.13 s)</w:t>
      </w:r>
      <w:r w:rsidRPr="002174F9">
        <w:rPr>
          <w:rFonts w:ascii="Times New Roman" w:hAnsi="Times New Roman" w:cs="Times New Roman"/>
          <w:sz w:val="24"/>
          <w:szCs w:val="24"/>
        </w:rPr>
        <w:t>.</w:t>
      </w:r>
      <w:r w:rsidR="003C68B2" w:rsidRPr="002174F9">
        <w:rPr>
          <w:rFonts w:ascii="Times New Roman" w:hAnsi="Times New Roman" w:cs="Times New Roman"/>
          <w:sz w:val="24"/>
          <w:szCs w:val="24"/>
        </w:rPr>
        <w:tab/>
      </w:r>
    </w:p>
    <w:p w14:paraId="2B10D6BA" w14:textId="7409339D" w:rsidR="00587E97" w:rsidRPr="002174F9" w:rsidRDefault="00587E97" w:rsidP="00587E97">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ab/>
      </w:r>
      <w:r w:rsidR="00990BB6" w:rsidRPr="002174F9">
        <w:rPr>
          <w:rFonts w:ascii="Times New Roman" w:hAnsi="Times New Roman" w:cs="Times New Roman"/>
          <w:sz w:val="24"/>
          <w:szCs w:val="24"/>
        </w:rPr>
        <w:t>For the strength measures, t</w:t>
      </w:r>
      <w:r w:rsidR="00ED3D03" w:rsidRPr="002174F9">
        <w:rPr>
          <w:rFonts w:ascii="Times New Roman" w:hAnsi="Times New Roman" w:cs="Times New Roman"/>
          <w:sz w:val="24"/>
          <w:szCs w:val="24"/>
        </w:rPr>
        <w:t>here was a medium-to-large effect (</w:t>
      </w:r>
      <w:r w:rsidR="00ED3D03" w:rsidRPr="002174F9">
        <w:rPr>
          <w:rFonts w:ascii="Times New Roman" w:hAnsi="Times New Roman" w:cs="Times New Roman"/>
          <w:i/>
          <w:sz w:val="24"/>
          <w:szCs w:val="24"/>
        </w:rPr>
        <w:t>g</w:t>
      </w:r>
      <w:r w:rsidR="00ED3D03" w:rsidRPr="002174F9">
        <w:rPr>
          <w:rFonts w:ascii="Times New Roman" w:hAnsi="Times New Roman" w:cs="Times New Roman"/>
          <w:sz w:val="24"/>
          <w:szCs w:val="24"/>
        </w:rPr>
        <w:t xml:space="preserve"> = 0.61) for MVT to be lower in the intact limb although this difference was not statistically significant (Table 2). </w:t>
      </w:r>
      <w:r w:rsidR="00C633AA" w:rsidRPr="002174F9">
        <w:rPr>
          <w:rFonts w:ascii="Times New Roman" w:hAnsi="Times New Roman" w:cs="Times New Roman"/>
          <w:sz w:val="24"/>
          <w:szCs w:val="24"/>
        </w:rPr>
        <w:t>There was</w:t>
      </w:r>
      <w:r w:rsidR="00ED3D03" w:rsidRPr="002174F9">
        <w:rPr>
          <w:rFonts w:ascii="Times New Roman" w:hAnsi="Times New Roman" w:cs="Times New Roman"/>
          <w:sz w:val="24"/>
          <w:szCs w:val="24"/>
        </w:rPr>
        <w:t xml:space="preserve"> also</w:t>
      </w:r>
      <w:r w:rsidR="00C633AA" w:rsidRPr="002174F9">
        <w:rPr>
          <w:rFonts w:ascii="Times New Roman" w:hAnsi="Times New Roman" w:cs="Times New Roman"/>
          <w:sz w:val="24"/>
          <w:szCs w:val="24"/>
        </w:rPr>
        <w:t xml:space="preserve"> a</w:t>
      </w:r>
      <w:r w:rsidR="00ED3D03" w:rsidRPr="002174F9">
        <w:rPr>
          <w:rFonts w:ascii="Times New Roman" w:hAnsi="Times New Roman" w:cs="Times New Roman"/>
          <w:sz w:val="24"/>
          <w:szCs w:val="24"/>
        </w:rPr>
        <w:t xml:space="preserve"> medium-to-large effect (</w:t>
      </w:r>
      <w:r w:rsidR="00ED3D03" w:rsidRPr="002174F9">
        <w:rPr>
          <w:rFonts w:ascii="Times New Roman" w:hAnsi="Times New Roman" w:cs="Times New Roman"/>
          <w:i/>
          <w:sz w:val="24"/>
          <w:szCs w:val="24"/>
        </w:rPr>
        <w:t>g</w:t>
      </w:r>
      <w:r w:rsidR="00ED3D03" w:rsidRPr="002174F9">
        <w:rPr>
          <w:rFonts w:ascii="Times New Roman" w:hAnsi="Times New Roman" w:cs="Times New Roman"/>
          <w:sz w:val="24"/>
          <w:szCs w:val="24"/>
        </w:rPr>
        <w:t xml:space="preserve"> = 0.72) </w:t>
      </w:r>
      <w:r w:rsidR="00C633AA" w:rsidRPr="002174F9">
        <w:rPr>
          <w:rFonts w:ascii="Times New Roman" w:hAnsi="Times New Roman" w:cs="Times New Roman"/>
          <w:sz w:val="24"/>
          <w:szCs w:val="24"/>
        </w:rPr>
        <w:t xml:space="preserve">for peak RTD to be </w:t>
      </w:r>
      <w:r w:rsidR="00ED3D03" w:rsidRPr="002174F9">
        <w:rPr>
          <w:rFonts w:ascii="Times New Roman" w:hAnsi="Times New Roman" w:cs="Times New Roman"/>
          <w:sz w:val="24"/>
          <w:szCs w:val="24"/>
        </w:rPr>
        <w:t>lower</w:t>
      </w:r>
      <w:r w:rsidR="00C633AA" w:rsidRPr="002174F9">
        <w:rPr>
          <w:rFonts w:ascii="Times New Roman" w:hAnsi="Times New Roman" w:cs="Times New Roman"/>
          <w:sz w:val="24"/>
          <w:szCs w:val="24"/>
        </w:rPr>
        <w:t xml:space="preserve"> in the intact limb</w:t>
      </w:r>
      <w:r w:rsidR="00ED3D03" w:rsidRPr="002174F9">
        <w:rPr>
          <w:rFonts w:ascii="Times New Roman" w:hAnsi="Times New Roman" w:cs="Times New Roman"/>
          <w:sz w:val="24"/>
          <w:szCs w:val="24"/>
        </w:rPr>
        <w:t xml:space="preserve"> compared to </w:t>
      </w:r>
      <w:r w:rsidR="00C633AA" w:rsidRPr="002174F9">
        <w:rPr>
          <w:rFonts w:ascii="Times New Roman" w:hAnsi="Times New Roman" w:cs="Times New Roman"/>
          <w:sz w:val="24"/>
          <w:szCs w:val="24"/>
        </w:rPr>
        <w:t>the control limb</w:t>
      </w:r>
      <w:r w:rsidR="003E32D5" w:rsidRPr="002174F9">
        <w:rPr>
          <w:rFonts w:ascii="Times New Roman" w:hAnsi="Times New Roman" w:cs="Times New Roman"/>
          <w:sz w:val="24"/>
          <w:szCs w:val="24"/>
        </w:rPr>
        <w:t xml:space="preserve">. </w:t>
      </w:r>
    </w:p>
    <w:p w14:paraId="5D68E7FA" w14:textId="25FE4E37" w:rsidR="00C5467E" w:rsidRPr="002174F9" w:rsidRDefault="00C5467E" w:rsidP="00C5467E">
      <w:pPr>
        <w:spacing w:line="480" w:lineRule="auto"/>
        <w:jc w:val="both"/>
        <w:rPr>
          <w:rFonts w:ascii="Times New Roman" w:hAnsi="Times New Roman" w:cs="Times New Roman"/>
          <w:sz w:val="24"/>
          <w:szCs w:val="24"/>
        </w:rPr>
      </w:pPr>
      <w:r w:rsidRPr="002174F9">
        <w:rPr>
          <w:rFonts w:ascii="Times New Roman" w:hAnsi="Times New Roman" w:cs="Times New Roman"/>
          <w:sz w:val="24"/>
          <w:szCs w:val="24"/>
        </w:rPr>
        <w:tab/>
      </w:r>
      <w:r w:rsidR="000A011D" w:rsidRPr="002174F9">
        <w:rPr>
          <w:rFonts w:ascii="Times New Roman" w:hAnsi="Times New Roman" w:cs="Times New Roman"/>
          <w:sz w:val="24"/>
          <w:szCs w:val="24"/>
        </w:rPr>
        <w:t>SPM results</w:t>
      </w:r>
      <w:r w:rsidR="00990BB6" w:rsidRPr="002174F9">
        <w:rPr>
          <w:rFonts w:ascii="Times New Roman" w:hAnsi="Times New Roman" w:cs="Times New Roman"/>
          <w:sz w:val="24"/>
          <w:szCs w:val="24"/>
        </w:rPr>
        <w:t xml:space="preserve"> of the loading waveforms</w:t>
      </w:r>
      <w:r w:rsidR="000A011D" w:rsidRPr="002174F9">
        <w:rPr>
          <w:rFonts w:ascii="Times New Roman" w:hAnsi="Times New Roman" w:cs="Times New Roman"/>
          <w:sz w:val="24"/>
          <w:szCs w:val="24"/>
        </w:rPr>
        <w:t xml:space="preserve"> found n</w:t>
      </w:r>
      <w:r w:rsidRPr="002174F9">
        <w:rPr>
          <w:rFonts w:ascii="Times New Roman" w:hAnsi="Times New Roman" w:cs="Times New Roman"/>
          <w:sz w:val="24"/>
          <w:szCs w:val="24"/>
        </w:rPr>
        <w:t xml:space="preserve">o significant differences between </w:t>
      </w:r>
      <w:r w:rsidR="00EF5762" w:rsidRPr="002174F9">
        <w:rPr>
          <w:rFonts w:ascii="Times New Roman" w:hAnsi="Times New Roman" w:cs="Times New Roman"/>
          <w:sz w:val="24"/>
          <w:szCs w:val="24"/>
        </w:rPr>
        <w:t xml:space="preserve">the intact limb of </w:t>
      </w:r>
      <w:r w:rsidR="009362F9" w:rsidRPr="002174F9">
        <w:rPr>
          <w:rFonts w:ascii="Times New Roman" w:hAnsi="Times New Roman" w:cs="Times New Roman"/>
          <w:sz w:val="24"/>
          <w:szCs w:val="24"/>
        </w:rPr>
        <w:t>ITTA</w:t>
      </w:r>
      <w:r w:rsidR="00EF5762" w:rsidRPr="002174F9">
        <w:rPr>
          <w:rFonts w:ascii="Times New Roman" w:hAnsi="Times New Roman" w:cs="Times New Roman"/>
          <w:sz w:val="24"/>
          <w:szCs w:val="24"/>
        </w:rPr>
        <w:t xml:space="preserve">s and control limbs </w:t>
      </w:r>
      <w:r w:rsidRPr="002174F9">
        <w:rPr>
          <w:rFonts w:ascii="Times New Roman" w:hAnsi="Times New Roman" w:cs="Times New Roman"/>
          <w:sz w:val="24"/>
          <w:szCs w:val="24"/>
        </w:rPr>
        <w:t>for any loading waveform</w:t>
      </w:r>
      <w:r w:rsidR="00EF5762" w:rsidRPr="002174F9">
        <w:rPr>
          <w:rFonts w:ascii="Times New Roman" w:hAnsi="Times New Roman" w:cs="Times New Roman"/>
          <w:sz w:val="24"/>
          <w:szCs w:val="24"/>
        </w:rPr>
        <w:t xml:space="preserve"> for the duration o</w:t>
      </w:r>
      <w:r w:rsidR="008A7A5A" w:rsidRPr="002174F9">
        <w:rPr>
          <w:rFonts w:ascii="Times New Roman" w:hAnsi="Times New Roman" w:cs="Times New Roman"/>
          <w:sz w:val="24"/>
          <w:szCs w:val="24"/>
        </w:rPr>
        <w:t>f the absorption phase (Figure 2</w:t>
      </w:r>
      <w:r w:rsidR="00494E0F" w:rsidRPr="002174F9">
        <w:rPr>
          <w:rFonts w:ascii="Times New Roman" w:hAnsi="Times New Roman" w:cs="Times New Roman"/>
          <w:sz w:val="24"/>
          <w:szCs w:val="24"/>
        </w:rPr>
        <w:t xml:space="preserve"> &amp; Supplementary Figure 1</w:t>
      </w:r>
      <w:r w:rsidR="00EF5762" w:rsidRPr="002174F9">
        <w:rPr>
          <w:rFonts w:ascii="Times New Roman" w:hAnsi="Times New Roman" w:cs="Times New Roman"/>
          <w:sz w:val="24"/>
          <w:szCs w:val="24"/>
        </w:rPr>
        <w:t>)</w:t>
      </w:r>
      <w:r w:rsidRPr="002174F9">
        <w:rPr>
          <w:rFonts w:ascii="Times New Roman" w:hAnsi="Times New Roman" w:cs="Times New Roman"/>
          <w:sz w:val="24"/>
          <w:szCs w:val="24"/>
        </w:rPr>
        <w:t>.</w:t>
      </w:r>
    </w:p>
    <w:p w14:paraId="18F8FCA4" w14:textId="6C5701C1" w:rsidR="003C68B2" w:rsidRPr="002174F9" w:rsidRDefault="00C5467E" w:rsidP="008E69A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Within the movement features, the intact and </w:t>
      </w:r>
      <w:r w:rsidR="007179E1" w:rsidRPr="002174F9">
        <w:rPr>
          <w:rFonts w:ascii="Times New Roman" w:hAnsi="Times New Roman" w:cs="Times New Roman"/>
          <w:sz w:val="24"/>
          <w:szCs w:val="24"/>
        </w:rPr>
        <w:t>control limb</w:t>
      </w:r>
      <w:r w:rsidR="003E32D5" w:rsidRPr="002174F9">
        <w:rPr>
          <w:rFonts w:ascii="Times New Roman" w:hAnsi="Times New Roman" w:cs="Times New Roman"/>
          <w:sz w:val="24"/>
          <w:szCs w:val="24"/>
        </w:rPr>
        <w:t>s</w:t>
      </w:r>
      <w:r w:rsidRPr="002174F9">
        <w:rPr>
          <w:rFonts w:ascii="Times New Roman" w:hAnsi="Times New Roman" w:cs="Times New Roman"/>
          <w:sz w:val="24"/>
          <w:szCs w:val="24"/>
        </w:rPr>
        <w:t xml:space="preserve"> did not differ significantly at any lower-limb joint</w:t>
      </w:r>
      <w:r w:rsidR="004E1566" w:rsidRPr="002174F9">
        <w:rPr>
          <w:rFonts w:ascii="Times New Roman" w:hAnsi="Times New Roman" w:cs="Times New Roman"/>
          <w:sz w:val="24"/>
          <w:szCs w:val="24"/>
        </w:rPr>
        <w:t xml:space="preserve"> or </w:t>
      </w:r>
      <w:r w:rsidR="007F430B" w:rsidRPr="002174F9">
        <w:rPr>
          <w:rFonts w:ascii="Times New Roman" w:hAnsi="Times New Roman" w:cs="Times New Roman"/>
          <w:sz w:val="24"/>
          <w:szCs w:val="24"/>
        </w:rPr>
        <w:t xml:space="preserve">at </w:t>
      </w:r>
      <w:r w:rsidR="004E1566" w:rsidRPr="002174F9">
        <w:rPr>
          <w:rFonts w:ascii="Times New Roman" w:hAnsi="Times New Roman" w:cs="Times New Roman"/>
          <w:sz w:val="24"/>
          <w:szCs w:val="24"/>
        </w:rPr>
        <w:t>the trunk</w:t>
      </w:r>
      <w:r w:rsidRPr="002174F9">
        <w:rPr>
          <w:rFonts w:ascii="Times New Roman" w:hAnsi="Times New Roman" w:cs="Times New Roman"/>
          <w:sz w:val="24"/>
          <w:szCs w:val="24"/>
        </w:rPr>
        <w:t xml:space="preserve"> for the touchdown angles (</w:t>
      </w:r>
      <w:r w:rsidRPr="002174F9">
        <w:rPr>
          <w:rFonts w:ascii="Times New Roman" w:hAnsi="Times New Roman" w:cs="Times New Roman"/>
          <w:i/>
          <w:sz w:val="24"/>
          <w:szCs w:val="24"/>
        </w:rPr>
        <w:t>p</w:t>
      </w:r>
      <w:r w:rsidRPr="002174F9">
        <w:rPr>
          <w:rFonts w:ascii="Times New Roman" w:hAnsi="Times New Roman" w:cs="Times New Roman"/>
          <w:sz w:val="24"/>
          <w:szCs w:val="24"/>
        </w:rPr>
        <w:t xml:space="preserve"> ≥ .312</w:t>
      </w:r>
      <w:r w:rsidR="00C9355F" w:rsidRPr="002174F9">
        <w:rPr>
          <w:rFonts w:ascii="Times New Roman" w:hAnsi="Times New Roman" w:cs="Times New Roman"/>
          <w:sz w:val="24"/>
          <w:szCs w:val="24"/>
        </w:rPr>
        <w:t xml:space="preserve">, </w:t>
      </w:r>
      <w:r w:rsidR="00C9355F" w:rsidRPr="002174F9">
        <w:rPr>
          <w:rFonts w:ascii="Times New Roman" w:hAnsi="Times New Roman" w:cs="Times New Roman"/>
          <w:i/>
          <w:sz w:val="24"/>
          <w:szCs w:val="24"/>
        </w:rPr>
        <w:t>g</w:t>
      </w:r>
      <w:r w:rsidR="00C9355F" w:rsidRPr="002174F9">
        <w:rPr>
          <w:rFonts w:ascii="Times New Roman" w:hAnsi="Times New Roman" w:cs="Times New Roman"/>
          <w:sz w:val="24"/>
          <w:szCs w:val="24"/>
        </w:rPr>
        <w:t xml:space="preserve"> ≤ 0.42</w:t>
      </w:r>
      <w:r w:rsidRPr="002174F9">
        <w:rPr>
          <w:rFonts w:ascii="Times New Roman" w:hAnsi="Times New Roman" w:cs="Times New Roman"/>
          <w:sz w:val="24"/>
          <w:szCs w:val="24"/>
        </w:rPr>
        <w:t>) or ROM (</w:t>
      </w:r>
      <w:r w:rsidRPr="002174F9">
        <w:rPr>
          <w:rFonts w:ascii="Times New Roman" w:hAnsi="Times New Roman" w:cs="Times New Roman"/>
          <w:i/>
          <w:sz w:val="24"/>
          <w:szCs w:val="24"/>
        </w:rPr>
        <w:t>p</w:t>
      </w:r>
      <w:r w:rsidRPr="002174F9">
        <w:rPr>
          <w:rFonts w:ascii="Times New Roman" w:hAnsi="Times New Roman" w:cs="Times New Roman"/>
          <w:sz w:val="24"/>
          <w:szCs w:val="24"/>
        </w:rPr>
        <w:t xml:space="preserve"> ≥ .339</w:t>
      </w:r>
      <w:r w:rsidR="00C9355F" w:rsidRPr="002174F9">
        <w:rPr>
          <w:rFonts w:ascii="Times New Roman" w:hAnsi="Times New Roman" w:cs="Times New Roman"/>
          <w:sz w:val="24"/>
          <w:szCs w:val="24"/>
        </w:rPr>
        <w:t xml:space="preserve">, </w:t>
      </w:r>
      <w:r w:rsidR="00C9355F" w:rsidRPr="002174F9">
        <w:rPr>
          <w:rFonts w:ascii="Times New Roman" w:hAnsi="Times New Roman" w:cs="Times New Roman"/>
          <w:i/>
          <w:sz w:val="24"/>
          <w:szCs w:val="24"/>
        </w:rPr>
        <w:t>g</w:t>
      </w:r>
      <w:r w:rsidR="00C9355F" w:rsidRPr="002174F9">
        <w:rPr>
          <w:rFonts w:ascii="Times New Roman" w:hAnsi="Times New Roman" w:cs="Times New Roman"/>
          <w:sz w:val="24"/>
          <w:szCs w:val="24"/>
        </w:rPr>
        <w:t xml:space="preserve"> ≤ 0.39</w:t>
      </w:r>
      <w:r w:rsidRPr="002174F9">
        <w:rPr>
          <w:rFonts w:ascii="Times New Roman" w:hAnsi="Times New Roman" w:cs="Times New Roman"/>
          <w:sz w:val="24"/>
          <w:szCs w:val="24"/>
        </w:rPr>
        <w:t xml:space="preserve">) in the sagittal and frontal planes </w:t>
      </w:r>
      <w:r w:rsidR="008A7A5A" w:rsidRPr="002174F9">
        <w:rPr>
          <w:rFonts w:ascii="Times New Roman" w:hAnsi="Times New Roman" w:cs="Times New Roman"/>
          <w:sz w:val="24"/>
          <w:szCs w:val="24"/>
        </w:rPr>
        <w:t>(Figure 3</w:t>
      </w:r>
      <w:r w:rsidRPr="002174F9">
        <w:rPr>
          <w:rFonts w:ascii="Times New Roman" w:hAnsi="Times New Roman" w:cs="Times New Roman"/>
          <w:sz w:val="24"/>
          <w:szCs w:val="24"/>
        </w:rPr>
        <w:t>A). Joint coordination strategies were not significantly different between groups for any lower-limb joint pair (</w:t>
      </w:r>
      <w:r w:rsidRPr="002174F9">
        <w:rPr>
          <w:rFonts w:ascii="Times New Roman" w:hAnsi="Times New Roman" w:cs="Times New Roman"/>
          <w:i/>
          <w:sz w:val="24"/>
          <w:szCs w:val="24"/>
        </w:rPr>
        <w:t>p</w:t>
      </w:r>
      <w:r w:rsidRPr="002174F9">
        <w:rPr>
          <w:rFonts w:ascii="Times New Roman" w:hAnsi="Times New Roman" w:cs="Times New Roman"/>
          <w:sz w:val="24"/>
          <w:szCs w:val="24"/>
        </w:rPr>
        <w:t xml:space="preserve"> ≥ .385</w:t>
      </w:r>
      <w:r w:rsidR="00570CA6" w:rsidRPr="002174F9">
        <w:rPr>
          <w:rFonts w:ascii="Times New Roman" w:hAnsi="Times New Roman" w:cs="Times New Roman"/>
          <w:sz w:val="24"/>
          <w:szCs w:val="24"/>
        </w:rPr>
        <w:t>,</w:t>
      </w:r>
      <w:r w:rsidR="00C9355F" w:rsidRPr="002174F9">
        <w:rPr>
          <w:rFonts w:ascii="Times New Roman" w:hAnsi="Times New Roman" w:cs="Times New Roman"/>
          <w:sz w:val="24"/>
          <w:szCs w:val="24"/>
        </w:rPr>
        <w:t xml:space="preserve"> </w:t>
      </w:r>
      <w:bookmarkStart w:id="15" w:name="_Hlk3972037"/>
      <w:r w:rsidR="00C9355F" w:rsidRPr="002174F9">
        <w:rPr>
          <w:rFonts w:ascii="Times New Roman" w:hAnsi="Times New Roman" w:cs="Times New Roman"/>
          <w:i/>
          <w:sz w:val="24"/>
          <w:szCs w:val="24"/>
        </w:rPr>
        <w:t>g</w:t>
      </w:r>
      <w:r w:rsidR="00C9355F" w:rsidRPr="002174F9">
        <w:rPr>
          <w:rFonts w:ascii="Times New Roman" w:hAnsi="Times New Roman" w:cs="Times New Roman"/>
          <w:sz w:val="24"/>
          <w:szCs w:val="24"/>
        </w:rPr>
        <w:t xml:space="preserve"> ≤ 0.21</w:t>
      </w:r>
      <w:bookmarkEnd w:id="15"/>
      <w:r w:rsidRPr="002174F9">
        <w:rPr>
          <w:rFonts w:ascii="Times New Roman" w:hAnsi="Times New Roman" w:cs="Times New Roman"/>
          <w:sz w:val="24"/>
          <w:szCs w:val="24"/>
        </w:rPr>
        <w:t>;</w:t>
      </w:r>
      <w:r w:rsidR="008A7A5A" w:rsidRPr="002174F9">
        <w:rPr>
          <w:rFonts w:ascii="Times New Roman" w:hAnsi="Times New Roman" w:cs="Times New Roman"/>
          <w:sz w:val="24"/>
          <w:szCs w:val="24"/>
        </w:rPr>
        <w:t xml:space="preserve"> Figure 3</w:t>
      </w:r>
      <w:r w:rsidRPr="002174F9">
        <w:rPr>
          <w:rFonts w:ascii="Times New Roman" w:hAnsi="Times New Roman" w:cs="Times New Roman"/>
          <w:sz w:val="24"/>
          <w:szCs w:val="24"/>
        </w:rPr>
        <w:t>B). Peak negative absorption powers were also not significantly different completed (</w:t>
      </w:r>
      <w:r w:rsidR="008A7A5A" w:rsidRPr="002174F9">
        <w:rPr>
          <w:rFonts w:ascii="Times New Roman" w:hAnsi="Times New Roman" w:cs="Times New Roman"/>
          <w:sz w:val="24"/>
          <w:szCs w:val="24"/>
        </w:rPr>
        <w:t>Figure 4</w:t>
      </w:r>
      <w:r w:rsidRPr="002174F9">
        <w:rPr>
          <w:rFonts w:ascii="Times New Roman" w:hAnsi="Times New Roman" w:cs="Times New Roman"/>
          <w:sz w:val="24"/>
          <w:szCs w:val="24"/>
        </w:rPr>
        <w:t>A) w</w:t>
      </w:r>
      <w:r w:rsidR="00FD1EFD" w:rsidRPr="002174F9">
        <w:rPr>
          <w:rFonts w:ascii="Times New Roman" w:hAnsi="Times New Roman" w:cs="Times New Roman"/>
          <w:sz w:val="24"/>
          <w:szCs w:val="24"/>
        </w:rPr>
        <w:t>as</w:t>
      </w:r>
      <w:r w:rsidRPr="002174F9">
        <w:rPr>
          <w:rFonts w:ascii="Times New Roman" w:hAnsi="Times New Roman" w:cs="Times New Roman"/>
          <w:sz w:val="24"/>
          <w:szCs w:val="24"/>
        </w:rPr>
        <w:t xml:space="preserve"> not significantly different between groups at the ankle </w:t>
      </w:r>
      <w:bookmarkStart w:id="16" w:name="_Hlk3972110"/>
      <w:r w:rsidRPr="002174F9">
        <w:rPr>
          <w:rFonts w:ascii="Times New Roman" w:hAnsi="Times New Roman" w:cs="Times New Roman"/>
          <w:sz w:val="24"/>
          <w:szCs w:val="24"/>
        </w:rPr>
        <w:t>(</w:t>
      </w:r>
      <w:r w:rsidRPr="002174F9">
        <w:rPr>
          <w:rFonts w:ascii="Times New Roman" w:hAnsi="Times New Roman" w:cs="Times New Roman"/>
          <w:i/>
          <w:sz w:val="24"/>
          <w:szCs w:val="24"/>
        </w:rPr>
        <w:t>p</w:t>
      </w:r>
      <w:r w:rsidRPr="002174F9">
        <w:rPr>
          <w:rFonts w:ascii="Times New Roman" w:hAnsi="Times New Roman" w:cs="Times New Roman"/>
          <w:sz w:val="24"/>
          <w:szCs w:val="24"/>
        </w:rPr>
        <w:t xml:space="preserve"> = .950</w:t>
      </w:r>
      <w:r w:rsidR="00C9355F" w:rsidRPr="002174F9">
        <w:rPr>
          <w:rFonts w:ascii="Times New Roman" w:hAnsi="Times New Roman" w:cs="Times New Roman"/>
          <w:sz w:val="24"/>
          <w:szCs w:val="24"/>
        </w:rPr>
        <w:t xml:space="preserve">, </w:t>
      </w:r>
      <w:r w:rsidR="00C9355F" w:rsidRPr="002174F9">
        <w:rPr>
          <w:rFonts w:ascii="Times New Roman" w:hAnsi="Times New Roman" w:cs="Times New Roman"/>
          <w:i/>
          <w:sz w:val="24"/>
          <w:szCs w:val="24"/>
        </w:rPr>
        <w:t>g</w:t>
      </w:r>
      <w:r w:rsidR="00C9355F" w:rsidRPr="002174F9">
        <w:rPr>
          <w:rFonts w:ascii="Times New Roman" w:hAnsi="Times New Roman" w:cs="Times New Roman"/>
          <w:sz w:val="24"/>
          <w:szCs w:val="24"/>
        </w:rPr>
        <w:t xml:space="preserve"> </w:t>
      </w:r>
      <w:r w:rsidR="00C9355F" w:rsidRPr="002174F9">
        <w:rPr>
          <w:rFonts w:ascii="Times New Roman" w:hAnsi="Times New Roman" w:cs="Times New Roman"/>
          <w:sz w:val="24"/>
          <w:szCs w:val="24"/>
        </w:rPr>
        <w:lastRenderedPageBreak/>
        <w:t>= 0.03</w:t>
      </w:r>
      <w:r w:rsidRPr="002174F9">
        <w:rPr>
          <w:rFonts w:ascii="Times New Roman" w:hAnsi="Times New Roman" w:cs="Times New Roman"/>
          <w:sz w:val="24"/>
          <w:szCs w:val="24"/>
        </w:rPr>
        <w:t xml:space="preserve">; </w:t>
      </w:r>
      <w:r w:rsidR="007179E1" w:rsidRPr="002174F9">
        <w:rPr>
          <w:rFonts w:ascii="Times New Roman" w:hAnsi="Times New Roman" w:cs="Times New Roman"/>
          <w:sz w:val="24"/>
          <w:szCs w:val="24"/>
        </w:rPr>
        <w:t>I</w:t>
      </w:r>
      <w:r w:rsidRPr="002174F9">
        <w:rPr>
          <w:rFonts w:ascii="Times New Roman" w:hAnsi="Times New Roman" w:cs="Times New Roman"/>
          <w:sz w:val="24"/>
          <w:szCs w:val="24"/>
        </w:rPr>
        <w:t xml:space="preserve">ntact limb: -1.23 ± 0.35 J/kg, </w:t>
      </w:r>
      <w:r w:rsidR="007179E1" w:rsidRPr="002174F9">
        <w:rPr>
          <w:rFonts w:ascii="Times New Roman" w:hAnsi="Times New Roman" w:cs="Times New Roman"/>
          <w:sz w:val="24"/>
          <w:szCs w:val="24"/>
        </w:rPr>
        <w:t>Control limb</w:t>
      </w:r>
      <w:r w:rsidRPr="002174F9">
        <w:rPr>
          <w:rFonts w:ascii="Times New Roman" w:hAnsi="Times New Roman" w:cs="Times New Roman"/>
          <w:sz w:val="24"/>
          <w:szCs w:val="24"/>
        </w:rPr>
        <w:t>: -1.22 ± 0.28 J/kg), knee (</w:t>
      </w:r>
      <w:r w:rsidRPr="002174F9">
        <w:rPr>
          <w:rFonts w:ascii="Times New Roman" w:hAnsi="Times New Roman" w:cs="Times New Roman"/>
          <w:i/>
          <w:sz w:val="24"/>
          <w:szCs w:val="24"/>
        </w:rPr>
        <w:t>p</w:t>
      </w:r>
      <w:r w:rsidRPr="002174F9">
        <w:rPr>
          <w:rFonts w:ascii="Times New Roman" w:hAnsi="Times New Roman" w:cs="Times New Roman"/>
          <w:sz w:val="24"/>
          <w:szCs w:val="24"/>
        </w:rPr>
        <w:t xml:space="preserve"> = .457</w:t>
      </w:r>
      <w:r w:rsidR="00C9355F" w:rsidRPr="002174F9">
        <w:rPr>
          <w:rFonts w:ascii="Times New Roman" w:hAnsi="Times New Roman" w:cs="Times New Roman"/>
          <w:sz w:val="24"/>
          <w:szCs w:val="24"/>
        </w:rPr>
        <w:t xml:space="preserve">, </w:t>
      </w:r>
      <w:r w:rsidR="00C9355F" w:rsidRPr="002174F9">
        <w:rPr>
          <w:rFonts w:ascii="Times New Roman" w:hAnsi="Times New Roman" w:cs="Times New Roman"/>
          <w:i/>
          <w:sz w:val="24"/>
          <w:szCs w:val="24"/>
        </w:rPr>
        <w:t>g</w:t>
      </w:r>
      <w:r w:rsidR="00C9355F" w:rsidRPr="002174F9">
        <w:rPr>
          <w:rFonts w:ascii="Times New Roman" w:hAnsi="Times New Roman" w:cs="Times New Roman"/>
          <w:sz w:val="24"/>
          <w:szCs w:val="24"/>
        </w:rPr>
        <w:t xml:space="preserve"> = 0.29</w:t>
      </w:r>
      <w:r w:rsidRPr="002174F9">
        <w:rPr>
          <w:rFonts w:ascii="Times New Roman" w:hAnsi="Times New Roman" w:cs="Times New Roman"/>
          <w:sz w:val="24"/>
          <w:szCs w:val="24"/>
        </w:rPr>
        <w:t xml:space="preserve">; </w:t>
      </w:r>
      <w:r w:rsidR="007179E1" w:rsidRPr="002174F9">
        <w:rPr>
          <w:rFonts w:ascii="Times New Roman" w:hAnsi="Times New Roman" w:cs="Times New Roman"/>
          <w:sz w:val="24"/>
          <w:szCs w:val="24"/>
        </w:rPr>
        <w:t>I</w:t>
      </w:r>
      <w:r w:rsidRPr="002174F9">
        <w:rPr>
          <w:rFonts w:ascii="Times New Roman" w:hAnsi="Times New Roman" w:cs="Times New Roman"/>
          <w:sz w:val="24"/>
          <w:szCs w:val="24"/>
        </w:rPr>
        <w:t xml:space="preserve">ntact limb: -0.57 ± 0.28 J/kg, </w:t>
      </w:r>
      <w:r w:rsidR="007179E1" w:rsidRPr="002174F9">
        <w:rPr>
          <w:rFonts w:ascii="Times New Roman" w:hAnsi="Times New Roman" w:cs="Times New Roman"/>
          <w:sz w:val="24"/>
          <w:szCs w:val="24"/>
        </w:rPr>
        <w:t>Control limb</w:t>
      </w:r>
      <w:r w:rsidRPr="002174F9">
        <w:rPr>
          <w:rFonts w:ascii="Times New Roman" w:hAnsi="Times New Roman" w:cs="Times New Roman"/>
          <w:sz w:val="24"/>
          <w:szCs w:val="24"/>
        </w:rPr>
        <w:t>: -0.67 ± 0.36 J/kg) or hip</w:t>
      </w:r>
      <w:r w:rsidR="007F430B" w:rsidRPr="002174F9">
        <w:rPr>
          <w:rFonts w:ascii="Times New Roman" w:hAnsi="Times New Roman" w:cs="Times New Roman"/>
          <w:sz w:val="24"/>
          <w:szCs w:val="24"/>
        </w:rPr>
        <w:t xml:space="preserve"> joints</w:t>
      </w:r>
      <w:r w:rsidRPr="002174F9">
        <w:rPr>
          <w:rFonts w:ascii="Times New Roman" w:hAnsi="Times New Roman" w:cs="Times New Roman"/>
          <w:sz w:val="24"/>
          <w:szCs w:val="24"/>
        </w:rPr>
        <w:t xml:space="preserve"> (</w:t>
      </w:r>
      <w:r w:rsidRPr="002174F9">
        <w:rPr>
          <w:rFonts w:ascii="Times New Roman" w:hAnsi="Times New Roman" w:cs="Times New Roman"/>
          <w:i/>
          <w:sz w:val="24"/>
          <w:szCs w:val="24"/>
        </w:rPr>
        <w:t>p</w:t>
      </w:r>
      <w:r w:rsidRPr="002174F9">
        <w:rPr>
          <w:rFonts w:ascii="Times New Roman" w:hAnsi="Times New Roman" w:cs="Times New Roman"/>
          <w:sz w:val="24"/>
          <w:szCs w:val="24"/>
        </w:rPr>
        <w:t xml:space="preserve"> = .406</w:t>
      </w:r>
      <w:r w:rsidR="00C9355F" w:rsidRPr="002174F9">
        <w:rPr>
          <w:rFonts w:ascii="Times New Roman" w:hAnsi="Times New Roman" w:cs="Times New Roman"/>
          <w:sz w:val="24"/>
          <w:szCs w:val="24"/>
        </w:rPr>
        <w:t xml:space="preserve">, </w:t>
      </w:r>
      <w:r w:rsidR="00C9355F" w:rsidRPr="002174F9">
        <w:rPr>
          <w:rFonts w:ascii="Times New Roman" w:hAnsi="Times New Roman" w:cs="Times New Roman"/>
          <w:i/>
          <w:sz w:val="24"/>
          <w:szCs w:val="24"/>
        </w:rPr>
        <w:t>g</w:t>
      </w:r>
      <w:r w:rsidR="00C9355F" w:rsidRPr="002174F9">
        <w:rPr>
          <w:rFonts w:ascii="Times New Roman" w:hAnsi="Times New Roman" w:cs="Times New Roman"/>
          <w:sz w:val="24"/>
          <w:szCs w:val="24"/>
        </w:rPr>
        <w:t xml:space="preserve"> = 0.33</w:t>
      </w:r>
      <w:r w:rsidRPr="002174F9">
        <w:rPr>
          <w:rFonts w:ascii="Times New Roman" w:hAnsi="Times New Roman" w:cs="Times New Roman"/>
          <w:sz w:val="24"/>
          <w:szCs w:val="24"/>
        </w:rPr>
        <w:t xml:space="preserve">; </w:t>
      </w:r>
      <w:r w:rsidR="007179E1" w:rsidRPr="002174F9">
        <w:rPr>
          <w:rFonts w:ascii="Times New Roman" w:hAnsi="Times New Roman" w:cs="Times New Roman"/>
          <w:sz w:val="24"/>
          <w:szCs w:val="24"/>
        </w:rPr>
        <w:t>I</w:t>
      </w:r>
      <w:r w:rsidRPr="002174F9">
        <w:rPr>
          <w:rFonts w:ascii="Times New Roman" w:hAnsi="Times New Roman" w:cs="Times New Roman"/>
          <w:sz w:val="24"/>
          <w:szCs w:val="24"/>
        </w:rPr>
        <w:t xml:space="preserve">ntact limb: -0.34 ± 0.25 J/kg, </w:t>
      </w:r>
      <w:r w:rsidR="007179E1" w:rsidRPr="002174F9">
        <w:rPr>
          <w:rFonts w:ascii="Times New Roman" w:hAnsi="Times New Roman" w:cs="Times New Roman"/>
          <w:sz w:val="24"/>
          <w:szCs w:val="24"/>
        </w:rPr>
        <w:t>Control limb</w:t>
      </w:r>
      <w:r w:rsidRPr="002174F9">
        <w:rPr>
          <w:rFonts w:ascii="Times New Roman" w:hAnsi="Times New Roman" w:cs="Times New Roman"/>
          <w:sz w:val="24"/>
          <w:szCs w:val="24"/>
        </w:rPr>
        <w:t>: -0.27 ± 0.20 J/kg).</w:t>
      </w:r>
      <w:bookmarkEnd w:id="16"/>
      <w:r w:rsidRPr="002174F9">
        <w:rPr>
          <w:rFonts w:ascii="Times New Roman" w:hAnsi="Times New Roman" w:cs="Times New Roman"/>
          <w:sz w:val="24"/>
          <w:szCs w:val="24"/>
        </w:rPr>
        <w:t xml:space="preserve"> Both the intact </w:t>
      </w:r>
      <w:r w:rsidR="007179E1" w:rsidRPr="002174F9">
        <w:rPr>
          <w:rFonts w:ascii="Times New Roman" w:hAnsi="Times New Roman" w:cs="Times New Roman"/>
          <w:sz w:val="24"/>
          <w:szCs w:val="24"/>
        </w:rPr>
        <w:t>and control limbs</w:t>
      </w:r>
      <w:r w:rsidRPr="002174F9">
        <w:rPr>
          <w:rFonts w:ascii="Times New Roman" w:hAnsi="Times New Roman" w:cs="Times New Roman"/>
          <w:sz w:val="24"/>
          <w:szCs w:val="24"/>
        </w:rPr>
        <w:t xml:space="preserve"> utilised the ankle joint as the primary joint </w:t>
      </w:r>
      <w:r w:rsidR="00FD1EFD" w:rsidRPr="002174F9">
        <w:rPr>
          <w:rFonts w:ascii="Times New Roman" w:hAnsi="Times New Roman" w:cs="Times New Roman"/>
          <w:sz w:val="24"/>
          <w:szCs w:val="24"/>
        </w:rPr>
        <w:t xml:space="preserve">to perform the negative work to reduce the momentum of the </w:t>
      </w:r>
      <w:r w:rsidR="00F63EC4" w:rsidRPr="002174F9">
        <w:rPr>
          <w:rFonts w:ascii="Times New Roman" w:hAnsi="Times New Roman" w:cs="Times New Roman"/>
          <w:sz w:val="24"/>
          <w:szCs w:val="24"/>
        </w:rPr>
        <w:t xml:space="preserve">centre of mass </w:t>
      </w:r>
      <w:r w:rsidRPr="002174F9">
        <w:rPr>
          <w:rFonts w:ascii="Times New Roman" w:hAnsi="Times New Roman" w:cs="Times New Roman"/>
          <w:sz w:val="24"/>
          <w:szCs w:val="24"/>
        </w:rPr>
        <w:t xml:space="preserve">(56-58%; </w:t>
      </w:r>
      <w:r w:rsidR="008A7A5A" w:rsidRPr="002174F9">
        <w:rPr>
          <w:rFonts w:ascii="Times New Roman" w:hAnsi="Times New Roman" w:cs="Times New Roman"/>
          <w:sz w:val="24"/>
          <w:szCs w:val="24"/>
        </w:rPr>
        <w:t>Figure 4</w:t>
      </w:r>
      <w:r w:rsidRPr="002174F9">
        <w:rPr>
          <w:rFonts w:ascii="Times New Roman" w:hAnsi="Times New Roman" w:cs="Times New Roman"/>
          <w:sz w:val="24"/>
          <w:szCs w:val="24"/>
        </w:rPr>
        <w:t>B).</w:t>
      </w:r>
      <w:r w:rsidR="004B71FD" w:rsidRPr="002174F9">
        <w:rPr>
          <w:rFonts w:ascii="Times New Roman" w:hAnsi="Times New Roman" w:cs="Times New Roman"/>
          <w:sz w:val="24"/>
          <w:szCs w:val="24"/>
        </w:rPr>
        <w:t xml:space="preserve"> Small effect sizes were present </w:t>
      </w:r>
      <w:r w:rsidR="00106B2E" w:rsidRPr="002174F9">
        <w:rPr>
          <w:rFonts w:ascii="Times New Roman" w:hAnsi="Times New Roman" w:cs="Times New Roman"/>
          <w:sz w:val="24"/>
          <w:szCs w:val="24"/>
        </w:rPr>
        <w:t>for</w:t>
      </w:r>
      <w:r w:rsidR="004B71FD" w:rsidRPr="002174F9">
        <w:rPr>
          <w:rFonts w:ascii="Times New Roman" w:hAnsi="Times New Roman" w:cs="Times New Roman"/>
          <w:sz w:val="24"/>
          <w:szCs w:val="24"/>
        </w:rPr>
        <w:t xml:space="preserve"> all movement feature</w:t>
      </w:r>
      <w:r w:rsidR="00106B2E" w:rsidRPr="002174F9">
        <w:rPr>
          <w:rFonts w:ascii="Times New Roman" w:hAnsi="Times New Roman" w:cs="Times New Roman"/>
          <w:sz w:val="24"/>
          <w:szCs w:val="24"/>
        </w:rPr>
        <w:t xml:space="preserve"> comparisons</w:t>
      </w:r>
      <w:r w:rsidR="004B71FD" w:rsidRPr="002174F9">
        <w:rPr>
          <w:rFonts w:ascii="Times New Roman" w:hAnsi="Times New Roman" w:cs="Times New Roman"/>
          <w:sz w:val="24"/>
          <w:szCs w:val="24"/>
        </w:rPr>
        <w:t>.</w:t>
      </w:r>
    </w:p>
    <w:p w14:paraId="2300DA2D" w14:textId="77777777" w:rsidR="003C68B2" w:rsidRPr="002174F9" w:rsidRDefault="003C68B2" w:rsidP="008E69AC">
      <w:pPr>
        <w:spacing w:line="480" w:lineRule="auto"/>
        <w:jc w:val="center"/>
        <w:rPr>
          <w:rFonts w:ascii="Times New Roman" w:hAnsi="Times New Roman" w:cs="Times New Roman"/>
          <w:b/>
          <w:sz w:val="24"/>
          <w:szCs w:val="24"/>
        </w:rPr>
      </w:pPr>
      <w:r w:rsidRPr="002174F9">
        <w:rPr>
          <w:rFonts w:ascii="Times New Roman" w:hAnsi="Times New Roman" w:cs="Times New Roman"/>
          <w:b/>
          <w:sz w:val="24"/>
          <w:szCs w:val="24"/>
        </w:rPr>
        <w:t>Discussion</w:t>
      </w:r>
    </w:p>
    <w:p w14:paraId="40119E4D" w14:textId="29C99004" w:rsidR="007F430B" w:rsidRPr="002174F9" w:rsidRDefault="00E75247" w:rsidP="008D7685">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This study investigated intact limb loading and the mechanisms utilised to attenuate this load without the influence of the prosthetic limb or the requirement for forward progression. </w:t>
      </w:r>
      <w:r w:rsidR="007F430B" w:rsidRPr="002174F9">
        <w:rPr>
          <w:rFonts w:ascii="Times New Roman" w:hAnsi="Times New Roman" w:cs="Times New Roman"/>
          <w:sz w:val="24"/>
          <w:szCs w:val="24"/>
        </w:rPr>
        <w:t xml:space="preserve">The main finding of this study was that there were no significant differences between groups for the strength features, the joint mechanics utilised to absorb the impact from landing or in the load experienced at the ground or at the knee joint. </w:t>
      </w:r>
      <w:bookmarkStart w:id="17" w:name="_Hlk12973520"/>
      <w:r w:rsidR="007F430B" w:rsidRPr="002174F9">
        <w:rPr>
          <w:rFonts w:ascii="Times New Roman" w:hAnsi="Times New Roman" w:cs="Times New Roman"/>
          <w:sz w:val="24"/>
          <w:szCs w:val="24"/>
        </w:rPr>
        <w:t xml:space="preserve">These results provide evidence to suggest that </w:t>
      </w:r>
      <w:r w:rsidR="00990BB6" w:rsidRPr="002174F9">
        <w:rPr>
          <w:rFonts w:ascii="Times New Roman" w:hAnsi="Times New Roman" w:cs="Times New Roman"/>
          <w:sz w:val="24"/>
          <w:szCs w:val="24"/>
        </w:rPr>
        <w:t>high load</w:t>
      </w:r>
      <w:r w:rsidR="007F430B" w:rsidRPr="002174F9">
        <w:rPr>
          <w:rFonts w:ascii="Times New Roman" w:hAnsi="Times New Roman" w:cs="Times New Roman"/>
          <w:sz w:val="24"/>
          <w:szCs w:val="24"/>
        </w:rPr>
        <w:t xml:space="preserve"> in the intact limb</w:t>
      </w:r>
      <w:r w:rsidR="00990BB6" w:rsidRPr="002174F9">
        <w:rPr>
          <w:rFonts w:ascii="Times New Roman" w:hAnsi="Times New Roman" w:cs="Times New Roman"/>
          <w:sz w:val="24"/>
          <w:szCs w:val="24"/>
        </w:rPr>
        <w:t>, compared to controls,</w:t>
      </w:r>
      <w:r w:rsidR="007F430B" w:rsidRPr="002174F9">
        <w:rPr>
          <w:rFonts w:ascii="Times New Roman" w:hAnsi="Times New Roman" w:cs="Times New Roman"/>
          <w:sz w:val="24"/>
          <w:szCs w:val="24"/>
        </w:rPr>
        <w:t xml:space="preserve"> </w:t>
      </w:r>
      <w:r w:rsidR="009E032E" w:rsidRPr="002174F9">
        <w:rPr>
          <w:rFonts w:ascii="Times New Roman" w:hAnsi="Times New Roman" w:cs="Times New Roman"/>
          <w:sz w:val="24"/>
          <w:szCs w:val="24"/>
        </w:rPr>
        <w:t xml:space="preserve">that has been </w:t>
      </w:r>
      <w:r w:rsidR="007F430B" w:rsidRPr="002174F9">
        <w:rPr>
          <w:rFonts w:ascii="Times New Roman" w:hAnsi="Times New Roman" w:cs="Times New Roman"/>
          <w:sz w:val="24"/>
          <w:szCs w:val="24"/>
        </w:rPr>
        <w:t>found in other studies and movements (e.g., walking, step negotiation) is due to</w:t>
      </w:r>
      <w:r w:rsidR="00530441" w:rsidRPr="002174F9">
        <w:rPr>
          <w:rFonts w:ascii="Times New Roman" w:hAnsi="Times New Roman" w:cs="Times New Roman"/>
          <w:sz w:val="24"/>
          <w:szCs w:val="24"/>
        </w:rPr>
        <w:t xml:space="preserve"> either</w:t>
      </w:r>
      <w:r w:rsidR="007F430B" w:rsidRPr="002174F9">
        <w:rPr>
          <w:rFonts w:ascii="Times New Roman" w:hAnsi="Times New Roman" w:cs="Times New Roman"/>
          <w:sz w:val="24"/>
          <w:szCs w:val="24"/>
        </w:rPr>
        <w:t xml:space="preserve"> the influence of the mechanics from the prosthetic limb or the </w:t>
      </w:r>
      <w:r w:rsidR="00530441" w:rsidRPr="002174F9">
        <w:rPr>
          <w:rFonts w:ascii="Times New Roman" w:hAnsi="Times New Roman" w:cs="Times New Roman"/>
          <w:sz w:val="24"/>
          <w:szCs w:val="24"/>
        </w:rPr>
        <w:t xml:space="preserve">specific </w:t>
      </w:r>
      <w:r w:rsidR="007F430B" w:rsidRPr="002174F9">
        <w:rPr>
          <w:rFonts w:ascii="Times New Roman" w:hAnsi="Times New Roman" w:cs="Times New Roman"/>
          <w:sz w:val="24"/>
          <w:szCs w:val="24"/>
        </w:rPr>
        <w:t>task demands</w:t>
      </w:r>
      <w:bookmarkEnd w:id="17"/>
      <w:r w:rsidR="007F430B" w:rsidRPr="002174F9">
        <w:rPr>
          <w:rFonts w:ascii="Times New Roman" w:hAnsi="Times New Roman" w:cs="Times New Roman"/>
          <w:sz w:val="24"/>
          <w:szCs w:val="24"/>
        </w:rPr>
        <w:t>. This suggests that</w:t>
      </w:r>
      <w:r w:rsidR="00853F9D" w:rsidRPr="002174F9">
        <w:rPr>
          <w:rFonts w:ascii="Times New Roman" w:hAnsi="Times New Roman" w:cs="Times New Roman"/>
          <w:sz w:val="24"/>
          <w:szCs w:val="24"/>
        </w:rPr>
        <w:t xml:space="preserve"> the intact limb of</w:t>
      </w:r>
      <w:r w:rsidR="007F430B" w:rsidRPr="002174F9">
        <w:rPr>
          <w:rFonts w:ascii="Times New Roman" w:hAnsi="Times New Roman" w:cs="Times New Roman"/>
          <w:sz w:val="24"/>
          <w:szCs w:val="24"/>
        </w:rPr>
        <w:t xml:space="preserve"> </w:t>
      </w:r>
      <w:r w:rsidR="009362F9" w:rsidRPr="002174F9">
        <w:rPr>
          <w:rFonts w:ascii="Times New Roman" w:hAnsi="Times New Roman" w:cs="Times New Roman"/>
          <w:sz w:val="24"/>
          <w:szCs w:val="24"/>
        </w:rPr>
        <w:t>ITTA</w:t>
      </w:r>
      <w:r w:rsidR="007F430B" w:rsidRPr="002174F9">
        <w:rPr>
          <w:rFonts w:ascii="Times New Roman" w:hAnsi="Times New Roman" w:cs="Times New Roman"/>
          <w:sz w:val="24"/>
          <w:szCs w:val="24"/>
        </w:rPr>
        <w:t xml:space="preserve">s </w:t>
      </w:r>
      <w:r w:rsidR="00853F9D" w:rsidRPr="002174F9">
        <w:rPr>
          <w:rFonts w:ascii="Times New Roman" w:hAnsi="Times New Roman" w:cs="Times New Roman"/>
          <w:sz w:val="24"/>
          <w:szCs w:val="24"/>
        </w:rPr>
        <w:t>is</w:t>
      </w:r>
      <w:r w:rsidR="007F430B" w:rsidRPr="002174F9">
        <w:rPr>
          <w:rFonts w:ascii="Times New Roman" w:hAnsi="Times New Roman" w:cs="Times New Roman"/>
          <w:sz w:val="24"/>
          <w:szCs w:val="24"/>
        </w:rPr>
        <w:t xml:space="preserve"> not at a greater risk of injury in the intact limb when performing a unilateral landing from a drop height of 30 cm. </w:t>
      </w:r>
    </w:p>
    <w:p w14:paraId="4453AAE3" w14:textId="0AA4A5A9" w:rsidR="009B3521" w:rsidRPr="002174F9" w:rsidRDefault="004102E8" w:rsidP="0008760C">
      <w:pPr>
        <w:spacing w:line="480" w:lineRule="auto"/>
        <w:ind w:firstLine="720"/>
        <w:jc w:val="both"/>
        <w:rPr>
          <w:rFonts w:ascii="Times New Roman" w:hAnsi="Times New Roman" w:cs="Times New Roman"/>
          <w:sz w:val="24"/>
          <w:szCs w:val="24"/>
        </w:rPr>
      </w:pPr>
      <w:bookmarkStart w:id="18" w:name="_Hlk3972212"/>
      <w:r w:rsidRPr="002174F9">
        <w:rPr>
          <w:rFonts w:ascii="Times New Roman" w:hAnsi="Times New Roman" w:cs="Times New Roman"/>
          <w:sz w:val="24"/>
          <w:szCs w:val="24"/>
        </w:rPr>
        <w:t xml:space="preserve">MVT </w:t>
      </w:r>
      <w:r w:rsidR="00530441" w:rsidRPr="002174F9">
        <w:rPr>
          <w:rFonts w:ascii="Times New Roman" w:hAnsi="Times New Roman" w:cs="Times New Roman"/>
          <w:sz w:val="24"/>
          <w:szCs w:val="24"/>
        </w:rPr>
        <w:t xml:space="preserve">was 20% </w:t>
      </w:r>
      <w:r w:rsidRPr="002174F9">
        <w:rPr>
          <w:rFonts w:ascii="Times New Roman" w:hAnsi="Times New Roman" w:cs="Times New Roman"/>
          <w:sz w:val="24"/>
          <w:szCs w:val="24"/>
        </w:rPr>
        <w:t>and peak RTD</w:t>
      </w:r>
      <w:r w:rsidR="00530441" w:rsidRPr="002174F9">
        <w:rPr>
          <w:rFonts w:ascii="Times New Roman" w:hAnsi="Times New Roman" w:cs="Times New Roman"/>
          <w:sz w:val="24"/>
          <w:szCs w:val="24"/>
        </w:rPr>
        <w:t xml:space="preserve"> was 25% lower in the intact limb of </w:t>
      </w:r>
      <w:r w:rsidR="009362F9" w:rsidRPr="002174F9">
        <w:rPr>
          <w:rFonts w:ascii="Times New Roman" w:hAnsi="Times New Roman" w:cs="Times New Roman"/>
          <w:sz w:val="24"/>
          <w:szCs w:val="24"/>
        </w:rPr>
        <w:t>ITTA</w:t>
      </w:r>
      <w:r w:rsidR="00530441" w:rsidRPr="002174F9">
        <w:rPr>
          <w:rFonts w:ascii="Times New Roman" w:hAnsi="Times New Roman" w:cs="Times New Roman"/>
          <w:sz w:val="24"/>
          <w:szCs w:val="24"/>
        </w:rPr>
        <w:t>s compared to controls</w:t>
      </w:r>
      <w:r w:rsidR="00BA465B" w:rsidRPr="002174F9">
        <w:rPr>
          <w:rFonts w:ascii="Times New Roman" w:hAnsi="Times New Roman" w:cs="Times New Roman"/>
          <w:sz w:val="24"/>
          <w:szCs w:val="24"/>
        </w:rPr>
        <w:t xml:space="preserve"> and medium-to-large effect sizes were apparent (0.61 and 0.72, respectively)</w:t>
      </w:r>
      <w:r w:rsidR="00530441" w:rsidRPr="002174F9">
        <w:rPr>
          <w:rFonts w:ascii="Times New Roman" w:hAnsi="Times New Roman" w:cs="Times New Roman"/>
          <w:sz w:val="24"/>
          <w:szCs w:val="24"/>
        </w:rPr>
        <w:t xml:space="preserve">. </w:t>
      </w:r>
      <w:bookmarkStart w:id="19" w:name="_Hlk12960261"/>
      <w:bookmarkStart w:id="20" w:name="_Hlk12967885"/>
      <w:r w:rsidR="00DC64A3" w:rsidRPr="002174F9">
        <w:rPr>
          <w:rFonts w:ascii="Times New Roman" w:hAnsi="Times New Roman" w:cs="Times New Roman"/>
          <w:sz w:val="24"/>
          <w:szCs w:val="24"/>
        </w:rPr>
        <w:t>The</w:t>
      </w:r>
      <w:r w:rsidR="008F1799" w:rsidRPr="002174F9">
        <w:rPr>
          <w:rFonts w:ascii="Times New Roman" w:hAnsi="Times New Roman" w:cs="Times New Roman"/>
          <w:sz w:val="24"/>
          <w:szCs w:val="24"/>
        </w:rPr>
        <w:t xml:space="preserve"> MVT</w:t>
      </w:r>
      <w:r w:rsidR="00DC64A3" w:rsidRPr="002174F9">
        <w:rPr>
          <w:rFonts w:ascii="Times New Roman" w:hAnsi="Times New Roman" w:cs="Times New Roman"/>
          <w:sz w:val="24"/>
          <w:szCs w:val="24"/>
        </w:rPr>
        <w:t xml:space="preserve"> deficits are smaller than those found in other </w:t>
      </w:r>
      <w:r w:rsidR="009362F9" w:rsidRPr="002174F9">
        <w:rPr>
          <w:rFonts w:ascii="Times New Roman" w:hAnsi="Times New Roman" w:cs="Times New Roman"/>
          <w:sz w:val="24"/>
          <w:szCs w:val="24"/>
        </w:rPr>
        <w:t>ITTA</w:t>
      </w:r>
      <w:r w:rsidR="00DC64A3" w:rsidRPr="002174F9">
        <w:rPr>
          <w:rFonts w:ascii="Times New Roman" w:hAnsi="Times New Roman" w:cs="Times New Roman"/>
          <w:sz w:val="24"/>
          <w:szCs w:val="24"/>
        </w:rPr>
        <w:t xml:space="preserve"> studies</w:t>
      </w:r>
      <w:r w:rsidR="005A6E5A" w:rsidRPr="002174F9">
        <w:rPr>
          <w:rFonts w:ascii="Times New Roman" w:hAnsi="Times New Roman" w:cs="Times New Roman"/>
          <w:sz w:val="24"/>
          <w:szCs w:val="24"/>
        </w:rPr>
        <w:t xml:space="preserve"> that included amputees with a similar mean and range of ages as that of the current study. These studies</w:t>
      </w:r>
      <w:r w:rsidR="00DC64A3" w:rsidRPr="002174F9">
        <w:rPr>
          <w:rFonts w:ascii="Times New Roman" w:hAnsi="Times New Roman" w:cs="Times New Roman"/>
          <w:sz w:val="24"/>
          <w:szCs w:val="24"/>
        </w:rPr>
        <w:t xml:space="preserve"> have indicated that the intact limb produces 30-3</w:t>
      </w:r>
      <w:r w:rsidR="0008760C" w:rsidRPr="002174F9">
        <w:rPr>
          <w:rFonts w:ascii="Times New Roman" w:hAnsi="Times New Roman" w:cs="Times New Roman"/>
          <w:sz w:val="24"/>
          <w:szCs w:val="24"/>
        </w:rPr>
        <w:t>9</w:t>
      </w:r>
      <w:r w:rsidR="00DC64A3" w:rsidRPr="002174F9">
        <w:rPr>
          <w:rFonts w:ascii="Times New Roman" w:hAnsi="Times New Roman" w:cs="Times New Roman"/>
          <w:sz w:val="24"/>
          <w:szCs w:val="24"/>
        </w:rPr>
        <w:t>% less maximum strength than an able-bodied control.</w:t>
      </w:r>
      <w:r w:rsidR="00AE507C"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RW.CITE{{64 Lloyd,ChandraH 2010; 470 Pedrinelli,A 2002}}</w:instrText>
      </w:r>
      <w:r w:rsidR="00AE507C"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13,19</w:t>
      </w:r>
      <w:r w:rsidR="00AE507C" w:rsidRPr="002174F9">
        <w:rPr>
          <w:rFonts w:ascii="Times New Roman" w:hAnsi="Times New Roman" w:cs="Times New Roman"/>
          <w:sz w:val="24"/>
          <w:szCs w:val="24"/>
        </w:rPr>
        <w:fldChar w:fldCharType="end"/>
      </w:r>
      <w:bookmarkEnd w:id="19"/>
      <w:r w:rsidR="00DC64A3" w:rsidRPr="002174F9">
        <w:rPr>
          <w:rFonts w:ascii="Times New Roman" w:hAnsi="Times New Roman" w:cs="Times New Roman"/>
          <w:sz w:val="24"/>
          <w:szCs w:val="24"/>
        </w:rPr>
        <w:t xml:space="preserve"> However, these </w:t>
      </w:r>
      <w:r w:rsidR="00ED3D03" w:rsidRPr="002174F9">
        <w:rPr>
          <w:rFonts w:ascii="Times New Roman" w:hAnsi="Times New Roman" w:cs="Times New Roman"/>
          <w:sz w:val="24"/>
          <w:szCs w:val="24"/>
        </w:rPr>
        <w:t xml:space="preserve">earlier </w:t>
      </w:r>
      <w:r w:rsidR="00DC64A3" w:rsidRPr="002174F9">
        <w:rPr>
          <w:rFonts w:ascii="Times New Roman" w:hAnsi="Times New Roman" w:cs="Times New Roman"/>
          <w:sz w:val="24"/>
          <w:szCs w:val="24"/>
        </w:rPr>
        <w:t>studies included individuals whose amputation occurred due to vascular diseases</w:t>
      </w:r>
      <w:r w:rsidR="00AE507C" w:rsidRPr="002174F9">
        <w:rPr>
          <w:rFonts w:ascii="Times New Roman" w:hAnsi="Times New Roman" w:cs="Times New Roman"/>
          <w:sz w:val="24"/>
          <w:szCs w:val="24"/>
        </w:rPr>
        <w:t>, thus, the greater</w:t>
      </w:r>
      <w:r w:rsidR="00C755E3" w:rsidRPr="002174F9">
        <w:rPr>
          <w:rFonts w:ascii="Times New Roman" w:hAnsi="Times New Roman" w:cs="Times New Roman"/>
          <w:sz w:val="24"/>
          <w:szCs w:val="24"/>
        </w:rPr>
        <w:t xml:space="preserve"> deficiencies in muscular strength </w:t>
      </w:r>
      <w:r w:rsidR="00AE507C" w:rsidRPr="002174F9">
        <w:rPr>
          <w:rFonts w:ascii="Times New Roman" w:hAnsi="Times New Roman" w:cs="Times New Roman"/>
          <w:sz w:val="24"/>
          <w:szCs w:val="24"/>
        </w:rPr>
        <w:t xml:space="preserve">may be due to the effects of the </w:t>
      </w:r>
      <w:r w:rsidR="00C755E3" w:rsidRPr="002174F9">
        <w:rPr>
          <w:rFonts w:ascii="Times New Roman" w:hAnsi="Times New Roman" w:cs="Times New Roman"/>
          <w:sz w:val="24"/>
          <w:szCs w:val="24"/>
        </w:rPr>
        <w:lastRenderedPageBreak/>
        <w:t>disease</w:t>
      </w:r>
      <w:r w:rsidR="0008760C" w:rsidRPr="002174F9">
        <w:rPr>
          <w:rFonts w:ascii="Times New Roman" w:hAnsi="Times New Roman" w:cs="Times New Roman"/>
          <w:sz w:val="24"/>
          <w:szCs w:val="24"/>
        </w:rPr>
        <w:t xml:space="preserve"> that are not present in traumatic amputations</w:t>
      </w:r>
      <w:r w:rsidR="00DC64A3" w:rsidRPr="002174F9">
        <w:rPr>
          <w:rFonts w:ascii="Times New Roman" w:hAnsi="Times New Roman" w:cs="Times New Roman"/>
          <w:sz w:val="24"/>
          <w:szCs w:val="24"/>
        </w:rPr>
        <w:t xml:space="preserve">. </w:t>
      </w:r>
      <w:r w:rsidR="009B3521" w:rsidRPr="002174F9">
        <w:rPr>
          <w:rFonts w:ascii="Times New Roman" w:hAnsi="Times New Roman" w:cs="Times New Roman"/>
          <w:sz w:val="24"/>
          <w:szCs w:val="24"/>
        </w:rPr>
        <w:t>Further, these studies did not present the activity level of their participants and the Pedrinelli et al.</w:t>
      </w:r>
      <w:r w:rsidR="009B3521" w:rsidRPr="002174F9">
        <w:rPr>
          <w:rFonts w:ascii="Times New Roman" w:hAnsi="Times New Roman" w:cs="Times New Roman"/>
          <w:sz w:val="24"/>
          <w:szCs w:val="24"/>
          <w:vertAlign w:val="superscript"/>
        </w:rPr>
        <w:t>19</w:t>
      </w:r>
      <w:r w:rsidR="009B3521" w:rsidRPr="002174F9">
        <w:rPr>
          <w:rFonts w:ascii="Times New Roman" w:hAnsi="Times New Roman" w:cs="Times New Roman"/>
          <w:sz w:val="24"/>
          <w:szCs w:val="24"/>
        </w:rPr>
        <w:t xml:space="preserve"> study included participants who used walking aids (20% of total participants). It is additionally possible that the recreationally active nature of the participants in the current study may have attributed to the lower percentage deficits.</w:t>
      </w:r>
      <w:bookmarkEnd w:id="20"/>
    </w:p>
    <w:p w14:paraId="6F70B6A8" w14:textId="20246168" w:rsidR="00C26D7F" w:rsidRPr="002174F9" w:rsidRDefault="00281372" w:rsidP="0008760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Past research has found negative correlations between quadriceps strength and peak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in quadriceps inhibition</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RW.CITE{{514 Palmieri-Smith,RiannM 2007}}</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51</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and anterior cruciate ligament injury jump landing studies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RW.CITE{{472 Ward,SarahH 2018}}</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52</w:t>
      </w:r>
      <w:r w:rsidRPr="002174F9">
        <w:rPr>
          <w:rFonts w:ascii="Times New Roman" w:hAnsi="Times New Roman" w:cs="Times New Roman"/>
          <w:sz w:val="24"/>
          <w:szCs w:val="24"/>
        </w:rPr>
        <w:fldChar w:fldCharType="end"/>
      </w:r>
      <w:r w:rsidR="00DF7B5B" w:rsidRPr="002174F9">
        <w:rPr>
          <w:rFonts w:ascii="Times New Roman" w:hAnsi="Times New Roman" w:cs="Times New Roman"/>
          <w:sz w:val="24"/>
          <w:szCs w:val="24"/>
        </w:rPr>
        <w:t xml:space="preserve"> when landing from a height of 30 cm.</w:t>
      </w:r>
      <w:r w:rsidRPr="002174F9">
        <w:rPr>
          <w:rFonts w:ascii="Times New Roman" w:hAnsi="Times New Roman" w:cs="Times New Roman"/>
          <w:sz w:val="24"/>
          <w:szCs w:val="24"/>
        </w:rPr>
        <w:t xml:space="preserve"> Additionally, it is well known that quadriceps weakness is associated with joint degenerative disease</w:t>
      </w:r>
      <w:r w:rsidR="0008760C" w:rsidRPr="002174F9">
        <w:rPr>
          <w:rFonts w:ascii="Times New Roman" w:hAnsi="Times New Roman" w:cs="Times New Roman"/>
          <w:sz w:val="24"/>
          <w:szCs w:val="24"/>
        </w:rPr>
        <w:t>s</w:t>
      </w:r>
      <w:r w:rsidRPr="002174F9">
        <w:rPr>
          <w:rFonts w:ascii="Times New Roman" w:hAnsi="Times New Roman" w:cs="Times New Roman"/>
          <w:sz w:val="24"/>
          <w:szCs w:val="24"/>
        </w:rPr>
        <w:t xml:space="preserve"> where strength deficits from 15-18% may be present prior to disease development.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RW.CITE{{573 Slemenda,Charles 1997; 572 Segal,NeilA 2011}}</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53,54</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Previous research has suggested that isometric MVT deficits in the quadriceps of greater than 15% can negatively impact the loading patterns and alter the joint mechanics when landing from a jump.</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RW.CITE{{475 Schmitt,L.C. 2015}}</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55</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This can result in the absorption of impact forces by the tissue structures rather than by the bigger muscle groups, increasing the incidence of developing degenerative diseases.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RW.CITE{{535 Yeow,C.H. 2009; 534 DeVita,Paul 1992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25,26</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t>
      </w:r>
      <w:r w:rsidR="00C26D7F" w:rsidRPr="002174F9">
        <w:rPr>
          <w:rFonts w:ascii="Times New Roman" w:hAnsi="Times New Roman" w:cs="Times New Roman"/>
          <w:sz w:val="24"/>
          <w:szCs w:val="24"/>
        </w:rPr>
        <w:t>However, the current study found no differences in loading patterns between groups suggesting that the strength deficits did not influence the magnitude or rate of load experienced</w:t>
      </w:r>
      <w:r w:rsidR="005A6E5A" w:rsidRPr="002174F9">
        <w:rPr>
          <w:rFonts w:ascii="Times New Roman" w:hAnsi="Times New Roman" w:cs="Times New Roman"/>
          <w:sz w:val="24"/>
          <w:szCs w:val="24"/>
        </w:rPr>
        <w:t xml:space="preserve">. </w:t>
      </w:r>
      <w:bookmarkStart w:id="21" w:name="_Hlk12960812"/>
      <w:r w:rsidR="005A6E5A" w:rsidRPr="002174F9">
        <w:rPr>
          <w:rFonts w:ascii="Times New Roman" w:hAnsi="Times New Roman" w:cs="Times New Roman"/>
          <w:sz w:val="24"/>
          <w:szCs w:val="24"/>
        </w:rPr>
        <w:t>Maximal production of strength may not have been required for the movement performed in this study.</w:t>
      </w:r>
      <w:bookmarkEnd w:id="21"/>
      <w:r w:rsidR="00DD5E7C" w:rsidRPr="002174F9">
        <w:rPr>
          <w:rFonts w:ascii="Times New Roman" w:hAnsi="Times New Roman" w:cs="Times New Roman"/>
          <w:sz w:val="24"/>
          <w:szCs w:val="24"/>
        </w:rPr>
        <w:t xml:space="preserve"> Further research could assess the height about which compensations may occur in response to reduced quadriceps strength.</w:t>
      </w:r>
    </w:p>
    <w:bookmarkEnd w:id="18"/>
    <w:p w14:paraId="7458B0BE" w14:textId="26EE7988" w:rsidR="00DC64A3" w:rsidRPr="002174F9" w:rsidRDefault="008F1799" w:rsidP="0008760C">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As far as the authors are aware, the current study is the first to assess </w:t>
      </w:r>
      <w:r w:rsidR="0004179F" w:rsidRPr="002174F9">
        <w:rPr>
          <w:rFonts w:ascii="Times New Roman" w:hAnsi="Times New Roman" w:cs="Times New Roman"/>
          <w:sz w:val="24"/>
          <w:szCs w:val="24"/>
        </w:rPr>
        <w:t>RTD</w:t>
      </w:r>
      <w:r w:rsidRPr="002174F9">
        <w:rPr>
          <w:rFonts w:ascii="Times New Roman" w:hAnsi="Times New Roman" w:cs="Times New Roman"/>
          <w:sz w:val="24"/>
          <w:szCs w:val="24"/>
        </w:rPr>
        <w:t xml:space="preserve"> strength in</w:t>
      </w:r>
      <w:r w:rsidR="00530441" w:rsidRPr="002174F9">
        <w:rPr>
          <w:rFonts w:ascii="Times New Roman" w:hAnsi="Times New Roman" w:cs="Times New Roman"/>
          <w:sz w:val="24"/>
          <w:szCs w:val="24"/>
        </w:rPr>
        <w:t xml:space="preserve"> the intact limb of</w:t>
      </w:r>
      <w:r w:rsidRPr="002174F9">
        <w:rPr>
          <w:rFonts w:ascii="Times New Roman" w:hAnsi="Times New Roman" w:cs="Times New Roman"/>
          <w:sz w:val="24"/>
          <w:szCs w:val="24"/>
        </w:rPr>
        <w:t xml:space="preserve">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s. </w:t>
      </w:r>
      <w:r w:rsidR="007A743F" w:rsidRPr="002174F9">
        <w:rPr>
          <w:rFonts w:ascii="Times New Roman" w:hAnsi="Times New Roman" w:cs="Times New Roman"/>
          <w:sz w:val="24"/>
          <w:szCs w:val="24"/>
        </w:rPr>
        <w:t>Previous research has found that g</w:t>
      </w:r>
      <w:r w:rsidR="00E01C36" w:rsidRPr="002174F9">
        <w:rPr>
          <w:rFonts w:ascii="Times New Roman" w:hAnsi="Times New Roman" w:cs="Times New Roman"/>
          <w:sz w:val="24"/>
          <w:szCs w:val="24"/>
        </w:rPr>
        <w:t>reater RTD can aid in dynamic balance recovery,</w:t>
      </w:r>
      <w:r w:rsidR="007A743F"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RW.CITE{{574 Behan,FearghalP. 2018}}</w:instrText>
      </w:r>
      <w:r w:rsidR="007A743F"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56</w:t>
      </w:r>
      <w:r w:rsidR="007A743F" w:rsidRPr="002174F9">
        <w:rPr>
          <w:rFonts w:ascii="Times New Roman" w:hAnsi="Times New Roman" w:cs="Times New Roman"/>
          <w:sz w:val="24"/>
          <w:szCs w:val="24"/>
        </w:rPr>
        <w:fldChar w:fldCharType="end"/>
      </w:r>
      <w:r w:rsidR="00E01C36" w:rsidRPr="002174F9">
        <w:rPr>
          <w:rFonts w:ascii="Times New Roman" w:hAnsi="Times New Roman" w:cs="Times New Roman"/>
          <w:sz w:val="24"/>
          <w:szCs w:val="24"/>
        </w:rPr>
        <w:t xml:space="preserve"> such as that seen in sport</w:t>
      </w:r>
      <w:r w:rsidR="00530441" w:rsidRPr="002174F9">
        <w:rPr>
          <w:rFonts w:ascii="Times New Roman" w:hAnsi="Times New Roman" w:cs="Times New Roman"/>
          <w:sz w:val="24"/>
          <w:szCs w:val="24"/>
        </w:rPr>
        <w:t>ing</w:t>
      </w:r>
      <w:r w:rsidR="007A743F" w:rsidRPr="002174F9">
        <w:rPr>
          <w:rFonts w:ascii="Times New Roman" w:hAnsi="Times New Roman" w:cs="Times New Roman"/>
          <w:sz w:val="24"/>
          <w:szCs w:val="24"/>
        </w:rPr>
        <w:t xml:space="preserve"> movements</w:t>
      </w:r>
      <w:r w:rsidR="00A83B34" w:rsidRPr="002174F9">
        <w:rPr>
          <w:rFonts w:ascii="Times New Roman" w:hAnsi="Times New Roman" w:cs="Times New Roman"/>
          <w:sz w:val="24"/>
          <w:szCs w:val="24"/>
        </w:rPr>
        <w:t>, by rapid stabilisation of the lower-limb joints. Without stabilisation, the joints could move into injurious positions</w:t>
      </w:r>
      <w:r w:rsidR="00023AB7" w:rsidRPr="002174F9">
        <w:rPr>
          <w:rFonts w:ascii="Times New Roman" w:hAnsi="Times New Roman" w:cs="Times New Roman"/>
          <w:sz w:val="24"/>
          <w:szCs w:val="24"/>
        </w:rPr>
        <w:t xml:space="preserve"> (e.g. reduced knee joint flexion)</w:t>
      </w:r>
      <w:r w:rsidR="00A83B34" w:rsidRPr="002174F9">
        <w:rPr>
          <w:rFonts w:ascii="Times New Roman" w:hAnsi="Times New Roman" w:cs="Times New Roman"/>
          <w:sz w:val="24"/>
          <w:szCs w:val="24"/>
        </w:rPr>
        <w:t xml:space="preserve"> placing the load demand onto the cartilage.</w:t>
      </w:r>
      <w:r w:rsidR="001B4B95"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RW.CITE{{575 Winters,JoshuaD 2014}}</w:instrText>
      </w:r>
      <w:r w:rsidR="001B4B95"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57</w:t>
      </w:r>
      <w:r w:rsidR="001B4B95" w:rsidRPr="002174F9">
        <w:rPr>
          <w:rFonts w:ascii="Times New Roman" w:hAnsi="Times New Roman" w:cs="Times New Roman"/>
          <w:sz w:val="24"/>
          <w:szCs w:val="24"/>
        </w:rPr>
        <w:fldChar w:fldCharType="end"/>
      </w:r>
      <w:r w:rsidR="00023AB7" w:rsidRPr="002174F9">
        <w:rPr>
          <w:rFonts w:ascii="Times New Roman" w:hAnsi="Times New Roman" w:cs="Times New Roman"/>
          <w:sz w:val="24"/>
          <w:szCs w:val="24"/>
        </w:rPr>
        <w:t xml:space="preserve"> </w:t>
      </w:r>
      <w:r w:rsidR="00C31C45" w:rsidRPr="002174F9">
        <w:rPr>
          <w:rFonts w:ascii="Times New Roman" w:hAnsi="Times New Roman" w:cs="Times New Roman"/>
          <w:sz w:val="24"/>
          <w:szCs w:val="24"/>
        </w:rPr>
        <w:t xml:space="preserve">However, in the current study, the intact limb did not exhibit significantly different lower-limb motion, coordination patterns, or a shift in the shock absorption approach as both groups completed the majority of energy </w:t>
      </w:r>
      <w:r w:rsidR="00C31C45" w:rsidRPr="002174F9">
        <w:rPr>
          <w:rFonts w:ascii="Times New Roman" w:hAnsi="Times New Roman" w:cs="Times New Roman"/>
          <w:sz w:val="24"/>
          <w:szCs w:val="24"/>
        </w:rPr>
        <w:lastRenderedPageBreak/>
        <w:t xml:space="preserve">absorption in the ankle joint (56-58%). </w:t>
      </w:r>
      <w:r w:rsidR="00FE178B" w:rsidRPr="002174F9">
        <w:rPr>
          <w:rFonts w:ascii="Times New Roman" w:hAnsi="Times New Roman" w:cs="Times New Roman"/>
          <w:sz w:val="24"/>
          <w:szCs w:val="24"/>
        </w:rPr>
        <w:t xml:space="preserve">Additionally, small effect sizes were present in all movement features further confirming </w:t>
      </w:r>
      <w:r w:rsidR="00530441" w:rsidRPr="002174F9">
        <w:rPr>
          <w:rFonts w:ascii="Times New Roman" w:hAnsi="Times New Roman" w:cs="Times New Roman"/>
          <w:sz w:val="24"/>
          <w:szCs w:val="24"/>
        </w:rPr>
        <w:t xml:space="preserve">that </w:t>
      </w:r>
      <w:r w:rsidR="00FE178B" w:rsidRPr="002174F9">
        <w:rPr>
          <w:rFonts w:ascii="Times New Roman" w:hAnsi="Times New Roman" w:cs="Times New Roman"/>
          <w:sz w:val="24"/>
          <w:szCs w:val="24"/>
        </w:rPr>
        <w:t xml:space="preserve">no differences were present between </w:t>
      </w:r>
      <w:r w:rsidR="00853F9D" w:rsidRPr="002174F9">
        <w:rPr>
          <w:rFonts w:ascii="Times New Roman" w:hAnsi="Times New Roman" w:cs="Times New Roman"/>
          <w:sz w:val="24"/>
          <w:szCs w:val="24"/>
        </w:rPr>
        <w:t xml:space="preserve">the intact limb of </w:t>
      </w:r>
      <w:r w:rsidR="009362F9" w:rsidRPr="002174F9">
        <w:rPr>
          <w:rFonts w:ascii="Times New Roman" w:hAnsi="Times New Roman" w:cs="Times New Roman"/>
          <w:sz w:val="24"/>
          <w:szCs w:val="24"/>
        </w:rPr>
        <w:t>ITTA</w:t>
      </w:r>
      <w:r w:rsidR="00FE178B" w:rsidRPr="002174F9">
        <w:rPr>
          <w:rFonts w:ascii="Times New Roman" w:hAnsi="Times New Roman" w:cs="Times New Roman"/>
          <w:sz w:val="24"/>
          <w:szCs w:val="24"/>
        </w:rPr>
        <w:t xml:space="preserve">s and controls. </w:t>
      </w:r>
      <w:r w:rsidR="00C31C45" w:rsidRPr="002174F9">
        <w:rPr>
          <w:rFonts w:ascii="Times New Roman" w:hAnsi="Times New Roman" w:cs="Times New Roman"/>
          <w:sz w:val="24"/>
          <w:szCs w:val="24"/>
        </w:rPr>
        <w:t xml:space="preserve">As the </w:t>
      </w:r>
      <w:r w:rsidR="009362F9" w:rsidRPr="002174F9">
        <w:rPr>
          <w:rFonts w:ascii="Times New Roman" w:hAnsi="Times New Roman" w:cs="Times New Roman"/>
          <w:sz w:val="24"/>
          <w:szCs w:val="24"/>
        </w:rPr>
        <w:t>ITTA</w:t>
      </w:r>
      <w:r w:rsidR="00C31C45" w:rsidRPr="002174F9">
        <w:rPr>
          <w:rFonts w:ascii="Times New Roman" w:hAnsi="Times New Roman" w:cs="Times New Roman"/>
          <w:sz w:val="24"/>
          <w:szCs w:val="24"/>
        </w:rPr>
        <w:t xml:space="preserve"> population in the current study did not experience greater limb or joint load, it is possible that both groups had sufficient quadriceps strength</w:t>
      </w:r>
      <w:r w:rsidR="00A83B34" w:rsidRPr="002174F9">
        <w:rPr>
          <w:rFonts w:ascii="Times New Roman" w:hAnsi="Times New Roman" w:cs="Times New Roman"/>
          <w:sz w:val="24"/>
          <w:szCs w:val="24"/>
        </w:rPr>
        <w:t xml:space="preserve"> and were able to rapidly produce muscle </w:t>
      </w:r>
      <w:r w:rsidR="00530441" w:rsidRPr="002174F9">
        <w:rPr>
          <w:rFonts w:ascii="Times New Roman" w:hAnsi="Times New Roman" w:cs="Times New Roman"/>
          <w:sz w:val="24"/>
          <w:szCs w:val="24"/>
        </w:rPr>
        <w:t>force</w:t>
      </w:r>
      <w:r w:rsidR="00A83B34" w:rsidRPr="002174F9">
        <w:rPr>
          <w:rFonts w:ascii="Times New Roman" w:hAnsi="Times New Roman" w:cs="Times New Roman"/>
          <w:sz w:val="24"/>
          <w:szCs w:val="24"/>
        </w:rPr>
        <w:t xml:space="preserve"> that allowed </w:t>
      </w:r>
      <w:r w:rsidR="00C31C45" w:rsidRPr="002174F9">
        <w:rPr>
          <w:rFonts w:ascii="Times New Roman" w:hAnsi="Times New Roman" w:cs="Times New Roman"/>
          <w:sz w:val="24"/>
          <w:szCs w:val="24"/>
        </w:rPr>
        <w:t xml:space="preserve">an adequate degree of joint flexion </w:t>
      </w:r>
      <w:r w:rsidR="00A83B34" w:rsidRPr="002174F9">
        <w:rPr>
          <w:rFonts w:ascii="Times New Roman" w:hAnsi="Times New Roman" w:cs="Times New Roman"/>
          <w:sz w:val="24"/>
          <w:szCs w:val="24"/>
        </w:rPr>
        <w:t>to</w:t>
      </w:r>
      <w:r w:rsidR="00C31C45" w:rsidRPr="002174F9">
        <w:rPr>
          <w:rFonts w:ascii="Times New Roman" w:hAnsi="Times New Roman" w:cs="Times New Roman"/>
          <w:sz w:val="24"/>
          <w:szCs w:val="24"/>
        </w:rPr>
        <w:t xml:space="preserve"> attenuate the load</w:t>
      </w:r>
      <w:r w:rsidR="00281372" w:rsidRPr="002174F9">
        <w:rPr>
          <w:rFonts w:ascii="Times New Roman" w:hAnsi="Times New Roman" w:cs="Times New Roman"/>
          <w:sz w:val="24"/>
          <w:szCs w:val="24"/>
        </w:rPr>
        <w:t xml:space="preserve"> during landing</w:t>
      </w:r>
      <w:r w:rsidR="00C31C45" w:rsidRPr="002174F9">
        <w:rPr>
          <w:rFonts w:ascii="Times New Roman" w:hAnsi="Times New Roman" w:cs="Times New Roman"/>
          <w:sz w:val="24"/>
          <w:szCs w:val="24"/>
        </w:rPr>
        <w:t>.</w:t>
      </w:r>
      <w:r w:rsidR="00C31C45"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RW.CITE{{514 Palmieri-Smith,RiannM 2007}}</w:instrText>
      </w:r>
      <w:r w:rsidR="00C31C45"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51</w:t>
      </w:r>
      <w:r w:rsidR="00C31C45" w:rsidRPr="002174F9">
        <w:rPr>
          <w:rFonts w:ascii="Times New Roman" w:hAnsi="Times New Roman" w:cs="Times New Roman"/>
          <w:sz w:val="24"/>
          <w:szCs w:val="24"/>
        </w:rPr>
        <w:fldChar w:fldCharType="end"/>
      </w:r>
      <w:r w:rsidR="00C31C45" w:rsidRPr="002174F9">
        <w:rPr>
          <w:rFonts w:ascii="Times New Roman" w:hAnsi="Times New Roman" w:cs="Times New Roman"/>
          <w:sz w:val="24"/>
          <w:szCs w:val="24"/>
        </w:rPr>
        <w:t xml:space="preserve"> </w:t>
      </w:r>
    </w:p>
    <w:p w14:paraId="75D9485D" w14:textId="31A2DA26" w:rsidR="007F430B" w:rsidRPr="002174F9" w:rsidRDefault="00C31C45" w:rsidP="00C31C45">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Reduced quadriceps strength can be compensated for through a number of mechanisms including frontal plane knee valgus motion</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RW.CITE{{559 Palmieri-Smith,RiannM2008 }}</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58</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and trunk flexion.</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RW.CITE{{551 Hughes,Gerwyn 2014}}</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59</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w:t>
      </w:r>
      <w:bookmarkStart w:id="22" w:name="_Hlk12961177"/>
      <w:r w:rsidRPr="002174F9">
        <w:rPr>
          <w:rFonts w:ascii="Times New Roman" w:hAnsi="Times New Roman" w:cs="Times New Roman"/>
          <w:sz w:val="24"/>
          <w:szCs w:val="24"/>
        </w:rPr>
        <w:t>The current study, however, found no significant differences in the frontal plane knee motion or the sagittal plane trunk flexion</w:t>
      </w:r>
      <w:r w:rsidR="00D50BA8" w:rsidRPr="002174F9">
        <w:rPr>
          <w:rFonts w:ascii="Times New Roman" w:hAnsi="Times New Roman" w:cs="Times New Roman"/>
          <w:sz w:val="24"/>
          <w:szCs w:val="24"/>
        </w:rPr>
        <w:t xml:space="preserve">, </w:t>
      </w:r>
      <w:bookmarkStart w:id="23" w:name="_Hlk12961118"/>
      <w:bookmarkEnd w:id="22"/>
      <w:r w:rsidR="00D50BA8" w:rsidRPr="002174F9">
        <w:rPr>
          <w:rFonts w:ascii="Times New Roman" w:hAnsi="Times New Roman" w:cs="Times New Roman"/>
          <w:sz w:val="24"/>
          <w:szCs w:val="24"/>
        </w:rPr>
        <w:t>possibly as no significant differences were found in the strength measures</w:t>
      </w:r>
      <w:bookmarkEnd w:id="23"/>
      <w:r w:rsidRPr="002174F9">
        <w:rPr>
          <w:rFonts w:ascii="Times New Roman" w:hAnsi="Times New Roman" w:cs="Times New Roman"/>
          <w:sz w:val="24"/>
          <w:szCs w:val="24"/>
        </w:rPr>
        <w:t xml:space="preserve">. These results differ from previous research. </w:t>
      </w:r>
      <w:proofErr w:type="spellStart"/>
      <w:r w:rsidRPr="002174F9">
        <w:rPr>
          <w:rFonts w:ascii="Times New Roman" w:hAnsi="Times New Roman" w:cs="Times New Roman"/>
          <w:sz w:val="24"/>
          <w:szCs w:val="24"/>
        </w:rPr>
        <w:t>Goerger</w:t>
      </w:r>
      <w:proofErr w:type="spellEnd"/>
      <w:r w:rsidRPr="002174F9">
        <w:rPr>
          <w:rFonts w:ascii="Times New Roman" w:hAnsi="Times New Roman" w:cs="Times New Roman"/>
          <w:sz w:val="24"/>
          <w:szCs w:val="24"/>
        </w:rPr>
        <w:t xml:space="preserve"> et al.</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RW.CITE{{489 Goerger,B.M. 2015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60</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suggested that when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is similar, frontal plane motion may be altered as a possible compensation to absorb load when deficits in quadriceps strength are present. This was also reported by Palmieri-Smith et al.</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RW.CITE{{559 Palmieri-Smith,RiannM2008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58</w:t>
      </w:r>
      <w:r w:rsidRPr="002174F9">
        <w:rPr>
          <w:rFonts w:ascii="Times New Roman" w:hAnsi="Times New Roman" w:cs="Times New Roman"/>
          <w:sz w:val="24"/>
          <w:szCs w:val="24"/>
        </w:rPr>
        <w:fldChar w:fldCharType="end"/>
      </w:r>
      <w:r w:rsidR="006A190A" w:rsidRPr="002174F9">
        <w:rPr>
          <w:rFonts w:ascii="Times New Roman" w:hAnsi="Times New Roman" w:cs="Times New Roman"/>
          <w:sz w:val="24"/>
          <w:szCs w:val="24"/>
        </w:rPr>
        <w:t xml:space="preserve"> </w:t>
      </w:r>
      <w:r w:rsidR="00530441" w:rsidRPr="002174F9">
        <w:rPr>
          <w:rFonts w:ascii="Times New Roman" w:hAnsi="Times New Roman" w:cs="Times New Roman"/>
          <w:sz w:val="24"/>
          <w:szCs w:val="24"/>
        </w:rPr>
        <w:t>who</w:t>
      </w:r>
      <w:r w:rsidR="006A190A" w:rsidRPr="002174F9">
        <w:rPr>
          <w:rFonts w:ascii="Times New Roman" w:hAnsi="Times New Roman" w:cs="Times New Roman"/>
          <w:sz w:val="24"/>
          <w:szCs w:val="24"/>
        </w:rPr>
        <w:t xml:space="preserve"> demonstrated</w:t>
      </w:r>
      <w:r w:rsidR="00530441" w:rsidRPr="002174F9">
        <w:rPr>
          <w:rFonts w:ascii="Times New Roman" w:hAnsi="Times New Roman" w:cs="Times New Roman"/>
          <w:sz w:val="24"/>
          <w:szCs w:val="24"/>
        </w:rPr>
        <w:t xml:space="preserve"> that</w:t>
      </w:r>
      <w:r w:rsidR="006A190A" w:rsidRPr="002174F9">
        <w:rPr>
          <w:rFonts w:ascii="Times New Roman" w:hAnsi="Times New Roman" w:cs="Times New Roman"/>
          <w:sz w:val="24"/>
          <w:szCs w:val="24"/>
        </w:rPr>
        <w:t xml:space="preserve"> r</w:t>
      </w:r>
      <w:r w:rsidRPr="002174F9">
        <w:rPr>
          <w:rFonts w:ascii="Times New Roman" w:hAnsi="Times New Roman" w:cs="Times New Roman"/>
          <w:sz w:val="24"/>
          <w:szCs w:val="24"/>
        </w:rPr>
        <w:t xml:space="preserve">educed quadriceps </w:t>
      </w:r>
      <w:proofErr w:type="spellStart"/>
      <w:r w:rsidRPr="002174F9">
        <w:rPr>
          <w:rFonts w:ascii="Times New Roman" w:hAnsi="Times New Roman" w:cs="Times New Roman"/>
          <w:sz w:val="24"/>
          <w:szCs w:val="24"/>
        </w:rPr>
        <w:t>prepatory</w:t>
      </w:r>
      <w:proofErr w:type="spellEnd"/>
      <w:r w:rsidRPr="002174F9">
        <w:rPr>
          <w:rFonts w:ascii="Times New Roman" w:hAnsi="Times New Roman" w:cs="Times New Roman"/>
          <w:sz w:val="24"/>
          <w:szCs w:val="24"/>
        </w:rPr>
        <w:t xml:space="preserve"> activation prior to touchdown was associated with increased peak knee valgus angles. Healthy participants, who landed with greater peak trunk flexion, had a reduced quadriceps activity and landing forces suggesting a reduced reliance on the eccentric contraction of the quadriceps to attenuate load.</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RW.CITE{{466 Blackburn,JTroy 2009}}</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18</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Greater active trunk flexion during landing is also associated with a more flexed strategy at the knee and hip joints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RW.CITE{{164 Blackburn,JTroy 2008}}</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17</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potentially contributing to the reduced landing forces. </w:t>
      </w:r>
      <w:r w:rsidR="00FE178B" w:rsidRPr="002174F9">
        <w:rPr>
          <w:rFonts w:ascii="Times New Roman" w:hAnsi="Times New Roman" w:cs="Times New Roman"/>
          <w:sz w:val="24"/>
          <w:szCs w:val="24"/>
        </w:rPr>
        <w:t xml:space="preserve">That there were no significant </w:t>
      </w:r>
      <w:r w:rsidRPr="002174F9">
        <w:rPr>
          <w:rFonts w:ascii="Times New Roman" w:hAnsi="Times New Roman" w:cs="Times New Roman"/>
          <w:sz w:val="24"/>
          <w:szCs w:val="24"/>
        </w:rPr>
        <w:t xml:space="preserve">differences between </w:t>
      </w:r>
      <w:r w:rsidR="00BA465B" w:rsidRPr="002174F9">
        <w:rPr>
          <w:rFonts w:ascii="Times New Roman" w:hAnsi="Times New Roman" w:cs="Times New Roman"/>
          <w:sz w:val="24"/>
          <w:szCs w:val="24"/>
        </w:rPr>
        <w:t xml:space="preserve">the intact limb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and control</w:t>
      </w:r>
      <w:r w:rsidR="00BA465B" w:rsidRPr="002174F9">
        <w:rPr>
          <w:rFonts w:ascii="Times New Roman" w:hAnsi="Times New Roman" w:cs="Times New Roman"/>
          <w:sz w:val="24"/>
          <w:szCs w:val="24"/>
        </w:rPr>
        <w:t xml:space="preserve"> limbs</w:t>
      </w:r>
      <w:r w:rsidRPr="002174F9">
        <w:rPr>
          <w:rFonts w:ascii="Times New Roman" w:hAnsi="Times New Roman" w:cs="Times New Roman"/>
          <w:sz w:val="24"/>
          <w:szCs w:val="24"/>
        </w:rPr>
        <w:t xml:space="preserve"> in the current study</w:t>
      </w:r>
      <w:r w:rsidR="00FE178B" w:rsidRPr="002174F9">
        <w:rPr>
          <w:rFonts w:ascii="Times New Roman" w:hAnsi="Times New Roman" w:cs="Times New Roman"/>
          <w:sz w:val="24"/>
          <w:szCs w:val="24"/>
        </w:rPr>
        <w:t>,</w:t>
      </w:r>
      <w:r w:rsidRPr="002174F9">
        <w:rPr>
          <w:rFonts w:ascii="Times New Roman" w:hAnsi="Times New Roman" w:cs="Times New Roman"/>
          <w:sz w:val="24"/>
          <w:szCs w:val="24"/>
        </w:rPr>
        <w:t xml:space="preserve"> suggest</w:t>
      </w:r>
      <w:r w:rsidR="00FE178B" w:rsidRPr="002174F9">
        <w:rPr>
          <w:rFonts w:ascii="Times New Roman" w:hAnsi="Times New Roman" w:cs="Times New Roman"/>
          <w:sz w:val="24"/>
          <w:szCs w:val="24"/>
        </w:rPr>
        <w:t>s</w:t>
      </w:r>
      <w:r w:rsidRPr="002174F9">
        <w:rPr>
          <w:rFonts w:ascii="Times New Roman" w:hAnsi="Times New Roman" w:cs="Times New Roman"/>
          <w:sz w:val="24"/>
          <w:szCs w:val="24"/>
        </w:rPr>
        <w:t xml:space="preserve"> that the</w:t>
      </w:r>
      <w:r w:rsidR="008F1799" w:rsidRPr="002174F9">
        <w:rPr>
          <w:rFonts w:ascii="Times New Roman" w:hAnsi="Times New Roman" w:cs="Times New Roman"/>
          <w:sz w:val="24"/>
          <w:szCs w:val="24"/>
        </w:rPr>
        <w:t xml:space="preserve"> 20%</w:t>
      </w:r>
      <w:r w:rsidRPr="002174F9">
        <w:rPr>
          <w:rFonts w:ascii="Times New Roman" w:hAnsi="Times New Roman" w:cs="Times New Roman"/>
          <w:sz w:val="24"/>
          <w:szCs w:val="24"/>
        </w:rPr>
        <w:t xml:space="preserve"> deficit in quadriceps maximal strength</w:t>
      </w:r>
      <w:r w:rsidR="00023AB7" w:rsidRPr="002174F9">
        <w:rPr>
          <w:rFonts w:ascii="Times New Roman" w:hAnsi="Times New Roman" w:cs="Times New Roman"/>
          <w:sz w:val="24"/>
          <w:szCs w:val="24"/>
        </w:rPr>
        <w:t xml:space="preserve"> and 25% deficit in peak RTD</w:t>
      </w:r>
      <w:r w:rsidRPr="002174F9">
        <w:rPr>
          <w:rFonts w:ascii="Times New Roman" w:hAnsi="Times New Roman" w:cs="Times New Roman"/>
          <w:sz w:val="24"/>
          <w:szCs w:val="24"/>
        </w:rPr>
        <w:t xml:space="preserve"> did not</w:t>
      </w:r>
      <w:r w:rsidR="00023AB7" w:rsidRPr="002174F9">
        <w:rPr>
          <w:rFonts w:ascii="Times New Roman" w:hAnsi="Times New Roman" w:cs="Times New Roman"/>
          <w:sz w:val="24"/>
          <w:szCs w:val="24"/>
        </w:rPr>
        <w:t xml:space="preserve"> elicit compensations in</w:t>
      </w:r>
      <w:r w:rsidRPr="002174F9">
        <w:rPr>
          <w:rFonts w:ascii="Times New Roman" w:hAnsi="Times New Roman" w:cs="Times New Roman"/>
          <w:sz w:val="24"/>
          <w:szCs w:val="24"/>
        </w:rPr>
        <w:t xml:space="preserve"> the landing mechanics</w:t>
      </w:r>
      <w:r w:rsidR="00530441" w:rsidRPr="002174F9">
        <w:rPr>
          <w:rFonts w:ascii="Times New Roman" w:hAnsi="Times New Roman" w:cs="Times New Roman"/>
          <w:sz w:val="24"/>
          <w:szCs w:val="24"/>
        </w:rPr>
        <w:t>. Additionally, these deficits did not</w:t>
      </w:r>
      <w:r w:rsidRPr="002174F9">
        <w:rPr>
          <w:rFonts w:ascii="Times New Roman" w:hAnsi="Times New Roman" w:cs="Times New Roman"/>
          <w:sz w:val="24"/>
          <w:szCs w:val="24"/>
        </w:rPr>
        <w:t xml:space="preserve"> </w:t>
      </w:r>
      <w:r w:rsidR="00023AB7" w:rsidRPr="002174F9">
        <w:rPr>
          <w:rFonts w:ascii="Times New Roman" w:hAnsi="Times New Roman" w:cs="Times New Roman"/>
          <w:sz w:val="24"/>
          <w:szCs w:val="24"/>
        </w:rPr>
        <w:t xml:space="preserve">impact </w:t>
      </w:r>
      <w:r w:rsidRPr="002174F9">
        <w:rPr>
          <w:rFonts w:ascii="Times New Roman" w:hAnsi="Times New Roman" w:cs="Times New Roman"/>
          <w:sz w:val="24"/>
          <w:szCs w:val="24"/>
        </w:rPr>
        <w:t>the magnitude</w:t>
      </w:r>
      <w:r w:rsidR="00023AB7" w:rsidRPr="002174F9">
        <w:rPr>
          <w:rFonts w:ascii="Times New Roman" w:hAnsi="Times New Roman" w:cs="Times New Roman"/>
          <w:sz w:val="24"/>
          <w:szCs w:val="24"/>
        </w:rPr>
        <w:t xml:space="preserve"> and rate</w:t>
      </w:r>
      <w:r w:rsidRPr="002174F9">
        <w:rPr>
          <w:rFonts w:ascii="Times New Roman" w:hAnsi="Times New Roman" w:cs="Times New Roman"/>
          <w:sz w:val="24"/>
          <w:szCs w:val="24"/>
        </w:rPr>
        <w:t xml:space="preserve"> of load experienced when landing from a drop height of 30 cm.</w:t>
      </w:r>
      <w:r w:rsidR="008F1799" w:rsidRPr="002174F9">
        <w:rPr>
          <w:rFonts w:ascii="Times New Roman" w:hAnsi="Times New Roman" w:cs="Times New Roman"/>
          <w:sz w:val="24"/>
          <w:szCs w:val="24"/>
        </w:rPr>
        <w:t xml:space="preserve"> </w:t>
      </w:r>
    </w:p>
    <w:p w14:paraId="5D8D4D50" w14:textId="3673900F" w:rsidR="007F430B" w:rsidRPr="002174F9" w:rsidRDefault="007F430B" w:rsidP="007F430B">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Both groups performed an ankle dominant joint absorption approach when landing (</w:t>
      </w:r>
      <w:r w:rsidR="00EC7A36" w:rsidRPr="002174F9">
        <w:rPr>
          <w:rFonts w:ascii="Times New Roman" w:hAnsi="Times New Roman" w:cs="Times New Roman"/>
          <w:sz w:val="24"/>
          <w:szCs w:val="24"/>
        </w:rPr>
        <w:t xml:space="preserve">Figure </w:t>
      </w:r>
      <w:r w:rsidR="008A7A5A" w:rsidRPr="002174F9">
        <w:rPr>
          <w:rFonts w:ascii="Times New Roman" w:hAnsi="Times New Roman" w:cs="Times New Roman"/>
          <w:sz w:val="24"/>
          <w:szCs w:val="24"/>
        </w:rPr>
        <w:t>4</w:t>
      </w:r>
      <w:r w:rsidR="00EC7A36" w:rsidRPr="002174F9">
        <w:rPr>
          <w:rFonts w:ascii="Times New Roman" w:hAnsi="Times New Roman" w:cs="Times New Roman"/>
          <w:sz w:val="24"/>
          <w:szCs w:val="24"/>
        </w:rPr>
        <w:t>B</w:t>
      </w:r>
      <w:r w:rsidRPr="002174F9">
        <w:rPr>
          <w:rFonts w:ascii="Times New Roman" w:hAnsi="Times New Roman" w:cs="Times New Roman"/>
          <w:sz w:val="24"/>
          <w:szCs w:val="24"/>
        </w:rPr>
        <w:t xml:space="preserve">). Greater utilisation of the ankle joint to attenuate load has been found to be </w:t>
      </w:r>
      <w:r w:rsidRPr="002174F9">
        <w:rPr>
          <w:rFonts w:ascii="Times New Roman" w:hAnsi="Times New Roman" w:cs="Times New Roman"/>
          <w:sz w:val="24"/>
          <w:szCs w:val="24"/>
        </w:rPr>
        <w:lastRenderedPageBreak/>
        <w:t xml:space="preserve">associated with increases in peak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w:t>
      </w:r>
      <w:r w:rsidR="00F63EC4" w:rsidRPr="002174F9">
        <w:rPr>
          <w:rFonts w:ascii="Times New Roman" w:hAnsi="Times New Roman" w:cs="Times New Roman"/>
          <w:sz w:val="24"/>
          <w:szCs w:val="24"/>
        </w:rPr>
        <w:t>knee flexor moment</w:t>
      </w:r>
      <w:r w:rsidRPr="002174F9">
        <w:rPr>
          <w:rFonts w:ascii="Times New Roman" w:hAnsi="Times New Roman" w:cs="Times New Roman"/>
          <w:sz w:val="24"/>
          <w:szCs w:val="24"/>
        </w:rPr>
        <w:t xml:space="preserve">, and anterior </w:t>
      </w:r>
      <w:r w:rsidR="00F63EC4" w:rsidRPr="002174F9">
        <w:rPr>
          <w:rFonts w:ascii="Times New Roman" w:hAnsi="Times New Roman" w:cs="Times New Roman"/>
          <w:sz w:val="24"/>
          <w:szCs w:val="24"/>
        </w:rPr>
        <w:t>knee intersegmental force</w:t>
      </w:r>
      <w:r w:rsidRPr="002174F9">
        <w:rPr>
          <w:rFonts w:ascii="Times New Roman" w:hAnsi="Times New Roman" w:cs="Times New Roman"/>
          <w:sz w:val="24"/>
          <w:szCs w:val="24"/>
        </w:rPr>
        <w:t xml:space="preserve"> magnitudes</w:t>
      </w:r>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RW.CITE{{534 DeVita,Paul 1992; 533 Zhang,Song-Ning 2000; 558 Norcross,MarcF 2010}}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26,27,61</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Healthy individuals who performed a more extended landing strategy at all joints utilised the ankle joint to perform ~50% of the total joint work</w:t>
      </w:r>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RW.CITE{{534 DeVita,Paul 1992; 533 Zhang,Song-Ning 2000}}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26,27</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Rowley &amp; Richards</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RW.CITE{{555 Rowley,KMichael 2015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62</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determined that an optimal ankle plantarflexion angle at </w:t>
      </w:r>
      <w:r w:rsidR="00D50BA8" w:rsidRPr="002174F9">
        <w:rPr>
          <w:rFonts w:ascii="Times New Roman" w:hAnsi="Times New Roman" w:cs="Times New Roman"/>
          <w:sz w:val="24"/>
          <w:szCs w:val="24"/>
        </w:rPr>
        <w:t>touchdown</w:t>
      </w:r>
      <w:r w:rsidRPr="002174F9">
        <w:rPr>
          <w:rFonts w:ascii="Times New Roman" w:hAnsi="Times New Roman" w:cs="Times New Roman"/>
          <w:sz w:val="24"/>
          <w:szCs w:val="24"/>
        </w:rPr>
        <w:t xml:space="preserve"> between 20-30° would limit the peak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and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loading rate when landing from a jump. Additionally, within this optimal plantarflexion range, the lower-limb joints</w:t>
      </w:r>
      <w:r w:rsidR="00530441" w:rsidRPr="002174F9">
        <w:rPr>
          <w:rFonts w:ascii="Times New Roman" w:hAnsi="Times New Roman" w:cs="Times New Roman"/>
          <w:sz w:val="24"/>
          <w:szCs w:val="24"/>
        </w:rPr>
        <w:t>’</w:t>
      </w:r>
      <w:r w:rsidRPr="002174F9">
        <w:rPr>
          <w:rFonts w:ascii="Times New Roman" w:hAnsi="Times New Roman" w:cs="Times New Roman"/>
          <w:sz w:val="24"/>
          <w:szCs w:val="24"/>
        </w:rPr>
        <w:t xml:space="preserve"> contribution relative to the support moment were found to be relatively equal (ankle, knee and hip joints between 30-40% of total). This suggests that in-phase joint flexion coordination could potentially reduce load at the ground and at the knee joint by absorbing the load equally at the lower-limb joints</w:t>
      </w:r>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RW.CITE{{545 Hughes,Gerwyn 2008}}</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49</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The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 and control participants in the current study landed with an ‘optimal’ ankle plantarflexion angle. However, there was greater utilisation of the distal joints </w:t>
      </w:r>
      <w:r w:rsidR="00FE178B" w:rsidRPr="002174F9">
        <w:rPr>
          <w:rFonts w:ascii="Times New Roman" w:hAnsi="Times New Roman" w:cs="Times New Roman"/>
          <w:sz w:val="24"/>
          <w:szCs w:val="24"/>
        </w:rPr>
        <w:t>with</w:t>
      </w:r>
      <w:r w:rsidRPr="002174F9">
        <w:rPr>
          <w:rFonts w:ascii="Times New Roman" w:hAnsi="Times New Roman" w:cs="Times New Roman"/>
          <w:sz w:val="24"/>
          <w:szCs w:val="24"/>
        </w:rPr>
        <w:t xml:space="preserve"> 56-58% of the total joint work completed by the ankle. In comparison to unilateral drop landing research, the joint mechanics were similar to that in the current study</w:t>
      </w:r>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RW.CITE{{417 Pappas,E. 2007; 514 Palmieri-Smith,RiannM 2007}}</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51,63</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It was suggested that a more extended landing strategy is performed in unilateral landings to maintain balance</w:t>
      </w:r>
      <w:r w:rsidR="00530441" w:rsidRPr="002174F9">
        <w:rPr>
          <w:rFonts w:ascii="Times New Roman" w:hAnsi="Times New Roman" w:cs="Times New Roman"/>
          <w:sz w:val="24"/>
          <w:szCs w:val="24"/>
        </w:rPr>
        <w:t>,</w:t>
      </w:r>
      <w:r w:rsidRPr="002174F9">
        <w:rPr>
          <w:rFonts w:ascii="Times New Roman" w:hAnsi="Times New Roman" w:cs="Times New Roman"/>
          <w:sz w:val="24"/>
          <w:szCs w:val="24"/>
        </w:rPr>
        <w:t xml:space="preserve"> despite the greater risk of injury when utilising this approach</w:t>
      </w:r>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RW.CITE{{417 Pappas,E. 2007}}</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63</w:t>
      </w:r>
      <w:r w:rsidRPr="002174F9">
        <w:rPr>
          <w:rFonts w:ascii="Times New Roman" w:hAnsi="Times New Roman" w:cs="Times New Roman"/>
          <w:sz w:val="24"/>
          <w:szCs w:val="24"/>
        </w:rPr>
        <w:fldChar w:fldCharType="end"/>
      </w:r>
      <w:r w:rsidR="00730E97" w:rsidRPr="002174F9">
        <w:rPr>
          <w:rFonts w:ascii="Times New Roman" w:hAnsi="Times New Roman" w:cs="Times New Roman"/>
          <w:sz w:val="24"/>
          <w:szCs w:val="24"/>
        </w:rPr>
        <w:t xml:space="preserve"> </w:t>
      </w:r>
      <w:r w:rsidR="005013F3" w:rsidRPr="002174F9">
        <w:rPr>
          <w:rFonts w:ascii="Times New Roman" w:hAnsi="Times New Roman" w:cs="Times New Roman"/>
          <w:sz w:val="24"/>
          <w:szCs w:val="24"/>
        </w:rPr>
        <w:t xml:space="preserve">It is also possible that the extended landing strategy was performed by </w:t>
      </w:r>
      <w:r w:rsidR="009362F9" w:rsidRPr="002174F9">
        <w:rPr>
          <w:rFonts w:ascii="Times New Roman" w:hAnsi="Times New Roman" w:cs="Times New Roman"/>
          <w:sz w:val="24"/>
          <w:szCs w:val="24"/>
        </w:rPr>
        <w:t>ITTA</w:t>
      </w:r>
      <w:r w:rsidR="005013F3" w:rsidRPr="002174F9">
        <w:rPr>
          <w:rFonts w:ascii="Times New Roman" w:hAnsi="Times New Roman" w:cs="Times New Roman"/>
          <w:sz w:val="24"/>
          <w:szCs w:val="24"/>
        </w:rPr>
        <w:t xml:space="preserve">s in this study to limit the eccentric work required from the quadriceps. </w:t>
      </w:r>
      <w:r w:rsidR="00730E97" w:rsidRPr="002174F9">
        <w:rPr>
          <w:rFonts w:ascii="Times New Roman" w:hAnsi="Times New Roman" w:cs="Times New Roman"/>
          <w:sz w:val="24"/>
          <w:szCs w:val="24"/>
        </w:rPr>
        <w:t xml:space="preserve">Thus, a unilateral landing did not elicit greater joint flexion in the intact limb </w:t>
      </w:r>
      <w:r w:rsidR="005013F3" w:rsidRPr="002174F9">
        <w:rPr>
          <w:rFonts w:ascii="Times New Roman" w:hAnsi="Times New Roman" w:cs="Times New Roman"/>
          <w:sz w:val="24"/>
          <w:szCs w:val="24"/>
        </w:rPr>
        <w:t xml:space="preserve">when the prosthetic limb contribution was absent. Single-limb balance and quadriceps strength training may enable the intact limb to adopt a more flexed landing strategy which could be important in reducing load in many sporting </w:t>
      </w:r>
      <w:r w:rsidR="00331F97" w:rsidRPr="002174F9">
        <w:rPr>
          <w:rFonts w:ascii="Times New Roman" w:hAnsi="Times New Roman" w:cs="Times New Roman"/>
          <w:sz w:val="24"/>
          <w:szCs w:val="24"/>
        </w:rPr>
        <w:t>manoeuvres</w:t>
      </w:r>
      <w:r w:rsidR="005013F3" w:rsidRPr="002174F9">
        <w:rPr>
          <w:rFonts w:ascii="Times New Roman" w:hAnsi="Times New Roman" w:cs="Times New Roman"/>
          <w:sz w:val="24"/>
          <w:szCs w:val="24"/>
        </w:rPr>
        <w:t>.</w:t>
      </w:r>
    </w:p>
    <w:p w14:paraId="10DBEE8D" w14:textId="35A7E876" w:rsidR="007F430B" w:rsidRPr="002174F9" w:rsidRDefault="007F430B" w:rsidP="007F430B">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Landing height has been shown to influence the landing joint mechanics as greater momentum is experienced as landing height increases</w:t>
      </w:r>
      <w:bookmarkStart w:id="24" w:name="_Hlk278777"/>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RW.CITE{{515 Seegmiller,J.G. 2003; 420 Yeow,C.H. 2009; 516 Yeow,C.H. 2010}}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64-66</w:t>
      </w:r>
      <w:r w:rsidRPr="002174F9">
        <w:rPr>
          <w:rFonts w:ascii="Times New Roman" w:hAnsi="Times New Roman" w:cs="Times New Roman"/>
          <w:sz w:val="24"/>
          <w:szCs w:val="24"/>
        </w:rPr>
        <w:fldChar w:fldCharType="end"/>
      </w:r>
      <w:bookmarkEnd w:id="24"/>
      <w:r w:rsidR="00EC7A36" w:rsidRPr="002174F9">
        <w:rPr>
          <w:rFonts w:ascii="Times New Roman" w:hAnsi="Times New Roman" w:cs="Times New Roman"/>
          <w:sz w:val="24"/>
          <w:szCs w:val="24"/>
        </w:rPr>
        <w:t xml:space="preserve"> </w:t>
      </w:r>
      <w:proofErr w:type="spellStart"/>
      <w:r w:rsidRPr="002174F9">
        <w:rPr>
          <w:rFonts w:ascii="Times New Roman" w:hAnsi="Times New Roman" w:cs="Times New Roman"/>
          <w:sz w:val="24"/>
          <w:szCs w:val="24"/>
        </w:rPr>
        <w:t>Schoeman</w:t>
      </w:r>
      <w:proofErr w:type="spellEnd"/>
      <w:r w:rsidRPr="002174F9">
        <w:rPr>
          <w:rFonts w:ascii="Times New Roman" w:hAnsi="Times New Roman" w:cs="Times New Roman"/>
          <w:sz w:val="24"/>
          <w:szCs w:val="24"/>
        </w:rPr>
        <w:t xml:space="preserve"> et al.</w:t>
      </w:r>
      <w:bookmarkStart w:id="25" w:name="_Hlk278757"/>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RW.CITE{{398 Schoeman,Marlene 2013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w:t>
      </w:r>
      <w:r w:rsidRPr="002174F9">
        <w:rPr>
          <w:rFonts w:ascii="Times New Roman" w:hAnsi="Times New Roman" w:cs="Times New Roman"/>
          <w:sz w:val="24"/>
          <w:szCs w:val="24"/>
        </w:rPr>
        <w:fldChar w:fldCharType="end"/>
      </w:r>
      <w:bookmarkEnd w:id="25"/>
      <w:r w:rsidRPr="002174F9">
        <w:rPr>
          <w:rFonts w:ascii="Times New Roman" w:hAnsi="Times New Roman" w:cs="Times New Roman"/>
          <w:sz w:val="24"/>
          <w:szCs w:val="24"/>
        </w:rPr>
        <w:t xml:space="preserve"> found greater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was experienced in the intact limb compared to the control limb</w:t>
      </w:r>
      <w:r w:rsidR="004B71FD" w:rsidRPr="002174F9">
        <w:rPr>
          <w:rFonts w:ascii="Times New Roman" w:hAnsi="Times New Roman" w:cs="Times New Roman"/>
          <w:sz w:val="24"/>
          <w:szCs w:val="24"/>
        </w:rPr>
        <w:t>. However,</w:t>
      </w:r>
      <w:r w:rsidRPr="002174F9">
        <w:rPr>
          <w:rFonts w:ascii="Times New Roman" w:hAnsi="Times New Roman" w:cs="Times New Roman"/>
          <w:sz w:val="24"/>
          <w:szCs w:val="24"/>
        </w:rPr>
        <w:t xml:space="preserve"> the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 group landed from a significantly lower jump height than the controls. This could suggest that the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should have been significantly greater when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s landed from the same height as </w:t>
      </w:r>
      <w:r w:rsidRPr="002174F9">
        <w:rPr>
          <w:rFonts w:ascii="Times New Roman" w:hAnsi="Times New Roman" w:cs="Times New Roman"/>
          <w:sz w:val="24"/>
          <w:szCs w:val="24"/>
        </w:rPr>
        <w:lastRenderedPageBreak/>
        <w:t xml:space="preserve">the controls. However, the </w:t>
      </w:r>
      <w:proofErr w:type="spellStart"/>
      <w:r w:rsidRPr="002174F9">
        <w:rPr>
          <w:rFonts w:ascii="Times New Roman" w:hAnsi="Times New Roman" w:cs="Times New Roman"/>
          <w:sz w:val="24"/>
          <w:szCs w:val="24"/>
        </w:rPr>
        <w:t>vGRF</w:t>
      </w:r>
      <w:proofErr w:type="spellEnd"/>
      <w:r w:rsidRPr="002174F9">
        <w:rPr>
          <w:rFonts w:ascii="Times New Roman" w:hAnsi="Times New Roman" w:cs="Times New Roman"/>
          <w:sz w:val="24"/>
          <w:szCs w:val="24"/>
        </w:rPr>
        <w:t xml:space="preserve"> experienced in the intact limb in the current study was similar to </w:t>
      </w:r>
      <w:r w:rsidR="00730E97" w:rsidRPr="002174F9">
        <w:rPr>
          <w:rFonts w:ascii="Times New Roman" w:hAnsi="Times New Roman" w:cs="Times New Roman"/>
          <w:sz w:val="24"/>
          <w:szCs w:val="24"/>
        </w:rPr>
        <w:t>that</w:t>
      </w:r>
      <w:r w:rsidRPr="002174F9">
        <w:rPr>
          <w:rFonts w:ascii="Times New Roman" w:hAnsi="Times New Roman" w:cs="Times New Roman"/>
          <w:sz w:val="24"/>
          <w:szCs w:val="24"/>
        </w:rPr>
        <w:t xml:space="preserve"> experienced in the intact limb of the </w:t>
      </w:r>
      <w:proofErr w:type="spellStart"/>
      <w:r w:rsidRPr="002174F9">
        <w:rPr>
          <w:rFonts w:ascii="Times New Roman" w:hAnsi="Times New Roman" w:cs="Times New Roman"/>
          <w:sz w:val="24"/>
          <w:szCs w:val="24"/>
        </w:rPr>
        <w:t>Schoeman</w:t>
      </w:r>
      <w:proofErr w:type="spellEnd"/>
      <w:r w:rsidRPr="002174F9">
        <w:rPr>
          <w:rFonts w:ascii="Times New Roman" w:hAnsi="Times New Roman" w:cs="Times New Roman"/>
          <w:sz w:val="24"/>
          <w:szCs w:val="24"/>
        </w:rPr>
        <w:t xml:space="preserve"> et al.</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RW.CITE{{398 Schoeman,Marlene 2013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study</w:t>
      </w:r>
      <w:r w:rsidR="004B71FD" w:rsidRPr="002174F9">
        <w:rPr>
          <w:rFonts w:ascii="Times New Roman" w:hAnsi="Times New Roman" w:cs="Times New Roman"/>
          <w:sz w:val="24"/>
          <w:szCs w:val="24"/>
        </w:rPr>
        <w:t>. This occurred</w:t>
      </w:r>
      <w:r w:rsidRPr="002174F9">
        <w:rPr>
          <w:rFonts w:ascii="Times New Roman" w:hAnsi="Times New Roman" w:cs="Times New Roman"/>
          <w:sz w:val="24"/>
          <w:szCs w:val="24"/>
        </w:rPr>
        <w:t xml:space="preserve"> despite landing from almost double the height</w:t>
      </w:r>
      <w:r w:rsidR="004B71FD" w:rsidRPr="002174F9">
        <w:rPr>
          <w:rFonts w:ascii="Times New Roman" w:hAnsi="Times New Roman" w:cs="Times New Roman"/>
          <w:sz w:val="24"/>
          <w:szCs w:val="24"/>
        </w:rPr>
        <w:t xml:space="preserve"> (15 cm vs 30 cm)</w:t>
      </w:r>
      <w:r w:rsidRPr="002174F9">
        <w:rPr>
          <w:rFonts w:ascii="Times New Roman" w:hAnsi="Times New Roman" w:cs="Times New Roman"/>
          <w:sz w:val="24"/>
          <w:szCs w:val="24"/>
        </w:rPr>
        <w:t>. One possible reason is that the intact limb in the current study performed</w:t>
      </w:r>
      <w:r w:rsidR="00530441" w:rsidRPr="002174F9">
        <w:rPr>
          <w:rFonts w:ascii="Times New Roman" w:hAnsi="Times New Roman" w:cs="Times New Roman"/>
          <w:sz w:val="24"/>
          <w:szCs w:val="24"/>
        </w:rPr>
        <w:t xml:space="preserve"> greater joint ROM compared to the intact limb of the </w:t>
      </w:r>
      <w:r w:rsidR="009362F9" w:rsidRPr="002174F9">
        <w:rPr>
          <w:rFonts w:ascii="Times New Roman" w:hAnsi="Times New Roman" w:cs="Times New Roman"/>
          <w:sz w:val="24"/>
          <w:szCs w:val="24"/>
        </w:rPr>
        <w:t>ITTA</w:t>
      </w:r>
      <w:r w:rsidR="00530441" w:rsidRPr="002174F9">
        <w:rPr>
          <w:rFonts w:ascii="Times New Roman" w:hAnsi="Times New Roman" w:cs="Times New Roman"/>
          <w:sz w:val="24"/>
          <w:szCs w:val="24"/>
        </w:rPr>
        <w:t>s who landed from half the height (15 cm). Further, the intact limb in the current study performed</w:t>
      </w:r>
      <w:r w:rsidRPr="002174F9">
        <w:rPr>
          <w:rFonts w:ascii="Times New Roman" w:hAnsi="Times New Roman" w:cs="Times New Roman"/>
          <w:sz w:val="24"/>
          <w:szCs w:val="24"/>
        </w:rPr>
        <w:t xml:space="preserve"> similar ROM at all lower-limb joints to the control group in the </w:t>
      </w:r>
      <w:proofErr w:type="spellStart"/>
      <w:r w:rsidRPr="002174F9">
        <w:rPr>
          <w:rFonts w:ascii="Times New Roman" w:hAnsi="Times New Roman" w:cs="Times New Roman"/>
          <w:sz w:val="24"/>
          <w:szCs w:val="24"/>
        </w:rPr>
        <w:t>Schoeman</w:t>
      </w:r>
      <w:proofErr w:type="spellEnd"/>
      <w:r w:rsidRPr="002174F9">
        <w:rPr>
          <w:rFonts w:ascii="Times New Roman" w:hAnsi="Times New Roman" w:cs="Times New Roman"/>
          <w:sz w:val="24"/>
          <w:szCs w:val="24"/>
        </w:rPr>
        <w:t xml:space="preserve"> et al.</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RW.CITE{{398 Schoeman,Marlene 2013 /a}}</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study who landed from the same height (31 cm)</w:t>
      </w:r>
      <w:r w:rsidR="006A190A" w:rsidRPr="002174F9">
        <w:rPr>
          <w:rFonts w:ascii="Times New Roman" w:hAnsi="Times New Roman" w:cs="Times New Roman"/>
          <w:sz w:val="24"/>
          <w:szCs w:val="24"/>
        </w:rPr>
        <w:t xml:space="preserve">. </w:t>
      </w:r>
      <w:r w:rsidRPr="002174F9">
        <w:rPr>
          <w:rFonts w:ascii="Times New Roman" w:hAnsi="Times New Roman" w:cs="Times New Roman"/>
          <w:sz w:val="24"/>
          <w:szCs w:val="24"/>
        </w:rPr>
        <w:t>This shock absorption adaptation has been seen in able-bodied individuals who increase joint flexion angles as the drop height increases thereby limiting the load experienced</w:t>
      </w:r>
      <w:r w:rsidR="00EC7A36" w:rsidRPr="002174F9">
        <w:rPr>
          <w:rFonts w:ascii="Times New Roman" w:hAnsi="Times New Roman" w:cs="Times New Roman"/>
          <w:sz w:val="24"/>
          <w:szCs w:val="24"/>
        </w:rPr>
        <w:t>.</w:t>
      </w:r>
      <w:r w:rsidRPr="002174F9">
        <w:rPr>
          <w:rFonts w:ascii="Times New Roman" w:hAnsi="Times New Roman" w:cs="Times New Roman"/>
          <w:sz w:val="24"/>
          <w:szCs w:val="24"/>
        </w:rPr>
        <w:fldChar w:fldCharType="begin"/>
      </w:r>
      <w:r w:rsidR="00ED3D03" w:rsidRPr="002174F9">
        <w:rPr>
          <w:rFonts w:ascii="Times New Roman" w:hAnsi="Times New Roman" w:cs="Times New Roman"/>
          <w:sz w:val="24"/>
          <w:szCs w:val="24"/>
        </w:rPr>
        <w:instrText>ADDIN RW.CITE{{516 Yeow,C.H. 2010}}</w:instrText>
      </w:r>
      <w:r w:rsidRPr="002174F9">
        <w:rPr>
          <w:rFonts w:ascii="Times New Roman" w:hAnsi="Times New Roman" w:cs="Times New Roman"/>
          <w:sz w:val="24"/>
          <w:szCs w:val="24"/>
        </w:rPr>
        <w:fldChar w:fldCharType="separate"/>
      </w:r>
      <w:r w:rsidR="00ED3D03" w:rsidRPr="002174F9">
        <w:rPr>
          <w:rFonts w:ascii="Times New Roman" w:hAnsi="Times New Roman" w:cs="Times New Roman"/>
          <w:sz w:val="24"/>
          <w:szCs w:val="24"/>
          <w:vertAlign w:val="superscript"/>
        </w:rPr>
        <w:t>66</w:t>
      </w:r>
      <w:r w:rsidRPr="002174F9">
        <w:rPr>
          <w:rFonts w:ascii="Times New Roman" w:hAnsi="Times New Roman" w:cs="Times New Roman"/>
          <w:sz w:val="24"/>
          <w:szCs w:val="24"/>
        </w:rPr>
        <w:fldChar w:fldCharType="end"/>
      </w:r>
      <w:r w:rsidRPr="002174F9">
        <w:rPr>
          <w:rFonts w:ascii="Times New Roman" w:hAnsi="Times New Roman" w:cs="Times New Roman"/>
          <w:sz w:val="24"/>
          <w:szCs w:val="24"/>
        </w:rPr>
        <w:t xml:space="preserve"> Therefore, the results from the current study suggest that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can adapt to the higher landing height and attenuate load without the influence from the prosthetic limb</w:t>
      </w:r>
      <w:r w:rsidR="003806C9" w:rsidRPr="002174F9">
        <w:rPr>
          <w:rFonts w:ascii="Times New Roman" w:hAnsi="Times New Roman" w:cs="Times New Roman"/>
          <w:sz w:val="24"/>
          <w:szCs w:val="24"/>
        </w:rPr>
        <w:t>,</w:t>
      </w:r>
      <w:r w:rsidRPr="002174F9">
        <w:rPr>
          <w:rFonts w:ascii="Times New Roman" w:hAnsi="Times New Roman" w:cs="Times New Roman"/>
          <w:sz w:val="24"/>
          <w:szCs w:val="24"/>
        </w:rPr>
        <w:t xml:space="preserve"> by adopting shock absorption strategies similar to </w:t>
      </w:r>
      <w:r w:rsidR="00530441" w:rsidRPr="002174F9">
        <w:rPr>
          <w:rFonts w:ascii="Times New Roman" w:hAnsi="Times New Roman" w:cs="Times New Roman"/>
          <w:sz w:val="24"/>
          <w:szCs w:val="24"/>
        </w:rPr>
        <w:t>those</w:t>
      </w:r>
      <w:r w:rsidRPr="002174F9">
        <w:rPr>
          <w:rFonts w:ascii="Times New Roman" w:hAnsi="Times New Roman" w:cs="Times New Roman"/>
          <w:sz w:val="24"/>
          <w:szCs w:val="24"/>
        </w:rPr>
        <w:t xml:space="preserve"> of a control population.</w:t>
      </w:r>
    </w:p>
    <w:p w14:paraId="40B6242A" w14:textId="27A14694" w:rsidR="007F430B" w:rsidRPr="002174F9" w:rsidRDefault="007F430B" w:rsidP="00351613">
      <w:pPr>
        <w:spacing w:line="480" w:lineRule="auto"/>
        <w:ind w:firstLine="720"/>
        <w:jc w:val="both"/>
        <w:rPr>
          <w:rFonts w:ascii="Times New Roman" w:hAnsi="Times New Roman" w:cs="Times New Roman"/>
          <w:sz w:val="24"/>
          <w:szCs w:val="24"/>
        </w:rPr>
      </w:pPr>
      <w:r w:rsidRPr="002174F9">
        <w:rPr>
          <w:rFonts w:ascii="Times New Roman" w:hAnsi="Times New Roman" w:cs="Times New Roman"/>
          <w:sz w:val="24"/>
          <w:szCs w:val="24"/>
        </w:rPr>
        <w:t xml:space="preserve">The intact limb of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 xml:space="preserve">s does not experience significantly different load and does not perform significantly different joint absorption mechanics compared to an able-bodied control, when landing on this limb from a drop height of 30 cm. This was </w:t>
      </w:r>
      <w:r w:rsidR="006D7503" w:rsidRPr="002174F9">
        <w:rPr>
          <w:rFonts w:ascii="Times New Roman" w:hAnsi="Times New Roman" w:cs="Times New Roman"/>
          <w:sz w:val="24"/>
          <w:szCs w:val="24"/>
        </w:rPr>
        <w:t>despite deficits</w:t>
      </w:r>
      <w:r w:rsidRPr="002174F9">
        <w:rPr>
          <w:rFonts w:ascii="Times New Roman" w:hAnsi="Times New Roman" w:cs="Times New Roman"/>
          <w:sz w:val="24"/>
          <w:szCs w:val="24"/>
        </w:rPr>
        <w:t xml:space="preserve"> in the knee extensor </w:t>
      </w:r>
      <w:r w:rsidR="006D7503" w:rsidRPr="002174F9">
        <w:rPr>
          <w:rFonts w:ascii="Times New Roman" w:hAnsi="Times New Roman" w:cs="Times New Roman"/>
          <w:sz w:val="24"/>
          <w:szCs w:val="24"/>
        </w:rPr>
        <w:t>MVT and peak RTD</w:t>
      </w:r>
      <w:r w:rsidRPr="002174F9">
        <w:rPr>
          <w:rFonts w:ascii="Times New Roman" w:hAnsi="Times New Roman" w:cs="Times New Roman"/>
          <w:sz w:val="24"/>
          <w:szCs w:val="24"/>
        </w:rPr>
        <w:t xml:space="preserve"> </w:t>
      </w:r>
      <w:r w:rsidR="006D7503" w:rsidRPr="002174F9">
        <w:rPr>
          <w:rFonts w:ascii="Times New Roman" w:hAnsi="Times New Roman" w:cs="Times New Roman"/>
          <w:sz w:val="24"/>
          <w:szCs w:val="24"/>
        </w:rPr>
        <w:t>in the intact limb</w:t>
      </w:r>
      <w:r w:rsidR="00425021" w:rsidRPr="002174F9">
        <w:rPr>
          <w:rFonts w:ascii="Times New Roman" w:hAnsi="Times New Roman" w:cs="Times New Roman"/>
          <w:sz w:val="24"/>
          <w:szCs w:val="24"/>
        </w:rPr>
        <w:t xml:space="preserve"> that</w:t>
      </w:r>
      <w:r w:rsidR="006A190A" w:rsidRPr="002174F9">
        <w:rPr>
          <w:rFonts w:ascii="Times New Roman" w:hAnsi="Times New Roman" w:cs="Times New Roman"/>
          <w:sz w:val="24"/>
          <w:szCs w:val="24"/>
        </w:rPr>
        <w:t xml:space="preserve"> were greater than deficits that have previously indicated </w:t>
      </w:r>
      <w:r w:rsidR="00444852" w:rsidRPr="002174F9">
        <w:rPr>
          <w:rFonts w:ascii="Times New Roman" w:hAnsi="Times New Roman" w:cs="Times New Roman"/>
          <w:sz w:val="24"/>
          <w:szCs w:val="24"/>
        </w:rPr>
        <w:t>altered joint mechanics and loading patterns</w:t>
      </w:r>
      <w:r w:rsidR="006A190A" w:rsidRPr="002174F9">
        <w:rPr>
          <w:rFonts w:ascii="Times New Roman" w:hAnsi="Times New Roman" w:cs="Times New Roman"/>
          <w:sz w:val="24"/>
          <w:szCs w:val="24"/>
        </w:rPr>
        <w:t xml:space="preserve">. </w:t>
      </w:r>
      <w:r w:rsidRPr="002174F9">
        <w:rPr>
          <w:rFonts w:ascii="Times New Roman" w:hAnsi="Times New Roman" w:cs="Times New Roman"/>
          <w:sz w:val="24"/>
          <w:szCs w:val="24"/>
        </w:rPr>
        <w:t xml:space="preserve">It is therefore plausible that without the influence from the prosthetic limb or the requirement for continued forward progression, the intact limb of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can attenuate load when landing from a jump up to 30 cm in height similar to able-bodied controls.</w:t>
      </w:r>
      <w:r w:rsidR="009F6B1B" w:rsidRPr="002174F9">
        <w:rPr>
          <w:rFonts w:ascii="Times New Roman" w:hAnsi="Times New Roman" w:cs="Times New Roman"/>
          <w:sz w:val="24"/>
          <w:szCs w:val="24"/>
        </w:rPr>
        <w:t xml:space="preserve"> Further, the ITTA participants included in this study (otherwise healthy and recreationally active) would suggest that the risk for joint degeneration is potentially similar to those in uninjured persons. Utilisation </w:t>
      </w:r>
      <w:r w:rsidR="00331F97" w:rsidRPr="002174F9">
        <w:rPr>
          <w:rFonts w:ascii="Times New Roman" w:hAnsi="Times New Roman" w:cs="Times New Roman"/>
          <w:sz w:val="24"/>
          <w:szCs w:val="24"/>
        </w:rPr>
        <w:t>of unilateral drop landings in rehabilitation and exercise programmes for</w:t>
      </w:r>
      <w:r w:rsidR="009F6B1B" w:rsidRPr="002174F9">
        <w:rPr>
          <w:rFonts w:ascii="Times New Roman" w:hAnsi="Times New Roman" w:cs="Times New Roman"/>
          <w:sz w:val="24"/>
          <w:szCs w:val="24"/>
        </w:rPr>
        <w:t xml:space="preserve"> less-active or non-established</w:t>
      </w:r>
      <w:r w:rsidR="00331F97" w:rsidRPr="002174F9">
        <w:rPr>
          <w:rFonts w:ascii="Times New Roman" w:hAnsi="Times New Roman" w:cs="Times New Roman"/>
          <w:sz w:val="24"/>
          <w:szCs w:val="24"/>
        </w:rPr>
        <w:t xml:space="preserve"> </w:t>
      </w:r>
      <w:r w:rsidR="009362F9" w:rsidRPr="002174F9">
        <w:rPr>
          <w:rFonts w:ascii="Times New Roman" w:hAnsi="Times New Roman" w:cs="Times New Roman"/>
          <w:sz w:val="24"/>
          <w:szCs w:val="24"/>
        </w:rPr>
        <w:t>ITTA</w:t>
      </w:r>
      <w:r w:rsidR="00331F97" w:rsidRPr="002174F9">
        <w:rPr>
          <w:rFonts w:ascii="Times New Roman" w:hAnsi="Times New Roman" w:cs="Times New Roman"/>
          <w:sz w:val="24"/>
          <w:szCs w:val="24"/>
        </w:rPr>
        <w:t xml:space="preserve">s could aid in the development </w:t>
      </w:r>
      <w:r w:rsidR="009F6B1B" w:rsidRPr="002174F9">
        <w:rPr>
          <w:rFonts w:ascii="Times New Roman" w:hAnsi="Times New Roman" w:cs="Times New Roman"/>
          <w:sz w:val="24"/>
          <w:szCs w:val="24"/>
        </w:rPr>
        <w:t>of strength and coordination and</w:t>
      </w:r>
      <w:r w:rsidR="00331F97" w:rsidRPr="002174F9">
        <w:rPr>
          <w:rFonts w:ascii="Times New Roman" w:hAnsi="Times New Roman" w:cs="Times New Roman"/>
          <w:sz w:val="24"/>
          <w:szCs w:val="24"/>
        </w:rPr>
        <w:t xml:space="preserve"> increase part</w:t>
      </w:r>
      <w:r w:rsidR="009F6B1B" w:rsidRPr="002174F9">
        <w:rPr>
          <w:rFonts w:ascii="Times New Roman" w:hAnsi="Times New Roman" w:cs="Times New Roman"/>
          <w:sz w:val="24"/>
          <w:szCs w:val="24"/>
        </w:rPr>
        <w:t>icipation in sport and exercise.</w:t>
      </w:r>
    </w:p>
    <w:p w14:paraId="135A5E22" w14:textId="43AC110F" w:rsidR="005561F6" w:rsidRPr="002174F9" w:rsidRDefault="004B0E23" w:rsidP="00351613">
      <w:pPr>
        <w:spacing w:line="480" w:lineRule="auto"/>
        <w:jc w:val="center"/>
        <w:rPr>
          <w:rFonts w:ascii="Times New Roman" w:hAnsi="Times New Roman" w:cs="Times New Roman"/>
          <w:b/>
          <w:sz w:val="24"/>
          <w:szCs w:val="24"/>
        </w:rPr>
      </w:pPr>
      <w:r w:rsidRPr="002174F9">
        <w:rPr>
          <w:rFonts w:ascii="Times New Roman" w:hAnsi="Times New Roman" w:cs="Times New Roman"/>
          <w:b/>
          <w:sz w:val="24"/>
          <w:szCs w:val="24"/>
        </w:rPr>
        <w:t>References</w:t>
      </w:r>
    </w:p>
    <w:p w14:paraId="6CA7D0AD" w14:textId="78ABCBE5" w:rsidR="00ED3D03" w:rsidRPr="002174F9" w:rsidRDefault="005561F6" w:rsidP="00ED3D03">
      <w:pPr>
        <w:pStyle w:val="NormalWeb"/>
        <w:spacing w:line="480" w:lineRule="auto"/>
      </w:pPr>
      <w:r w:rsidRPr="002174F9">
        <w:lastRenderedPageBreak/>
        <w:fldChar w:fldCharType="begin"/>
      </w:r>
      <w:r w:rsidR="00ED3D03" w:rsidRPr="002174F9">
        <w:instrText>ADDIN RW.BIB</w:instrText>
      </w:r>
      <w:r w:rsidRPr="002174F9">
        <w:fldChar w:fldCharType="separate"/>
      </w:r>
      <w:r w:rsidR="00ED3D03" w:rsidRPr="002174F9">
        <w:t xml:space="preserve">1. Morgenroth DC, Segal AD, Zelik KE, et al. The effect of prosthetic foot push-off on mechanical loading associated with knee osteoarthritis in lower extremity amputees. </w:t>
      </w:r>
      <w:r w:rsidR="00ED3D03" w:rsidRPr="002174F9">
        <w:rPr>
          <w:i/>
          <w:iCs/>
        </w:rPr>
        <w:t>Gait Posture</w:t>
      </w:r>
      <w:r w:rsidR="00ED3D03" w:rsidRPr="002174F9">
        <w:t>. 2011;34(4):502-507.</w:t>
      </w:r>
    </w:p>
    <w:p w14:paraId="7CFD758E" w14:textId="77777777" w:rsidR="00ED3D03" w:rsidRPr="002174F9" w:rsidRDefault="00ED3D03" w:rsidP="00ED3D03">
      <w:pPr>
        <w:pStyle w:val="NormalWeb"/>
        <w:spacing w:line="480" w:lineRule="auto"/>
      </w:pPr>
      <w:r w:rsidRPr="002174F9">
        <w:t xml:space="preserve">2. Grabowski AM, D’Andrea S. Effects of a powered ankle-foot prosthesis on kinetic loading of the unaffected leg during level-ground walking. </w:t>
      </w:r>
      <w:r w:rsidRPr="002174F9">
        <w:rPr>
          <w:i/>
          <w:iCs/>
        </w:rPr>
        <w:t>Journal of neuroengineering and rehabilitation</w:t>
      </w:r>
      <w:r w:rsidRPr="002174F9">
        <w:t>. 2013;10(1):49.</w:t>
      </w:r>
    </w:p>
    <w:p w14:paraId="2293BA67" w14:textId="77777777" w:rsidR="00ED3D03" w:rsidRPr="002174F9" w:rsidRDefault="00ED3D03" w:rsidP="00ED3D03">
      <w:pPr>
        <w:pStyle w:val="NormalWeb"/>
        <w:spacing w:line="480" w:lineRule="auto"/>
      </w:pPr>
      <w:r w:rsidRPr="002174F9">
        <w:t xml:space="preserve">3. McGowan CP, Grabowski AM, McDermott WJ, Herr HM, Kram R. Leg stiffness of sprinters using running-specific prostheses. </w:t>
      </w:r>
      <w:r w:rsidRPr="002174F9">
        <w:rPr>
          <w:i/>
          <w:iCs/>
        </w:rPr>
        <w:t>Journal of the Royal Society Interface</w:t>
      </w:r>
      <w:r w:rsidRPr="002174F9">
        <w:t>. 2012;9(73):1975-1982.</w:t>
      </w:r>
    </w:p>
    <w:p w14:paraId="1862D7F6" w14:textId="7A438CBE" w:rsidR="00ED3D03" w:rsidRPr="002174F9" w:rsidRDefault="00ED3D03" w:rsidP="00ED3D03">
      <w:pPr>
        <w:pStyle w:val="NormalWeb"/>
        <w:spacing w:line="480" w:lineRule="auto"/>
      </w:pPr>
      <w:r w:rsidRPr="002174F9">
        <w:t xml:space="preserve">4. Strike SC, Arcone D, Orendurff M. Running at submaximal speeds, the role of the intact and prosthetic limbs for trans-tibial amputees. </w:t>
      </w:r>
      <w:r w:rsidRPr="002174F9">
        <w:rPr>
          <w:i/>
          <w:iCs/>
        </w:rPr>
        <w:t>Gait &amp; Posture</w:t>
      </w:r>
      <w:r w:rsidRPr="002174F9">
        <w:t xml:space="preserve">. 2018;62:327-332. doi: </w:t>
      </w:r>
      <w:hyperlink r:id="rId7" w:tgtFrame="_blank" w:history="1">
        <w:r w:rsidRPr="002174F9">
          <w:rPr>
            <w:rStyle w:val="Hyperlink"/>
            <w:u w:val="none"/>
          </w:rPr>
          <w:t>https://doi.org/10.1016/j.gaitpost.2018.03.030</w:t>
        </w:r>
      </w:hyperlink>
      <w:r w:rsidRPr="002174F9">
        <w:t>.</w:t>
      </w:r>
    </w:p>
    <w:p w14:paraId="2303CA57" w14:textId="0C7B48DE" w:rsidR="00ED3D03" w:rsidRPr="002174F9" w:rsidRDefault="00ED3D03" w:rsidP="00ED3D03">
      <w:pPr>
        <w:pStyle w:val="NormalWeb"/>
        <w:spacing w:line="480" w:lineRule="auto"/>
      </w:pPr>
      <w:r w:rsidRPr="002174F9">
        <w:t xml:space="preserve">5. Haber CK, Ritchie LJ, Strike SC. Dynamic elastic response prostheses alter approach angles and ground reaction forces but not leg stiffness during a start-stop task. </w:t>
      </w:r>
      <w:r w:rsidRPr="002174F9">
        <w:rPr>
          <w:i/>
          <w:iCs/>
        </w:rPr>
        <w:t>Human Movement Science</w:t>
      </w:r>
      <w:r w:rsidRPr="002174F9">
        <w:t xml:space="preserve">. 2018;58:337-346. doi: </w:t>
      </w:r>
      <w:hyperlink r:id="rId8" w:tgtFrame="_blank" w:history="1">
        <w:r w:rsidRPr="002174F9">
          <w:rPr>
            <w:rStyle w:val="Hyperlink"/>
            <w:u w:val="none"/>
          </w:rPr>
          <w:t>https://doi.org/10.1016/j.humov.2017.12.007</w:t>
        </w:r>
      </w:hyperlink>
      <w:r w:rsidRPr="002174F9">
        <w:t>.</w:t>
      </w:r>
    </w:p>
    <w:p w14:paraId="63763A81" w14:textId="77777777" w:rsidR="00ED3D03" w:rsidRPr="002174F9" w:rsidRDefault="00ED3D03" w:rsidP="00ED3D03">
      <w:pPr>
        <w:pStyle w:val="NormalWeb"/>
        <w:spacing w:line="480" w:lineRule="auto"/>
      </w:pPr>
      <w:r w:rsidRPr="002174F9">
        <w:t xml:space="preserve">6. Schoeman M, Diss CE, Strike SC. Asymmetrical loading demands associated with vertical jump landings in people with unilateral transtibial amputation. </w:t>
      </w:r>
      <w:r w:rsidRPr="002174F9">
        <w:rPr>
          <w:i/>
          <w:iCs/>
        </w:rPr>
        <w:t>Journal of Rehabilitation Research &amp; Development</w:t>
      </w:r>
      <w:r w:rsidRPr="002174F9">
        <w:t>. 2013;50(10).</w:t>
      </w:r>
    </w:p>
    <w:p w14:paraId="49AF4AF8" w14:textId="77777777" w:rsidR="00ED3D03" w:rsidRPr="002174F9" w:rsidRDefault="00ED3D03" w:rsidP="00ED3D03">
      <w:pPr>
        <w:pStyle w:val="NormalWeb"/>
        <w:spacing w:line="480" w:lineRule="auto"/>
      </w:pPr>
      <w:r w:rsidRPr="002174F9">
        <w:t xml:space="preserve">7. Grabowski AM, McGowan CP, McDermott WJ, Beale MT, Kram R, Herr HM. Running-specific prostheses limit ground-force during sprinting. </w:t>
      </w:r>
      <w:r w:rsidRPr="002174F9">
        <w:rPr>
          <w:i/>
          <w:iCs/>
        </w:rPr>
        <w:t>Biol Lett</w:t>
      </w:r>
      <w:r w:rsidRPr="002174F9">
        <w:t>. 2010;6(2):201-204. doi: 10.1098/rsbl.2009.0729 [doi].</w:t>
      </w:r>
    </w:p>
    <w:p w14:paraId="64DBD958" w14:textId="77777777" w:rsidR="00ED3D03" w:rsidRPr="002174F9" w:rsidRDefault="00ED3D03" w:rsidP="00ED3D03">
      <w:pPr>
        <w:pStyle w:val="NormalWeb"/>
        <w:spacing w:line="480" w:lineRule="auto"/>
      </w:pPr>
      <w:r w:rsidRPr="002174F9">
        <w:lastRenderedPageBreak/>
        <w:t xml:space="preserve">8. Schmalz T, Blumentritt S, Marx B. Biomechanical analysis of stair ambulation in lower limb amputees. </w:t>
      </w:r>
      <w:r w:rsidRPr="002174F9">
        <w:rPr>
          <w:i/>
          <w:iCs/>
        </w:rPr>
        <w:t>Gait Posture</w:t>
      </w:r>
      <w:r w:rsidRPr="002174F9">
        <w:t>. 2007;25(2):267-278.</w:t>
      </w:r>
    </w:p>
    <w:p w14:paraId="612DE939" w14:textId="77777777" w:rsidR="00ED3D03" w:rsidRPr="002174F9" w:rsidRDefault="00ED3D03" w:rsidP="00ED3D03">
      <w:pPr>
        <w:pStyle w:val="NormalWeb"/>
        <w:spacing w:line="480" w:lineRule="auto"/>
      </w:pPr>
      <w:r w:rsidRPr="002174F9">
        <w:t xml:space="preserve">9. Donelan JM, Kram R, Kuo AD. Simultaneous positive and negative external mechanical work in human walking. </w:t>
      </w:r>
      <w:r w:rsidRPr="002174F9">
        <w:rPr>
          <w:i/>
          <w:iCs/>
        </w:rPr>
        <w:t>J Biomech</w:t>
      </w:r>
      <w:r w:rsidRPr="002174F9">
        <w:t>. 2002;35(1):117-124.</w:t>
      </w:r>
    </w:p>
    <w:p w14:paraId="39590AE5" w14:textId="70A7193A" w:rsidR="00ED3D03" w:rsidRPr="002174F9" w:rsidRDefault="00ED3D03" w:rsidP="00ED3D03">
      <w:pPr>
        <w:pStyle w:val="NormalWeb"/>
        <w:spacing w:line="480" w:lineRule="auto"/>
      </w:pPr>
      <w:r w:rsidRPr="002174F9">
        <w:t xml:space="preserve">10. Sanderson DJ, Martin PE. Lower extremity kinematic and kinetic adaptations in unilateral below-knee amputees during walking. </w:t>
      </w:r>
      <w:r w:rsidRPr="002174F9">
        <w:rPr>
          <w:i/>
          <w:iCs/>
        </w:rPr>
        <w:t>Gait Posture</w:t>
      </w:r>
      <w:r w:rsidRPr="002174F9">
        <w:t xml:space="preserve">. 1997;6(2):126-136. doi: </w:t>
      </w:r>
      <w:hyperlink r:id="rId9" w:tgtFrame="_blank" w:history="1">
        <w:r w:rsidRPr="002174F9">
          <w:rPr>
            <w:rStyle w:val="Hyperlink"/>
            <w:u w:val="none"/>
          </w:rPr>
          <w:t>http://dx.doi.org/10.1016/S0966-6362(97)01112-0</w:t>
        </w:r>
      </w:hyperlink>
      <w:r w:rsidRPr="002174F9">
        <w:t>.</w:t>
      </w:r>
    </w:p>
    <w:p w14:paraId="2803CF35" w14:textId="77777777" w:rsidR="00ED3D03" w:rsidRPr="002174F9" w:rsidRDefault="00ED3D03" w:rsidP="00ED3D03">
      <w:pPr>
        <w:pStyle w:val="NormalWeb"/>
        <w:spacing w:line="480" w:lineRule="auto"/>
      </w:pPr>
      <w:r w:rsidRPr="002174F9">
        <w:t xml:space="preserve">11. Petterson SC, Barrance P, Buchanan T, Binder-Macleod S, Snyder-Mackler L. Mechanisms undlerlying quadriceps weakness in knee osteoarthritis. </w:t>
      </w:r>
      <w:r w:rsidRPr="002174F9">
        <w:rPr>
          <w:i/>
          <w:iCs/>
        </w:rPr>
        <w:t>Med Sci Sports Exerc</w:t>
      </w:r>
      <w:r w:rsidRPr="002174F9">
        <w:t>. 2008;40(3):422.</w:t>
      </w:r>
    </w:p>
    <w:p w14:paraId="3530D9D4" w14:textId="77777777" w:rsidR="00ED3D03" w:rsidRPr="002174F9" w:rsidRDefault="00ED3D03" w:rsidP="00ED3D03">
      <w:pPr>
        <w:pStyle w:val="NormalWeb"/>
        <w:spacing w:line="480" w:lineRule="auto"/>
      </w:pPr>
      <w:r w:rsidRPr="002174F9">
        <w:t xml:space="preserve">12. Egloff C, Hügle T, Valderrabano V. Biomechanics and pathomechanisms of osteoarthritis. </w:t>
      </w:r>
      <w:r w:rsidRPr="002174F9">
        <w:rPr>
          <w:i/>
          <w:iCs/>
        </w:rPr>
        <w:t>Swiss Med Wkly</w:t>
      </w:r>
      <w:r w:rsidRPr="002174F9">
        <w:t>. 2012;142(0).</w:t>
      </w:r>
    </w:p>
    <w:p w14:paraId="2E216EFC" w14:textId="77777777" w:rsidR="00ED3D03" w:rsidRPr="002174F9" w:rsidRDefault="00ED3D03" w:rsidP="00ED3D03">
      <w:pPr>
        <w:pStyle w:val="NormalWeb"/>
        <w:spacing w:line="480" w:lineRule="auto"/>
      </w:pPr>
      <w:r w:rsidRPr="002174F9">
        <w:t xml:space="preserve">13. Lloyd CH, Stanhope SJ, Davis IS, Royer TD. Strength asymmetry and osteoarthritis risk factors in unilateral trans-tibial, amputee gait. </w:t>
      </w:r>
      <w:r w:rsidRPr="002174F9">
        <w:rPr>
          <w:i/>
          <w:iCs/>
        </w:rPr>
        <w:t>Gait Posture</w:t>
      </w:r>
      <w:r w:rsidRPr="002174F9">
        <w:t>. 2010;32(3):296-300.</w:t>
      </w:r>
    </w:p>
    <w:p w14:paraId="53AB92A3" w14:textId="77777777" w:rsidR="00ED3D03" w:rsidRPr="002174F9" w:rsidRDefault="00ED3D03" w:rsidP="00ED3D03">
      <w:pPr>
        <w:pStyle w:val="NormalWeb"/>
        <w:spacing w:line="480" w:lineRule="auto"/>
      </w:pPr>
      <w:r w:rsidRPr="002174F9">
        <w:t xml:space="preserve">14. Hewett TE, Myer GD, Ford KR, et al. Biomechanical measures of neuromuscular control and valgus loading of the knee predict anterior cruciate ligament injury risk in female athletes: A prospective study. </w:t>
      </w:r>
      <w:r w:rsidRPr="002174F9">
        <w:rPr>
          <w:i/>
          <w:iCs/>
        </w:rPr>
        <w:t>Am J Sports Med</w:t>
      </w:r>
      <w:r w:rsidRPr="002174F9">
        <w:t>. 2005;33(4):492-501.</w:t>
      </w:r>
    </w:p>
    <w:p w14:paraId="78254FED" w14:textId="77777777" w:rsidR="00ED3D03" w:rsidRPr="002174F9" w:rsidRDefault="00ED3D03" w:rsidP="00ED3D03">
      <w:pPr>
        <w:pStyle w:val="NormalWeb"/>
        <w:spacing w:line="480" w:lineRule="auto"/>
      </w:pPr>
      <w:r w:rsidRPr="002174F9">
        <w:t xml:space="preserve">15. Markolf KL, Graff-Radford A, Amstutz H. In vivo knee stability. A quantitative assessment using an instrumented clinical testing apparatus. </w:t>
      </w:r>
      <w:r w:rsidRPr="002174F9">
        <w:rPr>
          <w:i/>
          <w:iCs/>
        </w:rPr>
        <w:t>The Journal of bone and joint surgery.American volume</w:t>
      </w:r>
      <w:r w:rsidRPr="002174F9">
        <w:t>. 1978;60(5):664-674.</w:t>
      </w:r>
    </w:p>
    <w:p w14:paraId="4A7839B3" w14:textId="77777777" w:rsidR="00ED3D03" w:rsidRPr="002174F9" w:rsidRDefault="00ED3D03" w:rsidP="00ED3D03">
      <w:pPr>
        <w:pStyle w:val="NormalWeb"/>
        <w:spacing w:line="480" w:lineRule="auto"/>
      </w:pPr>
      <w:r w:rsidRPr="002174F9">
        <w:lastRenderedPageBreak/>
        <w:t xml:space="preserve">16. Miyazaki T, Wada M, Kawahara H, Sato M, Baba H, Shimada S. Dynamic load at baseline can predict radiographic disease progression in medial compartment knee osteoarthritis. </w:t>
      </w:r>
      <w:r w:rsidRPr="002174F9">
        <w:rPr>
          <w:i/>
          <w:iCs/>
        </w:rPr>
        <w:t>Ann Rheum Dis</w:t>
      </w:r>
      <w:r w:rsidRPr="002174F9">
        <w:t>. 2002;61(7):617-622.</w:t>
      </w:r>
    </w:p>
    <w:p w14:paraId="014A5296" w14:textId="77777777" w:rsidR="00ED3D03" w:rsidRPr="002174F9" w:rsidRDefault="00ED3D03" w:rsidP="00ED3D03">
      <w:pPr>
        <w:pStyle w:val="NormalWeb"/>
        <w:spacing w:line="480" w:lineRule="auto"/>
      </w:pPr>
      <w:r w:rsidRPr="002174F9">
        <w:t xml:space="preserve">17. Blackburn JT, Padua DA. Influence of trunk flexion on hip and knee joint kinematics during a controlled drop landing. </w:t>
      </w:r>
      <w:r w:rsidRPr="002174F9">
        <w:rPr>
          <w:i/>
          <w:iCs/>
        </w:rPr>
        <w:t>Clin Biomech</w:t>
      </w:r>
      <w:r w:rsidRPr="002174F9">
        <w:t>. 2008;23(3):313-319.</w:t>
      </w:r>
    </w:p>
    <w:p w14:paraId="1B4EEDB5" w14:textId="77777777" w:rsidR="00ED3D03" w:rsidRPr="002174F9" w:rsidRDefault="00ED3D03" w:rsidP="00ED3D03">
      <w:pPr>
        <w:pStyle w:val="NormalWeb"/>
        <w:spacing w:line="480" w:lineRule="auto"/>
      </w:pPr>
      <w:r w:rsidRPr="002174F9">
        <w:t xml:space="preserve">18. Blackburn JT, Padua DA. Sagittal-plane trunk position, landing forces, and quadriceps electromyographic activity. </w:t>
      </w:r>
      <w:r w:rsidRPr="002174F9">
        <w:rPr>
          <w:i/>
          <w:iCs/>
        </w:rPr>
        <w:t>Journal of athletic training</w:t>
      </w:r>
      <w:r w:rsidRPr="002174F9">
        <w:t>. 2009;44(2):174-179.</w:t>
      </w:r>
    </w:p>
    <w:p w14:paraId="3E01E87C" w14:textId="77777777" w:rsidR="00ED3D03" w:rsidRPr="002174F9" w:rsidRDefault="00ED3D03" w:rsidP="00ED3D03">
      <w:pPr>
        <w:pStyle w:val="NormalWeb"/>
        <w:spacing w:line="480" w:lineRule="auto"/>
      </w:pPr>
      <w:r w:rsidRPr="002174F9">
        <w:t xml:space="preserve">19. Pedrinelli A, Saito M, Coelho R, Fontes R, Guarniero R. Comparative study of the strength of the flexor and extensor muscles of the knee through isokinetic evaluation in normal subjects and patients subjected to trans‐tibial amputation. </w:t>
      </w:r>
      <w:r w:rsidRPr="002174F9">
        <w:rPr>
          <w:i/>
          <w:iCs/>
        </w:rPr>
        <w:t>Prosthet Orthot Int</w:t>
      </w:r>
      <w:r w:rsidRPr="002174F9">
        <w:t>. 2002;26(3):195-205.</w:t>
      </w:r>
    </w:p>
    <w:p w14:paraId="6A40B712" w14:textId="77777777" w:rsidR="00ED3D03" w:rsidRPr="002174F9" w:rsidRDefault="00ED3D03" w:rsidP="00ED3D03">
      <w:pPr>
        <w:pStyle w:val="NormalWeb"/>
        <w:spacing w:line="480" w:lineRule="auto"/>
      </w:pPr>
      <w:r w:rsidRPr="002174F9">
        <w:t xml:space="preserve">20. Tillin NA, Pain MTG, Folland J. Explosive force production during isometric squats correlates with athletic performance in rugby union players. </w:t>
      </w:r>
      <w:r w:rsidRPr="002174F9">
        <w:rPr>
          <w:i/>
          <w:iCs/>
        </w:rPr>
        <w:t>J Sports Sci</w:t>
      </w:r>
      <w:r w:rsidRPr="002174F9">
        <w:t>. 2013;31(1):66-76.</w:t>
      </w:r>
    </w:p>
    <w:p w14:paraId="4FBC23C6" w14:textId="77777777" w:rsidR="00ED3D03" w:rsidRPr="002174F9" w:rsidRDefault="00ED3D03" w:rsidP="00ED3D03">
      <w:pPr>
        <w:pStyle w:val="NormalWeb"/>
        <w:spacing w:line="480" w:lineRule="auto"/>
      </w:pPr>
      <w:r w:rsidRPr="002174F9">
        <w:t xml:space="preserve">21. Andersen LL, Aagaard P. Influence of maximal muscle strength and intrinsic muscle contractile properties on contractile rate of force development. </w:t>
      </w:r>
      <w:r w:rsidRPr="002174F9">
        <w:rPr>
          <w:i/>
          <w:iCs/>
        </w:rPr>
        <w:t>Eur J Appl Physiol</w:t>
      </w:r>
      <w:r w:rsidRPr="002174F9">
        <w:t>. 2006;96(1):46-52.</w:t>
      </w:r>
    </w:p>
    <w:p w14:paraId="7FB554E4" w14:textId="77777777" w:rsidR="00ED3D03" w:rsidRPr="002174F9" w:rsidRDefault="00ED3D03" w:rsidP="00ED3D03">
      <w:pPr>
        <w:pStyle w:val="NormalWeb"/>
        <w:spacing w:line="480" w:lineRule="auto"/>
      </w:pPr>
      <w:r w:rsidRPr="002174F9">
        <w:t xml:space="preserve">22. Aagaard P, Simonsen EB, Andersen JL, Magnusson P, Dyhre-Poulsen P. Increased rate of force development and neural drive of human skeletal muscle following resistance training. </w:t>
      </w:r>
      <w:r w:rsidRPr="002174F9">
        <w:rPr>
          <w:i/>
          <w:iCs/>
        </w:rPr>
        <w:t>J Appl Physiol</w:t>
      </w:r>
      <w:r w:rsidRPr="002174F9">
        <w:t>. 2002;93(4):1318-1326.</w:t>
      </w:r>
    </w:p>
    <w:p w14:paraId="6A86B998" w14:textId="77777777" w:rsidR="00ED3D03" w:rsidRPr="002174F9" w:rsidRDefault="00ED3D03" w:rsidP="00ED3D03">
      <w:pPr>
        <w:pStyle w:val="NormalWeb"/>
        <w:spacing w:line="480" w:lineRule="auto"/>
      </w:pPr>
      <w:r w:rsidRPr="002174F9">
        <w:t xml:space="preserve">23. Aerts I, Cumps E, Verhagen E, Verschueren J, Meeusen R. A systematic review of different jump-landing variables in relation to injuries. </w:t>
      </w:r>
      <w:r w:rsidRPr="002174F9">
        <w:rPr>
          <w:i/>
          <w:iCs/>
        </w:rPr>
        <w:t>J Sports Med Phys Fitness</w:t>
      </w:r>
      <w:r w:rsidRPr="002174F9">
        <w:t>. 2013;53(5):509-519. doi: R40Y2013N05A0509 [pii].</w:t>
      </w:r>
    </w:p>
    <w:p w14:paraId="4D8AE558" w14:textId="77777777" w:rsidR="00ED3D03" w:rsidRPr="002174F9" w:rsidRDefault="00ED3D03" w:rsidP="00ED3D03">
      <w:pPr>
        <w:pStyle w:val="NormalWeb"/>
        <w:spacing w:line="480" w:lineRule="auto"/>
      </w:pPr>
      <w:r w:rsidRPr="002174F9">
        <w:lastRenderedPageBreak/>
        <w:t xml:space="preserve">24. Bisseling RW, Hof AL, Bredeweg SW, Zwerver J, Mulder T. Relationship between landing strategy and patellar tendinopathy in volleyball. </w:t>
      </w:r>
      <w:r w:rsidRPr="002174F9">
        <w:rPr>
          <w:i/>
          <w:iCs/>
        </w:rPr>
        <w:t>Br J Sports Med</w:t>
      </w:r>
      <w:r w:rsidRPr="002174F9">
        <w:t>. 2007;41(7):e8. doi: bjsm.2006.032565 [pii].</w:t>
      </w:r>
    </w:p>
    <w:p w14:paraId="648D34BD" w14:textId="557FC932" w:rsidR="00ED3D03" w:rsidRPr="002174F9" w:rsidRDefault="00ED3D03" w:rsidP="00ED3D03">
      <w:pPr>
        <w:pStyle w:val="NormalWeb"/>
        <w:spacing w:line="480" w:lineRule="auto"/>
      </w:pPr>
      <w:r w:rsidRPr="002174F9">
        <w:t xml:space="preserve">25. Yeow CH, Lee PVS, Goh JCH. Regression relationships of landing height with ground reaction forces, knee flexion angles, angular velocities and joint powers during double-leg landing. </w:t>
      </w:r>
      <w:r w:rsidRPr="002174F9">
        <w:rPr>
          <w:i/>
          <w:iCs/>
        </w:rPr>
        <w:t>The Knee</w:t>
      </w:r>
      <w:r w:rsidRPr="002174F9">
        <w:t xml:space="preserve">. 2009;16(5):381-386. doi: </w:t>
      </w:r>
      <w:hyperlink r:id="rId10" w:tgtFrame="_blank" w:history="1">
        <w:r w:rsidRPr="002174F9">
          <w:rPr>
            <w:rStyle w:val="Hyperlink"/>
            <w:u w:val="none"/>
          </w:rPr>
          <w:t>https://doi.org/10.1016/j.knee.2009.02.002</w:t>
        </w:r>
      </w:hyperlink>
      <w:r w:rsidRPr="002174F9">
        <w:t>.</w:t>
      </w:r>
    </w:p>
    <w:p w14:paraId="182D1359" w14:textId="77777777" w:rsidR="00ED3D03" w:rsidRPr="002174F9" w:rsidRDefault="00ED3D03" w:rsidP="00ED3D03">
      <w:pPr>
        <w:pStyle w:val="NormalWeb"/>
        <w:spacing w:line="480" w:lineRule="auto"/>
      </w:pPr>
      <w:r w:rsidRPr="002174F9">
        <w:t xml:space="preserve">26. DeVita P, Skelly WA. Effect of landing stiffness on joint kinetics and energetics in the lower extremity. </w:t>
      </w:r>
      <w:r w:rsidRPr="002174F9">
        <w:rPr>
          <w:i/>
          <w:iCs/>
        </w:rPr>
        <w:t>Medicine &amp; Science in Sports &amp; Exercise</w:t>
      </w:r>
      <w:r w:rsidRPr="002174F9">
        <w:t>. 1992;24(1):108.</w:t>
      </w:r>
    </w:p>
    <w:p w14:paraId="144C0B43" w14:textId="77777777" w:rsidR="00ED3D03" w:rsidRPr="002174F9" w:rsidRDefault="00ED3D03" w:rsidP="00ED3D03">
      <w:pPr>
        <w:pStyle w:val="NormalWeb"/>
        <w:spacing w:line="480" w:lineRule="auto"/>
      </w:pPr>
      <w:r w:rsidRPr="002174F9">
        <w:t xml:space="preserve">27. Zhang S, Bates BT, Dufek JS. Contributions of lower extremity joints to energy dissipation during landings. </w:t>
      </w:r>
      <w:r w:rsidRPr="002174F9">
        <w:rPr>
          <w:i/>
          <w:iCs/>
        </w:rPr>
        <w:t>Med Sci Sports Exerc</w:t>
      </w:r>
      <w:r w:rsidRPr="002174F9">
        <w:t>. 2000;32(4):812-819.</w:t>
      </w:r>
    </w:p>
    <w:p w14:paraId="4458B938" w14:textId="77777777" w:rsidR="00ED3D03" w:rsidRPr="002174F9" w:rsidRDefault="00ED3D03" w:rsidP="00ED3D03">
      <w:pPr>
        <w:pStyle w:val="NormalWeb"/>
        <w:spacing w:line="480" w:lineRule="auto"/>
      </w:pPr>
      <w:r w:rsidRPr="002174F9">
        <w:t xml:space="preserve">28. Norcross MF, Lewek MD, Padua DA, Shultz SJ, Weinhold PS, Blackburn JT. Lower extremity energy absorption and biomechanics during landing, part I: Sagittal-plane energy absorption analyses. </w:t>
      </w:r>
      <w:r w:rsidRPr="002174F9">
        <w:rPr>
          <w:i/>
          <w:iCs/>
        </w:rPr>
        <w:t>Journal of athletic training</w:t>
      </w:r>
      <w:r w:rsidRPr="002174F9">
        <w:t>. 2013;48(6):748-756.</w:t>
      </w:r>
    </w:p>
    <w:p w14:paraId="1AC675CF" w14:textId="77777777" w:rsidR="00ED3D03" w:rsidRPr="002174F9" w:rsidRDefault="00ED3D03" w:rsidP="00ED3D03">
      <w:pPr>
        <w:pStyle w:val="NormalWeb"/>
        <w:spacing w:line="480" w:lineRule="auto"/>
      </w:pPr>
      <w:r w:rsidRPr="002174F9">
        <w:t xml:space="preserve">29. Struyf PA, van Heugten CM, Hitters MW, Smeets RJ. The prevalence of osteoarthritis of the intact hip and knee among traumatic leg amputees. </w:t>
      </w:r>
      <w:r w:rsidRPr="002174F9">
        <w:rPr>
          <w:i/>
          <w:iCs/>
        </w:rPr>
        <w:t>Arch Phys Med Rehabil</w:t>
      </w:r>
      <w:r w:rsidRPr="002174F9">
        <w:t>. 2009;90(3):440-446.</w:t>
      </w:r>
    </w:p>
    <w:p w14:paraId="4AA23F38" w14:textId="77777777" w:rsidR="00ED3D03" w:rsidRPr="002174F9" w:rsidRDefault="00ED3D03" w:rsidP="00ED3D03">
      <w:pPr>
        <w:pStyle w:val="NormalWeb"/>
        <w:spacing w:line="480" w:lineRule="auto"/>
      </w:pPr>
      <w:r w:rsidRPr="002174F9">
        <w:t xml:space="preserve">30. Norvell DC, Czerniecki JM, Reiber GE, Maynard C, Pecoraro JA, Weiss NS. The prevalence of knee pain and symptomatic knee osteoarthritis among veteran traumatic amputees and nonamputees. </w:t>
      </w:r>
      <w:r w:rsidRPr="002174F9">
        <w:rPr>
          <w:i/>
          <w:iCs/>
        </w:rPr>
        <w:t>Arch Phys Med Rehabil</w:t>
      </w:r>
      <w:r w:rsidRPr="002174F9">
        <w:t>. 2005;86(3):487-493.</w:t>
      </w:r>
    </w:p>
    <w:p w14:paraId="4D6029F3" w14:textId="77777777" w:rsidR="00ED3D03" w:rsidRPr="002174F9" w:rsidRDefault="00ED3D03" w:rsidP="00ED3D03">
      <w:pPr>
        <w:pStyle w:val="NormalWeb"/>
        <w:spacing w:line="480" w:lineRule="auto"/>
      </w:pPr>
      <w:r w:rsidRPr="002174F9">
        <w:t xml:space="preserve">31. Griffin TM, Guilak F. The role of mechanical loading in the onset and progression of osteoarthritis. </w:t>
      </w:r>
      <w:r w:rsidRPr="002174F9">
        <w:rPr>
          <w:i/>
          <w:iCs/>
        </w:rPr>
        <w:t>Exerc Sport Sci Rev</w:t>
      </w:r>
      <w:r w:rsidRPr="002174F9">
        <w:t>. 2005;33(4):195-200.</w:t>
      </w:r>
    </w:p>
    <w:p w14:paraId="7D362A9D" w14:textId="77777777" w:rsidR="00ED3D03" w:rsidRPr="002174F9" w:rsidRDefault="00ED3D03" w:rsidP="00ED3D03">
      <w:pPr>
        <w:pStyle w:val="NormalWeb"/>
        <w:spacing w:line="480" w:lineRule="auto"/>
      </w:pPr>
      <w:r w:rsidRPr="002174F9">
        <w:lastRenderedPageBreak/>
        <w:t xml:space="preserve">32. Arokoski J, Jurvelin J, Väätäinen U, Helminen H. Normal and pathological adaptations of articular cartilage to joint loading. </w:t>
      </w:r>
      <w:r w:rsidRPr="002174F9">
        <w:rPr>
          <w:i/>
          <w:iCs/>
        </w:rPr>
        <w:t>Scand J Med Sci Sports</w:t>
      </w:r>
      <w:r w:rsidRPr="002174F9">
        <w:t>. 2000;10(4):186-198.</w:t>
      </w:r>
    </w:p>
    <w:p w14:paraId="220DB2FC" w14:textId="77777777" w:rsidR="00ED3D03" w:rsidRPr="002174F9" w:rsidRDefault="00ED3D03" w:rsidP="00ED3D03">
      <w:pPr>
        <w:pStyle w:val="NormalWeb"/>
        <w:spacing w:line="480" w:lineRule="auto"/>
      </w:pPr>
      <w:r w:rsidRPr="002174F9">
        <w:t xml:space="preserve">33. Esposito ER, Wilken JM. Biomechanical risk factors for knee osteoarthritis when using passive and powered ankle–foot prostheses. </w:t>
      </w:r>
      <w:r w:rsidRPr="002174F9">
        <w:rPr>
          <w:i/>
          <w:iCs/>
        </w:rPr>
        <w:t>Clin Biomech</w:t>
      </w:r>
      <w:r w:rsidRPr="002174F9">
        <w:t>. 2014;29(10):1186-1192.</w:t>
      </w:r>
    </w:p>
    <w:p w14:paraId="02984165" w14:textId="77777777" w:rsidR="00ED3D03" w:rsidRPr="002174F9" w:rsidRDefault="00ED3D03" w:rsidP="00ED3D03">
      <w:pPr>
        <w:pStyle w:val="NormalWeb"/>
        <w:spacing w:line="480" w:lineRule="auto"/>
      </w:pPr>
      <w:r w:rsidRPr="002174F9">
        <w:t xml:space="preserve">34. Morgenroth DC, Medverd JR, Seyedali M, Czerniecki JM. The relationship between knee joint loading rate during walking and degenerative changes on magnetic resonance imaging. </w:t>
      </w:r>
      <w:r w:rsidRPr="002174F9">
        <w:rPr>
          <w:i/>
          <w:iCs/>
        </w:rPr>
        <w:t>Clin Biomech</w:t>
      </w:r>
      <w:r w:rsidRPr="002174F9">
        <w:t>. 2014;29(6):664-670.</w:t>
      </w:r>
    </w:p>
    <w:p w14:paraId="26117CFC" w14:textId="22565836" w:rsidR="00ED3D03" w:rsidRPr="002174F9" w:rsidRDefault="00ED3D03" w:rsidP="00ED3D03">
      <w:pPr>
        <w:pStyle w:val="NormalWeb"/>
        <w:spacing w:line="480" w:lineRule="auto"/>
      </w:pPr>
      <w:r w:rsidRPr="002174F9">
        <w:t xml:space="preserve">35. Vanwanseele B, Eckstein F, Smith RM, et al. The relationship between knee adduction moment and cartilage and meniscus morphology in women with osteoarthritis. </w:t>
      </w:r>
      <w:r w:rsidRPr="002174F9">
        <w:rPr>
          <w:i/>
          <w:iCs/>
        </w:rPr>
        <w:t>Osteoarthritis and Cartilage</w:t>
      </w:r>
      <w:r w:rsidRPr="002174F9">
        <w:t xml:space="preserve">. 2010;18(7):894-901. doi: </w:t>
      </w:r>
      <w:hyperlink r:id="rId11" w:tgtFrame="_blank" w:history="1">
        <w:r w:rsidRPr="002174F9">
          <w:rPr>
            <w:rStyle w:val="Hyperlink"/>
            <w:u w:val="none"/>
          </w:rPr>
          <w:t>http://dx.doi.org/10.1016/j.joca.2010.04.006</w:t>
        </w:r>
      </w:hyperlink>
      <w:r w:rsidRPr="002174F9">
        <w:t>.</w:t>
      </w:r>
    </w:p>
    <w:p w14:paraId="07F4995B" w14:textId="77777777" w:rsidR="00ED3D03" w:rsidRPr="002174F9" w:rsidRDefault="00ED3D03" w:rsidP="00ED3D03">
      <w:pPr>
        <w:pStyle w:val="NormalWeb"/>
        <w:spacing w:line="480" w:lineRule="auto"/>
      </w:pPr>
      <w:r w:rsidRPr="002174F9">
        <w:t xml:space="preserve">36. Silverman AK, Neptune RR. Three-dimensional knee joint contact forces during walking in unilateral transtibial amputees. </w:t>
      </w:r>
      <w:r w:rsidRPr="002174F9">
        <w:rPr>
          <w:i/>
          <w:iCs/>
        </w:rPr>
        <w:t>J Biomech</w:t>
      </w:r>
      <w:r w:rsidRPr="002174F9">
        <w:t>. 2014;47(11):2556-2562.</w:t>
      </w:r>
    </w:p>
    <w:p w14:paraId="4DABFF51" w14:textId="77777777" w:rsidR="00ED3D03" w:rsidRPr="002174F9" w:rsidRDefault="00ED3D03" w:rsidP="00ED3D03">
      <w:pPr>
        <w:pStyle w:val="NormalWeb"/>
        <w:spacing w:line="480" w:lineRule="auto"/>
      </w:pPr>
      <w:r w:rsidRPr="002174F9">
        <w:t xml:space="preserve">37. Fey NP, Neptune RR. 3D intersegmental knee loading in below-knee amputees across steady-state walking speeds. </w:t>
      </w:r>
      <w:r w:rsidRPr="002174F9">
        <w:rPr>
          <w:i/>
          <w:iCs/>
        </w:rPr>
        <w:t>Clin Biomech</w:t>
      </w:r>
      <w:r w:rsidRPr="002174F9">
        <w:t>. 2012;27(4):409-414.</w:t>
      </w:r>
    </w:p>
    <w:p w14:paraId="5A6E964C" w14:textId="77777777" w:rsidR="00ED3D03" w:rsidRPr="002174F9" w:rsidRDefault="00ED3D03" w:rsidP="00ED3D03">
      <w:pPr>
        <w:pStyle w:val="NormalWeb"/>
        <w:spacing w:line="480" w:lineRule="auto"/>
      </w:pPr>
      <w:r w:rsidRPr="002174F9">
        <w:t xml:space="preserve">38. Pataky TC. One-dimensional statistical parametric mapping in python. </w:t>
      </w:r>
      <w:r w:rsidRPr="002174F9">
        <w:rPr>
          <w:i/>
          <w:iCs/>
        </w:rPr>
        <w:t>Comput Methods Biomech Biomed Engin</w:t>
      </w:r>
      <w:r w:rsidRPr="002174F9">
        <w:t>. 2012;15(3):295-301.</w:t>
      </w:r>
    </w:p>
    <w:p w14:paraId="5F88D393" w14:textId="77777777" w:rsidR="00ED3D03" w:rsidRPr="002174F9" w:rsidRDefault="00ED3D03" w:rsidP="00ED3D03">
      <w:pPr>
        <w:pStyle w:val="NormalWeb"/>
        <w:spacing w:line="480" w:lineRule="auto"/>
      </w:pPr>
      <w:r w:rsidRPr="002174F9">
        <w:t xml:space="preserve">39. Sahaly R, Vandewalle H, Driss T, Monod H. Maximal voluntary force and rate of force development in humans - importance of instruction. </w:t>
      </w:r>
      <w:r w:rsidRPr="002174F9">
        <w:rPr>
          <w:i/>
          <w:iCs/>
        </w:rPr>
        <w:t>Eur J Appl Physiol</w:t>
      </w:r>
      <w:r w:rsidRPr="002174F9">
        <w:t>. 2001;85(1):345-350.</w:t>
      </w:r>
    </w:p>
    <w:p w14:paraId="1F2992CF" w14:textId="77777777" w:rsidR="00ED3D03" w:rsidRPr="002174F9" w:rsidRDefault="00ED3D03" w:rsidP="00ED3D03">
      <w:pPr>
        <w:pStyle w:val="NormalWeb"/>
        <w:spacing w:line="480" w:lineRule="auto"/>
      </w:pPr>
      <w:r w:rsidRPr="002174F9">
        <w:t xml:space="preserve">40. Dirnberger J, Wiesinger H, Wiemer N, Kösters A, Müller E. Explosive strength of the knee extensors: The influence of criterion trial detection methodology on measurement reproducibility. </w:t>
      </w:r>
      <w:r w:rsidRPr="002174F9">
        <w:rPr>
          <w:i/>
          <w:iCs/>
        </w:rPr>
        <w:t>Journal of human kinetics</w:t>
      </w:r>
      <w:r w:rsidRPr="002174F9">
        <w:t>. 2016;50(1):15-25.</w:t>
      </w:r>
    </w:p>
    <w:p w14:paraId="18F1D1F7" w14:textId="77777777" w:rsidR="00ED3D03" w:rsidRPr="002174F9" w:rsidRDefault="00ED3D03" w:rsidP="00ED3D03">
      <w:pPr>
        <w:pStyle w:val="NormalWeb"/>
        <w:spacing w:line="480" w:lineRule="auto"/>
      </w:pPr>
      <w:r w:rsidRPr="002174F9">
        <w:lastRenderedPageBreak/>
        <w:t xml:space="preserve">41. Folland J, Buckthorpe M, Hannah R. Human capacity for explosive force production: Neural and contractile determinants. </w:t>
      </w:r>
      <w:r w:rsidRPr="002174F9">
        <w:rPr>
          <w:i/>
          <w:iCs/>
        </w:rPr>
        <w:t>Scand J Med Sci Sports</w:t>
      </w:r>
      <w:r w:rsidRPr="002174F9">
        <w:t>. 2014;24(6):894-906.</w:t>
      </w:r>
    </w:p>
    <w:p w14:paraId="10109E24" w14:textId="77777777" w:rsidR="00ED3D03" w:rsidRPr="002174F9" w:rsidRDefault="00ED3D03" w:rsidP="00ED3D03">
      <w:pPr>
        <w:pStyle w:val="NormalWeb"/>
        <w:spacing w:line="480" w:lineRule="auto"/>
      </w:pPr>
      <w:r w:rsidRPr="002174F9">
        <w:t xml:space="preserve">42. Roewer BD, Ford KR, Myer GD, Hewett TE. The 'impact' of force filtering cut-off frequency on the peak knee abduction moment during landing: Artefact or 'artifiction'? </w:t>
      </w:r>
      <w:r w:rsidRPr="002174F9">
        <w:rPr>
          <w:i/>
          <w:iCs/>
        </w:rPr>
        <w:t>Br J Sports Med</w:t>
      </w:r>
      <w:r w:rsidRPr="002174F9">
        <w:t>. 2014;48(6):464-468. doi: 10.1136/bjsports-2012-091398 [doi].</w:t>
      </w:r>
    </w:p>
    <w:p w14:paraId="688F8166" w14:textId="77777777" w:rsidR="00ED3D03" w:rsidRPr="002174F9" w:rsidRDefault="00ED3D03" w:rsidP="00ED3D03">
      <w:pPr>
        <w:pStyle w:val="NormalWeb"/>
        <w:spacing w:line="480" w:lineRule="auto"/>
      </w:pPr>
      <w:r w:rsidRPr="002174F9">
        <w:t xml:space="preserve">43. Davis RB, Ounpuu S, Tyburski D, Gage JR. A gait analysis data collection and reduction technique. </w:t>
      </w:r>
      <w:r w:rsidRPr="002174F9">
        <w:rPr>
          <w:i/>
          <w:iCs/>
        </w:rPr>
        <w:t>Human movement science</w:t>
      </w:r>
      <w:r w:rsidRPr="002174F9">
        <w:t>. 1991;10(5):575-587.</w:t>
      </w:r>
    </w:p>
    <w:p w14:paraId="64641A57" w14:textId="77777777" w:rsidR="00ED3D03" w:rsidRPr="002174F9" w:rsidRDefault="00ED3D03" w:rsidP="00ED3D03">
      <w:pPr>
        <w:pStyle w:val="NormalWeb"/>
        <w:spacing w:line="480" w:lineRule="auto"/>
      </w:pPr>
      <w:r w:rsidRPr="002174F9">
        <w:t xml:space="preserve">44. Diss CE. The reliability of kinetic and kinematic variables used to analyse normal running gait. </w:t>
      </w:r>
      <w:r w:rsidRPr="002174F9">
        <w:rPr>
          <w:i/>
          <w:iCs/>
        </w:rPr>
        <w:t>Gait Posture</w:t>
      </w:r>
      <w:r w:rsidRPr="002174F9">
        <w:t>. 2001;14(2):98-103.</w:t>
      </w:r>
    </w:p>
    <w:p w14:paraId="6F537835" w14:textId="77777777" w:rsidR="00ED3D03" w:rsidRPr="002174F9" w:rsidRDefault="00ED3D03" w:rsidP="00ED3D03">
      <w:pPr>
        <w:pStyle w:val="NormalWeb"/>
        <w:spacing w:line="480" w:lineRule="auto"/>
      </w:pPr>
      <w:r w:rsidRPr="002174F9">
        <w:t xml:space="preserve">45. Page A, Epifanio I. A simple model to analyze the effectiveness of linear time normalization to reduce variability in human movement analysis. </w:t>
      </w:r>
      <w:r w:rsidRPr="002174F9">
        <w:rPr>
          <w:i/>
          <w:iCs/>
        </w:rPr>
        <w:t>Gait Posture</w:t>
      </w:r>
      <w:r w:rsidRPr="002174F9">
        <w:t>. 2007;25(1):153-156.</w:t>
      </w:r>
    </w:p>
    <w:p w14:paraId="70378C13" w14:textId="77777777" w:rsidR="00ED3D03" w:rsidRPr="002174F9" w:rsidRDefault="00ED3D03" w:rsidP="00ED3D03">
      <w:pPr>
        <w:pStyle w:val="NormalWeb"/>
        <w:spacing w:line="480" w:lineRule="auto"/>
      </w:pPr>
      <w:r w:rsidRPr="002174F9">
        <w:t xml:space="preserve">46. Sparrow W, Donovan E, Van Emmerik R, Barry E. Using relative motion plots to measure changes in intra-limb and inter-limb coordination. </w:t>
      </w:r>
      <w:r w:rsidRPr="002174F9">
        <w:rPr>
          <w:i/>
          <w:iCs/>
        </w:rPr>
        <w:t>J Mot Behav</w:t>
      </w:r>
      <w:r w:rsidRPr="002174F9">
        <w:t>. 1987;19(1):115-129.</w:t>
      </w:r>
    </w:p>
    <w:p w14:paraId="1E05BACD" w14:textId="77777777" w:rsidR="00ED3D03" w:rsidRPr="002174F9" w:rsidRDefault="00ED3D03" w:rsidP="00ED3D03">
      <w:pPr>
        <w:pStyle w:val="NormalWeb"/>
        <w:spacing w:line="480" w:lineRule="auto"/>
      </w:pPr>
      <w:r w:rsidRPr="002174F9">
        <w:t xml:space="preserve">47. Tepavac D, Field-Fote EC. Vector coding: A technique for quantification of intersegmental coupling in multicyclic behaviors. </w:t>
      </w:r>
      <w:r w:rsidRPr="002174F9">
        <w:rPr>
          <w:i/>
          <w:iCs/>
        </w:rPr>
        <w:t>Journal of Applied Biomechanics</w:t>
      </w:r>
      <w:r w:rsidRPr="002174F9">
        <w:t>. 2001;17(3):259-270.</w:t>
      </w:r>
    </w:p>
    <w:p w14:paraId="5CDC14BA" w14:textId="77777777" w:rsidR="00ED3D03" w:rsidRPr="002174F9" w:rsidRDefault="00ED3D03" w:rsidP="00ED3D03">
      <w:pPr>
        <w:pStyle w:val="NormalWeb"/>
        <w:spacing w:line="480" w:lineRule="auto"/>
      </w:pPr>
      <w:r w:rsidRPr="002174F9">
        <w:t xml:space="preserve">48. Hamill J, Haddad JM, McDermott WJ. Issues in quantifying variability from a dynamical systems perspective. </w:t>
      </w:r>
      <w:r w:rsidRPr="002174F9">
        <w:rPr>
          <w:i/>
          <w:iCs/>
        </w:rPr>
        <w:t>Journal of Applied Biomechanics</w:t>
      </w:r>
      <w:r w:rsidRPr="002174F9">
        <w:t>. 2000;16(4):407-418.</w:t>
      </w:r>
    </w:p>
    <w:p w14:paraId="0213FDA3" w14:textId="77777777" w:rsidR="00ED3D03" w:rsidRPr="002174F9" w:rsidRDefault="00ED3D03" w:rsidP="00ED3D03">
      <w:pPr>
        <w:pStyle w:val="NormalWeb"/>
        <w:spacing w:line="480" w:lineRule="auto"/>
      </w:pPr>
      <w:r w:rsidRPr="002174F9">
        <w:lastRenderedPageBreak/>
        <w:t xml:space="preserve">49. Hughes G, Watkins J. Lower limb coordination and stiffness during landing from volleyball block jumps. </w:t>
      </w:r>
      <w:r w:rsidRPr="002174F9">
        <w:rPr>
          <w:i/>
          <w:iCs/>
        </w:rPr>
        <w:t>Research in Sports Medicine</w:t>
      </w:r>
      <w:r w:rsidRPr="002174F9">
        <w:t>. 2008;16(2):138-154.</w:t>
      </w:r>
    </w:p>
    <w:p w14:paraId="53F6166D" w14:textId="77777777" w:rsidR="00ED3D03" w:rsidRPr="002174F9" w:rsidRDefault="00ED3D03" w:rsidP="00ED3D03">
      <w:pPr>
        <w:pStyle w:val="NormalWeb"/>
        <w:spacing w:line="480" w:lineRule="auto"/>
      </w:pPr>
      <w:r w:rsidRPr="002174F9">
        <w:t>50. Hedges LV, Olkin I. Statistical methods for meta-analysis. . 1985.</w:t>
      </w:r>
    </w:p>
    <w:p w14:paraId="22C746FE" w14:textId="77777777" w:rsidR="00ED3D03" w:rsidRPr="002174F9" w:rsidRDefault="00ED3D03" w:rsidP="00ED3D03">
      <w:pPr>
        <w:pStyle w:val="NormalWeb"/>
        <w:spacing w:line="480" w:lineRule="auto"/>
      </w:pPr>
      <w:r w:rsidRPr="002174F9">
        <w:t xml:space="preserve">51. Palmieri-Smith RM, Kreinbrink J, Ashton-Miller JA, Wojtys EM. Quadriceps inhibition induced by an experimental knee joint effusion affects knee joint mechanics during a single-legged drop landing. </w:t>
      </w:r>
      <w:r w:rsidRPr="002174F9">
        <w:rPr>
          <w:i/>
          <w:iCs/>
        </w:rPr>
        <w:t>Am J Sports Med</w:t>
      </w:r>
      <w:r w:rsidRPr="002174F9">
        <w:t>. 2007;35(8):1269-1275.</w:t>
      </w:r>
    </w:p>
    <w:p w14:paraId="51FB3E43" w14:textId="77777777" w:rsidR="00ED3D03" w:rsidRPr="002174F9" w:rsidRDefault="00ED3D03" w:rsidP="00ED3D03">
      <w:pPr>
        <w:pStyle w:val="NormalWeb"/>
        <w:spacing w:line="480" w:lineRule="auto"/>
      </w:pPr>
      <w:r w:rsidRPr="002174F9">
        <w:t xml:space="preserve">52. Ward SH, Blackburn JT, Padua DA, et al. Quadriceps neuromuscular function and jump-landing sagittal-plane knee biomechanics after anterior cruciate ligament reconstruction. </w:t>
      </w:r>
      <w:r w:rsidRPr="002174F9">
        <w:rPr>
          <w:i/>
          <w:iCs/>
        </w:rPr>
        <w:t>Journal of athletic training</w:t>
      </w:r>
      <w:r w:rsidRPr="002174F9">
        <w:t>. 2018;53(2):135-143.</w:t>
      </w:r>
    </w:p>
    <w:p w14:paraId="2E906ED3" w14:textId="77777777" w:rsidR="00ED3D03" w:rsidRPr="002174F9" w:rsidRDefault="00ED3D03" w:rsidP="00ED3D03">
      <w:pPr>
        <w:pStyle w:val="NormalWeb"/>
        <w:spacing w:line="480" w:lineRule="auto"/>
      </w:pPr>
      <w:r w:rsidRPr="002174F9">
        <w:t xml:space="preserve">53. Slemenda C, Brandt KD, Heilman DK, et al. Quadriceps weakness and osteoarthritis of the knee. </w:t>
      </w:r>
      <w:r w:rsidRPr="002174F9">
        <w:rPr>
          <w:i/>
          <w:iCs/>
        </w:rPr>
        <w:t>Ann Intern Med</w:t>
      </w:r>
      <w:r w:rsidRPr="002174F9">
        <w:t>. 1997;127(2):97-104.</w:t>
      </w:r>
    </w:p>
    <w:p w14:paraId="75F8705D" w14:textId="77777777" w:rsidR="00ED3D03" w:rsidRPr="002174F9" w:rsidRDefault="00ED3D03" w:rsidP="00ED3D03">
      <w:pPr>
        <w:pStyle w:val="NormalWeb"/>
        <w:spacing w:line="480" w:lineRule="auto"/>
      </w:pPr>
      <w:r w:rsidRPr="002174F9">
        <w:t xml:space="preserve">54. Segal NA, Glass NA. Is quadriceps muscle weakness a risk factor for incident or progressive knee osteoarthritis? </w:t>
      </w:r>
      <w:r w:rsidRPr="002174F9">
        <w:rPr>
          <w:i/>
          <w:iCs/>
        </w:rPr>
        <w:t>The Physician and sportsmedicine</w:t>
      </w:r>
      <w:r w:rsidRPr="002174F9">
        <w:t>. 2011;39(4):44-50.</w:t>
      </w:r>
    </w:p>
    <w:p w14:paraId="56FB8636" w14:textId="77777777" w:rsidR="00ED3D03" w:rsidRPr="002174F9" w:rsidRDefault="00ED3D03" w:rsidP="00ED3D03">
      <w:pPr>
        <w:pStyle w:val="NormalWeb"/>
        <w:spacing w:line="480" w:lineRule="auto"/>
      </w:pPr>
      <w:r w:rsidRPr="002174F9">
        <w:t xml:space="preserve">55. Schmitt LC, Paterno MV, Ford KR, Myer GD, Hewett TE. Strength asymmetry and landing mechanics at return to sport after anterior cruciate ligament reconstruction. </w:t>
      </w:r>
      <w:r w:rsidRPr="002174F9">
        <w:rPr>
          <w:i/>
          <w:iCs/>
        </w:rPr>
        <w:t>Med Sci Sports Exerc</w:t>
      </w:r>
      <w:r w:rsidRPr="002174F9">
        <w:t>. 2015;47(7):1426-1434. doi: 10.1249/MSS.0000000000000560 [doi].</w:t>
      </w:r>
    </w:p>
    <w:p w14:paraId="0A58AB26" w14:textId="6582C94F" w:rsidR="00ED3D03" w:rsidRPr="002174F9" w:rsidRDefault="00ED3D03" w:rsidP="00ED3D03">
      <w:pPr>
        <w:pStyle w:val="NormalWeb"/>
        <w:spacing w:line="480" w:lineRule="auto"/>
      </w:pPr>
      <w:r w:rsidRPr="002174F9">
        <w:t xml:space="preserve">56. Behan FP, Pain MTG, Folland JP. Explosive voluntary torque is related to whole-body response to unexpected perturbations. </w:t>
      </w:r>
      <w:r w:rsidRPr="002174F9">
        <w:rPr>
          <w:i/>
          <w:iCs/>
        </w:rPr>
        <w:t>Journal of Biomechanics</w:t>
      </w:r>
      <w:r w:rsidRPr="002174F9">
        <w:t xml:space="preserve">. 2018;81:86-92. doi: </w:t>
      </w:r>
      <w:hyperlink r:id="rId12" w:tgtFrame="_blank" w:history="1">
        <w:r w:rsidRPr="002174F9">
          <w:rPr>
            <w:rStyle w:val="Hyperlink"/>
            <w:u w:val="none"/>
          </w:rPr>
          <w:t>https://doi.org/10.1016/j.jbiomech.2018.09.016</w:t>
        </w:r>
      </w:hyperlink>
      <w:r w:rsidRPr="002174F9">
        <w:t>.</w:t>
      </w:r>
    </w:p>
    <w:p w14:paraId="06AA8901" w14:textId="77777777" w:rsidR="00ED3D03" w:rsidRPr="002174F9" w:rsidRDefault="00ED3D03" w:rsidP="00ED3D03">
      <w:pPr>
        <w:pStyle w:val="NormalWeb"/>
        <w:spacing w:line="480" w:lineRule="auto"/>
      </w:pPr>
      <w:r w:rsidRPr="002174F9">
        <w:t xml:space="preserve">57. Winters JD, Rudolph KS. Quadriceps rate of force development affects gait and function in people with knee osteoarthritis. </w:t>
      </w:r>
      <w:r w:rsidRPr="002174F9">
        <w:rPr>
          <w:i/>
          <w:iCs/>
        </w:rPr>
        <w:t>Eur J Appl Physiol</w:t>
      </w:r>
      <w:r w:rsidRPr="002174F9">
        <w:t>. 2014;114(2):273-284.</w:t>
      </w:r>
    </w:p>
    <w:p w14:paraId="5756A7AE" w14:textId="77777777" w:rsidR="00ED3D03" w:rsidRPr="002174F9" w:rsidRDefault="00ED3D03" w:rsidP="00ED3D03">
      <w:pPr>
        <w:pStyle w:val="NormalWeb"/>
        <w:spacing w:line="480" w:lineRule="auto"/>
      </w:pPr>
      <w:r w:rsidRPr="002174F9">
        <w:lastRenderedPageBreak/>
        <w:t xml:space="preserve">58. Palmieri-Smith RM, Wojtys EM, Ashton-Miller JA. Association between preparatory muscle activation and peak valgus knee angle. </w:t>
      </w:r>
      <w:r w:rsidRPr="002174F9">
        <w:rPr>
          <w:i/>
          <w:iCs/>
        </w:rPr>
        <w:t>Journal of Electromyography and Kinesiology</w:t>
      </w:r>
      <w:r w:rsidRPr="002174F9">
        <w:t>. 2008;18(6):973-979.</w:t>
      </w:r>
    </w:p>
    <w:p w14:paraId="326BA085" w14:textId="77777777" w:rsidR="00ED3D03" w:rsidRPr="002174F9" w:rsidRDefault="00ED3D03" w:rsidP="00ED3D03">
      <w:pPr>
        <w:pStyle w:val="NormalWeb"/>
        <w:spacing w:line="480" w:lineRule="auto"/>
      </w:pPr>
      <w:r w:rsidRPr="002174F9">
        <w:t xml:space="preserve">59. Hughes G. A review of recent perspectives on biomechanical risk factors associated with anterior cruciate ligament injury. </w:t>
      </w:r>
      <w:r w:rsidRPr="002174F9">
        <w:rPr>
          <w:i/>
          <w:iCs/>
        </w:rPr>
        <w:t>Research in sports medicine</w:t>
      </w:r>
      <w:r w:rsidRPr="002174F9">
        <w:t>. 2014;22(2):193-212.</w:t>
      </w:r>
    </w:p>
    <w:p w14:paraId="65F9CDC7" w14:textId="77777777" w:rsidR="00ED3D03" w:rsidRPr="002174F9" w:rsidRDefault="00ED3D03" w:rsidP="00ED3D03">
      <w:pPr>
        <w:pStyle w:val="NormalWeb"/>
        <w:spacing w:line="480" w:lineRule="auto"/>
      </w:pPr>
      <w:r w:rsidRPr="002174F9">
        <w:t xml:space="preserve">60. Goerger BM, Marshall SW, Beutler AI, Blackburn JT, Wilckens JH, Padua DA. Anterior cruciate ligament injury alters preinjury lower extremity biomechanics in the injured and uninjured leg: The JUMP-ACL study. </w:t>
      </w:r>
      <w:r w:rsidRPr="002174F9">
        <w:rPr>
          <w:i/>
          <w:iCs/>
        </w:rPr>
        <w:t>Br J Sports Med</w:t>
      </w:r>
      <w:r w:rsidRPr="002174F9">
        <w:t>. 2015;49(3):188-195. doi: 10.1136/bjsports-2013-092982 [doi].</w:t>
      </w:r>
    </w:p>
    <w:p w14:paraId="3B5845BA" w14:textId="77777777" w:rsidR="00ED3D03" w:rsidRPr="002174F9" w:rsidRDefault="00ED3D03" w:rsidP="00ED3D03">
      <w:pPr>
        <w:pStyle w:val="NormalWeb"/>
        <w:spacing w:line="480" w:lineRule="auto"/>
      </w:pPr>
      <w:r w:rsidRPr="002174F9">
        <w:t xml:space="preserve">61. Norcross MF, Blackburn JT, Goerger BM, Padua DA. The association between lower extremity energy absorption and biomechanical factors related to anterior cruciate ligament injury. </w:t>
      </w:r>
      <w:r w:rsidRPr="002174F9">
        <w:rPr>
          <w:i/>
          <w:iCs/>
        </w:rPr>
        <w:t>Clin Biomech</w:t>
      </w:r>
      <w:r w:rsidRPr="002174F9">
        <w:t>. 2010;25(10):1031-1036.</w:t>
      </w:r>
    </w:p>
    <w:p w14:paraId="4477C2C4" w14:textId="77777777" w:rsidR="00ED3D03" w:rsidRPr="002174F9" w:rsidRDefault="00ED3D03" w:rsidP="00ED3D03">
      <w:pPr>
        <w:pStyle w:val="NormalWeb"/>
        <w:spacing w:line="480" w:lineRule="auto"/>
      </w:pPr>
      <w:r w:rsidRPr="002174F9">
        <w:t xml:space="preserve">62. Rowley KM, Richards JG. Increasing plantarflexion angle during landing reduces vertical ground reaction forces, loading rates and the hip’s contribution to support moment within participants. </w:t>
      </w:r>
      <w:r w:rsidRPr="002174F9">
        <w:rPr>
          <w:i/>
          <w:iCs/>
        </w:rPr>
        <w:t>J Sports Sci</w:t>
      </w:r>
      <w:r w:rsidRPr="002174F9">
        <w:t>. 2015;33(18):1922-1931.</w:t>
      </w:r>
    </w:p>
    <w:p w14:paraId="4177BD02" w14:textId="77777777" w:rsidR="00ED3D03" w:rsidRPr="002174F9" w:rsidRDefault="00ED3D03" w:rsidP="00ED3D03">
      <w:pPr>
        <w:pStyle w:val="NormalWeb"/>
        <w:spacing w:line="480" w:lineRule="auto"/>
      </w:pPr>
      <w:r w:rsidRPr="002174F9">
        <w:t xml:space="preserve">63. Pappas E, Hagins M, Sheikhzadeh A, Nordin M, Rose D. Biomechanical differences between unilateral and bilateral landings from a jump: Gender differences. </w:t>
      </w:r>
      <w:r w:rsidRPr="002174F9">
        <w:rPr>
          <w:i/>
          <w:iCs/>
        </w:rPr>
        <w:t>Clin J Sport Med</w:t>
      </w:r>
      <w:r w:rsidRPr="002174F9">
        <w:t>. 2007;17(4):263-268. doi: 10.1097/JSM.0b013e31811f415b [doi].</w:t>
      </w:r>
    </w:p>
    <w:p w14:paraId="299ACD78" w14:textId="77777777" w:rsidR="00ED3D03" w:rsidRPr="002174F9" w:rsidRDefault="00ED3D03" w:rsidP="00ED3D03">
      <w:pPr>
        <w:pStyle w:val="NormalWeb"/>
        <w:spacing w:line="480" w:lineRule="auto"/>
      </w:pPr>
      <w:r w:rsidRPr="002174F9">
        <w:t xml:space="preserve">64. Seegmiller JG, McCaw ST. Ground reaction forces among gymnasts and recreational athletes in drop landings. </w:t>
      </w:r>
      <w:r w:rsidRPr="002174F9">
        <w:rPr>
          <w:i/>
          <w:iCs/>
        </w:rPr>
        <w:t>J Athl Train</w:t>
      </w:r>
      <w:r w:rsidRPr="002174F9">
        <w:t>. 2003;38(4):311-314.</w:t>
      </w:r>
    </w:p>
    <w:p w14:paraId="32C942F8" w14:textId="77777777" w:rsidR="00ED3D03" w:rsidRPr="002174F9" w:rsidRDefault="00ED3D03" w:rsidP="00ED3D03">
      <w:pPr>
        <w:pStyle w:val="NormalWeb"/>
        <w:spacing w:line="480" w:lineRule="auto"/>
      </w:pPr>
      <w:r w:rsidRPr="002174F9">
        <w:lastRenderedPageBreak/>
        <w:t xml:space="preserve">65. Yeow CH, Lee PV, Goh JC. Effect of landing height on frontal plane kinematics, kinetics and energy dissipation at lower extremity joints. </w:t>
      </w:r>
      <w:r w:rsidRPr="002174F9">
        <w:rPr>
          <w:i/>
          <w:iCs/>
        </w:rPr>
        <w:t>J Biomech</w:t>
      </w:r>
      <w:r w:rsidRPr="002174F9">
        <w:t>. 2009;42(12):1967-1973. doi: 10.1016/j.jbiomech.2009.05.017 [doi].</w:t>
      </w:r>
    </w:p>
    <w:p w14:paraId="6E1AFDC8" w14:textId="6571D6A8" w:rsidR="00ED3D03" w:rsidRPr="002174F9" w:rsidRDefault="00ED3D03" w:rsidP="00ED3D03">
      <w:pPr>
        <w:pStyle w:val="NormalWeb"/>
        <w:spacing w:line="480" w:lineRule="auto"/>
      </w:pPr>
      <w:r w:rsidRPr="002174F9">
        <w:t xml:space="preserve">66. Yeow CH, Lee PVS, Goh JCH. Sagittal knee joint kinematics and energetics in response to different landing heights and techniques. </w:t>
      </w:r>
      <w:r w:rsidRPr="002174F9">
        <w:rPr>
          <w:i/>
          <w:iCs/>
        </w:rPr>
        <w:t>The Knee</w:t>
      </w:r>
      <w:r w:rsidRPr="002174F9">
        <w:t xml:space="preserve">. 2010;17(2):127-131. doi: </w:t>
      </w:r>
      <w:hyperlink r:id="rId13" w:tgtFrame="_blank" w:history="1">
        <w:r w:rsidRPr="002174F9">
          <w:rPr>
            <w:rStyle w:val="Hyperlink"/>
            <w:u w:val="none"/>
          </w:rPr>
          <w:t>https://doi.org/10.1016/j.knee.2009.07.015</w:t>
        </w:r>
      </w:hyperlink>
      <w:r w:rsidRPr="002174F9">
        <w:t>.</w:t>
      </w:r>
    </w:p>
    <w:p w14:paraId="041F1E19" w14:textId="71BA10EA" w:rsidR="00E57DA0" w:rsidRPr="002174F9" w:rsidRDefault="00ED3D03" w:rsidP="00ED3D03">
      <w:pPr>
        <w:rPr>
          <w:rFonts w:ascii="Times New Roman" w:hAnsi="Times New Roman" w:cs="Times New Roman"/>
          <w:sz w:val="24"/>
          <w:szCs w:val="24"/>
        </w:rPr>
        <w:sectPr w:rsidR="00E57DA0" w:rsidRPr="002174F9" w:rsidSect="00C03A29">
          <w:pgSz w:w="11906" w:h="16838"/>
          <w:pgMar w:top="1440" w:right="1440" w:bottom="1440" w:left="1440" w:header="708" w:footer="708" w:gutter="0"/>
          <w:lnNumType w:countBy="1" w:restart="continuous"/>
          <w:cols w:space="708"/>
          <w:docGrid w:linePitch="360"/>
        </w:sectPr>
      </w:pPr>
      <w:r w:rsidRPr="002174F9">
        <w:rPr>
          <w:rFonts w:ascii="Times New Roman" w:eastAsia="Times New Roman" w:hAnsi="Times New Roman" w:cs="Times New Roman"/>
          <w:sz w:val="24"/>
        </w:rPr>
        <w:t> </w:t>
      </w:r>
      <w:r w:rsidR="005561F6" w:rsidRPr="002174F9">
        <w:rPr>
          <w:rFonts w:ascii="Times New Roman" w:hAnsi="Times New Roman" w:cs="Times New Roman"/>
          <w:sz w:val="24"/>
          <w:szCs w:val="24"/>
        </w:rPr>
        <w:fldChar w:fldCharType="end"/>
      </w:r>
    </w:p>
    <w:p w14:paraId="0D32F0A5" w14:textId="242EC276" w:rsidR="00E57DA0" w:rsidRPr="002174F9" w:rsidRDefault="00E57DA0" w:rsidP="00E57DA0">
      <w:pPr>
        <w:jc w:val="center"/>
        <w:rPr>
          <w:rFonts w:ascii="Times New Roman" w:hAnsi="Times New Roman" w:cs="Times New Roman"/>
          <w:b/>
          <w:sz w:val="24"/>
          <w:szCs w:val="24"/>
        </w:rPr>
      </w:pPr>
      <w:r w:rsidRPr="002174F9">
        <w:rPr>
          <w:rFonts w:ascii="Times New Roman" w:hAnsi="Times New Roman" w:cs="Times New Roman"/>
          <w:b/>
          <w:sz w:val="24"/>
          <w:szCs w:val="24"/>
        </w:rPr>
        <w:lastRenderedPageBreak/>
        <w:t>Tables</w:t>
      </w:r>
    </w:p>
    <w:p w14:paraId="30E6DF6B" w14:textId="77777777" w:rsidR="00632BA1" w:rsidRPr="002174F9" w:rsidRDefault="00632BA1" w:rsidP="00E57DA0">
      <w:pPr>
        <w:jc w:val="center"/>
        <w:rPr>
          <w:rFonts w:ascii="Times New Roman" w:hAnsi="Times New Roman" w:cs="Times New Roman"/>
          <w:sz w:val="24"/>
          <w:szCs w:val="24"/>
        </w:rPr>
      </w:pPr>
    </w:p>
    <w:tbl>
      <w:tblPr>
        <w:tblStyle w:val="GridTable3"/>
        <w:tblW w:w="9026" w:type="dxa"/>
        <w:tblLook w:val="04A0" w:firstRow="1" w:lastRow="0" w:firstColumn="1" w:lastColumn="0" w:noHBand="0" w:noVBand="1"/>
      </w:tblPr>
      <w:tblGrid>
        <w:gridCol w:w="2552"/>
        <w:gridCol w:w="1618"/>
        <w:gridCol w:w="1619"/>
        <w:gridCol w:w="1618"/>
        <w:gridCol w:w="1619"/>
      </w:tblGrid>
      <w:tr w:rsidR="001833F6" w:rsidRPr="002174F9" w14:paraId="2C0B1DFA" w14:textId="73A188FD" w:rsidTr="006C79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gridSpan w:val="5"/>
            <w:tcBorders>
              <w:bottom w:val="single" w:sz="4" w:space="0" w:color="auto"/>
            </w:tcBorders>
          </w:tcPr>
          <w:p w14:paraId="17113E09" w14:textId="5CD3038F" w:rsidR="001833F6" w:rsidRPr="002174F9" w:rsidRDefault="001833F6" w:rsidP="0011572C">
            <w:pPr>
              <w:spacing w:line="276" w:lineRule="auto"/>
              <w:jc w:val="both"/>
              <w:rPr>
                <w:rFonts w:ascii="Times New Roman" w:hAnsi="Times New Roman" w:cs="Times New Roman"/>
                <w:b w:val="0"/>
                <w:i w:val="0"/>
                <w:sz w:val="24"/>
                <w:szCs w:val="24"/>
              </w:rPr>
            </w:pPr>
            <w:r w:rsidRPr="002174F9">
              <w:rPr>
                <w:rFonts w:ascii="Times New Roman" w:hAnsi="Times New Roman" w:cs="Times New Roman"/>
                <w:b w:val="0"/>
                <w:i w:val="0"/>
                <w:sz w:val="24"/>
                <w:szCs w:val="24"/>
              </w:rPr>
              <w:t>Table 1</w:t>
            </w:r>
            <w:r w:rsidRPr="002174F9">
              <w:rPr>
                <w:rFonts w:ascii="Times New Roman" w:hAnsi="Times New Roman" w:cs="Times New Roman"/>
                <w:i w:val="0"/>
                <w:sz w:val="24"/>
                <w:szCs w:val="24"/>
              </w:rPr>
              <w:t xml:space="preserve"> </w:t>
            </w:r>
            <w:r w:rsidRPr="002174F9">
              <w:rPr>
                <w:rFonts w:ascii="Times New Roman" w:hAnsi="Times New Roman" w:cs="Times New Roman"/>
                <w:b w:val="0"/>
                <w:i w:val="0"/>
                <w:sz w:val="24"/>
                <w:szCs w:val="24"/>
              </w:rPr>
              <w:t xml:space="preserve">Participant demographics (mean ± SD) for </w:t>
            </w:r>
            <w:r w:rsidR="009362F9" w:rsidRPr="002174F9">
              <w:rPr>
                <w:rFonts w:ascii="Times New Roman" w:hAnsi="Times New Roman" w:cs="Times New Roman"/>
                <w:b w:val="0"/>
                <w:i w:val="0"/>
                <w:sz w:val="24"/>
                <w:szCs w:val="24"/>
              </w:rPr>
              <w:t>ITTA</w:t>
            </w:r>
            <w:r w:rsidRPr="002174F9">
              <w:rPr>
                <w:rFonts w:ascii="Times New Roman" w:hAnsi="Times New Roman" w:cs="Times New Roman"/>
                <w:b w:val="0"/>
                <w:i w:val="0"/>
                <w:sz w:val="24"/>
                <w:szCs w:val="24"/>
              </w:rPr>
              <w:t xml:space="preserve">s and </w:t>
            </w:r>
            <w:r w:rsidR="002438EE" w:rsidRPr="002174F9">
              <w:rPr>
                <w:rFonts w:ascii="Times New Roman" w:hAnsi="Times New Roman" w:cs="Times New Roman"/>
                <w:b w:val="0"/>
                <w:i w:val="0"/>
                <w:sz w:val="24"/>
                <w:szCs w:val="24"/>
              </w:rPr>
              <w:t>able-bodied controls</w:t>
            </w:r>
          </w:p>
        </w:tc>
      </w:tr>
      <w:tr w:rsidR="001833F6" w:rsidRPr="002174F9" w14:paraId="26220C03" w14:textId="0B8596F2" w:rsidTr="006C7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right w:val="nil"/>
            </w:tcBorders>
          </w:tcPr>
          <w:p w14:paraId="4189DCA8" w14:textId="77777777" w:rsidR="001833F6" w:rsidRPr="002174F9" w:rsidRDefault="001833F6" w:rsidP="0011572C">
            <w:pPr>
              <w:spacing w:line="276" w:lineRule="auto"/>
              <w:rPr>
                <w:rFonts w:ascii="Times New Roman" w:hAnsi="Times New Roman" w:cs="Times New Roman"/>
                <w:sz w:val="24"/>
                <w:szCs w:val="24"/>
              </w:rPr>
            </w:pPr>
          </w:p>
        </w:tc>
        <w:tc>
          <w:tcPr>
            <w:tcW w:w="1618" w:type="dxa"/>
            <w:tcBorders>
              <w:top w:val="single" w:sz="4" w:space="0" w:color="auto"/>
              <w:left w:val="nil"/>
              <w:bottom w:val="single" w:sz="4" w:space="0" w:color="auto"/>
              <w:right w:val="nil"/>
            </w:tcBorders>
            <w:shd w:val="clear" w:color="auto" w:fill="auto"/>
          </w:tcPr>
          <w:p w14:paraId="60E2F4E4" w14:textId="79B34783" w:rsidR="001833F6" w:rsidRPr="002174F9" w:rsidRDefault="009362F9"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ITTA</w:t>
            </w:r>
          </w:p>
        </w:tc>
        <w:tc>
          <w:tcPr>
            <w:tcW w:w="1619" w:type="dxa"/>
            <w:tcBorders>
              <w:top w:val="single" w:sz="4" w:space="0" w:color="auto"/>
              <w:left w:val="nil"/>
              <w:bottom w:val="single" w:sz="4" w:space="0" w:color="auto"/>
              <w:right w:val="nil"/>
            </w:tcBorders>
            <w:shd w:val="clear" w:color="auto" w:fill="auto"/>
          </w:tcPr>
          <w:p w14:paraId="7DD9C330" w14:textId="73AB5864" w:rsidR="001833F6" w:rsidRPr="002174F9" w:rsidRDefault="001833F6"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Control</w:t>
            </w:r>
          </w:p>
        </w:tc>
        <w:tc>
          <w:tcPr>
            <w:tcW w:w="1618" w:type="dxa"/>
            <w:tcBorders>
              <w:top w:val="single" w:sz="4" w:space="0" w:color="auto"/>
              <w:left w:val="nil"/>
              <w:bottom w:val="single" w:sz="4" w:space="0" w:color="auto"/>
              <w:right w:val="nil"/>
            </w:tcBorders>
            <w:shd w:val="clear" w:color="auto" w:fill="auto"/>
          </w:tcPr>
          <w:p w14:paraId="425F85BA" w14:textId="23F7B4BF" w:rsidR="001833F6" w:rsidRPr="002174F9" w:rsidRDefault="001833F6"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i/>
                <w:sz w:val="24"/>
                <w:szCs w:val="24"/>
              </w:rPr>
              <w:t>p</w:t>
            </w:r>
            <w:r w:rsidRPr="002174F9">
              <w:rPr>
                <w:rFonts w:ascii="Times New Roman" w:hAnsi="Times New Roman" w:cs="Times New Roman"/>
                <w:sz w:val="24"/>
                <w:szCs w:val="24"/>
              </w:rPr>
              <w:t>-value</w:t>
            </w:r>
          </w:p>
        </w:tc>
        <w:tc>
          <w:tcPr>
            <w:tcW w:w="1619" w:type="dxa"/>
            <w:tcBorders>
              <w:top w:val="single" w:sz="4" w:space="0" w:color="auto"/>
              <w:left w:val="nil"/>
              <w:bottom w:val="single" w:sz="4" w:space="0" w:color="auto"/>
              <w:right w:val="nil"/>
            </w:tcBorders>
            <w:shd w:val="clear" w:color="auto" w:fill="auto"/>
          </w:tcPr>
          <w:p w14:paraId="1EFC73D2" w14:textId="0EAA4D63" w:rsidR="001833F6" w:rsidRPr="002174F9" w:rsidRDefault="006C79C4"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 xml:space="preserve">Hedges </w:t>
            </w:r>
            <w:r w:rsidRPr="002174F9">
              <w:rPr>
                <w:rFonts w:ascii="Times New Roman" w:hAnsi="Times New Roman" w:cs="Times New Roman"/>
                <w:i/>
                <w:sz w:val="24"/>
                <w:szCs w:val="24"/>
              </w:rPr>
              <w:t>g</w:t>
            </w:r>
          </w:p>
        </w:tc>
      </w:tr>
      <w:tr w:rsidR="001833F6" w:rsidRPr="002174F9" w14:paraId="645D4B32" w14:textId="55F3F1B7" w:rsidTr="006C79C4">
        <w:tc>
          <w:tcPr>
            <w:cnfStyle w:val="001000000000" w:firstRow="0" w:lastRow="0" w:firstColumn="1" w:lastColumn="0" w:oddVBand="0" w:evenVBand="0" w:oddHBand="0" w:evenHBand="0" w:firstRowFirstColumn="0" w:firstRowLastColumn="0" w:lastRowFirstColumn="0" w:lastRowLastColumn="0"/>
            <w:tcW w:w="2552" w:type="dxa"/>
            <w:tcBorders>
              <w:right w:val="nil"/>
            </w:tcBorders>
          </w:tcPr>
          <w:p w14:paraId="0333A76F" w14:textId="77777777" w:rsidR="001833F6" w:rsidRPr="002174F9" w:rsidRDefault="001833F6" w:rsidP="0011572C">
            <w:pPr>
              <w:spacing w:line="276" w:lineRule="auto"/>
              <w:jc w:val="left"/>
              <w:rPr>
                <w:rFonts w:ascii="Times New Roman" w:hAnsi="Times New Roman" w:cs="Times New Roman"/>
                <w:i w:val="0"/>
                <w:sz w:val="24"/>
                <w:szCs w:val="24"/>
              </w:rPr>
            </w:pPr>
            <w:r w:rsidRPr="002174F9">
              <w:rPr>
                <w:rFonts w:ascii="Times New Roman" w:hAnsi="Times New Roman" w:cs="Times New Roman"/>
                <w:i w:val="0"/>
                <w:sz w:val="24"/>
                <w:szCs w:val="24"/>
              </w:rPr>
              <w:t>Age (years)</w:t>
            </w:r>
          </w:p>
        </w:tc>
        <w:tc>
          <w:tcPr>
            <w:tcW w:w="1618" w:type="dxa"/>
            <w:tcBorders>
              <w:top w:val="nil"/>
              <w:left w:val="nil"/>
              <w:bottom w:val="nil"/>
              <w:right w:val="nil"/>
            </w:tcBorders>
            <w:shd w:val="clear" w:color="auto" w:fill="auto"/>
          </w:tcPr>
          <w:p w14:paraId="6FAB06B7" w14:textId="77777777" w:rsidR="001833F6" w:rsidRPr="002174F9" w:rsidRDefault="001833F6"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 xml:space="preserve"> 40.0 ± 9.0</w:t>
            </w:r>
          </w:p>
        </w:tc>
        <w:tc>
          <w:tcPr>
            <w:tcW w:w="1619" w:type="dxa"/>
            <w:tcBorders>
              <w:top w:val="nil"/>
              <w:left w:val="nil"/>
              <w:bottom w:val="nil"/>
              <w:right w:val="nil"/>
            </w:tcBorders>
            <w:shd w:val="clear" w:color="auto" w:fill="auto"/>
          </w:tcPr>
          <w:p w14:paraId="0F2D9FEF" w14:textId="77777777" w:rsidR="001833F6" w:rsidRPr="002174F9" w:rsidRDefault="001833F6"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 xml:space="preserve"> 34.0 ± 6.5</w:t>
            </w:r>
          </w:p>
        </w:tc>
        <w:tc>
          <w:tcPr>
            <w:tcW w:w="1618" w:type="dxa"/>
            <w:tcBorders>
              <w:top w:val="nil"/>
              <w:left w:val="nil"/>
              <w:bottom w:val="nil"/>
              <w:right w:val="nil"/>
            </w:tcBorders>
            <w:shd w:val="clear" w:color="auto" w:fill="auto"/>
          </w:tcPr>
          <w:p w14:paraId="61299457" w14:textId="36619F51" w:rsidR="001833F6" w:rsidRPr="002174F9" w:rsidRDefault="001833F6"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.064</w:t>
            </w:r>
          </w:p>
        </w:tc>
        <w:tc>
          <w:tcPr>
            <w:tcW w:w="1619" w:type="dxa"/>
            <w:tcBorders>
              <w:top w:val="nil"/>
              <w:left w:val="nil"/>
              <w:bottom w:val="nil"/>
              <w:right w:val="nil"/>
            </w:tcBorders>
            <w:shd w:val="clear" w:color="auto" w:fill="auto"/>
          </w:tcPr>
          <w:p w14:paraId="0A8CDCB0" w14:textId="7D25C45D" w:rsidR="001833F6" w:rsidRPr="002174F9" w:rsidRDefault="006C79C4"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0.69</w:t>
            </w:r>
          </w:p>
        </w:tc>
      </w:tr>
      <w:tr w:rsidR="001833F6" w:rsidRPr="002174F9" w14:paraId="38F73EC0" w14:textId="58FB124B" w:rsidTr="0091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il"/>
            </w:tcBorders>
          </w:tcPr>
          <w:p w14:paraId="6A1A9FEB" w14:textId="77777777" w:rsidR="001833F6" w:rsidRPr="002174F9" w:rsidRDefault="001833F6" w:rsidP="0011572C">
            <w:pPr>
              <w:spacing w:line="276" w:lineRule="auto"/>
              <w:jc w:val="left"/>
              <w:rPr>
                <w:rFonts w:ascii="Times New Roman" w:hAnsi="Times New Roman" w:cs="Times New Roman"/>
                <w:i w:val="0"/>
                <w:sz w:val="24"/>
                <w:szCs w:val="24"/>
              </w:rPr>
            </w:pPr>
            <w:r w:rsidRPr="002174F9">
              <w:rPr>
                <w:rFonts w:ascii="Times New Roman" w:hAnsi="Times New Roman" w:cs="Times New Roman"/>
                <w:i w:val="0"/>
                <w:sz w:val="24"/>
                <w:szCs w:val="24"/>
              </w:rPr>
              <w:t>Mass (kg)</w:t>
            </w:r>
          </w:p>
        </w:tc>
        <w:tc>
          <w:tcPr>
            <w:tcW w:w="1618" w:type="dxa"/>
            <w:tcBorders>
              <w:top w:val="nil"/>
              <w:left w:val="nil"/>
              <w:bottom w:val="nil"/>
              <w:right w:val="nil"/>
            </w:tcBorders>
            <w:shd w:val="clear" w:color="auto" w:fill="auto"/>
          </w:tcPr>
          <w:p w14:paraId="1A75E3A6" w14:textId="77777777" w:rsidR="001833F6" w:rsidRPr="002174F9" w:rsidRDefault="001833F6"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84.5 ± 18</w:t>
            </w:r>
          </w:p>
        </w:tc>
        <w:tc>
          <w:tcPr>
            <w:tcW w:w="1619" w:type="dxa"/>
            <w:tcBorders>
              <w:top w:val="nil"/>
              <w:left w:val="nil"/>
              <w:bottom w:val="nil"/>
              <w:right w:val="nil"/>
            </w:tcBorders>
            <w:shd w:val="clear" w:color="auto" w:fill="auto"/>
          </w:tcPr>
          <w:p w14:paraId="37AB12A6" w14:textId="77777777" w:rsidR="001833F6" w:rsidRPr="002174F9" w:rsidRDefault="001833F6"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83.4 ± 11</w:t>
            </w:r>
          </w:p>
        </w:tc>
        <w:tc>
          <w:tcPr>
            <w:tcW w:w="1618" w:type="dxa"/>
            <w:tcBorders>
              <w:top w:val="nil"/>
              <w:left w:val="nil"/>
              <w:bottom w:val="nil"/>
              <w:right w:val="nil"/>
            </w:tcBorders>
            <w:shd w:val="clear" w:color="auto" w:fill="auto"/>
          </w:tcPr>
          <w:p w14:paraId="376D808E" w14:textId="7E84CFE4" w:rsidR="001833F6" w:rsidRPr="002174F9" w:rsidRDefault="001833F6"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.769</w:t>
            </w:r>
          </w:p>
        </w:tc>
        <w:tc>
          <w:tcPr>
            <w:tcW w:w="1619" w:type="dxa"/>
            <w:tcBorders>
              <w:top w:val="nil"/>
              <w:left w:val="nil"/>
              <w:bottom w:val="nil"/>
              <w:right w:val="nil"/>
            </w:tcBorders>
            <w:shd w:val="clear" w:color="auto" w:fill="auto"/>
          </w:tcPr>
          <w:p w14:paraId="32F9B697" w14:textId="3720A9B8" w:rsidR="001833F6" w:rsidRPr="002174F9" w:rsidRDefault="006C79C4" w:rsidP="001157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0.08</w:t>
            </w:r>
          </w:p>
        </w:tc>
      </w:tr>
      <w:tr w:rsidR="001833F6" w:rsidRPr="002174F9" w14:paraId="50814FB9" w14:textId="30DE958C" w:rsidTr="00916ADB">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nil"/>
            </w:tcBorders>
          </w:tcPr>
          <w:p w14:paraId="002F1A6E" w14:textId="77777777" w:rsidR="001833F6" w:rsidRPr="002174F9" w:rsidRDefault="001833F6" w:rsidP="0011572C">
            <w:pPr>
              <w:spacing w:line="276" w:lineRule="auto"/>
              <w:jc w:val="left"/>
              <w:rPr>
                <w:rFonts w:ascii="Times New Roman" w:hAnsi="Times New Roman" w:cs="Times New Roman"/>
                <w:i w:val="0"/>
                <w:sz w:val="24"/>
                <w:szCs w:val="24"/>
              </w:rPr>
            </w:pPr>
            <w:r w:rsidRPr="002174F9">
              <w:rPr>
                <w:rFonts w:ascii="Times New Roman" w:hAnsi="Times New Roman" w:cs="Times New Roman"/>
                <w:i w:val="0"/>
                <w:sz w:val="24"/>
                <w:szCs w:val="24"/>
              </w:rPr>
              <w:t>Height (cm)</w:t>
            </w:r>
          </w:p>
        </w:tc>
        <w:tc>
          <w:tcPr>
            <w:tcW w:w="1618" w:type="dxa"/>
            <w:tcBorders>
              <w:top w:val="nil"/>
              <w:left w:val="nil"/>
              <w:bottom w:val="single" w:sz="4" w:space="0" w:color="auto"/>
              <w:right w:val="nil"/>
            </w:tcBorders>
            <w:shd w:val="clear" w:color="auto" w:fill="auto"/>
          </w:tcPr>
          <w:p w14:paraId="2A1596CC" w14:textId="77777777" w:rsidR="001833F6" w:rsidRPr="002174F9" w:rsidRDefault="001833F6"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 xml:space="preserve">  177 ± 7.4</w:t>
            </w:r>
          </w:p>
        </w:tc>
        <w:tc>
          <w:tcPr>
            <w:tcW w:w="1619" w:type="dxa"/>
            <w:tcBorders>
              <w:top w:val="nil"/>
              <w:left w:val="nil"/>
              <w:bottom w:val="single" w:sz="4" w:space="0" w:color="auto"/>
              <w:right w:val="nil"/>
            </w:tcBorders>
            <w:shd w:val="clear" w:color="auto" w:fill="auto"/>
          </w:tcPr>
          <w:p w14:paraId="1946E9BA" w14:textId="77777777" w:rsidR="001833F6" w:rsidRPr="002174F9" w:rsidRDefault="001833F6"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 xml:space="preserve">  179 ± 6.2</w:t>
            </w:r>
          </w:p>
        </w:tc>
        <w:tc>
          <w:tcPr>
            <w:tcW w:w="1618" w:type="dxa"/>
            <w:tcBorders>
              <w:top w:val="nil"/>
              <w:left w:val="nil"/>
              <w:bottom w:val="single" w:sz="4" w:space="0" w:color="auto"/>
              <w:right w:val="nil"/>
            </w:tcBorders>
            <w:shd w:val="clear" w:color="auto" w:fill="auto"/>
          </w:tcPr>
          <w:p w14:paraId="62FF8E7C" w14:textId="30307224" w:rsidR="001833F6" w:rsidRPr="002174F9" w:rsidRDefault="001833F6"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.400</w:t>
            </w:r>
          </w:p>
        </w:tc>
        <w:tc>
          <w:tcPr>
            <w:tcW w:w="1619" w:type="dxa"/>
            <w:tcBorders>
              <w:top w:val="nil"/>
              <w:left w:val="nil"/>
              <w:bottom w:val="single" w:sz="4" w:space="0" w:color="auto"/>
              <w:right w:val="nil"/>
            </w:tcBorders>
            <w:shd w:val="clear" w:color="auto" w:fill="auto"/>
          </w:tcPr>
          <w:p w14:paraId="661BFBC4" w14:textId="645A89F4" w:rsidR="001833F6" w:rsidRPr="002174F9" w:rsidRDefault="006C79C4" w:rsidP="0011572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74F9">
              <w:rPr>
                <w:rFonts w:ascii="Times New Roman" w:hAnsi="Times New Roman" w:cs="Times New Roman"/>
                <w:sz w:val="24"/>
                <w:szCs w:val="24"/>
              </w:rPr>
              <w:t>0.30</w:t>
            </w:r>
          </w:p>
        </w:tc>
      </w:tr>
    </w:tbl>
    <w:p w14:paraId="639FBF20" w14:textId="4D180713" w:rsidR="00E57DA0" w:rsidRPr="002174F9" w:rsidRDefault="00E57DA0" w:rsidP="00E57DA0">
      <w:pPr>
        <w:rPr>
          <w:rFonts w:ascii="Times New Roman" w:hAnsi="Times New Roman" w:cs="Times New Roman"/>
          <w:sz w:val="24"/>
          <w:szCs w:val="24"/>
        </w:rPr>
      </w:pPr>
    </w:p>
    <w:p w14:paraId="2DD44263" w14:textId="77777777" w:rsidR="001C3D7E" w:rsidRPr="002174F9" w:rsidRDefault="001C3D7E" w:rsidP="00E57DA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618"/>
        <w:gridCol w:w="1619"/>
        <w:gridCol w:w="1618"/>
        <w:gridCol w:w="1619"/>
      </w:tblGrid>
      <w:tr w:rsidR="006C79C4" w:rsidRPr="002174F9" w14:paraId="22193FDA" w14:textId="12027EF7" w:rsidTr="002044BE">
        <w:trPr>
          <w:trHeight w:val="624"/>
        </w:trPr>
        <w:tc>
          <w:tcPr>
            <w:tcW w:w="9026" w:type="dxa"/>
            <w:gridSpan w:val="5"/>
            <w:tcBorders>
              <w:bottom w:val="single" w:sz="4" w:space="0" w:color="auto"/>
            </w:tcBorders>
          </w:tcPr>
          <w:p w14:paraId="04CD9257" w14:textId="2D509991" w:rsidR="006C79C4" w:rsidRPr="002174F9" w:rsidRDefault="006C79C4" w:rsidP="002044BE">
            <w:pPr>
              <w:spacing w:line="276" w:lineRule="auto"/>
              <w:contextualSpacing/>
              <w:jc w:val="both"/>
              <w:rPr>
                <w:rFonts w:ascii="Times New Roman" w:hAnsi="Times New Roman" w:cs="Times New Roman"/>
                <w:sz w:val="24"/>
                <w:szCs w:val="24"/>
              </w:rPr>
            </w:pPr>
            <w:bookmarkStart w:id="26" w:name="_Ref529187959"/>
            <w:r w:rsidRPr="002174F9">
              <w:rPr>
                <w:rFonts w:ascii="Times New Roman" w:hAnsi="Times New Roman" w:cs="Times New Roman"/>
                <w:sz w:val="24"/>
                <w:szCs w:val="24"/>
              </w:rPr>
              <w:t xml:space="preserve">Table 2 Maximal voluntary isometric torque (MVT) and peak rate of torque development (RTD) for the intact limb of </w:t>
            </w:r>
            <w:r w:rsidR="009362F9" w:rsidRPr="002174F9">
              <w:rPr>
                <w:rFonts w:ascii="Times New Roman" w:hAnsi="Times New Roman" w:cs="Times New Roman"/>
                <w:sz w:val="24"/>
                <w:szCs w:val="24"/>
              </w:rPr>
              <w:t>ITTA</w:t>
            </w:r>
            <w:r w:rsidRPr="002174F9">
              <w:rPr>
                <w:rFonts w:ascii="Times New Roman" w:hAnsi="Times New Roman" w:cs="Times New Roman"/>
                <w:sz w:val="24"/>
                <w:szCs w:val="24"/>
              </w:rPr>
              <w:t>s and dominant control limb</w:t>
            </w:r>
            <w:bookmarkEnd w:id="26"/>
            <w:r w:rsidRPr="002174F9">
              <w:rPr>
                <w:rFonts w:ascii="Times New Roman" w:hAnsi="Times New Roman" w:cs="Times New Roman"/>
                <w:sz w:val="24"/>
                <w:szCs w:val="24"/>
              </w:rPr>
              <w:t>, mean ± SD</w:t>
            </w:r>
          </w:p>
        </w:tc>
      </w:tr>
      <w:tr w:rsidR="006C79C4" w:rsidRPr="002174F9" w14:paraId="6E53A664" w14:textId="5D73C774" w:rsidTr="002044BE">
        <w:trPr>
          <w:trHeight w:val="329"/>
        </w:trPr>
        <w:tc>
          <w:tcPr>
            <w:tcW w:w="2552" w:type="dxa"/>
            <w:tcBorders>
              <w:top w:val="single" w:sz="4" w:space="0" w:color="auto"/>
            </w:tcBorders>
          </w:tcPr>
          <w:p w14:paraId="3DB34292" w14:textId="77777777" w:rsidR="006C79C4" w:rsidRPr="002174F9" w:rsidRDefault="006C79C4" w:rsidP="002044BE">
            <w:pPr>
              <w:spacing w:line="276" w:lineRule="auto"/>
              <w:contextualSpacing/>
              <w:rPr>
                <w:rFonts w:ascii="Times New Roman" w:hAnsi="Times New Roman" w:cs="Times New Roman"/>
                <w:sz w:val="24"/>
                <w:szCs w:val="24"/>
              </w:rPr>
            </w:pPr>
          </w:p>
        </w:tc>
        <w:tc>
          <w:tcPr>
            <w:tcW w:w="1618" w:type="dxa"/>
            <w:tcBorders>
              <w:top w:val="single" w:sz="4" w:space="0" w:color="auto"/>
              <w:bottom w:val="single" w:sz="4" w:space="0" w:color="auto"/>
            </w:tcBorders>
          </w:tcPr>
          <w:p w14:paraId="210DB39B" w14:textId="77777777"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Intact Limb</w:t>
            </w:r>
          </w:p>
        </w:tc>
        <w:tc>
          <w:tcPr>
            <w:tcW w:w="1619" w:type="dxa"/>
            <w:tcBorders>
              <w:top w:val="single" w:sz="4" w:space="0" w:color="auto"/>
              <w:bottom w:val="single" w:sz="4" w:space="0" w:color="auto"/>
            </w:tcBorders>
          </w:tcPr>
          <w:p w14:paraId="25B00F9C" w14:textId="244FD204"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Control Limb</w:t>
            </w:r>
          </w:p>
        </w:tc>
        <w:tc>
          <w:tcPr>
            <w:tcW w:w="1618" w:type="dxa"/>
            <w:tcBorders>
              <w:top w:val="single" w:sz="4" w:space="0" w:color="auto"/>
              <w:bottom w:val="single" w:sz="4" w:space="0" w:color="auto"/>
            </w:tcBorders>
          </w:tcPr>
          <w:p w14:paraId="47EC7AB9" w14:textId="49C151E5"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i/>
                <w:sz w:val="24"/>
                <w:szCs w:val="24"/>
              </w:rPr>
              <w:t>p</w:t>
            </w:r>
            <w:r w:rsidRPr="002174F9">
              <w:rPr>
                <w:rFonts w:ascii="Times New Roman" w:hAnsi="Times New Roman" w:cs="Times New Roman"/>
                <w:sz w:val="24"/>
                <w:szCs w:val="24"/>
              </w:rPr>
              <w:t>-value</w:t>
            </w:r>
          </w:p>
        </w:tc>
        <w:tc>
          <w:tcPr>
            <w:tcW w:w="1619" w:type="dxa"/>
            <w:tcBorders>
              <w:top w:val="single" w:sz="4" w:space="0" w:color="auto"/>
              <w:bottom w:val="single" w:sz="4" w:space="0" w:color="auto"/>
            </w:tcBorders>
          </w:tcPr>
          <w:p w14:paraId="3DB7A1A8" w14:textId="734FA90D"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 xml:space="preserve">Hedges </w:t>
            </w:r>
            <w:r w:rsidRPr="002174F9">
              <w:rPr>
                <w:rFonts w:ascii="Times New Roman" w:hAnsi="Times New Roman" w:cs="Times New Roman"/>
                <w:i/>
                <w:sz w:val="24"/>
                <w:szCs w:val="24"/>
              </w:rPr>
              <w:t>g</w:t>
            </w:r>
          </w:p>
        </w:tc>
      </w:tr>
      <w:tr w:rsidR="006C79C4" w:rsidRPr="002174F9" w14:paraId="0FEB297D" w14:textId="48C16ED1" w:rsidTr="002044BE">
        <w:trPr>
          <w:trHeight w:val="340"/>
        </w:trPr>
        <w:tc>
          <w:tcPr>
            <w:tcW w:w="2552" w:type="dxa"/>
          </w:tcPr>
          <w:p w14:paraId="1A23388D" w14:textId="39F8E4BB" w:rsidR="006C79C4" w:rsidRPr="002174F9" w:rsidRDefault="006C79C4" w:rsidP="002044BE">
            <w:pPr>
              <w:spacing w:line="276" w:lineRule="auto"/>
              <w:contextualSpacing/>
              <w:rPr>
                <w:rFonts w:ascii="Times New Roman" w:hAnsi="Times New Roman" w:cs="Times New Roman"/>
                <w:sz w:val="24"/>
                <w:szCs w:val="24"/>
              </w:rPr>
            </w:pPr>
            <w:r w:rsidRPr="002174F9">
              <w:rPr>
                <w:rFonts w:ascii="Times New Roman" w:hAnsi="Times New Roman" w:cs="Times New Roman"/>
                <w:sz w:val="24"/>
                <w:szCs w:val="24"/>
              </w:rPr>
              <w:t>MVT (Nm/kg)</w:t>
            </w:r>
          </w:p>
        </w:tc>
        <w:tc>
          <w:tcPr>
            <w:tcW w:w="1618" w:type="dxa"/>
            <w:tcBorders>
              <w:top w:val="single" w:sz="4" w:space="0" w:color="auto"/>
            </w:tcBorders>
          </w:tcPr>
          <w:p w14:paraId="543D3431" w14:textId="3D22FBBC"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2.29 ± 1.2</w:t>
            </w:r>
          </w:p>
        </w:tc>
        <w:tc>
          <w:tcPr>
            <w:tcW w:w="1619" w:type="dxa"/>
            <w:tcBorders>
              <w:top w:val="single" w:sz="4" w:space="0" w:color="auto"/>
            </w:tcBorders>
          </w:tcPr>
          <w:p w14:paraId="4B0813C4" w14:textId="4F07A27B"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2.79 ± 0.6</w:t>
            </w:r>
          </w:p>
        </w:tc>
        <w:tc>
          <w:tcPr>
            <w:tcW w:w="1618" w:type="dxa"/>
            <w:tcBorders>
              <w:top w:val="single" w:sz="4" w:space="0" w:color="auto"/>
            </w:tcBorders>
          </w:tcPr>
          <w:p w14:paraId="115F05ED" w14:textId="7126D622"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.134</w:t>
            </w:r>
          </w:p>
        </w:tc>
        <w:tc>
          <w:tcPr>
            <w:tcW w:w="1619" w:type="dxa"/>
            <w:tcBorders>
              <w:top w:val="single" w:sz="4" w:space="0" w:color="auto"/>
            </w:tcBorders>
          </w:tcPr>
          <w:p w14:paraId="3FC51806" w14:textId="3FA5A20D"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0.61</w:t>
            </w:r>
          </w:p>
        </w:tc>
      </w:tr>
      <w:tr w:rsidR="006C79C4" w:rsidRPr="002174F9" w14:paraId="0B37E52D" w14:textId="07377EB1" w:rsidTr="002044BE">
        <w:trPr>
          <w:trHeight w:val="340"/>
        </w:trPr>
        <w:tc>
          <w:tcPr>
            <w:tcW w:w="2552" w:type="dxa"/>
            <w:tcBorders>
              <w:bottom w:val="single" w:sz="4" w:space="0" w:color="auto"/>
            </w:tcBorders>
          </w:tcPr>
          <w:p w14:paraId="4BA3475F" w14:textId="1F686035" w:rsidR="006C79C4" w:rsidRPr="002174F9" w:rsidRDefault="006C79C4" w:rsidP="002044BE">
            <w:pPr>
              <w:spacing w:line="276" w:lineRule="auto"/>
              <w:contextualSpacing/>
              <w:rPr>
                <w:rFonts w:ascii="Times New Roman" w:hAnsi="Times New Roman" w:cs="Times New Roman"/>
                <w:sz w:val="24"/>
                <w:szCs w:val="24"/>
              </w:rPr>
            </w:pPr>
            <w:r w:rsidRPr="002174F9">
              <w:rPr>
                <w:rFonts w:ascii="Times New Roman" w:hAnsi="Times New Roman" w:cs="Times New Roman"/>
                <w:sz w:val="24"/>
                <w:szCs w:val="24"/>
              </w:rPr>
              <w:t>Peak RTD (Nm/kg/s)</w:t>
            </w:r>
          </w:p>
        </w:tc>
        <w:tc>
          <w:tcPr>
            <w:tcW w:w="1618" w:type="dxa"/>
            <w:tcBorders>
              <w:bottom w:val="single" w:sz="4" w:space="0" w:color="auto"/>
            </w:tcBorders>
          </w:tcPr>
          <w:p w14:paraId="51F5F2BC" w14:textId="022030F2"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19.6 ± 9.9</w:t>
            </w:r>
          </w:p>
        </w:tc>
        <w:tc>
          <w:tcPr>
            <w:tcW w:w="1619" w:type="dxa"/>
            <w:tcBorders>
              <w:bottom w:val="single" w:sz="4" w:space="0" w:color="auto"/>
            </w:tcBorders>
          </w:tcPr>
          <w:p w14:paraId="636DED5D" w14:textId="2A336853"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25.3 ± 6.7</w:t>
            </w:r>
          </w:p>
        </w:tc>
        <w:tc>
          <w:tcPr>
            <w:tcW w:w="1618" w:type="dxa"/>
            <w:tcBorders>
              <w:bottom w:val="single" w:sz="4" w:space="0" w:color="auto"/>
            </w:tcBorders>
          </w:tcPr>
          <w:p w14:paraId="291FA0F2" w14:textId="79F1C910"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.084</w:t>
            </w:r>
          </w:p>
        </w:tc>
        <w:tc>
          <w:tcPr>
            <w:tcW w:w="1619" w:type="dxa"/>
            <w:tcBorders>
              <w:bottom w:val="single" w:sz="4" w:space="0" w:color="auto"/>
            </w:tcBorders>
          </w:tcPr>
          <w:p w14:paraId="7703FDFA" w14:textId="7D4C2215" w:rsidR="006C79C4" w:rsidRPr="002174F9" w:rsidRDefault="006C79C4" w:rsidP="002044BE">
            <w:pPr>
              <w:spacing w:line="276" w:lineRule="auto"/>
              <w:contextualSpacing/>
              <w:jc w:val="center"/>
              <w:rPr>
                <w:rFonts w:ascii="Times New Roman" w:hAnsi="Times New Roman" w:cs="Times New Roman"/>
                <w:sz w:val="24"/>
                <w:szCs w:val="24"/>
              </w:rPr>
            </w:pPr>
            <w:r w:rsidRPr="002174F9">
              <w:rPr>
                <w:rFonts w:ascii="Times New Roman" w:hAnsi="Times New Roman" w:cs="Times New Roman"/>
                <w:sz w:val="24"/>
                <w:szCs w:val="24"/>
              </w:rPr>
              <w:t>0.72</w:t>
            </w:r>
          </w:p>
        </w:tc>
      </w:tr>
    </w:tbl>
    <w:p w14:paraId="3B6238DA" w14:textId="779EB1ED" w:rsidR="00632BA1" w:rsidRPr="002174F9" w:rsidRDefault="00632BA1" w:rsidP="00E57DA0">
      <w:pPr>
        <w:rPr>
          <w:rFonts w:ascii="Times New Roman" w:hAnsi="Times New Roman" w:cs="Times New Roman"/>
          <w:sz w:val="24"/>
          <w:szCs w:val="24"/>
        </w:rPr>
      </w:pPr>
    </w:p>
    <w:p w14:paraId="1E1CD366" w14:textId="2080AE2F" w:rsidR="005C0B44" w:rsidRPr="002174F9" w:rsidRDefault="005C0B44">
      <w:pPr>
        <w:rPr>
          <w:rFonts w:ascii="Times New Roman" w:hAnsi="Times New Roman" w:cs="Times New Roman"/>
          <w:sz w:val="24"/>
          <w:szCs w:val="24"/>
        </w:rPr>
      </w:pPr>
      <w:r w:rsidRPr="002174F9">
        <w:rPr>
          <w:rFonts w:ascii="Times New Roman" w:hAnsi="Times New Roman" w:cs="Times New Roman"/>
          <w:sz w:val="24"/>
          <w:szCs w:val="24"/>
        </w:rPr>
        <w:br w:type="page"/>
      </w:r>
    </w:p>
    <w:p w14:paraId="03A6F6E0" w14:textId="7AD25B3B" w:rsidR="005C0B44" w:rsidRPr="002174F9" w:rsidRDefault="005C0B44" w:rsidP="005C0B44">
      <w:pPr>
        <w:spacing w:line="480" w:lineRule="auto"/>
        <w:jc w:val="center"/>
        <w:rPr>
          <w:rFonts w:ascii="Times New Roman" w:hAnsi="Times New Roman" w:cs="Times New Roman"/>
          <w:b/>
          <w:sz w:val="24"/>
          <w:szCs w:val="24"/>
        </w:rPr>
      </w:pPr>
      <w:r w:rsidRPr="002174F9">
        <w:rPr>
          <w:rFonts w:ascii="Times New Roman" w:hAnsi="Times New Roman" w:cs="Times New Roman"/>
          <w:b/>
          <w:sz w:val="24"/>
          <w:szCs w:val="24"/>
        </w:rPr>
        <w:lastRenderedPageBreak/>
        <w:t>Figure Captions</w:t>
      </w:r>
    </w:p>
    <w:p w14:paraId="3EA1CE84" w14:textId="7174228C" w:rsidR="00380A2E" w:rsidRPr="002174F9" w:rsidRDefault="00380A2E" w:rsidP="005C0B44">
      <w:pPr>
        <w:pStyle w:val="Caption"/>
        <w:spacing w:line="480" w:lineRule="auto"/>
        <w:rPr>
          <w:b w:val="0"/>
        </w:rPr>
      </w:pPr>
      <w:bookmarkStart w:id="27" w:name="_Ref528171824"/>
      <w:r w:rsidRPr="002174F9">
        <w:t xml:space="preserve">Figure 1 </w:t>
      </w:r>
      <w:r w:rsidR="008A7A5A" w:rsidRPr="002174F9">
        <w:rPr>
          <w:b w:val="0"/>
        </w:rPr>
        <w:t>–</w:t>
      </w:r>
      <w:r w:rsidRPr="002174F9">
        <w:rPr>
          <w:b w:val="0"/>
        </w:rPr>
        <w:t xml:space="preserve"> </w:t>
      </w:r>
      <w:r w:rsidR="008A7A5A" w:rsidRPr="002174F9">
        <w:rPr>
          <w:b w:val="0"/>
        </w:rPr>
        <w:t xml:space="preserve">A) Angle-angle plot example of one healthy participant with touchdown denoted by the black circle and the coupling angle denoted by </w:t>
      </w:r>
      <m:oMath>
        <m:r>
          <m:rPr>
            <m:sty m:val="b"/>
          </m:rPr>
          <w:rPr>
            <w:rFonts w:ascii="Cambria Math" w:hAnsi="Cambria Math"/>
          </w:rPr>
          <m:t>θ</m:t>
        </m:r>
      </m:oMath>
      <w:r w:rsidR="008A7A5A" w:rsidRPr="002174F9">
        <w:rPr>
          <w:rFonts w:eastAsiaTheme="minorEastAsia"/>
          <w:b w:val="0"/>
          <w:iCs w:val="0"/>
        </w:rPr>
        <w:t>. B) Coupling angle calculated from the angle-angle plot for the absorption phase.</w:t>
      </w:r>
    </w:p>
    <w:p w14:paraId="6BC915B8" w14:textId="6835B176" w:rsidR="005C0B44" w:rsidRPr="002174F9" w:rsidRDefault="005C0B44" w:rsidP="005C0B44">
      <w:pPr>
        <w:pStyle w:val="Caption"/>
        <w:spacing w:line="480" w:lineRule="auto"/>
        <w:rPr>
          <w:b w:val="0"/>
        </w:rPr>
      </w:pPr>
      <w:r w:rsidRPr="002174F9">
        <w:t>Figur</w:t>
      </w:r>
      <w:bookmarkEnd w:id="27"/>
      <w:r w:rsidR="008A7A5A" w:rsidRPr="002174F9">
        <w:t>e 2</w:t>
      </w:r>
      <w:r w:rsidRPr="002174F9">
        <w:t xml:space="preserve"> - </w:t>
      </w:r>
      <w:r w:rsidRPr="002174F9">
        <w:rPr>
          <w:b w:val="0"/>
        </w:rPr>
        <w:t>Each row presents the 3-dimensional loading waveforms for the A) GRFs, B) knee moments, and C) intersegmental knee forces</w:t>
      </w:r>
      <w:r w:rsidR="000B1581" w:rsidRPr="002174F9">
        <w:rPr>
          <w:b w:val="0"/>
        </w:rPr>
        <w:t xml:space="preserve"> (KF)</w:t>
      </w:r>
      <w:r w:rsidRPr="002174F9">
        <w:rPr>
          <w:b w:val="0"/>
        </w:rPr>
        <w:t xml:space="preserve"> in the intact limb (IL; red dashed) and dominant</w:t>
      </w:r>
      <w:r w:rsidR="00A7526D" w:rsidRPr="002174F9">
        <w:rPr>
          <w:b w:val="0"/>
        </w:rPr>
        <w:t xml:space="preserve"> </w:t>
      </w:r>
      <w:r w:rsidRPr="002174F9">
        <w:rPr>
          <w:b w:val="0"/>
        </w:rPr>
        <w:t>control limb (DCL; black solid). Loading waveforms are presented for the duration of the absorption phase.</w:t>
      </w:r>
      <w:r w:rsidR="00CC3B53" w:rsidRPr="002174F9">
        <w:rPr>
          <w:b w:val="0"/>
        </w:rPr>
        <w:t xml:space="preserve"> Positive values are denoted first: </w:t>
      </w:r>
      <w:proofErr w:type="spellStart"/>
      <w:r w:rsidR="00CC3B53" w:rsidRPr="002174F9">
        <w:rPr>
          <w:b w:val="0"/>
        </w:rPr>
        <w:t>GRFx</w:t>
      </w:r>
      <w:proofErr w:type="spellEnd"/>
      <w:r w:rsidR="00CC3B53" w:rsidRPr="002174F9">
        <w:rPr>
          <w:b w:val="0"/>
        </w:rPr>
        <w:t xml:space="preserve"> = lateral-medial, </w:t>
      </w:r>
      <w:proofErr w:type="spellStart"/>
      <w:r w:rsidR="00CC3B53" w:rsidRPr="002174F9">
        <w:rPr>
          <w:b w:val="0"/>
        </w:rPr>
        <w:t>GRFy</w:t>
      </w:r>
      <w:proofErr w:type="spellEnd"/>
      <w:r w:rsidR="00CC3B53" w:rsidRPr="002174F9">
        <w:rPr>
          <w:b w:val="0"/>
        </w:rPr>
        <w:t xml:space="preserve"> = anterior-posterior, </w:t>
      </w:r>
      <w:r w:rsidR="006A5324" w:rsidRPr="002174F9">
        <w:rPr>
          <w:b w:val="0"/>
        </w:rPr>
        <w:t xml:space="preserve">external </w:t>
      </w:r>
      <w:r w:rsidR="00CC3B53" w:rsidRPr="002174F9">
        <w:rPr>
          <w:b w:val="0"/>
        </w:rPr>
        <w:t xml:space="preserve">knee adduction moment (KAM) = </w:t>
      </w:r>
      <w:r w:rsidR="006A5324" w:rsidRPr="002174F9">
        <w:rPr>
          <w:b w:val="0"/>
        </w:rPr>
        <w:t>adduction</w:t>
      </w:r>
      <w:r w:rsidR="00CC3B53" w:rsidRPr="002174F9">
        <w:rPr>
          <w:b w:val="0"/>
        </w:rPr>
        <w:t>-</w:t>
      </w:r>
      <w:r w:rsidR="006A5324" w:rsidRPr="002174F9">
        <w:rPr>
          <w:b w:val="0"/>
        </w:rPr>
        <w:t>abduction</w:t>
      </w:r>
      <w:r w:rsidR="00CC3B53" w:rsidRPr="002174F9">
        <w:rPr>
          <w:b w:val="0"/>
        </w:rPr>
        <w:t>,</w:t>
      </w:r>
      <w:r w:rsidR="000B1581" w:rsidRPr="002174F9">
        <w:rPr>
          <w:b w:val="0"/>
        </w:rPr>
        <w:t xml:space="preserve"> external knee flexion moment (KFM) = flexion-extension,</w:t>
      </w:r>
      <w:r w:rsidR="00CC3B53" w:rsidRPr="002174F9">
        <w:rPr>
          <w:b w:val="0"/>
        </w:rPr>
        <w:t xml:space="preserve"> </w:t>
      </w:r>
      <w:r w:rsidR="006A5324" w:rsidRPr="002174F9">
        <w:rPr>
          <w:b w:val="0"/>
        </w:rPr>
        <w:t xml:space="preserve">external </w:t>
      </w:r>
      <w:r w:rsidR="00CC3B53" w:rsidRPr="002174F9">
        <w:rPr>
          <w:b w:val="0"/>
        </w:rPr>
        <w:t>knee rotational moment (</w:t>
      </w:r>
      <w:proofErr w:type="spellStart"/>
      <w:r w:rsidR="00CC3B53" w:rsidRPr="002174F9">
        <w:rPr>
          <w:b w:val="0"/>
        </w:rPr>
        <w:t>KMz</w:t>
      </w:r>
      <w:proofErr w:type="spellEnd"/>
      <w:r w:rsidR="00CC3B53" w:rsidRPr="002174F9">
        <w:rPr>
          <w:b w:val="0"/>
        </w:rPr>
        <w:t>) = internal-external,</w:t>
      </w:r>
      <w:r w:rsidR="000B1581" w:rsidRPr="002174F9">
        <w:rPr>
          <w:b w:val="0"/>
        </w:rPr>
        <w:t xml:space="preserve"> </w:t>
      </w:r>
      <w:proofErr w:type="spellStart"/>
      <w:r w:rsidR="000B1581" w:rsidRPr="002174F9">
        <w:rPr>
          <w:b w:val="0"/>
        </w:rPr>
        <w:t>KFy</w:t>
      </w:r>
      <w:proofErr w:type="spellEnd"/>
      <w:r w:rsidR="000B1581" w:rsidRPr="002174F9">
        <w:rPr>
          <w:b w:val="0"/>
        </w:rPr>
        <w:t xml:space="preserve"> = lateral-medial, </w:t>
      </w:r>
      <w:proofErr w:type="spellStart"/>
      <w:r w:rsidR="00CC3B53" w:rsidRPr="002174F9">
        <w:rPr>
          <w:b w:val="0"/>
        </w:rPr>
        <w:t>KFx</w:t>
      </w:r>
      <w:proofErr w:type="spellEnd"/>
      <w:r w:rsidR="00CC3B53" w:rsidRPr="002174F9">
        <w:rPr>
          <w:b w:val="0"/>
        </w:rPr>
        <w:t xml:space="preserve"> = anterior-posterior, and </w:t>
      </w:r>
      <w:proofErr w:type="spellStart"/>
      <w:r w:rsidR="00CC3B53" w:rsidRPr="002174F9">
        <w:rPr>
          <w:b w:val="0"/>
        </w:rPr>
        <w:t>KFz</w:t>
      </w:r>
      <w:proofErr w:type="spellEnd"/>
      <w:r w:rsidR="00CC3B53" w:rsidRPr="002174F9">
        <w:rPr>
          <w:b w:val="0"/>
        </w:rPr>
        <w:t xml:space="preserve"> = compression.</w:t>
      </w:r>
    </w:p>
    <w:p w14:paraId="552FE0DD" w14:textId="319F5CAE" w:rsidR="005C0B44" w:rsidRPr="002174F9" w:rsidRDefault="005C0B44" w:rsidP="005C0B44">
      <w:pPr>
        <w:pStyle w:val="Caption"/>
        <w:spacing w:line="480" w:lineRule="auto"/>
      </w:pPr>
      <w:bookmarkStart w:id="28" w:name="_Ref528831875"/>
      <w:r w:rsidRPr="002174F9">
        <w:t xml:space="preserve">Figure </w:t>
      </w:r>
      <w:bookmarkEnd w:id="28"/>
      <w:r w:rsidR="008A7A5A" w:rsidRPr="002174F9">
        <w:rPr>
          <w:noProof/>
        </w:rPr>
        <w:t>3</w:t>
      </w:r>
      <w:r w:rsidRPr="002174F9">
        <w:rPr>
          <w:noProof/>
        </w:rPr>
        <w:t xml:space="preserve"> - </w:t>
      </w:r>
      <w:r w:rsidRPr="002174F9">
        <w:rPr>
          <w:b w:val="0"/>
          <w:noProof/>
        </w:rPr>
        <w:t xml:space="preserve">A) </w:t>
      </w:r>
      <w:r w:rsidRPr="002174F9">
        <w:rPr>
          <w:b w:val="0"/>
        </w:rPr>
        <w:t>Joint angular position at touchdown (TD) and joint range of motion (ROM) in the sagittal and frontal plane</w:t>
      </w:r>
      <w:r w:rsidR="00964605" w:rsidRPr="002174F9">
        <w:rPr>
          <w:b w:val="0"/>
        </w:rPr>
        <w:t>s</w:t>
      </w:r>
      <w:r w:rsidRPr="002174F9">
        <w:rPr>
          <w:b w:val="0"/>
        </w:rPr>
        <w:t>, B) joint coordination coupling angle for the ankle-knee (AK), knee-hip (KH) and hip-ankle (HA), and C) peak joint absorption powers when landing at the ankle, knee, and hip joints in the intact limb (IL) and dominant control limb (DCL).</w:t>
      </w:r>
    </w:p>
    <w:p w14:paraId="4DFA2BAC" w14:textId="0238391B" w:rsidR="005C0B44" w:rsidRPr="002174F9" w:rsidRDefault="005C0B44" w:rsidP="005C0B44">
      <w:pPr>
        <w:pStyle w:val="Caption"/>
        <w:spacing w:line="480" w:lineRule="auto"/>
        <w:rPr>
          <w:b w:val="0"/>
          <w:noProof/>
        </w:rPr>
      </w:pPr>
      <w:bookmarkStart w:id="29" w:name="_Ref528831860"/>
      <w:r w:rsidRPr="002174F9">
        <w:t xml:space="preserve">Figure </w:t>
      </w:r>
      <w:bookmarkEnd w:id="29"/>
      <w:r w:rsidR="008A7A5A" w:rsidRPr="002174F9">
        <w:rPr>
          <w:noProof/>
        </w:rPr>
        <w:t>4</w:t>
      </w:r>
      <w:r w:rsidRPr="002174F9">
        <w:rPr>
          <w:noProof/>
        </w:rPr>
        <w:t xml:space="preserve"> - </w:t>
      </w:r>
      <w:r w:rsidRPr="002174F9">
        <w:rPr>
          <w:b w:val="0"/>
          <w:noProof/>
        </w:rPr>
        <w:t xml:space="preserve">A) Individual joint work and B) joint </w:t>
      </w:r>
      <w:r w:rsidRPr="002174F9">
        <w:rPr>
          <w:b w:val="0"/>
        </w:rPr>
        <w:t xml:space="preserve">percentage contribution of the total negative joint work performed </w:t>
      </w:r>
      <w:r w:rsidR="00964605" w:rsidRPr="002174F9">
        <w:rPr>
          <w:b w:val="0"/>
        </w:rPr>
        <w:t>at</w:t>
      </w:r>
      <w:r w:rsidRPr="002174F9">
        <w:rPr>
          <w:b w:val="0"/>
        </w:rPr>
        <w:t xml:space="preserve"> the ankle, knee, and hip joint</w:t>
      </w:r>
      <w:r w:rsidR="00964605" w:rsidRPr="002174F9">
        <w:rPr>
          <w:b w:val="0"/>
        </w:rPr>
        <w:t>s</w:t>
      </w:r>
      <w:r w:rsidRPr="002174F9">
        <w:rPr>
          <w:b w:val="0"/>
        </w:rPr>
        <w:t xml:space="preserve"> for the intact limb (IL) and dominant control limb (DCL) during the absorption phase of landing</w:t>
      </w:r>
      <w:r w:rsidR="00964605" w:rsidRPr="002174F9">
        <w:rPr>
          <w:b w:val="0"/>
        </w:rPr>
        <w:t>.</w:t>
      </w:r>
    </w:p>
    <w:p w14:paraId="7302CD88" w14:textId="1B19DB48" w:rsidR="005C0B44" w:rsidRDefault="008A7A5A" w:rsidP="005C0B44">
      <w:pPr>
        <w:spacing w:line="480" w:lineRule="auto"/>
        <w:rPr>
          <w:rFonts w:ascii="Times New Roman" w:hAnsi="Times New Roman" w:cs="Times New Roman"/>
          <w:sz w:val="24"/>
          <w:szCs w:val="24"/>
        </w:rPr>
      </w:pPr>
      <w:r w:rsidRPr="002174F9">
        <w:rPr>
          <w:rFonts w:ascii="Times New Roman" w:hAnsi="Times New Roman" w:cs="Times New Roman"/>
          <w:b/>
          <w:sz w:val="24"/>
          <w:szCs w:val="24"/>
        </w:rPr>
        <w:t xml:space="preserve">Supplementary Figure 1 </w:t>
      </w:r>
      <w:r w:rsidRPr="002174F9">
        <w:rPr>
          <w:rFonts w:ascii="Times New Roman" w:hAnsi="Times New Roman" w:cs="Times New Roman"/>
          <w:sz w:val="24"/>
          <w:szCs w:val="24"/>
        </w:rPr>
        <w:t>– SPM {t}-statistic results</w:t>
      </w:r>
      <w:r w:rsidR="00B145A6" w:rsidRPr="002174F9">
        <w:rPr>
          <w:rFonts w:ascii="Times New Roman" w:hAnsi="Times New Roman" w:cs="Times New Roman"/>
          <w:sz w:val="24"/>
          <w:szCs w:val="24"/>
        </w:rPr>
        <w:t xml:space="preserve"> for the loading waveform analysis (Figure 2). The horizontal red dashed lines represent the boundaries for statistical significance. </w:t>
      </w:r>
    </w:p>
    <w:p w14:paraId="603B671E" w14:textId="77777777" w:rsidR="00011AC6" w:rsidRDefault="00011AC6" w:rsidP="005C0B44">
      <w:pPr>
        <w:spacing w:line="480" w:lineRule="auto"/>
        <w:rPr>
          <w:rFonts w:ascii="Times New Roman" w:hAnsi="Times New Roman" w:cs="Times New Roman"/>
          <w:sz w:val="24"/>
          <w:szCs w:val="24"/>
        </w:rPr>
        <w:sectPr w:rsidR="00011AC6" w:rsidSect="00C03A29">
          <w:pgSz w:w="11906" w:h="16838"/>
          <w:pgMar w:top="1440" w:right="1440" w:bottom="1440" w:left="1440" w:header="708" w:footer="708" w:gutter="0"/>
          <w:lnNumType w:countBy="1" w:restart="continuous"/>
          <w:cols w:space="708"/>
          <w:docGrid w:linePitch="360"/>
        </w:sectPr>
      </w:pPr>
    </w:p>
    <w:p w14:paraId="4257E921" w14:textId="19692FE2" w:rsidR="00011AC6" w:rsidRDefault="00011AC6" w:rsidP="005C0B44">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59701402" wp14:editId="08B755DF">
            <wp:extent cx="5731510" cy="2228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228215"/>
                    </a:xfrm>
                    <a:prstGeom prst="rect">
                      <a:avLst/>
                    </a:prstGeom>
                  </pic:spPr>
                </pic:pic>
              </a:graphicData>
            </a:graphic>
          </wp:inline>
        </w:drawing>
      </w:r>
    </w:p>
    <w:p w14:paraId="433EFDA3" w14:textId="77777777" w:rsidR="00011AC6" w:rsidRPr="002174F9" w:rsidRDefault="00011AC6" w:rsidP="00011AC6">
      <w:pPr>
        <w:pStyle w:val="Caption"/>
        <w:spacing w:line="480" w:lineRule="auto"/>
        <w:rPr>
          <w:b w:val="0"/>
        </w:rPr>
      </w:pPr>
      <w:r w:rsidRPr="002174F9">
        <w:t xml:space="preserve">Figure 1 </w:t>
      </w:r>
      <w:r w:rsidRPr="002174F9">
        <w:rPr>
          <w:b w:val="0"/>
        </w:rPr>
        <w:t xml:space="preserve">– A) Angle-angle plot example of one healthy participant with touchdown denoted by the black circle and the coupling angle denoted by </w:t>
      </w:r>
      <m:oMath>
        <m:r>
          <m:rPr>
            <m:sty m:val="b"/>
          </m:rPr>
          <w:rPr>
            <w:rFonts w:ascii="Cambria Math" w:hAnsi="Cambria Math"/>
          </w:rPr>
          <m:t>θ</m:t>
        </m:r>
      </m:oMath>
      <w:r w:rsidRPr="002174F9">
        <w:rPr>
          <w:rFonts w:eastAsiaTheme="minorEastAsia"/>
          <w:b w:val="0"/>
          <w:iCs w:val="0"/>
        </w:rPr>
        <w:t>. B) Coupling angle calculated from the angle-angle plot for the absorption phase.</w:t>
      </w:r>
    </w:p>
    <w:p w14:paraId="181CEDA9" w14:textId="77777777" w:rsidR="00011AC6" w:rsidRDefault="00011AC6" w:rsidP="005C0B44">
      <w:pPr>
        <w:spacing w:line="480" w:lineRule="auto"/>
        <w:rPr>
          <w:rFonts w:ascii="Times New Roman" w:hAnsi="Times New Roman" w:cs="Times New Roman"/>
          <w:sz w:val="24"/>
          <w:szCs w:val="24"/>
        </w:rPr>
        <w:sectPr w:rsidR="00011AC6" w:rsidSect="00C03A29">
          <w:pgSz w:w="11906" w:h="16838"/>
          <w:pgMar w:top="1440" w:right="1440" w:bottom="1440" w:left="1440" w:header="708" w:footer="708" w:gutter="0"/>
          <w:lnNumType w:countBy="1" w:restart="continuous"/>
          <w:cols w:space="708"/>
          <w:docGrid w:linePitch="360"/>
        </w:sectPr>
      </w:pPr>
    </w:p>
    <w:p w14:paraId="18010960" w14:textId="0BE1E7D5" w:rsidR="00011AC6" w:rsidRDefault="00011AC6" w:rsidP="005C0B44">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24A207EC" wp14:editId="71771F87">
            <wp:extent cx="5731510" cy="39027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902710"/>
                    </a:xfrm>
                    <a:prstGeom prst="rect">
                      <a:avLst/>
                    </a:prstGeom>
                  </pic:spPr>
                </pic:pic>
              </a:graphicData>
            </a:graphic>
          </wp:inline>
        </w:drawing>
      </w:r>
    </w:p>
    <w:p w14:paraId="09BBBED4" w14:textId="250F2117" w:rsidR="00011AC6" w:rsidRPr="00011AC6" w:rsidRDefault="00011AC6" w:rsidP="005C0B44">
      <w:pPr>
        <w:spacing w:line="480" w:lineRule="auto"/>
        <w:rPr>
          <w:rFonts w:ascii="Times New Roman" w:hAnsi="Times New Roman" w:cs="Times New Roman"/>
          <w:sz w:val="24"/>
          <w:szCs w:val="24"/>
        </w:rPr>
      </w:pPr>
      <w:r w:rsidRPr="00011AC6">
        <w:rPr>
          <w:rFonts w:ascii="Times New Roman" w:hAnsi="Times New Roman" w:cs="Times New Roman"/>
          <w:b/>
          <w:sz w:val="24"/>
          <w:szCs w:val="24"/>
        </w:rPr>
        <w:t>Figure 2 -</w:t>
      </w:r>
      <w:r w:rsidRPr="00011AC6">
        <w:rPr>
          <w:rFonts w:ascii="Times New Roman" w:hAnsi="Times New Roman" w:cs="Times New Roman"/>
          <w:sz w:val="24"/>
          <w:szCs w:val="24"/>
        </w:rPr>
        <w:t xml:space="preserve"> Each row presents the 3-dimensional loading waveforms for the A) GRFs, B) knee moments, and C) intersegmental knee forces (KF) in the intact limb (IL; red dashed) and dominant control limb (DCL; black solid). Loading waveforms are presented for the duration of the absorption phase. Positive values are denoted first: </w:t>
      </w:r>
      <w:proofErr w:type="spellStart"/>
      <w:r w:rsidRPr="00011AC6">
        <w:rPr>
          <w:rFonts w:ascii="Times New Roman" w:hAnsi="Times New Roman" w:cs="Times New Roman"/>
          <w:sz w:val="24"/>
          <w:szCs w:val="24"/>
        </w:rPr>
        <w:t>GRFx</w:t>
      </w:r>
      <w:proofErr w:type="spellEnd"/>
      <w:r w:rsidRPr="00011AC6">
        <w:rPr>
          <w:rFonts w:ascii="Times New Roman" w:hAnsi="Times New Roman" w:cs="Times New Roman"/>
          <w:sz w:val="24"/>
          <w:szCs w:val="24"/>
        </w:rPr>
        <w:t xml:space="preserve"> = lateral-medial, </w:t>
      </w:r>
      <w:proofErr w:type="spellStart"/>
      <w:r w:rsidRPr="00011AC6">
        <w:rPr>
          <w:rFonts w:ascii="Times New Roman" w:hAnsi="Times New Roman" w:cs="Times New Roman"/>
          <w:sz w:val="24"/>
          <w:szCs w:val="24"/>
        </w:rPr>
        <w:t>GRFy</w:t>
      </w:r>
      <w:proofErr w:type="spellEnd"/>
      <w:r w:rsidRPr="00011AC6">
        <w:rPr>
          <w:rFonts w:ascii="Times New Roman" w:hAnsi="Times New Roman" w:cs="Times New Roman"/>
          <w:sz w:val="24"/>
          <w:szCs w:val="24"/>
        </w:rPr>
        <w:t xml:space="preserve"> = anterior-posterior, external knee adduction moment (KAM) = adduction-abduction, external knee flexion moment (KFM) = flexion-extension, external knee rotational moment (</w:t>
      </w:r>
      <w:proofErr w:type="spellStart"/>
      <w:r w:rsidRPr="00011AC6">
        <w:rPr>
          <w:rFonts w:ascii="Times New Roman" w:hAnsi="Times New Roman" w:cs="Times New Roman"/>
          <w:sz w:val="24"/>
          <w:szCs w:val="24"/>
        </w:rPr>
        <w:t>KMz</w:t>
      </w:r>
      <w:proofErr w:type="spellEnd"/>
      <w:r w:rsidRPr="00011AC6">
        <w:rPr>
          <w:rFonts w:ascii="Times New Roman" w:hAnsi="Times New Roman" w:cs="Times New Roman"/>
          <w:sz w:val="24"/>
          <w:szCs w:val="24"/>
        </w:rPr>
        <w:t xml:space="preserve">) = internal-external, </w:t>
      </w:r>
      <w:proofErr w:type="spellStart"/>
      <w:r w:rsidRPr="00011AC6">
        <w:rPr>
          <w:rFonts w:ascii="Times New Roman" w:hAnsi="Times New Roman" w:cs="Times New Roman"/>
          <w:sz w:val="24"/>
          <w:szCs w:val="24"/>
        </w:rPr>
        <w:t>KFy</w:t>
      </w:r>
      <w:proofErr w:type="spellEnd"/>
      <w:r w:rsidRPr="00011AC6">
        <w:rPr>
          <w:rFonts w:ascii="Times New Roman" w:hAnsi="Times New Roman" w:cs="Times New Roman"/>
          <w:sz w:val="24"/>
          <w:szCs w:val="24"/>
        </w:rPr>
        <w:t xml:space="preserve"> = lateral-medial, </w:t>
      </w:r>
      <w:proofErr w:type="spellStart"/>
      <w:r w:rsidRPr="00011AC6">
        <w:rPr>
          <w:rFonts w:ascii="Times New Roman" w:hAnsi="Times New Roman" w:cs="Times New Roman"/>
          <w:sz w:val="24"/>
          <w:szCs w:val="24"/>
        </w:rPr>
        <w:t>KFx</w:t>
      </w:r>
      <w:proofErr w:type="spellEnd"/>
      <w:r w:rsidRPr="00011AC6">
        <w:rPr>
          <w:rFonts w:ascii="Times New Roman" w:hAnsi="Times New Roman" w:cs="Times New Roman"/>
          <w:sz w:val="24"/>
          <w:szCs w:val="24"/>
        </w:rPr>
        <w:t xml:space="preserve"> = anterior-posterior, and </w:t>
      </w:r>
      <w:proofErr w:type="spellStart"/>
      <w:r w:rsidRPr="00011AC6">
        <w:rPr>
          <w:rFonts w:ascii="Times New Roman" w:hAnsi="Times New Roman" w:cs="Times New Roman"/>
          <w:sz w:val="24"/>
          <w:szCs w:val="24"/>
        </w:rPr>
        <w:t>KFz</w:t>
      </w:r>
      <w:proofErr w:type="spellEnd"/>
      <w:r w:rsidRPr="00011AC6">
        <w:rPr>
          <w:rFonts w:ascii="Times New Roman" w:hAnsi="Times New Roman" w:cs="Times New Roman"/>
          <w:sz w:val="24"/>
          <w:szCs w:val="24"/>
        </w:rPr>
        <w:t xml:space="preserve"> = compression.</w:t>
      </w:r>
    </w:p>
    <w:p w14:paraId="050F5069" w14:textId="77777777" w:rsidR="00011AC6" w:rsidRDefault="00011AC6" w:rsidP="005C0B44">
      <w:pPr>
        <w:spacing w:line="480" w:lineRule="auto"/>
        <w:rPr>
          <w:rFonts w:ascii="Times New Roman" w:hAnsi="Times New Roman" w:cs="Times New Roman"/>
          <w:sz w:val="24"/>
          <w:szCs w:val="24"/>
        </w:rPr>
      </w:pPr>
    </w:p>
    <w:p w14:paraId="70566145" w14:textId="08B99CD0" w:rsidR="00011AC6" w:rsidRDefault="00011AC6" w:rsidP="005C0B44">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1C111E6B" wp14:editId="09F9BAD1">
            <wp:extent cx="5731510" cy="39027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902710"/>
                    </a:xfrm>
                    <a:prstGeom prst="rect">
                      <a:avLst/>
                    </a:prstGeom>
                  </pic:spPr>
                </pic:pic>
              </a:graphicData>
            </a:graphic>
          </wp:inline>
        </w:drawing>
      </w:r>
    </w:p>
    <w:p w14:paraId="53C17A07" w14:textId="40D70992" w:rsidR="00011AC6" w:rsidRDefault="00011AC6" w:rsidP="00011AC6">
      <w:pPr>
        <w:pStyle w:val="Caption"/>
        <w:spacing w:line="480" w:lineRule="auto"/>
      </w:pPr>
      <w:r w:rsidRPr="002174F9">
        <w:t xml:space="preserve">Figure </w:t>
      </w:r>
      <w:r w:rsidRPr="002174F9">
        <w:rPr>
          <w:noProof/>
        </w:rPr>
        <w:t xml:space="preserve">3 - </w:t>
      </w:r>
      <w:r w:rsidRPr="002174F9">
        <w:rPr>
          <w:b w:val="0"/>
          <w:noProof/>
        </w:rPr>
        <w:t xml:space="preserve">A) </w:t>
      </w:r>
      <w:r w:rsidRPr="002174F9">
        <w:rPr>
          <w:b w:val="0"/>
        </w:rPr>
        <w:t>Joint angular position at touchdown (TD) and joint range of motion (ROM) in the sagittal and frontal planes, B) joint coordination coupling angle for the ankle-knee (AK), knee-hip (KH) and hip-ankle (HA), and C) peak joint absorption powers when landing at the ankle, knee, and hip joints in the intact limb (IL) and dominant control limb (DCL).</w:t>
      </w:r>
    </w:p>
    <w:p w14:paraId="2E2D520E" w14:textId="77777777" w:rsidR="00011AC6" w:rsidRDefault="00011AC6" w:rsidP="005C0B44">
      <w:pPr>
        <w:spacing w:line="480" w:lineRule="auto"/>
        <w:rPr>
          <w:rFonts w:ascii="Times New Roman" w:hAnsi="Times New Roman" w:cs="Times New Roman"/>
          <w:sz w:val="24"/>
          <w:szCs w:val="24"/>
        </w:rPr>
      </w:pPr>
    </w:p>
    <w:p w14:paraId="7F1922ED" w14:textId="1A8E381F" w:rsidR="00011AC6" w:rsidRDefault="00011AC6" w:rsidP="005C0B44">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00D9535C" wp14:editId="7B5FDD0A">
            <wp:extent cx="5731510" cy="39331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933190"/>
                    </a:xfrm>
                    <a:prstGeom prst="rect">
                      <a:avLst/>
                    </a:prstGeom>
                  </pic:spPr>
                </pic:pic>
              </a:graphicData>
            </a:graphic>
          </wp:inline>
        </w:drawing>
      </w:r>
    </w:p>
    <w:p w14:paraId="5D0BAA5E" w14:textId="01AADB4E" w:rsidR="00011AC6" w:rsidRPr="00011AC6" w:rsidRDefault="00011AC6" w:rsidP="00011AC6">
      <w:pPr>
        <w:pStyle w:val="Caption"/>
        <w:spacing w:line="480" w:lineRule="auto"/>
        <w:rPr>
          <w:b w:val="0"/>
          <w:noProof/>
        </w:rPr>
      </w:pPr>
      <w:r w:rsidRPr="002174F9">
        <w:t xml:space="preserve">Figure </w:t>
      </w:r>
      <w:r w:rsidRPr="002174F9">
        <w:rPr>
          <w:noProof/>
        </w:rPr>
        <w:t xml:space="preserve">4 - </w:t>
      </w:r>
      <w:r w:rsidRPr="002174F9">
        <w:rPr>
          <w:b w:val="0"/>
          <w:noProof/>
        </w:rPr>
        <w:t xml:space="preserve">A) Individual joint work and B) joint </w:t>
      </w:r>
      <w:r w:rsidRPr="002174F9">
        <w:rPr>
          <w:b w:val="0"/>
        </w:rPr>
        <w:t>percentage contribution of the total negative joint work performed at the ankle, knee, and hip joints for the intact limb (IL) and dominant control limb (DCL) during the absorption phase of landing.</w:t>
      </w:r>
    </w:p>
    <w:p w14:paraId="1401EDD8" w14:textId="77777777" w:rsidR="00011AC6" w:rsidRDefault="00011AC6" w:rsidP="005C0B44">
      <w:pPr>
        <w:spacing w:line="480" w:lineRule="auto"/>
        <w:rPr>
          <w:rFonts w:ascii="Times New Roman" w:hAnsi="Times New Roman" w:cs="Times New Roman"/>
          <w:sz w:val="24"/>
          <w:szCs w:val="24"/>
        </w:rPr>
      </w:pPr>
    </w:p>
    <w:p w14:paraId="3CF43052" w14:textId="24597E91" w:rsidR="00011AC6" w:rsidRDefault="00011AC6" w:rsidP="005C0B44">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1C63985A" wp14:editId="1B90A452">
            <wp:extent cx="5731510" cy="37572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g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757295"/>
                    </a:xfrm>
                    <a:prstGeom prst="rect">
                      <a:avLst/>
                    </a:prstGeom>
                  </pic:spPr>
                </pic:pic>
              </a:graphicData>
            </a:graphic>
          </wp:inline>
        </w:drawing>
      </w:r>
    </w:p>
    <w:p w14:paraId="246A1085" w14:textId="77777777" w:rsidR="00011AC6" w:rsidRDefault="00011AC6" w:rsidP="00011AC6">
      <w:pPr>
        <w:spacing w:line="480" w:lineRule="auto"/>
        <w:rPr>
          <w:rFonts w:ascii="Times New Roman" w:hAnsi="Times New Roman" w:cs="Times New Roman"/>
          <w:sz w:val="24"/>
          <w:szCs w:val="24"/>
        </w:rPr>
      </w:pPr>
      <w:r w:rsidRPr="002174F9">
        <w:rPr>
          <w:rFonts w:ascii="Times New Roman" w:hAnsi="Times New Roman" w:cs="Times New Roman"/>
          <w:b/>
          <w:sz w:val="24"/>
          <w:szCs w:val="24"/>
        </w:rPr>
        <w:t xml:space="preserve">Supplementary Figure 1 </w:t>
      </w:r>
      <w:r w:rsidRPr="002174F9">
        <w:rPr>
          <w:rFonts w:ascii="Times New Roman" w:hAnsi="Times New Roman" w:cs="Times New Roman"/>
          <w:sz w:val="24"/>
          <w:szCs w:val="24"/>
        </w:rPr>
        <w:t xml:space="preserve">– SPM {t}-statistic results for the loading waveform analysis (Figure 2). The horizontal red dashed lines represent the boundaries for statistical significance. </w:t>
      </w:r>
    </w:p>
    <w:p w14:paraId="18593461" w14:textId="77777777" w:rsidR="00011AC6" w:rsidRPr="002174F9" w:rsidRDefault="00011AC6" w:rsidP="005C0B44">
      <w:pPr>
        <w:spacing w:line="480" w:lineRule="auto"/>
        <w:rPr>
          <w:rFonts w:ascii="Times New Roman" w:hAnsi="Times New Roman" w:cs="Times New Roman"/>
          <w:sz w:val="24"/>
          <w:szCs w:val="24"/>
        </w:rPr>
      </w:pPr>
    </w:p>
    <w:sectPr w:rsidR="00011AC6" w:rsidRPr="002174F9" w:rsidSect="00C03A2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0CDBB" w16cid:durableId="20C5AA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7343"/>
    <w:multiLevelType w:val="hybridMultilevel"/>
    <w:tmpl w:val="13749704"/>
    <w:lvl w:ilvl="0" w:tplc="CDC209F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57621D"/>
    <w:multiLevelType w:val="hybridMultilevel"/>
    <w:tmpl w:val="D69223FA"/>
    <w:lvl w:ilvl="0" w:tplc="E96C8536">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BA2DF1"/>
    <w:multiLevelType w:val="hybridMultilevel"/>
    <w:tmpl w:val="1DCC5DF8"/>
    <w:lvl w:ilvl="0" w:tplc="C592FCE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D75A63"/>
    <w:multiLevelType w:val="hybridMultilevel"/>
    <w:tmpl w:val="98824238"/>
    <w:lvl w:ilvl="0" w:tplc="4BD6BBB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AE4C25"/>
    <w:multiLevelType w:val="multilevel"/>
    <w:tmpl w:val="4998D82E"/>
    <w:lvl w:ilvl="0">
      <w:start w:val="7"/>
      <w:numFmt w:val="decimal"/>
      <w:pStyle w:val="Heading1"/>
      <w:suff w:val="space"/>
      <w:lvlText w:val="Chapter %1."/>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w:lvlJc w:val="left"/>
      <w:pPr>
        <w:ind w:left="0" w:firstLine="567"/>
      </w:pPr>
      <w:rPr>
        <w:rFonts w:hint="default"/>
      </w:rPr>
    </w:lvl>
    <w:lvl w:ilvl="3">
      <w:start w:val="1"/>
      <w:numFmt w:val="decimal"/>
      <w:pStyle w:val="Heading4"/>
      <w:suff w:val="space"/>
      <w:lvlText w:val="%1.%2.%3.%4. "/>
      <w:lvlJc w:val="left"/>
      <w:pPr>
        <w:ind w:left="0" w:firstLine="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0802E46"/>
    <w:multiLevelType w:val="hybridMultilevel"/>
    <w:tmpl w:val="EF52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9"/>
    <w:rsid w:val="00011AC6"/>
    <w:rsid w:val="00023AB7"/>
    <w:rsid w:val="00026EE1"/>
    <w:rsid w:val="0004179F"/>
    <w:rsid w:val="0005036E"/>
    <w:rsid w:val="00071B55"/>
    <w:rsid w:val="00076951"/>
    <w:rsid w:val="00081726"/>
    <w:rsid w:val="000843F7"/>
    <w:rsid w:val="00086591"/>
    <w:rsid w:val="0008760C"/>
    <w:rsid w:val="000911F2"/>
    <w:rsid w:val="00095707"/>
    <w:rsid w:val="000A011D"/>
    <w:rsid w:val="000A1A96"/>
    <w:rsid w:val="000A337C"/>
    <w:rsid w:val="000B1581"/>
    <w:rsid w:val="000E1F67"/>
    <w:rsid w:val="000E78BE"/>
    <w:rsid w:val="000F365C"/>
    <w:rsid w:val="000F7330"/>
    <w:rsid w:val="001054F9"/>
    <w:rsid w:val="00106B2E"/>
    <w:rsid w:val="00114676"/>
    <w:rsid w:val="00114713"/>
    <w:rsid w:val="0011572C"/>
    <w:rsid w:val="00116A9E"/>
    <w:rsid w:val="00130E5F"/>
    <w:rsid w:val="001355FB"/>
    <w:rsid w:val="00137075"/>
    <w:rsid w:val="001425D1"/>
    <w:rsid w:val="00144875"/>
    <w:rsid w:val="001462A5"/>
    <w:rsid w:val="00153533"/>
    <w:rsid w:val="00177591"/>
    <w:rsid w:val="00181898"/>
    <w:rsid w:val="001833F6"/>
    <w:rsid w:val="001849B6"/>
    <w:rsid w:val="00190516"/>
    <w:rsid w:val="00195E04"/>
    <w:rsid w:val="001A43AC"/>
    <w:rsid w:val="001B4B95"/>
    <w:rsid w:val="001B6144"/>
    <w:rsid w:val="001C3D7E"/>
    <w:rsid w:val="001C6475"/>
    <w:rsid w:val="001D2997"/>
    <w:rsid w:val="001D62A2"/>
    <w:rsid w:val="001E21E2"/>
    <w:rsid w:val="001F07B4"/>
    <w:rsid w:val="001F4892"/>
    <w:rsid w:val="00201A8F"/>
    <w:rsid w:val="002044BE"/>
    <w:rsid w:val="002106A0"/>
    <w:rsid w:val="00211475"/>
    <w:rsid w:val="002174F9"/>
    <w:rsid w:val="0023187D"/>
    <w:rsid w:val="002438EE"/>
    <w:rsid w:val="00245156"/>
    <w:rsid w:val="00253C11"/>
    <w:rsid w:val="0025529B"/>
    <w:rsid w:val="002650E9"/>
    <w:rsid w:val="002726B1"/>
    <w:rsid w:val="00276B71"/>
    <w:rsid w:val="00281372"/>
    <w:rsid w:val="002A174A"/>
    <w:rsid w:val="002A6836"/>
    <w:rsid w:val="002B7059"/>
    <w:rsid w:val="002C37B7"/>
    <w:rsid w:val="002D1761"/>
    <w:rsid w:val="002D322C"/>
    <w:rsid w:val="002D60E1"/>
    <w:rsid w:val="002D68FF"/>
    <w:rsid w:val="002E3266"/>
    <w:rsid w:val="002E7850"/>
    <w:rsid w:val="002F1FB2"/>
    <w:rsid w:val="002F2176"/>
    <w:rsid w:val="002F264A"/>
    <w:rsid w:val="002F3D48"/>
    <w:rsid w:val="002F77DC"/>
    <w:rsid w:val="003014B1"/>
    <w:rsid w:val="00305562"/>
    <w:rsid w:val="0031663B"/>
    <w:rsid w:val="003206FE"/>
    <w:rsid w:val="00327DF7"/>
    <w:rsid w:val="00331F97"/>
    <w:rsid w:val="0033484E"/>
    <w:rsid w:val="00334FEC"/>
    <w:rsid w:val="003363C4"/>
    <w:rsid w:val="00340CAE"/>
    <w:rsid w:val="00343AE3"/>
    <w:rsid w:val="00351613"/>
    <w:rsid w:val="003551E5"/>
    <w:rsid w:val="00367C2F"/>
    <w:rsid w:val="003806C9"/>
    <w:rsid w:val="00380A2E"/>
    <w:rsid w:val="00383F77"/>
    <w:rsid w:val="00387D75"/>
    <w:rsid w:val="003A7E49"/>
    <w:rsid w:val="003C1CA9"/>
    <w:rsid w:val="003C1D22"/>
    <w:rsid w:val="003C68B2"/>
    <w:rsid w:val="003E13B8"/>
    <w:rsid w:val="003E32D5"/>
    <w:rsid w:val="003E39FF"/>
    <w:rsid w:val="003E7644"/>
    <w:rsid w:val="004033CD"/>
    <w:rsid w:val="004102E8"/>
    <w:rsid w:val="00425021"/>
    <w:rsid w:val="00435DC0"/>
    <w:rsid w:val="00444852"/>
    <w:rsid w:val="00451FDE"/>
    <w:rsid w:val="004577E6"/>
    <w:rsid w:val="00463A2C"/>
    <w:rsid w:val="00471CE0"/>
    <w:rsid w:val="00476D6A"/>
    <w:rsid w:val="00481762"/>
    <w:rsid w:val="00494E0F"/>
    <w:rsid w:val="00496707"/>
    <w:rsid w:val="004A2528"/>
    <w:rsid w:val="004B0E23"/>
    <w:rsid w:val="004B372C"/>
    <w:rsid w:val="004B71FD"/>
    <w:rsid w:val="004C1605"/>
    <w:rsid w:val="004D40F3"/>
    <w:rsid w:val="004D53A2"/>
    <w:rsid w:val="004E1566"/>
    <w:rsid w:val="004F71A8"/>
    <w:rsid w:val="005013F3"/>
    <w:rsid w:val="00512E46"/>
    <w:rsid w:val="00515535"/>
    <w:rsid w:val="00520FB0"/>
    <w:rsid w:val="00530441"/>
    <w:rsid w:val="00534771"/>
    <w:rsid w:val="005362D3"/>
    <w:rsid w:val="00536E05"/>
    <w:rsid w:val="00540C06"/>
    <w:rsid w:val="00554F1C"/>
    <w:rsid w:val="005561F6"/>
    <w:rsid w:val="00560A96"/>
    <w:rsid w:val="005614D2"/>
    <w:rsid w:val="00570CA6"/>
    <w:rsid w:val="00583522"/>
    <w:rsid w:val="00587E97"/>
    <w:rsid w:val="0059330F"/>
    <w:rsid w:val="005A6E5A"/>
    <w:rsid w:val="005B294E"/>
    <w:rsid w:val="005C0B44"/>
    <w:rsid w:val="005C10E6"/>
    <w:rsid w:val="005C1781"/>
    <w:rsid w:val="005C75D1"/>
    <w:rsid w:val="005E2689"/>
    <w:rsid w:val="005E5386"/>
    <w:rsid w:val="005F10FE"/>
    <w:rsid w:val="005F5182"/>
    <w:rsid w:val="00601919"/>
    <w:rsid w:val="00603AF7"/>
    <w:rsid w:val="00604992"/>
    <w:rsid w:val="006129FE"/>
    <w:rsid w:val="00632BA1"/>
    <w:rsid w:val="00641419"/>
    <w:rsid w:val="00643431"/>
    <w:rsid w:val="0065288D"/>
    <w:rsid w:val="00655C9E"/>
    <w:rsid w:val="00662761"/>
    <w:rsid w:val="006649F2"/>
    <w:rsid w:val="00666625"/>
    <w:rsid w:val="00680891"/>
    <w:rsid w:val="00680A50"/>
    <w:rsid w:val="006852C3"/>
    <w:rsid w:val="00686B8C"/>
    <w:rsid w:val="006944A7"/>
    <w:rsid w:val="006A190A"/>
    <w:rsid w:val="006A4687"/>
    <w:rsid w:val="006A5324"/>
    <w:rsid w:val="006A5E61"/>
    <w:rsid w:val="006B3696"/>
    <w:rsid w:val="006B3EF4"/>
    <w:rsid w:val="006B4A59"/>
    <w:rsid w:val="006C166F"/>
    <w:rsid w:val="006C5F15"/>
    <w:rsid w:val="006C79C4"/>
    <w:rsid w:val="006D07AF"/>
    <w:rsid w:val="006D3678"/>
    <w:rsid w:val="006D6307"/>
    <w:rsid w:val="006D7503"/>
    <w:rsid w:val="006E5ADD"/>
    <w:rsid w:val="006F056F"/>
    <w:rsid w:val="006F0E13"/>
    <w:rsid w:val="006F2B89"/>
    <w:rsid w:val="00702EDA"/>
    <w:rsid w:val="00705235"/>
    <w:rsid w:val="00710639"/>
    <w:rsid w:val="007139C6"/>
    <w:rsid w:val="00714E6C"/>
    <w:rsid w:val="007166BC"/>
    <w:rsid w:val="007179E1"/>
    <w:rsid w:val="00725DB5"/>
    <w:rsid w:val="00730AE5"/>
    <w:rsid w:val="00730E97"/>
    <w:rsid w:val="00735509"/>
    <w:rsid w:val="007603D7"/>
    <w:rsid w:val="007661C4"/>
    <w:rsid w:val="00766E43"/>
    <w:rsid w:val="00770E38"/>
    <w:rsid w:val="00771A98"/>
    <w:rsid w:val="00781385"/>
    <w:rsid w:val="007822C1"/>
    <w:rsid w:val="0078286B"/>
    <w:rsid w:val="0079522A"/>
    <w:rsid w:val="00797FD7"/>
    <w:rsid w:val="007A599E"/>
    <w:rsid w:val="007A743F"/>
    <w:rsid w:val="007A76C9"/>
    <w:rsid w:val="007B13A8"/>
    <w:rsid w:val="007B2A9D"/>
    <w:rsid w:val="007C39E4"/>
    <w:rsid w:val="007C5F99"/>
    <w:rsid w:val="007D088C"/>
    <w:rsid w:val="007E236C"/>
    <w:rsid w:val="007E4301"/>
    <w:rsid w:val="007E4BAC"/>
    <w:rsid w:val="007F0A9B"/>
    <w:rsid w:val="007F430B"/>
    <w:rsid w:val="007F50C1"/>
    <w:rsid w:val="00803AB7"/>
    <w:rsid w:val="00821DB0"/>
    <w:rsid w:val="0082250C"/>
    <w:rsid w:val="008257F0"/>
    <w:rsid w:val="00836F8F"/>
    <w:rsid w:val="00844576"/>
    <w:rsid w:val="008445E0"/>
    <w:rsid w:val="0085022C"/>
    <w:rsid w:val="00853F9D"/>
    <w:rsid w:val="0085788D"/>
    <w:rsid w:val="008673F4"/>
    <w:rsid w:val="0087685E"/>
    <w:rsid w:val="008769EC"/>
    <w:rsid w:val="0088115B"/>
    <w:rsid w:val="008A13EE"/>
    <w:rsid w:val="008A1D9F"/>
    <w:rsid w:val="008A7A5A"/>
    <w:rsid w:val="008B6EAF"/>
    <w:rsid w:val="008D2777"/>
    <w:rsid w:val="008D313E"/>
    <w:rsid w:val="008D7685"/>
    <w:rsid w:val="008D7A31"/>
    <w:rsid w:val="008E69AC"/>
    <w:rsid w:val="008F1799"/>
    <w:rsid w:val="00901AA4"/>
    <w:rsid w:val="00916ADB"/>
    <w:rsid w:val="009243AE"/>
    <w:rsid w:val="00931204"/>
    <w:rsid w:val="00932CF6"/>
    <w:rsid w:val="009362F9"/>
    <w:rsid w:val="009445A9"/>
    <w:rsid w:val="00962761"/>
    <w:rsid w:val="00964605"/>
    <w:rsid w:val="00966FDA"/>
    <w:rsid w:val="009671E5"/>
    <w:rsid w:val="00967921"/>
    <w:rsid w:val="00973ED8"/>
    <w:rsid w:val="00986100"/>
    <w:rsid w:val="00990BB6"/>
    <w:rsid w:val="009945E6"/>
    <w:rsid w:val="009961FD"/>
    <w:rsid w:val="009B3521"/>
    <w:rsid w:val="009C0780"/>
    <w:rsid w:val="009C624B"/>
    <w:rsid w:val="009D6045"/>
    <w:rsid w:val="009E032E"/>
    <w:rsid w:val="009F6B1B"/>
    <w:rsid w:val="00A03DC5"/>
    <w:rsid w:val="00A13FC9"/>
    <w:rsid w:val="00A243EB"/>
    <w:rsid w:val="00A31CA4"/>
    <w:rsid w:val="00A3493D"/>
    <w:rsid w:val="00A34E9D"/>
    <w:rsid w:val="00A373FF"/>
    <w:rsid w:val="00A42B6B"/>
    <w:rsid w:val="00A50FF1"/>
    <w:rsid w:val="00A56DE0"/>
    <w:rsid w:val="00A7035E"/>
    <w:rsid w:val="00A7056F"/>
    <w:rsid w:val="00A724AF"/>
    <w:rsid w:val="00A73DBB"/>
    <w:rsid w:val="00A7526D"/>
    <w:rsid w:val="00A76034"/>
    <w:rsid w:val="00A82F9F"/>
    <w:rsid w:val="00A83B34"/>
    <w:rsid w:val="00AA1FC0"/>
    <w:rsid w:val="00AA4CDC"/>
    <w:rsid w:val="00AB2C10"/>
    <w:rsid w:val="00AB49C2"/>
    <w:rsid w:val="00AC4446"/>
    <w:rsid w:val="00AC5F68"/>
    <w:rsid w:val="00AC5F7A"/>
    <w:rsid w:val="00AE2590"/>
    <w:rsid w:val="00AE507C"/>
    <w:rsid w:val="00AE5405"/>
    <w:rsid w:val="00AE6471"/>
    <w:rsid w:val="00AE7EDD"/>
    <w:rsid w:val="00B031F0"/>
    <w:rsid w:val="00B10D18"/>
    <w:rsid w:val="00B145A6"/>
    <w:rsid w:val="00B14DCA"/>
    <w:rsid w:val="00B21BDC"/>
    <w:rsid w:val="00B23A53"/>
    <w:rsid w:val="00B265C6"/>
    <w:rsid w:val="00B40FE1"/>
    <w:rsid w:val="00B4478D"/>
    <w:rsid w:val="00B4606E"/>
    <w:rsid w:val="00B5202B"/>
    <w:rsid w:val="00B569E2"/>
    <w:rsid w:val="00B5733F"/>
    <w:rsid w:val="00B579C5"/>
    <w:rsid w:val="00B61125"/>
    <w:rsid w:val="00B7309A"/>
    <w:rsid w:val="00B7385A"/>
    <w:rsid w:val="00B81E57"/>
    <w:rsid w:val="00B82B53"/>
    <w:rsid w:val="00B84B30"/>
    <w:rsid w:val="00B84E45"/>
    <w:rsid w:val="00B934B6"/>
    <w:rsid w:val="00BA465B"/>
    <w:rsid w:val="00BA6478"/>
    <w:rsid w:val="00BA7068"/>
    <w:rsid w:val="00BB062D"/>
    <w:rsid w:val="00BB08F9"/>
    <w:rsid w:val="00BB10A8"/>
    <w:rsid w:val="00BB6740"/>
    <w:rsid w:val="00BB6E49"/>
    <w:rsid w:val="00BC5C72"/>
    <w:rsid w:val="00BD6B30"/>
    <w:rsid w:val="00BE274F"/>
    <w:rsid w:val="00C03A29"/>
    <w:rsid w:val="00C07ADA"/>
    <w:rsid w:val="00C11692"/>
    <w:rsid w:val="00C173DC"/>
    <w:rsid w:val="00C258E6"/>
    <w:rsid w:val="00C26D7F"/>
    <w:rsid w:val="00C31C45"/>
    <w:rsid w:val="00C406DC"/>
    <w:rsid w:val="00C5467E"/>
    <w:rsid w:val="00C56396"/>
    <w:rsid w:val="00C633AA"/>
    <w:rsid w:val="00C755E3"/>
    <w:rsid w:val="00C83BC3"/>
    <w:rsid w:val="00C84298"/>
    <w:rsid w:val="00C86A0F"/>
    <w:rsid w:val="00C9355F"/>
    <w:rsid w:val="00C97A01"/>
    <w:rsid w:val="00CB470C"/>
    <w:rsid w:val="00CC3B53"/>
    <w:rsid w:val="00CC4C57"/>
    <w:rsid w:val="00CC692E"/>
    <w:rsid w:val="00CD1D97"/>
    <w:rsid w:val="00CD4F22"/>
    <w:rsid w:val="00CE3C6C"/>
    <w:rsid w:val="00CE62B0"/>
    <w:rsid w:val="00CF13A1"/>
    <w:rsid w:val="00CF2FA1"/>
    <w:rsid w:val="00D13509"/>
    <w:rsid w:val="00D2178D"/>
    <w:rsid w:val="00D22841"/>
    <w:rsid w:val="00D234F0"/>
    <w:rsid w:val="00D25B74"/>
    <w:rsid w:val="00D3527A"/>
    <w:rsid w:val="00D36666"/>
    <w:rsid w:val="00D47C7E"/>
    <w:rsid w:val="00D50BA8"/>
    <w:rsid w:val="00D63243"/>
    <w:rsid w:val="00D836B0"/>
    <w:rsid w:val="00DA33A9"/>
    <w:rsid w:val="00DC4C85"/>
    <w:rsid w:val="00DC64A3"/>
    <w:rsid w:val="00DD0BFB"/>
    <w:rsid w:val="00DD0FDB"/>
    <w:rsid w:val="00DD465F"/>
    <w:rsid w:val="00DD5E7C"/>
    <w:rsid w:val="00DE1402"/>
    <w:rsid w:val="00DE15AC"/>
    <w:rsid w:val="00DE6F32"/>
    <w:rsid w:val="00DF7B5B"/>
    <w:rsid w:val="00E01C36"/>
    <w:rsid w:val="00E04E5C"/>
    <w:rsid w:val="00E07F60"/>
    <w:rsid w:val="00E1469E"/>
    <w:rsid w:val="00E14BD5"/>
    <w:rsid w:val="00E4047E"/>
    <w:rsid w:val="00E44755"/>
    <w:rsid w:val="00E46E99"/>
    <w:rsid w:val="00E53E81"/>
    <w:rsid w:val="00E57DA0"/>
    <w:rsid w:val="00E75247"/>
    <w:rsid w:val="00E75283"/>
    <w:rsid w:val="00E848C1"/>
    <w:rsid w:val="00E857EB"/>
    <w:rsid w:val="00E95426"/>
    <w:rsid w:val="00EB2550"/>
    <w:rsid w:val="00EB39AD"/>
    <w:rsid w:val="00EB3A99"/>
    <w:rsid w:val="00EB3F5E"/>
    <w:rsid w:val="00EC6A77"/>
    <w:rsid w:val="00EC7A36"/>
    <w:rsid w:val="00ED3D03"/>
    <w:rsid w:val="00ED46B0"/>
    <w:rsid w:val="00ED6A1A"/>
    <w:rsid w:val="00EE2C97"/>
    <w:rsid w:val="00EE6F97"/>
    <w:rsid w:val="00EF4F1C"/>
    <w:rsid w:val="00EF5762"/>
    <w:rsid w:val="00F019EC"/>
    <w:rsid w:val="00F04351"/>
    <w:rsid w:val="00F10C25"/>
    <w:rsid w:val="00F31383"/>
    <w:rsid w:val="00F34366"/>
    <w:rsid w:val="00F47E10"/>
    <w:rsid w:val="00F60E3E"/>
    <w:rsid w:val="00F63EC4"/>
    <w:rsid w:val="00F665CE"/>
    <w:rsid w:val="00F70D27"/>
    <w:rsid w:val="00F74DDF"/>
    <w:rsid w:val="00F82C01"/>
    <w:rsid w:val="00F83D59"/>
    <w:rsid w:val="00F91CA9"/>
    <w:rsid w:val="00F931D3"/>
    <w:rsid w:val="00F95FF3"/>
    <w:rsid w:val="00FA1924"/>
    <w:rsid w:val="00FB4125"/>
    <w:rsid w:val="00FB7486"/>
    <w:rsid w:val="00FC6E70"/>
    <w:rsid w:val="00FD1EFD"/>
    <w:rsid w:val="00FE178B"/>
    <w:rsid w:val="00FE6D7B"/>
    <w:rsid w:val="00FE71B7"/>
    <w:rsid w:val="00FF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1013"/>
  <w15:chartTrackingRefBased/>
  <w15:docId w15:val="{B5171552-7679-45FF-B080-F48DBE2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5467E"/>
    <w:pPr>
      <w:keepNext/>
      <w:keepLines/>
      <w:numPr>
        <w:numId w:val="3"/>
      </w:numPr>
      <w:spacing w:after="240" w:line="48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autoRedefine/>
    <w:uiPriority w:val="9"/>
    <w:unhideWhenUsed/>
    <w:qFormat/>
    <w:rsid w:val="00C5467E"/>
    <w:pPr>
      <w:keepNext/>
      <w:keepLines/>
      <w:numPr>
        <w:ilvl w:val="1"/>
        <w:numId w:val="3"/>
      </w:numPr>
      <w:spacing w:before="40" w:after="0" w:line="48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C5467E"/>
    <w:pPr>
      <w:keepNext/>
      <w:keepLines/>
      <w:numPr>
        <w:ilvl w:val="2"/>
        <w:numId w:val="3"/>
      </w:numPr>
      <w:spacing w:before="120" w:after="120" w:line="480" w:lineRule="auto"/>
      <w:outlineLvl w:val="2"/>
    </w:pPr>
    <w:rPr>
      <w:rFonts w:ascii="Arial" w:eastAsiaTheme="majorEastAsia" w:hAnsi="Arial" w:cstheme="majorBidi"/>
      <w:i/>
      <w:sz w:val="24"/>
      <w:szCs w:val="24"/>
    </w:rPr>
  </w:style>
  <w:style w:type="paragraph" w:styleId="Heading4">
    <w:name w:val="heading 4"/>
    <w:basedOn w:val="Normal"/>
    <w:next w:val="Normal"/>
    <w:link w:val="Heading4Char"/>
    <w:autoRedefine/>
    <w:uiPriority w:val="9"/>
    <w:unhideWhenUsed/>
    <w:qFormat/>
    <w:rsid w:val="00C5467E"/>
    <w:pPr>
      <w:keepNext/>
      <w:keepLines/>
      <w:numPr>
        <w:ilvl w:val="3"/>
        <w:numId w:val="3"/>
      </w:numPr>
      <w:spacing w:before="40" w:after="0" w:line="480" w:lineRule="auto"/>
      <w:outlineLvl w:val="3"/>
    </w:pPr>
    <w:rPr>
      <w:rFonts w:ascii="Arial" w:eastAsiaTheme="majorEastAsia" w:hAnsi="Arial"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3A29"/>
  </w:style>
  <w:style w:type="character" w:styleId="Hyperlink">
    <w:name w:val="Hyperlink"/>
    <w:basedOn w:val="DefaultParagraphFont"/>
    <w:uiPriority w:val="99"/>
    <w:unhideWhenUsed/>
    <w:rsid w:val="00C03A29"/>
    <w:rPr>
      <w:color w:val="0563C1" w:themeColor="hyperlink"/>
      <w:u w:val="single"/>
    </w:rPr>
  </w:style>
  <w:style w:type="character" w:customStyle="1" w:styleId="UnresolvedMention">
    <w:name w:val="Unresolved Mention"/>
    <w:basedOn w:val="DefaultParagraphFont"/>
    <w:uiPriority w:val="99"/>
    <w:semiHidden/>
    <w:unhideWhenUsed/>
    <w:rsid w:val="00C03A29"/>
    <w:rPr>
      <w:color w:val="808080"/>
      <w:shd w:val="clear" w:color="auto" w:fill="E6E6E6"/>
    </w:rPr>
  </w:style>
  <w:style w:type="paragraph" w:styleId="ListParagraph">
    <w:name w:val="List Paragraph"/>
    <w:basedOn w:val="Normal"/>
    <w:uiPriority w:val="34"/>
    <w:qFormat/>
    <w:rsid w:val="004B0E23"/>
    <w:pPr>
      <w:ind w:left="720"/>
      <w:contextualSpacing/>
    </w:pPr>
  </w:style>
  <w:style w:type="character" w:styleId="CommentReference">
    <w:name w:val="annotation reference"/>
    <w:basedOn w:val="DefaultParagraphFont"/>
    <w:uiPriority w:val="99"/>
    <w:semiHidden/>
    <w:unhideWhenUsed/>
    <w:rsid w:val="00B7385A"/>
    <w:rPr>
      <w:sz w:val="16"/>
      <w:szCs w:val="16"/>
    </w:rPr>
  </w:style>
  <w:style w:type="paragraph" w:styleId="CommentText">
    <w:name w:val="annotation text"/>
    <w:basedOn w:val="Normal"/>
    <w:link w:val="CommentTextChar"/>
    <w:uiPriority w:val="99"/>
    <w:unhideWhenUsed/>
    <w:rsid w:val="00B7385A"/>
    <w:pPr>
      <w:spacing w:line="240" w:lineRule="auto"/>
    </w:pPr>
    <w:rPr>
      <w:sz w:val="20"/>
      <w:szCs w:val="20"/>
    </w:rPr>
  </w:style>
  <w:style w:type="character" w:customStyle="1" w:styleId="CommentTextChar">
    <w:name w:val="Comment Text Char"/>
    <w:basedOn w:val="DefaultParagraphFont"/>
    <w:link w:val="CommentText"/>
    <w:uiPriority w:val="99"/>
    <w:rsid w:val="00B7385A"/>
    <w:rPr>
      <w:sz w:val="20"/>
      <w:szCs w:val="20"/>
    </w:rPr>
  </w:style>
  <w:style w:type="paragraph" w:styleId="CommentSubject">
    <w:name w:val="annotation subject"/>
    <w:basedOn w:val="CommentText"/>
    <w:next w:val="CommentText"/>
    <w:link w:val="CommentSubjectChar"/>
    <w:uiPriority w:val="99"/>
    <w:semiHidden/>
    <w:unhideWhenUsed/>
    <w:rsid w:val="00B7385A"/>
    <w:rPr>
      <w:b/>
      <w:bCs/>
    </w:rPr>
  </w:style>
  <w:style w:type="character" w:customStyle="1" w:styleId="CommentSubjectChar">
    <w:name w:val="Comment Subject Char"/>
    <w:basedOn w:val="CommentTextChar"/>
    <w:link w:val="CommentSubject"/>
    <w:uiPriority w:val="99"/>
    <w:semiHidden/>
    <w:rsid w:val="00B7385A"/>
    <w:rPr>
      <w:b/>
      <w:bCs/>
      <w:sz w:val="20"/>
      <w:szCs w:val="20"/>
    </w:rPr>
  </w:style>
  <w:style w:type="paragraph" w:styleId="BalloonText">
    <w:name w:val="Balloon Text"/>
    <w:basedOn w:val="Normal"/>
    <w:link w:val="BalloonTextChar"/>
    <w:uiPriority w:val="99"/>
    <w:semiHidden/>
    <w:unhideWhenUsed/>
    <w:rsid w:val="00B7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5A"/>
    <w:rPr>
      <w:rFonts w:ascii="Segoe UI" w:hAnsi="Segoe UI" w:cs="Segoe UI"/>
      <w:sz w:val="18"/>
      <w:szCs w:val="18"/>
    </w:rPr>
  </w:style>
  <w:style w:type="character" w:customStyle="1" w:styleId="Heading1Char">
    <w:name w:val="Heading 1 Char"/>
    <w:basedOn w:val="DefaultParagraphFont"/>
    <w:link w:val="Heading1"/>
    <w:uiPriority w:val="9"/>
    <w:rsid w:val="00C5467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5467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5467E"/>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C5467E"/>
    <w:rPr>
      <w:rFonts w:ascii="Arial" w:eastAsiaTheme="majorEastAsia" w:hAnsi="Arial" w:cstheme="majorBidi"/>
      <w:i/>
      <w:iCs/>
      <w:sz w:val="24"/>
    </w:rPr>
  </w:style>
  <w:style w:type="paragraph" w:styleId="NormalWeb">
    <w:name w:val="Normal (Web)"/>
    <w:basedOn w:val="Normal"/>
    <w:uiPriority w:val="99"/>
    <w:semiHidden/>
    <w:unhideWhenUsed/>
    <w:rsid w:val="005561F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3">
    <w:name w:val="Grid Table 3"/>
    <w:basedOn w:val="TableNormal"/>
    <w:uiPriority w:val="48"/>
    <w:rsid w:val="00E57D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63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5C0B44"/>
    <w:pPr>
      <w:spacing w:after="200" w:line="240" w:lineRule="auto"/>
      <w:jc w:val="both"/>
    </w:pPr>
    <w:rPr>
      <w:rFonts w:ascii="Times New Roman" w:hAnsi="Times New Roman" w:cs="Times New Roman"/>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46">
      <w:bodyDiv w:val="1"/>
      <w:marLeft w:val="0"/>
      <w:marRight w:val="0"/>
      <w:marTop w:val="0"/>
      <w:marBottom w:val="0"/>
      <w:divBdr>
        <w:top w:val="none" w:sz="0" w:space="0" w:color="auto"/>
        <w:left w:val="none" w:sz="0" w:space="0" w:color="auto"/>
        <w:bottom w:val="none" w:sz="0" w:space="0" w:color="auto"/>
        <w:right w:val="none" w:sz="0" w:space="0" w:color="auto"/>
      </w:divBdr>
    </w:div>
    <w:div w:id="23481473">
      <w:bodyDiv w:val="1"/>
      <w:marLeft w:val="0"/>
      <w:marRight w:val="0"/>
      <w:marTop w:val="0"/>
      <w:marBottom w:val="0"/>
      <w:divBdr>
        <w:top w:val="none" w:sz="0" w:space="0" w:color="auto"/>
        <w:left w:val="none" w:sz="0" w:space="0" w:color="auto"/>
        <w:bottom w:val="none" w:sz="0" w:space="0" w:color="auto"/>
        <w:right w:val="none" w:sz="0" w:space="0" w:color="auto"/>
      </w:divBdr>
    </w:div>
    <w:div w:id="83770737">
      <w:bodyDiv w:val="1"/>
      <w:marLeft w:val="0"/>
      <w:marRight w:val="0"/>
      <w:marTop w:val="0"/>
      <w:marBottom w:val="0"/>
      <w:divBdr>
        <w:top w:val="none" w:sz="0" w:space="0" w:color="auto"/>
        <w:left w:val="none" w:sz="0" w:space="0" w:color="auto"/>
        <w:bottom w:val="none" w:sz="0" w:space="0" w:color="auto"/>
        <w:right w:val="none" w:sz="0" w:space="0" w:color="auto"/>
      </w:divBdr>
    </w:div>
    <w:div w:id="278756718">
      <w:bodyDiv w:val="1"/>
      <w:marLeft w:val="0"/>
      <w:marRight w:val="0"/>
      <w:marTop w:val="0"/>
      <w:marBottom w:val="0"/>
      <w:divBdr>
        <w:top w:val="none" w:sz="0" w:space="0" w:color="auto"/>
        <w:left w:val="none" w:sz="0" w:space="0" w:color="auto"/>
        <w:bottom w:val="none" w:sz="0" w:space="0" w:color="auto"/>
        <w:right w:val="none" w:sz="0" w:space="0" w:color="auto"/>
      </w:divBdr>
    </w:div>
    <w:div w:id="299773285">
      <w:bodyDiv w:val="1"/>
      <w:marLeft w:val="0"/>
      <w:marRight w:val="0"/>
      <w:marTop w:val="0"/>
      <w:marBottom w:val="0"/>
      <w:divBdr>
        <w:top w:val="none" w:sz="0" w:space="0" w:color="auto"/>
        <w:left w:val="none" w:sz="0" w:space="0" w:color="auto"/>
        <w:bottom w:val="none" w:sz="0" w:space="0" w:color="auto"/>
        <w:right w:val="none" w:sz="0" w:space="0" w:color="auto"/>
      </w:divBdr>
    </w:div>
    <w:div w:id="318382794">
      <w:bodyDiv w:val="1"/>
      <w:marLeft w:val="0"/>
      <w:marRight w:val="0"/>
      <w:marTop w:val="0"/>
      <w:marBottom w:val="0"/>
      <w:divBdr>
        <w:top w:val="none" w:sz="0" w:space="0" w:color="auto"/>
        <w:left w:val="none" w:sz="0" w:space="0" w:color="auto"/>
        <w:bottom w:val="none" w:sz="0" w:space="0" w:color="auto"/>
        <w:right w:val="none" w:sz="0" w:space="0" w:color="auto"/>
      </w:divBdr>
    </w:div>
    <w:div w:id="332417373">
      <w:bodyDiv w:val="1"/>
      <w:marLeft w:val="0"/>
      <w:marRight w:val="0"/>
      <w:marTop w:val="0"/>
      <w:marBottom w:val="0"/>
      <w:divBdr>
        <w:top w:val="none" w:sz="0" w:space="0" w:color="auto"/>
        <w:left w:val="none" w:sz="0" w:space="0" w:color="auto"/>
        <w:bottom w:val="none" w:sz="0" w:space="0" w:color="auto"/>
        <w:right w:val="none" w:sz="0" w:space="0" w:color="auto"/>
      </w:divBdr>
    </w:div>
    <w:div w:id="353385471">
      <w:bodyDiv w:val="1"/>
      <w:marLeft w:val="0"/>
      <w:marRight w:val="0"/>
      <w:marTop w:val="0"/>
      <w:marBottom w:val="0"/>
      <w:divBdr>
        <w:top w:val="none" w:sz="0" w:space="0" w:color="auto"/>
        <w:left w:val="none" w:sz="0" w:space="0" w:color="auto"/>
        <w:bottom w:val="none" w:sz="0" w:space="0" w:color="auto"/>
        <w:right w:val="none" w:sz="0" w:space="0" w:color="auto"/>
      </w:divBdr>
    </w:div>
    <w:div w:id="379477479">
      <w:bodyDiv w:val="1"/>
      <w:marLeft w:val="0"/>
      <w:marRight w:val="0"/>
      <w:marTop w:val="0"/>
      <w:marBottom w:val="0"/>
      <w:divBdr>
        <w:top w:val="none" w:sz="0" w:space="0" w:color="auto"/>
        <w:left w:val="none" w:sz="0" w:space="0" w:color="auto"/>
        <w:bottom w:val="none" w:sz="0" w:space="0" w:color="auto"/>
        <w:right w:val="none" w:sz="0" w:space="0" w:color="auto"/>
      </w:divBdr>
    </w:div>
    <w:div w:id="386422103">
      <w:bodyDiv w:val="1"/>
      <w:marLeft w:val="0"/>
      <w:marRight w:val="0"/>
      <w:marTop w:val="0"/>
      <w:marBottom w:val="0"/>
      <w:divBdr>
        <w:top w:val="none" w:sz="0" w:space="0" w:color="auto"/>
        <w:left w:val="none" w:sz="0" w:space="0" w:color="auto"/>
        <w:bottom w:val="none" w:sz="0" w:space="0" w:color="auto"/>
        <w:right w:val="none" w:sz="0" w:space="0" w:color="auto"/>
      </w:divBdr>
    </w:div>
    <w:div w:id="543442771">
      <w:bodyDiv w:val="1"/>
      <w:marLeft w:val="0"/>
      <w:marRight w:val="0"/>
      <w:marTop w:val="0"/>
      <w:marBottom w:val="0"/>
      <w:divBdr>
        <w:top w:val="none" w:sz="0" w:space="0" w:color="auto"/>
        <w:left w:val="none" w:sz="0" w:space="0" w:color="auto"/>
        <w:bottom w:val="none" w:sz="0" w:space="0" w:color="auto"/>
        <w:right w:val="none" w:sz="0" w:space="0" w:color="auto"/>
      </w:divBdr>
    </w:div>
    <w:div w:id="551037521">
      <w:bodyDiv w:val="1"/>
      <w:marLeft w:val="0"/>
      <w:marRight w:val="0"/>
      <w:marTop w:val="0"/>
      <w:marBottom w:val="0"/>
      <w:divBdr>
        <w:top w:val="none" w:sz="0" w:space="0" w:color="auto"/>
        <w:left w:val="none" w:sz="0" w:space="0" w:color="auto"/>
        <w:bottom w:val="none" w:sz="0" w:space="0" w:color="auto"/>
        <w:right w:val="none" w:sz="0" w:space="0" w:color="auto"/>
      </w:divBdr>
    </w:div>
    <w:div w:id="821046792">
      <w:bodyDiv w:val="1"/>
      <w:marLeft w:val="0"/>
      <w:marRight w:val="0"/>
      <w:marTop w:val="0"/>
      <w:marBottom w:val="0"/>
      <w:divBdr>
        <w:top w:val="none" w:sz="0" w:space="0" w:color="auto"/>
        <w:left w:val="none" w:sz="0" w:space="0" w:color="auto"/>
        <w:bottom w:val="none" w:sz="0" w:space="0" w:color="auto"/>
        <w:right w:val="none" w:sz="0" w:space="0" w:color="auto"/>
      </w:divBdr>
    </w:div>
    <w:div w:id="871845105">
      <w:bodyDiv w:val="1"/>
      <w:marLeft w:val="0"/>
      <w:marRight w:val="0"/>
      <w:marTop w:val="0"/>
      <w:marBottom w:val="0"/>
      <w:divBdr>
        <w:top w:val="none" w:sz="0" w:space="0" w:color="auto"/>
        <w:left w:val="none" w:sz="0" w:space="0" w:color="auto"/>
        <w:bottom w:val="none" w:sz="0" w:space="0" w:color="auto"/>
        <w:right w:val="none" w:sz="0" w:space="0" w:color="auto"/>
      </w:divBdr>
    </w:div>
    <w:div w:id="878391842">
      <w:bodyDiv w:val="1"/>
      <w:marLeft w:val="0"/>
      <w:marRight w:val="0"/>
      <w:marTop w:val="0"/>
      <w:marBottom w:val="0"/>
      <w:divBdr>
        <w:top w:val="none" w:sz="0" w:space="0" w:color="auto"/>
        <w:left w:val="none" w:sz="0" w:space="0" w:color="auto"/>
        <w:bottom w:val="none" w:sz="0" w:space="0" w:color="auto"/>
        <w:right w:val="none" w:sz="0" w:space="0" w:color="auto"/>
      </w:divBdr>
    </w:div>
    <w:div w:id="936210439">
      <w:bodyDiv w:val="1"/>
      <w:marLeft w:val="0"/>
      <w:marRight w:val="0"/>
      <w:marTop w:val="0"/>
      <w:marBottom w:val="0"/>
      <w:divBdr>
        <w:top w:val="none" w:sz="0" w:space="0" w:color="auto"/>
        <w:left w:val="none" w:sz="0" w:space="0" w:color="auto"/>
        <w:bottom w:val="none" w:sz="0" w:space="0" w:color="auto"/>
        <w:right w:val="none" w:sz="0" w:space="0" w:color="auto"/>
      </w:divBdr>
    </w:div>
    <w:div w:id="973750007">
      <w:bodyDiv w:val="1"/>
      <w:marLeft w:val="0"/>
      <w:marRight w:val="0"/>
      <w:marTop w:val="0"/>
      <w:marBottom w:val="0"/>
      <w:divBdr>
        <w:top w:val="none" w:sz="0" w:space="0" w:color="auto"/>
        <w:left w:val="none" w:sz="0" w:space="0" w:color="auto"/>
        <w:bottom w:val="none" w:sz="0" w:space="0" w:color="auto"/>
        <w:right w:val="none" w:sz="0" w:space="0" w:color="auto"/>
      </w:divBdr>
    </w:div>
    <w:div w:id="976304915">
      <w:bodyDiv w:val="1"/>
      <w:marLeft w:val="0"/>
      <w:marRight w:val="0"/>
      <w:marTop w:val="0"/>
      <w:marBottom w:val="0"/>
      <w:divBdr>
        <w:top w:val="none" w:sz="0" w:space="0" w:color="auto"/>
        <w:left w:val="none" w:sz="0" w:space="0" w:color="auto"/>
        <w:bottom w:val="none" w:sz="0" w:space="0" w:color="auto"/>
        <w:right w:val="none" w:sz="0" w:space="0" w:color="auto"/>
      </w:divBdr>
    </w:div>
    <w:div w:id="996299536">
      <w:bodyDiv w:val="1"/>
      <w:marLeft w:val="0"/>
      <w:marRight w:val="0"/>
      <w:marTop w:val="0"/>
      <w:marBottom w:val="0"/>
      <w:divBdr>
        <w:top w:val="none" w:sz="0" w:space="0" w:color="auto"/>
        <w:left w:val="none" w:sz="0" w:space="0" w:color="auto"/>
        <w:bottom w:val="none" w:sz="0" w:space="0" w:color="auto"/>
        <w:right w:val="none" w:sz="0" w:space="0" w:color="auto"/>
      </w:divBdr>
    </w:div>
    <w:div w:id="1023901684">
      <w:bodyDiv w:val="1"/>
      <w:marLeft w:val="0"/>
      <w:marRight w:val="0"/>
      <w:marTop w:val="0"/>
      <w:marBottom w:val="0"/>
      <w:divBdr>
        <w:top w:val="none" w:sz="0" w:space="0" w:color="auto"/>
        <w:left w:val="none" w:sz="0" w:space="0" w:color="auto"/>
        <w:bottom w:val="none" w:sz="0" w:space="0" w:color="auto"/>
        <w:right w:val="none" w:sz="0" w:space="0" w:color="auto"/>
      </w:divBdr>
    </w:div>
    <w:div w:id="1170681493">
      <w:bodyDiv w:val="1"/>
      <w:marLeft w:val="0"/>
      <w:marRight w:val="0"/>
      <w:marTop w:val="0"/>
      <w:marBottom w:val="0"/>
      <w:divBdr>
        <w:top w:val="none" w:sz="0" w:space="0" w:color="auto"/>
        <w:left w:val="none" w:sz="0" w:space="0" w:color="auto"/>
        <w:bottom w:val="none" w:sz="0" w:space="0" w:color="auto"/>
        <w:right w:val="none" w:sz="0" w:space="0" w:color="auto"/>
      </w:divBdr>
    </w:div>
    <w:div w:id="1232428294">
      <w:bodyDiv w:val="1"/>
      <w:marLeft w:val="0"/>
      <w:marRight w:val="0"/>
      <w:marTop w:val="0"/>
      <w:marBottom w:val="0"/>
      <w:divBdr>
        <w:top w:val="none" w:sz="0" w:space="0" w:color="auto"/>
        <w:left w:val="none" w:sz="0" w:space="0" w:color="auto"/>
        <w:bottom w:val="none" w:sz="0" w:space="0" w:color="auto"/>
        <w:right w:val="none" w:sz="0" w:space="0" w:color="auto"/>
      </w:divBdr>
    </w:div>
    <w:div w:id="1319847126">
      <w:bodyDiv w:val="1"/>
      <w:marLeft w:val="0"/>
      <w:marRight w:val="0"/>
      <w:marTop w:val="0"/>
      <w:marBottom w:val="0"/>
      <w:divBdr>
        <w:top w:val="none" w:sz="0" w:space="0" w:color="auto"/>
        <w:left w:val="none" w:sz="0" w:space="0" w:color="auto"/>
        <w:bottom w:val="none" w:sz="0" w:space="0" w:color="auto"/>
        <w:right w:val="none" w:sz="0" w:space="0" w:color="auto"/>
      </w:divBdr>
    </w:div>
    <w:div w:id="1353923394">
      <w:bodyDiv w:val="1"/>
      <w:marLeft w:val="0"/>
      <w:marRight w:val="0"/>
      <w:marTop w:val="0"/>
      <w:marBottom w:val="0"/>
      <w:divBdr>
        <w:top w:val="none" w:sz="0" w:space="0" w:color="auto"/>
        <w:left w:val="none" w:sz="0" w:space="0" w:color="auto"/>
        <w:bottom w:val="none" w:sz="0" w:space="0" w:color="auto"/>
        <w:right w:val="none" w:sz="0" w:space="0" w:color="auto"/>
      </w:divBdr>
    </w:div>
    <w:div w:id="1365446539">
      <w:bodyDiv w:val="1"/>
      <w:marLeft w:val="0"/>
      <w:marRight w:val="0"/>
      <w:marTop w:val="0"/>
      <w:marBottom w:val="0"/>
      <w:divBdr>
        <w:top w:val="none" w:sz="0" w:space="0" w:color="auto"/>
        <w:left w:val="none" w:sz="0" w:space="0" w:color="auto"/>
        <w:bottom w:val="none" w:sz="0" w:space="0" w:color="auto"/>
        <w:right w:val="none" w:sz="0" w:space="0" w:color="auto"/>
      </w:divBdr>
    </w:div>
    <w:div w:id="1407454607">
      <w:bodyDiv w:val="1"/>
      <w:marLeft w:val="0"/>
      <w:marRight w:val="0"/>
      <w:marTop w:val="0"/>
      <w:marBottom w:val="0"/>
      <w:divBdr>
        <w:top w:val="none" w:sz="0" w:space="0" w:color="auto"/>
        <w:left w:val="none" w:sz="0" w:space="0" w:color="auto"/>
        <w:bottom w:val="none" w:sz="0" w:space="0" w:color="auto"/>
        <w:right w:val="none" w:sz="0" w:space="0" w:color="auto"/>
      </w:divBdr>
    </w:div>
    <w:div w:id="1453743961">
      <w:bodyDiv w:val="1"/>
      <w:marLeft w:val="0"/>
      <w:marRight w:val="0"/>
      <w:marTop w:val="0"/>
      <w:marBottom w:val="0"/>
      <w:divBdr>
        <w:top w:val="none" w:sz="0" w:space="0" w:color="auto"/>
        <w:left w:val="none" w:sz="0" w:space="0" w:color="auto"/>
        <w:bottom w:val="none" w:sz="0" w:space="0" w:color="auto"/>
        <w:right w:val="none" w:sz="0" w:space="0" w:color="auto"/>
      </w:divBdr>
    </w:div>
    <w:div w:id="1534150661">
      <w:bodyDiv w:val="1"/>
      <w:marLeft w:val="0"/>
      <w:marRight w:val="0"/>
      <w:marTop w:val="0"/>
      <w:marBottom w:val="0"/>
      <w:divBdr>
        <w:top w:val="none" w:sz="0" w:space="0" w:color="auto"/>
        <w:left w:val="none" w:sz="0" w:space="0" w:color="auto"/>
        <w:bottom w:val="none" w:sz="0" w:space="0" w:color="auto"/>
        <w:right w:val="none" w:sz="0" w:space="0" w:color="auto"/>
      </w:divBdr>
    </w:div>
    <w:div w:id="1534273368">
      <w:bodyDiv w:val="1"/>
      <w:marLeft w:val="0"/>
      <w:marRight w:val="0"/>
      <w:marTop w:val="0"/>
      <w:marBottom w:val="0"/>
      <w:divBdr>
        <w:top w:val="none" w:sz="0" w:space="0" w:color="auto"/>
        <w:left w:val="none" w:sz="0" w:space="0" w:color="auto"/>
        <w:bottom w:val="none" w:sz="0" w:space="0" w:color="auto"/>
        <w:right w:val="none" w:sz="0" w:space="0" w:color="auto"/>
      </w:divBdr>
    </w:div>
    <w:div w:id="1538008980">
      <w:bodyDiv w:val="1"/>
      <w:marLeft w:val="0"/>
      <w:marRight w:val="0"/>
      <w:marTop w:val="0"/>
      <w:marBottom w:val="0"/>
      <w:divBdr>
        <w:top w:val="none" w:sz="0" w:space="0" w:color="auto"/>
        <w:left w:val="none" w:sz="0" w:space="0" w:color="auto"/>
        <w:bottom w:val="none" w:sz="0" w:space="0" w:color="auto"/>
        <w:right w:val="none" w:sz="0" w:space="0" w:color="auto"/>
      </w:divBdr>
    </w:div>
    <w:div w:id="1572883523">
      <w:bodyDiv w:val="1"/>
      <w:marLeft w:val="0"/>
      <w:marRight w:val="0"/>
      <w:marTop w:val="0"/>
      <w:marBottom w:val="0"/>
      <w:divBdr>
        <w:top w:val="none" w:sz="0" w:space="0" w:color="auto"/>
        <w:left w:val="none" w:sz="0" w:space="0" w:color="auto"/>
        <w:bottom w:val="none" w:sz="0" w:space="0" w:color="auto"/>
        <w:right w:val="none" w:sz="0" w:space="0" w:color="auto"/>
      </w:divBdr>
    </w:div>
    <w:div w:id="1589341325">
      <w:bodyDiv w:val="1"/>
      <w:marLeft w:val="0"/>
      <w:marRight w:val="0"/>
      <w:marTop w:val="0"/>
      <w:marBottom w:val="0"/>
      <w:divBdr>
        <w:top w:val="none" w:sz="0" w:space="0" w:color="auto"/>
        <w:left w:val="none" w:sz="0" w:space="0" w:color="auto"/>
        <w:bottom w:val="none" w:sz="0" w:space="0" w:color="auto"/>
        <w:right w:val="none" w:sz="0" w:space="0" w:color="auto"/>
      </w:divBdr>
    </w:div>
    <w:div w:id="1599093146">
      <w:bodyDiv w:val="1"/>
      <w:marLeft w:val="0"/>
      <w:marRight w:val="0"/>
      <w:marTop w:val="0"/>
      <w:marBottom w:val="0"/>
      <w:divBdr>
        <w:top w:val="none" w:sz="0" w:space="0" w:color="auto"/>
        <w:left w:val="none" w:sz="0" w:space="0" w:color="auto"/>
        <w:bottom w:val="none" w:sz="0" w:space="0" w:color="auto"/>
        <w:right w:val="none" w:sz="0" w:space="0" w:color="auto"/>
      </w:divBdr>
    </w:div>
    <w:div w:id="1609003463">
      <w:bodyDiv w:val="1"/>
      <w:marLeft w:val="0"/>
      <w:marRight w:val="0"/>
      <w:marTop w:val="0"/>
      <w:marBottom w:val="0"/>
      <w:divBdr>
        <w:top w:val="none" w:sz="0" w:space="0" w:color="auto"/>
        <w:left w:val="none" w:sz="0" w:space="0" w:color="auto"/>
        <w:bottom w:val="none" w:sz="0" w:space="0" w:color="auto"/>
        <w:right w:val="none" w:sz="0" w:space="0" w:color="auto"/>
      </w:divBdr>
    </w:div>
    <w:div w:id="1665627824">
      <w:bodyDiv w:val="1"/>
      <w:marLeft w:val="0"/>
      <w:marRight w:val="0"/>
      <w:marTop w:val="0"/>
      <w:marBottom w:val="0"/>
      <w:divBdr>
        <w:top w:val="none" w:sz="0" w:space="0" w:color="auto"/>
        <w:left w:val="none" w:sz="0" w:space="0" w:color="auto"/>
        <w:bottom w:val="none" w:sz="0" w:space="0" w:color="auto"/>
        <w:right w:val="none" w:sz="0" w:space="0" w:color="auto"/>
      </w:divBdr>
    </w:div>
    <w:div w:id="1676105558">
      <w:bodyDiv w:val="1"/>
      <w:marLeft w:val="0"/>
      <w:marRight w:val="0"/>
      <w:marTop w:val="0"/>
      <w:marBottom w:val="0"/>
      <w:divBdr>
        <w:top w:val="none" w:sz="0" w:space="0" w:color="auto"/>
        <w:left w:val="none" w:sz="0" w:space="0" w:color="auto"/>
        <w:bottom w:val="none" w:sz="0" w:space="0" w:color="auto"/>
        <w:right w:val="none" w:sz="0" w:space="0" w:color="auto"/>
      </w:divBdr>
    </w:div>
    <w:div w:id="1689402542">
      <w:bodyDiv w:val="1"/>
      <w:marLeft w:val="0"/>
      <w:marRight w:val="0"/>
      <w:marTop w:val="0"/>
      <w:marBottom w:val="0"/>
      <w:divBdr>
        <w:top w:val="none" w:sz="0" w:space="0" w:color="auto"/>
        <w:left w:val="none" w:sz="0" w:space="0" w:color="auto"/>
        <w:bottom w:val="none" w:sz="0" w:space="0" w:color="auto"/>
        <w:right w:val="none" w:sz="0" w:space="0" w:color="auto"/>
      </w:divBdr>
    </w:div>
    <w:div w:id="1818298917">
      <w:bodyDiv w:val="1"/>
      <w:marLeft w:val="0"/>
      <w:marRight w:val="0"/>
      <w:marTop w:val="0"/>
      <w:marBottom w:val="0"/>
      <w:divBdr>
        <w:top w:val="none" w:sz="0" w:space="0" w:color="auto"/>
        <w:left w:val="none" w:sz="0" w:space="0" w:color="auto"/>
        <w:bottom w:val="none" w:sz="0" w:space="0" w:color="auto"/>
        <w:right w:val="none" w:sz="0" w:space="0" w:color="auto"/>
      </w:divBdr>
    </w:div>
    <w:div w:id="1873423295">
      <w:bodyDiv w:val="1"/>
      <w:marLeft w:val="0"/>
      <w:marRight w:val="0"/>
      <w:marTop w:val="0"/>
      <w:marBottom w:val="0"/>
      <w:divBdr>
        <w:top w:val="none" w:sz="0" w:space="0" w:color="auto"/>
        <w:left w:val="none" w:sz="0" w:space="0" w:color="auto"/>
        <w:bottom w:val="none" w:sz="0" w:space="0" w:color="auto"/>
        <w:right w:val="none" w:sz="0" w:space="0" w:color="auto"/>
      </w:divBdr>
    </w:div>
    <w:div w:id="1877306587">
      <w:bodyDiv w:val="1"/>
      <w:marLeft w:val="0"/>
      <w:marRight w:val="0"/>
      <w:marTop w:val="0"/>
      <w:marBottom w:val="0"/>
      <w:divBdr>
        <w:top w:val="none" w:sz="0" w:space="0" w:color="auto"/>
        <w:left w:val="none" w:sz="0" w:space="0" w:color="auto"/>
        <w:bottom w:val="none" w:sz="0" w:space="0" w:color="auto"/>
        <w:right w:val="none" w:sz="0" w:space="0" w:color="auto"/>
      </w:divBdr>
    </w:div>
    <w:div w:id="1933204352">
      <w:bodyDiv w:val="1"/>
      <w:marLeft w:val="0"/>
      <w:marRight w:val="0"/>
      <w:marTop w:val="0"/>
      <w:marBottom w:val="0"/>
      <w:divBdr>
        <w:top w:val="none" w:sz="0" w:space="0" w:color="auto"/>
        <w:left w:val="none" w:sz="0" w:space="0" w:color="auto"/>
        <w:bottom w:val="none" w:sz="0" w:space="0" w:color="auto"/>
        <w:right w:val="none" w:sz="0" w:space="0" w:color="auto"/>
      </w:divBdr>
    </w:div>
    <w:div w:id="1941453163">
      <w:bodyDiv w:val="1"/>
      <w:marLeft w:val="0"/>
      <w:marRight w:val="0"/>
      <w:marTop w:val="0"/>
      <w:marBottom w:val="0"/>
      <w:divBdr>
        <w:top w:val="none" w:sz="0" w:space="0" w:color="auto"/>
        <w:left w:val="none" w:sz="0" w:space="0" w:color="auto"/>
        <w:bottom w:val="none" w:sz="0" w:space="0" w:color="auto"/>
        <w:right w:val="none" w:sz="0" w:space="0" w:color="auto"/>
      </w:divBdr>
    </w:div>
    <w:div w:id="1945989018">
      <w:bodyDiv w:val="1"/>
      <w:marLeft w:val="0"/>
      <w:marRight w:val="0"/>
      <w:marTop w:val="0"/>
      <w:marBottom w:val="0"/>
      <w:divBdr>
        <w:top w:val="none" w:sz="0" w:space="0" w:color="auto"/>
        <w:left w:val="none" w:sz="0" w:space="0" w:color="auto"/>
        <w:bottom w:val="none" w:sz="0" w:space="0" w:color="auto"/>
        <w:right w:val="none" w:sz="0" w:space="0" w:color="auto"/>
      </w:divBdr>
    </w:div>
    <w:div w:id="1963875490">
      <w:bodyDiv w:val="1"/>
      <w:marLeft w:val="0"/>
      <w:marRight w:val="0"/>
      <w:marTop w:val="0"/>
      <w:marBottom w:val="0"/>
      <w:divBdr>
        <w:top w:val="none" w:sz="0" w:space="0" w:color="auto"/>
        <w:left w:val="none" w:sz="0" w:space="0" w:color="auto"/>
        <w:bottom w:val="none" w:sz="0" w:space="0" w:color="auto"/>
        <w:right w:val="none" w:sz="0" w:space="0" w:color="auto"/>
      </w:divBdr>
    </w:div>
    <w:div w:id="2028829189">
      <w:bodyDiv w:val="1"/>
      <w:marLeft w:val="0"/>
      <w:marRight w:val="0"/>
      <w:marTop w:val="0"/>
      <w:marBottom w:val="0"/>
      <w:divBdr>
        <w:top w:val="none" w:sz="0" w:space="0" w:color="auto"/>
        <w:left w:val="none" w:sz="0" w:space="0" w:color="auto"/>
        <w:bottom w:val="none" w:sz="0" w:space="0" w:color="auto"/>
        <w:right w:val="none" w:sz="0" w:space="0" w:color="auto"/>
      </w:divBdr>
    </w:div>
    <w:div w:id="21132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humov.2017.12.007" TargetMode="External"/><Relationship Id="rId13" Type="http://schemas.openxmlformats.org/officeDocument/2006/relationships/hyperlink" Target="https://doi.org/10.1016/j.knee.2009.07.015" TargetMode="External"/><Relationship Id="rId18" Type="http://schemas.openxmlformats.org/officeDocument/2006/relationships/image" Target="media/image5.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doi.org/10.1016/j.gaitpost.2018.03.030" TargetMode="External"/><Relationship Id="rId12" Type="http://schemas.openxmlformats.org/officeDocument/2006/relationships/hyperlink" Target="https://doi.org/10.1016/j.jbiomech.2018.09.016"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oudys@roehampton.ac.uk" TargetMode="External"/><Relationship Id="rId11" Type="http://schemas.openxmlformats.org/officeDocument/2006/relationships/hyperlink" Target="http://dx.doi.org/10.1016/j.joca.2010.04.00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doi.org/10.1016/j.knee.2009.02.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S0966-6362(97)01112-0"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62A9-F907-4DBE-B925-A24FACF9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7547</Words>
  <Characters>43021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Sarah Moudy (Research Student)</dc:creator>
  <cp:keywords/>
  <dc:description/>
  <cp:lastModifiedBy>Grace, Stephen 5</cp:lastModifiedBy>
  <cp:revision>2</cp:revision>
  <dcterms:created xsi:type="dcterms:W3CDTF">2019-11-11T17:07:00Z</dcterms:created>
  <dcterms:modified xsi:type="dcterms:W3CDTF">2019-11-11T17:07:00Z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4156</vt:lpwstr>
  </property>
  <property fmtid="{D5CDD505-2E9C-101B-9397-08002B2CF9AE}" pid="3" name="WnCSubscriberId">
    <vt:lpwstr>6757</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Documents///Manuscript_R1_v2</vt:lpwstr>
  </property>
</Properties>
</file>