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D155" w14:textId="65E4B8DD" w:rsidR="00752AD5" w:rsidRDefault="00752AD5" w:rsidP="001A73C1">
      <w:pPr>
        <w:pStyle w:val="NoSpacing"/>
        <w:rPr>
          <w:rFonts w:ascii="Times New Roman" w:hAnsi="Times New Roman" w:cs="Times New Roman"/>
          <w:b/>
          <w:bCs/>
          <w:sz w:val="28"/>
          <w:szCs w:val="28"/>
        </w:rPr>
      </w:pPr>
    </w:p>
    <w:p w14:paraId="0ED8897E" w14:textId="6AD02781" w:rsidR="001A73C1" w:rsidRPr="00A96E8A" w:rsidRDefault="00D67CB9" w:rsidP="001A73C1">
      <w:pPr>
        <w:pStyle w:val="NoSpacing"/>
        <w:rPr>
          <w:rFonts w:ascii="Times New Roman" w:hAnsi="Times New Roman" w:cs="Times New Roman"/>
          <w:b/>
          <w:bCs/>
          <w:sz w:val="28"/>
          <w:szCs w:val="28"/>
        </w:rPr>
      </w:pPr>
      <w:r w:rsidRPr="00A96E8A">
        <w:rPr>
          <w:rFonts w:ascii="Times New Roman" w:hAnsi="Times New Roman" w:cs="Times New Roman"/>
          <w:b/>
          <w:bCs/>
          <w:sz w:val="28"/>
          <w:szCs w:val="28"/>
        </w:rPr>
        <w:t xml:space="preserve">Acupuncture for chronic </w:t>
      </w:r>
      <w:r w:rsidR="001A73C1" w:rsidRPr="00A96E8A">
        <w:rPr>
          <w:rFonts w:ascii="Times New Roman" w:hAnsi="Times New Roman" w:cs="Times New Roman"/>
          <w:b/>
          <w:bCs/>
          <w:sz w:val="28"/>
          <w:szCs w:val="28"/>
        </w:rPr>
        <w:t xml:space="preserve">primary </w:t>
      </w:r>
      <w:r w:rsidRPr="00A96E8A">
        <w:rPr>
          <w:rFonts w:ascii="Times New Roman" w:hAnsi="Times New Roman" w:cs="Times New Roman"/>
          <w:b/>
          <w:bCs/>
          <w:sz w:val="28"/>
          <w:szCs w:val="28"/>
        </w:rPr>
        <w:t xml:space="preserve">pain – </w:t>
      </w:r>
      <w:r w:rsidR="00E555FA" w:rsidRPr="00A96E8A">
        <w:rPr>
          <w:rFonts w:ascii="Times New Roman" w:hAnsi="Times New Roman" w:cs="Times New Roman"/>
          <w:b/>
          <w:bCs/>
          <w:sz w:val="28"/>
          <w:szCs w:val="28"/>
        </w:rPr>
        <w:t>are UK guidelines now consistent with other countries?</w:t>
      </w:r>
    </w:p>
    <w:p w14:paraId="241F518F" w14:textId="77777777" w:rsidR="00D67CB9" w:rsidRPr="00A96E8A" w:rsidRDefault="00D67CB9" w:rsidP="00F22271">
      <w:pPr>
        <w:pStyle w:val="NoSpacing"/>
        <w:rPr>
          <w:rFonts w:ascii="Times New Roman" w:hAnsi="Times New Roman" w:cs="Times New Roman"/>
          <w:b/>
          <w:bCs/>
          <w:sz w:val="24"/>
          <w:szCs w:val="24"/>
        </w:rPr>
      </w:pPr>
    </w:p>
    <w:p w14:paraId="580C72C4" w14:textId="77777777" w:rsidR="00000790" w:rsidRDefault="00000790" w:rsidP="00F22271">
      <w:pPr>
        <w:pStyle w:val="NoSpacing"/>
        <w:rPr>
          <w:rFonts w:ascii="Times New Roman" w:hAnsi="Times New Roman" w:cs="Times New Roman"/>
          <w:sz w:val="24"/>
          <w:szCs w:val="24"/>
        </w:rPr>
      </w:pPr>
    </w:p>
    <w:p w14:paraId="75EBADCE" w14:textId="77777777" w:rsidR="001370A6" w:rsidRDefault="001370A6" w:rsidP="00F22271">
      <w:pPr>
        <w:pStyle w:val="NoSpacing"/>
        <w:rPr>
          <w:rFonts w:ascii="Times New Roman" w:hAnsi="Times New Roman" w:cs="Times New Roman"/>
          <w:sz w:val="24"/>
          <w:szCs w:val="24"/>
        </w:rPr>
      </w:pPr>
    </w:p>
    <w:p w14:paraId="6D77A754" w14:textId="2275CEF0" w:rsidR="001370A6" w:rsidRPr="00A96E8A" w:rsidRDefault="008866E7" w:rsidP="00F22271">
      <w:pPr>
        <w:pStyle w:val="NoSpacing"/>
        <w:rPr>
          <w:rFonts w:ascii="Times New Roman" w:hAnsi="Times New Roman" w:cs="Times New Roman"/>
          <w:sz w:val="24"/>
          <w:szCs w:val="24"/>
        </w:rPr>
      </w:pPr>
      <w:r>
        <w:rPr>
          <w:rFonts w:ascii="Times New Roman" w:hAnsi="Times New Roman" w:cs="Times New Roman"/>
          <w:sz w:val="24"/>
          <w:szCs w:val="24"/>
        </w:rPr>
        <w:t>Short r</w:t>
      </w:r>
      <w:r w:rsidR="001370A6" w:rsidRPr="00A5212B">
        <w:rPr>
          <w:rFonts w:ascii="Times New Roman" w:hAnsi="Times New Roman" w:cs="Times New Roman"/>
          <w:sz w:val="24"/>
          <w:szCs w:val="24"/>
        </w:rPr>
        <w:t xml:space="preserve">unning title   Acupuncture for chronic primary pain, UK guidelines </w:t>
      </w:r>
    </w:p>
    <w:p w14:paraId="225B2625" w14:textId="77777777" w:rsidR="00DC1D69" w:rsidRPr="00A96E8A" w:rsidRDefault="00DC1D69" w:rsidP="00F22271">
      <w:pPr>
        <w:pStyle w:val="NoSpacing"/>
        <w:rPr>
          <w:rFonts w:ascii="Times New Roman" w:hAnsi="Times New Roman" w:cs="Times New Roman"/>
          <w:sz w:val="24"/>
          <w:szCs w:val="24"/>
        </w:rPr>
      </w:pPr>
    </w:p>
    <w:p w14:paraId="709BA031" w14:textId="77777777" w:rsidR="00000790" w:rsidRDefault="00000790" w:rsidP="00F22271">
      <w:pPr>
        <w:pStyle w:val="NoSpacing"/>
        <w:rPr>
          <w:rFonts w:ascii="Times New Roman" w:hAnsi="Times New Roman" w:cs="Times New Roman"/>
          <w:sz w:val="24"/>
          <w:szCs w:val="24"/>
        </w:rPr>
      </w:pPr>
    </w:p>
    <w:p w14:paraId="1D5D7396" w14:textId="77777777" w:rsidR="00000790" w:rsidRDefault="00000790" w:rsidP="00F22271">
      <w:pPr>
        <w:pStyle w:val="NoSpacing"/>
        <w:rPr>
          <w:rFonts w:ascii="Times New Roman" w:hAnsi="Times New Roman" w:cs="Times New Roman"/>
          <w:sz w:val="24"/>
          <w:szCs w:val="24"/>
        </w:rPr>
      </w:pPr>
    </w:p>
    <w:p w14:paraId="2527F7AB" w14:textId="77777777" w:rsidR="00000790" w:rsidRDefault="00000790" w:rsidP="00F22271">
      <w:pPr>
        <w:pStyle w:val="NoSpacing"/>
        <w:rPr>
          <w:rFonts w:ascii="Times New Roman" w:hAnsi="Times New Roman" w:cs="Times New Roman"/>
          <w:sz w:val="24"/>
          <w:szCs w:val="24"/>
        </w:rPr>
      </w:pPr>
    </w:p>
    <w:p w14:paraId="09551B1D" w14:textId="77777777" w:rsidR="00000790" w:rsidRDefault="00000790" w:rsidP="00F22271">
      <w:pPr>
        <w:pStyle w:val="NoSpacing"/>
        <w:rPr>
          <w:rFonts w:ascii="Times New Roman" w:hAnsi="Times New Roman" w:cs="Times New Roman"/>
          <w:sz w:val="24"/>
          <w:szCs w:val="24"/>
        </w:rPr>
      </w:pPr>
    </w:p>
    <w:p w14:paraId="20FDDFA9" w14:textId="77777777" w:rsidR="00000790" w:rsidRDefault="00000790" w:rsidP="00F22271">
      <w:pPr>
        <w:pStyle w:val="NoSpacing"/>
        <w:rPr>
          <w:rFonts w:ascii="Times New Roman" w:hAnsi="Times New Roman" w:cs="Times New Roman"/>
          <w:sz w:val="24"/>
          <w:szCs w:val="24"/>
        </w:rPr>
      </w:pPr>
    </w:p>
    <w:p w14:paraId="1DD3312F" w14:textId="3505A647" w:rsidR="00C708D5" w:rsidRPr="00A96E8A" w:rsidRDefault="00DC1D69"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Stephen Birch</w:t>
      </w:r>
      <w:r w:rsidR="00752AD5" w:rsidRPr="00A96E8A">
        <w:rPr>
          <w:rFonts w:ascii="Times New Roman" w:hAnsi="Times New Roman" w:cs="Times New Roman"/>
          <w:sz w:val="24"/>
          <w:szCs w:val="24"/>
          <w:vertAlign w:val="superscript"/>
        </w:rPr>
        <w:t>1</w:t>
      </w:r>
      <w:r w:rsidR="00752AD5" w:rsidRPr="00A96E8A">
        <w:rPr>
          <w:rFonts w:ascii="Times New Roman" w:hAnsi="Times New Roman" w:cs="Times New Roman"/>
          <w:sz w:val="24"/>
          <w:szCs w:val="24"/>
        </w:rPr>
        <w:t xml:space="preserve">, </w:t>
      </w:r>
      <w:r w:rsidRPr="00A96E8A">
        <w:rPr>
          <w:rFonts w:ascii="Times New Roman" w:hAnsi="Times New Roman" w:cs="Times New Roman"/>
          <w:sz w:val="24"/>
          <w:szCs w:val="24"/>
        </w:rPr>
        <w:t>Mark Bovey</w:t>
      </w:r>
      <w:r w:rsidR="00752AD5" w:rsidRPr="00A96E8A">
        <w:rPr>
          <w:rFonts w:ascii="Times New Roman" w:hAnsi="Times New Roman" w:cs="Times New Roman"/>
          <w:sz w:val="24"/>
          <w:szCs w:val="24"/>
          <w:vertAlign w:val="superscript"/>
        </w:rPr>
        <w:t>2</w:t>
      </w:r>
      <w:r w:rsidR="00752AD5" w:rsidRPr="00A96E8A">
        <w:rPr>
          <w:rFonts w:ascii="Times New Roman" w:hAnsi="Times New Roman" w:cs="Times New Roman"/>
          <w:sz w:val="24"/>
          <w:szCs w:val="24"/>
        </w:rPr>
        <w:t xml:space="preserve">, </w:t>
      </w:r>
      <w:r w:rsidRPr="00A96E8A">
        <w:rPr>
          <w:rFonts w:ascii="Times New Roman" w:hAnsi="Times New Roman" w:cs="Times New Roman"/>
          <w:sz w:val="24"/>
          <w:szCs w:val="24"/>
        </w:rPr>
        <w:t>Nicola Robinson</w:t>
      </w:r>
      <w:r w:rsidR="00752AD5" w:rsidRPr="00A96E8A">
        <w:rPr>
          <w:rFonts w:ascii="Times New Roman" w:hAnsi="Times New Roman" w:cs="Times New Roman"/>
          <w:sz w:val="24"/>
          <w:szCs w:val="24"/>
          <w:vertAlign w:val="superscript"/>
        </w:rPr>
        <w:t>3,4</w:t>
      </w:r>
    </w:p>
    <w:p w14:paraId="4A12A673" w14:textId="77777777" w:rsidR="00D45FFA" w:rsidRPr="00A96E8A" w:rsidRDefault="00D45FFA" w:rsidP="00D45FFA">
      <w:pPr>
        <w:rPr>
          <w:rFonts w:ascii="Times New Roman" w:hAnsi="Times New Roman" w:cs="Times New Roman"/>
        </w:rPr>
      </w:pPr>
    </w:p>
    <w:p w14:paraId="48886377" w14:textId="77777777" w:rsidR="00D45FFA" w:rsidRPr="00A96E8A" w:rsidRDefault="00752AD5" w:rsidP="00D45FFA">
      <w:pPr>
        <w:rPr>
          <w:rFonts w:ascii="Times New Roman" w:hAnsi="Times New Roman" w:cs="Times New Roman"/>
          <w:sz w:val="24"/>
          <w:szCs w:val="24"/>
        </w:rPr>
      </w:pPr>
      <w:r w:rsidRPr="00A96E8A">
        <w:rPr>
          <w:rFonts w:ascii="Times New Roman" w:hAnsi="Times New Roman" w:cs="Times New Roman"/>
          <w:sz w:val="24"/>
          <w:szCs w:val="24"/>
          <w:vertAlign w:val="superscript"/>
        </w:rPr>
        <w:t>1</w:t>
      </w:r>
      <w:r w:rsidRPr="00A96E8A">
        <w:rPr>
          <w:rFonts w:ascii="Times New Roman" w:hAnsi="Times New Roman" w:cs="Times New Roman"/>
          <w:sz w:val="24"/>
          <w:szCs w:val="24"/>
        </w:rPr>
        <w:t xml:space="preserve"> </w:t>
      </w:r>
      <w:r w:rsidR="00D45FFA" w:rsidRPr="00A96E8A">
        <w:rPr>
          <w:rFonts w:ascii="Times New Roman" w:hAnsi="Times New Roman" w:cs="Times New Roman"/>
          <w:sz w:val="24"/>
          <w:szCs w:val="24"/>
        </w:rPr>
        <w:t>Kristiania University College, School of Health Sciences, Oslo, Norway</w:t>
      </w:r>
    </w:p>
    <w:p w14:paraId="335CB654" w14:textId="491F3D0C" w:rsidR="00752AD5" w:rsidRPr="00A96E8A" w:rsidRDefault="00752AD5" w:rsidP="00D45FFA">
      <w:pPr>
        <w:rPr>
          <w:rFonts w:ascii="Times New Roman" w:hAnsi="Times New Roman" w:cs="Times New Roman"/>
          <w:bCs/>
          <w:sz w:val="24"/>
          <w:szCs w:val="24"/>
        </w:rPr>
      </w:pPr>
      <w:r w:rsidRPr="00A96E8A">
        <w:rPr>
          <w:rFonts w:ascii="Times New Roman" w:hAnsi="Times New Roman" w:cs="Times New Roman"/>
          <w:sz w:val="24"/>
          <w:szCs w:val="24"/>
          <w:vertAlign w:val="superscript"/>
        </w:rPr>
        <w:t>2</w:t>
      </w:r>
      <w:r w:rsidRPr="00A96E8A">
        <w:rPr>
          <w:rFonts w:ascii="Times New Roman" w:hAnsi="Times New Roman" w:cs="Times New Roman"/>
          <w:sz w:val="24"/>
          <w:szCs w:val="24"/>
        </w:rPr>
        <w:t xml:space="preserve"> British Acupuncture </w:t>
      </w:r>
      <w:proofErr w:type="gramStart"/>
      <w:r w:rsidRPr="00A96E8A">
        <w:rPr>
          <w:rFonts w:ascii="Times New Roman" w:hAnsi="Times New Roman" w:cs="Times New Roman"/>
          <w:sz w:val="24"/>
          <w:szCs w:val="24"/>
        </w:rPr>
        <w:t>Council</w:t>
      </w:r>
      <w:r w:rsidR="00A5212B">
        <w:rPr>
          <w:rFonts w:ascii="Times New Roman" w:hAnsi="Times New Roman" w:cs="Times New Roman"/>
          <w:sz w:val="24"/>
          <w:szCs w:val="24"/>
        </w:rPr>
        <w:t xml:space="preserve">, </w:t>
      </w:r>
      <w:r w:rsidRPr="00A96E8A">
        <w:rPr>
          <w:rFonts w:ascii="Times New Roman" w:hAnsi="Times New Roman" w:cs="Times New Roman"/>
          <w:sz w:val="24"/>
          <w:szCs w:val="24"/>
        </w:rPr>
        <w:t xml:space="preserve"> </w:t>
      </w:r>
      <w:r w:rsidR="00A5212B">
        <w:rPr>
          <w:rFonts w:ascii="Times New Roman" w:hAnsi="Times New Roman" w:cs="Times New Roman"/>
          <w:sz w:val="24"/>
          <w:szCs w:val="24"/>
        </w:rPr>
        <w:t>London</w:t>
      </w:r>
      <w:proofErr w:type="gramEnd"/>
      <w:r w:rsidR="00A5212B">
        <w:rPr>
          <w:rFonts w:ascii="Times New Roman" w:hAnsi="Times New Roman" w:cs="Times New Roman"/>
          <w:sz w:val="24"/>
          <w:szCs w:val="24"/>
        </w:rPr>
        <w:t xml:space="preserve"> UK</w:t>
      </w:r>
    </w:p>
    <w:p w14:paraId="06CB9627" w14:textId="77777777" w:rsidR="00D45FFA" w:rsidRPr="00A96E8A" w:rsidRDefault="00752AD5" w:rsidP="00D45FFA">
      <w:pPr>
        <w:rPr>
          <w:rFonts w:ascii="Times New Roman" w:hAnsi="Times New Roman" w:cs="Times New Roman"/>
          <w:bCs/>
          <w:sz w:val="24"/>
          <w:szCs w:val="24"/>
        </w:rPr>
      </w:pPr>
      <w:r w:rsidRPr="00A96E8A">
        <w:rPr>
          <w:rFonts w:ascii="Times New Roman" w:hAnsi="Times New Roman" w:cs="Times New Roman"/>
          <w:bCs/>
          <w:sz w:val="24"/>
          <w:szCs w:val="24"/>
          <w:vertAlign w:val="superscript"/>
        </w:rPr>
        <w:t>3</w:t>
      </w:r>
      <w:r w:rsidRPr="00A96E8A">
        <w:rPr>
          <w:rFonts w:ascii="Times New Roman" w:hAnsi="Times New Roman" w:cs="Times New Roman"/>
          <w:bCs/>
          <w:sz w:val="24"/>
          <w:szCs w:val="24"/>
        </w:rPr>
        <w:t xml:space="preserve"> </w:t>
      </w:r>
      <w:r w:rsidR="00D45FFA" w:rsidRPr="00A96E8A">
        <w:rPr>
          <w:rFonts w:ascii="Times New Roman" w:hAnsi="Times New Roman" w:cs="Times New Roman"/>
          <w:bCs/>
          <w:sz w:val="24"/>
          <w:szCs w:val="24"/>
        </w:rPr>
        <w:t>School of Health and Social Care, London South Bank University, UK</w:t>
      </w:r>
    </w:p>
    <w:p w14:paraId="4B4BFD48" w14:textId="77777777" w:rsidR="00D45FFA" w:rsidRPr="00A96E8A" w:rsidRDefault="00752AD5" w:rsidP="00D45FFA">
      <w:pPr>
        <w:rPr>
          <w:rFonts w:ascii="Times New Roman" w:hAnsi="Times New Roman" w:cs="Times New Roman"/>
          <w:bCs/>
          <w:sz w:val="24"/>
          <w:szCs w:val="24"/>
        </w:rPr>
      </w:pPr>
      <w:r w:rsidRPr="00A96E8A">
        <w:rPr>
          <w:rFonts w:ascii="Times New Roman" w:hAnsi="Times New Roman" w:cs="Times New Roman"/>
          <w:bCs/>
          <w:sz w:val="24"/>
          <w:szCs w:val="24"/>
          <w:vertAlign w:val="superscript"/>
        </w:rPr>
        <w:t xml:space="preserve">4 </w:t>
      </w:r>
      <w:r w:rsidR="00D45FFA" w:rsidRPr="00A96E8A">
        <w:rPr>
          <w:rFonts w:ascii="Times New Roman" w:hAnsi="Times New Roman" w:cs="Times New Roman"/>
          <w:bCs/>
          <w:sz w:val="24"/>
          <w:szCs w:val="24"/>
        </w:rPr>
        <w:t>Centre for Evidence-based Chinese Medicine, Beijing University of Chinese Medicine</w:t>
      </w:r>
    </w:p>
    <w:p w14:paraId="3D4085F4" w14:textId="77777777" w:rsidR="00D45FFA" w:rsidRDefault="00D45FFA" w:rsidP="00F22271">
      <w:pPr>
        <w:pStyle w:val="NoSpacing"/>
        <w:rPr>
          <w:rFonts w:ascii="Times New Roman" w:hAnsi="Times New Roman" w:cs="Times New Roman"/>
          <w:sz w:val="24"/>
          <w:szCs w:val="24"/>
        </w:rPr>
      </w:pPr>
    </w:p>
    <w:p w14:paraId="6F5FB076" w14:textId="77777777" w:rsidR="001370A6" w:rsidRPr="00000790" w:rsidRDefault="001370A6" w:rsidP="00F22271">
      <w:pPr>
        <w:pStyle w:val="NoSpacing"/>
        <w:rPr>
          <w:rFonts w:ascii="Times New Roman" w:hAnsi="Times New Roman" w:cs="Times New Roman"/>
          <w:color w:val="231F20"/>
          <w:sz w:val="24"/>
          <w:szCs w:val="24"/>
        </w:rPr>
      </w:pPr>
      <w:r w:rsidRPr="00000790">
        <w:rPr>
          <w:rFonts w:ascii="Times New Roman" w:hAnsi="Times New Roman" w:cs="Times New Roman"/>
          <w:color w:val="231F20"/>
          <w:sz w:val="24"/>
          <w:szCs w:val="24"/>
        </w:rPr>
        <w:t>Prof Nicola Robinson ORCHID 0000-0001-5256-4527</w:t>
      </w:r>
    </w:p>
    <w:p w14:paraId="4501A25E" w14:textId="7510476E" w:rsidR="004F7A52" w:rsidRPr="00000790" w:rsidRDefault="00A5212B" w:rsidP="00F22271">
      <w:pPr>
        <w:pStyle w:val="NoSpacing"/>
        <w:rPr>
          <w:rFonts w:ascii="Times New Roman" w:hAnsi="Times New Roman" w:cs="Times New Roman"/>
          <w:color w:val="231F20"/>
          <w:sz w:val="24"/>
          <w:szCs w:val="24"/>
        </w:rPr>
      </w:pPr>
      <w:r w:rsidRPr="00000790">
        <w:rPr>
          <w:rFonts w:ascii="Times New Roman" w:hAnsi="Times New Roman" w:cs="Times New Roman"/>
          <w:color w:val="231F20"/>
          <w:sz w:val="24"/>
          <w:szCs w:val="24"/>
        </w:rPr>
        <w:t xml:space="preserve">Dr </w:t>
      </w:r>
      <w:r w:rsidR="004F7A52" w:rsidRPr="00000790">
        <w:rPr>
          <w:rFonts w:ascii="Times New Roman" w:hAnsi="Times New Roman" w:cs="Times New Roman"/>
          <w:color w:val="231F20"/>
          <w:sz w:val="24"/>
          <w:szCs w:val="24"/>
        </w:rPr>
        <w:t>Stephen Birch ORCHID 0000-0001-7986-6568</w:t>
      </w:r>
    </w:p>
    <w:p w14:paraId="6ABEC198" w14:textId="77777777" w:rsidR="00B67431" w:rsidRPr="00000790" w:rsidRDefault="00B67431" w:rsidP="00B67431">
      <w:pPr>
        <w:rPr>
          <w:rFonts w:ascii="Times New Roman" w:hAnsi="Times New Roman" w:cs="Times New Roman"/>
          <w:sz w:val="24"/>
          <w:szCs w:val="24"/>
        </w:rPr>
      </w:pPr>
      <w:r w:rsidRPr="00000790">
        <w:rPr>
          <w:rFonts w:ascii="Times New Roman" w:hAnsi="Times New Roman" w:cs="Times New Roman"/>
          <w:color w:val="231F20"/>
          <w:sz w:val="24"/>
          <w:szCs w:val="24"/>
        </w:rPr>
        <w:t xml:space="preserve">Mark </w:t>
      </w:r>
      <w:proofErr w:type="gramStart"/>
      <w:r w:rsidRPr="00000790">
        <w:rPr>
          <w:rFonts w:ascii="Times New Roman" w:hAnsi="Times New Roman" w:cs="Times New Roman"/>
          <w:color w:val="231F20"/>
          <w:sz w:val="24"/>
          <w:szCs w:val="24"/>
        </w:rPr>
        <w:t>Bovey  ORCHID</w:t>
      </w:r>
      <w:proofErr w:type="gramEnd"/>
      <w:r w:rsidRPr="00000790">
        <w:rPr>
          <w:rFonts w:ascii="Times New Roman" w:hAnsi="Times New Roman" w:cs="Times New Roman"/>
          <w:color w:val="231F20"/>
          <w:sz w:val="24"/>
          <w:szCs w:val="24"/>
        </w:rPr>
        <w:t xml:space="preserve"> </w:t>
      </w:r>
      <w:r w:rsidRPr="00000790">
        <w:rPr>
          <w:rStyle w:val="Hyperlink"/>
          <w:rFonts w:ascii="Times New Roman" w:hAnsi="Times New Roman" w:cs="Times New Roman"/>
          <w:sz w:val="24"/>
          <w:szCs w:val="24"/>
        </w:rPr>
        <w:t>0000-0002-0113-3441</w:t>
      </w:r>
    </w:p>
    <w:p w14:paraId="3315CF11" w14:textId="77777777" w:rsidR="00B67431" w:rsidRPr="00B36C67" w:rsidRDefault="00B67431" w:rsidP="00F22271">
      <w:pPr>
        <w:pStyle w:val="NoSpacing"/>
        <w:rPr>
          <w:rFonts w:ascii="Times New Roman" w:hAnsi="Times New Roman" w:cs="Times New Roman"/>
          <w:sz w:val="24"/>
          <w:szCs w:val="24"/>
        </w:rPr>
      </w:pPr>
    </w:p>
    <w:p w14:paraId="66B599C3" w14:textId="77777777" w:rsidR="00DC1D69" w:rsidRPr="00B36C67" w:rsidRDefault="00DC1D69" w:rsidP="00F22271">
      <w:pPr>
        <w:pStyle w:val="NoSpacing"/>
        <w:rPr>
          <w:rFonts w:ascii="Times New Roman" w:hAnsi="Times New Roman" w:cs="Times New Roman"/>
          <w:sz w:val="24"/>
          <w:szCs w:val="24"/>
        </w:rPr>
      </w:pPr>
    </w:p>
    <w:p w14:paraId="5FD8BED5" w14:textId="77777777" w:rsidR="00752AD5" w:rsidRPr="00A96E8A" w:rsidRDefault="00DC1D69"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 xml:space="preserve">Corresponding author  </w:t>
      </w:r>
    </w:p>
    <w:p w14:paraId="191DC7EC" w14:textId="77777777" w:rsidR="00752AD5" w:rsidRPr="00A96E8A" w:rsidRDefault="00752AD5" w:rsidP="00F22271">
      <w:pPr>
        <w:pStyle w:val="NoSpacing"/>
        <w:rPr>
          <w:rFonts w:ascii="Times New Roman" w:hAnsi="Times New Roman" w:cs="Times New Roman"/>
          <w:sz w:val="24"/>
          <w:szCs w:val="24"/>
        </w:rPr>
      </w:pPr>
    </w:p>
    <w:p w14:paraId="268B7AB5" w14:textId="77777777" w:rsidR="00752AD5" w:rsidRDefault="00752AD5"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Stephen Birch</w:t>
      </w:r>
    </w:p>
    <w:p w14:paraId="4FEF40A7" w14:textId="77777777" w:rsidR="001370A6" w:rsidRDefault="001370A6"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 xml:space="preserve">Kristiania University College, </w:t>
      </w:r>
    </w:p>
    <w:p w14:paraId="28902AC6" w14:textId="4E75C8D4" w:rsidR="001370A6" w:rsidRDefault="001370A6"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School of Health Sciences</w:t>
      </w:r>
      <w:r w:rsidR="004F7A52">
        <w:rPr>
          <w:rFonts w:ascii="Times New Roman" w:hAnsi="Times New Roman" w:cs="Times New Roman"/>
          <w:sz w:val="24"/>
          <w:szCs w:val="24"/>
        </w:rPr>
        <w:t xml:space="preserve">, </w:t>
      </w:r>
      <w:proofErr w:type="spellStart"/>
      <w:r w:rsidR="004F7A52">
        <w:rPr>
          <w:rFonts w:ascii="Times New Roman" w:hAnsi="Times New Roman" w:cs="Times New Roman"/>
          <w:sz w:val="24"/>
          <w:szCs w:val="24"/>
        </w:rPr>
        <w:t>Kirkegata</w:t>
      </w:r>
      <w:proofErr w:type="spellEnd"/>
      <w:r w:rsidR="004F7A52">
        <w:rPr>
          <w:rFonts w:ascii="Times New Roman" w:hAnsi="Times New Roman" w:cs="Times New Roman"/>
          <w:sz w:val="24"/>
          <w:szCs w:val="24"/>
        </w:rPr>
        <w:t xml:space="preserve"> 24-26,</w:t>
      </w:r>
    </w:p>
    <w:p w14:paraId="3DC5BB2E" w14:textId="77777777" w:rsidR="001370A6" w:rsidRDefault="004F7A52" w:rsidP="00000790">
      <w:pPr>
        <w:pStyle w:val="NoSpacing"/>
        <w:ind w:left="426"/>
        <w:rPr>
          <w:rFonts w:ascii="Times New Roman" w:hAnsi="Times New Roman" w:cs="Times New Roman"/>
          <w:sz w:val="24"/>
          <w:szCs w:val="24"/>
        </w:rPr>
      </w:pPr>
      <w:r>
        <w:rPr>
          <w:rFonts w:ascii="Times New Roman" w:hAnsi="Times New Roman" w:cs="Times New Roman"/>
          <w:sz w:val="24"/>
          <w:szCs w:val="24"/>
        </w:rPr>
        <w:t xml:space="preserve">0153 </w:t>
      </w:r>
      <w:r w:rsidR="001370A6" w:rsidRPr="00A96E8A">
        <w:rPr>
          <w:rFonts w:ascii="Times New Roman" w:hAnsi="Times New Roman" w:cs="Times New Roman"/>
          <w:sz w:val="24"/>
          <w:szCs w:val="24"/>
        </w:rPr>
        <w:t xml:space="preserve">Oslo, </w:t>
      </w:r>
    </w:p>
    <w:p w14:paraId="65AAB7F7" w14:textId="77777777" w:rsidR="001370A6" w:rsidRDefault="001370A6" w:rsidP="00F22271">
      <w:pPr>
        <w:pStyle w:val="NoSpacing"/>
        <w:rPr>
          <w:rFonts w:ascii="Times New Roman" w:hAnsi="Times New Roman" w:cs="Times New Roman"/>
          <w:sz w:val="24"/>
          <w:szCs w:val="24"/>
        </w:rPr>
      </w:pPr>
      <w:r w:rsidRPr="00A96E8A">
        <w:rPr>
          <w:rFonts w:ascii="Times New Roman" w:hAnsi="Times New Roman" w:cs="Times New Roman"/>
          <w:sz w:val="24"/>
          <w:szCs w:val="24"/>
        </w:rPr>
        <w:t>Norway</w:t>
      </w:r>
    </w:p>
    <w:p w14:paraId="616059EB" w14:textId="77777777" w:rsidR="001370A6" w:rsidRPr="00000790" w:rsidRDefault="001370A6" w:rsidP="00F22271">
      <w:pPr>
        <w:pStyle w:val="NoSpacing"/>
        <w:rPr>
          <w:rFonts w:ascii="Times New Roman" w:hAnsi="Times New Roman" w:cs="Times New Roman"/>
          <w:sz w:val="24"/>
          <w:szCs w:val="24"/>
        </w:rPr>
      </w:pPr>
      <w:r w:rsidRPr="00000790">
        <w:rPr>
          <w:rStyle w:val="rwrr"/>
          <w:rFonts w:ascii="Times New Roman" w:hAnsi="Times New Roman" w:cs="Times New Roman"/>
          <w:sz w:val="24"/>
          <w:szCs w:val="24"/>
        </w:rPr>
        <w:t>E mail sjbirch@gmail.com</w:t>
      </w:r>
    </w:p>
    <w:p w14:paraId="48666862" w14:textId="77777777" w:rsidR="00752AD5" w:rsidRPr="00000790" w:rsidRDefault="00752AD5" w:rsidP="00F22271">
      <w:pPr>
        <w:pStyle w:val="NoSpacing"/>
        <w:rPr>
          <w:rFonts w:ascii="Times New Roman" w:hAnsi="Times New Roman" w:cs="Times New Roman"/>
          <w:sz w:val="24"/>
          <w:szCs w:val="24"/>
        </w:rPr>
      </w:pPr>
    </w:p>
    <w:p w14:paraId="1BBF538B" w14:textId="17A65432" w:rsidR="00DC1D69" w:rsidRPr="00000790" w:rsidRDefault="001370A6" w:rsidP="00F22271">
      <w:pPr>
        <w:pStyle w:val="NoSpacing"/>
        <w:rPr>
          <w:rFonts w:ascii="Times New Roman" w:hAnsi="Times New Roman" w:cs="Times New Roman"/>
          <w:sz w:val="24"/>
          <w:szCs w:val="24"/>
        </w:rPr>
      </w:pPr>
      <w:r w:rsidRPr="00000790">
        <w:rPr>
          <w:rFonts w:ascii="Times New Roman" w:hAnsi="Times New Roman" w:cs="Times New Roman"/>
          <w:sz w:val="24"/>
          <w:szCs w:val="24"/>
        </w:rPr>
        <w:t>All e</w:t>
      </w:r>
      <w:r w:rsidR="00752AD5" w:rsidRPr="00000790">
        <w:rPr>
          <w:rFonts w:ascii="Times New Roman" w:hAnsi="Times New Roman" w:cs="Times New Roman"/>
          <w:sz w:val="24"/>
          <w:szCs w:val="24"/>
        </w:rPr>
        <w:t xml:space="preserve"> mail</w:t>
      </w:r>
      <w:r w:rsidRPr="00000790">
        <w:rPr>
          <w:rFonts w:ascii="Times New Roman" w:hAnsi="Times New Roman" w:cs="Times New Roman"/>
          <w:sz w:val="24"/>
          <w:szCs w:val="24"/>
        </w:rPr>
        <w:t>s   </w:t>
      </w:r>
      <w:r w:rsidRPr="00000790">
        <w:rPr>
          <w:rStyle w:val="rwrr"/>
          <w:rFonts w:ascii="Times New Roman" w:hAnsi="Times New Roman" w:cs="Times New Roman"/>
          <w:sz w:val="24"/>
          <w:szCs w:val="24"/>
        </w:rPr>
        <w:t xml:space="preserve"> </w:t>
      </w:r>
      <w:r w:rsidRPr="00000790">
        <w:rPr>
          <w:rFonts w:ascii="Times New Roman" w:hAnsi="Times New Roman" w:cs="Times New Roman"/>
          <w:sz w:val="24"/>
          <w:szCs w:val="24"/>
        </w:rPr>
        <w:t> </w:t>
      </w:r>
      <w:r w:rsidRPr="00000790">
        <w:rPr>
          <w:rStyle w:val="rwrr"/>
          <w:rFonts w:ascii="Times New Roman" w:hAnsi="Times New Roman" w:cs="Times New Roman"/>
          <w:sz w:val="24"/>
          <w:szCs w:val="24"/>
        </w:rPr>
        <w:t xml:space="preserve"> </w:t>
      </w:r>
      <w:proofErr w:type="gramStart"/>
      <w:r w:rsidRPr="00000790">
        <w:rPr>
          <w:rStyle w:val="rwrr"/>
          <w:rFonts w:ascii="Times New Roman" w:hAnsi="Times New Roman" w:cs="Times New Roman"/>
          <w:sz w:val="24"/>
          <w:szCs w:val="24"/>
        </w:rPr>
        <w:t>sjbirch@gmail.com;‎</w:t>
      </w:r>
      <w:r w:rsidRPr="00000790">
        <w:rPr>
          <w:rFonts w:ascii="Times New Roman" w:hAnsi="Times New Roman" w:cs="Times New Roman"/>
          <w:sz w:val="24"/>
          <w:szCs w:val="24"/>
        </w:rPr>
        <w:t> </w:t>
      </w:r>
      <w:r w:rsidRPr="00000790">
        <w:rPr>
          <w:rStyle w:val="rwrr"/>
          <w:rFonts w:ascii="Times New Roman" w:hAnsi="Times New Roman" w:cs="Times New Roman"/>
          <w:sz w:val="24"/>
          <w:szCs w:val="24"/>
        </w:rPr>
        <w:t xml:space="preserve"> </w:t>
      </w:r>
      <w:r w:rsidR="00B67431" w:rsidRPr="00000790">
        <w:rPr>
          <w:rStyle w:val="rwrr"/>
          <w:rFonts w:ascii="Times New Roman" w:hAnsi="Times New Roman" w:cs="Times New Roman"/>
          <w:sz w:val="24"/>
          <w:szCs w:val="24"/>
        </w:rPr>
        <w:t>m.bovey@acupuncture.org.uk</w:t>
      </w:r>
      <w:proofErr w:type="gramEnd"/>
      <w:r w:rsidRPr="00000790">
        <w:rPr>
          <w:rStyle w:val="rwrr"/>
          <w:rFonts w:ascii="Times New Roman" w:hAnsi="Times New Roman" w:cs="Times New Roman"/>
          <w:sz w:val="24"/>
          <w:szCs w:val="24"/>
        </w:rPr>
        <w:t>;</w:t>
      </w:r>
      <w:r w:rsidRPr="00000790">
        <w:rPr>
          <w:rFonts w:ascii="Times New Roman" w:hAnsi="Times New Roman" w:cs="Times New Roman"/>
          <w:sz w:val="24"/>
          <w:szCs w:val="24"/>
        </w:rPr>
        <w:t xml:space="preserve">  </w:t>
      </w:r>
      <w:hyperlink r:id="rId6" w:history="1">
        <w:r w:rsidRPr="00000790">
          <w:rPr>
            <w:rStyle w:val="Hyperlink"/>
            <w:rFonts w:ascii="Times New Roman" w:hAnsi="Times New Roman" w:cs="Times New Roman"/>
            <w:sz w:val="24"/>
            <w:szCs w:val="24"/>
          </w:rPr>
          <w:t>nicky.robinson@lsbu.ac.uk</w:t>
        </w:r>
      </w:hyperlink>
      <w:r w:rsidRPr="00000790">
        <w:rPr>
          <w:rFonts w:ascii="Times New Roman" w:hAnsi="Times New Roman" w:cs="Times New Roman"/>
          <w:sz w:val="24"/>
          <w:szCs w:val="24"/>
        </w:rPr>
        <w:t xml:space="preserve">  </w:t>
      </w:r>
      <w:r w:rsidR="00752AD5" w:rsidRPr="00000790">
        <w:rPr>
          <w:rFonts w:ascii="Times New Roman" w:hAnsi="Times New Roman" w:cs="Times New Roman"/>
          <w:sz w:val="24"/>
          <w:szCs w:val="24"/>
        </w:rPr>
        <w:t xml:space="preserve"> </w:t>
      </w:r>
      <w:r w:rsidR="00DC1D69" w:rsidRPr="00000790">
        <w:rPr>
          <w:rFonts w:ascii="Times New Roman" w:hAnsi="Times New Roman" w:cs="Times New Roman"/>
          <w:sz w:val="24"/>
          <w:szCs w:val="24"/>
        </w:rPr>
        <w:t xml:space="preserve"> </w:t>
      </w:r>
    </w:p>
    <w:p w14:paraId="15F4AA1B" w14:textId="77777777" w:rsidR="00DC1D69" w:rsidRPr="00000790" w:rsidRDefault="00DC1D69">
      <w:pPr>
        <w:rPr>
          <w:rFonts w:ascii="Times New Roman" w:hAnsi="Times New Roman" w:cs="Times New Roman"/>
          <w:sz w:val="24"/>
          <w:szCs w:val="24"/>
        </w:rPr>
      </w:pPr>
      <w:r w:rsidRPr="00000790">
        <w:rPr>
          <w:rFonts w:ascii="Times New Roman" w:hAnsi="Times New Roman" w:cs="Times New Roman"/>
          <w:sz w:val="24"/>
          <w:szCs w:val="24"/>
        </w:rPr>
        <w:br w:type="page"/>
      </w:r>
    </w:p>
    <w:p w14:paraId="662E8088" w14:textId="77777777" w:rsidR="00C708D5" w:rsidRDefault="00C708D5" w:rsidP="00F2227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14:paraId="2105E07D" w14:textId="77777777" w:rsidR="00B87CBB" w:rsidRDefault="00B87CBB" w:rsidP="00F22271">
      <w:pPr>
        <w:pStyle w:val="NoSpacing"/>
        <w:rPr>
          <w:rFonts w:ascii="Times New Roman" w:hAnsi="Times New Roman" w:cs="Times New Roman"/>
          <w:sz w:val="24"/>
          <w:szCs w:val="24"/>
        </w:rPr>
      </w:pPr>
    </w:p>
    <w:p w14:paraId="7981D148" w14:textId="77777777" w:rsidR="00B87CBB" w:rsidRDefault="00B87CBB" w:rsidP="00F22271">
      <w:pPr>
        <w:pStyle w:val="NoSpacing"/>
        <w:rPr>
          <w:rFonts w:ascii="Times New Roman" w:hAnsi="Times New Roman" w:cs="Times New Roman"/>
          <w:sz w:val="24"/>
          <w:szCs w:val="24"/>
        </w:rPr>
      </w:pPr>
      <w:r>
        <w:rPr>
          <w:rFonts w:ascii="Times New Roman" w:hAnsi="Times New Roman" w:cs="Times New Roman"/>
          <w:sz w:val="24"/>
          <w:szCs w:val="24"/>
        </w:rPr>
        <w:t xml:space="preserve">Introduction </w:t>
      </w:r>
    </w:p>
    <w:p w14:paraId="0446A801" w14:textId="69170B86" w:rsidR="00B87CBB" w:rsidRPr="00B87CBB" w:rsidRDefault="00DB4984" w:rsidP="00F22271">
      <w:pPr>
        <w:pStyle w:val="NoSpacing"/>
        <w:rPr>
          <w:rFonts w:ascii="Times New Roman" w:hAnsi="Times New Roman" w:cs="Times New Roman"/>
          <w:sz w:val="24"/>
          <w:szCs w:val="24"/>
        </w:rPr>
      </w:pPr>
      <w:r w:rsidRPr="00A5212B">
        <w:rPr>
          <w:rFonts w:ascii="Times New Roman" w:hAnsi="Times New Roman" w:cs="Times New Roman"/>
          <w:sz w:val="24"/>
          <w:szCs w:val="24"/>
        </w:rPr>
        <w:t>Chronic pain was reclassified by the World Health Organisation in 2019</w:t>
      </w:r>
      <w:r w:rsidR="00B76D14" w:rsidRPr="00A5212B">
        <w:rPr>
          <w:rFonts w:ascii="Times New Roman" w:hAnsi="Times New Roman" w:cs="Times New Roman"/>
          <w:sz w:val="24"/>
          <w:szCs w:val="24"/>
        </w:rPr>
        <w:t xml:space="preserve"> into primary and secondary chronic pain</w:t>
      </w:r>
      <w:r w:rsidRPr="00A5212B">
        <w:rPr>
          <w:rFonts w:ascii="Times New Roman" w:hAnsi="Times New Roman" w:cs="Times New Roman"/>
          <w:sz w:val="24"/>
          <w:szCs w:val="24"/>
        </w:rPr>
        <w:t>. C</w:t>
      </w:r>
      <w:r w:rsidR="00B87CBB" w:rsidRPr="00A5212B">
        <w:rPr>
          <w:rFonts w:ascii="Times New Roman" w:hAnsi="Times New Roman" w:cs="Times New Roman"/>
          <w:sz w:val="24"/>
          <w:szCs w:val="24"/>
        </w:rPr>
        <w:t xml:space="preserve">linical guidelines on chronic </w:t>
      </w:r>
      <w:r w:rsidR="00CF52D8" w:rsidRPr="00A5212B">
        <w:rPr>
          <w:rFonts w:ascii="Times New Roman" w:hAnsi="Times New Roman" w:cs="Times New Roman"/>
          <w:sz w:val="24"/>
          <w:szCs w:val="24"/>
        </w:rPr>
        <w:t xml:space="preserve">primary </w:t>
      </w:r>
      <w:r w:rsidR="00B87CBB" w:rsidRPr="00A5212B">
        <w:rPr>
          <w:rFonts w:ascii="Times New Roman" w:hAnsi="Times New Roman" w:cs="Times New Roman"/>
          <w:sz w:val="24"/>
          <w:szCs w:val="24"/>
        </w:rPr>
        <w:t xml:space="preserve">pain </w:t>
      </w:r>
      <w:r w:rsidRPr="00A5212B">
        <w:rPr>
          <w:rFonts w:ascii="Times New Roman" w:hAnsi="Times New Roman" w:cs="Times New Roman"/>
          <w:sz w:val="24"/>
          <w:szCs w:val="24"/>
        </w:rPr>
        <w:t>recently issued in the UK for consultation</w:t>
      </w:r>
      <w:r w:rsidR="00B87CBB" w:rsidRPr="00A5212B">
        <w:rPr>
          <w:rFonts w:ascii="Times New Roman" w:hAnsi="Times New Roman" w:cs="Times New Roman"/>
          <w:sz w:val="24"/>
          <w:szCs w:val="24"/>
        </w:rPr>
        <w:t xml:space="preserve"> by </w:t>
      </w:r>
      <w:r w:rsidR="000049F8" w:rsidRPr="00A5212B">
        <w:rPr>
          <w:rFonts w:ascii="Times New Roman" w:hAnsi="Times New Roman" w:cs="Times New Roman"/>
          <w:sz w:val="24"/>
          <w:szCs w:val="24"/>
        </w:rPr>
        <w:t xml:space="preserve">the </w:t>
      </w:r>
      <w:r w:rsidRPr="00A5212B">
        <w:rPr>
          <w:rFonts w:ascii="Times New Roman" w:hAnsi="Times New Roman" w:cs="Times New Roman"/>
          <w:bCs/>
          <w:sz w:val="24"/>
          <w:szCs w:val="24"/>
        </w:rPr>
        <w:t>National Institute of Health and Care Excellence (NICE)</w:t>
      </w:r>
      <w:r w:rsidR="00B87CBB" w:rsidRPr="000509C3">
        <w:rPr>
          <w:rFonts w:ascii="Times New Roman" w:hAnsi="Times New Roman" w:cs="Times New Roman"/>
          <w:sz w:val="24"/>
          <w:szCs w:val="24"/>
        </w:rPr>
        <w:t xml:space="preserve"> have included acupuncture as a primary treatment</w:t>
      </w:r>
      <w:r w:rsidR="00B87CBB">
        <w:rPr>
          <w:rFonts w:ascii="Times New Roman" w:hAnsi="Times New Roman" w:cs="Times New Roman"/>
          <w:sz w:val="24"/>
          <w:szCs w:val="24"/>
        </w:rPr>
        <w:t xml:space="preserve">. The aim of this article </w:t>
      </w:r>
      <w:r w:rsidR="000509C3">
        <w:rPr>
          <w:rFonts w:ascii="Times New Roman" w:hAnsi="Times New Roman" w:cs="Times New Roman"/>
          <w:sz w:val="24"/>
          <w:szCs w:val="24"/>
        </w:rPr>
        <w:t xml:space="preserve">was </w:t>
      </w:r>
      <w:r w:rsidR="00B87CBB">
        <w:rPr>
          <w:rFonts w:ascii="Times New Roman" w:hAnsi="Times New Roman" w:cs="Times New Roman"/>
          <w:sz w:val="24"/>
          <w:szCs w:val="24"/>
        </w:rPr>
        <w:t xml:space="preserve">to explore </w:t>
      </w:r>
      <w:r w:rsidR="00202DA5">
        <w:rPr>
          <w:rFonts w:ascii="Times New Roman" w:hAnsi="Times New Roman" w:cs="Times New Roman"/>
          <w:sz w:val="24"/>
          <w:szCs w:val="24"/>
        </w:rPr>
        <w:t xml:space="preserve">the </w:t>
      </w:r>
      <w:r w:rsidR="000049F8">
        <w:rPr>
          <w:rFonts w:ascii="Times New Roman" w:hAnsi="Times New Roman" w:cs="Times New Roman"/>
          <w:sz w:val="24"/>
          <w:szCs w:val="24"/>
        </w:rPr>
        <w:t xml:space="preserve">evidence in support of this recommendation and </w:t>
      </w:r>
      <w:r w:rsidR="008866E7">
        <w:rPr>
          <w:rFonts w:ascii="Times New Roman" w:hAnsi="Times New Roman" w:cs="Times New Roman"/>
          <w:sz w:val="24"/>
          <w:szCs w:val="24"/>
        </w:rPr>
        <w:t>gauge</w:t>
      </w:r>
      <w:r w:rsidR="00224CB5">
        <w:rPr>
          <w:rFonts w:ascii="Times New Roman" w:hAnsi="Times New Roman" w:cs="Times New Roman"/>
          <w:sz w:val="24"/>
          <w:szCs w:val="24"/>
        </w:rPr>
        <w:t xml:space="preserve"> </w:t>
      </w:r>
      <w:r w:rsidR="00202DA5">
        <w:rPr>
          <w:rFonts w:ascii="Times New Roman" w:hAnsi="Times New Roman" w:cs="Times New Roman"/>
          <w:sz w:val="24"/>
          <w:szCs w:val="24"/>
        </w:rPr>
        <w:t>whether</w:t>
      </w:r>
      <w:r w:rsidR="000049F8">
        <w:rPr>
          <w:rFonts w:ascii="Times New Roman" w:hAnsi="Times New Roman" w:cs="Times New Roman"/>
          <w:sz w:val="24"/>
          <w:szCs w:val="24"/>
        </w:rPr>
        <w:t xml:space="preserve"> NICE </w:t>
      </w:r>
      <w:r w:rsidR="009E2BA4">
        <w:rPr>
          <w:rFonts w:ascii="Times New Roman" w:hAnsi="Times New Roman" w:cs="Times New Roman"/>
          <w:sz w:val="24"/>
          <w:szCs w:val="24"/>
        </w:rPr>
        <w:t xml:space="preserve">is </w:t>
      </w:r>
      <w:r w:rsidR="000049F8">
        <w:rPr>
          <w:rFonts w:ascii="Times New Roman" w:hAnsi="Times New Roman" w:cs="Times New Roman"/>
          <w:sz w:val="24"/>
          <w:szCs w:val="24"/>
        </w:rPr>
        <w:t xml:space="preserve">in line with </w:t>
      </w:r>
      <w:r w:rsidR="00B87CBB">
        <w:rPr>
          <w:rFonts w:ascii="Times New Roman" w:hAnsi="Times New Roman" w:cs="Times New Roman"/>
          <w:sz w:val="24"/>
          <w:szCs w:val="24"/>
        </w:rPr>
        <w:t>international guidelines</w:t>
      </w:r>
      <w:r w:rsidR="000049F8">
        <w:rPr>
          <w:rFonts w:ascii="Times New Roman" w:hAnsi="Times New Roman" w:cs="Times New Roman"/>
          <w:sz w:val="24"/>
          <w:szCs w:val="24"/>
        </w:rPr>
        <w:t>.</w:t>
      </w:r>
      <w:r w:rsidR="00B87CBB">
        <w:rPr>
          <w:rFonts w:ascii="Times New Roman" w:hAnsi="Times New Roman" w:cs="Times New Roman"/>
          <w:sz w:val="24"/>
          <w:szCs w:val="24"/>
        </w:rPr>
        <w:t xml:space="preserve">  </w:t>
      </w:r>
      <w:r w:rsidR="00B87CBB" w:rsidRPr="00B87CBB">
        <w:rPr>
          <w:rFonts w:ascii="Times New Roman" w:hAnsi="Times New Roman" w:cs="Times New Roman"/>
          <w:sz w:val="24"/>
          <w:szCs w:val="24"/>
        </w:rPr>
        <w:t xml:space="preserve"> </w:t>
      </w:r>
    </w:p>
    <w:p w14:paraId="25A7D0C2" w14:textId="77777777" w:rsidR="00B87CBB" w:rsidRDefault="00B87CBB" w:rsidP="00F22271">
      <w:pPr>
        <w:pStyle w:val="NoSpacing"/>
        <w:rPr>
          <w:rFonts w:ascii="Times New Roman" w:hAnsi="Times New Roman" w:cs="Times New Roman"/>
          <w:sz w:val="24"/>
          <w:szCs w:val="24"/>
        </w:rPr>
      </w:pPr>
    </w:p>
    <w:p w14:paraId="32006444" w14:textId="77777777" w:rsidR="00B76D14" w:rsidRPr="000509C3" w:rsidRDefault="00DB4984" w:rsidP="00F22271">
      <w:pPr>
        <w:pStyle w:val="NoSpacing"/>
        <w:rPr>
          <w:rFonts w:ascii="Times New Roman" w:hAnsi="Times New Roman" w:cs="Times New Roman"/>
          <w:sz w:val="24"/>
          <w:szCs w:val="24"/>
        </w:rPr>
      </w:pPr>
      <w:r w:rsidRPr="000509C3">
        <w:rPr>
          <w:rFonts w:ascii="Times New Roman" w:hAnsi="Times New Roman" w:cs="Times New Roman"/>
          <w:sz w:val="24"/>
          <w:szCs w:val="24"/>
        </w:rPr>
        <w:t xml:space="preserve">Methods  </w:t>
      </w:r>
    </w:p>
    <w:p w14:paraId="54134A9C" w14:textId="118E65D2" w:rsidR="00B87CBB" w:rsidRDefault="00DB4984" w:rsidP="00F22271">
      <w:pPr>
        <w:pStyle w:val="NoSpacing"/>
        <w:rPr>
          <w:rFonts w:ascii="Times New Roman" w:hAnsi="Times New Roman" w:cs="Times New Roman"/>
          <w:sz w:val="24"/>
          <w:szCs w:val="24"/>
        </w:rPr>
      </w:pPr>
      <w:r w:rsidRPr="000509C3">
        <w:rPr>
          <w:rFonts w:ascii="Times New Roman" w:hAnsi="Times New Roman" w:cs="Times New Roman"/>
          <w:sz w:val="24"/>
          <w:szCs w:val="24"/>
        </w:rPr>
        <w:t xml:space="preserve">UK clinical guideline recommendations on the use of acupuncture for chronic pain </w:t>
      </w:r>
      <w:r w:rsidR="00202DA5" w:rsidRPr="000509C3">
        <w:rPr>
          <w:rFonts w:ascii="Times New Roman" w:hAnsi="Times New Roman" w:cs="Times New Roman"/>
          <w:sz w:val="24"/>
          <w:szCs w:val="24"/>
        </w:rPr>
        <w:t>were</w:t>
      </w:r>
      <w:r w:rsidRPr="000509C3">
        <w:rPr>
          <w:rFonts w:ascii="Times New Roman" w:hAnsi="Times New Roman" w:cs="Times New Roman"/>
          <w:sz w:val="24"/>
          <w:szCs w:val="24"/>
        </w:rPr>
        <w:t xml:space="preserve"> compared with selected key </w:t>
      </w:r>
      <w:r w:rsidR="00D45FFA" w:rsidRPr="000509C3">
        <w:rPr>
          <w:rFonts w:ascii="Times New Roman" w:hAnsi="Times New Roman" w:cs="Times New Roman"/>
          <w:sz w:val="24"/>
          <w:szCs w:val="24"/>
        </w:rPr>
        <w:t xml:space="preserve">national and </w:t>
      </w:r>
      <w:r w:rsidRPr="000509C3">
        <w:rPr>
          <w:rFonts w:ascii="Times New Roman" w:hAnsi="Times New Roman" w:cs="Times New Roman"/>
          <w:sz w:val="24"/>
          <w:szCs w:val="24"/>
        </w:rPr>
        <w:t>international guidelines to identify whether acupuncture is included and whether it is recommended.</w:t>
      </w:r>
      <w:r w:rsidR="00B87CBB" w:rsidRPr="000509C3">
        <w:rPr>
          <w:rFonts w:ascii="Times New Roman" w:hAnsi="Times New Roman" w:cs="Times New Roman"/>
          <w:sz w:val="24"/>
          <w:szCs w:val="24"/>
        </w:rPr>
        <w:t xml:space="preserve">  </w:t>
      </w:r>
    </w:p>
    <w:p w14:paraId="03222E93" w14:textId="77777777" w:rsidR="00B87CBB" w:rsidRDefault="00B87CBB" w:rsidP="00F22271">
      <w:pPr>
        <w:pStyle w:val="NoSpacing"/>
        <w:rPr>
          <w:rFonts w:ascii="Times New Roman" w:hAnsi="Times New Roman" w:cs="Times New Roman"/>
          <w:sz w:val="24"/>
          <w:szCs w:val="24"/>
        </w:rPr>
      </w:pPr>
    </w:p>
    <w:p w14:paraId="51616018" w14:textId="513710C9" w:rsidR="00B76D14" w:rsidRDefault="00B87CBB" w:rsidP="008F07CB">
      <w:pPr>
        <w:pStyle w:val="CommentText"/>
        <w:rPr>
          <w:rFonts w:ascii="Times New Roman" w:hAnsi="Times New Roman" w:cs="Times New Roman"/>
          <w:sz w:val="24"/>
          <w:szCs w:val="24"/>
        </w:rPr>
      </w:pPr>
      <w:r>
        <w:rPr>
          <w:rFonts w:ascii="Times New Roman" w:hAnsi="Times New Roman" w:cs="Times New Roman"/>
          <w:sz w:val="24"/>
          <w:szCs w:val="24"/>
        </w:rPr>
        <w:t>Results</w:t>
      </w:r>
      <w:r w:rsidR="00467251">
        <w:rPr>
          <w:rFonts w:ascii="Times New Roman" w:hAnsi="Times New Roman" w:cs="Times New Roman"/>
          <w:sz w:val="24"/>
          <w:szCs w:val="24"/>
        </w:rPr>
        <w:t xml:space="preserve">  </w:t>
      </w:r>
    </w:p>
    <w:p w14:paraId="1FB05662" w14:textId="448B82FE" w:rsidR="00B87CBB" w:rsidRDefault="00467251" w:rsidP="00F22271">
      <w:pPr>
        <w:pStyle w:val="NoSpacing"/>
        <w:rPr>
          <w:rFonts w:ascii="Times New Roman" w:hAnsi="Times New Roman" w:cs="Times New Roman"/>
          <w:sz w:val="24"/>
          <w:szCs w:val="24"/>
        </w:rPr>
      </w:pPr>
      <w:r>
        <w:rPr>
          <w:rFonts w:ascii="Times New Roman" w:hAnsi="Times New Roman" w:cs="Times New Roman"/>
          <w:sz w:val="24"/>
          <w:szCs w:val="24"/>
        </w:rPr>
        <w:t xml:space="preserve">By recommending acupuncture as a potential treatment for chronic primary pain, </w:t>
      </w:r>
      <w:r w:rsidR="004F7A52">
        <w:rPr>
          <w:rFonts w:ascii="Times New Roman" w:hAnsi="Times New Roman" w:cs="Times New Roman"/>
          <w:sz w:val="24"/>
          <w:szCs w:val="24"/>
        </w:rPr>
        <w:t>NICE</w:t>
      </w:r>
      <w:r>
        <w:rPr>
          <w:rFonts w:ascii="Times New Roman" w:hAnsi="Times New Roman" w:cs="Times New Roman"/>
          <w:sz w:val="24"/>
          <w:szCs w:val="24"/>
        </w:rPr>
        <w:t xml:space="preserve"> is now in line with clinical guideline recommendations from </w:t>
      </w:r>
      <w:r w:rsidR="004F7A52">
        <w:rPr>
          <w:rFonts w:ascii="Times New Roman" w:hAnsi="Times New Roman" w:cs="Times New Roman"/>
          <w:sz w:val="24"/>
          <w:szCs w:val="24"/>
        </w:rPr>
        <w:t xml:space="preserve">within the UK </w:t>
      </w:r>
      <w:r w:rsidR="009E2BA4">
        <w:rPr>
          <w:rFonts w:ascii="Times New Roman" w:hAnsi="Times New Roman" w:cs="Times New Roman"/>
          <w:sz w:val="24"/>
          <w:szCs w:val="24"/>
        </w:rPr>
        <w:t xml:space="preserve">nations </w:t>
      </w:r>
      <w:r w:rsidR="004F7A52">
        <w:rPr>
          <w:rFonts w:ascii="Times New Roman" w:hAnsi="Times New Roman" w:cs="Times New Roman"/>
          <w:sz w:val="24"/>
          <w:szCs w:val="24"/>
        </w:rPr>
        <w:t xml:space="preserve">(Scotland, Wales) and </w:t>
      </w:r>
      <w:r>
        <w:rPr>
          <w:rFonts w:ascii="Times New Roman" w:hAnsi="Times New Roman" w:cs="Times New Roman"/>
          <w:sz w:val="24"/>
          <w:szCs w:val="24"/>
        </w:rPr>
        <w:t xml:space="preserve">other countries such as </w:t>
      </w:r>
      <w:r w:rsidR="009E2BA4">
        <w:rPr>
          <w:rFonts w:ascii="Times New Roman" w:hAnsi="Times New Roman" w:cs="Times New Roman"/>
          <w:sz w:val="24"/>
          <w:szCs w:val="24"/>
        </w:rPr>
        <w:t>the</w:t>
      </w:r>
      <w:r>
        <w:rPr>
          <w:rFonts w:ascii="Times New Roman" w:hAnsi="Times New Roman" w:cs="Times New Roman"/>
          <w:sz w:val="24"/>
          <w:szCs w:val="24"/>
        </w:rPr>
        <w:t xml:space="preserve"> USA, Australia, Canada,</w:t>
      </w:r>
      <w:r>
        <w:rPr>
          <w:rFonts w:ascii="Times New Roman" w:hAnsi="Times New Roman" w:cs="Times New Roman"/>
          <w:color w:val="000000" w:themeColor="text1"/>
          <w:sz w:val="24"/>
          <w:szCs w:val="24"/>
        </w:rPr>
        <w:t xml:space="preserve"> New Zealand</w:t>
      </w:r>
      <w:r w:rsidR="004F7A52">
        <w:rPr>
          <w:rFonts w:ascii="Times New Roman" w:hAnsi="Times New Roman" w:cs="Times New Roman"/>
          <w:color w:val="000000" w:themeColor="text1"/>
          <w:sz w:val="24"/>
          <w:szCs w:val="24"/>
        </w:rPr>
        <w:t>, Germany, Austria</w:t>
      </w:r>
      <w:r>
        <w:rPr>
          <w:rFonts w:ascii="Times New Roman" w:hAnsi="Times New Roman" w:cs="Times New Roman"/>
          <w:color w:val="000000" w:themeColor="text1"/>
          <w:sz w:val="24"/>
          <w:szCs w:val="24"/>
        </w:rPr>
        <w:t xml:space="preserve"> as well as </w:t>
      </w:r>
      <w:r w:rsidR="00000790">
        <w:rPr>
          <w:rFonts w:ascii="Times New Roman" w:hAnsi="Times New Roman" w:cs="Times New Roman"/>
          <w:color w:val="000000" w:themeColor="text1"/>
          <w:sz w:val="24"/>
          <w:szCs w:val="24"/>
        </w:rPr>
        <w:t>organizations such</w:t>
      </w:r>
      <w:r>
        <w:rPr>
          <w:rFonts w:ascii="Times New Roman" w:hAnsi="Times New Roman" w:cs="Times New Roman"/>
          <w:color w:val="000000" w:themeColor="text1"/>
          <w:sz w:val="24"/>
          <w:szCs w:val="24"/>
        </w:rPr>
        <w:t xml:space="preserve"> as the British Pain Society and the European Pain Federation</w:t>
      </w:r>
    </w:p>
    <w:p w14:paraId="4AEEBA07" w14:textId="77777777" w:rsidR="00B87CBB" w:rsidRDefault="00B87CBB" w:rsidP="00F22271">
      <w:pPr>
        <w:pStyle w:val="NoSpacing"/>
        <w:rPr>
          <w:rFonts w:ascii="Times New Roman" w:hAnsi="Times New Roman" w:cs="Times New Roman"/>
          <w:sz w:val="24"/>
          <w:szCs w:val="24"/>
        </w:rPr>
      </w:pPr>
    </w:p>
    <w:p w14:paraId="436382DF" w14:textId="77777777" w:rsidR="00B76D14" w:rsidRDefault="00B87CBB" w:rsidP="00F22271">
      <w:pPr>
        <w:pStyle w:val="NoSpacing"/>
        <w:rPr>
          <w:rFonts w:ascii="Times New Roman" w:hAnsi="Times New Roman" w:cs="Times New Roman"/>
          <w:sz w:val="24"/>
          <w:szCs w:val="24"/>
        </w:rPr>
      </w:pPr>
      <w:r>
        <w:rPr>
          <w:rFonts w:ascii="Times New Roman" w:hAnsi="Times New Roman" w:cs="Times New Roman"/>
          <w:sz w:val="24"/>
          <w:szCs w:val="24"/>
        </w:rPr>
        <w:t>Conclusions</w:t>
      </w:r>
      <w:r w:rsidR="00467251">
        <w:rPr>
          <w:rFonts w:ascii="Times New Roman" w:hAnsi="Times New Roman" w:cs="Times New Roman"/>
          <w:sz w:val="24"/>
          <w:szCs w:val="24"/>
        </w:rPr>
        <w:t xml:space="preserve">  </w:t>
      </w:r>
    </w:p>
    <w:p w14:paraId="5BA0872B" w14:textId="58FA56E6" w:rsidR="00B87CBB" w:rsidRDefault="00467251" w:rsidP="00F22271">
      <w:pPr>
        <w:pStyle w:val="NoSpacing"/>
        <w:rPr>
          <w:rFonts w:ascii="Times New Roman" w:hAnsi="Times New Roman" w:cs="Times New Roman"/>
          <w:sz w:val="24"/>
          <w:szCs w:val="24"/>
        </w:rPr>
      </w:pPr>
      <w:r>
        <w:rPr>
          <w:rFonts w:ascii="Times New Roman" w:hAnsi="Times New Roman" w:cs="Times New Roman"/>
          <w:sz w:val="24"/>
          <w:szCs w:val="24"/>
        </w:rPr>
        <w:t xml:space="preserve">The problems of drug </w:t>
      </w:r>
      <w:r w:rsidR="008866E7">
        <w:rPr>
          <w:rFonts w:ascii="Times New Roman" w:hAnsi="Times New Roman" w:cs="Times New Roman"/>
          <w:sz w:val="24"/>
          <w:szCs w:val="24"/>
        </w:rPr>
        <w:t>dependency</w:t>
      </w:r>
      <w:r>
        <w:rPr>
          <w:rFonts w:ascii="Times New Roman" w:hAnsi="Times New Roman" w:cs="Times New Roman"/>
          <w:sz w:val="24"/>
          <w:szCs w:val="24"/>
        </w:rPr>
        <w:t xml:space="preserve"> especially </w:t>
      </w:r>
      <w:r w:rsidR="009F704B">
        <w:rPr>
          <w:rFonts w:ascii="Times New Roman" w:hAnsi="Times New Roman" w:cs="Times New Roman"/>
          <w:sz w:val="24"/>
          <w:szCs w:val="24"/>
        </w:rPr>
        <w:t>overuse</w:t>
      </w:r>
      <w:r>
        <w:rPr>
          <w:rFonts w:ascii="Times New Roman" w:hAnsi="Times New Roman" w:cs="Times New Roman"/>
          <w:sz w:val="24"/>
          <w:szCs w:val="24"/>
        </w:rPr>
        <w:t xml:space="preserve"> of opioids </w:t>
      </w:r>
      <w:r w:rsidR="009F704B">
        <w:rPr>
          <w:rFonts w:ascii="Times New Roman" w:hAnsi="Times New Roman" w:cs="Times New Roman"/>
          <w:sz w:val="24"/>
          <w:szCs w:val="24"/>
        </w:rPr>
        <w:t xml:space="preserve">and their associated unwanted side effects </w:t>
      </w:r>
      <w:r>
        <w:rPr>
          <w:rFonts w:ascii="Times New Roman" w:hAnsi="Times New Roman" w:cs="Times New Roman"/>
          <w:sz w:val="24"/>
          <w:szCs w:val="24"/>
        </w:rPr>
        <w:t>suggest that non</w:t>
      </w:r>
      <w:r w:rsidR="00224CB5">
        <w:rPr>
          <w:rFonts w:ascii="Times New Roman" w:hAnsi="Times New Roman" w:cs="Times New Roman"/>
          <w:sz w:val="24"/>
          <w:szCs w:val="24"/>
        </w:rPr>
        <w:t>-</w:t>
      </w:r>
      <w:r>
        <w:rPr>
          <w:rFonts w:ascii="Times New Roman" w:hAnsi="Times New Roman" w:cs="Times New Roman"/>
          <w:sz w:val="24"/>
          <w:szCs w:val="24"/>
        </w:rPr>
        <w:t>pharmacological methods that can deal with chronic pain are imperative</w:t>
      </w:r>
      <w:r w:rsidR="009F704B">
        <w:rPr>
          <w:rFonts w:ascii="Times New Roman" w:hAnsi="Times New Roman" w:cs="Times New Roman"/>
          <w:sz w:val="24"/>
          <w:szCs w:val="24"/>
        </w:rPr>
        <w:t xml:space="preserve">. </w:t>
      </w:r>
      <w:r w:rsidR="00B76D14">
        <w:rPr>
          <w:rFonts w:ascii="Times New Roman" w:hAnsi="Times New Roman" w:cs="Times New Roman"/>
          <w:sz w:val="24"/>
          <w:szCs w:val="24"/>
        </w:rPr>
        <w:t xml:space="preserve"> </w:t>
      </w:r>
      <w:r w:rsidR="009F704B">
        <w:rPr>
          <w:rFonts w:ascii="Times New Roman" w:hAnsi="Times New Roman" w:cs="Times New Roman"/>
          <w:sz w:val="24"/>
          <w:szCs w:val="24"/>
        </w:rPr>
        <w:t xml:space="preserve">Acupuncture provides a bone fide choice particularly as its </w:t>
      </w:r>
      <w:r w:rsidR="009F704B" w:rsidRPr="00A5212B">
        <w:rPr>
          <w:rFonts w:ascii="Times New Roman" w:hAnsi="Times New Roman" w:cs="Times New Roman"/>
          <w:sz w:val="24"/>
          <w:szCs w:val="24"/>
        </w:rPr>
        <w:t xml:space="preserve">evidence </w:t>
      </w:r>
      <w:r w:rsidR="00B76D14" w:rsidRPr="00A5212B">
        <w:rPr>
          <w:rFonts w:ascii="Times New Roman" w:hAnsi="Times New Roman" w:cs="Times New Roman"/>
          <w:sz w:val="24"/>
          <w:szCs w:val="24"/>
        </w:rPr>
        <w:t xml:space="preserve">of effectiveness </w:t>
      </w:r>
      <w:r w:rsidR="009F704B" w:rsidRPr="00A5212B">
        <w:rPr>
          <w:rFonts w:ascii="Times New Roman" w:hAnsi="Times New Roman" w:cs="Times New Roman"/>
          <w:sz w:val="24"/>
          <w:szCs w:val="24"/>
        </w:rPr>
        <w:t>c</w:t>
      </w:r>
      <w:r w:rsidR="009F704B">
        <w:rPr>
          <w:rFonts w:ascii="Times New Roman" w:hAnsi="Times New Roman" w:cs="Times New Roman"/>
          <w:sz w:val="24"/>
          <w:szCs w:val="24"/>
        </w:rPr>
        <w:t xml:space="preserve">ontinues to grow. </w:t>
      </w:r>
    </w:p>
    <w:p w14:paraId="386E5483" w14:textId="77777777" w:rsidR="00CB27C2" w:rsidRDefault="00CB27C2" w:rsidP="00F22271">
      <w:pPr>
        <w:pStyle w:val="NoSpacing"/>
        <w:rPr>
          <w:rFonts w:ascii="Times New Roman" w:hAnsi="Times New Roman" w:cs="Times New Roman"/>
          <w:sz w:val="24"/>
          <w:szCs w:val="24"/>
        </w:rPr>
      </w:pPr>
    </w:p>
    <w:p w14:paraId="7BAD01E6" w14:textId="4C57FA28" w:rsidR="00D45FFA" w:rsidRDefault="00D45FFA" w:rsidP="00D45FFA">
      <w:pPr>
        <w:rPr>
          <w:rStyle w:val="CommentReference"/>
          <w:rFonts w:ascii="Times New Roman" w:hAnsi="Times New Roman" w:cs="Times New Roman"/>
          <w:b/>
          <w:bCs/>
          <w:sz w:val="24"/>
          <w:szCs w:val="24"/>
        </w:rPr>
      </w:pPr>
      <w:r>
        <w:rPr>
          <w:rFonts w:ascii="Times New Roman" w:hAnsi="Times New Roman" w:cs="Times New Roman"/>
          <w:b/>
          <w:bCs/>
          <w:sz w:val="24"/>
          <w:szCs w:val="24"/>
        </w:rPr>
        <w:t xml:space="preserve">Keywords: Acupuncture; Clinical guidelines; </w:t>
      </w:r>
      <w:r w:rsidR="008F07CB">
        <w:rPr>
          <w:rFonts w:ascii="Times New Roman" w:hAnsi="Times New Roman" w:cs="Times New Roman"/>
          <w:b/>
          <w:bCs/>
          <w:sz w:val="24"/>
          <w:szCs w:val="24"/>
        </w:rPr>
        <w:t>P</w:t>
      </w:r>
      <w:r>
        <w:rPr>
          <w:rFonts w:ascii="Times New Roman" w:hAnsi="Times New Roman" w:cs="Times New Roman"/>
          <w:b/>
          <w:bCs/>
          <w:sz w:val="24"/>
          <w:szCs w:val="24"/>
        </w:rPr>
        <w:t>ain</w:t>
      </w:r>
      <w:r w:rsidR="008F07CB">
        <w:rPr>
          <w:rFonts w:ascii="Times New Roman" w:hAnsi="Times New Roman" w:cs="Times New Roman"/>
          <w:b/>
          <w:bCs/>
          <w:sz w:val="24"/>
          <w:szCs w:val="24"/>
        </w:rPr>
        <w:t xml:space="preserve">; </w:t>
      </w:r>
      <w:r w:rsidR="008F07CB" w:rsidRPr="008F07CB">
        <w:rPr>
          <w:rFonts w:ascii="Times New Roman" w:hAnsi="Times New Roman" w:cs="Times New Roman"/>
          <w:b/>
          <w:bCs/>
          <w:sz w:val="24"/>
          <w:szCs w:val="24"/>
        </w:rPr>
        <w:t xml:space="preserve">National Institute of Health and Care Excellence </w:t>
      </w:r>
      <w:r w:rsidR="008F07CB">
        <w:rPr>
          <w:rFonts w:ascii="Times New Roman" w:hAnsi="Times New Roman" w:cs="Times New Roman"/>
          <w:b/>
          <w:bCs/>
          <w:sz w:val="24"/>
          <w:szCs w:val="24"/>
        </w:rPr>
        <w:t>(</w:t>
      </w:r>
      <w:r w:rsidR="008F07CB" w:rsidRPr="008F07CB">
        <w:rPr>
          <w:rFonts w:ascii="Times New Roman" w:hAnsi="Times New Roman" w:cs="Times New Roman"/>
          <w:b/>
          <w:bCs/>
          <w:sz w:val="24"/>
          <w:szCs w:val="24"/>
        </w:rPr>
        <w:t>NICE</w:t>
      </w:r>
      <w:r w:rsidR="008F07CB">
        <w:rPr>
          <w:rFonts w:ascii="Times New Roman" w:hAnsi="Times New Roman" w:cs="Times New Roman"/>
          <w:b/>
          <w:bCs/>
          <w:sz w:val="24"/>
          <w:szCs w:val="24"/>
        </w:rPr>
        <w:t>)</w:t>
      </w:r>
      <w:r w:rsidR="008F07CB" w:rsidRPr="008F07CB">
        <w:rPr>
          <w:rStyle w:val="CommentReference"/>
          <w:rFonts w:ascii="Times New Roman" w:hAnsi="Times New Roman" w:cs="Times New Roman"/>
          <w:b/>
          <w:bCs/>
          <w:sz w:val="24"/>
          <w:szCs w:val="24"/>
        </w:rPr>
        <w:t xml:space="preserve"> </w:t>
      </w:r>
    </w:p>
    <w:p w14:paraId="7D041EFA" w14:textId="77777777" w:rsidR="00000790" w:rsidRDefault="00000790" w:rsidP="00D45FFA">
      <w:pPr>
        <w:rPr>
          <w:rStyle w:val="CommentReference"/>
          <w:rFonts w:ascii="Times New Roman" w:hAnsi="Times New Roman" w:cs="Times New Roman"/>
          <w:b/>
          <w:bCs/>
          <w:sz w:val="24"/>
          <w:szCs w:val="24"/>
        </w:rPr>
      </w:pPr>
    </w:p>
    <w:p w14:paraId="2225651E" w14:textId="77777777" w:rsidR="00000790" w:rsidRDefault="00000790" w:rsidP="00D45FFA">
      <w:pPr>
        <w:rPr>
          <w:rStyle w:val="CommentReference"/>
          <w:rFonts w:ascii="Times New Roman" w:hAnsi="Times New Roman" w:cs="Times New Roman"/>
          <w:b/>
          <w:bCs/>
          <w:sz w:val="24"/>
          <w:szCs w:val="24"/>
        </w:rPr>
      </w:pPr>
    </w:p>
    <w:p w14:paraId="0FA4F2F6" w14:textId="77777777" w:rsidR="00000790" w:rsidRDefault="00000790" w:rsidP="00D45FFA">
      <w:pPr>
        <w:rPr>
          <w:rStyle w:val="CommentReference"/>
          <w:rFonts w:ascii="Times New Roman" w:hAnsi="Times New Roman" w:cs="Times New Roman"/>
          <w:b/>
          <w:bCs/>
          <w:sz w:val="24"/>
          <w:szCs w:val="24"/>
        </w:rPr>
      </w:pPr>
    </w:p>
    <w:p w14:paraId="460990A6" w14:textId="77777777" w:rsidR="00000790" w:rsidRDefault="00000790" w:rsidP="00D45FFA">
      <w:pPr>
        <w:rPr>
          <w:rStyle w:val="CommentReference"/>
          <w:rFonts w:ascii="Times New Roman" w:hAnsi="Times New Roman" w:cs="Times New Roman"/>
          <w:b/>
          <w:bCs/>
          <w:sz w:val="24"/>
          <w:szCs w:val="24"/>
        </w:rPr>
      </w:pPr>
    </w:p>
    <w:p w14:paraId="77FEFC81" w14:textId="77777777" w:rsidR="00000790" w:rsidRDefault="00000790" w:rsidP="00D45FFA">
      <w:pPr>
        <w:rPr>
          <w:rStyle w:val="CommentReference"/>
          <w:rFonts w:ascii="Times New Roman" w:hAnsi="Times New Roman" w:cs="Times New Roman"/>
          <w:b/>
          <w:bCs/>
          <w:sz w:val="24"/>
          <w:szCs w:val="24"/>
        </w:rPr>
      </w:pPr>
    </w:p>
    <w:p w14:paraId="0C29D6A7" w14:textId="77777777" w:rsidR="00000790" w:rsidRDefault="00000790" w:rsidP="00D45FFA">
      <w:pPr>
        <w:rPr>
          <w:rStyle w:val="CommentReference"/>
          <w:rFonts w:ascii="Times New Roman" w:hAnsi="Times New Roman" w:cs="Times New Roman"/>
          <w:b/>
          <w:bCs/>
          <w:sz w:val="24"/>
          <w:szCs w:val="24"/>
        </w:rPr>
      </w:pPr>
    </w:p>
    <w:p w14:paraId="3C1C8CD3" w14:textId="77777777" w:rsidR="00000790" w:rsidRDefault="00000790" w:rsidP="00D45FFA">
      <w:pPr>
        <w:rPr>
          <w:rStyle w:val="CommentReference"/>
          <w:rFonts w:ascii="Times New Roman" w:hAnsi="Times New Roman" w:cs="Times New Roman"/>
          <w:b/>
          <w:bCs/>
          <w:sz w:val="24"/>
          <w:szCs w:val="24"/>
        </w:rPr>
      </w:pPr>
    </w:p>
    <w:p w14:paraId="2E53516C" w14:textId="77777777" w:rsidR="00000790" w:rsidRDefault="00000790" w:rsidP="00D45FFA">
      <w:pPr>
        <w:rPr>
          <w:rStyle w:val="CommentReference"/>
          <w:rFonts w:ascii="Times New Roman" w:hAnsi="Times New Roman" w:cs="Times New Roman"/>
          <w:b/>
          <w:bCs/>
          <w:sz w:val="24"/>
          <w:szCs w:val="24"/>
        </w:rPr>
      </w:pPr>
    </w:p>
    <w:p w14:paraId="4D675CBF" w14:textId="77777777" w:rsidR="00000790" w:rsidRDefault="00000790" w:rsidP="00D45FFA">
      <w:pPr>
        <w:rPr>
          <w:rStyle w:val="CommentReference"/>
          <w:rFonts w:ascii="Times New Roman" w:hAnsi="Times New Roman" w:cs="Times New Roman"/>
          <w:b/>
          <w:bCs/>
          <w:sz w:val="24"/>
          <w:szCs w:val="24"/>
        </w:rPr>
      </w:pPr>
    </w:p>
    <w:p w14:paraId="115DF44A" w14:textId="77777777" w:rsidR="00000790" w:rsidRDefault="00000790" w:rsidP="00D45FFA">
      <w:pPr>
        <w:rPr>
          <w:rStyle w:val="CommentReference"/>
          <w:rFonts w:ascii="Times New Roman" w:hAnsi="Times New Roman" w:cs="Times New Roman"/>
          <w:b/>
          <w:bCs/>
          <w:sz w:val="24"/>
          <w:szCs w:val="24"/>
        </w:rPr>
      </w:pPr>
    </w:p>
    <w:p w14:paraId="5C7179BF" w14:textId="77777777" w:rsidR="00000790" w:rsidRDefault="00000790" w:rsidP="00D45FFA">
      <w:pPr>
        <w:rPr>
          <w:rStyle w:val="CommentReference"/>
          <w:rFonts w:ascii="Times New Roman" w:hAnsi="Times New Roman" w:cs="Times New Roman"/>
          <w:b/>
          <w:bCs/>
          <w:sz w:val="24"/>
          <w:szCs w:val="24"/>
        </w:rPr>
      </w:pPr>
    </w:p>
    <w:p w14:paraId="08587D71" w14:textId="77777777" w:rsidR="00000790" w:rsidRDefault="00000790" w:rsidP="00D45FFA">
      <w:pPr>
        <w:rPr>
          <w:rStyle w:val="CommentReference"/>
          <w:rFonts w:ascii="Times New Roman" w:hAnsi="Times New Roman" w:cs="Times New Roman"/>
          <w:b/>
          <w:bCs/>
          <w:sz w:val="24"/>
          <w:szCs w:val="24"/>
        </w:rPr>
      </w:pPr>
    </w:p>
    <w:p w14:paraId="45D0FE7D" w14:textId="77777777" w:rsidR="00000790" w:rsidRDefault="00000790" w:rsidP="00D45FFA">
      <w:pPr>
        <w:rPr>
          <w:rStyle w:val="CommentReference"/>
          <w:rFonts w:ascii="Times New Roman" w:hAnsi="Times New Roman" w:cs="Times New Roman"/>
          <w:b/>
          <w:bCs/>
          <w:sz w:val="24"/>
          <w:szCs w:val="24"/>
        </w:rPr>
      </w:pPr>
    </w:p>
    <w:p w14:paraId="7DBFE237" w14:textId="77777777" w:rsidR="00000790" w:rsidRDefault="00000790" w:rsidP="00D45FFA">
      <w:pPr>
        <w:rPr>
          <w:rStyle w:val="CommentReference"/>
          <w:rFonts w:ascii="Times New Roman" w:hAnsi="Times New Roman" w:cs="Times New Roman"/>
          <w:b/>
          <w:bCs/>
          <w:sz w:val="24"/>
          <w:szCs w:val="24"/>
        </w:rPr>
      </w:pPr>
    </w:p>
    <w:p w14:paraId="45564BE5" w14:textId="77777777" w:rsidR="00000790" w:rsidRDefault="00000790" w:rsidP="00D45FFA">
      <w:pPr>
        <w:rPr>
          <w:rStyle w:val="CommentReference"/>
          <w:rFonts w:ascii="Times New Roman" w:hAnsi="Times New Roman" w:cs="Times New Roman"/>
          <w:b/>
          <w:bCs/>
          <w:sz w:val="24"/>
          <w:szCs w:val="24"/>
        </w:rPr>
      </w:pPr>
    </w:p>
    <w:p w14:paraId="1AAA6A08" w14:textId="77777777" w:rsidR="00000790" w:rsidRDefault="00000790" w:rsidP="00D45FFA">
      <w:pPr>
        <w:rPr>
          <w:rFonts w:ascii="Times New Roman" w:hAnsi="Times New Roman" w:cs="Times New Roman"/>
          <w:b/>
          <w:bCs/>
          <w:sz w:val="24"/>
          <w:szCs w:val="24"/>
        </w:rPr>
      </w:pPr>
    </w:p>
    <w:p w14:paraId="1962F6B6" w14:textId="77777777" w:rsidR="00D45FFA" w:rsidRDefault="00D45FFA" w:rsidP="00F22271">
      <w:pPr>
        <w:pStyle w:val="NoSpacing"/>
        <w:rPr>
          <w:rFonts w:ascii="Times New Roman" w:hAnsi="Times New Roman" w:cs="Times New Roman"/>
          <w:sz w:val="24"/>
          <w:szCs w:val="24"/>
        </w:rPr>
      </w:pPr>
    </w:p>
    <w:p w14:paraId="71184691" w14:textId="0B9CDE0E" w:rsidR="004C2C24" w:rsidRPr="00A5212B" w:rsidRDefault="00DB4984" w:rsidP="00F22271">
      <w:pPr>
        <w:pStyle w:val="NoSpacing"/>
        <w:rPr>
          <w:rFonts w:ascii="Times New Roman" w:hAnsi="Times New Roman" w:cs="Times New Roman"/>
          <w:b/>
          <w:sz w:val="24"/>
          <w:szCs w:val="24"/>
        </w:rPr>
      </w:pPr>
      <w:r w:rsidRPr="00A5212B">
        <w:rPr>
          <w:rFonts w:ascii="Times New Roman" w:hAnsi="Times New Roman" w:cs="Times New Roman"/>
          <w:b/>
          <w:sz w:val="24"/>
          <w:szCs w:val="24"/>
        </w:rPr>
        <w:t>Introduction</w:t>
      </w:r>
      <w:r w:rsidR="009E2BA4">
        <w:rPr>
          <w:rFonts w:ascii="Times New Roman" w:hAnsi="Times New Roman" w:cs="Times New Roman"/>
          <w:b/>
          <w:sz w:val="24"/>
          <w:szCs w:val="24"/>
        </w:rPr>
        <w:t xml:space="preserve">  </w:t>
      </w:r>
    </w:p>
    <w:p w14:paraId="4B5825F5" w14:textId="77777777" w:rsidR="007A4F5D" w:rsidRPr="00CB27C2" w:rsidRDefault="007A4F5D" w:rsidP="00F22271">
      <w:pPr>
        <w:pStyle w:val="NoSpacing"/>
        <w:rPr>
          <w:rFonts w:ascii="Times New Roman" w:hAnsi="Times New Roman" w:cs="Times New Roman"/>
          <w:sz w:val="24"/>
          <w:szCs w:val="24"/>
        </w:rPr>
      </w:pPr>
    </w:p>
    <w:p w14:paraId="0FB4F675" w14:textId="562D0CCE" w:rsidR="000B73FE" w:rsidRPr="00A5212B" w:rsidRDefault="00DB4984" w:rsidP="000B73FE">
      <w:pPr>
        <w:rPr>
          <w:rFonts w:ascii="Times New Roman" w:hAnsi="Times New Roman" w:cs="Times New Roman"/>
          <w:sz w:val="24"/>
          <w:szCs w:val="24"/>
        </w:rPr>
      </w:pPr>
      <w:r w:rsidRPr="00A5212B">
        <w:rPr>
          <w:rFonts w:ascii="Times New Roman" w:hAnsi="Times New Roman" w:cs="Times New Roman"/>
          <w:sz w:val="24"/>
          <w:szCs w:val="24"/>
        </w:rPr>
        <w:t xml:space="preserve">In the World Health Organization’s (WHO) 2019 update of the International Classification of Diseases (ICD-11), chronic pain was classified as either chronic primary pain or chronic secondary pain </w:t>
      </w:r>
      <w:r w:rsidR="009E2BA4">
        <w:rPr>
          <w:rFonts w:ascii="Times New Roman" w:hAnsi="Times New Roman" w:cs="Times New Roman"/>
          <w:sz w:val="24"/>
          <w:szCs w:val="24"/>
        </w:rPr>
        <w:t>[1,2]</w:t>
      </w:r>
      <w:r w:rsidRPr="00A5212B">
        <w:rPr>
          <w:rFonts w:ascii="Times New Roman" w:hAnsi="Times New Roman" w:cs="Times New Roman"/>
          <w:sz w:val="24"/>
          <w:szCs w:val="24"/>
        </w:rPr>
        <w:t xml:space="preserve">. </w:t>
      </w:r>
      <w:r w:rsidR="00D5489A" w:rsidRPr="00A5212B">
        <w:rPr>
          <w:rFonts w:ascii="Times New Roman" w:hAnsi="Times New Roman" w:cs="Times New Roman"/>
          <w:sz w:val="24"/>
          <w:szCs w:val="24"/>
        </w:rPr>
        <w:t>The</w:t>
      </w:r>
      <w:r w:rsidR="000049F8" w:rsidRPr="00A5212B">
        <w:rPr>
          <w:rFonts w:ascii="Times New Roman" w:hAnsi="Times New Roman" w:cs="Times New Roman"/>
          <w:sz w:val="24"/>
          <w:szCs w:val="24"/>
        </w:rPr>
        <w:t xml:space="preserve"> new definition </w:t>
      </w:r>
      <w:r w:rsidR="00D5489A" w:rsidRPr="00A5212B">
        <w:rPr>
          <w:rFonts w:ascii="Times New Roman" w:hAnsi="Times New Roman" w:cs="Times New Roman"/>
          <w:sz w:val="24"/>
          <w:szCs w:val="24"/>
        </w:rPr>
        <w:t xml:space="preserve">for chronic pain is; </w:t>
      </w:r>
      <w:r w:rsidRPr="00A5212B">
        <w:rPr>
          <w:rFonts w:ascii="Times New Roman" w:hAnsi="Times New Roman" w:cs="Times New Roman"/>
          <w:sz w:val="24"/>
          <w:szCs w:val="24"/>
        </w:rPr>
        <w:t xml:space="preserve">pain, persisting for longer than 3 months, causing significant emotional distress </w:t>
      </w:r>
      <w:r w:rsidR="002F2A9C" w:rsidRPr="00A5212B">
        <w:rPr>
          <w:rFonts w:ascii="Times New Roman" w:hAnsi="Times New Roman" w:cs="Times New Roman"/>
          <w:sz w:val="24"/>
          <w:szCs w:val="24"/>
        </w:rPr>
        <w:t>and/</w:t>
      </w:r>
      <w:r w:rsidRPr="00A5212B">
        <w:rPr>
          <w:rFonts w:ascii="Times New Roman" w:hAnsi="Times New Roman" w:cs="Times New Roman"/>
          <w:sz w:val="24"/>
          <w:szCs w:val="24"/>
        </w:rPr>
        <w:t>or disability</w:t>
      </w:r>
      <w:r w:rsidR="009E2BA4">
        <w:rPr>
          <w:rFonts w:ascii="Times New Roman" w:hAnsi="Times New Roman" w:cs="Times New Roman"/>
          <w:sz w:val="24"/>
          <w:szCs w:val="24"/>
        </w:rPr>
        <w:t xml:space="preserve"> and</w:t>
      </w:r>
      <w:r w:rsidR="00D5489A" w:rsidRPr="00A5212B">
        <w:rPr>
          <w:rFonts w:ascii="Times New Roman" w:hAnsi="Times New Roman" w:cs="Times New Roman"/>
          <w:sz w:val="24"/>
          <w:szCs w:val="24"/>
        </w:rPr>
        <w:t xml:space="preserve"> therefore</w:t>
      </w:r>
      <w:r w:rsidRPr="00A5212B">
        <w:rPr>
          <w:rFonts w:ascii="Times New Roman" w:hAnsi="Times New Roman" w:cs="Times New Roman"/>
          <w:sz w:val="24"/>
          <w:szCs w:val="24"/>
        </w:rPr>
        <w:t xml:space="preserve"> recognised as a health condition in its own right. </w:t>
      </w:r>
      <w:r w:rsidR="00D5489A" w:rsidRPr="00A5212B">
        <w:rPr>
          <w:rFonts w:ascii="Times New Roman" w:hAnsi="Times New Roman" w:cs="Times New Roman"/>
          <w:sz w:val="24"/>
          <w:szCs w:val="24"/>
        </w:rPr>
        <w:t xml:space="preserve"> </w:t>
      </w:r>
      <w:r w:rsidRPr="00A5212B">
        <w:rPr>
          <w:rFonts w:ascii="Times New Roman" w:hAnsi="Times New Roman" w:cs="Times New Roman"/>
          <w:sz w:val="24"/>
          <w:szCs w:val="24"/>
        </w:rPr>
        <w:t>It includes for example conditions such as</w:t>
      </w:r>
      <w:r w:rsidR="00D5489A">
        <w:rPr>
          <w:rFonts w:ascii="Times New Roman" w:hAnsi="Times New Roman" w:cs="Times New Roman"/>
          <w:sz w:val="24"/>
          <w:szCs w:val="24"/>
        </w:rPr>
        <w:t>,</w:t>
      </w:r>
      <w:r w:rsidRPr="00A5212B">
        <w:rPr>
          <w:rFonts w:ascii="Times New Roman" w:hAnsi="Times New Roman" w:cs="Times New Roman"/>
          <w:sz w:val="24"/>
          <w:szCs w:val="24"/>
        </w:rPr>
        <w:t xml:space="preserve"> fibromyalgia, chronic migraine, irritable bowel syndrome and non-specific back pain.  Chronic secondary pain syndromes relate to pain which is a symptom of another underlying cause</w:t>
      </w:r>
      <w:r w:rsidR="009E2BA4">
        <w:rPr>
          <w:rFonts w:ascii="Times New Roman" w:hAnsi="Times New Roman" w:cs="Times New Roman"/>
          <w:sz w:val="24"/>
          <w:szCs w:val="24"/>
        </w:rPr>
        <w:t>,</w:t>
      </w:r>
      <w:r w:rsidRPr="00A5212B">
        <w:rPr>
          <w:rFonts w:ascii="Times New Roman" w:hAnsi="Times New Roman" w:cs="Times New Roman"/>
          <w:sz w:val="24"/>
          <w:szCs w:val="24"/>
        </w:rPr>
        <w:t xml:space="preserve"> such as </w:t>
      </w:r>
      <w:r w:rsidR="002F2A9C">
        <w:rPr>
          <w:rFonts w:ascii="Times New Roman" w:hAnsi="Times New Roman" w:cs="Times New Roman"/>
          <w:sz w:val="24"/>
          <w:szCs w:val="24"/>
        </w:rPr>
        <w:t xml:space="preserve">sequelae of </w:t>
      </w:r>
      <w:r w:rsidRPr="00A5212B">
        <w:rPr>
          <w:rFonts w:ascii="Times New Roman" w:hAnsi="Times New Roman" w:cs="Times New Roman"/>
          <w:sz w:val="24"/>
          <w:szCs w:val="24"/>
        </w:rPr>
        <w:t>cancer</w:t>
      </w:r>
      <w:r w:rsidR="002F2A9C">
        <w:rPr>
          <w:rFonts w:ascii="Times New Roman" w:hAnsi="Times New Roman" w:cs="Times New Roman"/>
          <w:sz w:val="24"/>
          <w:szCs w:val="24"/>
        </w:rPr>
        <w:t xml:space="preserve"> treatments</w:t>
      </w:r>
      <w:r w:rsidR="0071272E">
        <w:rPr>
          <w:rFonts w:ascii="Times New Roman" w:hAnsi="Times New Roman" w:cs="Times New Roman"/>
          <w:sz w:val="24"/>
          <w:szCs w:val="24"/>
        </w:rPr>
        <w:t xml:space="preserve"> or</w:t>
      </w:r>
      <w:r w:rsidRPr="00A5212B">
        <w:rPr>
          <w:rFonts w:ascii="Times New Roman" w:hAnsi="Times New Roman" w:cs="Times New Roman"/>
          <w:sz w:val="24"/>
          <w:szCs w:val="24"/>
        </w:rPr>
        <w:t xml:space="preserve"> surgery.</w:t>
      </w:r>
    </w:p>
    <w:p w14:paraId="2C5FA0CD" w14:textId="77777777" w:rsidR="000B73FE" w:rsidRPr="00C708D5" w:rsidRDefault="000B73FE" w:rsidP="00F22271">
      <w:pPr>
        <w:pStyle w:val="NoSpacing"/>
        <w:rPr>
          <w:rFonts w:ascii="Times New Roman" w:hAnsi="Times New Roman" w:cs="Times New Roman"/>
          <w:sz w:val="24"/>
          <w:szCs w:val="24"/>
        </w:rPr>
      </w:pPr>
    </w:p>
    <w:p w14:paraId="6BA89816" w14:textId="77777777" w:rsidR="00CF5B40" w:rsidRDefault="00CF5B40" w:rsidP="00F22271">
      <w:pPr>
        <w:pStyle w:val="NoSpacing"/>
        <w:rPr>
          <w:rFonts w:ascii="Times New Roman" w:hAnsi="Times New Roman" w:cs="Times New Roman"/>
          <w:b/>
          <w:bCs/>
          <w:sz w:val="24"/>
          <w:szCs w:val="24"/>
        </w:rPr>
      </w:pPr>
      <w:r>
        <w:rPr>
          <w:rFonts w:ascii="Times New Roman" w:hAnsi="Times New Roman" w:cs="Times New Roman"/>
          <w:b/>
          <w:bCs/>
          <w:sz w:val="24"/>
          <w:szCs w:val="24"/>
        </w:rPr>
        <w:t>The new UK chronic pain guideline</w:t>
      </w:r>
    </w:p>
    <w:p w14:paraId="3DDF6600" w14:textId="77777777" w:rsidR="00CF5B40" w:rsidRDefault="00CF5B40" w:rsidP="00F22271">
      <w:pPr>
        <w:pStyle w:val="NoSpacing"/>
        <w:rPr>
          <w:rFonts w:ascii="Times New Roman" w:hAnsi="Times New Roman" w:cs="Times New Roman"/>
          <w:b/>
          <w:bCs/>
          <w:sz w:val="24"/>
          <w:szCs w:val="24"/>
        </w:rPr>
      </w:pPr>
    </w:p>
    <w:p w14:paraId="3E58D7F4" w14:textId="4A5C558D" w:rsidR="00C12749" w:rsidRDefault="00DB4984" w:rsidP="00F22271">
      <w:pPr>
        <w:pStyle w:val="NoSpacing"/>
        <w:rPr>
          <w:rFonts w:ascii="Times New Roman" w:hAnsi="Times New Roman" w:cs="Times New Roman"/>
          <w:sz w:val="24"/>
          <w:szCs w:val="24"/>
        </w:rPr>
      </w:pPr>
      <w:r w:rsidRPr="00A5212B">
        <w:rPr>
          <w:rFonts w:ascii="Times New Roman" w:hAnsi="Times New Roman" w:cs="Times New Roman"/>
          <w:bCs/>
          <w:sz w:val="24"/>
          <w:szCs w:val="24"/>
        </w:rPr>
        <w:t xml:space="preserve">The UK’s National Institute of Health and Care Excellence </w:t>
      </w:r>
      <w:r w:rsidRPr="00A5212B">
        <w:rPr>
          <w:rFonts w:ascii="Times New Roman" w:hAnsi="Times New Roman" w:cs="Times New Roman"/>
          <w:b/>
          <w:bCs/>
          <w:sz w:val="24"/>
          <w:szCs w:val="24"/>
        </w:rPr>
        <w:t>(</w:t>
      </w:r>
      <w:r w:rsidR="00F22271" w:rsidRPr="00C708D5">
        <w:rPr>
          <w:rFonts w:ascii="Times New Roman" w:hAnsi="Times New Roman" w:cs="Times New Roman"/>
          <w:sz w:val="24"/>
          <w:szCs w:val="24"/>
        </w:rPr>
        <w:t>NICE</w:t>
      </w:r>
      <w:r w:rsidR="00C708D5" w:rsidRPr="00C708D5">
        <w:rPr>
          <w:rFonts w:ascii="Times New Roman" w:hAnsi="Times New Roman" w:cs="Times New Roman"/>
          <w:sz w:val="24"/>
          <w:szCs w:val="24"/>
        </w:rPr>
        <w:t>)</w:t>
      </w:r>
      <w:r w:rsidR="00F22271" w:rsidRPr="00C708D5">
        <w:rPr>
          <w:rFonts w:ascii="Times New Roman" w:hAnsi="Times New Roman" w:cs="Times New Roman"/>
          <w:sz w:val="24"/>
          <w:szCs w:val="24"/>
        </w:rPr>
        <w:t xml:space="preserve"> released the draft of new guidelines for the treatment of chronic </w:t>
      </w:r>
      <w:r w:rsidR="003851A1">
        <w:rPr>
          <w:rFonts w:ascii="Times New Roman" w:hAnsi="Times New Roman" w:cs="Times New Roman"/>
          <w:sz w:val="24"/>
          <w:szCs w:val="24"/>
        </w:rPr>
        <w:t xml:space="preserve">pain and chronic </w:t>
      </w:r>
      <w:r w:rsidR="009946AD" w:rsidRPr="00C708D5">
        <w:rPr>
          <w:rFonts w:ascii="Times New Roman" w:hAnsi="Times New Roman" w:cs="Times New Roman"/>
          <w:sz w:val="24"/>
          <w:szCs w:val="24"/>
        </w:rPr>
        <w:t xml:space="preserve">primary </w:t>
      </w:r>
      <w:r w:rsidR="00F22271" w:rsidRPr="00C708D5">
        <w:rPr>
          <w:rFonts w:ascii="Times New Roman" w:hAnsi="Times New Roman" w:cs="Times New Roman"/>
          <w:sz w:val="24"/>
          <w:szCs w:val="24"/>
        </w:rPr>
        <w:t>pain</w:t>
      </w:r>
      <w:r w:rsidR="00F9522B" w:rsidRPr="00C708D5">
        <w:rPr>
          <w:rFonts w:ascii="Times New Roman" w:hAnsi="Times New Roman" w:cs="Times New Roman"/>
          <w:sz w:val="24"/>
          <w:szCs w:val="24"/>
        </w:rPr>
        <w:t xml:space="preserve"> </w:t>
      </w:r>
      <w:r w:rsidR="00677366" w:rsidRPr="00C708D5">
        <w:rPr>
          <w:rFonts w:ascii="Times New Roman" w:hAnsi="Times New Roman" w:cs="Times New Roman"/>
          <w:sz w:val="24"/>
          <w:szCs w:val="24"/>
        </w:rPr>
        <w:t xml:space="preserve">for comment </w:t>
      </w:r>
      <w:r w:rsidR="00F9522B" w:rsidRPr="00C708D5">
        <w:rPr>
          <w:rFonts w:ascii="Times New Roman" w:hAnsi="Times New Roman" w:cs="Times New Roman"/>
          <w:sz w:val="24"/>
          <w:szCs w:val="24"/>
        </w:rPr>
        <w:t>on August</w:t>
      </w:r>
      <w:r w:rsidR="0088620A">
        <w:rPr>
          <w:rFonts w:ascii="Times New Roman" w:hAnsi="Times New Roman" w:cs="Times New Roman"/>
          <w:sz w:val="24"/>
          <w:szCs w:val="24"/>
        </w:rPr>
        <w:t xml:space="preserve"> 3,</w:t>
      </w:r>
      <w:r w:rsidR="00F9522B">
        <w:rPr>
          <w:rFonts w:ascii="Times New Roman" w:hAnsi="Times New Roman" w:cs="Times New Roman"/>
          <w:sz w:val="24"/>
          <w:szCs w:val="24"/>
        </w:rPr>
        <w:t xml:space="preserve"> 2020</w:t>
      </w:r>
      <w:r w:rsidR="009E2BA4">
        <w:rPr>
          <w:rFonts w:ascii="Times New Roman" w:hAnsi="Times New Roman" w:cs="Times New Roman"/>
          <w:sz w:val="24"/>
          <w:szCs w:val="24"/>
        </w:rPr>
        <w:t xml:space="preserve"> [3]</w:t>
      </w:r>
      <w:r w:rsidR="00E12CE7">
        <w:rPr>
          <w:rFonts w:ascii="Times New Roman" w:hAnsi="Times New Roman" w:cs="Times New Roman"/>
          <w:sz w:val="24"/>
          <w:szCs w:val="24"/>
        </w:rPr>
        <w:t xml:space="preserve">. </w:t>
      </w:r>
      <w:r w:rsidR="00F9522B">
        <w:rPr>
          <w:rFonts w:ascii="Times New Roman" w:hAnsi="Times New Roman" w:cs="Times New Roman"/>
          <w:sz w:val="24"/>
          <w:szCs w:val="24"/>
        </w:rPr>
        <w:t xml:space="preserve"> </w:t>
      </w:r>
      <w:r w:rsidR="00F22271">
        <w:rPr>
          <w:rFonts w:ascii="Times New Roman" w:hAnsi="Times New Roman" w:cs="Times New Roman"/>
          <w:sz w:val="24"/>
          <w:szCs w:val="24"/>
        </w:rPr>
        <w:t xml:space="preserve"> This is written for health professionals, health commissioners and service providers and people with chronic pain.</w:t>
      </w:r>
      <w:r w:rsidR="00CF52D8">
        <w:rPr>
          <w:rFonts w:ascii="Times New Roman" w:hAnsi="Times New Roman" w:cs="Times New Roman"/>
          <w:sz w:val="24"/>
          <w:szCs w:val="24"/>
        </w:rPr>
        <w:t xml:space="preserve"> It refers to previous NICE guidelines for a number of chronic pain conditions and then details treatment recommendations for chronic primary pain.</w:t>
      </w:r>
      <w:r w:rsidR="00F22271">
        <w:rPr>
          <w:rFonts w:ascii="Times New Roman" w:hAnsi="Times New Roman" w:cs="Times New Roman"/>
          <w:sz w:val="24"/>
          <w:szCs w:val="24"/>
        </w:rPr>
        <w:t xml:space="preserve"> </w:t>
      </w:r>
    </w:p>
    <w:p w14:paraId="71619031" w14:textId="77777777" w:rsidR="00D5489A" w:rsidRDefault="00D5489A" w:rsidP="00F22271">
      <w:pPr>
        <w:pStyle w:val="NoSpacing"/>
        <w:rPr>
          <w:rFonts w:ascii="Times New Roman" w:hAnsi="Times New Roman" w:cs="Times New Roman"/>
          <w:sz w:val="24"/>
          <w:szCs w:val="24"/>
        </w:rPr>
      </w:pPr>
    </w:p>
    <w:p w14:paraId="3DB1F275" w14:textId="69057B82" w:rsidR="00C90898" w:rsidRDefault="00C12749" w:rsidP="00F22271">
      <w:pPr>
        <w:pStyle w:val="NoSpacing"/>
        <w:rPr>
          <w:rFonts w:ascii="Times New Roman" w:hAnsi="Times New Roman" w:cs="Times New Roman"/>
          <w:sz w:val="24"/>
          <w:szCs w:val="24"/>
        </w:rPr>
      </w:pPr>
      <w:r>
        <w:rPr>
          <w:rFonts w:ascii="Times New Roman" w:hAnsi="Times New Roman" w:cs="Times New Roman"/>
          <w:sz w:val="24"/>
          <w:szCs w:val="24"/>
        </w:rPr>
        <w:t>The guideline group evaluated evidence of effectiveness and safety across a wide range of interventions. Problems of drug dependency (</w:t>
      </w:r>
      <w:r w:rsidR="00B14E5E">
        <w:rPr>
          <w:rFonts w:ascii="Times New Roman" w:hAnsi="Times New Roman" w:cs="Times New Roman"/>
          <w:sz w:val="24"/>
          <w:szCs w:val="24"/>
        </w:rPr>
        <w:t xml:space="preserve">e.g. </w:t>
      </w:r>
      <w:r>
        <w:rPr>
          <w:rFonts w:ascii="Times New Roman" w:hAnsi="Times New Roman" w:cs="Times New Roman"/>
          <w:sz w:val="24"/>
          <w:szCs w:val="24"/>
        </w:rPr>
        <w:t xml:space="preserve">opioids) and other unwanted side effects of medications have become more important in recent </w:t>
      </w:r>
      <w:r w:rsidRPr="00AD6646">
        <w:rPr>
          <w:rFonts w:ascii="Times New Roman" w:hAnsi="Times New Roman" w:cs="Times New Roman"/>
          <w:sz w:val="24"/>
          <w:szCs w:val="24"/>
        </w:rPr>
        <w:t>years</w:t>
      </w:r>
      <w:r w:rsidR="00CF52D8">
        <w:rPr>
          <w:rFonts w:ascii="Times New Roman" w:hAnsi="Times New Roman" w:cs="Times New Roman"/>
          <w:sz w:val="24"/>
          <w:szCs w:val="24"/>
        </w:rPr>
        <w:t xml:space="preserve"> </w:t>
      </w:r>
      <w:r w:rsidR="009E2BA4">
        <w:rPr>
          <w:rFonts w:ascii="Times New Roman" w:hAnsi="Times New Roman" w:cs="Times New Roman"/>
          <w:sz w:val="24"/>
          <w:szCs w:val="24"/>
        </w:rPr>
        <w:t>[4]</w:t>
      </w:r>
      <w:r>
        <w:rPr>
          <w:rFonts w:ascii="Times New Roman" w:hAnsi="Times New Roman" w:cs="Times New Roman"/>
          <w:sz w:val="24"/>
          <w:szCs w:val="24"/>
        </w:rPr>
        <w:t xml:space="preserve">. </w:t>
      </w:r>
      <w:r w:rsidR="00EB6C88">
        <w:rPr>
          <w:rFonts w:ascii="Times New Roman" w:hAnsi="Times New Roman" w:cs="Times New Roman"/>
          <w:sz w:val="24"/>
          <w:szCs w:val="24"/>
        </w:rPr>
        <w:t xml:space="preserve">Increasingly pain experts are recommending non-pharmacological treatments ahead of pharmacological treatments and positioning opioids lower down the list of treatment options </w:t>
      </w:r>
      <w:r w:rsidR="00F22271">
        <w:rPr>
          <w:rFonts w:ascii="Times New Roman" w:hAnsi="Times New Roman" w:cs="Times New Roman"/>
          <w:sz w:val="24"/>
          <w:szCs w:val="24"/>
        </w:rPr>
        <w:t>for chronic pain</w:t>
      </w:r>
      <w:r w:rsidR="006F1BE3">
        <w:rPr>
          <w:rFonts w:ascii="Times New Roman" w:hAnsi="Times New Roman" w:cs="Times New Roman"/>
          <w:sz w:val="24"/>
          <w:szCs w:val="24"/>
        </w:rPr>
        <w:t xml:space="preserve"> [5-7]</w:t>
      </w:r>
      <w:r w:rsidR="00D5489A">
        <w:rPr>
          <w:rFonts w:ascii="Times New Roman" w:hAnsi="Times New Roman" w:cs="Times New Roman"/>
          <w:sz w:val="24"/>
          <w:szCs w:val="24"/>
        </w:rPr>
        <w:t xml:space="preserve">. </w:t>
      </w:r>
      <w:r>
        <w:rPr>
          <w:rFonts w:ascii="Times New Roman" w:hAnsi="Times New Roman" w:cs="Times New Roman"/>
          <w:sz w:val="24"/>
          <w:szCs w:val="24"/>
        </w:rPr>
        <w:t xml:space="preserve"> </w:t>
      </w:r>
      <w:r w:rsidR="002F2A9C">
        <w:rPr>
          <w:rFonts w:ascii="Times New Roman" w:hAnsi="Times New Roman" w:cs="Times New Roman"/>
          <w:sz w:val="24"/>
          <w:szCs w:val="24"/>
        </w:rPr>
        <w:t>I</w:t>
      </w:r>
      <w:r w:rsidR="00DE7B39">
        <w:rPr>
          <w:rFonts w:ascii="Times New Roman" w:hAnsi="Times New Roman" w:cs="Times New Roman"/>
          <w:sz w:val="24"/>
          <w:szCs w:val="24"/>
        </w:rPr>
        <w:t>n this new guidance</w:t>
      </w:r>
      <w:r w:rsidR="00A5212B">
        <w:rPr>
          <w:rFonts w:ascii="Times New Roman" w:hAnsi="Times New Roman" w:cs="Times New Roman"/>
          <w:sz w:val="24"/>
          <w:szCs w:val="24"/>
        </w:rPr>
        <w:t xml:space="preserve"> </w:t>
      </w:r>
      <w:r w:rsidR="00EB6C88">
        <w:rPr>
          <w:rFonts w:ascii="Times New Roman" w:hAnsi="Times New Roman" w:cs="Times New Roman"/>
          <w:sz w:val="24"/>
          <w:szCs w:val="24"/>
        </w:rPr>
        <w:t>NICE</w:t>
      </w:r>
      <w:r w:rsidR="00221454">
        <w:rPr>
          <w:rFonts w:ascii="Times New Roman" w:hAnsi="Times New Roman" w:cs="Times New Roman"/>
          <w:sz w:val="24"/>
          <w:szCs w:val="24"/>
        </w:rPr>
        <w:t xml:space="preserve"> also recommends a number of non-pharmacological interventions as primary therapies</w:t>
      </w:r>
      <w:r w:rsidR="00DE7B39">
        <w:rPr>
          <w:rFonts w:ascii="Times New Roman" w:hAnsi="Times New Roman" w:cs="Times New Roman"/>
          <w:sz w:val="24"/>
          <w:szCs w:val="24"/>
        </w:rPr>
        <w:t xml:space="preserve"> in preference to </w:t>
      </w:r>
      <w:r w:rsidR="00221454">
        <w:rPr>
          <w:rFonts w:ascii="Times New Roman" w:hAnsi="Times New Roman" w:cs="Times New Roman"/>
          <w:sz w:val="24"/>
          <w:szCs w:val="24"/>
        </w:rPr>
        <w:t xml:space="preserve">pharmacological interventions, </w:t>
      </w:r>
      <w:r w:rsidR="002F2A9C">
        <w:rPr>
          <w:rFonts w:ascii="Times New Roman" w:hAnsi="Times New Roman" w:cs="Times New Roman"/>
          <w:sz w:val="24"/>
          <w:szCs w:val="24"/>
        </w:rPr>
        <w:t>with the exception of</w:t>
      </w:r>
      <w:r w:rsidR="00DE7B39">
        <w:rPr>
          <w:rFonts w:ascii="Times New Roman" w:hAnsi="Times New Roman" w:cs="Times New Roman"/>
          <w:sz w:val="24"/>
          <w:szCs w:val="24"/>
        </w:rPr>
        <w:t xml:space="preserve"> </w:t>
      </w:r>
      <w:r w:rsidR="0088620A">
        <w:rPr>
          <w:rFonts w:ascii="Times New Roman" w:hAnsi="Times New Roman" w:cs="Times New Roman"/>
          <w:sz w:val="24"/>
          <w:szCs w:val="24"/>
        </w:rPr>
        <w:t>anti-depressants</w:t>
      </w:r>
      <w:r w:rsidR="00F22271">
        <w:rPr>
          <w:rFonts w:ascii="Times New Roman" w:hAnsi="Times New Roman" w:cs="Times New Roman"/>
          <w:sz w:val="24"/>
          <w:szCs w:val="24"/>
        </w:rPr>
        <w:t xml:space="preserve">. </w:t>
      </w:r>
      <w:r w:rsidR="00DE7B39">
        <w:rPr>
          <w:rFonts w:ascii="Times New Roman" w:hAnsi="Times New Roman" w:cs="Times New Roman"/>
          <w:sz w:val="24"/>
          <w:szCs w:val="24"/>
        </w:rPr>
        <w:t xml:space="preserve"> </w:t>
      </w:r>
    </w:p>
    <w:p w14:paraId="46E59EDD" w14:textId="372D21CA" w:rsidR="004C2C24" w:rsidRDefault="006B4E8D" w:rsidP="00F22271">
      <w:pPr>
        <w:pStyle w:val="NoSpacing"/>
        <w:rPr>
          <w:rFonts w:ascii="Times New Roman" w:hAnsi="Times New Roman" w:cs="Times New Roman"/>
          <w:sz w:val="24"/>
          <w:szCs w:val="24"/>
        </w:rPr>
      </w:pPr>
      <w:r>
        <w:rPr>
          <w:rFonts w:ascii="Times New Roman" w:hAnsi="Times New Roman" w:cs="Times New Roman"/>
          <w:sz w:val="24"/>
          <w:szCs w:val="24"/>
        </w:rPr>
        <w:t>The therapies that are to be offered as possible treatments are those with best evidence in terms of effectiveness and safety</w:t>
      </w:r>
      <w:r w:rsidR="00000790">
        <w:rPr>
          <w:rFonts w:ascii="Times New Roman" w:hAnsi="Times New Roman" w:cs="Times New Roman"/>
          <w:sz w:val="24"/>
          <w:szCs w:val="24"/>
        </w:rPr>
        <w:t xml:space="preserve"> and were defined as follows:</w:t>
      </w:r>
    </w:p>
    <w:p w14:paraId="720C4FE3" w14:textId="47491F3B" w:rsidR="00F22271" w:rsidRPr="00A5212B" w:rsidRDefault="00B41CDE" w:rsidP="00FE11E6">
      <w:pPr>
        <w:pStyle w:val="NoSpacing"/>
        <w:numPr>
          <w:ilvl w:val="0"/>
          <w:numId w:val="3"/>
        </w:numPr>
        <w:rPr>
          <w:rFonts w:ascii="Times New Roman" w:hAnsi="Times New Roman" w:cs="Times New Roman"/>
          <w:sz w:val="24"/>
          <w:szCs w:val="24"/>
        </w:rPr>
      </w:pPr>
      <w:r w:rsidRPr="00A5212B">
        <w:rPr>
          <w:rFonts w:ascii="Times New Roman" w:hAnsi="Times New Roman" w:cs="Times New Roman"/>
          <w:sz w:val="24"/>
          <w:szCs w:val="24"/>
        </w:rPr>
        <w:t>P</w:t>
      </w:r>
      <w:r w:rsidR="004C2C24" w:rsidRPr="00A5212B">
        <w:rPr>
          <w:rFonts w:ascii="Times New Roman" w:hAnsi="Times New Roman" w:cs="Times New Roman"/>
          <w:sz w:val="24"/>
          <w:szCs w:val="24"/>
        </w:rPr>
        <w:t>rimary treatment</w:t>
      </w:r>
      <w:r w:rsidR="003851A1" w:rsidRPr="00A5212B">
        <w:rPr>
          <w:rFonts w:ascii="Times New Roman" w:hAnsi="Times New Roman" w:cs="Times New Roman"/>
          <w:sz w:val="24"/>
          <w:szCs w:val="24"/>
        </w:rPr>
        <w:t>s</w:t>
      </w:r>
      <w:r w:rsidR="00A5212B" w:rsidRPr="00A5212B">
        <w:rPr>
          <w:rFonts w:ascii="Times New Roman" w:hAnsi="Times New Roman" w:cs="Times New Roman"/>
          <w:sz w:val="24"/>
          <w:szCs w:val="24"/>
        </w:rPr>
        <w:t xml:space="preserve"> </w:t>
      </w:r>
      <w:r w:rsidR="004C2C24" w:rsidRPr="00A5212B">
        <w:rPr>
          <w:rFonts w:ascii="Times New Roman" w:hAnsi="Times New Roman" w:cs="Times New Roman"/>
          <w:sz w:val="24"/>
          <w:szCs w:val="24"/>
        </w:rPr>
        <w:t xml:space="preserve">are: </w:t>
      </w:r>
      <w:r w:rsidR="0088620A" w:rsidRPr="00A5212B">
        <w:rPr>
          <w:rFonts w:ascii="Times New Roman" w:hAnsi="Times New Roman" w:cs="Times New Roman"/>
          <w:sz w:val="24"/>
          <w:szCs w:val="24"/>
        </w:rPr>
        <w:t>e</w:t>
      </w:r>
      <w:r w:rsidR="004C2C24" w:rsidRPr="00A5212B">
        <w:rPr>
          <w:rFonts w:ascii="Times New Roman" w:hAnsi="Times New Roman" w:cs="Times New Roman"/>
          <w:sz w:val="24"/>
          <w:szCs w:val="24"/>
        </w:rPr>
        <w:t>xercise, psychological therapy, acupuncture</w:t>
      </w:r>
      <w:r w:rsidR="003851A1" w:rsidRPr="00A5212B">
        <w:rPr>
          <w:rFonts w:ascii="Times New Roman" w:hAnsi="Times New Roman" w:cs="Times New Roman"/>
          <w:sz w:val="24"/>
          <w:szCs w:val="24"/>
        </w:rPr>
        <w:t xml:space="preserve"> and anti-depressants</w:t>
      </w:r>
    </w:p>
    <w:p w14:paraId="5D619BDE" w14:textId="77777777" w:rsidR="004C2C24" w:rsidRPr="00A5212B" w:rsidRDefault="00B41CDE" w:rsidP="00FE11E6">
      <w:pPr>
        <w:pStyle w:val="NoSpacing"/>
        <w:numPr>
          <w:ilvl w:val="0"/>
          <w:numId w:val="3"/>
        </w:numPr>
        <w:rPr>
          <w:rFonts w:ascii="Times New Roman" w:hAnsi="Times New Roman" w:cs="Times New Roman"/>
          <w:sz w:val="24"/>
          <w:szCs w:val="24"/>
        </w:rPr>
      </w:pPr>
      <w:r w:rsidRPr="00A5212B">
        <w:rPr>
          <w:rFonts w:ascii="Times New Roman" w:hAnsi="Times New Roman" w:cs="Times New Roman"/>
          <w:sz w:val="24"/>
          <w:szCs w:val="24"/>
        </w:rPr>
        <w:t>T</w:t>
      </w:r>
      <w:r w:rsidR="004C2C24" w:rsidRPr="00A5212B">
        <w:rPr>
          <w:rFonts w:ascii="Times New Roman" w:hAnsi="Times New Roman" w:cs="Times New Roman"/>
          <w:sz w:val="24"/>
          <w:szCs w:val="24"/>
        </w:rPr>
        <w:t xml:space="preserve">reatments </w:t>
      </w:r>
      <w:r w:rsidR="004F7A52" w:rsidRPr="00A5212B">
        <w:rPr>
          <w:rFonts w:ascii="Times New Roman" w:hAnsi="Times New Roman" w:cs="Times New Roman"/>
          <w:sz w:val="24"/>
          <w:szCs w:val="24"/>
        </w:rPr>
        <w:t xml:space="preserve">for which evidence exists but </w:t>
      </w:r>
      <w:r w:rsidR="004C2C24" w:rsidRPr="00A5212B">
        <w:rPr>
          <w:rFonts w:ascii="Times New Roman" w:hAnsi="Times New Roman" w:cs="Times New Roman"/>
          <w:sz w:val="24"/>
          <w:szCs w:val="24"/>
        </w:rPr>
        <w:t xml:space="preserve">that </w:t>
      </w:r>
      <w:r w:rsidRPr="00A5212B">
        <w:rPr>
          <w:rFonts w:ascii="Times New Roman" w:hAnsi="Times New Roman" w:cs="Times New Roman"/>
          <w:sz w:val="24"/>
          <w:szCs w:val="24"/>
        </w:rPr>
        <w:t>require</w:t>
      </w:r>
      <w:r w:rsidR="004C2C24" w:rsidRPr="00A5212B">
        <w:rPr>
          <w:rFonts w:ascii="Times New Roman" w:hAnsi="Times New Roman" w:cs="Times New Roman"/>
          <w:sz w:val="24"/>
          <w:szCs w:val="24"/>
        </w:rPr>
        <w:t xml:space="preserve"> further research before concrete recommendations can be made </w:t>
      </w:r>
      <w:r w:rsidR="003851A1" w:rsidRPr="00A5212B">
        <w:rPr>
          <w:rFonts w:ascii="Times New Roman" w:hAnsi="Times New Roman" w:cs="Times New Roman"/>
          <w:sz w:val="24"/>
          <w:szCs w:val="24"/>
        </w:rPr>
        <w:t>are</w:t>
      </w:r>
      <w:r w:rsidR="004C2C24" w:rsidRPr="00A5212B">
        <w:rPr>
          <w:rFonts w:ascii="Times New Roman" w:hAnsi="Times New Roman" w:cs="Times New Roman"/>
          <w:sz w:val="24"/>
          <w:szCs w:val="24"/>
        </w:rPr>
        <w:t xml:space="preserve">: </w:t>
      </w:r>
      <w:r w:rsidR="003851A1" w:rsidRPr="00A5212B">
        <w:rPr>
          <w:rFonts w:ascii="Times New Roman" w:hAnsi="Times New Roman" w:cs="Times New Roman"/>
          <w:sz w:val="24"/>
          <w:szCs w:val="24"/>
        </w:rPr>
        <w:t xml:space="preserve">pain management programs, social interventions and </w:t>
      </w:r>
      <w:r w:rsidR="004C2C24" w:rsidRPr="00A5212B">
        <w:rPr>
          <w:rFonts w:ascii="Times New Roman" w:hAnsi="Times New Roman" w:cs="Times New Roman"/>
          <w:sz w:val="24"/>
          <w:szCs w:val="24"/>
        </w:rPr>
        <w:t>manual therapy</w:t>
      </w:r>
    </w:p>
    <w:p w14:paraId="04A57CC7" w14:textId="77777777" w:rsidR="004C2C24" w:rsidRDefault="00B41CDE" w:rsidP="00FE11E6">
      <w:pPr>
        <w:pStyle w:val="NoSpacing"/>
        <w:numPr>
          <w:ilvl w:val="0"/>
          <w:numId w:val="3"/>
        </w:numPr>
        <w:rPr>
          <w:rFonts w:ascii="Times New Roman" w:hAnsi="Times New Roman" w:cs="Times New Roman"/>
          <w:sz w:val="24"/>
          <w:szCs w:val="24"/>
        </w:rPr>
      </w:pPr>
      <w:r w:rsidRPr="00A5212B">
        <w:rPr>
          <w:rFonts w:ascii="Times New Roman" w:hAnsi="Times New Roman" w:cs="Times New Roman"/>
          <w:sz w:val="24"/>
          <w:szCs w:val="24"/>
        </w:rPr>
        <w:t>T</w:t>
      </w:r>
      <w:r w:rsidR="004C2C24" w:rsidRPr="00A5212B">
        <w:rPr>
          <w:rFonts w:ascii="Times New Roman" w:hAnsi="Times New Roman" w:cs="Times New Roman"/>
          <w:sz w:val="24"/>
          <w:szCs w:val="24"/>
        </w:rPr>
        <w:t>herapies that</w:t>
      </w:r>
      <w:r w:rsidR="004F7A52" w:rsidRPr="00A5212B">
        <w:rPr>
          <w:rFonts w:ascii="Times New Roman" w:hAnsi="Times New Roman" w:cs="Times New Roman"/>
          <w:sz w:val="24"/>
          <w:szCs w:val="24"/>
        </w:rPr>
        <w:t xml:space="preserve"> have poor evidence and</w:t>
      </w:r>
      <w:r w:rsidR="004C2C24" w:rsidRPr="00A5212B">
        <w:rPr>
          <w:rFonts w:ascii="Times New Roman" w:hAnsi="Times New Roman" w:cs="Times New Roman"/>
          <w:sz w:val="24"/>
          <w:szCs w:val="24"/>
        </w:rPr>
        <w:t xml:space="preserve"> shoul</w:t>
      </w:r>
      <w:r w:rsidR="004C2C24">
        <w:rPr>
          <w:rFonts w:ascii="Times New Roman" w:hAnsi="Times New Roman" w:cs="Times New Roman"/>
          <w:sz w:val="24"/>
          <w:szCs w:val="24"/>
        </w:rPr>
        <w:t>d not be used are:</w:t>
      </w:r>
      <w:r w:rsidR="004C2C24" w:rsidRPr="004C2C24">
        <w:rPr>
          <w:rFonts w:ascii="Times New Roman" w:hAnsi="Times New Roman" w:cs="Times New Roman"/>
          <w:sz w:val="24"/>
          <w:szCs w:val="24"/>
        </w:rPr>
        <w:t xml:space="preserve"> </w:t>
      </w:r>
      <w:r w:rsidR="004C2C24">
        <w:rPr>
          <w:rFonts w:ascii="Times New Roman" w:hAnsi="Times New Roman" w:cs="Times New Roman"/>
          <w:sz w:val="24"/>
          <w:szCs w:val="24"/>
        </w:rPr>
        <w:t>electrical physical modalities - TENS, ultrasound, interferential therapy</w:t>
      </w:r>
    </w:p>
    <w:p w14:paraId="5BB08BB3" w14:textId="1B892EBD" w:rsidR="004C2C24" w:rsidRDefault="0088620A" w:rsidP="00FE11E6">
      <w:pPr>
        <w:pStyle w:val="Default"/>
        <w:numPr>
          <w:ilvl w:val="0"/>
          <w:numId w:val="3"/>
        </w:numPr>
        <w:rPr>
          <w:rFonts w:ascii="Arial" w:hAnsi="Arial" w:cs="Arial"/>
          <w:sz w:val="23"/>
          <w:szCs w:val="23"/>
        </w:rPr>
      </w:pPr>
      <w:r>
        <w:rPr>
          <w:rFonts w:ascii="Times New Roman" w:hAnsi="Times New Roman" w:cs="Times New Roman"/>
        </w:rPr>
        <w:t>With the exception of anti-depressants, t</w:t>
      </w:r>
      <w:r w:rsidR="00C12749" w:rsidRPr="004C2C24">
        <w:rPr>
          <w:rFonts w:ascii="Times New Roman" w:hAnsi="Times New Roman" w:cs="Times New Roman"/>
        </w:rPr>
        <w:t xml:space="preserve">he group </w:t>
      </w:r>
      <w:r>
        <w:rPr>
          <w:rFonts w:ascii="Times New Roman" w:hAnsi="Times New Roman" w:cs="Times New Roman"/>
        </w:rPr>
        <w:t>recommend</w:t>
      </w:r>
      <w:r w:rsidR="0029296C">
        <w:rPr>
          <w:rFonts w:ascii="Times New Roman" w:hAnsi="Times New Roman" w:cs="Times New Roman"/>
        </w:rPr>
        <w:t>ed</w:t>
      </w:r>
      <w:r>
        <w:rPr>
          <w:rFonts w:ascii="Times New Roman" w:hAnsi="Times New Roman" w:cs="Times New Roman"/>
        </w:rPr>
        <w:t xml:space="preserve"> against use of other drugs, saying:</w:t>
      </w:r>
      <w:r w:rsidR="00C12749" w:rsidRPr="004C2C24">
        <w:rPr>
          <w:rFonts w:ascii="Times New Roman" w:hAnsi="Times New Roman" w:cs="Times New Roman"/>
        </w:rPr>
        <w:t xml:space="preserve"> </w:t>
      </w:r>
      <w:r w:rsidR="004C2C24" w:rsidRPr="004C2C24">
        <w:rPr>
          <w:rFonts w:ascii="Times New Roman" w:hAnsi="Times New Roman" w:cs="Times New Roman"/>
        </w:rPr>
        <w:t>“Do not offer any of the following, by any route, to people aged 16 years and over to manage chronic primary pain”</w:t>
      </w:r>
      <w:r w:rsidR="00FE11E6">
        <w:rPr>
          <w:rFonts w:ascii="Times New Roman" w:hAnsi="Times New Roman" w:cs="Times New Roman"/>
        </w:rPr>
        <w:t xml:space="preserve">: </w:t>
      </w:r>
      <w:r w:rsidR="004C2C24">
        <w:rPr>
          <w:rFonts w:ascii="Times New Roman" w:hAnsi="Times New Roman" w:cs="Times New Roman"/>
        </w:rPr>
        <w:t>Opioids, NSAIDs, benzodiazepines, anti-epileptics, local anaesthetics, local anaesthetic/corticosteroid combinations, paracetamol, ketamine, corticosteroids, antipsychotics.</w:t>
      </w:r>
      <w:r w:rsidR="004C2C24">
        <w:rPr>
          <w:rFonts w:ascii="Arial" w:hAnsi="Arial" w:cs="Arial"/>
          <w:sz w:val="23"/>
          <w:szCs w:val="23"/>
        </w:rPr>
        <w:t xml:space="preserve"> </w:t>
      </w:r>
    </w:p>
    <w:p w14:paraId="1EEC2EB7" w14:textId="77777777" w:rsidR="00C55503" w:rsidRDefault="00C55503" w:rsidP="004C2C24">
      <w:pPr>
        <w:pStyle w:val="NoSpacing"/>
        <w:rPr>
          <w:rFonts w:ascii="Times New Roman" w:hAnsi="Times New Roman" w:cs="Times New Roman"/>
          <w:sz w:val="24"/>
          <w:szCs w:val="24"/>
        </w:rPr>
      </w:pPr>
    </w:p>
    <w:p w14:paraId="65C8F067" w14:textId="356FF06E" w:rsidR="00C55503" w:rsidRDefault="0088620A" w:rsidP="004C2C24">
      <w:pPr>
        <w:pStyle w:val="NoSpacing"/>
        <w:rPr>
          <w:rFonts w:ascii="Times New Roman" w:hAnsi="Times New Roman" w:cs="Times New Roman"/>
          <w:sz w:val="24"/>
          <w:szCs w:val="24"/>
        </w:rPr>
      </w:pPr>
      <w:r>
        <w:rPr>
          <w:rFonts w:ascii="Times New Roman" w:hAnsi="Times New Roman" w:cs="Times New Roman"/>
          <w:sz w:val="24"/>
          <w:szCs w:val="24"/>
        </w:rPr>
        <w:t>Th</w:t>
      </w:r>
      <w:r w:rsidR="0029296C">
        <w:rPr>
          <w:rFonts w:ascii="Times New Roman" w:hAnsi="Times New Roman" w:cs="Times New Roman"/>
          <w:sz w:val="24"/>
          <w:szCs w:val="24"/>
        </w:rPr>
        <w:t>erefore the guideline has suggested that only</w:t>
      </w:r>
      <w:r>
        <w:rPr>
          <w:rFonts w:ascii="Times New Roman" w:hAnsi="Times New Roman" w:cs="Times New Roman"/>
          <w:sz w:val="24"/>
          <w:szCs w:val="24"/>
        </w:rPr>
        <w:t xml:space="preserve"> anti-depressants, exercise, psychological therapy and acupuncture </w:t>
      </w:r>
      <w:r w:rsidR="0029296C">
        <w:rPr>
          <w:rFonts w:ascii="Times New Roman" w:hAnsi="Times New Roman" w:cs="Times New Roman"/>
          <w:sz w:val="24"/>
          <w:szCs w:val="24"/>
        </w:rPr>
        <w:t>should be</w:t>
      </w:r>
      <w:r>
        <w:rPr>
          <w:rFonts w:ascii="Times New Roman" w:hAnsi="Times New Roman" w:cs="Times New Roman"/>
          <w:sz w:val="24"/>
          <w:szCs w:val="24"/>
        </w:rPr>
        <w:t xml:space="preserve"> the treatments offered for chronic </w:t>
      </w:r>
      <w:r w:rsidR="00A50C1C">
        <w:rPr>
          <w:rFonts w:ascii="Times New Roman" w:hAnsi="Times New Roman" w:cs="Times New Roman"/>
          <w:sz w:val="24"/>
          <w:szCs w:val="24"/>
        </w:rPr>
        <w:t xml:space="preserve">primary </w:t>
      </w:r>
      <w:r>
        <w:rPr>
          <w:rFonts w:ascii="Times New Roman" w:hAnsi="Times New Roman" w:cs="Times New Roman"/>
          <w:sz w:val="24"/>
          <w:szCs w:val="24"/>
        </w:rPr>
        <w:t>pain</w:t>
      </w:r>
      <w:r w:rsidR="005465B9">
        <w:rPr>
          <w:rFonts w:ascii="Times New Roman" w:hAnsi="Times New Roman" w:cs="Times New Roman"/>
          <w:sz w:val="24"/>
          <w:szCs w:val="24"/>
        </w:rPr>
        <w:t xml:space="preserve">, </w:t>
      </w:r>
      <w:r w:rsidR="005465B9" w:rsidRPr="00C90898">
        <w:rPr>
          <w:rFonts w:ascii="Times New Roman" w:hAnsi="Times New Roman" w:cs="Times New Roman"/>
          <w:sz w:val="24"/>
          <w:szCs w:val="24"/>
        </w:rPr>
        <w:t xml:space="preserve">which </w:t>
      </w:r>
      <w:r w:rsidR="00C55503" w:rsidRPr="00C90898">
        <w:rPr>
          <w:rFonts w:ascii="Times New Roman" w:hAnsi="Times New Roman" w:cs="Times New Roman"/>
          <w:sz w:val="24"/>
          <w:szCs w:val="24"/>
        </w:rPr>
        <w:t>represent</w:t>
      </w:r>
      <w:r w:rsidR="00B41CDE" w:rsidRPr="00C90898">
        <w:rPr>
          <w:rFonts w:ascii="Times New Roman" w:hAnsi="Times New Roman" w:cs="Times New Roman"/>
          <w:sz w:val="24"/>
          <w:szCs w:val="24"/>
        </w:rPr>
        <w:t>s</w:t>
      </w:r>
      <w:r w:rsidR="00C55503" w:rsidRPr="00C90898">
        <w:rPr>
          <w:rFonts w:ascii="Times New Roman" w:hAnsi="Times New Roman" w:cs="Times New Roman"/>
          <w:sz w:val="24"/>
          <w:szCs w:val="24"/>
        </w:rPr>
        <w:t xml:space="preserve"> a</w:t>
      </w:r>
      <w:r w:rsidR="00C55503">
        <w:rPr>
          <w:rFonts w:ascii="Times New Roman" w:hAnsi="Times New Roman" w:cs="Times New Roman"/>
          <w:sz w:val="24"/>
          <w:szCs w:val="24"/>
        </w:rPr>
        <w:t xml:space="preserve"> radical departure </w:t>
      </w:r>
      <w:r w:rsidR="00CF5B40">
        <w:rPr>
          <w:rFonts w:ascii="Times New Roman" w:hAnsi="Times New Roman" w:cs="Times New Roman"/>
          <w:sz w:val="24"/>
          <w:szCs w:val="24"/>
        </w:rPr>
        <w:t xml:space="preserve">for NICE </w:t>
      </w:r>
      <w:r w:rsidR="00C55503">
        <w:rPr>
          <w:rFonts w:ascii="Times New Roman" w:hAnsi="Times New Roman" w:cs="Times New Roman"/>
          <w:sz w:val="24"/>
          <w:szCs w:val="24"/>
        </w:rPr>
        <w:t xml:space="preserve">from </w:t>
      </w:r>
      <w:r w:rsidR="002F2A9C">
        <w:rPr>
          <w:rFonts w:ascii="Times New Roman" w:hAnsi="Times New Roman" w:cs="Times New Roman"/>
          <w:sz w:val="24"/>
          <w:szCs w:val="24"/>
        </w:rPr>
        <w:t xml:space="preserve">previous </w:t>
      </w:r>
      <w:r w:rsidR="00C55503">
        <w:rPr>
          <w:rFonts w:ascii="Times New Roman" w:hAnsi="Times New Roman" w:cs="Times New Roman"/>
          <w:sz w:val="24"/>
          <w:szCs w:val="24"/>
        </w:rPr>
        <w:t>recommendations</w:t>
      </w:r>
      <w:r w:rsidR="00677503">
        <w:rPr>
          <w:rFonts w:ascii="Times New Roman" w:hAnsi="Times New Roman" w:cs="Times New Roman"/>
          <w:sz w:val="24"/>
          <w:szCs w:val="24"/>
        </w:rPr>
        <w:t>.</w:t>
      </w:r>
      <w:r w:rsidR="00C55503">
        <w:rPr>
          <w:rFonts w:ascii="Times New Roman" w:hAnsi="Times New Roman" w:cs="Times New Roman"/>
          <w:sz w:val="24"/>
          <w:szCs w:val="24"/>
        </w:rPr>
        <w:t xml:space="preserve"> </w:t>
      </w:r>
    </w:p>
    <w:p w14:paraId="68BB9C06" w14:textId="77777777" w:rsidR="00FE11E6" w:rsidRDefault="00FE11E6" w:rsidP="004C2C24">
      <w:pPr>
        <w:pStyle w:val="NoSpacing"/>
        <w:rPr>
          <w:rFonts w:ascii="Times New Roman" w:hAnsi="Times New Roman" w:cs="Times New Roman"/>
          <w:sz w:val="24"/>
          <w:szCs w:val="24"/>
        </w:rPr>
      </w:pPr>
    </w:p>
    <w:p w14:paraId="005D6EA5" w14:textId="774D55BD" w:rsidR="00FE11E6" w:rsidRPr="00C55503" w:rsidRDefault="00FE11E6" w:rsidP="004C2C24">
      <w:pPr>
        <w:pStyle w:val="NoSpacing"/>
        <w:rPr>
          <w:rFonts w:ascii="Times New Roman" w:hAnsi="Times New Roman" w:cs="Times New Roman"/>
          <w:sz w:val="24"/>
          <w:szCs w:val="24"/>
        </w:rPr>
      </w:pPr>
      <w:r>
        <w:rPr>
          <w:rFonts w:ascii="Times New Roman" w:hAnsi="Times New Roman" w:cs="Times New Roman"/>
          <w:sz w:val="24"/>
          <w:szCs w:val="24"/>
        </w:rPr>
        <w:t xml:space="preserve">The usual management of chronic pain has involved use of pain management programs, psychosocial interventions, pharmacological interventions and </w:t>
      </w:r>
      <w:r w:rsidR="00F9522B">
        <w:rPr>
          <w:rFonts w:ascii="Times New Roman" w:hAnsi="Times New Roman" w:cs="Times New Roman"/>
          <w:sz w:val="24"/>
          <w:szCs w:val="24"/>
        </w:rPr>
        <w:t>various</w:t>
      </w:r>
      <w:r>
        <w:rPr>
          <w:rFonts w:ascii="Times New Roman" w:hAnsi="Times New Roman" w:cs="Times New Roman"/>
          <w:sz w:val="24"/>
          <w:szCs w:val="24"/>
        </w:rPr>
        <w:t xml:space="preserve"> non-pharmacological interventions. Problems with opioids are well known</w:t>
      </w:r>
      <w:r w:rsidR="00F9522B">
        <w:rPr>
          <w:rFonts w:ascii="Times New Roman" w:hAnsi="Times New Roman" w:cs="Times New Roman"/>
          <w:sz w:val="24"/>
          <w:szCs w:val="24"/>
        </w:rPr>
        <w:t xml:space="preserve"> </w:t>
      </w:r>
      <w:r w:rsidR="006F1BE3">
        <w:rPr>
          <w:rFonts w:ascii="Times New Roman" w:hAnsi="Times New Roman" w:cs="Times New Roman"/>
          <w:sz w:val="24"/>
          <w:szCs w:val="24"/>
        </w:rPr>
        <w:t>[8]</w:t>
      </w:r>
      <w:r w:rsidR="00B31141">
        <w:rPr>
          <w:rFonts w:ascii="Times New Roman" w:hAnsi="Times New Roman" w:cs="Times New Roman"/>
          <w:sz w:val="24"/>
          <w:szCs w:val="24"/>
        </w:rPr>
        <w:t xml:space="preserve"> </w:t>
      </w:r>
      <w:r w:rsidR="00F9522B">
        <w:rPr>
          <w:rFonts w:ascii="Times New Roman" w:hAnsi="Times New Roman" w:cs="Times New Roman"/>
          <w:sz w:val="24"/>
          <w:szCs w:val="24"/>
        </w:rPr>
        <w:t>due to the ‘opioid crisis’</w:t>
      </w:r>
      <w:r>
        <w:rPr>
          <w:rFonts w:ascii="Times New Roman" w:hAnsi="Times New Roman" w:cs="Times New Roman"/>
          <w:sz w:val="24"/>
          <w:szCs w:val="24"/>
        </w:rPr>
        <w:t xml:space="preserve"> </w:t>
      </w:r>
      <w:r w:rsidR="006F1BE3">
        <w:rPr>
          <w:rFonts w:ascii="Times New Roman" w:hAnsi="Times New Roman" w:cs="Times New Roman"/>
          <w:sz w:val="24"/>
          <w:szCs w:val="24"/>
        </w:rPr>
        <w:t>[7]</w:t>
      </w:r>
      <w:r w:rsidR="00F9522B">
        <w:rPr>
          <w:rFonts w:ascii="Times New Roman" w:hAnsi="Times New Roman" w:cs="Times New Roman"/>
          <w:sz w:val="24"/>
          <w:szCs w:val="24"/>
        </w:rPr>
        <w:t>.</w:t>
      </w:r>
      <w:r>
        <w:rPr>
          <w:rFonts w:ascii="Times New Roman" w:hAnsi="Times New Roman" w:cs="Times New Roman"/>
          <w:sz w:val="24"/>
          <w:szCs w:val="24"/>
        </w:rPr>
        <w:t xml:space="preserve"> </w:t>
      </w:r>
      <w:r w:rsidR="00F9522B">
        <w:rPr>
          <w:rFonts w:ascii="Times New Roman" w:hAnsi="Times New Roman" w:cs="Times New Roman"/>
          <w:sz w:val="24"/>
          <w:szCs w:val="24"/>
        </w:rPr>
        <w:t xml:space="preserve">Not only are opioids not effective for chronic pain </w:t>
      </w:r>
      <w:r w:rsidR="006F1BE3">
        <w:rPr>
          <w:rFonts w:ascii="Times New Roman" w:hAnsi="Times New Roman" w:cs="Times New Roman"/>
          <w:sz w:val="24"/>
          <w:szCs w:val="24"/>
        </w:rPr>
        <w:t>[9]</w:t>
      </w:r>
      <w:r w:rsidR="00F9522B">
        <w:rPr>
          <w:rFonts w:ascii="Times New Roman" w:hAnsi="Times New Roman" w:cs="Times New Roman"/>
          <w:sz w:val="24"/>
          <w:szCs w:val="24"/>
        </w:rPr>
        <w:t xml:space="preserve">, but addiction and other side effects are very significant </w:t>
      </w:r>
      <w:r w:rsidR="006F1BE3">
        <w:rPr>
          <w:rFonts w:ascii="Times New Roman" w:hAnsi="Times New Roman" w:cs="Times New Roman"/>
          <w:sz w:val="24"/>
          <w:szCs w:val="24"/>
        </w:rPr>
        <w:t>[9-11]</w:t>
      </w:r>
      <w:r w:rsidR="00F9522B">
        <w:rPr>
          <w:rFonts w:ascii="Times New Roman" w:hAnsi="Times New Roman" w:cs="Times New Roman"/>
          <w:sz w:val="24"/>
          <w:szCs w:val="24"/>
        </w:rPr>
        <w:t>. G</w:t>
      </w:r>
      <w:r>
        <w:rPr>
          <w:rFonts w:ascii="Times New Roman" w:hAnsi="Times New Roman" w:cs="Times New Roman"/>
          <w:sz w:val="24"/>
          <w:szCs w:val="24"/>
        </w:rPr>
        <w:t>roups around the world have been seeking different approaches to pain management that do not use or minimise use of opioids</w:t>
      </w:r>
      <w:r w:rsidR="00B36C67">
        <w:rPr>
          <w:rFonts w:ascii="Times New Roman" w:hAnsi="Times New Roman" w:cs="Times New Roman"/>
          <w:sz w:val="24"/>
          <w:szCs w:val="24"/>
        </w:rPr>
        <w:t xml:space="preserve"> </w:t>
      </w:r>
      <w:r w:rsidR="006F1BE3">
        <w:rPr>
          <w:rFonts w:ascii="Times New Roman" w:hAnsi="Times New Roman" w:cs="Times New Roman"/>
          <w:sz w:val="24"/>
          <w:szCs w:val="24"/>
        </w:rPr>
        <w:t>[5-7,12]</w:t>
      </w:r>
      <w:r>
        <w:rPr>
          <w:rFonts w:ascii="Times New Roman" w:hAnsi="Times New Roman" w:cs="Times New Roman"/>
          <w:sz w:val="24"/>
          <w:szCs w:val="24"/>
        </w:rPr>
        <w:t xml:space="preserve">.Thus recent approaches have looked across different interventions </w:t>
      </w:r>
      <w:r w:rsidR="00D0475D">
        <w:rPr>
          <w:rFonts w:ascii="Times New Roman" w:hAnsi="Times New Roman" w:cs="Times New Roman"/>
          <w:sz w:val="24"/>
          <w:szCs w:val="24"/>
        </w:rPr>
        <w:t xml:space="preserve">with the same eyes in order to identify more appropriate treatment approaches for chronic pain. With the exception of anti-depressants, </w:t>
      </w:r>
      <w:r w:rsidR="00E12CE7">
        <w:rPr>
          <w:rFonts w:ascii="Times New Roman" w:hAnsi="Times New Roman" w:cs="Times New Roman"/>
          <w:sz w:val="24"/>
          <w:szCs w:val="24"/>
        </w:rPr>
        <w:t xml:space="preserve">the </w:t>
      </w:r>
      <w:r w:rsidR="00F9522B">
        <w:rPr>
          <w:rFonts w:ascii="Times New Roman" w:hAnsi="Times New Roman" w:cs="Times New Roman"/>
          <w:sz w:val="24"/>
          <w:szCs w:val="24"/>
        </w:rPr>
        <w:t xml:space="preserve">NICE </w:t>
      </w:r>
      <w:r w:rsidR="007C36D5">
        <w:rPr>
          <w:rFonts w:ascii="Times New Roman" w:hAnsi="Times New Roman" w:cs="Times New Roman"/>
          <w:sz w:val="24"/>
          <w:szCs w:val="24"/>
        </w:rPr>
        <w:t>review</w:t>
      </w:r>
      <w:r w:rsidR="00F9522B">
        <w:rPr>
          <w:rFonts w:ascii="Times New Roman" w:hAnsi="Times New Roman" w:cs="Times New Roman"/>
          <w:sz w:val="24"/>
          <w:szCs w:val="24"/>
        </w:rPr>
        <w:t xml:space="preserve"> </w:t>
      </w:r>
      <w:r w:rsidR="00D0475D">
        <w:rPr>
          <w:rFonts w:ascii="Times New Roman" w:hAnsi="Times New Roman" w:cs="Times New Roman"/>
          <w:sz w:val="24"/>
          <w:szCs w:val="24"/>
        </w:rPr>
        <w:t xml:space="preserve">group found very limited or no evidence of effectiveness </w:t>
      </w:r>
      <w:r w:rsidR="00221454">
        <w:rPr>
          <w:rFonts w:ascii="Times New Roman" w:hAnsi="Times New Roman" w:cs="Times New Roman"/>
          <w:sz w:val="24"/>
          <w:szCs w:val="24"/>
        </w:rPr>
        <w:t xml:space="preserve">for </w:t>
      </w:r>
      <w:r w:rsidR="0029296C">
        <w:rPr>
          <w:rFonts w:ascii="Times New Roman" w:hAnsi="Times New Roman" w:cs="Times New Roman"/>
          <w:sz w:val="24"/>
          <w:szCs w:val="24"/>
        </w:rPr>
        <w:t xml:space="preserve">treatment of </w:t>
      </w:r>
      <w:r w:rsidR="00221454">
        <w:rPr>
          <w:rFonts w:ascii="Times New Roman" w:hAnsi="Times New Roman" w:cs="Times New Roman"/>
          <w:sz w:val="24"/>
          <w:szCs w:val="24"/>
        </w:rPr>
        <w:t xml:space="preserve">chronic pain </w:t>
      </w:r>
      <w:r w:rsidR="0029296C">
        <w:rPr>
          <w:rFonts w:ascii="Times New Roman" w:hAnsi="Times New Roman" w:cs="Times New Roman"/>
          <w:sz w:val="24"/>
          <w:szCs w:val="24"/>
        </w:rPr>
        <w:t>by</w:t>
      </w:r>
      <w:r w:rsidR="00D0475D">
        <w:rPr>
          <w:rFonts w:ascii="Times New Roman" w:hAnsi="Times New Roman" w:cs="Times New Roman"/>
          <w:sz w:val="24"/>
          <w:szCs w:val="24"/>
        </w:rPr>
        <w:t xml:space="preserve"> other pharmacological interventions</w:t>
      </w:r>
      <w:r w:rsidR="0029296C">
        <w:rPr>
          <w:rFonts w:ascii="Times New Roman" w:hAnsi="Times New Roman" w:cs="Times New Roman"/>
          <w:sz w:val="24"/>
          <w:szCs w:val="24"/>
        </w:rPr>
        <w:t>.</w:t>
      </w:r>
    </w:p>
    <w:p w14:paraId="1B6A68F7" w14:textId="77777777" w:rsidR="004C2C24" w:rsidRDefault="004C2C24" w:rsidP="00F22271">
      <w:pPr>
        <w:pStyle w:val="NoSpacing"/>
        <w:rPr>
          <w:rFonts w:ascii="Times New Roman" w:hAnsi="Times New Roman" w:cs="Times New Roman"/>
          <w:sz w:val="24"/>
          <w:szCs w:val="24"/>
        </w:rPr>
      </w:pPr>
    </w:p>
    <w:p w14:paraId="5C4987F9" w14:textId="195127B6" w:rsidR="000E1D2C" w:rsidRDefault="009E1911" w:rsidP="00F22271">
      <w:pPr>
        <w:pStyle w:val="NoSpacing"/>
        <w:rPr>
          <w:rFonts w:ascii="Times New Roman" w:hAnsi="Times New Roman" w:cs="Times New Roman"/>
          <w:sz w:val="24"/>
          <w:szCs w:val="24"/>
        </w:rPr>
      </w:pPr>
      <w:r w:rsidRPr="00B87CBB">
        <w:rPr>
          <w:rFonts w:ascii="Times New Roman" w:hAnsi="Times New Roman" w:cs="Times New Roman"/>
          <w:sz w:val="24"/>
          <w:szCs w:val="24"/>
        </w:rPr>
        <w:lastRenderedPageBreak/>
        <w:t>In 2016, this journal highlighted the removal of acupuncture from the previous 2009 NICE guidelines on the management and treatment of low back pain and sciatica</w:t>
      </w:r>
      <w:r w:rsidR="006F1BE3">
        <w:rPr>
          <w:rFonts w:ascii="Times New Roman" w:hAnsi="Times New Roman" w:cs="Times New Roman"/>
          <w:sz w:val="24"/>
          <w:szCs w:val="24"/>
        </w:rPr>
        <w:t xml:space="preserve"> [13]</w:t>
      </w:r>
      <w:r w:rsidR="00E12CE7">
        <w:rPr>
          <w:rFonts w:ascii="Times New Roman" w:hAnsi="Times New Roman" w:cs="Times New Roman"/>
          <w:sz w:val="24"/>
          <w:szCs w:val="24"/>
        </w:rPr>
        <w:t>.</w:t>
      </w:r>
      <w:r w:rsidRPr="00B87CBB">
        <w:rPr>
          <w:rFonts w:ascii="Times New Roman" w:hAnsi="Times New Roman" w:cs="Times New Roman"/>
          <w:sz w:val="24"/>
          <w:szCs w:val="24"/>
        </w:rPr>
        <w:t xml:space="preserve">  </w:t>
      </w:r>
      <w:proofErr w:type="gramStart"/>
      <w:r w:rsidR="00DB4984" w:rsidRPr="00A5212B">
        <w:rPr>
          <w:rFonts w:ascii="Times New Roman" w:hAnsi="Times New Roman" w:cs="Times New Roman"/>
          <w:sz w:val="24"/>
          <w:szCs w:val="24"/>
        </w:rPr>
        <w:t>Lai  pointed</w:t>
      </w:r>
      <w:proofErr w:type="gramEnd"/>
      <w:r w:rsidR="00DB4984" w:rsidRPr="00A5212B">
        <w:rPr>
          <w:rFonts w:ascii="Times New Roman" w:hAnsi="Times New Roman" w:cs="Times New Roman"/>
          <w:sz w:val="24"/>
          <w:szCs w:val="24"/>
        </w:rPr>
        <w:t xml:space="preserve"> out that the benefits of acupuncture in reducing pain  compared to usual care were found to be above the threshold for clinical relevance</w:t>
      </w:r>
      <w:r w:rsidR="006F1BE3">
        <w:rPr>
          <w:rFonts w:ascii="Times New Roman" w:hAnsi="Times New Roman" w:cs="Times New Roman"/>
          <w:sz w:val="24"/>
          <w:szCs w:val="24"/>
        </w:rPr>
        <w:t xml:space="preserve"> [14]</w:t>
      </w:r>
      <w:r w:rsidR="00E12CE7">
        <w:rPr>
          <w:rFonts w:ascii="Times New Roman" w:hAnsi="Times New Roman" w:cs="Times New Roman"/>
          <w:sz w:val="24"/>
          <w:szCs w:val="24"/>
        </w:rPr>
        <w:t>.</w:t>
      </w:r>
      <w:r w:rsidR="00DB4984" w:rsidRPr="00A5212B">
        <w:rPr>
          <w:rFonts w:ascii="Times New Roman" w:hAnsi="Times New Roman" w:cs="Times New Roman"/>
          <w:sz w:val="24"/>
          <w:szCs w:val="24"/>
        </w:rPr>
        <w:t xml:space="preserve">   </w:t>
      </w:r>
      <w:r w:rsidRPr="00B87CBB">
        <w:rPr>
          <w:rFonts w:ascii="Times New Roman" w:hAnsi="Times New Roman" w:cs="Times New Roman"/>
          <w:sz w:val="24"/>
          <w:szCs w:val="24"/>
        </w:rPr>
        <w:t xml:space="preserve"> </w:t>
      </w:r>
      <w:r w:rsidR="0088620A" w:rsidRPr="00B87CBB">
        <w:rPr>
          <w:rFonts w:ascii="Times New Roman" w:hAnsi="Times New Roman" w:cs="Times New Roman"/>
          <w:sz w:val="24"/>
          <w:szCs w:val="24"/>
        </w:rPr>
        <w:t>We focus</w:t>
      </w:r>
      <w:r w:rsidR="0088620A">
        <w:rPr>
          <w:rFonts w:ascii="Times New Roman" w:hAnsi="Times New Roman" w:cs="Times New Roman"/>
          <w:sz w:val="24"/>
          <w:szCs w:val="24"/>
        </w:rPr>
        <w:t xml:space="preserve"> on the recommendations regarding acupuncture since </w:t>
      </w:r>
      <w:r w:rsidR="0088620A" w:rsidRPr="00540E6A">
        <w:rPr>
          <w:rFonts w:ascii="Times New Roman" w:hAnsi="Times New Roman" w:cs="Times New Roman"/>
          <w:sz w:val="24"/>
          <w:szCs w:val="24"/>
        </w:rPr>
        <w:t>they are clearly</w:t>
      </w:r>
      <w:r w:rsidR="0088620A">
        <w:rPr>
          <w:rFonts w:ascii="Times New Roman" w:hAnsi="Times New Roman" w:cs="Times New Roman"/>
          <w:sz w:val="24"/>
          <w:szCs w:val="24"/>
        </w:rPr>
        <w:t xml:space="preserve"> at odds with other recent NICE </w:t>
      </w:r>
      <w:r w:rsidR="00391B02">
        <w:rPr>
          <w:rFonts w:ascii="Times New Roman" w:hAnsi="Times New Roman" w:cs="Times New Roman"/>
          <w:sz w:val="24"/>
          <w:szCs w:val="24"/>
        </w:rPr>
        <w:t xml:space="preserve">guidance </w:t>
      </w:r>
      <w:r w:rsidR="00B30BD5">
        <w:rPr>
          <w:rFonts w:ascii="Times New Roman" w:hAnsi="Times New Roman" w:cs="Times New Roman"/>
          <w:sz w:val="24"/>
          <w:szCs w:val="24"/>
        </w:rPr>
        <w:t>on the use of</w:t>
      </w:r>
      <w:r w:rsidR="0088620A">
        <w:rPr>
          <w:rFonts w:ascii="Times New Roman" w:hAnsi="Times New Roman" w:cs="Times New Roman"/>
          <w:sz w:val="24"/>
          <w:szCs w:val="24"/>
        </w:rPr>
        <w:t xml:space="preserve"> acupuncture</w:t>
      </w:r>
      <w:r w:rsidR="00B30BD5">
        <w:rPr>
          <w:rFonts w:ascii="Times New Roman" w:hAnsi="Times New Roman" w:cs="Times New Roman"/>
          <w:sz w:val="24"/>
          <w:szCs w:val="24"/>
        </w:rPr>
        <w:t xml:space="preserve"> for various conditions</w:t>
      </w:r>
      <w:r w:rsidR="0088620A">
        <w:rPr>
          <w:rFonts w:ascii="Times New Roman" w:hAnsi="Times New Roman" w:cs="Times New Roman"/>
          <w:sz w:val="24"/>
          <w:szCs w:val="24"/>
        </w:rPr>
        <w:t xml:space="preserve"> </w:t>
      </w:r>
      <w:r w:rsidR="006F1BE3">
        <w:rPr>
          <w:rFonts w:ascii="Times New Roman" w:hAnsi="Times New Roman" w:cs="Times New Roman"/>
          <w:sz w:val="24"/>
          <w:szCs w:val="24"/>
        </w:rPr>
        <w:t>[1</w:t>
      </w:r>
      <w:r w:rsidR="00B30BD5">
        <w:rPr>
          <w:rFonts w:ascii="Times New Roman" w:hAnsi="Times New Roman" w:cs="Times New Roman"/>
          <w:sz w:val="24"/>
          <w:szCs w:val="24"/>
        </w:rPr>
        <w:t>5</w:t>
      </w:r>
      <w:r w:rsidR="00361347">
        <w:rPr>
          <w:rFonts w:ascii="Times New Roman" w:hAnsi="Times New Roman" w:cs="Times New Roman"/>
          <w:sz w:val="24"/>
          <w:szCs w:val="24"/>
        </w:rPr>
        <w:t>-17</w:t>
      </w:r>
      <w:r w:rsidR="006F1BE3" w:rsidRPr="00FC1E5F">
        <w:rPr>
          <w:rFonts w:ascii="Times New Roman" w:hAnsi="Times New Roman" w:cs="Times New Roman"/>
          <w:sz w:val="24"/>
          <w:szCs w:val="24"/>
        </w:rPr>
        <w:t>]</w:t>
      </w:r>
      <w:r w:rsidR="009C70D5" w:rsidRPr="00FC1E5F">
        <w:rPr>
          <w:rFonts w:ascii="Times New Roman" w:hAnsi="Times New Roman" w:cs="Times New Roman"/>
          <w:sz w:val="24"/>
          <w:szCs w:val="24"/>
        </w:rPr>
        <w:t>,</w:t>
      </w:r>
      <w:r w:rsidR="009C70D5">
        <w:rPr>
          <w:rFonts w:ascii="Times New Roman" w:hAnsi="Times New Roman" w:cs="Times New Roman"/>
          <w:sz w:val="24"/>
          <w:szCs w:val="24"/>
        </w:rPr>
        <w:t xml:space="preserve"> though headache is an exception </w:t>
      </w:r>
      <w:r w:rsidR="00FF663C">
        <w:rPr>
          <w:rFonts w:ascii="Times New Roman" w:hAnsi="Times New Roman" w:cs="Times New Roman"/>
          <w:sz w:val="24"/>
          <w:szCs w:val="24"/>
        </w:rPr>
        <w:t>[18]</w:t>
      </w:r>
      <w:r w:rsidR="00E12CE7">
        <w:rPr>
          <w:rFonts w:ascii="Times New Roman" w:hAnsi="Times New Roman" w:cs="Times New Roman"/>
          <w:sz w:val="24"/>
          <w:szCs w:val="24"/>
        </w:rPr>
        <w:t>.</w:t>
      </w:r>
      <w:r w:rsidR="00FF663C">
        <w:rPr>
          <w:rFonts w:ascii="Times New Roman" w:hAnsi="Times New Roman" w:cs="Times New Roman"/>
          <w:sz w:val="24"/>
          <w:szCs w:val="24"/>
        </w:rPr>
        <w:t xml:space="preserve"> </w:t>
      </w:r>
    </w:p>
    <w:p w14:paraId="0BF2452F" w14:textId="77777777" w:rsidR="0088620A" w:rsidRDefault="0088620A" w:rsidP="00F22271">
      <w:pPr>
        <w:pStyle w:val="NoSpacing"/>
        <w:rPr>
          <w:rFonts w:ascii="Times New Roman" w:hAnsi="Times New Roman" w:cs="Times New Roman"/>
          <w:sz w:val="24"/>
          <w:szCs w:val="24"/>
        </w:rPr>
      </w:pPr>
    </w:p>
    <w:p w14:paraId="6854DADD" w14:textId="494ACF9C" w:rsidR="00477CE4" w:rsidRPr="00A5212B" w:rsidRDefault="00DB4984" w:rsidP="00F22271">
      <w:pPr>
        <w:pStyle w:val="NoSpacing"/>
        <w:rPr>
          <w:rFonts w:ascii="Times New Roman" w:hAnsi="Times New Roman" w:cs="Times New Roman"/>
          <w:b/>
          <w:sz w:val="24"/>
          <w:szCs w:val="24"/>
        </w:rPr>
      </w:pPr>
      <w:r w:rsidRPr="00A5212B">
        <w:rPr>
          <w:rFonts w:ascii="Times New Roman" w:hAnsi="Times New Roman" w:cs="Times New Roman"/>
          <w:b/>
          <w:sz w:val="24"/>
          <w:szCs w:val="24"/>
        </w:rPr>
        <w:t xml:space="preserve">Acupuncture is recommended for chronic pain in </w:t>
      </w:r>
      <w:r w:rsidRPr="007C0D9C">
        <w:rPr>
          <w:rFonts w:ascii="Times New Roman" w:hAnsi="Times New Roman" w:cs="Times New Roman"/>
          <w:b/>
          <w:sz w:val="24"/>
          <w:szCs w:val="24"/>
        </w:rPr>
        <w:t xml:space="preserve">other </w:t>
      </w:r>
      <w:r w:rsidR="00DA461D" w:rsidRPr="00B36C67">
        <w:rPr>
          <w:rFonts w:ascii="Times New Roman" w:hAnsi="Times New Roman" w:cs="Times New Roman"/>
          <w:b/>
          <w:sz w:val="24"/>
          <w:szCs w:val="24"/>
        </w:rPr>
        <w:t xml:space="preserve">UK </w:t>
      </w:r>
      <w:r w:rsidRPr="007C0D9C">
        <w:rPr>
          <w:rFonts w:ascii="Times New Roman" w:hAnsi="Times New Roman" w:cs="Times New Roman"/>
          <w:b/>
          <w:sz w:val="24"/>
          <w:szCs w:val="24"/>
        </w:rPr>
        <w:t>guidelines</w:t>
      </w:r>
    </w:p>
    <w:p w14:paraId="1A5D325E" w14:textId="77777777" w:rsidR="00477CE4" w:rsidRDefault="00477CE4" w:rsidP="00F22271">
      <w:pPr>
        <w:pStyle w:val="NoSpacing"/>
        <w:rPr>
          <w:rFonts w:ascii="Times New Roman" w:hAnsi="Times New Roman" w:cs="Times New Roman"/>
          <w:sz w:val="24"/>
          <w:szCs w:val="24"/>
        </w:rPr>
      </w:pPr>
    </w:p>
    <w:p w14:paraId="04621113" w14:textId="5C81A2E4" w:rsidR="00E6780E" w:rsidRDefault="00E555FA" w:rsidP="00F22271">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M</w:t>
      </w:r>
      <w:r w:rsidR="000E1D2C">
        <w:rPr>
          <w:rFonts w:ascii="Times New Roman" w:hAnsi="Times New Roman" w:cs="Times New Roman"/>
          <w:sz w:val="24"/>
          <w:szCs w:val="24"/>
        </w:rPr>
        <w:t>any</w:t>
      </w:r>
      <w:r w:rsidR="007C0D9C">
        <w:rPr>
          <w:rFonts w:ascii="Times New Roman" w:hAnsi="Times New Roman" w:cs="Times New Roman"/>
          <w:sz w:val="24"/>
          <w:szCs w:val="24"/>
        </w:rPr>
        <w:t xml:space="preserve"> healthcare providers </w:t>
      </w:r>
      <w:r w:rsidR="000E1D2C">
        <w:rPr>
          <w:rFonts w:ascii="Times New Roman" w:hAnsi="Times New Roman" w:cs="Times New Roman"/>
          <w:sz w:val="24"/>
          <w:szCs w:val="24"/>
        </w:rPr>
        <w:t xml:space="preserve">in the UK </w:t>
      </w:r>
      <w:r>
        <w:rPr>
          <w:rFonts w:ascii="Times New Roman" w:hAnsi="Times New Roman" w:cs="Times New Roman"/>
          <w:sz w:val="24"/>
          <w:szCs w:val="24"/>
        </w:rPr>
        <w:t xml:space="preserve">are unaware </w:t>
      </w:r>
      <w:r w:rsidR="000E1D2C">
        <w:rPr>
          <w:rFonts w:ascii="Times New Roman" w:hAnsi="Times New Roman" w:cs="Times New Roman"/>
          <w:sz w:val="24"/>
          <w:szCs w:val="24"/>
        </w:rPr>
        <w:t xml:space="preserve">that NICE has recommended acupuncture for chronic pain </w:t>
      </w:r>
      <w:r w:rsidR="00F9522B">
        <w:rPr>
          <w:rFonts w:ascii="Times New Roman" w:hAnsi="Times New Roman" w:cs="Times New Roman"/>
          <w:sz w:val="24"/>
          <w:szCs w:val="24"/>
        </w:rPr>
        <w:t>since</w:t>
      </w:r>
      <w:r w:rsidR="000E1D2C">
        <w:rPr>
          <w:rFonts w:ascii="Times New Roman" w:hAnsi="Times New Roman" w:cs="Times New Roman"/>
          <w:sz w:val="24"/>
          <w:szCs w:val="24"/>
        </w:rPr>
        <w:t xml:space="preserve"> 2008</w:t>
      </w:r>
      <w:r w:rsidR="00F9522B">
        <w:rPr>
          <w:rFonts w:ascii="Times New Roman" w:hAnsi="Times New Roman" w:cs="Times New Roman"/>
          <w:sz w:val="24"/>
          <w:szCs w:val="24"/>
        </w:rPr>
        <w:t xml:space="preserve"> </w:t>
      </w:r>
      <w:r w:rsidR="00F80CB5">
        <w:rPr>
          <w:rFonts w:ascii="Times New Roman" w:hAnsi="Times New Roman" w:cs="Times New Roman"/>
          <w:sz w:val="24"/>
          <w:szCs w:val="24"/>
        </w:rPr>
        <w:t>[19]</w:t>
      </w:r>
      <w:r w:rsidR="000E1D2C">
        <w:rPr>
          <w:rFonts w:ascii="Times New Roman" w:hAnsi="Times New Roman" w:cs="Times New Roman"/>
          <w:sz w:val="24"/>
          <w:szCs w:val="24"/>
        </w:rPr>
        <w:t>. Spinal cord stimulation guidelines were first published by NICE in 2008</w:t>
      </w:r>
      <w:r w:rsidR="00221454">
        <w:rPr>
          <w:rFonts w:ascii="Times New Roman" w:hAnsi="Times New Roman" w:cs="Times New Roman"/>
          <w:sz w:val="24"/>
          <w:szCs w:val="24"/>
        </w:rPr>
        <w:t>,</w:t>
      </w:r>
      <w:r w:rsidR="000E1D2C">
        <w:rPr>
          <w:rFonts w:ascii="Times New Roman" w:hAnsi="Times New Roman" w:cs="Times New Roman"/>
          <w:sz w:val="24"/>
          <w:szCs w:val="24"/>
        </w:rPr>
        <w:t xml:space="preserve"> </w:t>
      </w:r>
      <w:r w:rsidR="00221454">
        <w:rPr>
          <w:rFonts w:ascii="Times New Roman" w:hAnsi="Times New Roman" w:cs="Times New Roman"/>
          <w:sz w:val="24"/>
          <w:szCs w:val="24"/>
        </w:rPr>
        <w:t>were</w:t>
      </w:r>
      <w:r w:rsidR="000E1D2C">
        <w:rPr>
          <w:rFonts w:ascii="Times New Roman" w:hAnsi="Times New Roman" w:cs="Times New Roman"/>
          <w:sz w:val="24"/>
          <w:szCs w:val="24"/>
        </w:rPr>
        <w:t xml:space="preserve"> </w:t>
      </w:r>
      <w:r w:rsidR="00221454">
        <w:rPr>
          <w:rFonts w:ascii="Times New Roman" w:hAnsi="Times New Roman" w:cs="Times New Roman"/>
          <w:sz w:val="24"/>
          <w:szCs w:val="24"/>
        </w:rPr>
        <w:t>reapproved</w:t>
      </w:r>
      <w:r w:rsidR="000E1D2C">
        <w:rPr>
          <w:rFonts w:ascii="Times New Roman" w:hAnsi="Times New Roman" w:cs="Times New Roman"/>
          <w:sz w:val="24"/>
          <w:szCs w:val="24"/>
        </w:rPr>
        <w:t xml:space="preserve"> in 2014 </w:t>
      </w:r>
      <w:r w:rsidR="00F80CB5">
        <w:rPr>
          <w:rFonts w:ascii="Times New Roman" w:hAnsi="Times New Roman" w:cs="Times New Roman"/>
          <w:sz w:val="24"/>
          <w:szCs w:val="24"/>
        </w:rPr>
        <w:t xml:space="preserve">[15] </w:t>
      </w:r>
      <w:r w:rsidR="000E1D2C">
        <w:rPr>
          <w:rFonts w:ascii="Times New Roman" w:hAnsi="Times New Roman" w:cs="Times New Roman"/>
          <w:sz w:val="24"/>
          <w:szCs w:val="24"/>
        </w:rPr>
        <w:t>and are still current</w:t>
      </w:r>
      <w:r w:rsidR="00F9522B">
        <w:rPr>
          <w:rFonts w:ascii="Times New Roman" w:hAnsi="Times New Roman" w:cs="Times New Roman"/>
          <w:sz w:val="24"/>
          <w:szCs w:val="24"/>
        </w:rPr>
        <w:t xml:space="preserve"> </w:t>
      </w:r>
      <w:r w:rsidR="00F9522B" w:rsidRPr="00C90898">
        <w:rPr>
          <w:rFonts w:ascii="Times New Roman" w:hAnsi="Times New Roman" w:cs="Times New Roman"/>
          <w:sz w:val="24"/>
          <w:szCs w:val="24"/>
        </w:rPr>
        <w:t>[</w:t>
      </w:r>
      <w:r w:rsidR="00F9522B" w:rsidRPr="00B36C67">
        <w:rPr>
          <w:rFonts w:ascii="Times New Roman" w:hAnsi="Times New Roman" w:cs="Times New Roman"/>
          <w:sz w:val="24"/>
          <w:szCs w:val="24"/>
        </w:rPr>
        <w:t>https://www.nice.org.uk/guidance/ta159</w:t>
      </w:r>
      <w:r w:rsidR="00F9522B" w:rsidRPr="00C90898">
        <w:rPr>
          <w:rFonts w:ascii="Times New Roman" w:hAnsi="Times New Roman" w:cs="Times New Roman"/>
          <w:sz w:val="24"/>
          <w:szCs w:val="24"/>
        </w:rPr>
        <w:t>]</w:t>
      </w:r>
      <w:r w:rsidR="000E1D2C" w:rsidRPr="00A709E2">
        <w:rPr>
          <w:rFonts w:ascii="Times New Roman" w:hAnsi="Times New Roman" w:cs="Times New Roman"/>
          <w:sz w:val="24"/>
          <w:szCs w:val="24"/>
        </w:rPr>
        <w:t>.</w:t>
      </w:r>
      <w:r w:rsidR="000E1D2C">
        <w:rPr>
          <w:rFonts w:ascii="Times New Roman" w:hAnsi="Times New Roman" w:cs="Times New Roman"/>
          <w:sz w:val="24"/>
          <w:szCs w:val="24"/>
        </w:rPr>
        <w:t xml:space="preserve"> Since spinal cord stimulation is a therapy </w:t>
      </w:r>
      <w:r w:rsidR="00F9522B">
        <w:rPr>
          <w:rFonts w:ascii="Times New Roman" w:hAnsi="Times New Roman" w:cs="Times New Roman"/>
          <w:sz w:val="24"/>
          <w:szCs w:val="24"/>
        </w:rPr>
        <w:t xml:space="preserve">that </w:t>
      </w:r>
      <w:r w:rsidR="000E1D2C">
        <w:rPr>
          <w:rFonts w:ascii="Times New Roman" w:hAnsi="Times New Roman" w:cs="Times New Roman"/>
          <w:sz w:val="24"/>
          <w:szCs w:val="24"/>
        </w:rPr>
        <w:t>has potential for causing harm, the guidelines recommend use of other interventions first, including acupuncture</w:t>
      </w:r>
      <w:r w:rsidR="00F80CB5">
        <w:rPr>
          <w:rFonts w:ascii="Times New Roman" w:hAnsi="Times New Roman" w:cs="Times New Roman"/>
          <w:sz w:val="24"/>
          <w:szCs w:val="24"/>
        </w:rPr>
        <w:t xml:space="preserve"> [19]</w:t>
      </w:r>
      <w:r w:rsidR="000E1D2C">
        <w:rPr>
          <w:rFonts w:ascii="Times New Roman" w:hAnsi="Times New Roman" w:cs="Times New Roman"/>
          <w:sz w:val="24"/>
          <w:szCs w:val="24"/>
        </w:rPr>
        <w:t xml:space="preserve">. Perhaps this is </w:t>
      </w:r>
      <w:r w:rsidR="004F7A52">
        <w:rPr>
          <w:rFonts w:ascii="Times New Roman" w:hAnsi="Times New Roman" w:cs="Times New Roman"/>
          <w:sz w:val="24"/>
          <w:szCs w:val="24"/>
        </w:rPr>
        <w:t xml:space="preserve">one of the reasons </w:t>
      </w:r>
      <w:r w:rsidR="000E1D2C">
        <w:rPr>
          <w:rFonts w:ascii="Times New Roman" w:hAnsi="Times New Roman" w:cs="Times New Roman"/>
          <w:sz w:val="24"/>
          <w:szCs w:val="24"/>
        </w:rPr>
        <w:t xml:space="preserve">why in their </w:t>
      </w:r>
      <w:r w:rsidR="00F9522B">
        <w:rPr>
          <w:rFonts w:ascii="Times New Roman" w:hAnsi="Times New Roman" w:cs="Times New Roman"/>
          <w:sz w:val="24"/>
          <w:szCs w:val="24"/>
        </w:rPr>
        <w:t xml:space="preserve">central </w:t>
      </w:r>
      <w:r w:rsidR="000E1D2C">
        <w:rPr>
          <w:rFonts w:ascii="Times New Roman" w:hAnsi="Times New Roman" w:cs="Times New Roman"/>
          <w:sz w:val="24"/>
          <w:szCs w:val="24"/>
        </w:rPr>
        <w:t xml:space="preserve">online publications about acupuncture the </w:t>
      </w:r>
      <w:r w:rsidR="00F9522B">
        <w:rPr>
          <w:rFonts w:ascii="Times New Roman" w:hAnsi="Times New Roman" w:cs="Times New Roman"/>
          <w:sz w:val="24"/>
          <w:szCs w:val="24"/>
        </w:rPr>
        <w:t>National Health Service (</w:t>
      </w:r>
      <w:r w:rsidR="000E1D2C">
        <w:rPr>
          <w:rFonts w:ascii="Times New Roman" w:hAnsi="Times New Roman" w:cs="Times New Roman"/>
          <w:sz w:val="24"/>
          <w:szCs w:val="24"/>
        </w:rPr>
        <w:t>NHS</w:t>
      </w:r>
      <w:r w:rsidR="00AE4971">
        <w:rPr>
          <w:rFonts w:ascii="Times New Roman" w:hAnsi="Times New Roman" w:cs="Times New Roman"/>
          <w:sz w:val="24"/>
          <w:szCs w:val="24"/>
        </w:rPr>
        <w:t>)</w:t>
      </w:r>
      <w:r w:rsidR="00391B02">
        <w:rPr>
          <w:rFonts w:ascii="Times New Roman" w:hAnsi="Times New Roman" w:cs="Times New Roman"/>
          <w:sz w:val="24"/>
          <w:szCs w:val="24"/>
        </w:rPr>
        <w:t xml:space="preserve">, since at least </w:t>
      </w:r>
      <w:proofErr w:type="gramStart"/>
      <w:r w:rsidR="00391B02">
        <w:rPr>
          <w:rFonts w:ascii="Times New Roman" w:hAnsi="Times New Roman" w:cs="Times New Roman"/>
          <w:sz w:val="24"/>
          <w:szCs w:val="24"/>
        </w:rPr>
        <w:t xml:space="preserve">2016, </w:t>
      </w:r>
      <w:r w:rsidR="000E1D2C">
        <w:rPr>
          <w:rFonts w:ascii="Times New Roman" w:hAnsi="Times New Roman" w:cs="Times New Roman"/>
          <w:sz w:val="24"/>
          <w:szCs w:val="24"/>
        </w:rPr>
        <w:t xml:space="preserve"> has</w:t>
      </w:r>
      <w:proofErr w:type="gramEnd"/>
      <w:r w:rsidR="000E1D2C">
        <w:rPr>
          <w:rFonts w:ascii="Times New Roman" w:hAnsi="Times New Roman" w:cs="Times New Roman"/>
          <w:sz w:val="24"/>
          <w:szCs w:val="24"/>
        </w:rPr>
        <w:t xml:space="preserve"> stated acupuncture can be used for chronic pain </w:t>
      </w:r>
      <w:r w:rsidR="00F80CB5">
        <w:rPr>
          <w:rFonts w:ascii="Times New Roman" w:hAnsi="Times New Roman" w:cs="Times New Roman"/>
          <w:sz w:val="24"/>
          <w:szCs w:val="24"/>
        </w:rPr>
        <w:t>[16]</w:t>
      </w:r>
      <w:r w:rsidR="00361347">
        <w:rPr>
          <w:rFonts w:ascii="Times New Roman" w:hAnsi="Times New Roman" w:cs="Times New Roman"/>
          <w:sz w:val="24"/>
          <w:szCs w:val="24"/>
        </w:rPr>
        <w:t>.</w:t>
      </w:r>
      <w:r w:rsidR="00B36C67">
        <w:rPr>
          <w:rFonts w:ascii="Times New Roman" w:hAnsi="Times New Roman" w:cs="Times New Roman"/>
          <w:sz w:val="24"/>
          <w:szCs w:val="24"/>
        </w:rPr>
        <w:t xml:space="preserve"> </w:t>
      </w:r>
      <w:r w:rsidR="001036C8">
        <w:rPr>
          <w:rFonts w:ascii="Times New Roman" w:hAnsi="Times New Roman" w:cs="Times New Roman"/>
          <w:color w:val="000000" w:themeColor="text1"/>
          <w:sz w:val="24"/>
          <w:szCs w:val="24"/>
        </w:rPr>
        <w:t xml:space="preserve">The prioritisation of the use of acupuncture for chronic pain by NICE in this new guideline brings </w:t>
      </w:r>
      <w:r w:rsidR="00477CE4">
        <w:rPr>
          <w:rFonts w:ascii="Times New Roman" w:hAnsi="Times New Roman" w:cs="Times New Roman"/>
          <w:color w:val="000000" w:themeColor="text1"/>
          <w:sz w:val="24"/>
          <w:szCs w:val="24"/>
        </w:rPr>
        <w:t xml:space="preserve">it </w:t>
      </w:r>
      <w:r w:rsidR="001036C8">
        <w:rPr>
          <w:rFonts w:ascii="Times New Roman" w:hAnsi="Times New Roman" w:cs="Times New Roman"/>
          <w:color w:val="000000" w:themeColor="text1"/>
          <w:sz w:val="24"/>
          <w:szCs w:val="24"/>
        </w:rPr>
        <w:t xml:space="preserve">up to date with recommendations from other </w:t>
      </w:r>
      <w:r w:rsidR="005033B4">
        <w:rPr>
          <w:rFonts w:ascii="Times New Roman" w:hAnsi="Times New Roman" w:cs="Times New Roman"/>
          <w:color w:val="000000" w:themeColor="text1"/>
          <w:sz w:val="24"/>
          <w:szCs w:val="24"/>
        </w:rPr>
        <w:t>UK regions</w:t>
      </w:r>
      <w:r w:rsidR="00443712">
        <w:rPr>
          <w:rFonts w:ascii="Times New Roman" w:hAnsi="Times New Roman" w:cs="Times New Roman"/>
          <w:color w:val="000000" w:themeColor="text1"/>
          <w:sz w:val="24"/>
          <w:szCs w:val="24"/>
        </w:rPr>
        <w:t xml:space="preserve"> and expert groups</w:t>
      </w:r>
      <w:r w:rsidR="001036C8">
        <w:rPr>
          <w:rFonts w:ascii="Times New Roman" w:hAnsi="Times New Roman" w:cs="Times New Roman"/>
          <w:color w:val="000000" w:themeColor="text1"/>
          <w:sz w:val="24"/>
          <w:szCs w:val="24"/>
        </w:rPr>
        <w:t>. Acupuncture has been recommended for treatment of chronic pain by Scotland’s equivalent organization to NICE, the Scottish Intercollegiate Network (SIGN)</w:t>
      </w:r>
      <w:r w:rsidR="00443712">
        <w:rPr>
          <w:rFonts w:ascii="Times New Roman" w:hAnsi="Times New Roman" w:cs="Times New Roman"/>
          <w:color w:val="000000" w:themeColor="text1"/>
          <w:sz w:val="24"/>
          <w:szCs w:val="24"/>
        </w:rPr>
        <w:t>, first in 2013</w:t>
      </w:r>
      <w:r w:rsidR="00F80CB5">
        <w:rPr>
          <w:rFonts w:ascii="Times New Roman" w:hAnsi="Times New Roman" w:cs="Times New Roman"/>
          <w:color w:val="000000" w:themeColor="text1"/>
          <w:sz w:val="24"/>
          <w:szCs w:val="24"/>
        </w:rPr>
        <w:t xml:space="preserve"> [20]</w:t>
      </w:r>
      <w:r w:rsidR="00361347">
        <w:rPr>
          <w:rFonts w:ascii="Times New Roman" w:hAnsi="Times New Roman" w:cs="Times New Roman"/>
          <w:color w:val="000000" w:themeColor="text1"/>
          <w:sz w:val="24"/>
          <w:szCs w:val="24"/>
        </w:rPr>
        <w:t>,</w:t>
      </w:r>
      <w:r w:rsidR="001036C8">
        <w:rPr>
          <w:rFonts w:ascii="Times New Roman" w:hAnsi="Times New Roman" w:cs="Times New Roman"/>
          <w:color w:val="000000" w:themeColor="text1"/>
          <w:sz w:val="24"/>
          <w:szCs w:val="24"/>
        </w:rPr>
        <w:t xml:space="preserve"> reaffirmed in 2018 </w:t>
      </w:r>
      <w:r w:rsidR="00F80CB5">
        <w:rPr>
          <w:rFonts w:ascii="Times New Roman" w:hAnsi="Times New Roman" w:cs="Times New Roman"/>
          <w:color w:val="000000" w:themeColor="text1"/>
          <w:sz w:val="24"/>
          <w:szCs w:val="24"/>
        </w:rPr>
        <w:t>[21]</w:t>
      </w:r>
      <w:r w:rsidR="001036C8">
        <w:rPr>
          <w:rFonts w:ascii="Times New Roman" w:hAnsi="Times New Roman" w:cs="Times New Roman"/>
          <w:color w:val="000000" w:themeColor="text1"/>
          <w:sz w:val="24"/>
          <w:szCs w:val="24"/>
        </w:rPr>
        <w:t xml:space="preserve"> and again in 2019</w:t>
      </w:r>
      <w:r w:rsidR="00F80CB5">
        <w:rPr>
          <w:rFonts w:ascii="Times New Roman" w:hAnsi="Times New Roman" w:cs="Times New Roman"/>
          <w:color w:val="000000" w:themeColor="text1"/>
          <w:sz w:val="24"/>
          <w:szCs w:val="24"/>
        </w:rPr>
        <w:t xml:space="preserve"> [22]</w:t>
      </w:r>
      <w:r w:rsidR="001036C8">
        <w:rPr>
          <w:rFonts w:ascii="Times New Roman" w:hAnsi="Times New Roman" w:cs="Times New Roman"/>
          <w:color w:val="000000" w:themeColor="text1"/>
          <w:sz w:val="24"/>
          <w:szCs w:val="24"/>
        </w:rPr>
        <w:t xml:space="preserve">, in particular for chronic low back pain and osteoarthritis of the knee. </w:t>
      </w:r>
      <w:r w:rsidR="005033B4">
        <w:rPr>
          <w:rFonts w:ascii="Times New Roman" w:hAnsi="Times New Roman" w:cs="Times New Roman"/>
          <w:color w:val="000000" w:themeColor="text1"/>
          <w:sz w:val="24"/>
          <w:szCs w:val="24"/>
        </w:rPr>
        <w:t xml:space="preserve">The All Wales Medicine Strategy Group likewise recommends acupuncture for chronic pain </w:t>
      </w:r>
      <w:r w:rsidR="00BB019C">
        <w:rPr>
          <w:rFonts w:ascii="Times New Roman" w:hAnsi="Times New Roman" w:cs="Times New Roman"/>
          <w:color w:val="000000" w:themeColor="text1"/>
          <w:sz w:val="24"/>
          <w:szCs w:val="24"/>
        </w:rPr>
        <w:t>[23]</w:t>
      </w:r>
      <w:r w:rsidR="00443712">
        <w:rPr>
          <w:rFonts w:ascii="Times New Roman" w:hAnsi="Times New Roman" w:cs="Times New Roman"/>
          <w:color w:val="000000" w:themeColor="text1"/>
          <w:sz w:val="24"/>
          <w:szCs w:val="24"/>
        </w:rPr>
        <w:t xml:space="preserve"> as has the British Pain Society since at least 2010</w:t>
      </w:r>
      <w:r w:rsidR="00F80CB5">
        <w:rPr>
          <w:rFonts w:ascii="Times New Roman" w:hAnsi="Times New Roman" w:cs="Times New Roman"/>
          <w:color w:val="000000" w:themeColor="text1"/>
          <w:sz w:val="24"/>
          <w:szCs w:val="24"/>
        </w:rPr>
        <w:t xml:space="preserve"> [2</w:t>
      </w:r>
      <w:r w:rsidR="00BB019C">
        <w:rPr>
          <w:rFonts w:ascii="Times New Roman" w:hAnsi="Times New Roman" w:cs="Times New Roman"/>
          <w:color w:val="000000" w:themeColor="text1"/>
          <w:sz w:val="24"/>
          <w:szCs w:val="24"/>
        </w:rPr>
        <w:t>4</w:t>
      </w:r>
      <w:r w:rsidR="00F80CB5">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w:t>
      </w:r>
      <w:r w:rsidR="00F80CB5">
        <w:rPr>
          <w:rFonts w:ascii="Times New Roman" w:hAnsi="Times New Roman" w:cs="Times New Roman"/>
          <w:color w:val="000000" w:themeColor="text1"/>
          <w:sz w:val="24"/>
          <w:szCs w:val="24"/>
        </w:rPr>
        <w:t xml:space="preserve"> </w:t>
      </w:r>
      <w:r w:rsidR="00443712">
        <w:rPr>
          <w:rFonts w:ascii="Times New Roman" w:hAnsi="Times New Roman" w:cs="Times New Roman"/>
          <w:color w:val="000000" w:themeColor="text1"/>
          <w:sz w:val="24"/>
          <w:szCs w:val="24"/>
        </w:rPr>
        <w:t xml:space="preserve"> </w:t>
      </w:r>
    </w:p>
    <w:p w14:paraId="4135BFF9" w14:textId="77777777" w:rsidR="00DA461D" w:rsidRDefault="00DA461D" w:rsidP="00DA461D">
      <w:pPr>
        <w:pStyle w:val="NoSpacing"/>
        <w:rPr>
          <w:rFonts w:ascii="Times New Roman" w:hAnsi="Times New Roman" w:cs="Times New Roman"/>
          <w:b/>
          <w:sz w:val="24"/>
          <w:szCs w:val="24"/>
        </w:rPr>
      </w:pPr>
    </w:p>
    <w:p w14:paraId="46128488" w14:textId="77777777" w:rsidR="00DA461D" w:rsidRPr="007C0D9C" w:rsidRDefault="00DB4984" w:rsidP="00DA461D">
      <w:pPr>
        <w:pStyle w:val="NoSpacing"/>
        <w:rPr>
          <w:rFonts w:ascii="Times New Roman" w:hAnsi="Times New Roman" w:cs="Times New Roman"/>
          <w:b/>
          <w:sz w:val="24"/>
          <w:szCs w:val="24"/>
        </w:rPr>
      </w:pPr>
      <w:r w:rsidRPr="007C0D9C">
        <w:rPr>
          <w:rFonts w:ascii="Times New Roman" w:hAnsi="Times New Roman" w:cs="Times New Roman"/>
          <w:b/>
          <w:sz w:val="24"/>
          <w:szCs w:val="24"/>
        </w:rPr>
        <w:t xml:space="preserve">Acupuncture is recommended for chronic pain </w:t>
      </w:r>
      <w:r w:rsidRPr="00A709E2">
        <w:rPr>
          <w:rFonts w:ascii="Times New Roman" w:hAnsi="Times New Roman" w:cs="Times New Roman"/>
          <w:b/>
          <w:sz w:val="24"/>
          <w:szCs w:val="24"/>
        </w:rPr>
        <w:t xml:space="preserve">in </w:t>
      </w:r>
      <w:r w:rsidR="00DA461D" w:rsidRPr="00A709E2">
        <w:rPr>
          <w:rFonts w:ascii="Times New Roman" w:hAnsi="Times New Roman" w:cs="Times New Roman"/>
          <w:b/>
          <w:sz w:val="24"/>
          <w:szCs w:val="24"/>
        </w:rPr>
        <w:t>international</w:t>
      </w:r>
      <w:r w:rsidRPr="00A709E2">
        <w:rPr>
          <w:rFonts w:ascii="Times New Roman" w:hAnsi="Times New Roman" w:cs="Times New Roman"/>
          <w:b/>
          <w:sz w:val="24"/>
          <w:szCs w:val="24"/>
        </w:rPr>
        <w:t xml:space="preserve"> guidelines</w:t>
      </w:r>
    </w:p>
    <w:p w14:paraId="4F731D69" w14:textId="77777777" w:rsidR="00DA461D" w:rsidRDefault="00DA461D" w:rsidP="00F22271">
      <w:pPr>
        <w:pStyle w:val="NoSpacing"/>
        <w:rPr>
          <w:rFonts w:ascii="Times New Roman" w:hAnsi="Times New Roman" w:cs="Times New Roman"/>
          <w:color w:val="000000" w:themeColor="text1"/>
          <w:sz w:val="24"/>
          <w:szCs w:val="24"/>
        </w:rPr>
      </w:pPr>
    </w:p>
    <w:p w14:paraId="0E3C3457" w14:textId="77777777" w:rsidR="00E6780E" w:rsidRDefault="00E6780E" w:rsidP="00F22271">
      <w:pPr>
        <w:pStyle w:val="NoSpacing"/>
        <w:rPr>
          <w:rFonts w:ascii="Times New Roman" w:hAnsi="Times New Roman" w:cs="Times New Roman"/>
          <w:color w:val="000000" w:themeColor="text1"/>
          <w:sz w:val="24"/>
          <w:szCs w:val="24"/>
        </w:rPr>
      </w:pPr>
    </w:p>
    <w:p w14:paraId="36B0B65D" w14:textId="756699A2" w:rsidR="000E1D2C" w:rsidRDefault="005033B4" w:rsidP="00F222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new NICE guidelines also parallel</w:t>
      </w:r>
      <w:r w:rsidR="00D76D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increasing number</w:t>
      </w:r>
      <w:r w:rsidR="007C274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publications from governments and expert groups in other countries. </w:t>
      </w:r>
      <w:r w:rsidR="001036C8">
        <w:rPr>
          <w:rFonts w:ascii="Times New Roman" w:hAnsi="Times New Roman" w:cs="Times New Roman"/>
          <w:color w:val="000000" w:themeColor="text1"/>
          <w:sz w:val="24"/>
          <w:szCs w:val="24"/>
        </w:rPr>
        <w:t xml:space="preserve">The American </w:t>
      </w:r>
      <w:r w:rsidR="003257FB">
        <w:rPr>
          <w:rFonts w:ascii="Times New Roman" w:hAnsi="Times New Roman" w:cs="Times New Roman"/>
          <w:color w:val="000000" w:themeColor="text1"/>
          <w:sz w:val="24"/>
          <w:szCs w:val="24"/>
        </w:rPr>
        <w:t xml:space="preserve">Chronic Pain Association </w:t>
      </w:r>
      <w:r w:rsidR="00751240">
        <w:rPr>
          <w:rFonts w:ascii="Times New Roman" w:hAnsi="Times New Roman" w:cs="Times New Roman"/>
          <w:color w:val="000000" w:themeColor="text1"/>
          <w:sz w:val="24"/>
          <w:szCs w:val="24"/>
        </w:rPr>
        <w:t xml:space="preserve">has </w:t>
      </w:r>
      <w:r w:rsidR="003257FB">
        <w:rPr>
          <w:rFonts w:ascii="Times New Roman" w:hAnsi="Times New Roman" w:cs="Times New Roman"/>
          <w:color w:val="000000" w:themeColor="text1"/>
          <w:sz w:val="24"/>
          <w:szCs w:val="24"/>
        </w:rPr>
        <w:t xml:space="preserve">recommended acupuncture </w:t>
      </w:r>
      <w:r w:rsidR="00EB7EF0">
        <w:rPr>
          <w:rFonts w:ascii="Times New Roman" w:hAnsi="Times New Roman" w:cs="Times New Roman"/>
          <w:color w:val="000000" w:themeColor="text1"/>
          <w:sz w:val="24"/>
          <w:szCs w:val="24"/>
        </w:rPr>
        <w:t>since at least 2014</w:t>
      </w:r>
      <w:r w:rsidR="003257FB">
        <w:rPr>
          <w:rFonts w:ascii="Times New Roman" w:hAnsi="Times New Roman" w:cs="Times New Roman"/>
          <w:color w:val="000000" w:themeColor="text1"/>
          <w:sz w:val="24"/>
          <w:szCs w:val="24"/>
        </w:rPr>
        <w:t xml:space="preserve"> </w:t>
      </w:r>
      <w:r w:rsidR="004D1DBC">
        <w:rPr>
          <w:rFonts w:ascii="Times New Roman" w:hAnsi="Times New Roman" w:cs="Times New Roman"/>
          <w:color w:val="000000" w:themeColor="text1"/>
          <w:sz w:val="24"/>
          <w:szCs w:val="24"/>
        </w:rPr>
        <w:t>[25]</w:t>
      </w:r>
      <w:r w:rsidR="00EB7EF0">
        <w:rPr>
          <w:rFonts w:ascii="Times New Roman" w:hAnsi="Times New Roman" w:cs="Times New Roman"/>
          <w:color w:val="000000" w:themeColor="text1"/>
          <w:sz w:val="24"/>
          <w:szCs w:val="24"/>
        </w:rPr>
        <w:t xml:space="preserve">. </w:t>
      </w:r>
      <w:r w:rsidR="00221454">
        <w:rPr>
          <w:rFonts w:ascii="Times New Roman" w:hAnsi="Times New Roman" w:cs="Times New Roman"/>
          <w:color w:val="000000" w:themeColor="text1"/>
          <w:sz w:val="24"/>
          <w:szCs w:val="24"/>
        </w:rPr>
        <w:t>Among many Government and National Agencies in the US, t</w:t>
      </w:r>
      <w:r w:rsidR="00EB7EF0">
        <w:rPr>
          <w:rFonts w:ascii="Times New Roman" w:hAnsi="Times New Roman" w:cs="Times New Roman"/>
          <w:color w:val="000000" w:themeColor="text1"/>
          <w:sz w:val="24"/>
          <w:szCs w:val="24"/>
        </w:rPr>
        <w:t>he</w:t>
      </w:r>
      <w:r w:rsidR="00AB3667">
        <w:rPr>
          <w:rFonts w:ascii="Times New Roman" w:hAnsi="Times New Roman" w:cs="Times New Roman"/>
          <w:color w:val="000000" w:themeColor="text1"/>
          <w:sz w:val="24"/>
          <w:szCs w:val="24"/>
        </w:rPr>
        <w:t xml:space="preserve"> Joint Commission </w:t>
      </w:r>
      <w:r w:rsidR="004D1DBC">
        <w:rPr>
          <w:rFonts w:ascii="Times New Roman" w:hAnsi="Times New Roman" w:cs="Times New Roman"/>
          <w:color w:val="000000" w:themeColor="text1"/>
          <w:sz w:val="24"/>
          <w:szCs w:val="24"/>
        </w:rPr>
        <w:t>[26]</w:t>
      </w:r>
      <w:r w:rsidR="00AB3667">
        <w:rPr>
          <w:rFonts w:ascii="Times New Roman" w:hAnsi="Times New Roman" w:cs="Times New Roman"/>
          <w:color w:val="000000" w:themeColor="text1"/>
          <w:sz w:val="24"/>
          <w:szCs w:val="24"/>
        </w:rPr>
        <w:t xml:space="preserve"> and </w:t>
      </w:r>
      <w:r w:rsidR="003257F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US Department of Health and Human Services </w:t>
      </w:r>
      <w:r w:rsidR="004D1DBC">
        <w:rPr>
          <w:rFonts w:ascii="Times New Roman" w:hAnsi="Times New Roman" w:cs="Times New Roman"/>
          <w:color w:val="000000" w:themeColor="text1"/>
          <w:sz w:val="24"/>
          <w:szCs w:val="24"/>
        </w:rPr>
        <w:t xml:space="preserve">[27] </w:t>
      </w:r>
      <w:r w:rsidR="00EB7EF0">
        <w:rPr>
          <w:rFonts w:ascii="Times New Roman" w:hAnsi="Times New Roman" w:cs="Times New Roman"/>
          <w:color w:val="000000" w:themeColor="text1"/>
          <w:sz w:val="24"/>
          <w:szCs w:val="24"/>
        </w:rPr>
        <w:t>recommend acupuncture for chronic pain</w:t>
      </w:r>
      <w:r>
        <w:rPr>
          <w:rFonts w:ascii="Times New Roman" w:hAnsi="Times New Roman" w:cs="Times New Roman"/>
          <w:color w:val="000000" w:themeColor="text1"/>
          <w:sz w:val="24"/>
          <w:szCs w:val="24"/>
        </w:rPr>
        <w:t xml:space="preserve">. The </w:t>
      </w:r>
      <w:r w:rsidR="003257FB">
        <w:rPr>
          <w:rFonts w:ascii="Times New Roman" w:hAnsi="Times New Roman" w:cs="Times New Roman"/>
          <w:color w:val="000000" w:themeColor="text1"/>
          <w:sz w:val="24"/>
          <w:szCs w:val="24"/>
        </w:rPr>
        <w:t>Australian Government</w:t>
      </w:r>
      <w:r>
        <w:rPr>
          <w:rFonts w:ascii="Times New Roman" w:hAnsi="Times New Roman" w:cs="Times New Roman"/>
          <w:color w:val="000000" w:themeColor="text1"/>
          <w:sz w:val="24"/>
          <w:szCs w:val="24"/>
        </w:rPr>
        <w:t xml:space="preserve"> recommends acupuncture for chronic pain </w:t>
      </w:r>
      <w:r w:rsidR="004D1DBC">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rPr>
        <w:t xml:space="preserve"> as does the Royal New Zealand College of General Practitioners</w:t>
      </w:r>
      <w:r w:rsidR="004D1DBC">
        <w:rPr>
          <w:rFonts w:ascii="Times New Roman" w:hAnsi="Times New Roman" w:cs="Times New Roman"/>
          <w:color w:val="000000" w:themeColor="text1"/>
          <w:sz w:val="24"/>
          <w:szCs w:val="24"/>
        </w:rPr>
        <w:t xml:space="preserve"> [29]</w:t>
      </w:r>
      <w:r>
        <w:rPr>
          <w:rFonts w:ascii="Times New Roman" w:hAnsi="Times New Roman" w:cs="Times New Roman"/>
          <w:color w:val="000000" w:themeColor="text1"/>
          <w:sz w:val="24"/>
          <w:szCs w:val="24"/>
        </w:rPr>
        <w:t xml:space="preserve"> </w:t>
      </w:r>
      <w:r w:rsidR="00443712">
        <w:rPr>
          <w:rFonts w:ascii="Times New Roman" w:hAnsi="Times New Roman" w:cs="Times New Roman"/>
          <w:color w:val="000000" w:themeColor="text1"/>
          <w:sz w:val="24"/>
          <w:szCs w:val="24"/>
        </w:rPr>
        <w:t xml:space="preserve"> and the Australian national </w:t>
      </w:r>
      <w:r w:rsidR="00AB3667">
        <w:rPr>
          <w:rFonts w:ascii="Times New Roman" w:hAnsi="Times New Roman" w:cs="Times New Roman"/>
          <w:color w:val="000000" w:themeColor="text1"/>
          <w:sz w:val="24"/>
          <w:szCs w:val="24"/>
        </w:rPr>
        <w:t>g</w:t>
      </w:r>
      <w:r w:rsidR="00443712">
        <w:rPr>
          <w:rFonts w:ascii="Times New Roman" w:hAnsi="Times New Roman" w:cs="Times New Roman"/>
          <w:color w:val="000000" w:themeColor="text1"/>
          <w:sz w:val="24"/>
          <w:szCs w:val="24"/>
        </w:rPr>
        <w:t xml:space="preserve">uideline group </w:t>
      </w:r>
      <w:r w:rsidR="00AB3667">
        <w:rPr>
          <w:rFonts w:ascii="Times New Roman" w:hAnsi="Times New Roman" w:cs="Times New Roman"/>
          <w:color w:val="000000" w:themeColor="text1"/>
          <w:sz w:val="24"/>
          <w:szCs w:val="24"/>
        </w:rPr>
        <w:t>‘Therapeutic Guidelines’</w:t>
      </w:r>
      <w:r w:rsidR="00443712">
        <w:rPr>
          <w:rFonts w:ascii="Times New Roman" w:hAnsi="Times New Roman" w:cs="Times New Roman"/>
          <w:color w:val="000000" w:themeColor="text1"/>
          <w:sz w:val="24"/>
          <w:szCs w:val="24"/>
        </w:rPr>
        <w:t xml:space="preserve"> [</w:t>
      </w:r>
      <w:proofErr w:type="spellStart"/>
      <w:r w:rsidR="00443712">
        <w:rPr>
          <w:rFonts w:ascii="Times New Roman" w:hAnsi="Times New Roman" w:cs="Times New Roman"/>
          <w:color w:val="000000" w:themeColor="text1"/>
          <w:sz w:val="24"/>
          <w:szCs w:val="24"/>
        </w:rPr>
        <w:t>eTG</w:t>
      </w:r>
      <w:proofErr w:type="spellEnd"/>
      <w:r w:rsidR="00443712">
        <w:rPr>
          <w:rFonts w:ascii="Times New Roman" w:hAnsi="Times New Roman" w:cs="Times New Roman"/>
          <w:color w:val="000000" w:themeColor="text1"/>
          <w:sz w:val="24"/>
          <w:szCs w:val="24"/>
        </w:rPr>
        <w:t xml:space="preserve"> 2012]</w:t>
      </w:r>
      <w:r w:rsidR="00B31141">
        <w:rPr>
          <w:rFonts w:ascii="Times New Roman" w:hAnsi="Times New Roman" w:cs="Times New Roman"/>
          <w:color w:val="000000" w:themeColor="text1"/>
          <w:sz w:val="24"/>
          <w:szCs w:val="24"/>
        </w:rPr>
        <w:t xml:space="preserve"> and the Government of South Australia</w:t>
      </w:r>
      <w:r w:rsidR="004D1DBC">
        <w:rPr>
          <w:rFonts w:ascii="Times New Roman" w:hAnsi="Times New Roman" w:cs="Times New Roman"/>
          <w:color w:val="000000" w:themeColor="text1"/>
          <w:sz w:val="24"/>
          <w:szCs w:val="24"/>
        </w:rPr>
        <w:t xml:space="preserve"> [8]</w:t>
      </w:r>
      <w:r w:rsidR="00B311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B3667">
        <w:rPr>
          <w:rFonts w:ascii="Times New Roman" w:hAnsi="Times New Roman" w:cs="Times New Roman"/>
          <w:color w:val="000000" w:themeColor="text1"/>
          <w:sz w:val="24"/>
          <w:szCs w:val="24"/>
        </w:rPr>
        <w:t>The Government of Canada [Government of Canada 2019] and the Canadian group ‘</w:t>
      </w:r>
      <w:proofErr w:type="spellStart"/>
      <w:r w:rsidR="00AB3667">
        <w:rPr>
          <w:rFonts w:ascii="Times New Roman" w:hAnsi="Times New Roman" w:cs="Times New Roman"/>
          <w:color w:val="000000" w:themeColor="text1"/>
          <w:sz w:val="24"/>
          <w:szCs w:val="24"/>
        </w:rPr>
        <w:t>Çhoosing</w:t>
      </w:r>
      <w:proofErr w:type="spellEnd"/>
      <w:r w:rsidR="00AB3667">
        <w:rPr>
          <w:rFonts w:ascii="Times New Roman" w:hAnsi="Times New Roman" w:cs="Times New Roman"/>
          <w:color w:val="000000" w:themeColor="text1"/>
          <w:sz w:val="24"/>
          <w:szCs w:val="24"/>
        </w:rPr>
        <w:t xml:space="preserve"> Wisely Canada</w:t>
      </w:r>
      <w:r w:rsidR="00BB019C">
        <w:rPr>
          <w:rFonts w:ascii="Times New Roman" w:hAnsi="Times New Roman" w:cs="Times New Roman"/>
          <w:color w:val="000000" w:themeColor="text1"/>
          <w:sz w:val="24"/>
          <w:szCs w:val="24"/>
        </w:rPr>
        <w:t>’ in 2020</w:t>
      </w:r>
      <w:r w:rsidR="00AB3667">
        <w:rPr>
          <w:rFonts w:ascii="Times New Roman" w:hAnsi="Times New Roman" w:cs="Times New Roman"/>
          <w:color w:val="000000" w:themeColor="text1"/>
          <w:sz w:val="24"/>
          <w:szCs w:val="24"/>
        </w:rPr>
        <w:t xml:space="preserve">  </w:t>
      </w:r>
      <w:hyperlink r:id="rId7" w:history="1">
        <w:r w:rsidR="00BB019C" w:rsidRPr="00651601">
          <w:rPr>
            <w:rStyle w:val="Hyperlink"/>
            <w:rFonts w:ascii="Times New Roman" w:hAnsi="Times New Roman" w:cs="Times New Roman"/>
            <w:sz w:val="24"/>
            <w:szCs w:val="24"/>
          </w:rPr>
          <w:t>https://choosingwiselycanada.org/patient-pamphlet-opioids/</w:t>
        </w:r>
      </w:hyperlink>
      <w:r w:rsidR="00BB019C">
        <w:rPr>
          <w:rFonts w:ascii="Times New Roman" w:hAnsi="Times New Roman" w:cs="Times New Roman"/>
          <w:color w:val="000000" w:themeColor="text1"/>
          <w:sz w:val="24"/>
          <w:szCs w:val="24"/>
        </w:rPr>
        <w:t xml:space="preserve"> </w:t>
      </w:r>
      <w:r w:rsidR="00A709E2">
        <w:rPr>
          <w:rFonts w:ascii="Times New Roman" w:hAnsi="Times New Roman" w:cs="Times New Roman"/>
          <w:color w:val="000000" w:themeColor="text1"/>
          <w:sz w:val="24"/>
          <w:szCs w:val="24"/>
        </w:rPr>
        <w:t xml:space="preserve"> </w:t>
      </w:r>
      <w:r w:rsidR="00AB3667">
        <w:rPr>
          <w:rFonts w:ascii="Times New Roman" w:hAnsi="Times New Roman" w:cs="Times New Roman"/>
          <w:color w:val="000000" w:themeColor="text1"/>
          <w:sz w:val="24"/>
          <w:szCs w:val="24"/>
        </w:rPr>
        <w:t xml:space="preserve">likewise recommend acupuncture for chronic pain. </w:t>
      </w:r>
      <w:r w:rsidR="00443712">
        <w:rPr>
          <w:rFonts w:ascii="Times New Roman" w:hAnsi="Times New Roman" w:cs="Times New Roman"/>
          <w:color w:val="000000" w:themeColor="text1"/>
          <w:sz w:val="24"/>
          <w:szCs w:val="24"/>
        </w:rPr>
        <w:t xml:space="preserve">The European Pain Federation prepared a report on behalf of the European Parliament recommending acupuncture </w:t>
      </w:r>
      <w:r w:rsidR="00EB7EF0">
        <w:rPr>
          <w:rFonts w:ascii="Times New Roman" w:hAnsi="Times New Roman" w:cs="Times New Roman"/>
          <w:color w:val="000000" w:themeColor="text1"/>
          <w:sz w:val="24"/>
          <w:szCs w:val="24"/>
        </w:rPr>
        <w:t xml:space="preserve">as a treatment option </w:t>
      </w:r>
      <w:r w:rsidR="00443712">
        <w:rPr>
          <w:rFonts w:ascii="Times New Roman" w:hAnsi="Times New Roman" w:cs="Times New Roman"/>
          <w:color w:val="000000" w:themeColor="text1"/>
          <w:sz w:val="24"/>
          <w:szCs w:val="24"/>
        </w:rPr>
        <w:t xml:space="preserve">for chronic pain in 2010 </w:t>
      </w:r>
      <w:r w:rsidR="00BB019C">
        <w:rPr>
          <w:rFonts w:ascii="Times New Roman" w:hAnsi="Times New Roman" w:cs="Times New Roman"/>
          <w:color w:val="000000" w:themeColor="text1"/>
          <w:sz w:val="24"/>
          <w:szCs w:val="24"/>
        </w:rPr>
        <w:t>[3</w:t>
      </w:r>
      <w:r w:rsidR="004D1DBC">
        <w:rPr>
          <w:rFonts w:ascii="Times New Roman" w:hAnsi="Times New Roman" w:cs="Times New Roman"/>
          <w:color w:val="000000" w:themeColor="text1"/>
          <w:sz w:val="24"/>
          <w:szCs w:val="24"/>
        </w:rPr>
        <w:t>1</w:t>
      </w:r>
      <w:r w:rsidR="00BB019C">
        <w:rPr>
          <w:rFonts w:ascii="Times New Roman" w:hAnsi="Times New Roman" w:cs="Times New Roman"/>
          <w:color w:val="000000" w:themeColor="text1"/>
          <w:sz w:val="24"/>
          <w:szCs w:val="24"/>
        </w:rPr>
        <w:t>]</w:t>
      </w:r>
      <w:r w:rsidR="00443712">
        <w:rPr>
          <w:rFonts w:ascii="Times New Roman" w:hAnsi="Times New Roman" w:cs="Times New Roman"/>
          <w:color w:val="000000" w:themeColor="text1"/>
          <w:sz w:val="24"/>
          <w:szCs w:val="24"/>
        </w:rPr>
        <w:t>.</w:t>
      </w:r>
      <w:r w:rsidR="00313C17">
        <w:rPr>
          <w:rFonts w:ascii="Times New Roman" w:hAnsi="Times New Roman" w:cs="Times New Roman"/>
          <w:color w:val="000000" w:themeColor="text1"/>
          <w:sz w:val="24"/>
          <w:szCs w:val="24"/>
        </w:rPr>
        <w:t xml:space="preserve"> </w:t>
      </w:r>
      <w:r w:rsidR="00685500">
        <w:rPr>
          <w:rFonts w:ascii="Times New Roman" w:hAnsi="Times New Roman" w:cs="Times New Roman"/>
          <w:color w:val="000000" w:themeColor="text1"/>
          <w:sz w:val="24"/>
          <w:szCs w:val="24"/>
        </w:rPr>
        <w:t>The German Federal Joint Committee recommend</w:t>
      </w:r>
      <w:r w:rsidR="00AF0F9D">
        <w:rPr>
          <w:rFonts w:ascii="Times New Roman" w:hAnsi="Times New Roman" w:cs="Times New Roman"/>
          <w:color w:val="000000" w:themeColor="text1"/>
          <w:sz w:val="24"/>
          <w:szCs w:val="24"/>
        </w:rPr>
        <w:t>s</w:t>
      </w:r>
      <w:r w:rsidR="00685500">
        <w:rPr>
          <w:rFonts w:ascii="Times New Roman" w:hAnsi="Times New Roman" w:cs="Times New Roman"/>
          <w:color w:val="000000" w:themeColor="text1"/>
          <w:sz w:val="24"/>
          <w:szCs w:val="24"/>
        </w:rPr>
        <w:t xml:space="preserve"> acupuncture for chronic pain </w:t>
      </w:r>
      <w:r w:rsidR="00FA3B30">
        <w:rPr>
          <w:rFonts w:ascii="Times New Roman" w:hAnsi="Times New Roman" w:cs="Times New Roman"/>
          <w:color w:val="000000" w:themeColor="text1"/>
          <w:sz w:val="24"/>
          <w:szCs w:val="24"/>
        </w:rPr>
        <w:t>[33]</w:t>
      </w:r>
      <w:r w:rsidR="006C2B0D">
        <w:rPr>
          <w:rFonts w:ascii="Times New Roman" w:hAnsi="Times New Roman" w:cs="Times New Roman"/>
          <w:color w:val="000000" w:themeColor="text1"/>
          <w:sz w:val="24"/>
          <w:szCs w:val="24"/>
        </w:rPr>
        <w:t xml:space="preserve"> as does the </w:t>
      </w:r>
      <w:r w:rsidR="003851A1">
        <w:rPr>
          <w:rFonts w:ascii="Times New Roman" w:hAnsi="Times New Roman" w:cs="Times New Roman"/>
          <w:color w:val="000000" w:themeColor="text1"/>
          <w:sz w:val="24"/>
          <w:szCs w:val="24"/>
        </w:rPr>
        <w:t xml:space="preserve">Austrian </w:t>
      </w:r>
      <w:r w:rsidR="006C2B0D">
        <w:rPr>
          <w:rFonts w:ascii="Times New Roman" w:hAnsi="Times New Roman" w:cs="Times New Roman"/>
          <w:color w:val="000000" w:themeColor="text1"/>
          <w:sz w:val="24"/>
          <w:szCs w:val="24"/>
        </w:rPr>
        <w:t xml:space="preserve">Ludwig Boltzmann Institute for Health Technology Assessment </w:t>
      </w:r>
      <w:r w:rsidR="00FA3B30">
        <w:rPr>
          <w:rFonts w:ascii="Times New Roman" w:hAnsi="Times New Roman" w:cs="Times New Roman"/>
          <w:color w:val="000000" w:themeColor="text1"/>
          <w:sz w:val="24"/>
          <w:szCs w:val="24"/>
        </w:rPr>
        <w:t>[34]</w:t>
      </w:r>
      <w:r w:rsidR="00361347">
        <w:rPr>
          <w:rFonts w:ascii="Times New Roman" w:hAnsi="Times New Roman" w:cs="Times New Roman"/>
          <w:color w:val="000000" w:themeColor="text1"/>
          <w:sz w:val="24"/>
          <w:szCs w:val="24"/>
        </w:rPr>
        <w:t>.</w:t>
      </w:r>
      <w:r w:rsidR="00FA3B30">
        <w:rPr>
          <w:rFonts w:ascii="Times New Roman" w:hAnsi="Times New Roman" w:cs="Times New Roman"/>
          <w:color w:val="000000" w:themeColor="text1"/>
          <w:sz w:val="24"/>
          <w:szCs w:val="24"/>
        </w:rPr>
        <w:t xml:space="preserve"> </w:t>
      </w:r>
    </w:p>
    <w:p w14:paraId="202A3DE7" w14:textId="77777777" w:rsidR="00D84EAA" w:rsidRDefault="00D84EAA" w:rsidP="00F22271">
      <w:pPr>
        <w:pStyle w:val="NoSpacing"/>
        <w:rPr>
          <w:rFonts w:ascii="Times New Roman" w:hAnsi="Times New Roman" w:cs="Times New Roman"/>
          <w:color w:val="000000" w:themeColor="text1"/>
          <w:sz w:val="24"/>
          <w:szCs w:val="24"/>
        </w:rPr>
      </w:pPr>
    </w:p>
    <w:p w14:paraId="0F9583FD" w14:textId="5B1E292E" w:rsidR="00D84EAA" w:rsidRPr="00D84EAA" w:rsidRDefault="00D84EAA" w:rsidP="00F22271">
      <w:pPr>
        <w:pStyle w:val="NoSpacing"/>
        <w:rPr>
          <w:rFonts w:ascii="Times New Roman" w:hAnsi="Times New Roman" w:cs="Times New Roman"/>
          <w:b/>
          <w:color w:val="000000" w:themeColor="text1"/>
          <w:sz w:val="24"/>
          <w:szCs w:val="24"/>
        </w:rPr>
      </w:pPr>
      <w:r w:rsidRPr="00D84EAA">
        <w:rPr>
          <w:rFonts w:ascii="Times New Roman" w:hAnsi="Times New Roman" w:cs="Times New Roman"/>
          <w:b/>
          <w:color w:val="000000" w:themeColor="text1"/>
          <w:sz w:val="24"/>
          <w:szCs w:val="24"/>
        </w:rPr>
        <w:t>Discussion</w:t>
      </w:r>
    </w:p>
    <w:p w14:paraId="3450CF93" w14:textId="77777777" w:rsidR="00313C17" w:rsidRDefault="00313C17" w:rsidP="00F22271">
      <w:pPr>
        <w:pStyle w:val="NoSpacing"/>
        <w:rPr>
          <w:rFonts w:ascii="Times New Roman" w:hAnsi="Times New Roman" w:cs="Times New Roman"/>
          <w:color w:val="000000" w:themeColor="text1"/>
          <w:sz w:val="24"/>
          <w:szCs w:val="24"/>
        </w:rPr>
      </w:pPr>
    </w:p>
    <w:p w14:paraId="1B380050" w14:textId="77777777" w:rsidR="00477CE4" w:rsidRPr="007C0D9C" w:rsidRDefault="00DB4984" w:rsidP="00F22271">
      <w:pPr>
        <w:pStyle w:val="NoSpacing"/>
        <w:rPr>
          <w:rFonts w:ascii="Times New Roman" w:hAnsi="Times New Roman" w:cs="Times New Roman"/>
          <w:b/>
          <w:color w:val="000000" w:themeColor="text1"/>
          <w:sz w:val="24"/>
          <w:szCs w:val="24"/>
        </w:rPr>
      </w:pPr>
      <w:r w:rsidRPr="007C0D9C">
        <w:rPr>
          <w:rFonts w:ascii="Times New Roman" w:hAnsi="Times New Roman" w:cs="Times New Roman"/>
          <w:b/>
          <w:color w:val="000000" w:themeColor="text1"/>
          <w:sz w:val="24"/>
          <w:szCs w:val="24"/>
        </w:rPr>
        <w:t>A ‘sea change’ for NICE? Comparison with the guidance on low back pain and osteoarthritis</w:t>
      </w:r>
    </w:p>
    <w:p w14:paraId="4E70C298" w14:textId="77777777" w:rsidR="00477CE4" w:rsidRDefault="00477CE4" w:rsidP="00F22271">
      <w:pPr>
        <w:pStyle w:val="NoSpacing"/>
        <w:rPr>
          <w:rFonts w:ascii="Times New Roman" w:hAnsi="Times New Roman" w:cs="Times New Roman"/>
          <w:color w:val="000000" w:themeColor="text1"/>
          <w:sz w:val="24"/>
          <w:szCs w:val="24"/>
        </w:rPr>
      </w:pPr>
    </w:p>
    <w:p w14:paraId="56E630A3" w14:textId="4C9F9BF1" w:rsidR="00AF0F9D" w:rsidRDefault="00313C17" w:rsidP="00F2227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NICE’s recent </w:t>
      </w:r>
      <w:r w:rsidR="00D87C07">
        <w:rPr>
          <w:rFonts w:ascii="Times New Roman" w:hAnsi="Times New Roman" w:cs="Times New Roman"/>
          <w:color w:val="000000" w:themeColor="text1"/>
          <w:sz w:val="24"/>
          <w:szCs w:val="24"/>
        </w:rPr>
        <w:t>stance against</w:t>
      </w:r>
      <w:r>
        <w:rPr>
          <w:rFonts w:ascii="Times New Roman" w:hAnsi="Times New Roman" w:cs="Times New Roman"/>
          <w:color w:val="000000" w:themeColor="text1"/>
          <w:sz w:val="24"/>
          <w:szCs w:val="24"/>
        </w:rPr>
        <w:t xml:space="preserve"> acupuncture for knee osteoarthritis [NICE 2014] and low back pain [NICE 2016] revealed a possibly worrying trend, that the guideline group leadership was potentially biased </w:t>
      </w:r>
      <w:r w:rsidRPr="007C0D9C">
        <w:rPr>
          <w:rFonts w:ascii="Times New Roman" w:hAnsi="Times New Roman" w:cs="Times New Roman"/>
          <w:color w:val="000000" w:themeColor="text1"/>
          <w:sz w:val="24"/>
          <w:szCs w:val="24"/>
        </w:rPr>
        <w:t>in the</w:t>
      </w:r>
      <w:r w:rsidR="002F40DC" w:rsidRPr="007C0D9C">
        <w:rPr>
          <w:rFonts w:ascii="Times New Roman" w:hAnsi="Times New Roman" w:cs="Times New Roman"/>
          <w:color w:val="000000" w:themeColor="text1"/>
          <w:sz w:val="24"/>
          <w:szCs w:val="24"/>
        </w:rPr>
        <w:t>ir</w:t>
      </w:r>
      <w:r w:rsidRPr="007C0D9C">
        <w:rPr>
          <w:rFonts w:ascii="Times New Roman" w:hAnsi="Times New Roman" w:cs="Times New Roman"/>
          <w:color w:val="000000" w:themeColor="text1"/>
          <w:sz w:val="24"/>
          <w:szCs w:val="24"/>
        </w:rPr>
        <w:t xml:space="preserve"> analys</w:t>
      </w:r>
      <w:r w:rsidR="0049008E" w:rsidRPr="007C0D9C">
        <w:rPr>
          <w:rFonts w:ascii="Times New Roman" w:hAnsi="Times New Roman" w:cs="Times New Roman"/>
          <w:color w:val="000000" w:themeColor="text1"/>
          <w:sz w:val="24"/>
          <w:szCs w:val="24"/>
        </w:rPr>
        <w:t>e</w:t>
      </w:r>
      <w:r w:rsidRPr="007C0D9C">
        <w:rPr>
          <w:rFonts w:ascii="Times New Roman" w:hAnsi="Times New Roman" w:cs="Times New Roman"/>
          <w:color w:val="000000" w:themeColor="text1"/>
          <w:sz w:val="24"/>
          <w:szCs w:val="24"/>
        </w:rPr>
        <w:t xml:space="preserve">s and approach to acupuncture </w:t>
      </w:r>
      <w:r w:rsidR="00FA3B30">
        <w:rPr>
          <w:rFonts w:ascii="Times New Roman" w:hAnsi="Times New Roman" w:cs="Times New Roman"/>
          <w:color w:val="000000" w:themeColor="text1"/>
          <w:sz w:val="24"/>
          <w:szCs w:val="24"/>
        </w:rPr>
        <w:t>[35</w:t>
      </w:r>
      <w:r w:rsidR="00361347">
        <w:rPr>
          <w:rFonts w:ascii="Times New Roman" w:hAnsi="Times New Roman" w:cs="Times New Roman"/>
          <w:color w:val="000000" w:themeColor="text1"/>
          <w:sz w:val="24"/>
          <w:szCs w:val="24"/>
        </w:rPr>
        <w:t>-37</w:t>
      </w:r>
      <w:r w:rsidR="00FA3B30">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 xml:space="preserve">. </w:t>
      </w:r>
      <w:r w:rsidRPr="007C0D9C">
        <w:rPr>
          <w:rFonts w:ascii="Times New Roman" w:hAnsi="Times New Roman" w:cs="Times New Roman"/>
          <w:color w:val="000000" w:themeColor="text1"/>
          <w:sz w:val="24"/>
          <w:szCs w:val="24"/>
        </w:rPr>
        <w:t xml:space="preserve"> For example at almost exactly the same time NICE </w:t>
      </w:r>
      <w:r w:rsidR="002F40DC" w:rsidRPr="007C0D9C">
        <w:rPr>
          <w:rFonts w:ascii="Times New Roman" w:hAnsi="Times New Roman" w:cs="Times New Roman"/>
          <w:color w:val="000000" w:themeColor="text1"/>
          <w:sz w:val="24"/>
          <w:szCs w:val="24"/>
        </w:rPr>
        <w:t>completed</w:t>
      </w:r>
      <w:r w:rsidRPr="007C0D9C">
        <w:rPr>
          <w:rFonts w:ascii="Times New Roman" w:hAnsi="Times New Roman" w:cs="Times New Roman"/>
          <w:color w:val="000000" w:themeColor="text1"/>
          <w:sz w:val="24"/>
          <w:szCs w:val="24"/>
        </w:rPr>
        <w:t xml:space="preserve"> its analysis and published the 2016 guidelines on low back</w:t>
      </w:r>
      <w:r>
        <w:rPr>
          <w:rFonts w:ascii="Times New Roman" w:hAnsi="Times New Roman" w:cs="Times New Roman"/>
          <w:color w:val="000000" w:themeColor="text1"/>
          <w:sz w:val="24"/>
          <w:szCs w:val="24"/>
        </w:rPr>
        <w:t xml:space="preserve"> pain, the US Agency for Health Care Research and Quality and the American College of Physicians, analysing the same data drew entirely opposite conclusions a</w:t>
      </w:r>
      <w:r w:rsidR="00751240">
        <w:rPr>
          <w:rFonts w:ascii="Times New Roman" w:hAnsi="Times New Roman" w:cs="Times New Roman"/>
          <w:color w:val="000000" w:themeColor="text1"/>
          <w:sz w:val="24"/>
          <w:szCs w:val="24"/>
        </w:rPr>
        <w:t>bout</w:t>
      </w:r>
      <w:r>
        <w:rPr>
          <w:rFonts w:ascii="Times New Roman" w:hAnsi="Times New Roman" w:cs="Times New Roman"/>
          <w:color w:val="000000" w:themeColor="text1"/>
          <w:sz w:val="24"/>
          <w:szCs w:val="24"/>
        </w:rPr>
        <w:t xml:space="preserve"> the effectiveness of acupuncture</w:t>
      </w:r>
      <w:r w:rsidR="00B31141">
        <w:rPr>
          <w:rFonts w:ascii="Times New Roman" w:hAnsi="Times New Roman" w:cs="Times New Roman"/>
          <w:color w:val="000000" w:themeColor="text1"/>
          <w:sz w:val="24"/>
          <w:szCs w:val="24"/>
        </w:rPr>
        <w:t xml:space="preserve"> for chronic low back pain</w:t>
      </w:r>
      <w:r w:rsidR="008061A4">
        <w:rPr>
          <w:rFonts w:ascii="Times New Roman" w:hAnsi="Times New Roman" w:cs="Times New Roman"/>
          <w:color w:val="000000" w:themeColor="text1"/>
          <w:sz w:val="24"/>
          <w:szCs w:val="24"/>
        </w:rPr>
        <w:t xml:space="preserve"> [38]</w:t>
      </w:r>
      <w:r>
        <w:rPr>
          <w:rFonts w:ascii="Times New Roman" w:hAnsi="Times New Roman" w:cs="Times New Roman"/>
          <w:color w:val="000000" w:themeColor="text1"/>
          <w:sz w:val="24"/>
          <w:szCs w:val="24"/>
        </w:rPr>
        <w:t xml:space="preserve"> leading to recommendations for use of acupuncture in 2017 as one of the first line interventions </w:t>
      </w:r>
      <w:r w:rsidR="008061A4">
        <w:rPr>
          <w:rFonts w:ascii="Times New Roman" w:hAnsi="Times New Roman" w:cs="Times New Roman"/>
          <w:color w:val="000000" w:themeColor="text1"/>
          <w:sz w:val="24"/>
          <w:szCs w:val="24"/>
        </w:rPr>
        <w:t xml:space="preserve">[39] </w:t>
      </w:r>
      <w:r>
        <w:rPr>
          <w:rFonts w:ascii="Times New Roman" w:hAnsi="Times New Roman" w:cs="Times New Roman"/>
          <w:color w:val="000000" w:themeColor="text1"/>
          <w:sz w:val="24"/>
          <w:szCs w:val="24"/>
        </w:rPr>
        <w:t xml:space="preserve">. SIGN’s recommendations to use acupuncture for low back pain and knee osteoarthritis in 2013 and again 2018 also runs contrary to NICE’s approach for these conditions. Perhaps there has been a change of leadership at NICE or perhaps a different guideline group has been willing to apply an unbiased </w:t>
      </w:r>
      <w:r w:rsidR="00B31141">
        <w:rPr>
          <w:rFonts w:ascii="Times New Roman" w:hAnsi="Times New Roman" w:cs="Times New Roman"/>
          <w:color w:val="000000" w:themeColor="text1"/>
          <w:sz w:val="24"/>
          <w:szCs w:val="24"/>
        </w:rPr>
        <w:t xml:space="preserve">contextualised </w:t>
      </w:r>
      <w:r>
        <w:rPr>
          <w:rFonts w:ascii="Times New Roman" w:hAnsi="Times New Roman" w:cs="Times New Roman"/>
          <w:color w:val="000000" w:themeColor="text1"/>
          <w:sz w:val="24"/>
          <w:szCs w:val="24"/>
        </w:rPr>
        <w:t>analysis of</w:t>
      </w:r>
      <w:r w:rsidR="00A709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all the data for acupuncture, but </w:t>
      </w:r>
      <w:r w:rsidR="00B31141">
        <w:rPr>
          <w:rFonts w:ascii="Times New Roman" w:hAnsi="Times New Roman" w:cs="Times New Roman"/>
          <w:color w:val="000000" w:themeColor="text1"/>
          <w:sz w:val="24"/>
          <w:szCs w:val="24"/>
        </w:rPr>
        <w:t xml:space="preserve">whatever </w:t>
      </w:r>
      <w:r>
        <w:rPr>
          <w:rFonts w:ascii="Times New Roman" w:hAnsi="Times New Roman" w:cs="Times New Roman"/>
          <w:color w:val="000000" w:themeColor="text1"/>
          <w:sz w:val="24"/>
          <w:szCs w:val="24"/>
        </w:rPr>
        <w:t xml:space="preserve">the reason, it is a breath of fresh air </w:t>
      </w:r>
      <w:r>
        <w:rPr>
          <w:rFonts w:ascii="Times New Roman" w:hAnsi="Times New Roman" w:cs="Times New Roman"/>
          <w:color w:val="000000" w:themeColor="text1"/>
          <w:sz w:val="24"/>
          <w:szCs w:val="24"/>
        </w:rPr>
        <w:lastRenderedPageBreak/>
        <w:t xml:space="preserve">for the </w:t>
      </w:r>
      <w:r w:rsidR="00AF0F9D">
        <w:rPr>
          <w:rFonts w:ascii="Times New Roman" w:hAnsi="Times New Roman" w:cs="Times New Roman"/>
          <w:color w:val="000000" w:themeColor="text1"/>
          <w:sz w:val="24"/>
          <w:szCs w:val="24"/>
        </w:rPr>
        <w:t xml:space="preserve">acupuncture </w:t>
      </w:r>
      <w:r>
        <w:rPr>
          <w:rFonts w:ascii="Times New Roman" w:hAnsi="Times New Roman" w:cs="Times New Roman"/>
          <w:color w:val="000000" w:themeColor="text1"/>
          <w:sz w:val="24"/>
          <w:szCs w:val="24"/>
        </w:rPr>
        <w:t xml:space="preserve">field and for patients suffering from chronic pain in the UK. </w:t>
      </w:r>
      <w:r w:rsidR="00AF0F9D">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NHS has been recommending acupuncture </w:t>
      </w:r>
      <w:r w:rsidR="00AF0F9D">
        <w:rPr>
          <w:rFonts w:ascii="Times New Roman" w:hAnsi="Times New Roman" w:cs="Times New Roman"/>
          <w:color w:val="000000" w:themeColor="text1"/>
          <w:sz w:val="24"/>
          <w:szCs w:val="24"/>
        </w:rPr>
        <w:t xml:space="preserve">regularly </w:t>
      </w:r>
      <w:r>
        <w:rPr>
          <w:rFonts w:ascii="Times New Roman" w:hAnsi="Times New Roman" w:cs="Times New Roman"/>
          <w:color w:val="000000" w:themeColor="text1"/>
          <w:sz w:val="24"/>
          <w:szCs w:val="24"/>
        </w:rPr>
        <w:t>for chronic pain since at least 2016</w:t>
      </w:r>
      <w:r w:rsidR="00751240">
        <w:rPr>
          <w:rFonts w:ascii="Times New Roman" w:hAnsi="Times New Roman" w:cs="Times New Roman"/>
          <w:color w:val="000000" w:themeColor="text1"/>
          <w:sz w:val="24"/>
          <w:szCs w:val="24"/>
        </w:rPr>
        <w:t xml:space="preserve"> </w:t>
      </w:r>
      <w:r w:rsidR="008061A4">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00AF0F9D">
        <w:rPr>
          <w:rFonts w:ascii="Times New Roman" w:hAnsi="Times New Roman" w:cs="Times New Roman"/>
          <w:color w:val="000000" w:themeColor="text1"/>
          <w:sz w:val="24"/>
          <w:szCs w:val="24"/>
        </w:rPr>
        <w:t xml:space="preserve">but </w:t>
      </w:r>
      <w:r>
        <w:rPr>
          <w:rFonts w:ascii="Times New Roman" w:hAnsi="Times New Roman" w:cs="Times New Roman"/>
          <w:color w:val="000000" w:themeColor="text1"/>
          <w:sz w:val="24"/>
          <w:szCs w:val="24"/>
        </w:rPr>
        <w:t xml:space="preserve">the lack of NICE recognition </w:t>
      </w:r>
      <w:r w:rsidR="00986055">
        <w:rPr>
          <w:rFonts w:ascii="Times New Roman" w:hAnsi="Times New Roman" w:cs="Times New Roman"/>
          <w:color w:val="000000" w:themeColor="text1"/>
          <w:sz w:val="24"/>
          <w:szCs w:val="24"/>
        </w:rPr>
        <w:t xml:space="preserve">of acupuncture has led to reduced NHS </w:t>
      </w:r>
      <w:r w:rsidR="009605E0">
        <w:rPr>
          <w:rFonts w:ascii="Times New Roman" w:hAnsi="Times New Roman" w:cs="Times New Roman"/>
          <w:color w:val="000000" w:themeColor="text1"/>
          <w:sz w:val="24"/>
          <w:szCs w:val="24"/>
        </w:rPr>
        <w:t>acupuncture services</w:t>
      </w:r>
      <w:r w:rsidR="00E6780E">
        <w:rPr>
          <w:rFonts w:ascii="Times New Roman" w:hAnsi="Times New Roman" w:cs="Times New Roman"/>
          <w:color w:val="000000" w:themeColor="text1"/>
          <w:sz w:val="24"/>
          <w:szCs w:val="24"/>
        </w:rPr>
        <w:t>.</w:t>
      </w:r>
      <w:r w:rsidR="00986055">
        <w:rPr>
          <w:rFonts w:ascii="Times New Roman" w:hAnsi="Times New Roman" w:cs="Times New Roman"/>
          <w:color w:val="000000" w:themeColor="text1"/>
          <w:sz w:val="24"/>
          <w:szCs w:val="24"/>
        </w:rPr>
        <w:t xml:space="preserve"> This new NICE guideline should open the way for better and more equitable NHS coverage for acupuncture in the treatment of chronic pain. </w:t>
      </w:r>
      <w:r w:rsidR="0049008E">
        <w:rPr>
          <w:rFonts w:ascii="Times New Roman" w:hAnsi="Times New Roman" w:cs="Times New Roman"/>
          <w:color w:val="000000" w:themeColor="text1"/>
          <w:sz w:val="24"/>
          <w:szCs w:val="24"/>
        </w:rPr>
        <w:t xml:space="preserve">The fact that acupuncture shows evidence of cost-effectiveness for chronic pain should also inform the process of funding </w:t>
      </w:r>
      <w:r w:rsidR="00360CBC">
        <w:rPr>
          <w:rFonts w:ascii="Times New Roman" w:hAnsi="Times New Roman" w:cs="Times New Roman"/>
          <w:color w:val="000000" w:themeColor="text1"/>
          <w:sz w:val="24"/>
          <w:szCs w:val="24"/>
        </w:rPr>
        <w:t>for</w:t>
      </w:r>
      <w:r w:rsidR="0049008E">
        <w:rPr>
          <w:rFonts w:ascii="Times New Roman" w:hAnsi="Times New Roman" w:cs="Times New Roman"/>
          <w:color w:val="000000" w:themeColor="text1"/>
          <w:sz w:val="24"/>
          <w:szCs w:val="24"/>
        </w:rPr>
        <w:t xml:space="preserve"> this NICE recommendation </w:t>
      </w:r>
      <w:r w:rsidR="008061A4">
        <w:rPr>
          <w:rFonts w:ascii="Times New Roman" w:hAnsi="Times New Roman" w:cs="Times New Roman"/>
          <w:color w:val="000000" w:themeColor="text1"/>
          <w:sz w:val="24"/>
          <w:szCs w:val="24"/>
        </w:rPr>
        <w:t>[40</w:t>
      </w:r>
      <w:r w:rsidR="00361347">
        <w:rPr>
          <w:rFonts w:ascii="Times New Roman" w:hAnsi="Times New Roman" w:cs="Times New Roman"/>
          <w:color w:val="000000" w:themeColor="text1"/>
          <w:sz w:val="24"/>
          <w:szCs w:val="24"/>
        </w:rPr>
        <w:t>-46</w:t>
      </w:r>
      <w:r w:rsidR="008061A4">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 xml:space="preserve">. </w:t>
      </w:r>
    </w:p>
    <w:p w14:paraId="57E4BAE0" w14:textId="77777777" w:rsidR="00E00AC1" w:rsidRDefault="00E00AC1" w:rsidP="00F22271">
      <w:pPr>
        <w:pStyle w:val="NoSpacing"/>
        <w:rPr>
          <w:rFonts w:ascii="Times New Roman" w:hAnsi="Times New Roman" w:cs="Times New Roman"/>
          <w:color w:val="000000" w:themeColor="text1"/>
          <w:sz w:val="24"/>
          <w:szCs w:val="24"/>
        </w:rPr>
      </w:pPr>
    </w:p>
    <w:p w14:paraId="727F4AF2" w14:textId="6CDF3D4D" w:rsidR="00E00AC1" w:rsidRDefault="00DB4984" w:rsidP="00F22271">
      <w:pPr>
        <w:pStyle w:val="NoSpacing"/>
        <w:rPr>
          <w:rFonts w:ascii="Times New Roman" w:hAnsi="Times New Roman" w:cs="Times New Roman"/>
          <w:color w:val="000000" w:themeColor="text1"/>
          <w:sz w:val="24"/>
          <w:szCs w:val="24"/>
        </w:rPr>
      </w:pPr>
      <w:r w:rsidRPr="007C0D9C">
        <w:rPr>
          <w:rFonts w:ascii="Times New Roman" w:hAnsi="Times New Roman" w:cs="Times New Roman"/>
          <w:color w:val="000000" w:themeColor="text1"/>
          <w:sz w:val="24"/>
          <w:szCs w:val="24"/>
        </w:rPr>
        <w:t xml:space="preserve">In recent guidelines NICE has emphasised </w:t>
      </w:r>
      <w:r w:rsidR="009605E0" w:rsidRPr="007C0D9C">
        <w:rPr>
          <w:rFonts w:ascii="Times New Roman" w:hAnsi="Times New Roman" w:cs="Times New Roman"/>
          <w:color w:val="000000" w:themeColor="text1"/>
          <w:sz w:val="24"/>
          <w:szCs w:val="24"/>
        </w:rPr>
        <w:t>acupuncture-</w:t>
      </w:r>
      <w:r w:rsidRPr="007C0D9C">
        <w:rPr>
          <w:rFonts w:ascii="Times New Roman" w:hAnsi="Times New Roman" w:cs="Times New Roman"/>
          <w:color w:val="000000" w:themeColor="text1"/>
          <w:sz w:val="24"/>
          <w:szCs w:val="24"/>
        </w:rPr>
        <w:t xml:space="preserve">sham comparison results above all else, leading to </w:t>
      </w:r>
      <w:r w:rsidR="00D87C07" w:rsidRPr="007C0D9C">
        <w:rPr>
          <w:rFonts w:ascii="Times New Roman" w:hAnsi="Times New Roman" w:cs="Times New Roman"/>
          <w:color w:val="000000" w:themeColor="text1"/>
          <w:sz w:val="24"/>
          <w:szCs w:val="24"/>
        </w:rPr>
        <w:t>recommending against acupuncture</w:t>
      </w:r>
      <w:r w:rsidRPr="007C0D9C">
        <w:rPr>
          <w:rFonts w:ascii="Times New Roman" w:hAnsi="Times New Roman" w:cs="Times New Roman"/>
          <w:color w:val="000000" w:themeColor="text1"/>
          <w:sz w:val="24"/>
          <w:szCs w:val="24"/>
        </w:rPr>
        <w:t xml:space="preserve"> for </w:t>
      </w:r>
      <w:r w:rsidR="00D87C07" w:rsidRPr="007C0D9C">
        <w:rPr>
          <w:rFonts w:ascii="Times New Roman" w:hAnsi="Times New Roman" w:cs="Times New Roman"/>
          <w:color w:val="000000" w:themeColor="text1"/>
          <w:sz w:val="24"/>
          <w:szCs w:val="24"/>
        </w:rPr>
        <w:t>low back pain</w:t>
      </w:r>
      <w:r w:rsidRPr="007C0D9C">
        <w:rPr>
          <w:rFonts w:ascii="Times New Roman" w:hAnsi="Times New Roman" w:cs="Times New Roman"/>
          <w:color w:val="000000" w:themeColor="text1"/>
          <w:sz w:val="24"/>
          <w:szCs w:val="24"/>
        </w:rPr>
        <w:t xml:space="preserve"> and </w:t>
      </w:r>
      <w:r w:rsidR="009605E0" w:rsidRPr="007C0D9C">
        <w:rPr>
          <w:rFonts w:ascii="Times New Roman" w:hAnsi="Times New Roman" w:cs="Times New Roman"/>
          <w:color w:val="000000" w:themeColor="text1"/>
          <w:sz w:val="24"/>
          <w:szCs w:val="24"/>
        </w:rPr>
        <w:t>osteoarthritis</w:t>
      </w:r>
      <w:r w:rsidR="008061A4">
        <w:rPr>
          <w:rFonts w:ascii="Times New Roman" w:hAnsi="Times New Roman" w:cs="Times New Roman"/>
          <w:color w:val="000000" w:themeColor="text1"/>
          <w:sz w:val="24"/>
          <w:szCs w:val="24"/>
        </w:rPr>
        <w:t xml:space="preserve"> [35</w:t>
      </w:r>
      <w:r w:rsidR="00361347">
        <w:rPr>
          <w:rFonts w:ascii="Times New Roman" w:hAnsi="Times New Roman" w:cs="Times New Roman"/>
          <w:color w:val="000000" w:themeColor="text1"/>
          <w:sz w:val="24"/>
          <w:szCs w:val="24"/>
        </w:rPr>
        <w:t>-</w:t>
      </w:r>
      <w:r w:rsidR="008061A4">
        <w:rPr>
          <w:rFonts w:ascii="Times New Roman" w:hAnsi="Times New Roman" w:cs="Times New Roman"/>
          <w:color w:val="000000" w:themeColor="text1"/>
          <w:sz w:val="24"/>
          <w:szCs w:val="24"/>
        </w:rPr>
        <w:t>37]</w:t>
      </w:r>
      <w:r w:rsidR="00361347">
        <w:rPr>
          <w:rFonts w:ascii="Times New Roman" w:hAnsi="Times New Roman" w:cs="Times New Roman"/>
          <w:color w:val="000000" w:themeColor="text1"/>
          <w:sz w:val="24"/>
          <w:szCs w:val="24"/>
        </w:rPr>
        <w:t>.</w:t>
      </w:r>
      <w:r w:rsidR="008061A4">
        <w:rPr>
          <w:rFonts w:ascii="Times New Roman" w:hAnsi="Times New Roman" w:cs="Times New Roman"/>
          <w:color w:val="000000" w:themeColor="text1"/>
          <w:sz w:val="24"/>
          <w:szCs w:val="24"/>
        </w:rPr>
        <w:t xml:space="preserve"> </w:t>
      </w:r>
      <w:r w:rsidR="008A18D9" w:rsidRPr="007C0D9C">
        <w:rPr>
          <w:rFonts w:ascii="Times New Roman" w:hAnsi="Times New Roman" w:cs="Times New Roman"/>
          <w:color w:val="000000" w:themeColor="text1"/>
          <w:sz w:val="24"/>
          <w:szCs w:val="24"/>
        </w:rPr>
        <w:t xml:space="preserve"> </w:t>
      </w:r>
      <w:r w:rsidR="00B62BBC">
        <w:rPr>
          <w:rFonts w:ascii="Times New Roman" w:hAnsi="Times New Roman" w:cs="Times New Roman"/>
          <w:color w:val="000000" w:themeColor="text1"/>
          <w:sz w:val="24"/>
          <w:szCs w:val="24"/>
        </w:rPr>
        <w:t xml:space="preserve">However, acupuncture for </w:t>
      </w:r>
      <w:r w:rsidRPr="007C0D9C">
        <w:rPr>
          <w:rFonts w:ascii="Times New Roman" w:hAnsi="Times New Roman" w:cs="Times New Roman"/>
          <w:color w:val="000000" w:themeColor="text1"/>
          <w:sz w:val="24"/>
          <w:szCs w:val="24"/>
        </w:rPr>
        <w:t>chronic pain out-perform</w:t>
      </w:r>
      <w:r w:rsidR="00B62BBC">
        <w:rPr>
          <w:rFonts w:ascii="Times New Roman" w:hAnsi="Times New Roman" w:cs="Times New Roman"/>
          <w:color w:val="000000" w:themeColor="text1"/>
          <w:sz w:val="24"/>
          <w:szCs w:val="24"/>
        </w:rPr>
        <w:t>s</w:t>
      </w:r>
      <w:r w:rsidRPr="007C0D9C">
        <w:rPr>
          <w:rFonts w:ascii="Times New Roman" w:hAnsi="Times New Roman" w:cs="Times New Roman"/>
          <w:color w:val="000000" w:themeColor="text1"/>
          <w:sz w:val="24"/>
          <w:szCs w:val="24"/>
        </w:rPr>
        <w:t xml:space="preserve"> sham with a difference large enough to be deemed clinically significant (1.0 on a 0-10 VAS). </w:t>
      </w:r>
      <w:r w:rsidR="00B62BBC">
        <w:rPr>
          <w:rFonts w:ascii="Times New Roman" w:hAnsi="Times New Roman" w:cs="Times New Roman"/>
          <w:color w:val="000000" w:themeColor="text1"/>
          <w:sz w:val="24"/>
          <w:szCs w:val="24"/>
        </w:rPr>
        <w:t>T</w:t>
      </w:r>
      <w:r w:rsidR="008A18D9" w:rsidRPr="007C0D9C">
        <w:rPr>
          <w:rFonts w:ascii="Times New Roman" w:hAnsi="Times New Roman" w:cs="Times New Roman"/>
          <w:color w:val="000000" w:themeColor="text1"/>
          <w:sz w:val="24"/>
          <w:szCs w:val="24"/>
        </w:rPr>
        <w:t>his</w:t>
      </w:r>
      <w:r w:rsidRPr="007C0D9C">
        <w:rPr>
          <w:rFonts w:ascii="Times New Roman" w:hAnsi="Times New Roman" w:cs="Times New Roman"/>
          <w:color w:val="000000" w:themeColor="text1"/>
          <w:sz w:val="24"/>
          <w:szCs w:val="24"/>
        </w:rPr>
        <w:t xml:space="preserve"> begs the question whether NICE would have still recommended acupuncture for chronic pain if it had</w:t>
      </w:r>
      <w:r w:rsidR="002402DF" w:rsidRPr="007C0D9C">
        <w:rPr>
          <w:rFonts w:ascii="Times New Roman" w:hAnsi="Times New Roman" w:cs="Times New Roman"/>
          <w:color w:val="000000" w:themeColor="text1"/>
          <w:sz w:val="24"/>
          <w:szCs w:val="24"/>
        </w:rPr>
        <w:t xml:space="preserve"> </w:t>
      </w:r>
      <w:r w:rsidRPr="007C0D9C">
        <w:rPr>
          <w:rFonts w:ascii="Times New Roman" w:hAnsi="Times New Roman" w:cs="Times New Roman"/>
          <w:color w:val="000000" w:themeColor="text1"/>
          <w:sz w:val="24"/>
          <w:szCs w:val="24"/>
        </w:rPr>
        <w:t>n</w:t>
      </w:r>
      <w:r w:rsidR="002402DF" w:rsidRPr="007C0D9C">
        <w:rPr>
          <w:rFonts w:ascii="Times New Roman" w:hAnsi="Times New Roman" w:cs="Times New Roman"/>
          <w:color w:val="000000" w:themeColor="text1"/>
          <w:sz w:val="24"/>
          <w:szCs w:val="24"/>
        </w:rPr>
        <w:t>o</w:t>
      </w:r>
      <w:r w:rsidRPr="007C0D9C">
        <w:rPr>
          <w:rFonts w:ascii="Times New Roman" w:hAnsi="Times New Roman" w:cs="Times New Roman"/>
          <w:color w:val="000000" w:themeColor="text1"/>
          <w:sz w:val="24"/>
          <w:szCs w:val="24"/>
        </w:rPr>
        <w:t xml:space="preserve">t achieved the required superiority over sham – despite being clinically better than usual care and also cost effective (as was the case for LBP and </w:t>
      </w:r>
      <w:r w:rsidR="00CC79C8" w:rsidRPr="007C0D9C">
        <w:rPr>
          <w:rFonts w:ascii="Times New Roman" w:hAnsi="Times New Roman" w:cs="Times New Roman"/>
          <w:color w:val="000000" w:themeColor="text1"/>
          <w:sz w:val="24"/>
          <w:szCs w:val="24"/>
        </w:rPr>
        <w:t>os</w:t>
      </w:r>
      <w:r w:rsidR="009605E0" w:rsidRPr="007C0D9C">
        <w:rPr>
          <w:rFonts w:ascii="Times New Roman" w:hAnsi="Times New Roman" w:cs="Times New Roman"/>
          <w:color w:val="000000" w:themeColor="text1"/>
          <w:sz w:val="24"/>
          <w:szCs w:val="24"/>
        </w:rPr>
        <w:t>teoarthritis</w:t>
      </w:r>
      <w:r w:rsidRPr="007C0D9C">
        <w:rPr>
          <w:rFonts w:ascii="Times New Roman" w:hAnsi="Times New Roman" w:cs="Times New Roman"/>
          <w:color w:val="000000" w:themeColor="text1"/>
          <w:sz w:val="24"/>
          <w:szCs w:val="24"/>
        </w:rPr>
        <w:t>)</w:t>
      </w:r>
      <w:r w:rsidR="008A18D9" w:rsidRPr="007C0D9C">
        <w:rPr>
          <w:rFonts w:ascii="Times New Roman" w:hAnsi="Times New Roman" w:cs="Times New Roman"/>
          <w:color w:val="000000" w:themeColor="text1"/>
          <w:sz w:val="24"/>
          <w:szCs w:val="24"/>
        </w:rPr>
        <w:t xml:space="preserve">, it may also be the start of a recognition of the significant problems of sham acupuncture as a control intervention </w:t>
      </w:r>
      <w:r w:rsidR="008061A4">
        <w:rPr>
          <w:rFonts w:ascii="Times New Roman" w:hAnsi="Times New Roman" w:cs="Times New Roman"/>
          <w:color w:val="000000" w:themeColor="text1"/>
          <w:sz w:val="24"/>
          <w:szCs w:val="24"/>
        </w:rPr>
        <w:t>[47</w:t>
      </w:r>
      <w:r w:rsidR="00361347">
        <w:rPr>
          <w:rFonts w:ascii="Times New Roman" w:hAnsi="Times New Roman" w:cs="Times New Roman"/>
          <w:color w:val="000000" w:themeColor="text1"/>
          <w:sz w:val="24"/>
          <w:szCs w:val="24"/>
        </w:rPr>
        <w:t>-50</w:t>
      </w:r>
      <w:r w:rsidR="008061A4">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 xml:space="preserve">. </w:t>
      </w:r>
      <w:r w:rsidR="007C0D9C">
        <w:rPr>
          <w:rFonts w:ascii="Times New Roman" w:hAnsi="Times New Roman" w:cs="Times New Roman"/>
          <w:color w:val="000000" w:themeColor="text1"/>
          <w:sz w:val="24"/>
          <w:szCs w:val="24"/>
        </w:rPr>
        <w:t xml:space="preserve"> </w:t>
      </w:r>
      <w:r w:rsidR="000348E3" w:rsidRPr="007C0D9C">
        <w:rPr>
          <w:rFonts w:ascii="Times New Roman" w:hAnsi="Times New Roman" w:cs="Times New Roman"/>
          <w:color w:val="000000" w:themeColor="text1"/>
          <w:sz w:val="24"/>
          <w:szCs w:val="24"/>
        </w:rPr>
        <w:t>This would bring acupuncture more into line with non-pharmacological interventions like exercise, manual and psychological therapies, where sham controls have no credibility.</w:t>
      </w:r>
    </w:p>
    <w:p w14:paraId="186B0959" w14:textId="77777777" w:rsidR="00AF0F9D" w:rsidRDefault="00AF0F9D" w:rsidP="00F22271">
      <w:pPr>
        <w:pStyle w:val="NoSpacing"/>
        <w:rPr>
          <w:rFonts w:ascii="Times New Roman" w:hAnsi="Times New Roman" w:cs="Times New Roman"/>
          <w:color w:val="000000" w:themeColor="text1"/>
          <w:sz w:val="24"/>
          <w:szCs w:val="24"/>
        </w:rPr>
      </w:pPr>
    </w:p>
    <w:p w14:paraId="5D52504E" w14:textId="2C90F3BC" w:rsidR="00477CE4" w:rsidRPr="007C0D9C" w:rsidRDefault="00DB4984" w:rsidP="00DC4A92">
      <w:pPr>
        <w:pStyle w:val="NoSpacing"/>
        <w:rPr>
          <w:rFonts w:ascii="Times New Roman" w:hAnsi="Times New Roman" w:cs="Times New Roman"/>
          <w:b/>
          <w:color w:val="000000" w:themeColor="text1"/>
          <w:sz w:val="24"/>
          <w:szCs w:val="24"/>
        </w:rPr>
      </w:pPr>
      <w:r w:rsidRPr="007C0D9C">
        <w:rPr>
          <w:rFonts w:ascii="Times New Roman" w:hAnsi="Times New Roman" w:cs="Times New Roman"/>
          <w:b/>
          <w:color w:val="000000" w:themeColor="text1"/>
          <w:sz w:val="24"/>
          <w:szCs w:val="24"/>
        </w:rPr>
        <w:t xml:space="preserve">Chronic pain </w:t>
      </w:r>
      <w:r w:rsidR="00B62BBC">
        <w:rPr>
          <w:rFonts w:ascii="Times New Roman" w:hAnsi="Times New Roman" w:cs="Times New Roman"/>
          <w:b/>
          <w:color w:val="000000" w:themeColor="text1"/>
          <w:sz w:val="24"/>
          <w:szCs w:val="24"/>
        </w:rPr>
        <w:t xml:space="preserve">associated </w:t>
      </w:r>
      <w:r w:rsidRPr="007C0D9C">
        <w:rPr>
          <w:rFonts w:ascii="Times New Roman" w:hAnsi="Times New Roman" w:cs="Times New Roman"/>
          <w:b/>
          <w:color w:val="000000" w:themeColor="text1"/>
          <w:sz w:val="24"/>
          <w:szCs w:val="24"/>
        </w:rPr>
        <w:t>with comorbid</w:t>
      </w:r>
      <w:r w:rsidR="00B62BBC">
        <w:rPr>
          <w:rFonts w:ascii="Times New Roman" w:hAnsi="Times New Roman" w:cs="Times New Roman"/>
          <w:b/>
          <w:color w:val="000000" w:themeColor="text1"/>
          <w:sz w:val="24"/>
          <w:szCs w:val="24"/>
        </w:rPr>
        <w:t>ity</w:t>
      </w:r>
      <w:r w:rsidRPr="007C0D9C">
        <w:rPr>
          <w:rFonts w:ascii="Times New Roman" w:hAnsi="Times New Roman" w:cs="Times New Roman"/>
          <w:b/>
          <w:color w:val="000000" w:themeColor="text1"/>
          <w:sz w:val="24"/>
          <w:szCs w:val="24"/>
        </w:rPr>
        <w:t xml:space="preserve"> </w:t>
      </w:r>
    </w:p>
    <w:p w14:paraId="39DFAA49" w14:textId="77777777" w:rsidR="00477CE4" w:rsidRDefault="00477CE4" w:rsidP="00DC4A92">
      <w:pPr>
        <w:pStyle w:val="NoSpacing"/>
        <w:rPr>
          <w:rFonts w:ascii="Times New Roman" w:hAnsi="Times New Roman" w:cs="Times New Roman"/>
          <w:color w:val="000000" w:themeColor="text1"/>
          <w:sz w:val="24"/>
          <w:szCs w:val="24"/>
        </w:rPr>
      </w:pPr>
    </w:p>
    <w:p w14:paraId="54948637" w14:textId="4B3FA6BD" w:rsidR="00313C17" w:rsidRDefault="002A33FC" w:rsidP="00DC4A9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Chronic </w:t>
      </w:r>
      <w:r w:rsidR="009946AD">
        <w:rPr>
          <w:rFonts w:ascii="Times New Roman" w:hAnsi="Times New Roman" w:cs="Times New Roman"/>
          <w:color w:val="000000" w:themeColor="text1"/>
          <w:sz w:val="24"/>
          <w:szCs w:val="24"/>
        </w:rPr>
        <w:t xml:space="preserve">primary </w:t>
      </w:r>
      <w:r>
        <w:rPr>
          <w:rFonts w:ascii="Times New Roman" w:hAnsi="Times New Roman" w:cs="Times New Roman"/>
          <w:color w:val="000000" w:themeColor="text1"/>
          <w:sz w:val="24"/>
          <w:szCs w:val="24"/>
        </w:rPr>
        <w:t>pain</w:t>
      </w:r>
      <w:r w:rsidR="00FF18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946AD">
        <w:rPr>
          <w:rFonts w:ascii="Times New Roman" w:hAnsi="Times New Roman" w:cs="Times New Roman"/>
          <w:color w:val="000000" w:themeColor="text1"/>
          <w:sz w:val="24"/>
          <w:szCs w:val="24"/>
        </w:rPr>
        <w:t xml:space="preserve">like chronic pain </w:t>
      </w:r>
      <w:r>
        <w:rPr>
          <w:rFonts w:ascii="Times New Roman" w:hAnsi="Times New Roman" w:cs="Times New Roman"/>
          <w:color w:val="000000" w:themeColor="text1"/>
          <w:sz w:val="24"/>
          <w:szCs w:val="24"/>
        </w:rPr>
        <w:t>syndrome</w:t>
      </w:r>
      <w:r w:rsidR="00FF18E0">
        <w:rPr>
          <w:rFonts w:ascii="Times New Roman" w:hAnsi="Times New Roman" w:cs="Times New Roman"/>
          <w:color w:val="000000" w:themeColor="text1"/>
          <w:sz w:val="24"/>
          <w:szCs w:val="24"/>
        </w:rPr>
        <w:t>,</w:t>
      </w:r>
      <w:r w:rsidR="00986055">
        <w:rPr>
          <w:rFonts w:ascii="Times New Roman" w:hAnsi="Times New Roman" w:cs="Times New Roman"/>
          <w:color w:val="000000" w:themeColor="text1"/>
          <w:sz w:val="24"/>
          <w:szCs w:val="24"/>
        </w:rPr>
        <w:t xml:space="preserve"> is a complex condition characterised by not only chronic pain, but </w:t>
      </w:r>
      <w:r w:rsidR="00B62BBC">
        <w:rPr>
          <w:rFonts w:ascii="Times New Roman" w:hAnsi="Times New Roman" w:cs="Times New Roman"/>
          <w:color w:val="000000" w:themeColor="text1"/>
          <w:sz w:val="24"/>
          <w:szCs w:val="24"/>
        </w:rPr>
        <w:t xml:space="preserve">also with </w:t>
      </w:r>
      <w:r w:rsidR="00986055">
        <w:rPr>
          <w:rFonts w:ascii="Times New Roman" w:hAnsi="Times New Roman" w:cs="Times New Roman"/>
          <w:color w:val="000000" w:themeColor="text1"/>
          <w:sz w:val="24"/>
          <w:szCs w:val="24"/>
        </w:rPr>
        <w:t xml:space="preserve">significant </w:t>
      </w:r>
      <w:r w:rsidR="009946AD">
        <w:rPr>
          <w:rFonts w:ascii="Times New Roman" w:hAnsi="Times New Roman" w:cs="Times New Roman"/>
          <w:color w:val="000000" w:themeColor="text1"/>
          <w:sz w:val="24"/>
          <w:szCs w:val="24"/>
        </w:rPr>
        <w:t xml:space="preserve">other problems. </w:t>
      </w:r>
      <w:r w:rsidR="00263F92">
        <w:rPr>
          <w:rFonts w:ascii="Times New Roman" w:hAnsi="Times New Roman" w:cs="Times New Roman"/>
          <w:color w:val="000000" w:themeColor="text1"/>
          <w:sz w:val="24"/>
          <w:szCs w:val="24"/>
        </w:rPr>
        <w:t>It</w:t>
      </w:r>
      <w:r w:rsidR="009946AD">
        <w:rPr>
          <w:rFonts w:ascii="Times New Roman" w:hAnsi="Times New Roman" w:cs="Times New Roman"/>
          <w:color w:val="000000" w:themeColor="text1"/>
          <w:sz w:val="24"/>
          <w:szCs w:val="24"/>
        </w:rPr>
        <w:t xml:space="preserve"> includes pain in one or more anatomical regions that </w:t>
      </w:r>
      <w:r w:rsidR="009946AD" w:rsidRPr="00DC4A92">
        <w:rPr>
          <w:rFonts w:ascii="Times New Roman" w:hAnsi="Times New Roman" w:cs="Times New Roman"/>
          <w:color w:val="000000" w:themeColor="text1"/>
          <w:sz w:val="24"/>
          <w:szCs w:val="24"/>
        </w:rPr>
        <w:t>“</w:t>
      </w:r>
      <w:r w:rsidR="009946AD" w:rsidRPr="00DC4A92">
        <w:rPr>
          <w:rFonts w:ascii="Times New Roman" w:hAnsi="Times New Roman" w:cs="Times New Roman"/>
          <w:sz w:val="24"/>
          <w:szCs w:val="24"/>
        </w:rPr>
        <w:t>(1) persists or recurs for longer than 3 months, (2) is associated with significant emotional distress (</w:t>
      </w:r>
      <w:r w:rsidR="002402DF" w:rsidRPr="00DC4A92">
        <w:rPr>
          <w:rFonts w:ascii="Times New Roman" w:hAnsi="Times New Roman" w:cs="Times New Roman"/>
          <w:sz w:val="24"/>
          <w:szCs w:val="24"/>
        </w:rPr>
        <w:t>e.g.</w:t>
      </w:r>
      <w:r w:rsidR="009946AD" w:rsidRPr="00DC4A92">
        <w:rPr>
          <w:rFonts w:ascii="Times New Roman" w:hAnsi="Times New Roman" w:cs="Times New Roman"/>
          <w:sz w:val="24"/>
          <w:szCs w:val="24"/>
        </w:rPr>
        <w:t>, anxiety,</w:t>
      </w:r>
      <w:r w:rsidR="00DC4A92">
        <w:rPr>
          <w:rFonts w:ascii="Times New Roman" w:hAnsi="Times New Roman" w:cs="Times New Roman"/>
          <w:sz w:val="24"/>
          <w:szCs w:val="24"/>
        </w:rPr>
        <w:t xml:space="preserve"> </w:t>
      </w:r>
      <w:r w:rsidR="009946AD" w:rsidRPr="00DC4A92">
        <w:rPr>
          <w:rFonts w:ascii="Times New Roman" w:hAnsi="Times New Roman" w:cs="Times New Roman"/>
          <w:sz w:val="24"/>
          <w:szCs w:val="24"/>
        </w:rPr>
        <w:t>anger, frustration, or depressed mood) and/or significant functional disability (interference in activities of daily life and participation in social roles),</w:t>
      </w:r>
      <w:r w:rsidR="00DC4A92" w:rsidRPr="00DC4A92">
        <w:rPr>
          <w:rFonts w:ascii="Times New Roman" w:hAnsi="Times New Roman" w:cs="Times New Roman"/>
          <w:sz w:val="24"/>
          <w:szCs w:val="24"/>
        </w:rPr>
        <w:t xml:space="preserve"> and </w:t>
      </w:r>
      <w:r w:rsidR="009946AD" w:rsidRPr="00DC4A92">
        <w:rPr>
          <w:rFonts w:ascii="Times New Roman" w:hAnsi="Times New Roman" w:cs="Times New Roman"/>
          <w:sz w:val="24"/>
          <w:szCs w:val="24"/>
        </w:rPr>
        <w:t>(3) and the symptoms are not better accounted for by another</w:t>
      </w:r>
      <w:r w:rsidR="00DC4A92" w:rsidRPr="00DC4A92">
        <w:rPr>
          <w:rFonts w:ascii="Times New Roman" w:hAnsi="Times New Roman" w:cs="Times New Roman"/>
          <w:sz w:val="24"/>
          <w:szCs w:val="24"/>
        </w:rPr>
        <w:t xml:space="preserve"> </w:t>
      </w:r>
      <w:r w:rsidR="009946AD" w:rsidRPr="00DC4A92">
        <w:rPr>
          <w:rFonts w:ascii="Times New Roman" w:hAnsi="Times New Roman" w:cs="Times New Roman"/>
          <w:sz w:val="24"/>
          <w:szCs w:val="24"/>
        </w:rPr>
        <w:t>diagnosis.</w:t>
      </w:r>
      <w:r w:rsidR="009946AD" w:rsidRPr="00DC4A92">
        <w:rPr>
          <w:rFonts w:ascii="Times New Roman" w:hAnsi="Times New Roman" w:cs="Times New Roman"/>
          <w:color w:val="000000" w:themeColor="text1"/>
          <w:sz w:val="24"/>
          <w:szCs w:val="24"/>
        </w:rPr>
        <w:t>”</w:t>
      </w:r>
      <w:r w:rsidR="00DC4A92">
        <w:rPr>
          <w:rFonts w:ascii="Times New Roman" w:hAnsi="Times New Roman" w:cs="Times New Roman"/>
          <w:color w:val="000000" w:themeColor="text1"/>
          <w:sz w:val="24"/>
          <w:szCs w:val="24"/>
        </w:rPr>
        <w:t xml:space="preserve"> </w:t>
      </w:r>
      <w:r w:rsidR="008061A4">
        <w:rPr>
          <w:rFonts w:ascii="Times New Roman" w:hAnsi="Times New Roman" w:cs="Times New Roman"/>
          <w:color w:val="000000" w:themeColor="text1"/>
          <w:sz w:val="24"/>
          <w:szCs w:val="24"/>
        </w:rPr>
        <w:t>[1]</w:t>
      </w:r>
      <w:r w:rsidR="00DC4A92">
        <w:rPr>
          <w:rFonts w:ascii="Times New Roman" w:hAnsi="Times New Roman" w:cs="Times New Roman"/>
          <w:color w:val="000000" w:themeColor="text1"/>
          <w:sz w:val="24"/>
          <w:szCs w:val="24"/>
        </w:rPr>
        <w:t>. Chronic pain syndrome</w:t>
      </w:r>
      <w:r w:rsidR="000509C3">
        <w:rPr>
          <w:rFonts w:ascii="Times New Roman" w:hAnsi="Times New Roman" w:cs="Times New Roman"/>
          <w:color w:val="000000" w:themeColor="text1"/>
          <w:sz w:val="24"/>
          <w:szCs w:val="24"/>
        </w:rPr>
        <w:t xml:space="preserve"> is defined as</w:t>
      </w:r>
      <w:r w:rsidR="00DC4A92">
        <w:rPr>
          <w:rFonts w:ascii="Times New Roman" w:hAnsi="Times New Roman" w:cs="Times New Roman"/>
          <w:color w:val="000000" w:themeColor="text1"/>
          <w:sz w:val="24"/>
          <w:szCs w:val="24"/>
        </w:rPr>
        <w:t xml:space="preserve"> pain that has persisted for at least three months with </w:t>
      </w:r>
      <w:r w:rsidR="00986055">
        <w:rPr>
          <w:rFonts w:ascii="Times New Roman" w:hAnsi="Times New Roman" w:cs="Times New Roman"/>
          <w:color w:val="000000" w:themeColor="text1"/>
          <w:sz w:val="24"/>
          <w:szCs w:val="24"/>
        </w:rPr>
        <w:t xml:space="preserve">affective problems, </w:t>
      </w:r>
      <w:r w:rsidR="00387208">
        <w:rPr>
          <w:rFonts w:ascii="Times New Roman" w:hAnsi="Times New Roman" w:cs="Times New Roman"/>
          <w:color w:val="000000" w:themeColor="text1"/>
          <w:sz w:val="24"/>
          <w:szCs w:val="24"/>
        </w:rPr>
        <w:t xml:space="preserve">sleep problems, fatigue, </w:t>
      </w:r>
      <w:r w:rsidR="00986055">
        <w:rPr>
          <w:rFonts w:ascii="Times New Roman" w:hAnsi="Times New Roman" w:cs="Times New Roman"/>
          <w:color w:val="000000" w:themeColor="text1"/>
          <w:sz w:val="24"/>
          <w:szCs w:val="24"/>
        </w:rPr>
        <w:t>common problems with misuse of prescribed and non-prescribed drugs</w:t>
      </w:r>
      <w:r w:rsidR="00387208">
        <w:rPr>
          <w:rFonts w:ascii="Times New Roman" w:hAnsi="Times New Roman" w:cs="Times New Roman"/>
          <w:color w:val="000000" w:themeColor="text1"/>
          <w:sz w:val="24"/>
          <w:szCs w:val="24"/>
        </w:rPr>
        <w:t xml:space="preserve"> </w:t>
      </w:r>
      <w:r w:rsidR="008061A4">
        <w:rPr>
          <w:rFonts w:ascii="Times New Roman" w:hAnsi="Times New Roman" w:cs="Times New Roman"/>
          <w:color w:val="000000" w:themeColor="text1"/>
          <w:sz w:val="24"/>
          <w:szCs w:val="24"/>
        </w:rPr>
        <w:t>[51]</w:t>
      </w:r>
      <w:r w:rsidR="009839FA">
        <w:rPr>
          <w:rFonts w:ascii="Times New Roman" w:hAnsi="Times New Roman" w:cs="Times New Roman"/>
          <w:color w:val="000000" w:themeColor="text1"/>
          <w:sz w:val="24"/>
          <w:szCs w:val="24"/>
        </w:rPr>
        <w:t xml:space="preserve"> and can be found classified as a psychiatric condition </w:t>
      </w:r>
      <w:r w:rsidR="008061A4">
        <w:rPr>
          <w:rFonts w:ascii="Times New Roman" w:hAnsi="Times New Roman" w:cs="Times New Roman"/>
          <w:color w:val="000000" w:themeColor="text1"/>
          <w:sz w:val="24"/>
          <w:szCs w:val="24"/>
        </w:rPr>
        <w:t xml:space="preserve">[52] </w:t>
      </w:r>
      <w:r>
        <w:rPr>
          <w:rFonts w:ascii="Times New Roman" w:hAnsi="Times New Roman" w:cs="Times New Roman"/>
          <w:color w:val="000000" w:themeColor="text1"/>
          <w:sz w:val="24"/>
          <w:szCs w:val="24"/>
        </w:rPr>
        <w:t>.</w:t>
      </w:r>
      <w:r w:rsidR="00986055">
        <w:rPr>
          <w:rFonts w:ascii="Times New Roman" w:hAnsi="Times New Roman" w:cs="Times New Roman"/>
          <w:color w:val="000000" w:themeColor="text1"/>
          <w:sz w:val="24"/>
          <w:szCs w:val="24"/>
        </w:rPr>
        <w:t xml:space="preserve"> Since acupuncture has not only shown </w:t>
      </w:r>
      <w:r w:rsidR="00DC4A92">
        <w:rPr>
          <w:rFonts w:ascii="Times New Roman" w:hAnsi="Times New Roman" w:cs="Times New Roman"/>
          <w:color w:val="000000" w:themeColor="text1"/>
          <w:sz w:val="24"/>
          <w:szCs w:val="24"/>
        </w:rPr>
        <w:t>weak to m</w:t>
      </w:r>
      <w:r w:rsidR="00626D66">
        <w:rPr>
          <w:rFonts w:ascii="Times New Roman" w:hAnsi="Times New Roman" w:cs="Times New Roman"/>
          <w:color w:val="000000" w:themeColor="text1"/>
          <w:sz w:val="24"/>
          <w:szCs w:val="24"/>
        </w:rPr>
        <w:t xml:space="preserve">oderate </w:t>
      </w:r>
      <w:r w:rsidR="00DC4A92">
        <w:rPr>
          <w:rFonts w:ascii="Times New Roman" w:hAnsi="Times New Roman" w:cs="Times New Roman"/>
          <w:color w:val="000000" w:themeColor="text1"/>
          <w:sz w:val="24"/>
          <w:szCs w:val="24"/>
        </w:rPr>
        <w:t>e</w:t>
      </w:r>
      <w:r w:rsidR="00986055">
        <w:rPr>
          <w:rFonts w:ascii="Times New Roman" w:hAnsi="Times New Roman" w:cs="Times New Roman"/>
          <w:color w:val="000000" w:themeColor="text1"/>
          <w:sz w:val="24"/>
          <w:szCs w:val="24"/>
        </w:rPr>
        <w:t>vidence of effectiveness</w:t>
      </w:r>
      <w:r w:rsidR="008061A4">
        <w:rPr>
          <w:rFonts w:ascii="Times New Roman" w:hAnsi="Times New Roman" w:cs="Times New Roman"/>
          <w:color w:val="000000" w:themeColor="text1"/>
          <w:sz w:val="24"/>
          <w:szCs w:val="24"/>
        </w:rPr>
        <w:t xml:space="preserve"> </w:t>
      </w:r>
      <w:r w:rsidR="00235EC9">
        <w:rPr>
          <w:rFonts w:ascii="Times New Roman" w:hAnsi="Times New Roman" w:cs="Times New Roman"/>
          <w:color w:val="000000" w:themeColor="text1"/>
          <w:sz w:val="24"/>
          <w:szCs w:val="24"/>
        </w:rPr>
        <w:t xml:space="preserve">in general </w:t>
      </w:r>
      <w:r w:rsidR="008061A4">
        <w:rPr>
          <w:rFonts w:ascii="Times New Roman" w:hAnsi="Times New Roman" w:cs="Times New Roman"/>
          <w:color w:val="000000" w:themeColor="text1"/>
          <w:sz w:val="24"/>
          <w:szCs w:val="24"/>
        </w:rPr>
        <w:t>[53</w:t>
      </w:r>
      <w:r w:rsidR="00361347">
        <w:rPr>
          <w:rFonts w:ascii="Times New Roman" w:hAnsi="Times New Roman" w:cs="Times New Roman"/>
          <w:color w:val="000000" w:themeColor="text1"/>
          <w:sz w:val="24"/>
          <w:szCs w:val="24"/>
        </w:rPr>
        <w:t>-</w:t>
      </w:r>
      <w:r w:rsidR="008061A4">
        <w:rPr>
          <w:rFonts w:ascii="Times New Roman" w:hAnsi="Times New Roman" w:cs="Times New Roman"/>
          <w:color w:val="000000" w:themeColor="text1"/>
          <w:sz w:val="24"/>
          <w:szCs w:val="24"/>
        </w:rPr>
        <w:t>55</w:t>
      </w:r>
      <w:r w:rsidR="00065A05">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w:t>
      </w:r>
      <w:r w:rsidR="00986055">
        <w:rPr>
          <w:rFonts w:ascii="Times New Roman" w:hAnsi="Times New Roman" w:cs="Times New Roman"/>
          <w:color w:val="000000" w:themeColor="text1"/>
          <w:sz w:val="24"/>
          <w:szCs w:val="24"/>
        </w:rPr>
        <w:t xml:space="preserve"> </w:t>
      </w:r>
      <w:r w:rsidR="00235EC9" w:rsidRPr="00B62BBC">
        <w:rPr>
          <w:rFonts w:ascii="Times New Roman" w:hAnsi="Times New Roman" w:cs="Times New Roman"/>
          <w:sz w:val="24"/>
          <w:szCs w:val="24"/>
        </w:rPr>
        <w:t xml:space="preserve">and </w:t>
      </w:r>
      <w:r w:rsidR="00AD6646" w:rsidRPr="00B62BBC">
        <w:rPr>
          <w:rFonts w:ascii="Times New Roman" w:hAnsi="Times New Roman" w:cs="Times New Roman"/>
          <w:sz w:val="24"/>
          <w:szCs w:val="24"/>
        </w:rPr>
        <w:t xml:space="preserve">specifically </w:t>
      </w:r>
      <w:r w:rsidR="00986055" w:rsidRPr="00B62BBC">
        <w:rPr>
          <w:rFonts w:ascii="Times New Roman" w:hAnsi="Times New Roman" w:cs="Times New Roman"/>
          <w:sz w:val="24"/>
          <w:szCs w:val="24"/>
        </w:rPr>
        <w:t xml:space="preserve">for chronic pain </w:t>
      </w:r>
      <w:r w:rsidR="00065A05" w:rsidRPr="00B36C67">
        <w:rPr>
          <w:rFonts w:ascii="Times New Roman" w:hAnsi="Times New Roman" w:cs="Times New Roman"/>
          <w:sz w:val="24"/>
          <w:szCs w:val="24"/>
        </w:rPr>
        <w:t>[55</w:t>
      </w:r>
      <w:r w:rsidR="00361347" w:rsidRPr="00B36C67">
        <w:rPr>
          <w:rFonts w:ascii="Times New Roman" w:hAnsi="Times New Roman" w:cs="Times New Roman"/>
          <w:sz w:val="24"/>
          <w:szCs w:val="24"/>
        </w:rPr>
        <w:t>-</w:t>
      </w:r>
      <w:r w:rsidR="00065A05" w:rsidRPr="00B36C67">
        <w:rPr>
          <w:rFonts w:ascii="Times New Roman" w:hAnsi="Times New Roman" w:cs="Times New Roman"/>
          <w:sz w:val="24"/>
          <w:szCs w:val="24"/>
        </w:rPr>
        <w:t>59]</w:t>
      </w:r>
      <w:r w:rsidR="00B62BBC" w:rsidRPr="00B36C67">
        <w:rPr>
          <w:rFonts w:ascii="Times New Roman" w:hAnsi="Times New Roman" w:cs="Times New Roman"/>
          <w:sz w:val="24"/>
          <w:szCs w:val="24"/>
        </w:rPr>
        <w:t xml:space="preserve"> </w:t>
      </w:r>
      <w:r w:rsidR="00B62BBC">
        <w:rPr>
          <w:rFonts w:ascii="Times New Roman" w:hAnsi="Times New Roman" w:cs="Times New Roman"/>
          <w:sz w:val="24"/>
          <w:szCs w:val="24"/>
        </w:rPr>
        <w:t xml:space="preserve">there is evidence for its </w:t>
      </w:r>
      <w:r w:rsidR="00986055">
        <w:rPr>
          <w:rFonts w:ascii="Times New Roman" w:hAnsi="Times New Roman" w:cs="Times New Roman"/>
          <w:color w:val="000000" w:themeColor="text1"/>
          <w:sz w:val="24"/>
          <w:szCs w:val="24"/>
        </w:rPr>
        <w:t>long term treatment effects</w:t>
      </w:r>
      <w:r w:rsidR="00B36C67">
        <w:rPr>
          <w:rFonts w:ascii="Times New Roman" w:hAnsi="Times New Roman" w:cs="Times New Roman"/>
          <w:color w:val="000000" w:themeColor="text1"/>
          <w:sz w:val="24"/>
          <w:szCs w:val="24"/>
        </w:rPr>
        <w:t xml:space="preserve"> </w:t>
      </w:r>
      <w:r w:rsidR="00065A05">
        <w:rPr>
          <w:rFonts w:ascii="Times New Roman" w:hAnsi="Times New Roman" w:cs="Times New Roman"/>
          <w:color w:val="000000" w:themeColor="text1"/>
          <w:sz w:val="24"/>
          <w:szCs w:val="24"/>
        </w:rPr>
        <w:t>[60]</w:t>
      </w:r>
      <w:r w:rsidR="00B62BBC">
        <w:rPr>
          <w:rFonts w:ascii="Times New Roman" w:hAnsi="Times New Roman" w:cs="Times New Roman"/>
          <w:color w:val="000000" w:themeColor="text1"/>
          <w:sz w:val="24"/>
          <w:szCs w:val="24"/>
        </w:rPr>
        <w:t>. It also</w:t>
      </w:r>
      <w:r w:rsidR="00986055">
        <w:rPr>
          <w:rFonts w:ascii="Times New Roman" w:hAnsi="Times New Roman" w:cs="Times New Roman"/>
          <w:color w:val="000000" w:themeColor="text1"/>
          <w:sz w:val="24"/>
          <w:szCs w:val="24"/>
        </w:rPr>
        <w:t xml:space="preserve"> some promising evidence for affective problems like depression</w:t>
      </w:r>
      <w:r w:rsidR="00626D66">
        <w:rPr>
          <w:rFonts w:ascii="Times New Roman" w:hAnsi="Times New Roman" w:cs="Times New Roman"/>
          <w:color w:val="000000" w:themeColor="text1"/>
          <w:sz w:val="24"/>
          <w:szCs w:val="24"/>
        </w:rPr>
        <w:t xml:space="preserve"> </w:t>
      </w:r>
      <w:r w:rsidR="00065A05">
        <w:rPr>
          <w:rFonts w:ascii="Times New Roman" w:hAnsi="Times New Roman" w:cs="Times New Roman"/>
          <w:color w:val="000000" w:themeColor="text1"/>
          <w:sz w:val="24"/>
          <w:szCs w:val="24"/>
        </w:rPr>
        <w:t>[61,62,63]</w:t>
      </w:r>
      <w:r w:rsidR="00361347">
        <w:rPr>
          <w:rFonts w:ascii="Times New Roman" w:hAnsi="Times New Roman" w:cs="Times New Roman"/>
          <w:color w:val="000000" w:themeColor="text1"/>
          <w:sz w:val="24"/>
          <w:szCs w:val="24"/>
        </w:rPr>
        <w:t xml:space="preserve"> </w:t>
      </w:r>
      <w:r w:rsidR="000049F8">
        <w:rPr>
          <w:rFonts w:ascii="Times New Roman" w:hAnsi="Times New Roman" w:cs="Times New Roman"/>
          <w:color w:val="000000" w:themeColor="text1"/>
          <w:sz w:val="24"/>
          <w:szCs w:val="24"/>
        </w:rPr>
        <w:t xml:space="preserve"> including chronic pain with depression </w:t>
      </w:r>
      <w:r w:rsidR="00065A05" w:rsidRPr="00B36C67">
        <w:rPr>
          <w:rFonts w:ascii="Times New Roman" w:hAnsi="Times New Roman" w:cs="Times New Roman"/>
          <w:sz w:val="24"/>
          <w:szCs w:val="24"/>
        </w:rPr>
        <w:t>[64, 65]</w:t>
      </w:r>
      <w:r w:rsidR="00986055">
        <w:rPr>
          <w:rFonts w:ascii="Times New Roman" w:hAnsi="Times New Roman" w:cs="Times New Roman"/>
          <w:color w:val="000000" w:themeColor="text1"/>
          <w:sz w:val="24"/>
          <w:szCs w:val="24"/>
        </w:rPr>
        <w:t>, anxiety</w:t>
      </w:r>
      <w:r w:rsidR="00626D66">
        <w:rPr>
          <w:rFonts w:ascii="Times New Roman" w:hAnsi="Times New Roman" w:cs="Times New Roman"/>
          <w:color w:val="000000" w:themeColor="text1"/>
          <w:sz w:val="24"/>
          <w:szCs w:val="24"/>
        </w:rPr>
        <w:t xml:space="preserve"> </w:t>
      </w:r>
      <w:r w:rsidR="00065A05">
        <w:rPr>
          <w:rFonts w:ascii="Times New Roman" w:hAnsi="Times New Roman" w:cs="Times New Roman"/>
          <w:color w:val="000000" w:themeColor="text1"/>
          <w:sz w:val="24"/>
          <w:szCs w:val="24"/>
        </w:rPr>
        <w:t>[66,67]</w:t>
      </w:r>
      <w:r w:rsidR="00986055">
        <w:rPr>
          <w:rFonts w:ascii="Times New Roman" w:hAnsi="Times New Roman" w:cs="Times New Roman"/>
          <w:color w:val="000000" w:themeColor="text1"/>
          <w:sz w:val="24"/>
          <w:szCs w:val="24"/>
        </w:rPr>
        <w:t xml:space="preserve">, addiction problems </w:t>
      </w:r>
      <w:r w:rsidR="00065A05">
        <w:rPr>
          <w:rFonts w:ascii="Times New Roman" w:hAnsi="Times New Roman" w:cs="Times New Roman"/>
          <w:color w:val="000000" w:themeColor="text1"/>
          <w:sz w:val="24"/>
          <w:szCs w:val="24"/>
        </w:rPr>
        <w:t>[68,69]</w:t>
      </w:r>
      <w:r w:rsidR="00626D66">
        <w:rPr>
          <w:rFonts w:ascii="Times New Roman" w:hAnsi="Times New Roman" w:cs="Times New Roman"/>
          <w:color w:val="000000" w:themeColor="text1"/>
          <w:sz w:val="24"/>
          <w:szCs w:val="24"/>
        </w:rPr>
        <w:t>, sleep problems</w:t>
      </w:r>
      <w:r w:rsidR="00065A05">
        <w:rPr>
          <w:rFonts w:ascii="Times New Roman" w:hAnsi="Times New Roman" w:cs="Times New Roman"/>
          <w:color w:val="000000" w:themeColor="text1"/>
          <w:sz w:val="24"/>
          <w:szCs w:val="24"/>
        </w:rPr>
        <w:t xml:space="preserve"> [70]</w:t>
      </w:r>
      <w:r w:rsidR="00626D66">
        <w:rPr>
          <w:rFonts w:ascii="Times New Roman" w:hAnsi="Times New Roman" w:cs="Times New Roman"/>
          <w:color w:val="000000" w:themeColor="text1"/>
          <w:sz w:val="24"/>
          <w:szCs w:val="24"/>
        </w:rPr>
        <w:t>,</w:t>
      </w:r>
      <w:r w:rsidR="008866E7">
        <w:rPr>
          <w:rFonts w:ascii="Times New Roman" w:hAnsi="Times New Roman" w:cs="Times New Roman"/>
          <w:color w:val="000000" w:themeColor="text1"/>
          <w:sz w:val="24"/>
          <w:szCs w:val="24"/>
        </w:rPr>
        <w:t xml:space="preserve"> and</w:t>
      </w:r>
      <w:r w:rsidR="00626D66">
        <w:rPr>
          <w:rFonts w:ascii="Times New Roman" w:hAnsi="Times New Roman" w:cs="Times New Roman"/>
          <w:color w:val="000000" w:themeColor="text1"/>
          <w:sz w:val="24"/>
          <w:szCs w:val="24"/>
        </w:rPr>
        <w:t xml:space="preserve"> fatigue </w:t>
      </w:r>
      <w:r w:rsidR="00065A05">
        <w:rPr>
          <w:rFonts w:ascii="Times New Roman" w:hAnsi="Times New Roman" w:cs="Times New Roman"/>
          <w:color w:val="000000" w:themeColor="text1"/>
          <w:sz w:val="24"/>
          <w:szCs w:val="24"/>
        </w:rPr>
        <w:t>[71]</w:t>
      </w:r>
      <w:r w:rsidR="00986055">
        <w:rPr>
          <w:rFonts w:ascii="Times New Roman" w:hAnsi="Times New Roman" w:cs="Times New Roman"/>
          <w:color w:val="000000" w:themeColor="text1"/>
          <w:sz w:val="24"/>
          <w:szCs w:val="24"/>
        </w:rPr>
        <w:t>,</w:t>
      </w:r>
      <w:r w:rsidR="00EC5371">
        <w:rPr>
          <w:rFonts w:ascii="Times New Roman" w:hAnsi="Times New Roman" w:cs="Times New Roman"/>
          <w:color w:val="000000" w:themeColor="text1"/>
          <w:sz w:val="24"/>
          <w:szCs w:val="24"/>
        </w:rPr>
        <w:t xml:space="preserve"> therefore acupuncture can</w:t>
      </w:r>
      <w:r w:rsidR="00361347">
        <w:rPr>
          <w:rFonts w:ascii="Times New Roman" w:hAnsi="Times New Roman" w:cs="Times New Roman"/>
          <w:color w:val="000000" w:themeColor="text1"/>
          <w:sz w:val="24"/>
          <w:szCs w:val="24"/>
        </w:rPr>
        <w:t xml:space="preserve"> </w:t>
      </w:r>
      <w:r w:rsidR="00986055">
        <w:rPr>
          <w:rFonts w:ascii="Times New Roman" w:hAnsi="Times New Roman" w:cs="Times New Roman"/>
          <w:color w:val="000000" w:themeColor="text1"/>
          <w:sz w:val="24"/>
          <w:szCs w:val="24"/>
        </w:rPr>
        <w:t xml:space="preserve"> potentially help the chronic </w:t>
      </w:r>
      <w:r w:rsidR="00DC4A92">
        <w:rPr>
          <w:rFonts w:ascii="Times New Roman" w:hAnsi="Times New Roman" w:cs="Times New Roman"/>
          <w:color w:val="000000" w:themeColor="text1"/>
          <w:sz w:val="24"/>
          <w:szCs w:val="24"/>
        </w:rPr>
        <w:t xml:space="preserve">primary </w:t>
      </w:r>
      <w:r w:rsidR="00986055">
        <w:rPr>
          <w:rFonts w:ascii="Times New Roman" w:hAnsi="Times New Roman" w:cs="Times New Roman"/>
          <w:color w:val="000000" w:themeColor="text1"/>
          <w:sz w:val="24"/>
          <w:szCs w:val="24"/>
        </w:rPr>
        <w:t>pain</w:t>
      </w:r>
      <w:r w:rsidR="00DC4A92">
        <w:rPr>
          <w:rFonts w:ascii="Times New Roman" w:hAnsi="Times New Roman" w:cs="Times New Roman"/>
          <w:color w:val="000000" w:themeColor="text1"/>
          <w:sz w:val="24"/>
          <w:szCs w:val="24"/>
        </w:rPr>
        <w:t>/chronic pain sy</w:t>
      </w:r>
      <w:r w:rsidR="006C2B0D">
        <w:rPr>
          <w:rFonts w:ascii="Times New Roman" w:hAnsi="Times New Roman" w:cs="Times New Roman"/>
          <w:color w:val="000000" w:themeColor="text1"/>
          <w:sz w:val="24"/>
          <w:szCs w:val="24"/>
        </w:rPr>
        <w:t>n</w:t>
      </w:r>
      <w:r w:rsidR="00DC4A92">
        <w:rPr>
          <w:rFonts w:ascii="Times New Roman" w:hAnsi="Times New Roman" w:cs="Times New Roman"/>
          <w:color w:val="000000" w:themeColor="text1"/>
          <w:sz w:val="24"/>
          <w:szCs w:val="24"/>
        </w:rPr>
        <w:t>drome</w:t>
      </w:r>
      <w:r w:rsidR="00986055">
        <w:rPr>
          <w:rFonts w:ascii="Times New Roman" w:hAnsi="Times New Roman" w:cs="Times New Roman"/>
          <w:color w:val="000000" w:themeColor="text1"/>
          <w:sz w:val="24"/>
          <w:szCs w:val="24"/>
        </w:rPr>
        <w:t xml:space="preserve"> patient with more than just the pain</w:t>
      </w:r>
      <w:r w:rsidR="00065A05">
        <w:rPr>
          <w:rFonts w:ascii="Times New Roman" w:hAnsi="Times New Roman" w:cs="Times New Roman"/>
          <w:color w:val="000000" w:themeColor="text1"/>
          <w:sz w:val="24"/>
          <w:szCs w:val="24"/>
        </w:rPr>
        <w:t xml:space="preserve"> [72]</w:t>
      </w:r>
      <w:r w:rsidR="00986055">
        <w:rPr>
          <w:rFonts w:ascii="Times New Roman" w:hAnsi="Times New Roman" w:cs="Times New Roman"/>
          <w:color w:val="000000" w:themeColor="text1"/>
          <w:sz w:val="24"/>
          <w:szCs w:val="24"/>
        </w:rPr>
        <w:t xml:space="preserve">. </w:t>
      </w:r>
    </w:p>
    <w:p w14:paraId="68C9B653" w14:textId="77777777" w:rsidR="00230BB6" w:rsidRDefault="00230BB6" w:rsidP="00DC4A92">
      <w:pPr>
        <w:pStyle w:val="NoSpacing"/>
        <w:rPr>
          <w:rFonts w:ascii="Times New Roman" w:hAnsi="Times New Roman" w:cs="Times New Roman"/>
          <w:color w:val="000000" w:themeColor="text1"/>
          <w:sz w:val="24"/>
          <w:szCs w:val="24"/>
        </w:rPr>
      </w:pPr>
    </w:p>
    <w:p w14:paraId="53F4436E" w14:textId="77777777" w:rsidR="00D84EAA" w:rsidRPr="00635345" w:rsidRDefault="00D84EAA" w:rsidP="00DC4A92">
      <w:pPr>
        <w:pStyle w:val="NoSpacing"/>
        <w:rPr>
          <w:rFonts w:ascii="Times New Roman" w:hAnsi="Times New Roman" w:cs="Times New Roman"/>
          <w:b/>
          <w:color w:val="000000" w:themeColor="text1"/>
          <w:sz w:val="24"/>
          <w:szCs w:val="24"/>
        </w:rPr>
      </w:pPr>
      <w:r w:rsidRPr="00635345">
        <w:rPr>
          <w:rFonts w:ascii="Times New Roman" w:hAnsi="Times New Roman" w:cs="Times New Roman"/>
          <w:b/>
          <w:color w:val="000000" w:themeColor="text1"/>
          <w:sz w:val="24"/>
          <w:szCs w:val="24"/>
        </w:rPr>
        <w:t>Limitations</w:t>
      </w:r>
    </w:p>
    <w:p w14:paraId="452A6D42" w14:textId="125AFA4F" w:rsidR="00D84EAA" w:rsidRDefault="00D84EAA" w:rsidP="00DC4A9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review </w:t>
      </w:r>
      <w:r w:rsidR="00230BB6">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explor</w:t>
      </w:r>
      <w:r w:rsidR="00230BB6">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recommendations in clinical guidelines </w:t>
      </w:r>
      <w:r w:rsidR="00653965">
        <w:rPr>
          <w:rFonts w:ascii="Times New Roman" w:hAnsi="Times New Roman" w:cs="Times New Roman"/>
          <w:color w:val="000000" w:themeColor="text1"/>
          <w:sz w:val="24"/>
          <w:szCs w:val="24"/>
        </w:rPr>
        <w:t xml:space="preserve">focused </w:t>
      </w:r>
      <w:r>
        <w:rPr>
          <w:rFonts w:ascii="Times New Roman" w:hAnsi="Times New Roman" w:cs="Times New Roman"/>
          <w:color w:val="000000" w:themeColor="text1"/>
          <w:sz w:val="24"/>
          <w:szCs w:val="24"/>
        </w:rPr>
        <w:t xml:space="preserve">on the use of acupuncture for treating chronic pain </w:t>
      </w:r>
      <w:r w:rsidR="001F28FA">
        <w:rPr>
          <w:rFonts w:ascii="Times New Roman" w:hAnsi="Times New Roman" w:cs="Times New Roman"/>
          <w:color w:val="000000" w:themeColor="text1"/>
          <w:sz w:val="24"/>
          <w:szCs w:val="24"/>
        </w:rPr>
        <w:t>as a</w:t>
      </w:r>
      <w:r w:rsidR="00653965">
        <w:rPr>
          <w:rFonts w:ascii="Times New Roman" w:hAnsi="Times New Roman" w:cs="Times New Roman"/>
          <w:color w:val="000000" w:themeColor="text1"/>
          <w:sz w:val="24"/>
          <w:szCs w:val="24"/>
        </w:rPr>
        <w:t xml:space="preserve"> general</w:t>
      </w:r>
      <w:r w:rsidR="001F28FA">
        <w:rPr>
          <w:rFonts w:ascii="Times New Roman" w:hAnsi="Times New Roman" w:cs="Times New Roman"/>
          <w:color w:val="000000" w:themeColor="text1"/>
          <w:sz w:val="24"/>
          <w:szCs w:val="24"/>
        </w:rPr>
        <w:t xml:space="preserve"> entity</w:t>
      </w:r>
      <w:r w:rsidR="00BB0E3F">
        <w:rPr>
          <w:rFonts w:ascii="Times New Roman" w:hAnsi="Times New Roman" w:cs="Times New Roman"/>
          <w:color w:val="000000" w:themeColor="text1"/>
          <w:sz w:val="24"/>
          <w:szCs w:val="24"/>
        </w:rPr>
        <w:t xml:space="preserve">. </w:t>
      </w:r>
      <w:r w:rsidR="00796850">
        <w:rPr>
          <w:rFonts w:ascii="Times New Roman" w:hAnsi="Times New Roman" w:cs="Times New Roman"/>
          <w:color w:val="000000" w:themeColor="text1"/>
          <w:sz w:val="24"/>
          <w:szCs w:val="24"/>
        </w:rPr>
        <w:t xml:space="preserve"> It</w:t>
      </w:r>
      <w:r w:rsidR="006539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653965">
        <w:rPr>
          <w:rFonts w:ascii="Times New Roman" w:hAnsi="Times New Roman" w:cs="Times New Roman"/>
          <w:color w:val="000000" w:themeColor="text1"/>
          <w:sz w:val="24"/>
          <w:szCs w:val="24"/>
        </w:rPr>
        <w:t>id</w:t>
      </w:r>
      <w:r>
        <w:rPr>
          <w:rFonts w:ascii="Times New Roman" w:hAnsi="Times New Roman" w:cs="Times New Roman"/>
          <w:color w:val="000000" w:themeColor="text1"/>
          <w:sz w:val="24"/>
          <w:szCs w:val="24"/>
        </w:rPr>
        <w:t xml:space="preserve"> not</w:t>
      </w:r>
      <w:r w:rsidR="00653965">
        <w:rPr>
          <w:rFonts w:ascii="Times New Roman" w:hAnsi="Times New Roman" w:cs="Times New Roman"/>
          <w:color w:val="000000" w:themeColor="text1"/>
          <w:sz w:val="24"/>
          <w:szCs w:val="24"/>
        </w:rPr>
        <w:t xml:space="preserve"> consider</w:t>
      </w:r>
      <w:r w:rsidR="006D057E">
        <w:rPr>
          <w:rFonts w:ascii="Times New Roman" w:hAnsi="Times New Roman" w:cs="Times New Roman"/>
          <w:color w:val="000000" w:themeColor="text1"/>
          <w:sz w:val="24"/>
          <w:szCs w:val="24"/>
        </w:rPr>
        <w:t xml:space="preserve"> acupuncture treatment for</w:t>
      </w:r>
      <w:r w:rsidR="00653965">
        <w:rPr>
          <w:rFonts w:ascii="Times New Roman" w:hAnsi="Times New Roman" w:cs="Times New Roman"/>
          <w:color w:val="000000" w:themeColor="text1"/>
          <w:sz w:val="24"/>
          <w:szCs w:val="24"/>
        </w:rPr>
        <w:t xml:space="preserve"> specific pain in different locations,  for which </w:t>
      </w:r>
      <w:r w:rsidR="00DB57AD">
        <w:rPr>
          <w:rFonts w:ascii="Times New Roman" w:hAnsi="Times New Roman" w:cs="Times New Roman"/>
          <w:color w:val="000000" w:themeColor="text1"/>
          <w:sz w:val="24"/>
          <w:szCs w:val="24"/>
        </w:rPr>
        <w:t xml:space="preserve">in many cases </w:t>
      </w:r>
      <w:r w:rsidR="00653965">
        <w:rPr>
          <w:rFonts w:ascii="Times New Roman" w:hAnsi="Times New Roman" w:cs="Times New Roman"/>
          <w:color w:val="000000" w:themeColor="text1"/>
          <w:sz w:val="24"/>
          <w:szCs w:val="24"/>
        </w:rPr>
        <w:t xml:space="preserve">there is </w:t>
      </w:r>
      <w:r w:rsidR="00BB0E3F">
        <w:rPr>
          <w:rFonts w:ascii="Times New Roman" w:hAnsi="Times New Roman" w:cs="Times New Roman"/>
          <w:color w:val="000000" w:themeColor="text1"/>
          <w:sz w:val="24"/>
          <w:szCs w:val="24"/>
        </w:rPr>
        <w:t xml:space="preserve"> l</w:t>
      </w:r>
      <w:r w:rsidR="00653965">
        <w:rPr>
          <w:rFonts w:ascii="Times New Roman" w:hAnsi="Times New Roman" w:cs="Times New Roman"/>
          <w:color w:val="000000" w:themeColor="text1"/>
          <w:sz w:val="24"/>
          <w:szCs w:val="24"/>
        </w:rPr>
        <w:t>imited</w:t>
      </w:r>
      <w:r w:rsidR="00BB0E3F">
        <w:rPr>
          <w:rFonts w:ascii="Times New Roman" w:hAnsi="Times New Roman" w:cs="Times New Roman"/>
          <w:color w:val="000000" w:themeColor="text1"/>
          <w:sz w:val="24"/>
          <w:szCs w:val="24"/>
        </w:rPr>
        <w:t xml:space="preserve"> [73] </w:t>
      </w:r>
      <w:r w:rsidR="00653965">
        <w:rPr>
          <w:rFonts w:ascii="Times New Roman" w:hAnsi="Times New Roman" w:cs="Times New Roman"/>
          <w:color w:val="000000" w:themeColor="text1"/>
          <w:sz w:val="24"/>
          <w:szCs w:val="24"/>
        </w:rPr>
        <w:t>clinical evidence</w:t>
      </w:r>
      <w:r w:rsidR="00796850">
        <w:rPr>
          <w:rFonts w:ascii="Times New Roman" w:hAnsi="Times New Roman" w:cs="Times New Roman"/>
          <w:color w:val="000000" w:themeColor="text1"/>
          <w:sz w:val="24"/>
          <w:szCs w:val="24"/>
        </w:rPr>
        <w:t xml:space="preserve"> or even if there is evidence it is largely ignored or omitted</w:t>
      </w:r>
      <w:r w:rsidR="00BB0E3F">
        <w:rPr>
          <w:rFonts w:ascii="Times New Roman" w:hAnsi="Times New Roman" w:cs="Times New Roman"/>
          <w:color w:val="000000" w:themeColor="text1"/>
          <w:sz w:val="24"/>
          <w:szCs w:val="24"/>
        </w:rPr>
        <w:t xml:space="preserve"> [74]</w:t>
      </w:r>
      <w:r w:rsidR="00653965">
        <w:rPr>
          <w:rFonts w:ascii="Times New Roman" w:hAnsi="Times New Roman" w:cs="Times New Roman"/>
          <w:color w:val="000000" w:themeColor="text1"/>
          <w:sz w:val="24"/>
          <w:szCs w:val="24"/>
        </w:rPr>
        <w:t xml:space="preserve">. In addition, </w:t>
      </w:r>
      <w:r w:rsidR="00796850">
        <w:rPr>
          <w:rFonts w:ascii="Times New Roman" w:hAnsi="Times New Roman" w:cs="Times New Roman"/>
          <w:color w:val="000000" w:themeColor="text1"/>
          <w:sz w:val="24"/>
          <w:szCs w:val="24"/>
        </w:rPr>
        <w:t xml:space="preserve"> </w:t>
      </w:r>
      <w:r w:rsidR="00653965">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all current international clinical guidelines documentation</w:t>
      </w:r>
      <w:r w:rsidR="00653965">
        <w:rPr>
          <w:rFonts w:ascii="Times New Roman" w:hAnsi="Times New Roman" w:cs="Times New Roman"/>
          <w:color w:val="000000" w:themeColor="text1"/>
          <w:sz w:val="24"/>
          <w:szCs w:val="24"/>
        </w:rPr>
        <w:t xml:space="preserve"> was covered</w:t>
      </w:r>
      <w:r w:rsidR="00796850">
        <w:rPr>
          <w:rFonts w:ascii="Times New Roman" w:hAnsi="Times New Roman" w:cs="Times New Roman"/>
          <w:color w:val="000000" w:themeColor="text1"/>
          <w:sz w:val="24"/>
          <w:szCs w:val="24"/>
        </w:rPr>
        <w:t xml:space="preserve"> as</w:t>
      </w:r>
      <w:r>
        <w:rPr>
          <w:rFonts w:ascii="Times New Roman" w:hAnsi="Times New Roman" w:cs="Times New Roman"/>
          <w:color w:val="000000" w:themeColor="text1"/>
          <w:sz w:val="24"/>
          <w:szCs w:val="24"/>
        </w:rPr>
        <w:t xml:space="preserve"> </w:t>
      </w:r>
      <w:r w:rsidR="0065396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aim of the paper was to </w:t>
      </w:r>
      <w:r w:rsidR="00635345">
        <w:rPr>
          <w:rFonts w:ascii="Times New Roman" w:hAnsi="Times New Roman" w:cs="Times New Roman"/>
          <w:color w:val="000000" w:themeColor="text1"/>
          <w:sz w:val="24"/>
          <w:szCs w:val="24"/>
        </w:rPr>
        <w:t>highlight</w:t>
      </w:r>
      <w:r>
        <w:rPr>
          <w:rFonts w:ascii="Times New Roman" w:hAnsi="Times New Roman" w:cs="Times New Roman"/>
          <w:color w:val="000000" w:themeColor="text1"/>
          <w:sz w:val="24"/>
          <w:szCs w:val="24"/>
        </w:rPr>
        <w:t xml:space="preserve"> differences in the interpretation of evidence between different selected national and international organisations and stakeholders</w:t>
      </w:r>
      <w:r w:rsidR="00635345">
        <w:rPr>
          <w:rFonts w:ascii="Times New Roman" w:hAnsi="Times New Roman" w:cs="Times New Roman"/>
          <w:color w:val="000000" w:themeColor="text1"/>
          <w:sz w:val="24"/>
          <w:szCs w:val="24"/>
        </w:rPr>
        <w:t xml:space="preserve"> and compare </w:t>
      </w:r>
      <w:r w:rsidR="00796850">
        <w:rPr>
          <w:rFonts w:ascii="Times New Roman" w:hAnsi="Times New Roman" w:cs="Times New Roman"/>
          <w:color w:val="000000" w:themeColor="text1"/>
          <w:sz w:val="24"/>
          <w:szCs w:val="24"/>
        </w:rPr>
        <w:t xml:space="preserve">and contrast  these </w:t>
      </w:r>
      <w:r w:rsidR="00635345">
        <w:rPr>
          <w:rFonts w:ascii="Times New Roman" w:hAnsi="Times New Roman" w:cs="Times New Roman"/>
          <w:color w:val="000000" w:themeColor="text1"/>
          <w:sz w:val="24"/>
          <w:szCs w:val="24"/>
        </w:rPr>
        <w:t xml:space="preserve">with the UK </w:t>
      </w:r>
      <w:r w:rsidR="006D057E">
        <w:rPr>
          <w:rFonts w:ascii="Times New Roman" w:hAnsi="Times New Roman" w:cs="Times New Roman"/>
          <w:color w:val="000000" w:themeColor="text1"/>
          <w:sz w:val="24"/>
          <w:szCs w:val="24"/>
        </w:rPr>
        <w:t xml:space="preserve">NICE guideline </w:t>
      </w:r>
      <w:r w:rsidR="00635345">
        <w:rPr>
          <w:rFonts w:ascii="Times New Roman" w:hAnsi="Times New Roman" w:cs="Times New Roman"/>
          <w:color w:val="000000" w:themeColor="text1"/>
          <w:sz w:val="24"/>
          <w:szCs w:val="24"/>
        </w:rPr>
        <w:t>experience</w:t>
      </w:r>
      <w:r>
        <w:rPr>
          <w:rFonts w:ascii="Times New Roman" w:hAnsi="Times New Roman" w:cs="Times New Roman"/>
          <w:color w:val="000000" w:themeColor="text1"/>
          <w:sz w:val="24"/>
          <w:szCs w:val="24"/>
        </w:rPr>
        <w:t>. A more comprehensive systematic evaluation is required as well as the use of evidence to underpin these guidelines</w:t>
      </w:r>
      <w:r w:rsidR="00230BB6">
        <w:rPr>
          <w:rFonts w:ascii="Times New Roman" w:hAnsi="Times New Roman" w:cs="Times New Roman"/>
          <w:color w:val="000000" w:themeColor="text1"/>
          <w:sz w:val="24"/>
          <w:szCs w:val="24"/>
        </w:rPr>
        <w:t xml:space="preserve"> and t</w:t>
      </w:r>
      <w:r>
        <w:rPr>
          <w:rFonts w:ascii="Times New Roman" w:hAnsi="Times New Roman" w:cs="Times New Roman"/>
          <w:color w:val="000000" w:themeColor="text1"/>
          <w:sz w:val="24"/>
          <w:szCs w:val="24"/>
        </w:rPr>
        <w:t xml:space="preserve">his will require </w:t>
      </w:r>
      <w:r w:rsidR="00230BB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 international collaborati</w:t>
      </w:r>
      <w:r w:rsidR="00230BB6">
        <w:rPr>
          <w:rFonts w:ascii="Times New Roman" w:hAnsi="Times New Roman" w:cs="Times New Roman"/>
          <w:color w:val="000000" w:themeColor="text1"/>
          <w:sz w:val="24"/>
          <w:szCs w:val="24"/>
        </w:rPr>
        <w:t>ve effort.</w:t>
      </w:r>
      <w:r>
        <w:rPr>
          <w:rFonts w:ascii="Times New Roman" w:hAnsi="Times New Roman" w:cs="Times New Roman"/>
          <w:color w:val="000000" w:themeColor="text1"/>
          <w:sz w:val="24"/>
          <w:szCs w:val="24"/>
        </w:rPr>
        <w:t xml:space="preserve"> </w:t>
      </w:r>
    </w:p>
    <w:p w14:paraId="60EDC1B2" w14:textId="77777777" w:rsidR="00CB27C2" w:rsidRDefault="00CB27C2" w:rsidP="00DC4A92">
      <w:pPr>
        <w:pStyle w:val="NoSpacing"/>
        <w:rPr>
          <w:rFonts w:ascii="Times New Roman" w:hAnsi="Times New Roman" w:cs="Times New Roman"/>
          <w:color w:val="000000" w:themeColor="text1"/>
          <w:sz w:val="24"/>
          <w:szCs w:val="24"/>
        </w:rPr>
      </w:pPr>
    </w:p>
    <w:p w14:paraId="1C2CC214" w14:textId="77777777" w:rsidR="00E6780E" w:rsidRPr="007C0D9C" w:rsidRDefault="00DB4984" w:rsidP="00CB27C2">
      <w:pPr>
        <w:pStyle w:val="NoSpacing"/>
        <w:rPr>
          <w:rFonts w:ascii="Times New Roman" w:hAnsi="Times New Roman" w:cs="Times New Roman"/>
          <w:b/>
          <w:color w:val="000000" w:themeColor="text1"/>
          <w:sz w:val="24"/>
          <w:szCs w:val="24"/>
        </w:rPr>
      </w:pPr>
      <w:r w:rsidRPr="007C0D9C">
        <w:rPr>
          <w:rFonts w:ascii="Times New Roman" w:hAnsi="Times New Roman" w:cs="Times New Roman"/>
          <w:b/>
          <w:color w:val="000000" w:themeColor="text1"/>
          <w:sz w:val="24"/>
          <w:szCs w:val="24"/>
        </w:rPr>
        <w:t>Putting the guidance into practice</w:t>
      </w:r>
    </w:p>
    <w:p w14:paraId="7C1E28C4" w14:textId="77777777" w:rsidR="00E6780E" w:rsidRDefault="00E6780E" w:rsidP="00CB27C2">
      <w:pPr>
        <w:pStyle w:val="NoSpacing"/>
        <w:rPr>
          <w:rFonts w:ascii="Times New Roman" w:hAnsi="Times New Roman" w:cs="Times New Roman"/>
          <w:color w:val="000000" w:themeColor="text1"/>
          <w:sz w:val="24"/>
          <w:szCs w:val="24"/>
        </w:rPr>
      </w:pPr>
    </w:p>
    <w:p w14:paraId="2C0EED8D" w14:textId="474162EB" w:rsidR="00CB27C2" w:rsidRDefault="00CB27C2" w:rsidP="00CB27C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Despite the emphasis wor</w:t>
      </w:r>
      <w:r w:rsidR="000049F8">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dwide on the production of clinical guidelines, recommendations may not influence clinical practice with many doctors being unaware of guidance </w:t>
      </w:r>
      <w:r w:rsidR="00FA3B30">
        <w:rPr>
          <w:rFonts w:ascii="Times New Roman" w:hAnsi="Times New Roman" w:cs="Times New Roman"/>
          <w:color w:val="000000" w:themeColor="text1"/>
          <w:sz w:val="24"/>
          <w:szCs w:val="24"/>
        </w:rPr>
        <w:t>[7</w:t>
      </w:r>
      <w:r w:rsidR="00BB0E3F">
        <w:rPr>
          <w:rFonts w:ascii="Times New Roman" w:hAnsi="Times New Roman" w:cs="Times New Roman"/>
          <w:color w:val="000000" w:themeColor="text1"/>
          <w:sz w:val="24"/>
          <w:szCs w:val="24"/>
        </w:rPr>
        <w:t>5</w:t>
      </w:r>
      <w:r w:rsidR="00FA3B30">
        <w:rPr>
          <w:rFonts w:ascii="Times New Roman" w:hAnsi="Times New Roman" w:cs="Times New Roman"/>
          <w:color w:val="000000" w:themeColor="text1"/>
          <w:sz w:val="24"/>
          <w:szCs w:val="24"/>
        </w:rPr>
        <w:t>]</w:t>
      </w:r>
      <w:r w:rsidR="00361347">
        <w:rPr>
          <w:rFonts w:ascii="Times New Roman" w:hAnsi="Times New Roman" w:cs="Times New Roman"/>
          <w:color w:val="000000" w:themeColor="text1"/>
          <w:sz w:val="24"/>
          <w:szCs w:val="24"/>
        </w:rPr>
        <w:t>,</w:t>
      </w:r>
      <w:r w:rsidR="000049F8">
        <w:rPr>
          <w:rFonts w:ascii="Times New Roman" w:hAnsi="Times New Roman" w:cs="Times New Roman"/>
          <w:color w:val="000000" w:themeColor="text1"/>
          <w:sz w:val="24"/>
          <w:szCs w:val="24"/>
        </w:rPr>
        <w:t xml:space="preserve"> thus more efforts are needed to promote these guidelines for clinical practice. Additionally, it will be important to provide </w:t>
      </w:r>
      <w:r w:rsidR="00B31141">
        <w:rPr>
          <w:rFonts w:ascii="Times New Roman" w:hAnsi="Times New Roman" w:cs="Times New Roman"/>
          <w:color w:val="000000" w:themeColor="text1"/>
          <w:sz w:val="24"/>
          <w:szCs w:val="24"/>
        </w:rPr>
        <w:t>further</w:t>
      </w:r>
      <w:r w:rsidR="000049F8">
        <w:rPr>
          <w:rFonts w:ascii="Times New Roman" w:hAnsi="Times New Roman" w:cs="Times New Roman"/>
          <w:color w:val="000000" w:themeColor="text1"/>
          <w:sz w:val="24"/>
          <w:szCs w:val="24"/>
        </w:rPr>
        <w:t xml:space="preserve"> education for acupuncture professionals so that they can work smoothly with </w:t>
      </w:r>
      <w:r w:rsidR="00B31141">
        <w:rPr>
          <w:rFonts w:ascii="Times New Roman" w:hAnsi="Times New Roman" w:cs="Times New Roman"/>
          <w:color w:val="000000" w:themeColor="text1"/>
          <w:sz w:val="24"/>
          <w:szCs w:val="24"/>
        </w:rPr>
        <w:t xml:space="preserve">mainstream </w:t>
      </w:r>
      <w:r w:rsidR="000049F8">
        <w:rPr>
          <w:rFonts w:ascii="Times New Roman" w:hAnsi="Times New Roman" w:cs="Times New Roman"/>
          <w:color w:val="000000" w:themeColor="text1"/>
          <w:sz w:val="24"/>
          <w:szCs w:val="24"/>
        </w:rPr>
        <w:t>health care professionals that wish to refer their chronic pain patients.</w:t>
      </w:r>
      <w:r w:rsidR="00D87C07">
        <w:rPr>
          <w:rFonts w:ascii="Times New Roman" w:hAnsi="Times New Roman" w:cs="Times New Roman"/>
          <w:color w:val="000000" w:themeColor="text1"/>
          <w:sz w:val="24"/>
          <w:szCs w:val="24"/>
        </w:rPr>
        <w:t xml:space="preserve"> </w:t>
      </w:r>
      <w:r w:rsidR="00C41639">
        <w:rPr>
          <w:rFonts w:ascii="Times New Roman" w:hAnsi="Times New Roman" w:cs="Times New Roman"/>
          <w:color w:val="000000" w:themeColor="text1"/>
          <w:sz w:val="24"/>
          <w:szCs w:val="24"/>
        </w:rPr>
        <w:t xml:space="preserve">Given the rather limited provision of NHS acupuncture services after NICE’s original 2009 recommendation </w:t>
      </w:r>
      <w:r w:rsidR="008866E7">
        <w:rPr>
          <w:rFonts w:ascii="Times New Roman" w:hAnsi="Times New Roman" w:cs="Times New Roman"/>
          <w:color w:val="000000" w:themeColor="text1"/>
          <w:sz w:val="24"/>
          <w:szCs w:val="24"/>
        </w:rPr>
        <w:t>on</w:t>
      </w:r>
      <w:r w:rsidR="00C41639">
        <w:rPr>
          <w:rFonts w:ascii="Times New Roman" w:hAnsi="Times New Roman" w:cs="Times New Roman"/>
          <w:color w:val="000000" w:themeColor="text1"/>
          <w:sz w:val="24"/>
          <w:szCs w:val="24"/>
        </w:rPr>
        <w:t xml:space="preserve"> </w:t>
      </w:r>
      <w:r w:rsidR="008866E7">
        <w:rPr>
          <w:rFonts w:ascii="Times New Roman" w:hAnsi="Times New Roman" w:cs="Times New Roman"/>
          <w:color w:val="000000" w:themeColor="text1"/>
          <w:sz w:val="24"/>
          <w:szCs w:val="24"/>
        </w:rPr>
        <w:t xml:space="preserve">acupuncture for </w:t>
      </w:r>
      <w:r w:rsidR="00C41639">
        <w:rPr>
          <w:rFonts w:ascii="Times New Roman" w:hAnsi="Times New Roman" w:cs="Times New Roman"/>
          <w:color w:val="000000" w:themeColor="text1"/>
          <w:sz w:val="24"/>
          <w:szCs w:val="24"/>
        </w:rPr>
        <w:t>low back pain</w:t>
      </w:r>
      <w:r w:rsidR="008866E7">
        <w:rPr>
          <w:rFonts w:ascii="Times New Roman" w:hAnsi="Times New Roman" w:cs="Times New Roman"/>
          <w:color w:val="000000" w:themeColor="text1"/>
          <w:sz w:val="24"/>
          <w:szCs w:val="24"/>
        </w:rPr>
        <w:t xml:space="preserve"> (13, 14)</w:t>
      </w:r>
      <w:r w:rsidR="00C41639">
        <w:rPr>
          <w:rFonts w:ascii="Times New Roman" w:hAnsi="Times New Roman" w:cs="Times New Roman"/>
          <w:color w:val="000000" w:themeColor="text1"/>
          <w:sz w:val="24"/>
          <w:szCs w:val="24"/>
        </w:rPr>
        <w:t xml:space="preserve">, the substantial decommissioning of acupuncture across the board in primary care in recent </w:t>
      </w:r>
      <w:r w:rsidR="00C41639">
        <w:rPr>
          <w:rFonts w:ascii="Times New Roman" w:hAnsi="Times New Roman" w:cs="Times New Roman"/>
          <w:color w:val="000000" w:themeColor="text1"/>
          <w:sz w:val="24"/>
          <w:szCs w:val="24"/>
        </w:rPr>
        <w:lastRenderedPageBreak/>
        <w:t>years, and the ever more perilous state of NHS finances, it remains to be seen whether this guideline will lead to widely available acupuncture for the UK public. Neverthel</w:t>
      </w:r>
      <w:r w:rsidR="000835A2">
        <w:rPr>
          <w:rFonts w:ascii="Times New Roman" w:hAnsi="Times New Roman" w:cs="Times New Roman"/>
          <w:color w:val="000000" w:themeColor="text1"/>
          <w:sz w:val="24"/>
          <w:szCs w:val="24"/>
        </w:rPr>
        <w:t xml:space="preserve">ess, it will add significantly to </w:t>
      </w:r>
      <w:r w:rsidR="002402DF">
        <w:rPr>
          <w:rFonts w:ascii="Times New Roman" w:hAnsi="Times New Roman" w:cs="Times New Roman"/>
          <w:color w:val="000000" w:themeColor="text1"/>
          <w:sz w:val="24"/>
          <w:szCs w:val="24"/>
        </w:rPr>
        <w:t>its</w:t>
      </w:r>
      <w:r w:rsidR="000835A2">
        <w:rPr>
          <w:rFonts w:ascii="Times New Roman" w:hAnsi="Times New Roman" w:cs="Times New Roman"/>
          <w:color w:val="000000" w:themeColor="text1"/>
          <w:sz w:val="24"/>
          <w:szCs w:val="24"/>
        </w:rPr>
        <w:t xml:space="preserve"> credibility </w:t>
      </w:r>
      <w:r w:rsidR="002402DF">
        <w:rPr>
          <w:rFonts w:ascii="Times New Roman" w:hAnsi="Times New Roman" w:cs="Times New Roman"/>
          <w:color w:val="000000" w:themeColor="text1"/>
          <w:sz w:val="24"/>
          <w:szCs w:val="24"/>
        </w:rPr>
        <w:t>within</w:t>
      </w:r>
      <w:r w:rsidR="000835A2">
        <w:rPr>
          <w:rFonts w:ascii="Times New Roman" w:hAnsi="Times New Roman" w:cs="Times New Roman"/>
          <w:color w:val="000000" w:themeColor="text1"/>
          <w:sz w:val="24"/>
          <w:szCs w:val="24"/>
        </w:rPr>
        <w:t xml:space="preserve"> medicine, with knock-on effects throughout private practice (where most acupuncture is delivered in the UK) and into other countries. </w:t>
      </w:r>
    </w:p>
    <w:p w14:paraId="53BC07EC" w14:textId="77777777" w:rsidR="00C41639" w:rsidRDefault="00C41639" w:rsidP="00CB27C2">
      <w:pPr>
        <w:pStyle w:val="NoSpacing"/>
        <w:rPr>
          <w:rFonts w:ascii="Times New Roman" w:hAnsi="Times New Roman" w:cs="Times New Roman"/>
          <w:color w:val="000000" w:themeColor="text1"/>
          <w:sz w:val="24"/>
          <w:szCs w:val="24"/>
        </w:rPr>
      </w:pPr>
    </w:p>
    <w:p w14:paraId="4597126E" w14:textId="327CB062" w:rsidR="004D2ADF" w:rsidRPr="008866E7" w:rsidRDefault="004D2ADF" w:rsidP="004D2ADF">
      <w:pPr>
        <w:autoSpaceDE w:val="0"/>
        <w:autoSpaceDN w:val="0"/>
        <w:adjustRightInd w:val="0"/>
        <w:spacing w:before="100" w:beforeAutospacing="1" w:after="0" w:afterAutospacing="1" w:line="240" w:lineRule="atLeast"/>
        <w:rPr>
          <w:rFonts w:ascii="Times New Roman" w:eastAsia="Times New Roman" w:hAnsi="Times New Roman" w:cs="Times New Roman"/>
          <w:color w:val="000000"/>
          <w:sz w:val="24"/>
          <w:szCs w:val="24"/>
          <w:lang w:eastAsia="en-GB"/>
        </w:rPr>
      </w:pPr>
      <w:r w:rsidRPr="008866E7">
        <w:rPr>
          <w:rFonts w:ascii="Times New Roman" w:hAnsi="Times New Roman" w:cs="Times New Roman"/>
          <w:b/>
          <w:color w:val="000000"/>
          <w:sz w:val="24"/>
          <w:szCs w:val="24"/>
        </w:rPr>
        <w:t>Author contribution</w:t>
      </w:r>
      <w:r w:rsidR="00C25D8B">
        <w:rPr>
          <w:rFonts w:ascii="Times New Roman" w:hAnsi="Times New Roman" w:cs="Times New Roman"/>
          <w:b/>
          <w:color w:val="000000"/>
          <w:sz w:val="24"/>
          <w:szCs w:val="24"/>
        </w:rPr>
        <w:t>s</w:t>
      </w:r>
      <w:r w:rsidR="00734D0A">
        <w:rPr>
          <w:rFonts w:ascii="Times New Roman" w:hAnsi="Times New Roman" w:cs="Times New Roman"/>
          <w:b/>
          <w:color w:val="000000"/>
          <w:sz w:val="24"/>
          <w:szCs w:val="24"/>
        </w:rPr>
        <w:t>:</w:t>
      </w:r>
      <w:r w:rsidRPr="008866E7">
        <w:rPr>
          <w:rFonts w:ascii="Times New Roman" w:hAnsi="Times New Roman" w:cs="Times New Roman"/>
          <w:color w:val="000000"/>
          <w:sz w:val="24"/>
          <w:szCs w:val="24"/>
        </w:rPr>
        <w:t xml:space="preserve">  A</w:t>
      </w:r>
      <w:r w:rsidRPr="008866E7">
        <w:rPr>
          <w:rFonts w:ascii="Times New Roman" w:eastAsia="Times New Roman" w:hAnsi="Times New Roman" w:cs="Times New Roman"/>
          <w:color w:val="000000"/>
          <w:sz w:val="24"/>
          <w:szCs w:val="24"/>
          <w:lang w:eastAsia="en-GB"/>
        </w:rPr>
        <w:t xml:space="preserve">ll authors contributed equally to the </w:t>
      </w:r>
      <w:r w:rsidR="00C25D8B">
        <w:rPr>
          <w:rFonts w:ascii="Times New Roman" w:eastAsia="Times New Roman" w:hAnsi="Times New Roman" w:cs="Times New Roman"/>
          <w:color w:val="000000"/>
          <w:sz w:val="24"/>
          <w:szCs w:val="24"/>
          <w:lang w:eastAsia="en-GB"/>
        </w:rPr>
        <w:t xml:space="preserve">article’s concept, </w:t>
      </w:r>
      <w:proofErr w:type="gramStart"/>
      <w:r w:rsidRPr="008866E7">
        <w:rPr>
          <w:rFonts w:ascii="Times New Roman" w:eastAsia="Times New Roman" w:hAnsi="Times New Roman" w:cs="Times New Roman"/>
          <w:color w:val="000000"/>
          <w:sz w:val="24"/>
          <w:szCs w:val="24"/>
          <w:lang w:eastAsia="en-GB"/>
        </w:rPr>
        <w:t>writing</w:t>
      </w:r>
      <w:proofErr w:type="gramEnd"/>
      <w:r w:rsidRPr="008866E7">
        <w:rPr>
          <w:rFonts w:ascii="Times New Roman" w:eastAsia="Times New Roman" w:hAnsi="Times New Roman" w:cs="Times New Roman"/>
          <w:color w:val="000000"/>
          <w:sz w:val="24"/>
          <w:szCs w:val="24"/>
          <w:lang w:eastAsia="en-GB"/>
        </w:rPr>
        <w:t xml:space="preserve"> and editing of this article. </w:t>
      </w:r>
      <w:bookmarkStart w:id="0" w:name="OLE_LINK2"/>
    </w:p>
    <w:p w14:paraId="4FAAE2C2" w14:textId="4E5C688A" w:rsidR="004D2ADF" w:rsidRPr="008866E7" w:rsidRDefault="004D2ADF" w:rsidP="004D2ADF">
      <w:pPr>
        <w:autoSpaceDE w:val="0"/>
        <w:autoSpaceDN w:val="0"/>
        <w:adjustRightInd w:val="0"/>
        <w:spacing w:before="100" w:beforeAutospacing="1" w:after="0" w:afterAutospacing="1" w:line="240" w:lineRule="atLeast"/>
        <w:rPr>
          <w:rFonts w:ascii="Times New Roman" w:hAnsi="Times New Roman" w:cs="Times New Roman"/>
          <w:color w:val="000000"/>
          <w:sz w:val="24"/>
          <w:szCs w:val="24"/>
        </w:rPr>
      </w:pPr>
      <w:r w:rsidRPr="008866E7">
        <w:rPr>
          <w:rFonts w:ascii="Times New Roman" w:hAnsi="Times New Roman" w:cs="Times New Roman"/>
          <w:b/>
          <w:color w:val="000000"/>
          <w:sz w:val="24"/>
          <w:szCs w:val="24"/>
        </w:rPr>
        <w:t>Financial support</w:t>
      </w:r>
      <w:r w:rsidRPr="008866E7">
        <w:rPr>
          <w:rFonts w:ascii="Times New Roman" w:hAnsi="Times New Roman" w:cs="Times New Roman"/>
          <w:color w:val="000000"/>
          <w:sz w:val="24"/>
          <w:szCs w:val="24"/>
        </w:rPr>
        <w:t>: This article was not supported by any funding agency</w:t>
      </w:r>
      <w:bookmarkEnd w:id="0"/>
    </w:p>
    <w:p w14:paraId="5F291D83" w14:textId="063D186D" w:rsidR="004D2ADF" w:rsidRPr="008866E7" w:rsidRDefault="004D2ADF" w:rsidP="004D2ADF">
      <w:pPr>
        <w:autoSpaceDE w:val="0"/>
        <w:autoSpaceDN w:val="0"/>
        <w:adjustRightInd w:val="0"/>
        <w:spacing w:before="100" w:beforeAutospacing="1" w:after="0" w:afterAutospacing="1" w:line="240" w:lineRule="atLeast"/>
        <w:rPr>
          <w:rFonts w:ascii="Times New Roman" w:eastAsia="SimSun" w:hAnsi="Times New Roman" w:cs="Times New Roman"/>
          <w:color w:val="000000"/>
          <w:sz w:val="24"/>
          <w:szCs w:val="24"/>
          <w:lang w:val="en-US" w:eastAsia="zh-CN"/>
        </w:rPr>
      </w:pPr>
      <w:r w:rsidRPr="008866E7">
        <w:rPr>
          <w:rFonts w:ascii="Times New Roman" w:eastAsia="Times New Roman" w:hAnsi="Times New Roman" w:cs="Times New Roman"/>
          <w:b/>
          <w:color w:val="000000"/>
          <w:sz w:val="24"/>
          <w:szCs w:val="24"/>
          <w:lang w:eastAsia="en-GB"/>
        </w:rPr>
        <w:t>Declaration of Competing Interests</w:t>
      </w:r>
      <w:r w:rsidR="00734D0A">
        <w:rPr>
          <w:rFonts w:ascii="Times New Roman" w:eastAsia="Times New Roman" w:hAnsi="Times New Roman" w:cs="Times New Roman"/>
          <w:b/>
          <w:color w:val="000000"/>
          <w:sz w:val="24"/>
          <w:szCs w:val="24"/>
          <w:lang w:eastAsia="en-GB"/>
        </w:rPr>
        <w:t>:</w:t>
      </w:r>
      <w:r w:rsidRPr="008866E7">
        <w:rPr>
          <w:rFonts w:ascii="Times New Roman" w:eastAsia="Times New Roman" w:hAnsi="Times New Roman" w:cs="Times New Roman"/>
          <w:color w:val="000000"/>
          <w:sz w:val="24"/>
          <w:szCs w:val="24"/>
          <w:lang w:eastAsia="en-GB"/>
        </w:rPr>
        <w:t xml:space="preserve">  The authors have no conflicts of interest to declare. </w:t>
      </w:r>
      <w:r w:rsidR="00D4030B">
        <w:rPr>
          <w:rFonts w:ascii="Times New Roman" w:eastAsia="Times New Roman" w:hAnsi="Times New Roman" w:cs="Times New Roman"/>
          <w:color w:val="000000"/>
          <w:sz w:val="24"/>
          <w:szCs w:val="24"/>
          <w:lang w:eastAsia="en-GB"/>
        </w:rPr>
        <w:t xml:space="preserve">Prof </w:t>
      </w:r>
      <w:r w:rsidRPr="008866E7">
        <w:rPr>
          <w:rFonts w:ascii="Times New Roman" w:eastAsia="Times New Roman" w:hAnsi="Times New Roman" w:cs="Times New Roman"/>
          <w:color w:val="000000"/>
          <w:sz w:val="24"/>
          <w:szCs w:val="24"/>
          <w:lang w:eastAsia="en-GB"/>
        </w:rPr>
        <w:t xml:space="preserve">Nicola </w:t>
      </w:r>
      <w:r w:rsidR="008866E7" w:rsidRPr="008866E7">
        <w:rPr>
          <w:rFonts w:ascii="Times New Roman" w:eastAsia="Times New Roman" w:hAnsi="Times New Roman" w:cs="Times New Roman"/>
          <w:color w:val="000000"/>
          <w:sz w:val="24"/>
          <w:szCs w:val="24"/>
          <w:lang w:eastAsia="en-GB"/>
        </w:rPr>
        <w:t>Robinson</w:t>
      </w:r>
      <w:r w:rsidRPr="008866E7">
        <w:rPr>
          <w:rFonts w:ascii="Times New Roman" w:eastAsia="Times New Roman" w:hAnsi="Times New Roman" w:cs="Times New Roman"/>
          <w:color w:val="000000"/>
          <w:sz w:val="24"/>
          <w:szCs w:val="24"/>
          <w:lang w:eastAsia="en-GB"/>
        </w:rPr>
        <w:t xml:space="preserve"> is Editor in Chief of the European Journal of Integrative Medicine </w:t>
      </w:r>
    </w:p>
    <w:p w14:paraId="69CA1812" w14:textId="0555F057" w:rsidR="004D2ADF" w:rsidRPr="008866E7" w:rsidRDefault="004D2ADF" w:rsidP="004D2ADF">
      <w:pPr>
        <w:autoSpaceDE w:val="0"/>
        <w:autoSpaceDN w:val="0"/>
        <w:adjustRightInd w:val="0"/>
        <w:spacing w:before="100" w:beforeAutospacing="1" w:after="0" w:afterAutospacing="1" w:line="240" w:lineRule="atLeast"/>
        <w:rPr>
          <w:rFonts w:ascii="Times New Roman" w:eastAsia="Times New Roman" w:hAnsi="Times New Roman" w:cs="Times New Roman"/>
          <w:color w:val="000000"/>
          <w:sz w:val="24"/>
          <w:szCs w:val="24"/>
          <w:lang w:eastAsia="en-GB"/>
        </w:rPr>
      </w:pPr>
      <w:r w:rsidRPr="008866E7">
        <w:rPr>
          <w:rFonts w:ascii="Times New Roman" w:eastAsia="Times New Roman" w:hAnsi="Times New Roman" w:cs="Times New Roman"/>
          <w:b/>
          <w:color w:val="000000"/>
          <w:sz w:val="24"/>
          <w:szCs w:val="24"/>
          <w:lang w:eastAsia="en-GB"/>
        </w:rPr>
        <w:t>Acknowledgements</w:t>
      </w:r>
      <w:r w:rsidR="00734D0A">
        <w:rPr>
          <w:rFonts w:ascii="Times New Roman" w:eastAsia="Times New Roman" w:hAnsi="Times New Roman" w:cs="Times New Roman"/>
          <w:b/>
          <w:color w:val="000000"/>
          <w:sz w:val="24"/>
          <w:szCs w:val="24"/>
          <w:lang w:eastAsia="en-GB"/>
        </w:rPr>
        <w:t>:</w:t>
      </w:r>
      <w:r w:rsidRPr="008866E7">
        <w:rPr>
          <w:rFonts w:ascii="Times New Roman" w:eastAsia="Times New Roman" w:hAnsi="Times New Roman" w:cs="Times New Roman"/>
          <w:color w:val="000000"/>
          <w:sz w:val="24"/>
          <w:szCs w:val="24"/>
          <w:lang w:eastAsia="en-GB"/>
        </w:rPr>
        <w:t>  N/A</w:t>
      </w:r>
    </w:p>
    <w:p w14:paraId="6EB11B25" w14:textId="74875F5D" w:rsidR="00C55503" w:rsidRPr="005C74F3" w:rsidRDefault="004D2ADF" w:rsidP="00F22271">
      <w:pPr>
        <w:pStyle w:val="NoSpacing"/>
        <w:rPr>
          <w:rFonts w:ascii="Times New Roman" w:hAnsi="Times New Roman" w:cs="Times New Roman"/>
          <w:sz w:val="24"/>
          <w:szCs w:val="24"/>
        </w:rPr>
      </w:pPr>
      <w:r w:rsidRPr="008866E7">
        <w:rPr>
          <w:rFonts w:ascii="Times New Roman" w:eastAsia="Times New Roman" w:hAnsi="Times New Roman" w:cs="Times New Roman"/>
          <w:b/>
          <w:color w:val="000000"/>
          <w:sz w:val="24"/>
          <w:szCs w:val="24"/>
          <w:lang w:eastAsia="en-GB"/>
        </w:rPr>
        <w:t>Data availability</w:t>
      </w:r>
      <w:r w:rsidR="00734D0A">
        <w:rPr>
          <w:rFonts w:ascii="Times New Roman" w:eastAsia="Times New Roman" w:hAnsi="Times New Roman" w:cs="Times New Roman"/>
          <w:b/>
          <w:color w:val="000000"/>
          <w:sz w:val="24"/>
          <w:szCs w:val="24"/>
          <w:lang w:eastAsia="en-GB"/>
        </w:rPr>
        <w:t>:</w:t>
      </w:r>
      <w:r w:rsidRPr="008866E7">
        <w:rPr>
          <w:rFonts w:ascii="Times New Roman" w:eastAsia="Times New Roman" w:hAnsi="Times New Roman" w:cs="Times New Roman"/>
          <w:color w:val="000000"/>
          <w:sz w:val="24"/>
          <w:szCs w:val="24"/>
          <w:lang w:eastAsia="en-GB"/>
        </w:rPr>
        <w:t xml:space="preserve"> </w:t>
      </w:r>
      <w:r w:rsidR="00C25D8B">
        <w:rPr>
          <w:rFonts w:ascii="Times New Roman" w:eastAsia="Times New Roman" w:hAnsi="Times New Roman" w:cs="Times New Roman"/>
          <w:color w:val="000000"/>
          <w:sz w:val="24"/>
          <w:szCs w:val="24"/>
          <w:lang w:eastAsia="en-GB"/>
        </w:rPr>
        <w:t>The l</w:t>
      </w:r>
      <w:r w:rsidRPr="008866E7">
        <w:rPr>
          <w:rFonts w:ascii="Times New Roman" w:eastAsia="Times New Roman" w:hAnsi="Times New Roman" w:cs="Times New Roman"/>
          <w:color w:val="000000"/>
          <w:sz w:val="24"/>
          <w:szCs w:val="24"/>
          <w:lang w:eastAsia="en-GB"/>
        </w:rPr>
        <w:t>iterature used in this article i</w:t>
      </w:r>
      <w:r w:rsidR="008C54A1">
        <w:rPr>
          <w:rFonts w:ascii="Times New Roman" w:eastAsia="Times New Roman" w:hAnsi="Times New Roman" w:cs="Times New Roman"/>
          <w:color w:val="000000"/>
          <w:sz w:val="24"/>
          <w:szCs w:val="24"/>
          <w:lang w:eastAsia="en-GB"/>
        </w:rPr>
        <w:t>s</w:t>
      </w:r>
      <w:r w:rsidRPr="008866E7">
        <w:rPr>
          <w:rFonts w:ascii="Times New Roman" w:eastAsia="Times New Roman" w:hAnsi="Times New Roman" w:cs="Times New Roman"/>
          <w:color w:val="000000"/>
          <w:sz w:val="24"/>
          <w:szCs w:val="24"/>
          <w:lang w:eastAsia="en-GB"/>
        </w:rPr>
        <w:t xml:space="preserve"> freely available in the public domain  </w:t>
      </w:r>
    </w:p>
    <w:p w14:paraId="012DB5EF" w14:textId="77777777" w:rsidR="00C55503" w:rsidRPr="005C74F3" w:rsidRDefault="00C55503" w:rsidP="00F22271">
      <w:pPr>
        <w:pStyle w:val="NoSpacing"/>
        <w:rPr>
          <w:rFonts w:ascii="Times New Roman" w:hAnsi="Times New Roman" w:cs="Times New Roman"/>
          <w:sz w:val="24"/>
          <w:szCs w:val="24"/>
        </w:rPr>
      </w:pPr>
    </w:p>
    <w:p w14:paraId="51A93ABC" w14:textId="77777777" w:rsidR="00C55503" w:rsidRDefault="00C55503" w:rsidP="00F22271">
      <w:pPr>
        <w:pStyle w:val="NoSpacing"/>
        <w:rPr>
          <w:rFonts w:ascii="Times New Roman" w:hAnsi="Times New Roman" w:cs="Times New Roman"/>
          <w:b/>
          <w:bCs/>
          <w:sz w:val="24"/>
          <w:szCs w:val="24"/>
        </w:rPr>
      </w:pPr>
      <w:r w:rsidRPr="00C55503">
        <w:rPr>
          <w:rFonts w:ascii="Times New Roman" w:hAnsi="Times New Roman" w:cs="Times New Roman"/>
          <w:b/>
          <w:bCs/>
          <w:sz w:val="24"/>
          <w:szCs w:val="24"/>
        </w:rPr>
        <w:t>References</w:t>
      </w:r>
    </w:p>
    <w:p w14:paraId="5772868A" w14:textId="77777777" w:rsidR="00361347" w:rsidRPr="00000790" w:rsidRDefault="00361347" w:rsidP="00531FDD">
      <w:pPr>
        <w:pStyle w:val="NoSpacing"/>
        <w:rPr>
          <w:rFonts w:ascii="Times New Roman" w:hAnsi="Times New Roman" w:cs="Times New Roman"/>
          <w:b/>
          <w:bCs/>
          <w:sz w:val="24"/>
          <w:szCs w:val="24"/>
        </w:rPr>
      </w:pPr>
    </w:p>
    <w:p w14:paraId="3C18F685" w14:textId="77777777" w:rsidR="00361347" w:rsidRPr="00000790" w:rsidRDefault="00361347" w:rsidP="00531FDD">
      <w:pPr>
        <w:pStyle w:val="NoSpacing"/>
        <w:numPr>
          <w:ilvl w:val="0"/>
          <w:numId w:val="7"/>
        </w:numPr>
        <w:rPr>
          <w:sz w:val="24"/>
          <w:szCs w:val="24"/>
        </w:rPr>
      </w:pPr>
      <w:r w:rsidRPr="00000790">
        <w:rPr>
          <w:rFonts w:ascii="Times New Roman" w:hAnsi="Times New Roman" w:cs="Times New Roman"/>
          <w:sz w:val="24"/>
          <w:szCs w:val="24"/>
        </w:rPr>
        <w:t xml:space="preserve">Nicholas M, </w:t>
      </w:r>
      <w:proofErr w:type="spellStart"/>
      <w:r w:rsidRPr="00000790">
        <w:rPr>
          <w:rFonts w:ascii="Times New Roman" w:hAnsi="Times New Roman" w:cs="Times New Roman"/>
          <w:sz w:val="24"/>
          <w:szCs w:val="24"/>
        </w:rPr>
        <w:t>Vlaeyen</w:t>
      </w:r>
      <w:proofErr w:type="spellEnd"/>
      <w:r w:rsidRPr="00000790">
        <w:rPr>
          <w:rFonts w:ascii="Times New Roman" w:hAnsi="Times New Roman" w:cs="Times New Roman"/>
          <w:sz w:val="24"/>
          <w:szCs w:val="24"/>
        </w:rPr>
        <w:t xml:space="preserve"> JWS, </w:t>
      </w:r>
      <w:proofErr w:type="spellStart"/>
      <w:r w:rsidRPr="00000790">
        <w:rPr>
          <w:rFonts w:ascii="Times New Roman" w:hAnsi="Times New Roman" w:cs="Times New Roman"/>
          <w:sz w:val="24"/>
          <w:szCs w:val="24"/>
        </w:rPr>
        <w:t>Rief</w:t>
      </w:r>
      <w:proofErr w:type="spellEnd"/>
      <w:r w:rsidRPr="00000790">
        <w:rPr>
          <w:rFonts w:ascii="Times New Roman" w:hAnsi="Times New Roman" w:cs="Times New Roman"/>
          <w:sz w:val="24"/>
          <w:szCs w:val="24"/>
        </w:rPr>
        <w:t xml:space="preserve"> W, </w:t>
      </w:r>
      <w:proofErr w:type="spellStart"/>
      <w:r w:rsidRPr="00000790">
        <w:rPr>
          <w:rFonts w:ascii="Times New Roman" w:hAnsi="Times New Roman" w:cs="Times New Roman"/>
          <w:sz w:val="24"/>
          <w:szCs w:val="24"/>
        </w:rPr>
        <w:t>Barke</w:t>
      </w:r>
      <w:proofErr w:type="spellEnd"/>
      <w:r w:rsidRPr="00000790">
        <w:rPr>
          <w:rFonts w:ascii="Times New Roman" w:hAnsi="Times New Roman" w:cs="Times New Roman"/>
          <w:sz w:val="24"/>
          <w:szCs w:val="24"/>
        </w:rPr>
        <w:t xml:space="preserve"> A, Aziz O, </w:t>
      </w:r>
      <w:proofErr w:type="spellStart"/>
      <w:r w:rsidRPr="00000790">
        <w:rPr>
          <w:rFonts w:ascii="Times New Roman" w:hAnsi="Times New Roman" w:cs="Times New Roman"/>
          <w:sz w:val="24"/>
          <w:szCs w:val="24"/>
        </w:rPr>
        <w:t>Benoliel</w:t>
      </w:r>
      <w:proofErr w:type="spellEnd"/>
      <w:r w:rsidRPr="00000790">
        <w:rPr>
          <w:rFonts w:ascii="Times New Roman" w:hAnsi="Times New Roman" w:cs="Times New Roman"/>
          <w:sz w:val="24"/>
          <w:szCs w:val="24"/>
        </w:rPr>
        <w:t xml:space="preserve"> R, Cohen M, Evers S, </w:t>
      </w:r>
      <w:proofErr w:type="spellStart"/>
      <w:r w:rsidRPr="00000790">
        <w:rPr>
          <w:rFonts w:ascii="Times New Roman" w:hAnsi="Times New Roman" w:cs="Times New Roman"/>
          <w:sz w:val="24"/>
          <w:szCs w:val="24"/>
        </w:rPr>
        <w:t>Glamberardino</w:t>
      </w:r>
      <w:proofErr w:type="spellEnd"/>
      <w:r w:rsidRPr="00000790">
        <w:rPr>
          <w:rFonts w:ascii="Times New Roman" w:hAnsi="Times New Roman" w:cs="Times New Roman"/>
          <w:sz w:val="24"/>
          <w:szCs w:val="24"/>
        </w:rPr>
        <w:t xml:space="preserve"> MA, Goebel A, </w:t>
      </w:r>
      <w:proofErr w:type="spellStart"/>
      <w:r w:rsidRPr="00000790">
        <w:rPr>
          <w:rFonts w:ascii="Times New Roman" w:hAnsi="Times New Roman" w:cs="Times New Roman"/>
          <w:sz w:val="24"/>
          <w:szCs w:val="24"/>
        </w:rPr>
        <w:t>Korwisi</w:t>
      </w:r>
      <w:proofErr w:type="spellEnd"/>
      <w:r w:rsidRPr="00000790">
        <w:rPr>
          <w:rFonts w:ascii="Times New Roman" w:hAnsi="Times New Roman" w:cs="Times New Roman"/>
          <w:sz w:val="24"/>
          <w:szCs w:val="24"/>
        </w:rPr>
        <w:t xml:space="preserve"> B, Perrot S, </w:t>
      </w:r>
      <w:proofErr w:type="spellStart"/>
      <w:r w:rsidRPr="00000790">
        <w:rPr>
          <w:rFonts w:ascii="Times New Roman" w:hAnsi="Times New Roman" w:cs="Times New Roman"/>
          <w:sz w:val="24"/>
          <w:szCs w:val="24"/>
        </w:rPr>
        <w:t>Svensson</w:t>
      </w:r>
      <w:proofErr w:type="spellEnd"/>
      <w:r w:rsidRPr="00000790">
        <w:rPr>
          <w:rFonts w:ascii="Times New Roman" w:hAnsi="Times New Roman" w:cs="Times New Roman"/>
          <w:sz w:val="24"/>
          <w:szCs w:val="24"/>
        </w:rPr>
        <w:t xml:space="preserve"> P, Wang SJ, </w:t>
      </w:r>
      <w:proofErr w:type="spellStart"/>
      <w:r w:rsidRPr="00000790">
        <w:rPr>
          <w:rFonts w:ascii="Times New Roman" w:hAnsi="Times New Roman" w:cs="Times New Roman"/>
          <w:sz w:val="24"/>
          <w:szCs w:val="24"/>
        </w:rPr>
        <w:t>Treede</w:t>
      </w:r>
      <w:proofErr w:type="spellEnd"/>
      <w:r w:rsidRPr="00000790">
        <w:rPr>
          <w:rFonts w:ascii="Times New Roman" w:hAnsi="Times New Roman" w:cs="Times New Roman"/>
          <w:sz w:val="24"/>
          <w:szCs w:val="24"/>
        </w:rPr>
        <w:t xml:space="preserve"> RD, The IASP Taskforce for the classification of chronic pain. The IASP classification of chronic pain for ICD-11: chronic primary pain. Pain.2019;160: 28–37.</w:t>
      </w:r>
    </w:p>
    <w:p w14:paraId="5589D838" w14:textId="1CCD2671" w:rsidR="00AF33CE" w:rsidRPr="00000790" w:rsidRDefault="00361347" w:rsidP="00531FDD">
      <w:pPr>
        <w:pStyle w:val="NoSpacing"/>
        <w:numPr>
          <w:ilvl w:val="0"/>
          <w:numId w:val="7"/>
        </w:numPr>
        <w:rPr>
          <w:sz w:val="24"/>
          <w:szCs w:val="24"/>
        </w:rPr>
      </w:pPr>
      <w:r w:rsidRPr="00000790">
        <w:rPr>
          <w:rFonts w:ascii="Times New Roman" w:hAnsi="Times New Roman" w:cs="Times New Roman"/>
          <w:sz w:val="24"/>
          <w:szCs w:val="24"/>
        </w:rPr>
        <w:t>Scholz J. Finally, A Systematic Classification of Pain (the ICD-11). Practical Pain Management. 2020;19(3):30-32. https://www.practicalpainmanagement.com/resources/clinical-practice-guidelines/finally-systematic-classification-pain-icd-11</w:t>
      </w:r>
      <w:r w:rsidR="00AF33CE" w:rsidRPr="00000790">
        <w:rPr>
          <w:rFonts w:ascii="Times New Roman" w:hAnsi="Times New Roman" w:cs="Times New Roman"/>
          <w:sz w:val="24"/>
          <w:szCs w:val="24"/>
        </w:rPr>
        <w:t xml:space="preserve">.  </w:t>
      </w:r>
    </w:p>
    <w:p w14:paraId="0C5655A1" w14:textId="6673D02B" w:rsidR="00AF33CE" w:rsidRPr="00000790" w:rsidRDefault="00AF33CE" w:rsidP="00D4030B">
      <w:pPr>
        <w:pStyle w:val="NoSpacing"/>
        <w:numPr>
          <w:ilvl w:val="0"/>
          <w:numId w:val="7"/>
        </w:numPr>
        <w:rPr>
          <w:sz w:val="24"/>
          <w:szCs w:val="24"/>
        </w:rPr>
      </w:pPr>
      <w:r w:rsidRPr="00000790">
        <w:rPr>
          <w:rFonts w:ascii="Times New Roman" w:hAnsi="Times New Roman" w:cs="Times New Roman"/>
          <w:sz w:val="24"/>
          <w:szCs w:val="24"/>
        </w:rPr>
        <w:t>NICE, National Institute for Health and Care Excellence. Guideline: Chronic pain in over 16s: assessment and management. Draft for consultation, August 2020.</w:t>
      </w:r>
      <w:r w:rsidR="00D4030B" w:rsidRPr="00000790">
        <w:rPr>
          <w:rFonts w:ascii="Times New Roman" w:hAnsi="Times New Roman" w:cs="Times New Roman"/>
          <w:sz w:val="24"/>
          <w:szCs w:val="24"/>
        </w:rPr>
        <w:t xml:space="preserve"> https://www.nice.org.uk/guidance/indevelopment/gid-ng10069</w:t>
      </w:r>
    </w:p>
    <w:p w14:paraId="0902A37F" w14:textId="66847D97" w:rsidR="00AF33CE" w:rsidRPr="00000790" w:rsidRDefault="00AF33CE" w:rsidP="00531FDD">
      <w:pPr>
        <w:pStyle w:val="NoSpacing"/>
        <w:numPr>
          <w:ilvl w:val="0"/>
          <w:numId w:val="7"/>
        </w:numPr>
        <w:rPr>
          <w:sz w:val="24"/>
          <w:szCs w:val="24"/>
        </w:rPr>
      </w:pPr>
      <w:r w:rsidRPr="00000790">
        <w:rPr>
          <w:rFonts w:ascii="Times New Roman" w:hAnsi="Times New Roman" w:cs="Times New Roman"/>
          <w:sz w:val="24"/>
          <w:szCs w:val="24"/>
        </w:rPr>
        <w:t xml:space="preserve">Mackey S, Kao MC. Managing twin crises in chronic pain and prescription opioids  BMJ 2019; 364: 1917 </w:t>
      </w:r>
      <w:proofErr w:type="spellStart"/>
      <w:r w:rsidRPr="00000790">
        <w:rPr>
          <w:rFonts w:ascii="Times New Roman" w:hAnsi="Times New Roman" w:cs="Times New Roman"/>
          <w:sz w:val="24"/>
          <w:szCs w:val="24"/>
        </w:rPr>
        <w:t>doi</w:t>
      </w:r>
      <w:proofErr w:type="spellEnd"/>
      <w:r w:rsidRPr="00000790">
        <w:rPr>
          <w:rFonts w:ascii="Times New Roman" w:hAnsi="Times New Roman" w:cs="Times New Roman"/>
          <w:sz w:val="24"/>
          <w:szCs w:val="24"/>
        </w:rPr>
        <w:t>: https://doi.org/10.1136/bmj.l917 Editorial</w:t>
      </w:r>
    </w:p>
    <w:p w14:paraId="7E2A3F15" w14:textId="7014CF37" w:rsidR="001F0295" w:rsidRPr="00000790" w:rsidRDefault="00AF33CE" w:rsidP="00531FDD">
      <w:pPr>
        <w:pStyle w:val="NoSpacing"/>
        <w:numPr>
          <w:ilvl w:val="0"/>
          <w:numId w:val="7"/>
        </w:numPr>
        <w:rPr>
          <w:sz w:val="24"/>
          <w:szCs w:val="24"/>
        </w:rPr>
      </w:pPr>
      <w:proofErr w:type="spellStart"/>
      <w:r w:rsidRPr="00000790">
        <w:rPr>
          <w:rFonts w:ascii="Times New Roman" w:hAnsi="Times New Roman" w:cs="Times New Roman"/>
          <w:sz w:val="24"/>
          <w:szCs w:val="24"/>
        </w:rPr>
        <w:t>Busse</w:t>
      </w:r>
      <w:proofErr w:type="spellEnd"/>
      <w:r w:rsidRPr="00000790">
        <w:rPr>
          <w:rFonts w:ascii="Times New Roman" w:hAnsi="Times New Roman" w:cs="Times New Roman"/>
          <w:sz w:val="24"/>
          <w:szCs w:val="24"/>
        </w:rPr>
        <w:t xml:space="preserve"> JW, </w:t>
      </w:r>
      <w:proofErr w:type="spellStart"/>
      <w:r w:rsidRPr="00000790">
        <w:rPr>
          <w:rFonts w:ascii="Times New Roman" w:hAnsi="Times New Roman" w:cs="Times New Roman"/>
          <w:sz w:val="24"/>
          <w:szCs w:val="24"/>
        </w:rPr>
        <w:t>Guyatt</w:t>
      </w:r>
      <w:proofErr w:type="spellEnd"/>
      <w:r w:rsidRPr="00000790">
        <w:rPr>
          <w:rFonts w:ascii="Times New Roman" w:hAnsi="Times New Roman" w:cs="Times New Roman"/>
          <w:sz w:val="24"/>
          <w:szCs w:val="24"/>
        </w:rPr>
        <w:t xml:space="preserve"> GH, Carrasco A, </w:t>
      </w:r>
      <w:proofErr w:type="spellStart"/>
      <w:r w:rsidRPr="00000790">
        <w:rPr>
          <w:rFonts w:ascii="Times New Roman" w:hAnsi="Times New Roman" w:cs="Times New Roman"/>
          <w:sz w:val="24"/>
          <w:szCs w:val="24"/>
        </w:rPr>
        <w:t>Akl</w:t>
      </w:r>
      <w:proofErr w:type="spellEnd"/>
      <w:r w:rsidRPr="00000790">
        <w:rPr>
          <w:rFonts w:ascii="Times New Roman" w:hAnsi="Times New Roman" w:cs="Times New Roman"/>
          <w:sz w:val="24"/>
          <w:szCs w:val="24"/>
        </w:rPr>
        <w:t xml:space="preserve"> E, </w:t>
      </w:r>
      <w:proofErr w:type="spellStart"/>
      <w:r w:rsidRPr="00000790">
        <w:rPr>
          <w:rFonts w:ascii="Times New Roman" w:hAnsi="Times New Roman" w:cs="Times New Roman"/>
          <w:sz w:val="24"/>
          <w:szCs w:val="24"/>
        </w:rPr>
        <w:t>Agoritas</w:t>
      </w:r>
      <w:proofErr w:type="spellEnd"/>
      <w:r w:rsidRPr="00000790">
        <w:rPr>
          <w:rFonts w:ascii="Times New Roman" w:hAnsi="Times New Roman" w:cs="Times New Roman"/>
          <w:sz w:val="24"/>
          <w:szCs w:val="24"/>
        </w:rPr>
        <w:t xml:space="preserve"> T, da Costa B, </w:t>
      </w:r>
      <w:proofErr w:type="spellStart"/>
      <w:r w:rsidRPr="00000790">
        <w:rPr>
          <w:rFonts w:ascii="Times New Roman" w:hAnsi="Times New Roman" w:cs="Times New Roman"/>
          <w:sz w:val="24"/>
          <w:szCs w:val="24"/>
        </w:rPr>
        <w:t>Vandvik</w:t>
      </w:r>
      <w:proofErr w:type="spellEnd"/>
      <w:r w:rsidRPr="00000790">
        <w:rPr>
          <w:rFonts w:ascii="Times New Roman" w:hAnsi="Times New Roman" w:cs="Times New Roman"/>
          <w:sz w:val="24"/>
          <w:szCs w:val="24"/>
        </w:rPr>
        <w:t xml:space="preserve"> PO, </w:t>
      </w:r>
      <w:proofErr w:type="spellStart"/>
      <w:r w:rsidRPr="00000790">
        <w:rPr>
          <w:rFonts w:ascii="Times New Roman" w:hAnsi="Times New Roman" w:cs="Times New Roman"/>
          <w:sz w:val="24"/>
          <w:szCs w:val="24"/>
        </w:rPr>
        <w:t>Tugwell</w:t>
      </w:r>
      <w:proofErr w:type="spellEnd"/>
      <w:r w:rsidRPr="00000790">
        <w:rPr>
          <w:rFonts w:ascii="Times New Roman" w:hAnsi="Times New Roman" w:cs="Times New Roman"/>
          <w:sz w:val="24"/>
          <w:szCs w:val="24"/>
        </w:rPr>
        <w:t xml:space="preserve"> P, Stern S, Cooper L, Cull C, Grant G, </w:t>
      </w:r>
      <w:proofErr w:type="spellStart"/>
      <w:r w:rsidRPr="00000790">
        <w:rPr>
          <w:rFonts w:ascii="Times New Roman" w:hAnsi="Times New Roman" w:cs="Times New Roman"/>
          <w:sz w:val="24"/>
          <w:szCs w:val="24"/>
        </w:rPr>
        <w:t>Iorio</w:t>
      </w:r>
      <w:proofErr w:type="spellEnd"/>
      <w:r w:rsidRPr="00000790">
        <w:rPr>
          <w:rFonts w:ascii="Times New Roman" w:hAnsi="Times New Roman" w:cs="Times New Roman"/>
          <w:sz w:val="24"/>
          <w:szCs w:val="24"/>
        </w:rPr>
        <w:t xml:space="preserve"> A, Persaud N, Frank J. The 2017 Canadian guidelines for opioids for chronic non-cancer pain. 2017. Downloaded January 29, 2018 from: http://nationalpaincentre.mcmaster.ca/documents/Opioid%20GL%20for%20CMAJ_01may2017.pdf </w:t>
      </w:r>
    </w:p>
    <w:p w14:paraId="507C393F" w14:textId="596D21AB" w:rsidR="001F0295" w:rsidRPr="00000790" w:rsidRDefault="00AF33CE" w:rsidP="00531FDD">
      <w:pPr>
        <w:pStyle w:val="NoSpacing"/>
        <w:numPr>
          <w:ilvl w:val="0"/>
          <w:numId w:val="7"/>
        </w:numPr>
        <w:rPr>
          <w:sz w:val="24"/>
          <w:szCs w:val="24"/>
        </w:rPr>
      </w:pPr>
      <w:r w:rsidRPr="00000790">
        <w:rPr>
          <w:rFonts w:ascii="Times New Roman" w:hAnsi="Times New Roman" w:cs="Times New Roman"/>
          <w:sz w:val="24"/>
          <w:szCs w:val="24"/>
        </w:rPr>
        <w:t>New South Wales Government</w:t>
      </w:r>
      <w:r w:rsidR="00D4030B" w:rsidRPr="00000790">
        <w:rPr>
          <w:rFonts w:ascii="Times New Roman" w:hAnsi="Times New Roman" w:cs="Times New Roman"/>
          <w:sz w:val="24"/>
          <w:szCs w:val="24"/>
        </w:rPr>
        <w:t xml:space="preserve"> </w:t>
      </w:r>
      <w:proofErr w:type="gramStart"/>
      <w:r w:rsidR="00D4030B" w:rsidRPr="00000790">
        <w:rPr>
          <w:rFonts w:ascii="Times New Roman" w:hAnsi="Times New Roman" w:cs="Times New Roman"/>
          <w:sz w:val="24"/>
          <w:szCs w:val="24"/>
        </w:rPr>
        <w:t>( NSWG</w:t>
      </w:r>
      <w:proofErr w:type="gramEnd"/>
      <w:r w:rsidR="00D4030B" w:rsidRPr="00000790">
        <w:rPr>
          <w:rFonts w:ascii="Times New Roman" w:hAnsi="Times New Roman" w:cs="Times New Roman"/>
          <w:sz w:val="24"/>
          <w:szCs w:val="24"/>
        </w:rPr>
        <w:t>)</w:t>
      </w:r>
      <w:r w:rsidRPr="00000790">
        <w:rPr>
          <w:rFonts w:ascii="Times New Roman" w:hAnsi="Times New Roman" w:cs="Times New Roman"/>
          <w:sz w:val="24"/>
          <w:szCs w:val="24"/>
        </w:rPr>
        <w:t xml:space="preserve">. Chronic pain management. 2018. Downloaded December 18, 2018 from: </w:t>
      </w:r>
      <w:hyperlink r:id="rId8" w:anchor="bookmark77" w:history="1">
        <w:r w:rsidR="001F0295" w:rsidRPr="00000790">
          <w:rPr>
            <w:rStyle w:val="Hyperlink"/>
            <w:rFonts w:ascii="Times New Roman" w:hAnsi="Times New Roman" w:cs="Times New Roman"/>
            <w:sz w:val="24"/>
            <w:szCs w:val="24"/>
          </w:rPr>
          <w:t>https://www.health.nsw.gov.au/pharmaceutical/doctors/Pages/chronic-pain-medical-practitioners.aspx#bookmark7</w:t>
        </w:r>
        <w:r w:rsidR="001F0295" w:rsidRPr="00000790">
          <w:rPr>
            <w:rStyle w:val="Hyperlink"/>
            <w:rFonts w:ascii="Times New Roman" w:hAnsi="Times New Roman" w:cs="Times New Roman"/>
            <w:sz w:val="24"/>
            <w:szCs w:val="24"/>
            <w:lang w:eastAsia="en-GB"/>
          </w:rPr>
          <w:t>7</w:t>
        </w:r>
      </w:hyperlink>
      <w:r w:rsidR="001F0295" w:rsidRPr="00000790">
        <w:rPr>
          <w:rFonts w:ascii="Times New Roman" w:hAnsi="Times New Roman" w:cs="Times New Roman"/>
          <w:sz w:val="24"/>
          <w:szCs w:val="24"/>
          <w:lang w:eastAsia="en-GB"/>
        </w:rPr>
        <w:t xml:space="preserve">. </w:t>
      </w:r>
    </w:p>
    <w:p w14:paraId="2CE05511" w14:textId="4AB191EF" w:rsidR="001F0295" w:rsidRPr="00000790" w:rsidRDefault="001F0295" w:rsidP="00531FDD">
      <w:pPr>
        <w:pStyle w:val="NoSpacing"/>
        <w:numPr>
          <w:ilvl w:val="0"/>
          <w:numId w:val="7"/>
        </w:numPr>
        <w:rPr>
          <w:sz w:val="24"/>
          <w:szCs w:val="24"/>
        </w:rPr>
      </w:pPr>
      <w:proofErr w:type="spellStart"/>
      <w:r w:rsidRPr="00000790">
        <w:rPr>
          <w:rFonts w:ascii="Times New Roman" w:hAnsi="Times New Roman" w:cs="Times New Roman"/>
          <w:sz w:val="24"/>
          <w:szCs w:val="24"/>
          <w:lang w:eastAsia="en-GB"/>
        </w:rPr>
        <w:t>Centers</w:t>
      </w:r>
      <w:proofErr w:type="spellEnd"/>
      <w:r w:rsidRPr="00000790">
        <w:rPr>
          <w:rFonts w:ascii="Times New Roman" w:hAnsi="Times New Roman" w:cs="Times New Roman"/>
          <w:sz w:val="24"/>
          <w:szCs w:val="24"/>
          <w:lang w:eastAsia="en-GB"/>
        </w:rPr>
        <w:t xml:space="preserve"> for Disease Control</w:t>
      </w:r>
      <w:r w:rsidR="00D4030B" w:rsidRPr="00000790">
        <w:rPr>
          <w:rFonts w:ascii="Times New Roman" w:hAnsi="Times New Roman" w:cs="Times New Roman"/>
          <w:sz w:val="24"/>
          <w:szCs w:val="24"/>
          <w:lang w:eastAsia="en-GB"/>
        </w:rPr>
        <w:t xml:space="preserve"> (CDC)</w:t>
      </w:r>
      <w:r w:rsidRPr="00000790">
        <w:rPr>
          <w:rFonts w:ascii="Times New Roman" w:hAnsi="Times New Roman" w:cs="Times New Roman"/>
          <w:sz w:val="24"/>
          <w:szCs w:val="24"/>
          <w:lang w:eastAsia="en-GB"/>
        </w:rPr>
        <w:t xml:space="preserve">. Guidelines for prescribing opioids for chronic pain.US Department of Health and Human Services, 2016. Downloaded August 27, 2020 from: </w:t>
      </w:r>
      <w:hyperlink r:id="rId9" w:history="1">
        <w:r w:rsidRPr="00000790">
          <w:rPr>
            <w:rStyle w:val="Hyperlink"/>
            <w:rFonts w:ascii="Times New Roman" w:hAnsi="Times New Roman" w:cs="Times New Roman"/>
            <w:sz w:val="24"/>
            <w:szCs w:val="24"/>
            <w:lang w:eastAsia="en-GB"/>
          </w:rPr>
          <w:t>https://www.cdc.gov/drugoverdose/pdf/prescribing/Guidelines_Factsheet-a.pdf</w:t>
        </w:r>
      </w:hyperlink>
    </w:p>
    <w:p w14:paraId="72D24F0B" w14:textId="5F4B5CAA" w:rsidR="001F0295" w:rsidRPr="00000790" w:rsidRDefault="001F0295" w:rsidP="00531FDD">
      <w:pPr>
        <w:pStyle w:val="NoSpacing"/>
        <w:numPr>
          <w:ilvl w:val="0"/>
          <w:numId w:val="7"/>
        </w:numPr>
        <w:rPr>
          <w:sz w:val="24"/>
          <w:szCs w:val="24"/>
        </w:rPr>
      </w:pPr>
      <w:r w:rsidRPr="00000790">
        <w:rPr>
          <w:rFonts w:ascii="Times New Roman" w:hAnsi="Times New Roman" w:cs="Times New Roman"/>
          <w:sz w:val="24"/>
          <w:szCs w:val="24"/>
        </w:rPr>
        <w:t xml:space="preserve">GSA, Government of South Australia. Opioid prescriptions in chronic pain conditions. Guidelines for South Australian General Practitioners (GPs). Drug &amp; Alcohol Services South Australia, 2008. Downloaded June 20, 2018 from: </w:t>
      </w:r>
      <w:hyperlink r:id="rId10" w:history="1">
        <w:r w:rsidRPr="00000790">
          <w:rPr>
            <w:rStyle w:val="Hyperlink"/>
            <w:rFonts w:ascii="Times New Roman" w:hAnsi="Times New Roman" w:cs="Times New Roman"/>
            <w:sz w:val="24"/>
            <w:szCs w:val="24"/>
          </w:rPr>
          <w:t>http://www.sahealth.sa.gov.au/wps/wcm/connect/7b1378004ddce5e2965efe6d722e1562/Opioid_prescription_chronic_pain_guidelines_for_SA_GPs_ALL.PDF?MOD=AJPERES&amp;CACHE=NONE&amp;CONTENTCACHE=NONE</w:t>
        </w:r>
      </w:hyperlink>
    </w:p>
    <w:p w14:paraId="04DDFBCE" w14:textId="19385E7C" w:rsidR="001F0295" w:rsidRPr="00000790" w:rsidRDefault="001F0295" w:rsidP="00531FDD">
      <w:pPr>
        <w:pStyle w:val="NoSpacing"/>
        <w:numPr>
          <w:ilvl w:val="0"/>
          <w:numId w:val="7"/>
        </w:numPr>
        <w:rPr>
          <w:sz w:val="24"/>
          <w:szCs w:val="24"/>
        </w:rPr>
      </w:pPr>
      <w:r w:rsidRPr="00000790">
        <w:rPr>
          <w:rFonts w:ascii="Times New Roman" w:hAnsi="Times New Roman" w:cs="Times New Roman"/>
          <w:sz w:val="24"/>
          <w:szCs w:val="24"/>
        </w:rPr>
        <w:t xml:space="preserve">Chou R, Turner JA, Devine EB, et al. The effectiveness and risks of long-term opioid therapy for chronic pain: a systematic review for a National Institutes of Health Pathways to Prevention Workshop. </w:t>
      </w:r>
      <w:r w:rsidRPr="00000790">
        <w:rPr>
          <w:rFonts w:ascii="Times New Roman" w:hAnsi="Times New Roman" w:cs="Times New Roman"/>
          <w:i/>
          <w:iCs/>
          <w:sz w:val="24"/>
          <w:szCs w:val="24"/>
        </w:rPr>
        <w:t xml:space="preserve">Ann Intern Med </w:t>
      </w:r>
      <w:r w:rsidRPr="00000790">
        <w:rPr>
          <w:rFonts w:ascii="Times New Roman" w:hAnsi="Times New Roman" w:cs="Times New Roman"/>
          <w:sz w:val="24"/>
          <w:szCs w:val="24"/>
        </w:rPr>
        <w:t xml:space="preserve">2015; </w:t>
      </w:r>
      <w:r w:rsidRPr="00000790">
        <w:rPr>
          <w:rFonts w:ascii="Times New Roman" w:hAnsi="Times New Roman" w:cs="Times New Roman"/>
          <w:bCs/>
          <w:sz w:val="24"/>
          <w:szCs w:val="24"/>
        </w:rPr>
        <w:t>162</w:t>
      </w:r>
      <w:r w:rsidRPr="00000790">
        <w:rPr>
          <w:rFonts w:ascii="Times New Roman" w:hAnsi="Times New Roman" w:cs="Times New Roman"/>
          <w:b/>
          <w:bCs/>
          <w:sz w:val="24"/>
          <w:szCs w:val="24"/>
        </w:rPr>
        <w:t xml:space="preserve">: </w:t>
      </w:r>
      <w:r w:rsidRPr="00000790">
        <w:rPr>
          <w:rFonts w:ascii="Times New Roman" w:hAnsi="Times New Roman" w:cs="Times New Roman"/>
          <w:sz w:val="24"/>
          <w:szCs w:val="24"/>
        </w:rPr>
        <w:t xml:space="preserve">276–86. </w:t>
      </w:r>
    </w:p>
    <w:p w14:paraId="299CA946" w14:textId="76C46EDA" w:rsidR="00C01486" w:rsidRPr="00000790" w:rsidRDefault="001F0295" w:rsidP="00531FDD">
      <w:pPr>
        <w:pStyle w:val="NoSpacing"/>
        <w:numPr>
          <w:ilvl w:val="0"/>
          <w:numId w:val="7"/>
        </w:numPr>
        <w:rPr>
          <w:rStyle w:val="NoSpacingChar"/>
          <w:rFonts w:ascii="Times New Roman" w:hAnsi="Times New Roman" w:cs="Times New Roman"/>
          <w:sz w:val="24"/>
          <w:szCs w:val="24"/>
        </w:rPr>
      </w:pPr>
      <w:r w:rsidRPr="00000790">
        <w:rPr>
          <w:rFonts w:ascii="Times New Roman" w:hAnsi="Times New Roman" w:cs="Times New Roman"/>
          <w:sz w:val="24"/>
          <w:szCs w:val="24"/>
        </w:rPr>
        <w:t xml:space="preserve">Curtis HJ, Croker R, Walker AJ, Richards GC, Quinlan J, Goldacre B. Opioid prescribing trends and geographical variation </w:t>
      </w:r>
      <w:proofErr w:type="gramStart"/>
      <w:r w:rsidRPr="00000790">
        <w:rPr>
          <w:rFonts w:ascii="Times New Roman" w:hAnsi="Times New Roman" w:cs="Times New Roman"/>
          <w:sz w:val="24"/>
          <w:szCs w:val="24"/>
        </w:rPr>
        <w:t>in  England</w:t>
      </w:r>
      <w:proofErr w:type="gramEnd"/>
      <w:r w:rsidRPr="00000790">
        <w:rPr>
          <w:rFonts w:ascii="Times New Roman" w:hAnsi="Times New Roman" w:cs="Times New Roman"/>
          <w:sz w:val="24"/>
          <w:szCs w:val="24"/>
        </w:rPr>
        <w:t xml:space="preserve">, 1998–2018: a retrospective database </w:t>
      </w:r>
      <w:r w:rsidRPr="00000790">
        <w:rPr>
          <w:rStyle w:val="NoSpacingChar"/>
          <w:rFonts w:ascii="Times New Roman" w:hAnsi="Times New Roman" w:cs="Times New Roman"/>
          <w:sz w:val="24"/>
          <w:szCs w:val="24"/>
        </w:rPr>
        <w:t xml:space="preserve">study. Lancet Psychiatry </w:t>
      </w:r>
      <w:proofErr w:type="gramStart"/>
      <w:r w:rsidRPr="00000790">
        <w:rPr>
          <w:rStyle w:val="NoSpacingChar"/>
          <w:rFonts w:ascii="Times New Roman" w:hAnsi="Times New Roman" w:cs="Times New Roman"/>
          <w:sz w:val="24"/>
          <w:szCs w:val="24"/>
        </w:rPr>
        <w:t>2019;6:140</w:t>
      </w:r>
      <w:proofErr w:type="gramEnd"/>
      <w:r w:rsidRPr="00000790">
        <w:rPr>
          <w:rStyle w:val="NoSpacingChar"/>
          <w:rFonts w:ascii="Times New Roman" w:hAnsi="Times New Roman" w:cs="Times New Roman"/>
          <w:sz w:val="24"/>
          <w:szCs w:val="24"/>
        </w:rPr>
        <w:t>–150.</w:t>
      </w:r>
    </w:p>
    <w:p w14:paraId="4209F479" w14:textId="11006F6B" w:rsidR="00C01486" w:rsidRPr="00000790" w:rsidRDefault="00C01486" w:rsidP="00531FDD">
      <w:pPr>
        <w:pStyle w:val="NoSpacing"/>
        <w:numPr>
          <w:ilvl w:val="0"/>
          <w:numId w:val="7"/>
        </w:numPr>
        <w:rPr>
          <w:rStyle w:val="NoSpacingChar"/>
          <w:sz w:val="24"/>
          <w:szCs w:val="24"/>
        </w:rPr>
      </w:pPr>
      <w:r w:rsidRPr="00000790">
        <w:rPr>
          <w:rFonts w:ascii="Times New Roman" w:hAnsi="Times New Roman" w:cs="Times New Roman"/>
          <w:sz w:val="24"/>
          <w:szCs w:val="24"/>
        </w:rPr>
        <w:lastRenderedPageBreak/>
        <w:t xml:space="preserve">British Pain Society. Opioids for persistent pain: summary of guidance on good practice from the British Pain Society. </w:t>
      </w:r>
      <w:r w:rsidRPr="00000790">
        <w:rPr>
          <w:rFonts w:ascii="Times New Roman" w:hAnsi="Times New Roman" w:cs="Times New Roman"/>
          <w:i/>
          <w:iCs/>
          <w:sz w:val="24"/>
          <w:szCs w:val="24"/>
        </w:rPr>
        <w:t xml:space="preserve">Br J Pain </w:t>
      </w:r>
      <w:r w:rsidRPr="00000790">
        <w:rPr>
          <w:rFonts w:ascii="Times New Roman" w:hAnsi="Times New Roman" w:cs="Times New Roman"/>
          <w:sz w:val="24"/>
          <w:szCs w:val="24"/>
        </w:rPr>
        <w:t xml:space="preserve">2012; </w:t>
      </w:r>
      <w:r w:rsidRPr="00000790">
        <w:rPr>
          <w:rFonts w:ascii="Times New Roman" w:hAnsi="Times New Roman" w:cs="Times New Roman"/>
          <w:bCs/>
          <w:sz w:val="24"/>
          <w:szCs w:val="24"/>
        </w:rPr>
        <w:t>6:</w:t>
      </w:r>
      <w:r w:rsidRPr="00000790">
        <w:rPr>
          <w:rFonts w:ascii="Times New Roman" w:hAnsi="Times New Roman" w:cs="Times New Roman"/>
          <w:b/>
          <w:bCs/>
          <w:sz w:val="24"/>
          <w:szCs w:val="24"/>
        </w:rPr>
        <w:t xml:space="preserve"> </w:t>
      </w:r>
      <w:r w:rsidRPr="00000790">
        <w:rPr>
          <w:rFonts w:ascii="Times New Roman" w:hAnsi="Times New Roman" w:cs="Times New Roman"/>
          <w:sz w:val="24"/>
          <w:szCs w:val="24"/>
        </w:rPr>
        <w:t>9–10.</w:t>
      </w:r>
    </w:p>
    <w:p w14:paraId="14042B8D" w14:textId="6B9F7B75" w:rsidR="00C01486" w:rsidRPr="00FF3420" w:rsidRDefault="00C01486" w:rsidP="00531FDD">
      <w:pPr>
        <w:pStyle w:val="NoSpacing"/>
        <w:numPr>
          <w:ilvl w:val="0"/>
          <w:numId w:val="7"/>
        </w:numPr>
        <w:rPr>
          <w:rStyle w:val="Hyperlink"/>
          <w:color w:val="auto"/>
          <w:sz w:val="24"/>
          <w:szCs w:val="24"/>
          <w:u w:val="none"/>
        </w:rPr>
      </w:pPr>
      <w:r w:rsidRPr="00000790">
        <w:rPr>
          <w:rFonts w:ascii="Times New Roman" w:hAnsi="Times New Roman" w:cs="Times New Roman"/>
          <w:sz w:val="24"/>
          <w:szCs w:val="24"/>
        </w:rPr>
        <w:t xml:space="preserve">NHS England and NHS Improvement Southwest. Opioid prescribing for chronic pain. NHS.UK, 2020. Downloaded August 27, 2020 from: </w:t>
      </w:r>
      <w:hyperlink r:id="rId11" w:history="1">
        <w:r w:rsidRPr="00000790">
          <w:rPr>
            <w:rStyle w:val="Hyperlink"/>
            <w:rFonts w:ascii="Times New Roman" w:hAnsi="Times New Roman" w:cs="Times New Roman"/>
            <w:sz w:val="24"/>
            <w:szCs w:val="24"/>
          </w:rPr>
          <w:t>https://www.england.nhs.uk/south/info-professional/safe-use-of-controlled-drugs/opioids/</w:t>
        </w:r>
      </w:hyperlink>
    </w:p>
    <w:p w14:paraId="0BD276DA" w14:textId="77777777" w:rsidR="00C01486" w:rsidRPr="00000790" w:rsidRDefault="00C01486" w:rsidP="00531FDD">
      <w:pPr>
        <w:pStyle w:val="NoSpacing"/>
        <w:numPr>
          <w:ilvl w:val="0"/>
          <w:numId w:val="7"/>
        </w:numPr>
        <w:rPr>
          <w:sz w:val="24"/>
          <w:szCs w:val="24"/>
        </w:rPr>
      </w:pPr>
      <w:r w:rsidRPr="00000790">
        <w:rPr>
          <w:rFonts w:ascii="Times New Roman" w:hAnsi="Times New Roman" w:cs="Times New Roman"/>
          <w:sz w:val="24"/>
          <w:szCs w:val="24"/>
          <w:lang w:val="nl-NL"/>
        </w:rPr>
        <w:t>Hopper Koppelman M, Bovey M, Robinson N.</w:t>
      </w:r>
      <w:r w:rsidRPr="00000790">
        <w:rPr>
          <w:rFonts w:ascii="Times New Roman" w:hAnsi="Times New Roman" w:cs="Times New Roman"/>
          <w:b/>
          <w:sz w:val="24"/>
          <w:szCs w:val="24"/>
          <w:lang w:val="nl-NL"/>
        </w:rPr>
        <w:t xml:space="preserve"> </w:t>
      </w:r>
      <w:r w:rsidRPr="00000790">
        <w:rPr>
          <w:rFonts w:ascii="Times New Roman" w:hAnsi="Times New Roman" w:cs="Times New Roman"/>
          <w:sz w:val="24"/>
          <w:szCs w:val="24"/>
          <w:lang w:val="nl-NL"/>
        </w:rPr>
        <w:t xml:space="preserve"> </w:t>
      </w:r>
      <w:r w:rsidRPr="00000790">
        <w:rPr>
          <w:rFonts w:ascii="Times New Roman" w:hAnsi="Times New Roman" w:cs="Times New Roman"/>
          <w:sz w:val="24"/>
          <w:szCs w:val="24"/>
        </w:rPr>
        <w:t>Evidence is in the Eye of the Beholder: The case of the 2016 draft NICE Guidelines for Low Back Pain. European Journal of Integrative Medicine 2016; 8(4):321-323</w:t>
      </w:r>
    </w:p>
    <w:p w14:paraId="5003995F" w14:textId="77777777" w:rsidR="00C01486" w:rsidRPr="00000790" w:rsidRDefault="00C01486" w:rsidP="00531FDD">
      <w:pPr>
        <w:pStyle w:val="NoSpacing"/>
        <w:numPr>
          <w:ilvl w:val="0"/>
          <w:numId w:val="7"/>
        </w:numPr>
        <w:rPr>
          <w:rFonts w:ascii="Times New Roman" w:hAnsi="Times New Roman" w:cs="Times New Roman"/>
          <w:b/>
          <w:bCs/>
          <w:kern w:val="36"/>
          <w:sz w:val="24"/>
          <w:szCs w:val="24"/>
        </w:rPr>
      </w:pPr>
      <w:r w:rsidRPr="00000790">
        <w:rPr>
          <w:rFonts w:ascii="Times New Roman" w:hAnsi="Times New Roman" w:cs="Times New Roman"/>
          <w:sz w:val="24"/>
          <w:szCs w:val="24"/>
        </w:rPr>
        <w:t>Lai L, NICE should reconsider its recommendation to withdraw acupuncture from its 2016 guidelines on low back pain and sciatica. European Journal of Integrative Medicine 2016; 8(4) 329-331</w:t>
      </w:r>
    </w:p>
    <w:p w14:paraId="55645D93" w14:textId="228D7AAA" w:rsidR="00CB59BE" w:rsidRPr="00000790" w:rsidRDefault="00C01486"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rPr>
        <w:t>National Institute for Health and Care Excellence</w:t>
      </w:r>
      <w:r w:rsidR="00D4030B" w:rsidRPr="00000790">
        <w:rPr>
          <w:rFonts w:ascii="Times New Roman" w:hAnsi="Times New Roman" w:cs="Times New Roman"/>
          <w:sz w:val="24"/>
          <w:szCs w:val="24"/>
        </w:rPr>
        <w:t xml:space="preserve"> (NICE)</w:t>
      </w:r>
      <w:r w:rsidRPr="00000790">
        <w:rPr>
          <w:rFonts w:ascii="Times New Roman" w:hAnsi="Times New Roman" w:cs="Times New Roman"/>
          <w:sz w:val="24"/>
          <w:szCs w:val="24"/>
        </w:rPr>
        <w:t xml:space="preserve">.  Spinal cord stimulation for chronic pain of neuropathic or ischaemic origin (TA159). 2014 – (in 2014 the 2008 document was reviewed and reapproved). Downloaded August 7, 2020 from: </w:t>
      </w:r>
      <w:hyperlink r:id="rId12" w:history="1">
        <w:r w:rsidRPr="00000790">
          <w:rPr>
            <w:rStyle w:val="Hyperlink"/>
            <w:rFonts w:ascii="Times New Roman" w:hAnsi="Times New Roman" w:cs="Times New Roman"/>
            <w:sz w:val="24"/>
            <w:szCs w:val="24"/>
          </w:rPr>
          <w:t>https://www.nice.org.uk/guidance/ta159</w:t>
        </w:r>
      </w:hyperlink>
      <w:r w:rsidRPr="00000790">
        <w:rPr>
          <w:rFonts w:ascii="Times New Roman" w:hAnsi="Times New Roman" w:cs="Times New Roman"/>
          <w:sz w:val="24"/>
          <w:szCs w:val="24"/>
        </w:rPr>
        <w:t>.</w:t>
      </w:r>
    </w:p>
    <w:p w14:paraId="43C69715" w14:textId="28A78767" w:rsidR="00CB59BE" w:rsidRPr="00000790" w:rsidRDefault="00CB59BE"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rPr>
        <w:t>National Health Service</w:t>
      </w:r>
      <w:r w:rsidR="00D4030B" w:rsidRPr="00000790">
        <w:rPr>
          <w:rFonts w:ascii="Times New Roman" w:hAnsi="Times New Roman" w:cs="Times New Roman"/>
          <w:sz w:val="24"/>
          <w:szCs w:val="24"/>
        </w:rPr>
        <w:t xml:space="preserve"> (NHS)</w:t>
      </w:r>
      <w:r w:rsidRPr="00000790">
        <w:rPr>
          <w:rFonts w:ascii="Times New Roman" w:hAnsi="Times New Roman" w:cs="Times New Roman"/>
          <w:sz w:val="24"/>
          <w:szCs w:val="24"/>
        </w:rPr>
        <w:t xml:space="preserve">. Acupuncture. NHS 2016. </w:t>
      </w:r>
      <w:r w:rsidRPr="00000790">
        <w:rPr>
          <w:rFonts w:ascii="Times New Roman" w:hAnsi="Times New Roman" w:cs="Times New Roman"/>
          <w:sz w:val="24"/>
          <w:szCs w:val="24"/>
          <w:lang w:eastAsia="en-GB"/>
        </w:rPr>
        <w:t xml:space="preserve">Downloaded December 24, 2017 from: </w:t>
      </w:r>
      <w:hyperlink r:id="rId13" w:history="1">
        <w:r w:rsidRPr="00000790">
          <w:rPr>
            <w:rStyle w:val="Hyperlink"/>
            <w:rFonts w:ascii="Times New Roman" w:hAnsi="Times New Roman" w:cs="Times New Roman"/>
            <w:sz w:val="24"/>
            <w:szCs w:val="24"/>
            <w:lang w:eastAsia="en-GB"/>
          </w:rPr>
          <w:t>https://www.nhs.uk/conditions/Acupuncture/</w:t>
        </w:r>
      </w:hyperlink>
    </w:p>
    <w:p w14:paraId="5CD15C7F" w14:textId="3E02445F" w:rsidR="00CB59BE" w:rsidRPr="00000790" w:rsidRDefault="00CB59BE"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rPr>
        <w:t>National Institute for Health and Care Excellence</w:t>
      </w:r>
      <w:r w:rsidR="00D4030B" w:rsidRPr="00000790">
        <w:rPr>
          <w:rFonts w:ascii="Times New Roman" w:hAnsi="Times New Roman" w:cs="Times New Roman"/>
          <w:sz w:val="24"/>
          <w:szCs w:val="24"/>
        </w:rPr>
        <w:t xml:space="preserve"> (NICE)</w:t>
      </w:r>
      <w:r w:rsidRPr="00000790">
        <w:rPr>
          <w:rFonts w:ascii="Times New Roman" w:hAnsi="Times New Roman" w:cs="Times New Roman"/>
          <w:sz w:val="24"/>
          <w:szCs w:val="24"/>
        </w:rPr>
        <w:t xml:space="preserve">.  Depression in adults: treatment and management (update). Draft published 18 July 2017. </w:t>
      </w:r>
      <w:r w:rsidRPr="00000790">
        <w:rPr>
          <w:rStyle w:val="prod-title"/>
          <w:rFonts w:ascii="Times New Roman" w:hAnsi="Times New Roman" w:cs="Times New Roman"/>
          <w:sz w:val="24"/>
          <w:szCs w:val="24"/>
        </w:rPr>
        <w:t>In development [GID-CGWAVE0725]</w:t>
      </w:r>
      <w:r w:rsidRPr="00000790">
        <w:rPr>
          <w:rFonts w:ascii="Times New Roman" w:hAnsi="Times New Roman" w:cs="Times New Roman"/>
          <w:sz w:val="24"/>
          <w:szCs w:val="24"/>
        </w:rPr>
        <w:t xml:space="preserve"> </w:t>
      </w:r>
      <w:r w:rsidRPr="00000790">
        <w:rPr>
          <w:rStyle w:val="published-date"/>
          <w:rFonts w:ascii="Times New Roman" w:hAnsi="Times New Roman" w:cs="Times New Roman"/>
          <w:sz w:val="24"/>
          <w:szCs w:val="24"/>
        </w:rPr>
        <w:t xml:space="preserve">Expected publication date: 12 May 2022 </w:t>
      </w:r>
      <w:hyperlink r:id="rId14" w:history="1">
        <w:r w:rsidRPr="00000790">
          <w:rPr>
            <w:rStyle w:val="Hyperlink"/>
            <w:rFonts w:ascii="Times New Roman" w:hAnsi="Times New Roman" w:cs="Times New Roman"/>
            <w:sz w:val="24"/>
            <w:szCs w:val="24"/>
          </w:rPr>
          <w:t>https://www.nice.org.uk/guidance/gid-cgwave0725/documents/html-content</w:t>
        </w:r>
      </w:hyperlink>
    </w:p>
    <w:p w14:paraId="0825BE26" w14:textId="12CBBDE0" w:rsidR="00C01486" w:rsidRPr="00000790" w:rsidRDefault="00C01486" w:rsidP="00531FDD">
      <w:pPr>
        <w:pStyle w:val="NoSpacing"/>
        <w:numPr>
          <w:ilvl w:val="0"/>
          <w:numId w:val="7"/>
        </w:numPr>
        <w:rPr>
          <w:rStyle w:val="published-date"/>
          <w:rFonts w:ascii="Times New Roman" w:hAnsi="Times New Roman" w:cs="Times New Roman"/>
          <w:b/>
          <w:bCs/>
          <w:kern w:val="36"/>
          <w:sz w:val="24"/>
          <w:szCs w:val="24"/>
        </w:rPr>
      </w:pPr>
      <w:r w:rsidRPr="00000790">
        <w:rPr>
          <w:rFonts w:ascii="Times New Roman" w:hAnsi="Times New Roman" w:cs="Times New Roman"/>
          <w:kern w:val="36"/>
          <w:sz w:val="24"/>
          <w:szCs w:val="24"/>
        </w:rPr>
        <w:t>National Institute for Health and Care Excellence</w:t>
      </w:r>
      <w:r w:rsidR="00D4030B" w:rsidRPr="00000790">
        <w:rPr>
          <w:rFonts w:ascii="Times New Roman" w:hAnsi="Times New Roman" w:cs="Times New Roman"/>
          <w:kern w:val="36"/>
          <w:sz w:val="24"/>
          <w:szCs w:val="24"/>
        </w:rPr>
        <w:t xml:space="preserve"> (NICE)</w:t>
      </w:r>
      <w:r w:rsidRPr="00000790">
        <w:rPr>
          <w:rFonts w:ascii="Times New Roman" w:hAnsi="Times New Roman" w:cs="Times New Roman"/>
          <w:kern w:val="36"/>
          <w:sz w:val="24"/>
          <w:szCs w:val="24"/>
        </w:rPr>
        <w:t xml:space="preserve">.  Transcutaneous electrical stimulation of the supraorbital nerve for treating and preventing migraine.  </w:t>
      </w:r>
      <w:r w:rsidRPr="00000790">
        <w:rPr>
          <w:rStyle w:val="prod-title"/>
          <w:rFonts w:ascii="Times New Roman" w:hAnsi="Times New Roman" w:cs="Times New Roman"/>
          <w:kern w:val="36"/>
          <w:sz w:val="24"/>
          <w:szCs w:val="24"/>
        </w:rPr>
        <w:t>Interventional procedures guidance [IPG559]</w:t>
      </w:r>
      <w:r w:rsidRPr="00000790">
        <w:rPr>
          <w:rFonts w:ascii="Times New Roman" w:hAnsi="Times New Roman" w:cs="Times New Roman"/>
          <w:kern w:val="36"/>
          <w:sz w:val="24"/>
          <w:szCs w:val="24"/>
        </w:rPr>
        <w:t xml:space="preserve"> </w:t>
      </w:r>
      <w:r w:rsidRPr="00000790">
        <w:rPr>
          <w:rStyle w:val="published-date"/>
          <w:rFonts w:ascii="Times New Roman" w:hAnsi="Times New Roman" w:cs="Times New Roman"/>
          <w:kern w:val="36"/>
          <w:sz w:val="24"/>
          <w:szCs w:val="24"/>
        </w:rPr>
        <w:t>Publi</w:t>
      </w:r>
      <w:r w:rsidR="00D4030B" w:rsidRPr="00000790">
        <w:rPr>
          <w:rStyle w:val="published-date"/>
          <w:rFonts w:ascii="Times New Roman" w:hAnsi="Times New Roman" w:cs="Times New Roman"/>
          <w:kern w:val="36"/>
          <w:sz w:val="24"/>
          <w:szCs w:val="24"/>
        </w:rPr>
        <w:t>cation</w:t>
      </w:r>
      <w:r w:rsidRPr="00000790">
        <w:rPr>
          <w:rStyle w:val="published-date"/>
          <w:rFonts w:ascii="Times New Roman" w:hAnsi="Times New Roman" w:cs="Times New Roman"/>
          <w:kern w:val="36"/>
          <w:sz w:val="24"/>
          <w:szCs w:val="24"/>
        </w:rPr>
        <w:t xml:space="preserve"> date: 25 May 2016 </w:t>
      </w:r>
      <w:hyperlink r:id="rId15" w:history="1">
        <w:r w:rsidRPr="00000790">
          <w:rPr>
            <w:rStyle w:val="Hyperlink"/>
            <w:rFonts w:ascii="Times New Roman" w:hAnsi="Times New Roman" w:cs="Times New Roman"/>
            <w:kern w:val="36"/>
            <w:sz w:val="24"/>
            <w:szCs w:val="24"/>
          </w:rPr>
          <w:t>https://www.nice.org.uk/guidance/ipg559</w:t>
        </w:r>
      </w:hyperlink>
    </w:p>
    <w:p w14:paraId="388EE1E1" w14:textId="2D4005FB" w:rsidR="00CB59BE" w:rsidRPr="00000790" w:rsidRDefault="00CB59BE"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National Institute for Health and Care Excellence</w:t>
      </w:r>
      <w:r w:rsidR="00D4030B" w:rsidRPr="00000790">
        <w:rPr>
          <w:rFonts w:ascii="Times New Roman" w:hAnsi="Times New Roman" w:cs="Times New Roman"/>
          <w:sz w:val="24"/>
          <w:szCs w:val="24"/>
        </w:rPr>
        <w:t xml:space="preserve"> (NICE)</w:t>
      </w:r>
      <w:r w:rsidRPr="00000790">
        <w:rPr>
          <w:rFonts w:ascii="Times New Roman" w:hAnsi="Times New Roman" w:cs="Times New Roman"/>
          <w:sz w:val="24"/>
          <w:szCs w:val="24"/>
        </w:rPr>
        <w:t>.  Spinal cord stimulation for chronic pain of neuropathic or ischaemic origin (TA159). 2008 nice.org.uk/guidance/ta159. Downloaded June 28, 2018.</w:t>
      </w:r>
    </w:p>
    <w:p w14:paraId="36B9C94C" w14:textId="0C322C3A" w:rsidR="00CB59BE" w:rsidRPr="00000790" w:rsidRDefault="00CB59BE"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Scottish Intercollegiate Guidelines Network</w:t>
      </w:r>
      <w:r w:rsidR="00D4030B" w:rsidRPr="00000790">
        <w:rPr>
          <w:rFonts w:ascii="Times New Roman" w:hAnsi="Times New Roman" w:cs="Times New Roman"/>
          <w:sz w:val="24"/>
          <w:szCs w:val="24"/>
        </w:rPr>
        <w:t xml:space="preserve"> (SIGN)</w:t>
      </w:r>
      <w:r w:rsidRPr="00000790">
        <w:rPr>
          <w:rFonts w:ascii="Times New Roman" w:hAnsi="Times New Roman" w:cs="Times New Roman"/>
          <w:sz w:val="24"/>
          <w:szCs w:val="24"/>
        </w:rPr>
        <w:t>. 136 Management of Chronic Pain.</w:t>
      </w:r>
      <w:r w:rsidRPr="00000790">
        <w:rPr>
          <w:rFonts w:ascii="Times New Roman" w:hAnsi="Times New Roman" w:cs="Times New Roman"/>
          <w:bCs/>
          <w:sz w:val="24"/>
          <w:szCs w:val="24"/>
        </w:rPr>
        <w:t xml:space="preserve"> </w:t>
      </w:r>
      <w:r w:rsidRPr="00000790">
        <w:rPr>
          <w:rFonts w:ascii="Times New Roman" w:hAnsi="Times New Roman" w:cs="Times New Roman"/>
          <w:iCs/>
          <w:sz w:val="24"/>
          <w:szCs w:val="24"/>
        </w:rPr>
        <w:t xml:space="preserve">A national clinical guideline. Edinburgh, 2013. </w:t>
      </w:r>
      <w:r w:rsidRPr="00000790">
        <w:rPr>
          <w:rFonts w:ascii="Times New Roman" w:hAnsi="Times New Roman" w:cs="Times New Roman"/>
          <w:sz w:val="24"/>
          <w:szCs w:val="24"/>
        </w:rPr>
        <w:t>www.sign.ac.uk</w:t>
      </w:r>
    </w:p>
    <w:p w14:paraId="4290E3E5" w14:textId="7BD76FD4" w:rsidR="00CB59BE" w:rsidRPr="00000790" w:rsidRDefault="00CB59BE"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lang w:eastAsia="en-GB"/>
        </w:rPr>
        <w:t>Scottish Intercollegiate Guidelines Network</w:t>
      </w:r>
      <w:r w:rsidR="00D4030B" w:rsidRPr="00000790">
        <w:rPr>
          <w:rFonts w:ascii="Times New Roman" w:hAnsi="Times New Roman" w:cs="Times New Roman"/>
          <w:sz w:val="24"/>
          <w:szCs w:val="24"/>
          <w:lang w:eastAsia="en-GB"/>
        </w:rPr>
        <w:t xml:space="preserve"> (SIGN)</w:t>
      </w:r>
      <w:r w:rsidRPr="00000790">
        <w:rPr>
          <w:rFonts w:ascii="Times New Roman" w:hAnsi="Times New Roman" w:cs="Times New Roman"/>
          <w:sz w:val="24"/>
          <w:szCs w:val="24"/>
          <w:lang w:eastAsia="en-GB"/>
        </w:rPr>
        <w:t>. Managing chronic pain: a booklet for patients, their families and carers. Healthcare Improvement Scotland, 2018. Downloaded July 6, 2018 from: http://www.sign.ac.uk/assets/pat136.pdf</w:t>
      </w:r>
    </w:p>
    <w:p w14:paraId="6C7E2F71" w14:textId="12EA1227" w:rsidR="00CB59BE" w:rsidRPr="00000790" w:rsidRDefault="00CB59BE" w:rsidP="00531FDD">
      <w:pPr>
        <w:pStyle w:val="NoSpacing"/>
        <w:numPr>
          <w:ilvl w:val="0"/>
          <w:numId w:val="7"/>
        </w:numPr>
        <w:rPr>
          <w:rFonts w:ascii="Times New Roman" w:hAnsi="Times New Roman" w:cs="Times New Roman"/>
          <w:color w:val="000000" w:themeColor="text1"/>
          <w:sz w:val="24"/>
          <w:szCs w:val="24"/>
        </w:rPr>
      </w:pPr>
      <w:r w:rsidRPr="00000790">
        <w:rPr>
          <w:rFonts w:ascii="Times New Roman" w:hAnsi="Times New Roman" w:cs="Times New Roman"/>
          <w:color w:val="000000" w:themeColor="text1"/>
          <w:sz w:val="24"/>
          <w:szCs w:val="24"/>
        </w:rPr>
        <w:t>Scottish Intercollegiate Guidelines Network</w:t>
      </w:r>
      <w:r w:rsidR="00D4030B" w:rsidRPr="00000790">
        <w:rPr>
          <w:rFonts w:ascii="Times New Roman" w:hAnsi="Times New Roman" w:cs="Times New Roman"/>
          <w:color w:val="000000" w:themeColor="text1"/>
          <w:sz w:val="24"/>
          <w:szCs w:val="24"/>
        </w:rPr>
        <w:t xml:space="preserve"> (SIGN)</w:t>
      </w:r>
      <w:r w:rsidRPr="00000790">
        <w:rPr>
          <w:rFonts w:ascii="Times New Roman" w:hAnsi="Times New Roman" w:cs="Times New Roman"/>
          <w:color w:val="000000" w:themeColor="text1"/>
          <w:sz w:val="24"/>
          <w:szCs w:val="24"/>
        </w:rPr>
        <w:t>. 136 Management of Chronic Pain.</w:t>
      </w:r>
      <w:r w:rsidRPr="00000790">
        <w:rPr>
          <w:rFonts w:ascii="Times New Roman" w:hAnsi="Times New Roman" w:cs="Times New Roman"/>
          <w:bCs/>
          <w:color w:val="000000" w:themeColor="text1"/>
          <w:sz w:val="24"/>
          <w:szCs w:val="24"/>
        </w:rPr>
        <w:t xml:space="preserve"> </w:t>
      </w:r>
      <w:r w:rsidRPr="00000790">
        <w:rPr>
          <w:rFonts w:ascii="Times New Roman" w:hAnsi="Times New Roman" w:cs="Times New Roman"/>
          <w:iCs/>
          <w:color w:val="000000" w:themeColor="text1"/>
          <w:sz w:val="24"/>
          <w:szCs w:val="24"/>
        </w:rPr>
        <w:t xml:space="preserve">A national clinical guideline. Edinburgh, 2019. </w:t>
      </w:r>
      <w:r w:rsidRPr="00000790">
        <w:rPr>
          <w:rFonts w:ascii="Times New Roman" w:hAnsi="Times New Roman" w:cs="Times New Roman"/>
          <w:color w:val="000000" w:themeColor="text1"/>
          <w:sz w:val="24"/>
          <w:szCs w:val="24"/>
        </w:rPr>
        <w:t>Downloaded February 27, 2020 from: https://www.sign.ac.uk/assets/sign136_2019.pdf</w:t>
      </w:r>
    </w:p>
    <w:p w14:paraId="3FEEF5AA" w14:textId="490367B3" w:rsidR="00CB59BE" w:rsidRPr="00000790" w:rsidRDefault="00CB59BE"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rPr>
        <w:t>All Wales Medicines Strategy Group</w:t>
      </w:r>
      <w:r w:rsidR="00D4030B" w:rsidRPr="00000790">
        <w:rPr>
          <w:rFonts w:ascii="Times New Roman" w:hAnsi="Times New Roman" w:cs="Times New Roman"/>
          <w:sz w:val="24"/>
          <w:szCs w:val="24"/>
        </w:rPr>
        <w:t xml:space="preserve"> (AWMSG)</w:t>
      </w:r>
      <w:r w:rsidRPr="00000790">
        <w:rPr>
          <w:rFonts w:ascii="Times New Roman" w:hAnsi="Times New Roman" w:cs="Times New Roman"/>
          <w:sz w:val="24"/>
          <w:szCs w:val="24"/>
        </w:rPr>
        <w:t>. Persistent Pain Resources. October 2016. Downloaded December 27, 2017 from: http://www.awmsg.org/docs/awmsg/medman/Persistent%20Pain%20Resources%20-%20Signposting%20to%20Persistent%20Pain%20Resources.pdf</w:t>
      </w:r>
    </w:p>
    <w:p w14:paraId="4F1F6A0F" w14:textId="0F92556E" w:rsidR="00CB59BE" w:rsidRPr="00000790" w:rsidRDefault="00CB59BE"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British Pain Society</w:t>
      </w:r>
      <w:r w:rsidR="00972D01" w:rsidRPr="00000790">
        <w:rPr>
          <w:rFonts w:ascii="Times New Roman" w:hAnsi="Times New Roman" w:cs="Times New Roman"/>
          <w:sz w:val="24"/>
          <w:szCs w:val="24"/>
        </w:rPr>
        <w:t xml:space="preserve"> (BPS)</w:t>
      </w:r>
      <w:r w:rsidRPr="00000790">
        <w:rPr>
          <w:rFonts w:ascii="Times New Roman" w:hAnsi="Times New Roman" w:cs="Times New Roman"/>
          <w:sz w:val="24"/>
          <w:szCs w:val="24"/>
        </w:rPr>
        <w:t xml:space="preserve"> </w:t>
      </w:r>
      <w:r w:rsidRPr="00000790">
        <w:rPr>
          <w:rFonts w:ascii="Times New Roman" w:hAnsi="Times New Roman" w:cs="Times New Roman"/>
          <w:sz w:val="24"/>
          <w:szCs w:val="24"/>
          <w:lang w:val="en-US"/>
        </w:rPr>
        <w:t>Understanding and managing pain: information for patients. 2010. Downloaded August 22, 2015 from: https://www.britishpainsociety.org/static/uploads/resources/files/book_understanding_pain.pdf</w:t>
      </w:r>
    </w:p>
    <w:p w14:paraId="5E0166E1" w14:textId="7BE41933"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American Chronic Pain Association</w:t>
      </w:r>
      <w:r w:rsidR="00972D01" w:rsidRPr="00000790">
        <w:rPr>
          <w:rFonts w:ascii="Times New Roman" w:hAnsi="Times New Roman" w:cs="Times New Roman"/>
          <w:sz w:val="24"/>
          <w:szCs w:val="24"/>
        </w:rPr>
        <w:t xml:space="preserve"> (ACPA)</w:t>
      </w:r>
      <w:r w:rsidRPr="00000790">
        <w:rPr>
          <w:rFonts w:ascii="Times New Roman" w:hAnsi="Times New Roman" w:cs="Times New Roman"/>
          <w:sz w:val="24"/>
          <w:szCs w:val="24"/>
        </w:rPr>
        <w:t xml:space="preserve">. ACPA resource guide to chronic pain medication and treatment, 2014. Downloaded November 7, 2014 from: </w:t>
      </w:r>
      <w:r w:rsidRPr="00000790">
        <w:rPr>
          <w:rFonts w:ascii="Times New Roman" w:hAnsi="Times New Roman" w:cs="Times New Roman"/>
          <w:bCs/>
          <w:sz w:val="24"/>
          <w:szCs w:val="24"/>
        </w:rPr>
        <w:t>http://www.theacpa.org</w:t>
      </w:r>
    </w:p>
    <w:p w14:paraId="106C4380" w14:textId="707B8998" w:rsidR="00CB59BE" w:rsidRPr="00000790" w:rsidRDefault="0051438B" w:rsidP="00531FDD">
      <w:pPr>
        <w:pStyle w:val="NoSpacing"/>
        <w:numPr>
          <w:ilvl w:val="0"/>
          <w:numId w:val="7"/>
        </w:numPr>
        <w:rPr>
          <w:rFonts w:ascii="Times New Roman" w:hAnsi="Times New Roman" w:cs="Times New Roman"/>
          <w:sz w:val="24"/>
          <w:szCs w:val="24"/>
          <w:lang w:eastAsia="en-GB"/>
        </w:rPr>
      </w:pPr>
      <w:r w:rsidRPr="00000790">
        <w:rPr>
          <w:rFonts w:ascii="Times New Roman" w:hAnsi="Times New Roman" w:cs="Times New Roman"/>
          <w:sz w:val="24"/>
          <w:szCs w:val="24"/>
        </w:rPr>
        <w:t xml:space="preserve">Joint Commission. </w:t>
      </w:r>
      <w:r w:rsidRPr="00000790">
        <w:rPr>
          <w:rFonts w:ascii="Times New Roman" w:hAnsi="Times New Roman" w:cs="Times New Roman"/>
          <w:bCs/>
          <w:sz w:val="24"/>
          <w:szCs w:val="24"/>
        </w:rPr>
        <w:t>Pain assessment and management standards for hospitals, August 2017. Downloaded February 7, 2018 from: https://www.jointcommission.org/assets/1/18/R3_Report_Issue_11_Pain_Assessment_8_25_17_FINAL.pdf</w:t>
      </w:r>
    </w:p>
    <w:p w14:paraId="32DF6F25" w14:textId="78A7BB3A"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U.S. Department of Health and Human Services</w:t>
      </w:r>
      <w:r w:rsidR="00972D01" w:rsidRPr="00000790">
        <w:rPr>
          <w:rFonts w:ascii="Times New Roman" w:hAnsi="Times New Roman" w:cs="Times New Roman"/>
          <w:sz w:val="24"/>
          <w:szCs w:val="24"/>
        </w:rPr>
        <w:t xml:space="preserve"> (USDHHS)</w:t>
      </w:r>
      <w:r w:rsidRPr="00000790">
        <w:rPr>
          <w:rFonts w:ascii="Times New Roman" w:hAnsi="Times New Roman" w:cs="Times New Roman"/>
          <w:sz w:val="24"/>
          <w:szCs w:val="24"/>
        </w:rPr>
        <w:t>. Pain Management Best Practices Inter-agency task force report. Updates, Gaps, Inconsistencies, and Recommendations. US Government, 2019. Downloaded March 13, 2020 from: https://www.hhs.gov/sites/default/files/pmtf-final-report-2019-05-23.pdf</w:t>
      </w:r>
    </w:p>
    <w:p w14:paraId="5C7C46C9" w14:textId="4E2E292A" w:rsidR="00CB59BE"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NPS </w:t>
      </w:r>
      <w:proofErr w:type="spellStart"/>
      <w:r w:rsidRPr="00000790">
        <w:rPr>
          <w:rFonts w:ascii="Times New Roman" w:hAnsi="Times New Roman" w:cs="Times New Roman"/>
          <w:sz w:val="24"/>
          <w:szCs w:val="24"/>
        </w:rPr>
        <w:t>Medicinewise</w:t>
      </w:r>
      <w:proofErr w:type="spellEnd"/>
      <w:r w:rsidRPr="00000790">
        <w:rPr>
          <w:rFonts w:ascii="Times New Roman" w:hAnsi="Times New Roman" w:cs="Times New Roman"/>
          <w:sz w:val="24"/>
          <w:szCs w:val="24"/>
        </w:rPr>
        <w:t xml:space="preserve">. For pharmacists – talking to your patients about changes in codeine access. Australian Government, Department of Health. 2017. Downloaded September 30, 2019 from: </w:t>
      </w:r>
      <w:r w:rsidRPr="00000790">
        <w:rPr>
          <w:rFonts w:ascii="Times New Roman" w:hAnsi="Times New Roman" w:cs="Times New Roman"/>
          <w:sz w:val="24"/>
          <w:szCs w:val="24"/>
        </w:rPr>
        <w:lastRenderedPageBreak/>
        <w:t>https://www.nps.org.au/professionals/codeine/for-pharmacists-talking-to-your-patients-about-changes-in-codeine-access</w:t>
      </w:r>
    </w:p>
    <w:p w14:paraId="45E7B8B3" w14:textId="55C68A18"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Health Navigator of New Zealand</w:t>
      </w:r>
      <w:r w:rsidR="00972D01" w:rsidRPr="00000790">
        <w:rPr>
          <w:rFonts w:ascii="Times New Roman" w:hAnsi="Times New Roman" w:cs="Times New Roman"/>
          <w:sz w:val="24"/>
          <w:szCs w:val="24"/>
        </w:rPr>
        <w:t xml:space="preserve"> (HNNZ)</w:t>
      </w:r>
      <w:r w:rsidRPr="00000790">
        <w:rPr>
          <w:rFonts w:ascii="Times New Roman" w:hAnsi="Times New Roman" w:cs="Times New Roman"/>
          <w:sz w:val="24"/>
          <w:szCs w:val="24"/>
        </w:rPr>
        <w:t>. Chronic pain. Royal New Zealand College of General Practitioners, 2019. https://www.healthnavigator.org.nz/health-a-z/c/chronic-pain/</w:t>
      </w:r>
    </w:p>
    <w:p w14:paraId="283A85A2" w14:textId="77777777" w:rsidR="0051438B" w:rsidRPr="00000790" w:rsidRDefault="0051438B" w:rsidP="00531FDD">
      <w:pPr>
        <w:pStyle w:val="NoSpacing"/>
        <w:numPr>
          <w:ilvl w:val="0"/>
          <w:numId w:val="7"/>
        </w:numPr>
        <w:rPr>
          <w:rFonts w:ascii="Times New Roman" w:hAnsi="Times New Roman" w:cs="Times New Roman"/>
          <w:sz w:val="24"/>
          <w:szCs w:val="24"/>
        </w:rPr>
      </w:pPr>
      <w:proofErr w:type="spellStart"/>
      <w:r w:rsidRPr="00000790">
        <w:rPr>
          <w:rFonts w:ascii="Times New Roman" w:hAnsi="Times New Roman" w:cs="Times New Roman"/>
          <w:sz w:val="24"/>
          <w:szCs w:val="24"/>
        </w:rPr>
        <w:t>eTG</w:t>
      </w:r>
      <w:proofErr w:type="spellEnd"/>
      <w:r w:rsidRPr="00000790">
        <w:rPr>
          <w:rFonts w:ascii="Times New Roman" w:hAnsi="Times New Roman" w:cs="Times New Roman"/>
          <w:sz w:val="24"/>
          <w:szCs w:val="24"/>
        </w:rPr>
        <w:t>, Therapeutic Guidelines. Chronic pain: non-pharmacological management. www.tg.org.au, 2012. Downloaded October 2, 2019 from: https://tgldcdp.tg.org.au/searchAction?appendedInputButtons=acupuncture</w:t>
      </w:r>
    </w:p>
    <w:p w14:paraId="414548F9" w14:textId="77777777"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Government of Canada. Comprehensive Medical Care Services. Public Service and Military, 2019. Downloaded September 5, 2019 from: https://www.canada.ca/en/department-national-defence/services/benefits-military/pay-pension-benefits/benefits/medical-dental/medical-care-services.html" </w:t>
      </w:r>
      <w:r w:rsidRPr="00000790">
        <w:rPr>
          <w:rStyle w:val="Hyperlink"/>
          <w:rFonts w:ascii="Times New Roman" w:hAnsi="Times New Roman" w:cs="Times New Roman"/>
          <w:sz w:val="24"/>
          <w:szCs w:val="24"/>
        </w:rPr>
        <w:t>https://www.canada.ca/en/department-national-defence/services/benefits-military/pay-pension-benefits/benefits/medical-dental/medical-care-services.html</w:t>
      </w:r>
    </w:p>
    <w:p w14:paraId="3FAF457F" w14:textId="3CAC9575" w:rsidR="00C01486" w:rsidRPr="00000790" w:rsidRDefault="0051438B" w:rsidP="00531FDD">
      <w:pPr>
        <w:pStyle w:val="NoSpacing"/>
        <w:numPr>
          <w:ilvl w:val="0"/>
          <w:numId w:val="7"/>
        </w:numPr>
        <w:rPr>
          <w:rStyle w:val="NoSpacingChar"/>
          <w:rFonts w:ascii="Times New Roman" w:hAnsi="Times New Roman" w:cs="Times New Roman"/>
          <w:sz w:val="24"/>
          <w:szCs w:val="24"/>
        </w:rPr>
      </w:pPr>
      <w:r w:rsidRPr="00000790">
        <w:rPr>
          <w:rFonts w:ascii="Times New Roman" w:hAnsi="Times New Roman" w:cs="Times New Roman"/>
          <w:sz w:val="24"/>
          <w:szCs w:val="24"/>
        </w:rPr>
        <w:t>European Pain Federation</w:t>
      </w:r>
      <w:r w:rsidR="00972D01" w:rsidRPr="00000790">
        <w:rPr>
          <w:rFonts w:ascii="Times New Roman" w:hAnsi="Times New Roman" w:cs="Times New Roman"/>
          <w:sz w:val="24"/>
          <w:szCs w:val="24"/>
        </w:rPr>
        <w:t xml:space="preserve"> (EFIC</w:t>
      </w:r>
      <w:r w:rsidRPr="00000790">
        <w:rPr>
          <w:rFonts w:ascii="Times New Roman" w:hAnsi="Times New Roman" w:cs="Times New Roman"/>
          <w:sz w:val="24"/>
          <w:szCs w:val="24"/>
        </w:rPr>
        <w:t xml:space="preserve">). </w:t>
      </w:r>
      <w:r w:rsidRPr="00000790">
        <w:rPr>
          <w:rStyle w:val="Strong"/>
          <w:rFonts w:ascii="Times New Roman" w:hAnsi="Times New Roman" w:cs="Times New Roman"/>
          <w:b w:val="0"/>
          <w:bCs w:val="0"/>
          <w:sz w:val="24"/>
          <w:szCs w:val="24"/>
        </w:rPr>
        <w:t xml:space="preserve">Improving the Current and Future Management of Chronic Pain. </w:t>
      </w:r>
      <w:proofErr w:type="spellStart"/>
      <w:r w:rsidRPr="00000790">
        <w:rPr>
          <w:rStyle w:val="Strong"/>
          <w:rFonts w:ascii="Times New Roman" w:hAnsi="Times New Roman" w:cs="Times New Roman"/>
          <w:b w:val="0"/>
          <w:bCs w:val="0"/>
          <w:sz w:val="24"/>
          <w:szCs w:val="24"/>
        </w:rPr>
        <w:t>Concensus</w:t>
      </w:r>
      <w:proofErr w:type="spellEnd"/>
      <w:r w:rsidRPr="00000790">
        <w:rPr>
          <w:rStyle w:val="Strong"/>
          <w:rFonts w:ascii="Times New Roman" w:hAnsi="Times New Roman" w:cs="Times New Roman"/>
          <w:b w:val="0"/>
          <w:bCs w:val="0"/>
          <w:sz w:val="24"/>
          <w:szCs w:val="24"/>
        </w:rPr>
        <w:t xml:space="preserve"> report prepared for the European Parliament. 2010</w:t>
      </w:r>
    </w:p>
    <w:p w14:paraId="191F8CAE" w14:textId="77777777"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KBV, </w:t>
      </w:r>
      <w:proofErr w:type="spellStart"/>
      <w:r w:rsidRPr="00000790">
        <w:rPr>
          <w:rFonts w:ascii="Times New Roman" w:hAnsi="Times New Roman" w:cs="Times New Roman"/>
          <w:sz w:val="24"/>
          <w:szCs w:val="24"/>
        </w:rPr>
        <w:t>Gemeinsamer</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Bundesausschuss</w:t>
      </w:r>
      <w:proofErr w:type="spellEnd"/>
      <w:r w:rsidRPr="00000790">
        <w:rPr>
          <w:rFonts w:ascii="Times New Roman" w:hAnsi="Times New Roman" w:cs="Times New Roman"/>
          <w:sz w:val="24"/>
          <w:szCs w:val="24"/>
        </w:rPr>
        <w:t xml:space="preserve"> – </w:t>
      </w:r>
      <w:proofErr w:type="spellStart"/>
      <w:r w:rsidRPr="00000790">
        <w:rPr>
          <w:rFonts w:ascii="Times New Roman" w:hAnsi="Times New Roman" w:cs="Times New Roman"/>
          <w:sz w:val="24"/>
          <w:szCs w:val="24"/>
        </w:rPr>
        <w:t>Richtlinie</w:t>
      </w:r>
      <w:proofErr w:type="spellEnd"/>
      <w:r w:rsidRPr="00000790">
        <w:rPr>
          <w:rFonts w:ascii="Times New Roman" w:hAnsi="Times New Roman" w:cs="Times New Roman"/>
          <w:sz w:val="24"/>
          <w:szCs w:val="24"/>
        </w:rPr>
        <w:t xml:space="preserve">,  des </w:t>
      </w:r>
      <w:proofErr w:type="spellStart"/>
      <w:r w:rsidRPr="00000790">
        <w:rPr>
          <w:rFonts w:ascii="Times New Roman" w:hAnsi="Times New Roman" w:cs="Times New Roman"/>
          <w:sz w:val="24"/>
          <w:szCs w:val="24"/>
        </w:rPr>
        <w:t>Gemeinsamen</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Bundesausschusses</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zu</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Untersuchungs</w:t>
      </w:r>
      <w:proofErr w:type="spellEnd"/>
      <w:r w:rsidRPr="00000790">
        <w:rPr>
          <w:rFonts w:ascii="Times New Roman" w:hAnsi="Times New Roman" w:cs="Times New Roman"/>
          <w:sz w:val="24"/>
          <w:szCs w:val="24"/>
        </w:rPr>
        <w:t xml:space="preserve">- und </w:t>
      </w:r>
      <w:proofErr w:type="spellStart"/>
      <w:r w:rsidRPr="00000790">
        <w:rPr>
          <w:rFonts w:ascii="Times New Roman" w:hAnsi="Times New Roman" w:cs="Times New Roman"/>
          <w:sz w:val="24"/>
          <w:szCs w:val="24"/>
        </w:rPr>
        <w:t>Behandlungsmethoden</w:t>
      </w:r>
      <w:proofErr w:type="spellEnd"/>
      <w:r w:rsidRPr="00000790">
        <w:rPr>
          <w:rFonts w:ascii="Times New Roman" w:hAnsi="Times New Roman" w:cs="Times New Roman"/>
          <w:sz w:val="24"/>
          <w:szCs w:val="24"/>
        </w:rPr>
        <w:t xml:space="preserve"> der </w:t>
      </w:r>
      <w:proofErr w:type="spellStart"/>
      <w:r w:rsidRPr="00000790">
        <w:rPr>
          <w:rFonts w:ascii="Times New Roman" w:hAnsi="Times New Roman" w:cs="Times New Roman"/>
          <w:sz w:val="24"/>
          <w:szCs w:val="24"/>
        </w:rPr>
        <w:t>vertragsärztlichen</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Versorgung</w:t>
      </w:r>
      <w:proofErr w:type="spellEnd"/>
      <w:r w:rsidRPr="00000790">
        <w:rPr>
          <w:rFonts w:ascii="Times New Roman" w:hAnsi="Times New Roman" w:cs="Times New Roman"/>
          <w:sz w:val="24"/>
          <w:szCs w:val="24"/>
        </w:rPr>
        <w:t xml:space="preserve"> (Guideline of the Federal Joint Committee on examination and treatment methods for statutory health care), 2015. Downloaded October 31, 2015 from: https://www.g-ba.de/downloads/62-492-1022/MVV-RL_2015-02-19_iK-2016-05-16.pdf" </w:t>
      </w:r>
      <w:r w:rsidRPr="00000790">
        <w:rPr>
          <w:rStyle w:val="Hyperlink"/>
          <w:rFonts w:ascii="Times New Roman" w:hAnsi="Times New Roman" w:cs="Times New Roman"/>
          <w:sz w:val="24"/>
          <w:szCs w:val="24"/>
        </w:rPr>
        <w:t>https://www.g-ba.de/downloads/62-492-1022/MVV-RL_2015-02-19_iK-2016-05-16.pdf</w:t>
      </w:r>
    </w:p>
    <w:p w14:paraId="06CFBF49" w14:textId="19FC604A" w:rsidR="0051438B" w:rsidRPr="00000790" w:rsidRDefault="0051438B" w:rsidP="00531FDD">
      <w:pPr>
        <w:pStyle w:val="ListParagraph"/>
        <w:numPr>
          <w:ilvl w:val="0"/>
          <w:numId w:val="7"/>
        </w:numPr>
        <w:autoSpaceDE w:val="0"/>
        <w:autoSpaceDN w:val="0"/>
        <w:adjustRightInd w:val="0"/>
      </w:pPr>
      <w:r w:rsidRPr="00000790">
        <w:t xml:space="preserve">Breuer J, </w:t>
      </w:r>
      <w:proofErr w:type="spellStart"/>
      <w:r w:rsidRPr="00000790">
        <w:t>Reinsperger</w:t>
      </w:r>
      <w:proofErr w:type="spellEnd"/>
      <w:r w:rsidRPr="00000790">
        <w:t xml:space="preserve"> I, </w:t>
      </w:r>
      <w:proofErr w:type="spellStart"/>
      <w:r w:rsidRPr="00000790">
        <w:t>Piso</w:t>
      </w:r>
      <w:proofErr w:type="spellEnd"/>
      <w:r w:rsidRPr="00000790">
        <w:t xml:space="preserve"> B (2014). </w:t>
      </w:r>
      <w:r w:rsidRPr="00000790">
        <w:rPr>
          <w:lang w:val="nl-NL"/>
        </w:rPr>
        <w:t xml:space="preserve">Akupunktur. Einsatzgebiete, Evidenzlage und gesicherte Indikationen. </w:t>
      </w:r>
      <w:r w:rsidRPr="00000790">
        <w:t xml:space="preserve">HTA </w:t>
      </w:r>
      <w:proofErr w:type="spellStart"/>
      <w:r w:rsidRPr="00000790">
        <w:t>Projektbericht</w:t>
      </w:r>
      <w:proofErr w:type="spellEnd"/>
      <w:r w:rsidRPr="00000790">
        <w:t xml:space="preserve"> Nr. 78. Wien: Ludwig Boltzmann </w:t>
      </w:r>
      <w:proofErr w:type="spellStart"/>
      <w:r w:rsidRPr="00000790">
        <w:t>Institut</w:t>
      </w:r>
      <w:proofErr w:type="spellEnd"/>
      <w:r w:rsidRPr="00000790">
        <w:t xml:space="preserve"> </w:t>
      </w:r>
      <w:proofErr w:type="spellStart"/>
      <w:r w:rsidRPr="00000790">
        <w:t>für</w:t>
      </w:r>
      <w:proofErr w:type="spellEnd"/>
      <w:r w:rsidRPr="00000790">
        <w:t xml:space="preserve"> Health Technology Assessment. . Downloaded October 31, 2016 from: http://eprints.hta.lbg.ac.at/1042/1/HTA-Projektbericht_Nr.78.pdf</w:t>
      </w:r>
    </w:p>
    <w:p w14:paraId="71E389D5" w14:textId="77777777"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sz w:val="24"/>
          <w:szCs w:val="24"/>
        </w:rPr>
        <w:t xml:space="preserve">Birch S, Lee MS, Robinson N, </w:t>
      </w:r>
      <w:proofErr w:type="spellStart"/>
      <w:r w:rsidRPr="00000790">
        <w:rPr>
          <w:rFonts w:ascii="Times New Roman" w:hAnsi="Times New Roman"/>
          <w:sz w:val="24"/>
          <w:szCs w:val="24"/>
        </w:rPr>
        <w:t>Alraek</w:t>
      </w:r>
      <w:proofErr w:type="spellEnd"/>
      <w:r w:rsidRPr="00000790">
        <w:rPr>
          <w:rFonts w:ascii="Times New Roman" w:hAnsi="Times New Roman"/>
          <w:sz w:val="24"/>
          <w:szCs w:val="24"/>
        </w:rPr>
        <w:t xml:space="preserve"> T. The U.K. NICE 2014 Guidelines for Osteoarthritis of the Knee: Lessons Learned in a Narrative Review Addressing Inadvertent Limitations and Bias. </w:t>
      </w:r>
      <w:r w:rsidRPr="00000790">
        <w:rPr>
          <w:rFonts w:ascii="Times New Roman" w:hAnsi="Times New Roman"/>
          <w:sz w:val="24"/>
          <w:szCs w:val="24"/>
          <w:u w:val="single"/>
        </w:rPr>
        <w:t xml:space="preserve">J Altern </w:t>
      </w:r>
      <w:proofErr w:type="spellStart"/>
      <w:r w:rsidRPr="00000790">
        <w:rPr>
          <w:rFonts w:ascii="Times New Roman" w:hAnsi="Times New Roman"/>
          <w:sz w:val="24"/>
          <w:szCs w:val="24"/>
          <w:u w:val="single"/>
        </w:rPr>
        <w:t>Complem</w:t>
      </w:r>
      <w:proofErr w:type="spellEnd"/>
      <w:r w:rsidRPr="00000790">
        <w:rPr>
          <w:rFonts w:ascii="Times New Roman" w:hAnsi="Times New Roman"/>
          <w:sz w:val="24"/>
          <w:szCs w:val="24"/>
          <w:u w:val="single"/>
        </w:rPr>
        <w:t xml:space="preserve"> Med</w:t>
      </w:r>
      <w:r w:rsidRPr="00000790">
        <w:rPr>
          <w:rFonts w:ascii="Times New Roman" w:hAnsi="Times New Roman"/>
          <w:sz w:val="24"/>
          <w:szCs w:val="24"/>
        </w:rPr>
        <w:t>. 2017;23(4):242–246.</w:t>
      </w:r>
    </w:p>
    <w:p w14:paraId="552F2399" w14:textId="77777777"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MacPherson H. NICE for some interventions, but not so NICE for others: questionable guidance on acupuncture for osteoarthritis and low-back pain. J Altern </w:t>
      </w:r>
      <w:proofErr w:type="spellStart"/>
      <w:r w:rsidRPr="00000790">
        <w:rPr>
          <w:rFonts w:ascii="Times New Roman" w:hAnsi="Times New Roman" w:cs="Times New Roman"/>
          <w:sz w:val="24"/>
          <w:szCs w:val="24"/>
        </w:rPr>
        <w:t>Complem</w:t>
      </w:r>
      <w:proofErr w:type="spellEnd"/>
      <w:r w:rsidRPr="00000790">
        <w:rPr>
          <w:rFonts w:ascii="Times New Roman" w:hAnsi="Times New Roman" w:cs="Times New Roman"/>
          <w:sz w:val="24"/>
          <w:szCs w:val="24"/>
        </w:rPr>
        <w:t xml:space="preserve"> Med. 2017;23(4):247–248.</w:t>
      </w:r>
    </w:p>
    <w:p w14:paraId="17778ABA" w14:textId="77777777" w:rsidR="0051438B" w:rsidRPr="00000790" w:rsidRDefault="0051438B" w:rsidP="00531FDD">
      <w:pPr>
        <w:pStyle w:val="ListParagraph"/>
        <w:numPr>
          <w:ilvl w:val="0"/>
          <w:numId w:val="7"/>
        </w:numPr>
        <w:autoSpaceDE w:val="0"/>
        <w:autoSpaceDN w:val="0"/>
        <w:adjustRightInd w:val="0"/>
      </w:pPr>
      <w:r w:rsidRPr="00000790">
        <w:t>Bovey M.  Acupuncture for osteoarthritis in the UK: A turning point for NICE? European Journal of Integrative Medicine 2016; 8: 337-341</w:t>
      </w:r>
    </w:p>
    <w:p w14:paraId="37EABA30" w14:textId="68CFE68E" w:rsidR="00C01486" w:rsidRPr="00000790" w:rsidRDefault="0051438B" w:rsidP="00531FDD">
      <w:pPr>
        <w:pStyle w:val="NoSpacing"/>
        <w:numPr>
          <w:ilvl w:val="0"/>
          <w:numId w:val="7"/>
        </w:numPr>
        <w:rPr>
          <w:rStyle w:val="NoSpacingChar"/>
          <w:rFonts w:ascii="Times New Roman" w:hAnsi="Times New Roman" w:cs="Times New Roman"/>
          <w:sz w:val="24"/>
          <w:szCs w:val="24"/>
        </w:rPr>
      </w:pPr>
      <w:r w:rsidRPr="00000790">
        <w:rPr>
          <w:rFonts w:ascii="Times New Roman" w:hAnsi="Times New Roman" w:cs="Times New Roman"/>
          <w:sz w:val="24"/>
          <w:szCs w:val="24"/>
        </w:rPr>
        <w:t xml:space="preserve">Chou R, </w:t>
      </w:r>
      <w:proofErr w:type="spellStart"/>
      <w:r w:rsidRPr="00000790">
        <w:rPr>
          <w:rFonts w:ascii="Times New Roman" w:hAnsi="Times New Roman" w:cs="Times New Roman"/>
          <w:sz w:val="24"/>
          <w:szCs w:val="24"/>
        </w:rPr>
        <w:t>Deyo</w:t>
      </w:r>
      <w:proofErr w:type="spellEnd"/>
      <w:r w:rsidRPr="00000790">
        <w:rPr>
          <w:rFonts w:ascii="Times New Roman" w:hAnsi="Times New Roman" w:cs="Times New Roman"/>
          <w:sz w:val="24"/>
          <w:szCs w:val="24"/>
        </w:rPr>
        <w:t xml:space="preserve"> R, </w:t>
      </w:r>
      <w:proofErr w:type="spellStart"/>
      <w:r w:rsidRPr="00000790">
        <w:rPr>
          <w:rFonts w:ascii="Times New Roman" w:hAnsi="Times New Roman" w:cs="Times New Roman"/>
          <w:sz w:val="24"/>
          <w:szCs w:val="24"/>
        </w:rPr>
        <w:t>Friedly</w:t>
      </w:r>
      <w:proofErr w:type="spellEnd"/>
      <w:r w:rsidRPr="00000790">
        <w:rPr>
          <w:rFonts w:ascii="Times New Roman" w:hAnsi="Times New Roman" w:cs="Times New Roman"/>
          <w:sz w:val="24"/>
          <w:szCs w:val="24"/>
        </w:rPr>
        <w:t xml:space="preserve"> J, Skelly A, Hashimoto R, Weimer M, Fu R, Dana T, </w:t>
      </w:r>
      <w:proofErr w:type="spellStart"/>
      <w:r w:rsidRPr="00000790">
        <w:rPr>
          <w:rFonts w:ascii="Times New Roman" w:hAnsi="Times New Roman" w:cs="Times New Roman"/>
          <w:sz w:val="24"/>
          <w:szCs w:val="24"/>
        </w:rPr>
        <w:t>Kraegel</w:t>
      </w:r>
      <w:proofErr w:type="spellEnd"/>
      <w:r w:rsidRPr="00000790">
        <w:rPr>
          <w:rFonts w:ascii="Times New Roman" w:hAnsi="Times New Roman" w:cs="Times New Roman"/>
          <w:sz w:val="24"/>
          <w:szCs w:val="24"/>
        </w:rPr>
        <w:t xml:space="preserve"> P, Griffin J, </w:t>
      </w:r>
      <w:proofErr w:type="spellStart"/>
      <w:r w:rsidRPr="00000790">
        <w:rPr>
          <w:rFonts w:ascii="Times New Roman" w:hAnsi="Times New Roman" w:cs="Times New Roman"/>
          <w:sz w:val="24"/>
          <w:szCs w:val="24"/>
        </w:rPr>
        <w:t>Grusing</w:t>
      </w:r>
      <w:proofErr w:type="spellEnd"/>
      <w:r w:rsidRPr="00000790">
        <w:rPr>
          <w:rFonts w:ascii="Times New Roman" w:hAnsi="Times New Roman" w:cs="Times New Roman"/>
          <w:sz w:val="24"/>
          <w:szCs w:val="24"/>
        </w:rPr>
        <w:t xml:space="preserve"> S, Brodt E</w:t>
      </w:r>
      <w:r w:rsidR="00742EA4" w:rsidRPr="00000790">
        <w:rPr>
          <w:rFonts w:ascii="Times New Roman" w:hAnsi="Times New Roman" w:cs="Times New Roman"/>
          <w:sz w:val="24"/>
          <w:szCs w:val="24"/>
        </w:rPr>
        <w:t>D</w:t>
      </w:r>
      <w:r w:rsidRPr="00000790">
        <w:rPr>
          <w:rFonts w:ascii="Times New Roman" w:hAnsi="Times New Roman" w:cs="Times New Roman"/>
          <w:sz w:val="24"/>
          <w:szCs w:val="24"/>
        </w:rPr>
        <w:t xml:space="preserve">. </w:t>
      </w:r>
      <w:r w:rsidR="00742EA4" w:rsidRPr="00000790">
        <w:rPr>
          <w:rFonts w:ascii="Times New Roman" w:hAnsi="Times New Roman" w:cs="Times New Roman"/>
          <w:sz w:val="24"/>
          <w:szCs w:val="24"/>
        </w:rPr>
        <w:t xml:space="preserve">  </w:t>
      </w:r>
      <w:r w:rsidRPr="00000790">
        <w:rPr>
          <w:rStyle w:val="NoSpacingChar"/>
          <w:rFonts w:ascii="Times New Roman" w:hAnsi="Times New Roman" w:cs="Times New Roman"/>
          <w:sz w:val="24"/>
          <w:szCs w:val="24"/>
        </w:rPr>
        <w:t xml:space="preserve">Nonpharmacologic Therapies for Low Back Pain: A Systematic Review for an American College of Physicians Clinical Practice Guideline. </w:t>
      </w:r>
      <w:hyperlink r:id="rId16" w:tooltip="Annals of internal medicine." w:history="1">
        <w:r w:rsidRPr="00000790">
          <w:rPr>
            <w:rStyle w:val="Hyperlink"/>
            <w:rFonts w:ascii="Times New Roman" w:hAnsi="Times New Roman" w:cs="Times New Roman"/>
            <w:sz w:val="24"/>
            <w:szCs w:val="24"/>
          </w:rPr>
          <w:t>Ann Intern Med.</w:t>
        </w:r>
      </w:hyperlink>
      <w:r w:rsidRPr="00000790">
        <w:rPr>
          <w:rFonts w:ascii="Times New Roman" w:hAnsi="Times New Roman" w:cs="Times New Roman"/>
          <w:sz w:val="24"/>
          <w:szCs w:val="24"/>
        </w:rPr>
        <w:t xml:space="preserve"> 2017 </w:t>
      </w:r>
      <w:r w:rsidR="00742EA4" w:rsidRPr="00000790">
        <w:rPr>
          <w:sz w:val="24"/>
          <w:szCs w:val="24"/>
        </w:rPr>
        <w:t xml:space="preserve">Apr 4;166(7):493-505. </w:t>
      </w:r>
      <w:proofErr w:type="spellStart"/>
      <w:r w:rsidR="00742EA4" w:rsidRPr="00000790">
        <w:rPr>
          <w:sz w:val="24"/>
          <w:szCs w:val="24"/>
        </w:rPr>
        <w:t>doi</w:t>
      </w:r>
      <w:proofErr w:type="spellEnd"/>
      <w:r w:rsidR="00742EA4" w:rsidRPr="00000790">
        <w:rPr>
          <w:sz w:val="24"/>
          <w:szCs w:val="24"/>
        </w:rPr>
        <w:t>: 10.7326/M16-2459. PMID: 28192793.</w:t>
      </w:r>
    </w:p>
    <w:p w14:paraId="02CB3C33" w14:textId="5F16C03D" w:rsidR="0051438B" w:rsidRPr="00000790" w:rsidRDefault="00E53D05" w:rsidP="00531FDD">
      <w:pPr>
        <w:pStyle w:val="NoSpacing"/>
        <w:numPr>
          <w:ilvl w:val="0"/>
          <w:numId w:val="7"/>
        </w:numPr>
        <w:rPr>
          <w:rFonts w:ascii="Times New Roman" w:hAnsi="Times New Roman" w:cs="Times New Roman"/>
          <w:sz w:val="24"/>
          <w:szCs w:val="24"/>
        </w:rPr>
      </w:pPr>
      <w:hyperlink r:id="rId17" w:history="1">
        <w:proofErr w:type="spellStart"/>
        <w:r w:rsidR="0051438B" w:rsidRPr="00000790">
          <w:rPr>
            <w:rStyle w:val="Hyperlink"/>
            <w:rFonts w:ascii="Times New Roman" w:hAnsi="Times New Roman" w:cs="Times New Roman"/>
            <w:color w:val="auto"/>
            <w:sz w:val="24"/>
            <w:szCs w:val="24"/>
            <w:u w:val="none"/>
          </w:rPr>
          <w:t>Qaseem</w:t>
        </w:r>
        <w:proofErr w:type="spellEnd"/>
        <w:r w:rsidR="0051438B" w:rsidRPr="00000790">
          <w:rPr>
            <w:rStyle w:val="Hyperlink"/>
            <w:rFonts w:ascii="Times New Roman" w:hAnsi="Times New Roman" w:cs="Times New Roman"/>
            <w:color w:val="auto"/>
            <w:sz w:val="24"/>
            <w:szCs w:val="24"/>
            <w:u w:val="none"/>
          </w:rPr>
          <w:t xml:space="preserve"> A</w:t>
        </w:r>
      </w:hyperlink>
      <w:r w:rsidR="0051438B" w:rsidRPr="00000790">
        <w:rPr>
          <w:rFonts w:ascii="Times New Roman" w:hAnsi="Times New Roman" w:cs="Times New Roman"/>
          <w:sz w:val="24"/>
          <w:szCs w:val="24"/>
        </w:rPr>
        <w:t xml:space="preserve">, </w:t>
      </w:r>
      <w:hyperlink r:id="rId18" w:history="1">
        <w:r w:rsidR="0051438B" w:rsidRPr="00000790">
          <w:rPr>
            <w:rStyle w:val="Hyperlink"/>
            <w:rFonts w:ascii="Times New Roman" w:hAnsi="Times New Roman" w:cs="Times New Roman"/>
            <w:color w:val="auto"/>
            <w:sz w:val="24"/>
            <w:szCs w:val="24"/>
            <w:u w:val="none"/>
          </w:rPr>
          <w:t>Wilt TJ</w:t>
        </w:r>
      </w:hyperlink>
      <w:r w:rsidR="0051438B" w:rsidRPr="00000790">
        <w:rPr>
          <w:rFonts w:ascii="Times New Roman" w:hAnsi="Times New Roman" w:cs="Times New Roman"/>
          <w:sz w:val="24"/>
          <w:szCs w:val="24"/>
        </w:rPr>
        <w:t xml:space="preserve">, </w:t>
      </w:r>
      <w:hyperlink r:id="rId19" w:history="1">
        <w:r w:rsidR="0051438B" w:rsidRPr="00000790">
          <w:rPr>
            <w:rStyle w:val="Hyperlink"/>
            <w:rFonts w:ascii="Times New Roman" w:hAnsi="Times New Roman" w:cs="Times New Roman"/>
            <w:color w:val="auto"/>
            <w:sz w:val="24"/>
            <w:szCs w:val="24"/>
            <w:u w:val="none"/>
          </w:rPr>
          <w:t>McLean RM</w:t>
        </w:r>
      </w:hyperlink>
      <w:r w:rsidR="0051438B" w:rsidRPr="00000790">
        <w:rPr>
          <w:rFonts w:ascii="Times New Roman" w:hAnsi="Times New Roman" w:cs="Times New Roman"/>
          <w:sz w:val="24"/>
          <w:szCs w:val="24"/>
        </w:rPr>
        <w:t xml:space="preserve">, </w:t>
      </w:r>
      <w:hyperlink r:id="rId20" w:history="1">
        <w:proofErr w:type="spellStart"/>
        <w:r w:rsidR="0051438B" w:rsidRPr="00000790">
          <w:rPr>
            <w:rStyle w:val="Hyperlink"/>
            <w:rFonts w:ascii="Times New Roman" w:hAnsi="Times New Roman" w:cs="Times New Roman"/>
            <w:color w:val="auto"/>
            <w:sz w:val="24"/>
            <w:szCs w:val="24"/>
            <w:u w:val="none"/>
          </w:rPr>
          <w:t>Forciea</w:t>
        </w:r>
        <w:proofErr w:type="spellEnd"/>
        <w:r w:rsidR="0051438B" w:rsidRPr="00000790">
          <w:rPr>
            <w:rStyle w:val="Hyperlink"/>
            <w:rFonts w:ascii="Times New Roman" w:hAnsi="Times New Roman" w:cs="Times New Roman"/>
            <w:color w:val="auto"/>
            <w:sz w:val="24"/>
            <w:szCs w:val="24"/>
            <w:u w:val="none"/>
          </w:rPr>
          <w:t xml:space="preserve"> MA</w:t>
        </w:r>
      </w:hyperlink>
      <w:r w:rsidR="0051438B" w:rsidRPr="00000790">
        <w:rPr>
          <w:rFonts w:ascii="Times New Roman" w:hAnsi="Times New Roman" w:cs="Times New Roman"/>
          <w:sz w:val="24"/>
          <w:szCs w:val="24"/>
        </w:rPr>
        <w:t xml:space="preserve">; </w:t>
      </w:r>
      <w:hyperlink r:id="rId21" w:history="1">
        <w:r w:rsidR="0051438B" w:rsidRPr="00000790">
          <w:rPr>
            <w:rStyle w:val="Hyperlink"/>
            <w:rFonts w:ascii="Times New Roman" w:hAnsi="Times New Roman" w:cs="Times New Roman"/>
            <w:color w:val="auto"/>
            <w:sz w:val="24"/>
            <w:szCs w:val="24"/>
            <w:u w:val="none"/>
          </w:rPr>
          <w:t>Clinical Guidelines Committee of the American College of Physicians</w:t>
        </w:r>
      </w:hyperlink>
      <w:r w:rsidR="0051438B" w:rsidRPr="00000790">
        <w:rPr>
          <w:rFonts w:ascii="Times New Roman" w:hAnsi="Times New Roman" w:cs="Times New Roman"/>
          <w:sz w:val="24"/>
          <w:szCs w:val="24"/>
        </w:rPr>
        <w:t xml:space="preserve">. </w:t>
      </w:r>
      <w:proofErr w:type="spellStart"/>
      <w:r w:rsidR="0051438B" w:rsidRPr="00000790">
        <w:rPr>
          <w:rFonts w:ascii="Times New Roman" w:hAnsi="Times New Roman" w:cs="Times New Roman"/>
          <w:sz w:val="24"/>
          <w:szCs w:val="24"/>
        </w:rPr>
        <w:t>Noninvasive</w:t>
      </w:r>
      <w:proofErr w:type="spellEnd"/>
      <w:r w:rsidR="0051438B" w:rsidRPr="00000790">
        <w:rPr>
          <w:rFonts w:ascii="Times New Roman" w:hAnsi="Times New Roman" w:cs="Times New Roman"/>
          <w:sz w:val="24"/>
          <w:szCs w:val="24"/>
        </w:rPr>
        <w:t xml:space="preserve"> Treatments for Acute, Subacute, and Chronic Low Back Pain: A Clinical Practice Guideline </w:t>
      </w:r>
      <w:r w:rsidR="008B5952" w:rsidRPr="00000790">
        <w:rPr>
          <w:rFonts w:ascii="Times New Roman" w:hAnsi="Times New Roman" w:cs="Times New Roman"/>
          <w:sz w:val="24"/>
          <w:szCs w:val="24"/>
        </w:rPr>
        <w:t>f</w:t>
      </w:r>
      <w:r w:rsidR="0051438B" w:rsidRPr="00000790">
        <w:rPr>
          <w:rFonts w:ascii="Times New Roman" w:hAnsi="Times New Roman" w:cs="Times New Roman"/>
          <w:sz w:val="24"/>
          <w:szCs w:val="24"/>
        </w:rPr>
        <w:t xml:space="preserve">rom the American College of Physicians. </w:t>
      </w:r>
      <w:hyperlink r:id="rId22" w:tooltip="Annals of internal medicine." w:history="1">
        <w:r w:rsidR="0051438B" w:rsidRPr="00000790">
          <w:rPr>
            <w:rStyle w:val="Hyperlink"/>
            <w:rFonts w:ascii="Times New Roman" w:hAnsi="Times New Roman" w:cs="Times New Roman"/>
            <w:color w:val="auto"/>
            <w:sz w:val="24"/>
            <w:szCs w:val="24"/>
            <w:u w:val="none"/>
          </w:rPr>
          <w:t>Ann Intern Med.</w:t>
        </w:r>
      </w:hyperlink>
      <w:r w:rsidR="0051438B" w:rsidRPr="00000790">
        <w:rPr>
          <w:rFonts w:ascii="Times New Roman" w:hAnsi="Times New Roman" w:cs="Times New Roman"/>
          <w:sz w:val="24"/>
          <w:szCs w:val="24"/>
        </w:rPr>
        <w:t xml:space="preserve"> 2017 Feb 14. </w:t>
      </w:r>
      <w:proofErr w:type="spellStart"/>
      <w:r w:rsidR="0051438B" w:rsidRPr="00000790">
        <w:rPr>
          <w:rFonts w:ascii="Times New Roman" w:hAnsi="Times New Roman" w:cs="Times New Roman"/>
          <w:sz w:val="24"/>
          <w:szCs w:val="24"/>
        </w:rPr>
        <w:t>doi</w:t>
      </w:r>
      <w:proofErr w:type="spellEnd"/>
      <w:r w:rsidR="0051438B" w:rsidRPr="00000790">
        <w:rPr>
          <w:rFonts w:ascii="Times New Roman" w:hAnsi="Times New Roman" w:cs="Times New Roman"/>
          <w:sz w:val="24"/>
          <w:szCs w:val="24"/>
        </w:rPr>
        <w:t>: 10.7326/M16-2367. [</w:t>
      </w:r>
      <w:proofErr w:type="spellStart"/>
      <w:r w:rsidR="0051438B" w:rsidRPr="00000790">
        <w:rPr>
          <w:rFonts w:ascii="Times New Roman" w:hAnsi="Times New Roman" w:cs="Times New Roman"/>
          <w:sz w:val="24"/>
          <w:szCs w:val="24"/>
        </w:rPr>
        <w:t>Epub</w:t>
      </w:r>
      <w:proofErr w:type="spellEnd"/>
      <w:r w:rsidR="0051438B" w:rsidRPr="00000790">
        <w:rPr>
          <w:rFonts w:ascii="Times New Roman" w:hAnsi="Times New Roman" w:cs="Times New Roman"/>
          <w:sz w:val="24"/>
          <w:szCs w:val="24"/>
        </w:rPr>
        <w:t xml:space="preserve"> ahead of print]</w:t>
      </w:r>
    </w:p>
    <w:p w14:paraId="46E8EEF0" w14:textId="77777777" w:rsidR="0051438B" w:rsidRPr="00000790" w:rsidRDefault="0051438B" w:rsidP="00531FDD">
      <w:pPr>
        <w:pStyle w:val="NoSpacing"/>
        <w:numPr>
          <w:ilvl w:val="0"/>
          <w:numId w:val="7"/>
        </w:numPr>
        <w:rPr>
          <w:rFonts w:ascii="Times New Roman" w:hAnsi="Times New Roman" w:cs="Times New Roman"/>
          <w:sz w:val="24"/>
          <w:szCs w:val="24"/>
        </w:rPr>
      </w:pPr>
      <w:proofErr w:type="spellStart"/>
      <w:r w:rsidRPr="00000790">
        <w:rPr>
          <w:rFonts w:ascii="Times New Roman" w:hAnsi="Times New Roman" w:cs="Times New Roman"/>
          <w:sz w:val="24"/>
          <w:szCs w:val="24"/>
        </w:rPr>
        <w:t>Ambrósio</w:t>
      </w:r>
      <w:proofErr w:type="spellEnd"/>
      <w:r w:rsidRPr="00000790">
        <w:rPr>
          <w:rFonts w:ascii="Times New Roman" w:hAnsi="Times New Roman" w:cs="Times New Roman"/>
          <w:sz w:val="24"/>
          <w:szCs w:val="24"/>
        </w:rPr>
        <w:t xml:space="preserve"> EMM, Bloor K, MacPherson H. Costs and consequences of acupuncture as a treatment for chronic pain: A systematic review of economic evaluations conducted alongside randomised controlled trials. </w:t>
      </w:r>
      <w:proofErr w:type="spellStart"/>
      <w:r w:rsidRPr="00000790">
        <w:rPr>
          <w:rFonts w:ascii="Times New Roman" w:hAnsi="Times New Roman" w:cs="Times New Roman"/>
          <w:sz w:val="24"/>
          <w:szCs w:val="24"/>
          <w:u w:val="single"/>
        </w:rPr>
        <w:t>Complem</w:t>
      </w:r>
      <w:proofErr w:type="spellEnd"/>
      <w:r w:rsidRPr="00000790">
        <w:rPr>
          <w:rFonts w:ascii="Times New Roman" w:hAnsi="Times New Roman" w:cs="Times New Roman"/>
          <w:sz w:val="24"/>
          <w:szCs w:val="24"/>
          <w:u w:val="single"/>
        </w:rPr>
        <w:t xml:space="preserve"> </w:t>
      </w:r>
      <w:proofErr w:type="spellStart"/>
      <w:r w:rsidRPr="00000790">
        <w:rPr>
          <w:rFonts w:ascii="Times New Roman" w:hAnsi="Times New Roman" w:cs="Times New Roman"/>
          <w:sz w:val="24"/>
          <w:szCs w:val="24"/>
          <w:u w:val="single"/>
        </w:rPr>
        <w:t>Ther</w:t>
      </w:r>
      <w:proofErr w:type="spellEnd"/>
      <w:r w:rsidRPr="00000790">
        <w:rPr>
          <w:rFonts w:ascii="Times New Roman" w:hAnsi="Times New Roman" w:cs="Times New Roman"/>
          <w:sz w:val="24"/>
          <w:szCs w:val="24"/>
          <w:u w:val="single"/>
        </w:rPr>
        <w:t xml:space="preserve"> in Med</w:t>
      </w:r>
      <w:r w:rsidRPr="00000790">
        <w:rPr>
          <w:rFonts w:ascii="Times New Roman" w:hAnsi="Times New Roman" w:cs="Times New Roman"/>
          <w:sz w:val="24"/>
          <w:szCs w:val="24"/>
        </w:rPr>
        <w:t xml:space="preserve"> 2012; 20:364-374.</w:t>
      </w:r>
    </w:p>
    <w:p w14:paraId="24BA4FB7" w14:textId="14673D55" w:rsidR="0051438B" w:rsidRPr="00000790" w:rsidRDefault="0051438B" w:rsidP="00531FDD">
      <w:pPr>
        <w:pStyle w:val="NoSpacing"/>
        <w:numPr>
          <w:ilvl w:val="0"/>
          <w:numId w:val="7"/>
        </w:numPr>
        <w:rPr>
          <w:rFonts w:ascii="Times New Roman" w:hAnsi="Times New Roman" w:cs="Times New Roman"/>
          <w:sz w:val="24"/>
          <w:szCs w:val="24"/>
        </w:rPr>
      </w:pPr>
      <w:proofErr w:type="spellStart"/>
      <w:r w:rsidRPr="00000790">
        <w:rPr>
          <w:rStyle w:val="Hyperlink"/>
          <w:rFonts w:ascii="Times New Roman" w:hAnsi="Times New Roman" w:cs="Times New Roman"/>
          <w:sz w:val="24"/>
          <w:szCs w:val="24"/>
        </w:rPr>
        <w:t>Andronis</w:t>
      </w:r>
      <w:proofErr w:type="spellEnd"/>
      <w:r w:rsidRPr="00000790">
        <w:rPr>
          <w:rStyle w:val="Hyperlink"/>
          <w:rFonts w:ascii="Times New Roman" w:hAnsi="Times New Roman" w:cs="Times New Roman"/>
          <w:sz w:val="24"/>
          <w:szCs w:val="24"/>
        </w:rPr>
        <w:t xml:space="preserve"> L</w:t>
      </w:r>
      <w:r w:rsidRPr="00000790">
        <w:rPr>
          <w:rFonts w:ascii="Times New Roman" w:hAnsi="Times New Roman" w:cs="Times New Roman"/>
          <w:sz w:val="24"/>
          <w:szCs w:val="24"/>
        </w:rPr>
        <w:t xml:space="preserve">, </w:t>
      </w:r>
      <w:r w:rsidRPr="00000790">
        <w:rPr>
          <w:rStyle w:val="Hyperlink"/>
          <w:rFonts w:ascii="Times New Roman" w:hAnsi="Times New Roman" w:cs="Times New Roman"/>
          <w:sz w:val="24"/>
          <w:szCs w:val="24"/>
        </w:rPr>
        <w:t>Kinghorn P</w:t>
      </w:r>
      <w:r w:rsidRPr="00000790">
        <w:rPr>
          <w:rFonts w:ascii="Times New Roman" w:hAnsi="Times New Roman" w:cs="Times New Roman"/>
          <w:sz w:val="24"/>
          <w:szCs w:val="24"/>
        </w:rPr>
        <w:t xml:space="preserve">, </w:t>
      </w:r>
      <w:proofErr w:type="spellStart"/>
      <w:r w:rsidRPr="00000790">
        <w:rPr>
          <w:rStyle w:val="Hyperlink"/>
          <w:rFonts w:ascii="Times New Roman" w:hAnsi="Times New Roman" w:cs="Times New Roman"/>
          <w:sz w:val="24"/>
          <w:szCs w:val="24"/>
        </w:rPr>
        <w:t>Qiao</w:t>
      </w:r>
      <w:proofErr w:type="spellEnd"/>
      <w:r w:rsidRPr="00000790">
        <w:rPr>
          <w:rStyle w:val="Hyperlink"/>
          <w:rFonts w:ascii="Times New Roman" w:hAnsi="Times New Roman" w:cs="Times New Roman"/>
          <w:sz w:val="24"/>
          <w:szCs w:val="24"/>
        </w:rPr>
        <w:t xml:space="preserve"> S</w:t>
      </w:r>
      <w:r w:rsidRPr="00000790">
        <w:rPr>
          <w:rFonts w:ascii="Times New Roman" w:hAnsi="Times New Roman" w:cs="Times New Roman"/>
          <w:sz w:val="24"/>
          <w:szCs w:val="24"/>
        </w:rPr>
        <w:t xml:space="preserve">, </w:t>
      </w:r>
      <w:r w:rsidRPr="00000790">
        <w:rPr>
          <w:rStyle w:val="Hyperlink"/>
          <w:rFonts w:ascii="Times New Roman" w:hAnsi="Times New Roman" w:cs="Times New Roman"/>
          <w:sz w:val="24"/>
          <w:szCs w:val="24"/>
        </w:rPr>
        <w:t>Whitehurst DG</w:t>
      </w:r>
      <w:r w:rsidR="008B5952" w:rsidRPr="00000790">
        <w:rPr>
          <w:rStyle w:val="Hyperlink"/>
          <w:rFonts w:ascii="Times New Roman" w:hAnsi="Times New Roman" w:cs="Times New Roman"/>
          <w:sz w:val="24"/>
          <w:szCs w:val="24"/>
        </w:rPr>
        <w:t>T</w:t>
      </w:r>
      <w:r w:rsidRPr="00000790">
        <w:rPr>
          <w:rFonts w:ascii="Times New Roman" w:hAnsi="Times New Roman" w:cs="Times New Roman"/>
          <w:sz w:val="24"/>
          <w:szCs w:val="24"/>
        </w:rPr>
        <w:t xml:space="preserve">, </w:t>
      </w:r>
      <w:r w:rsidRPr="00000790">
        <w:rPr>
          <w:rStyle w:val="Hyperlink"/>
          <w:rFonts w:ascii="Times New Roman" w:hAnsi="Times New Roman" w:cs="Times New Roman"/>
          <w:sz w:val="24"/>
          <w:szCs w:val="24"/>
        </w:rPr>
        <w:t>Durrell S</w:t>
      </w:r>
      <w:r w:rsidRPr="00000790">
        <w:rPr>
          <w:rFonts w:ascii="Times New Roman" w:hAnsi="Times New Roman" w:cs="Times New Roman"/>
          <w:sz w:val="24"/>
          <w:szCs w:val="24"/>
        </w:rPr>
        <w:t xml:space="preserve">, </w:t>
      </w:r>
      <w:r w:rsidRPr="00000790">
        <w:rPr>
          <w:rStyle w:val="Hyperlink"/>
          <w:rFonts w:ascii="Times New Roman" w:hAnsi="Times New Roman" w:cs="Times New Roman"/>
          <w:sz w:val="24"/>
          <w:szCs w:val="24"/>
        </w:rPr>
        <w:t>McLeod H</w:t>
      </w:r>
      <w:r w:rsidRPr="00000790">
        <w:rPr>
          <w:rFonts w:ascii="Times New Roman" w:hAnsi="Times New Roman" w:cs="Times New Roman"/>
          <w:sz w:val="24"/>
          <w:szCs w:val="24"/>
        </w:rPr>
        <w:t xml:space="preserve">. Cost-Effectiveness of Non-Invasive and Non-Pharmacological Interventions for Low Back Pain: a Systematic Literature </w:t>
      </w:r>
      <w:r w:rsidRPr="00000790">
        <w:rPr>
          <w:rStyle w:val="highlight"/>
          <w:rFonts w:ascii="Times New Roman" w:hAnsi="Times New Roman" w:cs="Times New Roman"/>
          <w:sz w:val="24"/>
          <w:szCs w:val="24"/>
        </w:rPr>
        <w:t>Review</w:t>
      </w:r>
      <w:r w:rsidRPr="00000790">
        <w:rPr>
          <w:rFonts w:ascii="Times New Roman" w:hAnsi="Times New Roman" w:cs="Times New Roman"/>
          <w:sz w:val="24"/>
          <w:szCs w:val="24"/>
        </w:rPr>
        <w:t xml:space="preserve">. </w:t>
      </w:r>
      <w:proofErr w:type="spellStart"/>
      <w:r w:rsidRPr="00000790">
        <w:rPr>
          <w:rStyle w:val="Hyperlink"/>
          <w:rFonts w:ascii="Times New Roman" w:hAnsi="Times New Roman" w:cs="Times New Roman"/>
          <w:sz w:val="24"/>
          <w:szCs w:val="24"/>
        </w:rPr>
        <w:t>Appl</w:t>
      </w:r>
      <w:proofErr w:type="spellEnd"/>
      <w:r w:rsidRPr="00000790">
        <w:rPr>
          <w:rStyle w:val="Hyperlink"/>
          <w:rFonts w:ascii="Times New Roman" w:hAnsi="Times New Roman" w:cs="Times New Roman"/>
          <w:sz w:val="24"/>
          <w:szCs w:val="24"/>
        </w:rPr>
        <w:t xml:space="preserve"> Health Econ Health Policy.</w:t>
      </w:r>
      <w:r w:rsidRPr="00000790">
        <w:rPr>
          <w:rFonts w:ascii="Times New Roman" w:hAnsi="Times New Roman" w:cs="Times New Roman"/>
          <w:sz w:val="24"/>
          <w:szCs w:val="24"/>
        </w:rPr>
        <w:t xml:space="preserve"> 201</w:t>
      </w:r>
      <w:r w:rsidR="008B5952" w:rsidRPr="00000790">
        <w:rPr>
          <w:rFonts w:ascii="Times New Roman" w:hAnsi="Times New Roman" w:cs="Times New Roman"/>
          <w:sz w:val="24"/>
          <w:szCs w:val="24"/>
        </w:rPr>
        <w:t>7</w:t>
      </w:r>
      <w:r w:rsidRPr="00000790">
        <w:rPr>
          <w:rFonts w:ascii="Times New Roman" w:hAnsi="Times New Roman" w:cs="Times New Roman"/>
          <w:sz w:val="24"/>
          <w:szCs w:val="24"/>
        </w:rPr>
        <w:t xml:space="preserve"> A</w:t>
      </w:r>
      <w:r w:rsidR="008B5952" w:rsidRPr="00000790">
        <w:rPr>
          <w:rFonts w:ascii="Times New Roman" w:hAnsi="Times New Roman" w:cs="Times New Roman"/>
          <w:sz w:val="24"/>
          <w:szCs w:val="24"/>
        </w:rPr>
        <w:t>pr;15(2) 173-201</w:t>
      </w:r>
      <w:r w:rsidRPr="00000790">
        <w:rPr>
          <w:rFonts w:ascii="Times New Roman" w:hAnsi="Times New Roman" w:cs="Times New Roman"/>
          <w:sz w:val="24"/>
          <w:szCs w:val="24"/>
        </w:rPr>
        <w:t>. DOI 10.1007/s40258-016-0268-8</w:t>
      </w:r>
    </w:p>
    <w:p w14:paraId="2A3C5993" w14:textId="77777777" w:rsidR="0051438B" w:rsidRPr="00000790" w:rsidRDefault="0051438B"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Herman PM, Poindexter BL, Witt CM, Eisenberg DM. Are complementary therapies and integrative care cost-effective? A systematic review of economic evaluations. BMJ Open 2012;</w:t>
      </w:r>
      <w:proofErr w:type="gramStart"/>
      <w:r w:rsidRPr="00000790">
        <w:rPr>
          <w:rFonts w:ascii="Times New Roman" w:hAnsi="Times New Roman" w:cs="Times New Roman"/>
          <w:sz w:val="24"/>
          <w:szCs w:val="24"/>
        </w:rPr>
        <w:t>2:e</w:t>
      </w:r>
      <w:proofErr w:type="gramEnd"/>
      <w:r w:rsidRPr="00000790">
        <w:rPr>
          <w:rFonts w:ascii="Times New Roman" w:hAnsi="Times New Roman" w:cs="Times New Roman"/>
          <w:sz w:val="24"/>
          <w:szCs w:val="24"/>
        </w:rPr>
        <w:t>001046. doi:10.1136/bmjopen-2012-001046</w:t>
      </w:r>
    </w:p>
    <w:p w14:paraId="536CE0BD" w14:textId="77777777" w:rsidR="00DC364D" w:rsidRPr="00000790" w:rsidRDefault="00DC364D" w:rsidP="00531FDD">
      <w:pPr>
        <w:pStyle w:val="NoSpacing"/>
        <w:numPr>
          <w:ilvl w:val="0"/>
          <w:numId w:val="7"/>
        </w:numPr>
        <w:contextualSpacing/>
        <w:rPr>
          <w:rFonts w:ascii="Times New Roman" w:hAnsi="Times New Roman" w:cs="Times New Roman"/>
          <w:sz w:val="24"/>
          <w:szCs w:val="24"/>
        </w:rPr>
      </w:pPr>
      <w:r w:rsidRPr="00000790">
        <w:rPr>
          <w:rFonts w:ascii="Times New Roman" w:hAnsi="Times New Roman" w:cs="Times New Roman"/>
          <w:sz w:val="24"/>
          <w:szCs w:val="24"/>
        </w:rPr>
        <w:t xml:space="preserve">Kim N, Yang B, Lee T, Kwon S. </w:t>
      </w:r>
      <w:r w:rsidRPr="00000790">
        <w:rPr>
          <w:rStyle w:val="Hyperlink"/>
          <w:rFonts w:ascii="Times New Roman" w:hAnsi="Times New Roman" w:cs="Times New Roman"/>
          <w:sz w:val="24"/>
          <w:szCs w:val="24"/>
        </w:rPr>
        <w:t>An economic analysis of usual care and acupuncture collaborative treatment on chronic low back pain: a Markov model decision analysis.</w:t>
      </w:r>
      <w:r w:rsidRPr="00000790">
        <w:rPr>
          <w:rFonts w:ascii="Times New Roman" w:hAnsi="Times New Roman" w:cs="Times New Roman"/>
          <w:sz w:val="24"/>
          <w:szCs w:val="24"/>
        </w:rPr>
        <w:t xml:space="preserve"> </w:t>
      </w:r>
      <w:r w:rsidRPr="00000790">
        <w:rPr>
          <w:rStyle w:val="jrnl"/>
          <w:rFonts w:ascii="Times New Roman" w:hAnsi="Times New Roman" w:cs="Times New Roman"/>
          <w:sz w:val="24"/>
          <w:szCs w:val="24"/>
        </w:rPr>
        <w:t>BMC Complement Altern Med</w:t>
      </w:r>
      <w:r w:rsidRPr="00000790">
        <w:rPr>
          <w:rFonts w:ascii="Times New Roman" w:hAnsi="Times New Roman" w:cs="Times New Roman"/>
          <w:sz w:val="24"/>
          <w:szCs w:val="24"/>
        </w:rPr>
        <w:t xml:space="preserve">. 2010 Nov </w:t>
      </w:r>
      <w:proofErr w:type="gramStart"/>
      <w:r w:rsidRPr="00000790">
        <w:rPr>
          <w:rFonts w:ascii="Times New Roman" w:hAnsi="Times New Roman" w:cs="Times New Roman"/>
          <w:sz w:val="24"/>
          <w:szCs w:val="24"/>
        </w:rPr>
        <w:t>25;10:74</w:t>
      </w:r>
      <w:proofErr w:type="gram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doi</w:t>
      </w:r>
      <w:proofErr w:type="spellEnd"/>
      <w:r w:rsidRPr="00000790">
        <w:rPr>
          <w:rFonts w:ascii="Times New Roman" w:hAnsi="Times New Roman" w:cs="Times New Roman"/>
          <w:sz w:val="24"/>
          <w:szCs w:val="24"/>
        </w:rPr>
        <w:t>: 10.1186/1472-6882-10-74.</w:t>
      </w:r>
    </w:p>
    <w:p w14:paraId="6C21EE2A" w14:textId="43EE8212"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iCs/>
          <w:sz w:val="24"/>
          <w:szCs w:val="24"/>
        </w:rPr>
        <w:lastRenderedPageBreak/>
        <w:t xml:space="preserve">Liao C-C, Liao K-R, Lin C-L and Li J-M (2020) Long-Term Effect of Acupuncture on the Medical Expenditure and Risk of Depression and Anxiety in Migraine Patients: A Retrospective Cohort Study. Front. Neurol. 11:321. </w:t>
      </w:r>
      <w:proofErr w:type="spellStart"/>
      <w:r w:rsidRPr="00000790">
        <w:rPr>
          <w:rFonts w:ascii="Times New Roman" w:hAnsi="Times New Roman" w:cs="Times New Roman"/>
          <w:iCs/>
          <w:sz w:val="24"/>
          <w:szCs w:val="24"/>
        </w:rPr>
        <w:t>doi</w:t>
      </w:r>
      <w:proofErr w:type="spellEnd"/>
      <w:r w:rsidRPr="00000790">
        <w:rPr>
          <w:rFonts w:ascii="Times New Roman" w:hAnsi="Times New Roman" w:cs="Times New Roman"/>
          <w:iCs/>
          <w:sz w:val="24"/>
          <w:szCs w:val="24"/>
        </w:rPr>
        <w:t>: 10.3389/fneur.2020.00321</w:t>
      </w:r>
    </w:p>
    <w:p w14:paraId="6345F65A"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Mao JJ, </w:t>
      </w:r>
      <w:proofErr w:type="spellStart"/>
      <w:r w:rsidRPr="00000790">
        <w:rPr>
          <w:rFonts w:ascii="Times New Roman" w:hAnsi="Times New Roman" w:cs="Times New Roman"/>
          <w:sz w:val="24"/>
          <w:szCs w:val="24"/>
        </w:rPr>
        <w:t>Kapur</w:t>
      </w:r>
      <w:proofErr w:type="spellEnd"/>
      <w:r w:rsidRPr="00000790">
        <w:rPr>
          <w:rFonts w:ascii="Times New Roman" w:hAnsi="Times New Roman" w:cs="Times New Roman"/>
          <w:sz w:val="24"/>
          <w:szCs w:val="24"/>
        </w:rPr>
        <w:t xml:space="preserve"> R. </w:t>
      </w:r>
      <w:r w:rsidRPr="00000790">
        <w:rPr>
          <w:rStyle w:val="Hyperlink"/>
          <w:rFonts w:ascii="Times New Roman" w:hAnsi="Times New Roman" w:cs="Times New Roman"/>
          <w:sz w:val="24"/>
          <w:szCs w:val="24"/>
        </w:rPr>
        <w:t>Acupuncture</w:t>
      </w:r>
      <w:r w:rsidRPr="00000790">
        <w:rPr>
          <w:rStyle w:val="apple-converted-space"/>
          <w:rFonts w:ascii="Times New Roman" w:hAnsi="Times New Roman" w:cs="Times New Roman"/>
          <w:sz w:val="24"/>
          <w:szCs w:val="24"/>
        </w:rPr>
        <w:t> </w:t>
      </w:r>
      <w:r w:rsidRPr="00000790">
        <w:rPr>
          <w:rStyle w:val="Hyperlink"/>
          <w:rFonts w:ascii="Times New Roman" w:hAnsi="Times New Roman" w:cs="Times New Roman"/>
          <w:sz w:val="24"/>
          <w:szCs w:val="24"/>
        </w:rPr>
        <w:t>in Primary Care</w:t>
      </w:r>
      <w:r w:rsidRPr="00000790">
        <w:rPr>
          <w:rFonts w:ascii="Times New Roman" w:hAnsi="Times New Roman" w:cs="Times New Roman"/>
          <w:sz w:val="24"/>
          <w:szCs w:val="24"/>
        </w:rPr>
        <w:t xml:space="preserve">. </w:t>
      </w:r>
      <w:r w:rsidRPr="00000790">
        <w:rPr>
          <w:rStyle w:val="citation-abbreviation"/>
          <w:rFonts w:ascii="Times New Roman" w:hAnsi="Times New Roman" w:cs="Times New Roman"/>
          <w:sz w:val="24"/>
          <w:szCs w:val="24"/>
          <w:u w:val="single"/>
        </w:rPr>
        <w:t>Prim Care</w:t>
      </w:r>
      <w:r w:rsidRPr="00000790">
        <w:rPr>
          <w:rStyle w:val="citation-abbreviation"/>
          <w:rFonts w:ascii="Times New Roman" w:hAnsi="Times New Roman" w:cs="Times New Roman"/>
          <w:sz w:val="24"/>
          <w:szCs w:val="24"/>
        </w:rPr>
        <w:t>.</w:t>
      </w:r>
      <w:r w:rsidRPr="00000790">
        <w:rPr>
          <w:rStyle w:val="apple-converted-space"/>
          <w:rFonts w:ascii="Times New Roman" w:hAnsi="Times New Roman" w:cs="Times New Roman"/>
          <w:sz w:val="24"/>
          <w:szCs w:val="24"/>
        </w:rPr>
        <w:t> </w:t>
      </w:r>
      <w:r w:rsidRPr="00000790">
        <w:rPr>
          <w:rStyle w:val="citation-publication-date"/>
          <w:rFonts w:ascii="Times New Roman" w:hAnsi="Times New Roman" w:cs="Times New Roman"/>
          <w:sz w:val="24"/>
          <w:szCs w:val="24"/>
        </w:rPr>
        <w:t>2010;</w:t>
      </w:r>
      <w:r w:rsidRPr="00000790">
        <w:rPr>
          <w:rStyle w:val="citation-volume"/>
          <w:rFonts w:ascii="Times New Roman" w:hAnsi="Times New Roman" w:cs="Times New Roman"/>
          <w:sz w:val="24"/>
          <w:szCs w:val="24"/>
        </w:rPr>
        <w:t>37</w:t>
      </w:r>
      <w:r w:rsidRPr="00000790">
        <w:rPr>
          <w:rStyle w:val="citation-issue"/>
          <w:rFonts w:ascii="Times New Roman" w:hAnsi="Times New Roman" w:cs="Times New Roman"/>
          <w:sz w:val="24"/>
          <w:szCs w:val="24"/>
        </w:rPr>
        <w:t>(1)</w:t>
      </w:r>
      <w:r w:rsidRPr="00000790">
        <w:rPr>
          <w:rStyle w:val="citation-flpages"/>
          <w:rFonts w:ascii="Times New Roman" w:hAnsi="Times New Roman" w:cs="Times New Roman"/>
          <w:sz w:val="24"/>
          <w:szCs w:val="24"/>
        </w:rPr>
        <w:t xml:space="preserve">: 105–117. </w:t>
      </w:r>
      <w:proofErr w:type="spellStart"/>
      <w:r w:rsidRPr="00000790">
        <w:rPr>
          <w:rStyle w:val="doi"/>
          <w:rFonts w:ascii="Times New Roman" w:hAnsi="Times New Roman" w:cs="Times New Roman"/>
          <w:sz w:val="24"/>
          <w:szCs w:val="24"/>
        </w:rPr>
        <w:t>doi</w:t>
      </w:r>
      <w:proofErr w:type="spellEnd"/>
      <w:r w:rsidRPr="00000790">
        <w:rPr>
          <w:rStyle w:val="doi"/>
          <w:rFonts w:ascii="Times New Roman" w:hAnsi="Times New Roman" w:cs="Times New Roman"/>
          <w:sz w:val="24"/>
          <w:szCs w:val="24"/>
        </w:rPr>
        <w:t>: 10.1016/j.pop.2009.09.010</w:t>
      </w:r>
    </w:p>
    <w:p w14:paraId="2A63795C" w14:textId="2BA10F8F" w:rsidR="00C01486" w:rsidRPr="00000790" w:rsidRDefault="00DC364D" w:rsidP="00531FDD">
      <w:pPr>
        <w:pStyle w:val="NoSpacing"/>
        <w:numPr>
          <w:ilvl w:val="0"/>
          <w:numId w:val="7"/>
        </w:numPr>
        <w:rPr>
          <w:rStyle w:val="NoSpacingChar"/>
          <w:rFonts w:ascii="Times New Roman" w:hAnsi="Times New Roman" w:cs="Times New Roman"/>
          <w:sz w:val="24"/>
          <w:szCs w:val="24"/>
        </w:rPr>
      </w:pPr>
      <w:r w:rsidRPr="00000790">
        <w:rPr>
          <w:rFonts w:ascii="Times New Roman" w:hAnsi="Times New Roman" w:cs="Times New Roman"/>
          <w:sz w:val="24"/>
          <w:szCs w:val="24"/>
        </w:rPr>
        <w:t xml:space="preserve">Woods B, </w:t>
      </w:r>
      <w:proofErr w:type="spellStart"/>
      <w:r w:rsidRPr="00000790">
        <w:rPr>
          <w:rFonts w:ascii="Times New Roman" w:hAnsi="Times New Roman" w:cs="Times New Roman"/>
          <w:sz w:val="24"/>
          <w:szCs w:val="24"/>
        </w:rPr>
        <w:t>Manca</w:t>
      </w:r>
      <w:proofErr w:type="spellEnd"/>
      <w:r w:rsidRPr="00000790">
        <w:rPr>
          <w:rFonts w:ascii="Times New Roman" w:hAnsi="Times New Roman" w:cs="Times New Roman"/>
          <w:sz w:val="24"/>
          <w:szCs w:val="24"/>
        </w:rPr>
        <w:t xml:space="preserve"> A, Weatherly H, Saramago P, Sideris E, </w:t>
      </w:r>
      <w:proofErr w:type="spellStart"/>
      <w:r w:rsidRPr="00000790">
        <w:rPr>
          <w:rFonts w:ascii="Times New Roman" w:hAnsi="Times New Roman" w:cs="Times New Roman"/>
          <w:sz w:val="24"/>
          <w:szCs w:val="24"/>
        </w:rPr>
        <w:t>Giannopoulou</w:t>
      </w:r>
      <w:proofErr w:type="spellEnd"/>
      <w:r w:rsidRPr="00000790">
        <w:rPr>
          <w:rFonts w:ascii="Times New Roman" w:hAnsi="Times New Roman" w:cs="Times New Roman"/>
          <w:sz w:val="24"/>
          <w:szCs w:val="24"/>
        </w:rPr>
        <w:t xml:space="preserve"> C, et al. (2017) Cost-effectiveness of adjunct non-pharmacological interventions for osteoarthritis of the knee. </w:t>
      </w:r>
      <w:proofErr w:type="spellStart"/>
      <w:r w:rsidRPr="00000790">
        <w:rPr>
          <w:rFonts w:ascii="Times New Roman" w:hAnsi="Times New Roman" w:cs="Times New Roman"/>
          <w:sz w:val="24"/>
          <w:szCs w:val="24"/>
        </w:rPr>
        <w:t>PLoS</w:t>
      </w:r>
      <w:proofErr w:type="spellEnd"/>
      <w:r w:rsidRPr="00000790">
        <w:rPr>
          <w:rFonts w:ascii="Times New Roman" w:hAnsi="Times New Roman" w:cs="Times New Roman"/>
          <w:sz w:val="24"/>
          <w:szCs w:val="24"/>
        </w:rPr>
        <w:t xml:space="preserve"> ONE 12(3): e0172749. doi:10.1371/journal.pone.0172749</w:t>
      </w:r>
    </w:p>
    <w:p w14:paraId="5B4074AB" w14:textId="3000BAD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Appleyard I, Lundeberg T, Robinson N</w:t>
      </w:r>
      <w:r w:rsidR="00972D01" w:rsidRPr="00000790">
        <w:rPr>
          <w:rFonts w:ascii="Times New Roman" w:hAnsi="Times New Roman" w:cs="Times New Roman"/>
          <w:sz w:val="24"/>
          <w:szCs w:val="24"/>
        </w:rPr>
        <w:t>.</w:t>
      </w:r>
      <w:r w:rsidRPr="00000790">
        <w:rPr>
          <w:rFonts w:ascii="Times New Roman" w:hAnsi="Times New Roman" w:cs="Times New Roman"/>
          <w:sz w:val="24"/>
          <w:szCs w:val="24"/>
        </w:rPr>
        <w:t xml:space="preserve"> Should systematic reviews assess the risk of bias from sham–placebo acupuncture control procedures? </w:t>
      </w:r>
      <w:r w:rsidRPr="00000790">
        <w:rPr>
          <w:rFonts w:ascii="Times New Roman" w:hAnsi="Times New Roman" w:cs="Times New Roman"/>
          <w:sz w:val="24"/>
          <w:szCs w:val="24"/>
          <w:u w:val="single"/>
        </w:rPr>
        <w:t xml:space="preserve">Eur J </w:t>
      </w:r>
      <w:proofErr w:type="spellStart"/>
      <w:r w:rsidRPr="00000790">
        <w:rPr>
          <w:rFonts w:ascii="Times New Roman" w:hAnsi="Times New Roman" w:cs="Times New Roman"/>
          <w:sz w:val="24"/>
          <w:szCs w:val="24"/>
          <w:u w:val="single"/>
        </w:rPr>
        <w:t>Integr</w:t>
      </w:r>
      <w:proofErr w:type="spellEnd"/>
      <w:r w:rsidRPr="00000790">
        <w:rPr>
          <w:rFonts w:ascii="Times New Roman" w:hAnsi="Times New Roman" w:cs="Times New Roman"/>
          <w:sz w:val="24"/>
          <w:szCs w:val="24"/>
          <w:u w:val="single"/>
        </w:rPr>
        <w:t xml:space="preserve"> Med</w:t>
      </w:r>
      <w:r w:rsidRPr="00000790">
        <w:rPr>
          <w:rFonts w:ascii="Times New Roman" w:hAnsi="Times New Roman" w:cs="Times New Roman"/>
          <w:sz w:val="24"/>
          <w:szCs w:val="24"/>
        </w:rPr>
        <w:t xml:space="preserve"> </w:t>
      </w:r>
      <w:r w:rsidR="00972D01" w:rsidRPr="00000790">
        <w:rPr>
          <w:rFonts w:ascii="Times New Roman" w:hAnsi="Times New Roman" w:cs="Times New Roman"/>
          <w:sz w:val="24"/>
          <w:szCs w:val="24"/>
        </w:rPr>
        <w:t xml:space="preserve">2014; </w:t>
      </w:r>
      <w:r w:rsidRPr="00000790">
        <w:rPr>
          <w:rFonts w:ascii="Times New Roman" w:hAnsi="Times New Roman" w:cs="Times New Roman"/>
          <w:sz w:val="24"/>
          <w:szCs w:val="24"/>
        </w:rPr>
        <w:t xml:space="preserve">6:234-243. doi.org/10.1016/j.eujim.2014.03.004 </w:t>
      </w:r>
    </w:p>
    <w:p w14:paraId="7DD7310B"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Birch S, </w:t>
      </w:r>
      <w:proofErr w:type="spellStart"/>
      <w:r w:rsidRPr="00000790">
        <w:rPr>
          <w:rFonts w:ascii="Times New Roman" w:hAnsi="Times New Roman" w:cs="Times New Roman"/>
          <w:sz w:val="24"/>
          <w:szCs w:val="24"/>
        </w:rPr>
        <w:t>Alraek</w:t>
      </w:r>
      <w:proofErr w:type="spellEnd"/>
      <w:r w:rsidRPr="00000790">
        <w:rPr>
          <w:rFonts w:ascii="Times New Roman" w:hAnsi="Times New Roman" w:cs="Times New Roman"/>
          <w:sz w:val="24"/>
          <w:szCs w:val="24"/>
        </w:rPr>
        <w:t xml:space="preserve"> T, Kim KH, Lee MS. Chapter 4 Placebo controlled trials in acupuncture: problems and solutions. In Evidence Based Chinese Medicine. In S. Leung and H. Hu (eds.), Evidence-based Research Methods for Chinese Medicine, 2016, pages 55-64. DOI 10.1007/978-981-10-2290-6_4.</w:t>
      </w:r>
    </w:p>
    <w:p w14:paraId="6A763DC1"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Zhang CS, Tan HY, Zhang GS, Zhang AL, </w:t>
      </w:r>
      <w:proofErr w:type="spellStart"/>
      <w:r w:rsidRPr="00000790">
        <w:rPr>
          <w:rFonts w:ascii="Times New Roman" w:hAnsi="Times New Roman" w:cs="Times New Roman"/>
          <w:sz w:val="24"/>
          <w:szCs w:val="24"/>
        </w:rPr>
        <w:t>Xue</w:t>
      </w:r>
      <w:proofErr w:type="spellEnd"/>
      <w:r w:rsidRPr="00000790">
        <w:rPr>
          <w:rFonts w:ascii="Times New Roman" w:hAnsi="Times New Roman" w:cs="Times New Roman"/>
          <w:sz w:val="24"/>
          <w:szCs w:val="24"/>
        </w:rPr>
        <w:t xml:space="preserve"> CC, </w:t>
      </w:r>
      <w:proofErr w:type="spellStart"/>
      <w:r w:rsidRPr="00000790">
        <w:rPr>
          <w:rFonts w:ascii="Times New Roman" w:hAnsi="Times New Roman" w:cs="Times New Roman"/>
          <w:sz w:val="24"/>
          <w:szCs w:val="24"/>
        </w:rPr>
        <w:t>Xie</w:t>
      </w:r>
      <w:proofErr w:type="spellEnd"/>
      <w:r w:rsidRPr="00000790">
        <w:rPr>
          <w:rFonts w:ascii="Times New Roman" w:hAnsi="Times New Roman" w:cs="Times New Roman"/>
          <w:sz w:val="24"/>
          <w:szCs w:val="24"/>
        </w:rPr>
        <w:t xml:space="preserve"> YM (2015) Placebo Devices as Effective Control Methods in Acupuncture Clinical Trials: A Systematic Review. </w:t>
      </w:r>
      <w:proofErr w:type="spellStart"/>
      <w:r w:rsidRPr="00000790">
        <w:rPr>
          <w:rFonts w:ascii="Times New Roman" w:hAnsi="Times New Roman" w:cs="Times New Roman"/>
          <w:sz w:val="24"/>
          <w:szCs w:val="24"/>
        </w:rPr>
        <w:t>PLoS</w:t>
      </w:r>
      <w:proofErr w:type="spellEnd"/>
      <w:r w:rsidRPr="00000790">
        <w:rPr>
          <w:rFonts w:ascii="Times New Roman" w:hAnsi="Times New Roman" w:cs="Times New Roman"/>
          <w:sz w:val="24"/>
          <w:szCs w:val="24"/>
        </w:rPr>
        <w:t xml:space="preserve"> ONE 10(11): e0140825. doi:10.1371/journal.pone.0140825</w:t>
      </w:r>
    </w:p>
    <w:p w14:paraId="552C0248" w14:textId="0F1CC5C2"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bCs/>
          <w:sz w:val="24"/>
          <w:szCs w:val="24"/>
        </w:rPr>
        <w:t xml:space="preserve">Zhang ZJ, Wang XM, </w:t>
      </w:r>
      <w:proofErr w:type="spellStart"/>
      <w:r w:rsidRPr="00000790">
        <w:rPr>
          <w:rFonts w:ascii="Times New Roman" w:hAnsi="Times New Roman" w:cs="Times New Roman"/>
          <w:bCs/>
          <w:sz w:val="24"/>
          <w:szCs w:val="24"/>
        </w:rPr>
        <w:t>McAlonan</w:t>
      </w:r>
      <w:proofErr w:type="spellEnd"/>
      <w:r w:rsidRPr="00000790">
        <w:rPr>
          <w:rFonts w:ascii="Times New Roman" w:hAnsi="Times New Roman" w:cs="Times New Roman"/>
          <w:bCs/>
          <w:sz w:val="24"/>
          <w:szCs w:val="24"/>
        </w:rPr>
        <w:t xml:space="preserve"> GM. Neural Acupuncture Unit: A New Concept for Interpreting Effects and Mechanisms of Acupuncture. </w:t>
      </w:r>
      <w:r w:rsidRPr="00000790">
        <w:rPr>
          <w:rFonts w:ascii="Times New Roman" w:hAnsi="Times New Roman" w:cs="Times New Roman"/>
          <w:sz w:val="24"/>
          <w:szCs w:val="24"/>
          <w:u w:val="single"/>
        </w:rPr>
        <w:t>Evidence-Based Complementary and Alternative Medicine</w:t>
      </w:r>
      <w:r w:rsidRPr="00000790">
        <w:rPr>
          <w:rFonts w:ascii="Times New Roman" w:hAnsi="Times New Roman" w:cs="Times New Roman"/>
          <w:sz w:val="24"/>
          <w:szCs w:val="24"/>
        </w:rPr>
        <w:t xml:space="preserve"> Volume 2012, Article ID 429412, 23 pages doi:10.1155/2012/429412</w:t>
      </w:r>
    </w:p>
    <w:p w14:paraId="07C44C43" w14:textId="77777777" w:rsidR="00DC364D" w:rsidRPr="00000790" w:rsidRDefault="00DC364D" w:rsidP="00531FDD">
      <w:pPr>
        <w:pStyle w:val="NoSpacing"/>
        <w:numPr>
          <w:ilvl w:val="0"/>
          <w:numId w:val="7"/>
        </w:numPr>
        <w:rPr>
          <w:rFonts w:ascii="Times New Roman" w:hAnsi="Times New Roman" w:cs="Times New Roman"/>
          <w:sz w:val="24"/>
          <w:szCs w:val="24"/>
          <w:lang w:eastAsia="en-GB"/>
        </w:rPr>
      </w:pPr>
      <w:proofErr w:type="spellStart"/>
      <w:r w:rsidRPr="00000790">
        <w:rPr>
          <w:rFonts w:ascii="Times New Roman" w:eastAsia="Times New Roman" w:hAnsi="Times New Roman" w:cs="Times New Roman"/>
          <w:sz w:val="24"/>
          <w:szCs w:val="24"/>
        </w:rPr>
        <w:t>NIHMedline</w:t>
      </w:r>
      <w:proofErr w:type="spellEnd"/>
      <w:r w:rsidRPr="00000790">
        <w:rPr>
          <w:rFonts w:ascii="Times New Roman" w:eastAsia="Times New Roman" w:hAnsi="Times New Roman" w:cs="Times New Roman"/>
          <w:sz w:val="24"/>
          <w:szCs w:val="24"/>
        </w:rPr>
        <w:t xml:space="preserve"> Plus. Chronic pain, 2011;6(1):4. Downloaded February 1, 2019 from: https://medlineplus.gov/magazine/issues/spring11/articles/spring11pg4.html</w:t>
      </w:r>
    </w:p>
    <w:p w14:paraId="003FD601"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lang w:eastAsia="en-GB"/>
        </w:rPr>
        <w:t xml:space="preserve">Williams N, </w:t>
      </w:r>
      <w:proofErr w:type="spellStart"/>
      <w:r w:rsidRPr="00000790">
        <w:rPr>
          <w:rFonts w:ascii="Times New Roman" w:hAnsi="Times New Roman" w:cs="Times New Roman"/>
          <w:sz w:val="24"/>
          <w:szCs w:val="24"/>
          <w:lang w:eastAsia="en-GB"/>
        </w:rPr>
        <w:t>DeBattista</w:t>
      </w:r>
      <w:proofErr w:type="spellEnd"/>
      <w:r w:rsidRPr="00000790">
        <w:rPr>
          <w:rFonts w:ascii="Times New Roman" w:hAnsi="Times New Roman" w:cs="Times New Roman"/>
          <w:sz w:val="24"/>
          <w:szCs w:val="24"/>
          <w:lang w:eastAsia="en-GB"/>
        </w:rPr>
        <w:t xml:space="preserve"> C. Chapter 25. Psychiatric disorders. </w:t>
      </w:r>
      <w:r w:rsidRPr="00000790">
        <w:rPr>
          <w:rFonts w:ascii="Times New Roman" w:hAnsi="Times New Roman" w:cs="Times New Roman"/>
          <w:sz w:val="24"/>
          <w:szCs w:val="24"/>
        </w:rPr>
        <w:t xml:space="preserve">In: Papadakis MA, McPhee SJ, </w:t>
      </w:r>
      <w:proofErr w:type="spellStart"/>
      <w:r w:rsidRPr="00000790">
        <w:rPr>
          <w:rFonts w:ascii="Times New Roman" w:hAnsi="Times New Roman" w:cs="Times New Roman"/>
          <w:sz w:val="24"/>
          <w:szCs w:val="24"/>
        </w:rPr>
        <w:t>Rabow</w:t>
      </w:r>
      <w:proofErr w:type="spellEnd"/>
      <w:r w:rsidRPr="00000790">
        <w:rPr>
          <w:rFonts w:ascii="Times New Roman" w:hAnsi="Times New Roman" w:cs="Times New Roman"/>
          <w:sz w:val="24"/>
          <w:szCs w:val="24"/>
        </w:rPr>
        <w:t xml:space="preserve"> MW. eds. Current Medical Diagnosis &amp; Treatment 2017. New York, NY: McGraw-Hill; 2017. Found through search of book on-line on February 28, 2017 at: http://accessmedicine.mhmedical.com/</w:t>
      </w:r>
    </w:p>
    <w:p w14:paraId="346A25C7"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McDonald J, </w:t>
      </w:r>
      <w:proofErr w:type="spellStart"/>
      <w:r w:rsidRPr="00000790">
        <w:rPr>
          <w:rFonts w:ascii="Times New Roman" w:hAnsi="Times New Roman" w:cs="Times New Roman"/>
          <w:sz w:val="24"/>
          <w:szCs w:val="24"/>
        </w:rPr>
        <w:t>Janz</w:t>
      </w:r>
      <w:proofErr w:type="spellEnd"/>
      <w:r w:rsidRPr="00000790">
        <w:rPr>
          <w:rFonts w:ascii="Times New Roman" w:hAnsi="Times New Roman" w:cs="Times New Roman"/>
          <w:sz w:val="24"/>
          <w:szCs w:val="24"/>
        </w:rPr>
        <w:t xml:space="preserve"> S. The acupuncture evidence project: a comparative evidence review. Australian Acupuncture and Chinese Medicine Association, January 2017. Downloaded February 17, 2017 from: http://www.acupuncture.org.au.</w:t>
      </w:r>
    </w:p>
    <w:p w14:paraId="55FDB304" w14:textId="50E6F818" w:rsidR="00C01486" w:rsidRPr="00000790" w:rsidRDefault="00DC364D" w:rsidP="00531FDD">
      <w:pPr>
        <w:pStyle w:val="NoSpacing"/>
        <w:numPr>
          <w:ilvl w:val="0"/>
          <w:numId w:val="7"/>
        </w:numPr>
        <w:rPr>
          <w:rStyle w:val="NoSpacingChar"/>
          <w:rFonts w:ascii="Times New Roman" w:hAnsi="Times New Roman" w:cs="Times New Roman"/>
          <w:sz w:val="24"/>
          <w:szCs w:val="24"/>
        </w:rPr>
      </w:pPr>
      <w:r w:rsidRPr="00000790">
        <w:rPr>
          <w:rFonts w:ascii="Times New Roman" w:hAnsi="Times New Roman" w:cs="Times New Roman"/>
          <w:sz w:val="24"/>
          <w:szCs w:val="24"/>
        </w:rPr>
        <w:t xml:space="preserve">Hempel S, Taylor SL, </w:t>
      </w:r>
      <w:proofErr w:type="spellStart"/>
      <w:r w:rsidRPr="00000790">
        <w:rPr>
          <w:rFonts w:ascii="Times New Roman" w:hAnsi="Times New Roman" w:cs="Times New Roman"/>
          <w:sz w:val="24"/>
          <w:szCs w:val="24"/>
        </w:rPr>
        <w:t>Solloway</w:t>
      </w:r>
      <w:proofErr w:type="spellEnd"/>
      <w:r w:rsidRPr="00000790">
        <w:rPr>
          <w:rFonts w:ascii="Times New Roman" w:hAnsi="Times New Roman" w:cs="Times New Roman"/>
          <w:sz w:val="24"/>
          <w:szCs w:val="24"/>
        </w:rPr>
        <w:t xml:space="preserve"> M, </w:t>
      </w:r>
      <w:proofErr w:type="spellStart"/>
      <w:r w:rsidRPr="00000790">
        <w:rPr>
          <w:rFonts w:ascii="Times New Roman" w:hAnsi="Times New Roman" w:cs="Times New Roman"/>
          <w:sz w:val="24"/>
          <w:szCs w:val="24"/>
        </w:rPr>
        <w:t>Miake</w:t>
      </w:r>
      <w:proofErr w:type="spellEnd"/>
      <w:r w:rsidRPr="00000790">
        <w:rPr>
          <w:rFonts w:ascii="Times New Roman" w:hAnsi="Times New Roman" w:cs="Times New Roman"/>
          <w:sz w:val="24"/>
          <w:szCs w:val="24"/>
        </w:rPr>
        <w:t xml:space="preserve">-Lye IM, </w:t>
      </w:r>
      <w:proofErr w:type="spellStart"/>
      <w:r w:rsidRPr="00000790">
        <w:rPr>
          <w:rFonts w:ascii="Times New Roman" w:hAnsi="Times New Roman" w:cs="Times New Roman"/>
          <w:sz w:val="24"/>
          <w:szCs w:val="24"/>
        </w:rPr>
        <w:t>Beroes</w:t>
      </w:r>
      <w:proofErr w:type="spellEnd"/>
      <w:r w:rsidRPr="00000790">
        <w:rPr>
          <w:rFonts w:ascii="Times New Roman" w:hAnsi="Times New Roman" w:cs="Times New Roman"/>
          <w:sz w:val="24"/>
          <w:szCs w:val="24"/>
        </w:rPr>
        <w:t xml:space="preserve"> JM, </w:t>
      </w:r>
      <w:proofErr w:type="spellStart"/>
      <w:r w:rsidRPr="00000790">
        <w:rPr>
          <w:rFonts w:ascii="Times New Roman" w:hAnsi="Times New Roman" w:cs="Times New Roman"/>
          <w:sz w:val="24"/>
          <w:szCs w:val="24"/>
        </w:rPr>
        <w:t>Shanman</w:t>
      </w:r>
      <w:proofErr w:type="spellEnd"/>
      <w:r w:rsidRPr="00000790">
        <w:rPr>
          <w:rFonts w:ascii="Times New Roman" w:hAnsi="Times New Roman" w:cs="Times New Roman"/>
          <w:sz w:val="24"/>
          <w:szCs w:val="24"/>
        </w:rPr>
        <w:t xml:space="preserve"> R, Booth MJ, </w:t>
      </w:r>
      <w:proofErr w:type="spellStart"/>
      <w:r w:rsidRPr="00000790">
        <w:rPr>
          <w:rFonts w:ascii="Times New Roman" w:hAnsi="Times New Roman" w:cs="Times New Roman"/>
          <w:sz w:val="24"/>
          <w:szCs w:val="24"/>
        </w:rPr>
        <w:t>Siroka</w:t>
      </w:r>
      <w:proofErr w:type="spellEnd"/>
      <w:r w:rsidRPr="00000790">
        <w:rPr>
          <w:rFonts w:ascii="Times New Roman" w:hAnsi="Times New Roman" w:cs="Times New Roman"/>
          <w:sz w:val="24"/>
          <w:szCs w:val="24"/>
        </w:rPr>
        <w:t xml:space="preserve"> AM, </w:t>
      </w:r>
      <w:proofErr w:type="spellStart"/>
      <w:r w:rsidRPr="00000790">
        <w:rPr>
          <w:rFonts w:ascii="Times New Roman" w:hAnsi="Times New Roman" w:cs="Times New Roman"/>
          <w:sz w:val="24"/>
          <w:szCs w:val="24"/>
        </w:rPr>
        <w:t>Shekelle</w:t>
      </w:r>
      <w:proofErr w:type="spellEnd"/>
      <w:r w:rsidRPr="00000790">
        <w:rPr>
          <w:rFonts w:ascii="Times New Roman" w:hAnsi="Times New Roman" w:cs="Times New Roman"/>
          <w:sz w:val="24"/>
          <w:szCs w:val="24"/>
        </w:rPr>
        <w:t xml:space="preserve"> PG. Evidence Map of acupuncture. US Department of Veterans Affairs - Evidence Synthesis Program. Project #05-226; 2013. Downloaded April 6, 2015 from: http://www.ncbi.nlm.nih.gov/pubmedhealth/PMH0063214/pdf/TOC.pdf</w:t>
      </w:r>
    </w:p>
    <w:p w14:paraId="0831207D"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Birch S, Lee MS, </w:t>
      </w:r>
      <w:proofErr w:type="spellStart"/>
      <w:r w:rsidRPr="00000790">
        <w:rPr>
          <w:rFonts w:ascii="Times New Roman" w:hAnsi="Times New Roman" w:cs="Times New Roman"/>
          <w:sz w:val="24"/>
          <w:szCs w:val="24"/>
        </w:rPr>
        <w:t>Alraek</w:t>
      </w:r>
      <w:proofErr w:type="spellEnd"/>
      <w:r w:rsidRPr="00000790">
        <w:rPr>
          <w:rFonts w:ascii="Times New Roman" w:hAnsi="Times New Roman" w:cs="Times New Roman"/>
          <w:sz w:val="24"/>
          <w:szCs w:val="24"/>
        </w:rPr>
        <w:t xml:space="preserve"> T, Kim TH. Overview of treatment guidelines and clinical practical guidelines that recommend the use of acupuncture: a bibliometric analysis. J Altern </w:t>
      </w:r>
      <w:proofErr w:type="spellStart"/>
      <w:r w:rsidRPr="00000790">
        <w:rPr>
          <w:rFonts w:ascii="Times New Roman" w:hAnsi="Times New Roman" w:cs="Times New Roman"/>
          <w:sz w:val="24"/>
          <w:szCs w:val="24"/>
        </w:rPr>
        <w:t>Complem</w:t>
      </w:r>
      <w:proofErr w:type="spellEnd"/>
      <w:r w:rsidRPr="00000790">
        <w:rPr>
          <w:rFonts w:ascii="Times New Roman" w:hAnsi="Times New Roman" w:cs="Times New Roman"/>
          <w:sz w:val="24"/>
          <w:szCs w:val="24"/>
        </w:rPr>
        <w:t xml:space="preserve"> Med. 2018;24(8):752-769. DOI: 10.1089/acm.2018.009</w:t>
      </w:r>
    </w:p>
    <w:p w14:paraId="29E877D4" w14:textId="77777777"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Vickers AJ, </w:t>
      </w:r>
      <w:proofErr w:type="spellStart"/>
      <w:r w:rsidRPr="00000790">
        <w:rPr>
          <w:rFonts w:ascii="Times New Roman" w:hAnsi="Times New Roman" w:cs="Times New Roman"/>
          <w:sz w:val="24"/>
          <w:szCs w:val="24"/>
        </w:rPr>
        <w:t>Versotick</w:t>
      </w:r>
      <w:proofErr w:type="spellEnd"/>
      <w:r w:rsidRPr="00000790">
        <w:rPr>
          <w:rFonts w:ascii="Times New Roman" w:hAnsi="Times New Roman" w:cs="Times New Roman"/>
          <w:sz w:val="24"/>
          <w:szCs w:val="24"/>
        </w:rPr>
        <w:t xml:space="preserve"> EA, </w:t>
      </w:r>
      <w:proofErr w:type="spellStart"/>
      <w:r w:rsidRPr="00000790">
        <w:rPr>
          <w:rFonts w:ascii="Times New Roman" w:hAnsi="Times New Roman" w:cs="Times New Roman"/>
          <w:sz w:val="24"/>
          <w:szCs w:val="24"/>
        </w:rPr>
        <w:t>Lewith</w:t>
      </w:r>
      <w:proofErr w:type="spellEnd"/>
      <w:r w:rsidRPr="00000790">
        <w:rPr>
          <w:rFonts w:ascii="Times New Roman" w:hAnsi="Times New Roman" w:cs="Times New Roman"/>
          <w:sz w:val="24"/>
          <w:szCs w:val="24"/>
        </w:rPr>
        <w:t xml:space="preserve"> G, MacPherson H, Foster NE, Sherman KJ, </w:t>
      </w:r>
      <w:proofErr w:type="spellStart"/>
      <w:r w:rsidRPr="00000790">
        <w:rPr>
          <w:rFonts w:ascii="Times New Roman" w:hAnsi="Times New Roman" w:cs="Times New Roman"/>
          <w:sz w:val="24"/>
          <w:szCs w:val="24"/>
        </w:rPr>
        <w:t>Irnich</w:t>
      </w:r>
      <w:proofErr w:type="spellEnd"/>
      <w:r w:rsidRPr="00000790">
        <w:rPr>
          <w:rFonts w:ascii="Times New Roman" w:hAnsi="Times New Roman" w:cs="Times New Roman"/>
          <w:sz w:val="24"/>
          <w:szCs w:val="24"/>
        </w:rPr>
        <w:t xml:space="preserve"> D, Witt CM, Linde K, on behalf of the Acupuncture Trialists’ Collaboration. Acupuncture for Chronic Pain: Update of an Individual Patient Data Meta-Analysis. The Journal of Pain, Vol 19, No 5 (May), 2018: pp 455-474. Available online at www.jpain.org and www.sciencedirect.com</w:t>
      </w:r>
    </w:p>
    <w:p w14:paraId="2EEBA397" w14:textId="77777777" w:rsidR="009818E1" w:rsidRPr="00000790" w:rsidRDefault="009818E1" w:rsidP="00531FDD">
      <w:pPr>
        <w:pStyle w:val="NoSpacing"/>
        <w:numPr>
          <w:ilvl w:val="0"/>
          <w:numId w:val="7"/>
        </w:numPr>
        <w:rPr>
          <w:rFonts w:ascii="Times New Roman" w:hAnsi="Times New Roman" w:cs="Times New Roman"/>
          <w:sz w:val="24"/>
          <w:szCs w:val="24"/>
        </w:rPr>
      </w:pPr>
      <w:proofErr w:type="spellStart"/>
      <w:r w:rsidRPr="00000790">
        <w:rPr>
          <w:rFonts w:ascii="Times New Roman" w:hAnsi="Times New Roman" w:cs="Times New Roman"/>
          <w:sz w:val="24"/>
          <w:szCs w:val="24"/>
        </w:rPr>
        <w:t>Nahin</w:t>
      </w:r>
      <w:proofErr w:type="spellEnd"/>
      <w:r w:rsidRPr="00000790">
        <w:rPr>
          <w:rFonts w:ascii="Times New Roman" w:hAnsi="Times New Roman" w:cs="Times New Roman"/>
          <w:sz w:val="24"/>
          <w:szCs w:val="24"/>
        </w:rPr>
        <w:t xml:space="preserve"> RL, </w:t>
      </w:r>
      <w:proofErr w:type="spellStart"/>
      <w:r w:rsidRPr="00000790">
        <w:rPr>
          <w:rFonts w:ascii="Times New Roman" w:hAnsi="Times New Roman" w:cs="Times New Roman"/>
          <w:sz w:val="24"/>
          <w:szCs w:val="24"/>
        </w:rPr>
        <w:t>Boineau</w:t>
      </w:r>
      <w:proofErr w:type="spellEnd"/>
      <w:r w:rsidRPr="00000790">
        <w:rPr>
          <w:rFonts w:ascii="Times New Roman" w:hAnsi="Times New Roman" w:cs="Times New Roman"/>
          <w:sz w:val="24"/>
          <w:szCs w:val="24"/>
        </w:rPr>
        <w:t xml:space="preserve"> R, Khalsa PS, </w:t>
      </w:r>
      <w:proofErr w:type="spellStart"/>
      <w:r w:rsidRPr="00000790">
        <w:rPr>
          <w:rFonts w:ascii="Times New Roman" w:hAnsi="Times New Roman" w:cs="Times New Roman"/>
          <w:sz w:val="24"/>
          <w:szCs w:val="24"/>
        </w:rPr>
        <w:t>Stussman</w:t>
      </w:r>
      <w:proofErr w:type="spellEnd"/>
      <w:r w:rsidRPr="00000790">
        <w:rPr>
          <w:rFonts w:ascii="Times New Roman" w:hAnsi="Times New Roman" w:cs="Times New Roman"/>
          <w:sz w:val="24"/>
          <w:szCs w:val="24"/>
        </w:rPr>
        <w:t xml:space="preserve"> BJ, Weber WJ. Evidence-Based Evaluation of Complementary Health Approaches for Pain Management in the United States. Mayo Clin Proc. 2016;91(9):1292-1306</w:t>
      </w:r>
    </w:p>
    <w:p w14:paraId="56D51F4A" w14:textId="270C9CD4" w:rsidR="009818E1" w:rsidRPr="00000790" w:rsidRDefault="009818E1"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Saramago P, Woods B, Weatherly H, </w:t>
      </w:r>
      <w:proofErr w:type="spellStart"/>
      <w:r w:rsidRPr="00000790">
        <w:rPr>
          <w:rFonts w:ascii="Times New Roman" w:hAnsi="Times New Roman" w:cs="Times New Roman"/>
          <w:sz w:val="24"/>
          <w:szCs w:val="24"/>
        </w:rPr>
        <w:t>Manca</w:t>
      </w:r>
      <w:proofErr w:type="spellEnd"/>
      <w:r w:rsidRPr="00000790">
        <w:rPr>
          <w:rFonts w:ascii="Times New Roman" w:hAnsi="Times New Roman" w:cs="Times New Roman"/>
          <w:sz w:val="24"/>
          <w:szCs w:val="24"/>
        </w:rPr>
        <w:t xml:space="preserve"> A, </w:t>
      </w:r>
      <w:proofErr w:type="spellStart"/>
      <w:r w:rsidRPr="00000790">
        <w:rPr>
          <w:rFonts w:ascii="Times New Roman" w:hAnsi="Times New Roman" w:cs="Times New Roman"/>
          <w:sz w:val="24"/>
          <w:szCs w:val="24"/>
        </w:rPr>
        <w:t>Sculpher</w:t>
      </w:r>
      <w:proofErr w:type="spellEnd"/>
      <w:r w:rsidRPr="00000790">
        <w:rPr>
          <w:rFonts w:ascii="Times New Roman" w:hAnsi="Times New Roman" w:cs="Times New Roman"/>
          <w:sz w:val="24"/>
          <w:szCs w:val="24"/>
        </w:rPr>
        <w:t xml:space="preserve"> M, Khan K, Vickers AJ, </w:t>
      </w:r>
      <w:proofErr w:type="spellStart"/>
      <w:r w:rsidRPr="00000790">
        <w:rPr>
          <w:rFonts w:ascii="Times New Roman" w:hAnsi="Times New Roman" w:cs="Times New Roman"/>
          <w:sz w:val="24"/>
          <w:szCs w:val="24"/>
        </w:rPr>
        <w:t>MacPherspon</w:t>
      </w:r>
      <w:proofErr w:type="spellEnd"/>
      <w:r w:rsidRPr="00000790">
        <w:rPr>
          <w:rFonts w:ascii="Times New Roman" w:hAnsi="Times New Roman" w:cs="Times New Roman"/>
          <w:sz w:val="24"/>
          <w:szCs w:val="24"/>
        </w:rPr>
        <w:t xml:space="preserve"> H. Methods for network meta-analysis of continuous outcomes using individual patient data: a case study in acupuncture for chronic pain. BMC Medical Research Methodology (2016) 16:131. DOI 10.1186/s12874-016-0224-1</w:t>
      </w:r>
    </w:p>
    <w:p w14:paraId="491E3C0A" w14:textId="77777777" w:rsidR="009818E1" w:rsidRPr="00000790" w:rsidRDefault="009818E1"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Skelly AC, Chou R, </w:t>
      </w:r>
      <w:proofErr w:type="spellStart"/>
      <w:r w:rsidRPr="00000790">
        <w:rPr>
          <w:rFonts w:ascii="Times New Roman" w:hAnsi="Times New Roman" w:cs="Times New Roman"/>
          <w:sz w:val="24"/>
          <w:szCs w:val="24"/>
        </w:rPr>
        <w:t>Dettori</w:t>
      </w:r>
      <w:proofErr w:type="spellEnd"/>
      <w:r w:rsidRPr="00000790">
        <w:rPr>
          <w:rFonts w:ascii="Times New Roman" w:hAnsi="Times New Roman" w:cs="Times New Roman"/>
          <w:sz w:val="24"/>
          <w:szCs w:val="24"/>
        </w:rPr>
        <w:t xml:space="preserve"> JR, Turner JA, </w:t>
      </w:r>
      <w:proofErr w:type="spellStart"/>
      <w:r w:rsidRPr="00000790">
        <w:rPr>
          <w:rFonts w:ascii="Times New Roman" w:hAnsi="Times New Roman" w:cs="Times New Roman"/>
          <w:sz w:val="24"/>
          <w:szCs w:val="24"/>
        </w:rPr>
        <w:t>Friedly</w:t>
      </w:r>
      <w:proofErr w:type="spellEnd"/>
      <w:r w:rsidRPr="00000790">
        <w:rPr>
          <w:rFonts w:ascii="Times New Roman" w:hAnsi="Times New Roman" w:cs="Times New Roman"/>
          <w:sz w:val="24"/>
          <w:szCs w:val="24"/>
        </w:rPr>
        <w:t xml:space="preserve"> JL, </w:t>
      </w:r>
      <w:proofErr w:type="spellStart"/>
      <w:r w:rsidRPr="00000790">
        <w:rPr>
          <w:rFonts w:ascii="Times New Roman" w:hAnsi="Times New Roman" w:cs="Times New Roman"/>
          <w:sz w:val="24"/>
          <w:szCs w:val="24"/>
        </w:rPr>
        <w:t>Rundell</w:t>
      </w:r>
      <w:proofErr w:type="spellEnd"/>
      <w:r w:rsidRPr="00000790">
        <w:rPr>
          <w:rFonts w:ascii="Times New Roman" w:hAnsi="Times New Roman" w:cs="Times New Roman"/>
          <w:sz w:val="24"/>
          <w:szCs w:val="24"/>
        </w:rPr>
        <w:t xml:space="preserve"> SD, Fu R, Brodt ED, Wasson N, </w:t>
      </w:r>
      <w:proofErr w:type="spellStart"/>
      <w:r w:rsidRPr="00000790">
        <w:rPr>
          <w:rFonts w:ascii="Times New Roman" w:hAnsi="Times New Roman" w:cs="Times New Roman"/>
          <w:sz w:val="24"/>
          <w:szCs w:val="24"/>
        </w:rPr>
        <w:t>Kantner</w:t>
      </w:r>
      <w:proofErr w:type="spellEnd"/>
      <w:r w:rsidRPr="00000790">
        <w:rPr>
          <w:rFonts w:ascii="Times New Roman" w:hAnsi="Times New Roman" w:cs="Times New Roman"/>
          <w:sz w:val="24"/>
          <w:szCs w:val="24"/>
        </w:rPr>
        <w:t xml:space="preserve"> S, Ferguson AJR. </w:t>
      </w:r>
      <w:proofErr w:type="spellStart"/>
      <w:r w:rsidRPr="00000790">
        <w:rPr>
          <w:rFonts w:ascii="Times New Roman" w:hAnsi="Times New Roman" w:cs="Times New Roman"/>
          <w:sz w:val="24"/>
          <w:szCs w:val="24"/>
        </w:rPr>
        <w:t>Noninvasive</w:t>
      </w:r>
      <w:proofErr w:type="spellEnd"/>
      <w:r w:rsidRPr="00000790">
        <w:rPr>
          <w:rFonts w:ascii="Times New Roman" w:hAnsi="Times New Roman" w:cs="Times New Roman"/>
          <w:sz w:val="24"/>
          <w:szCs w:val="24"/>
        </w:rPr>
        <w:t xml:space="preserve"> Nonpharmacological Treatment for Chronic Pain: A Systematic Review Update. Comparative Effectiveness Review No. 227. (Prepared by the Pacific Northwest Evidence-based Practice </w:t>
      </w:r>
      <w:proofErr w:type="spellStart"/>
      <w:r w:rsidRPr="00000790">
        <w:rPr>
          <w:rFonts w:ascii="Times New Roman" w:hAnsi="Times New Roman" w:cs="Times New Roman"/>
          <w:sz w:val="24"/>
          <w:szCs w:val="24"/>
        </w:rPr>
        <w:t>Center</w:t>
      </w:r>
      <w:proofErr w:type="spellEnd"/>
      <w:r w:rsidRPr="00000790">
        <w:rPr>
          <w:rFonts w:ascii="Times New Roman" w:hAnsi="Times New Roman" w:cs="Times New Roman"/>
          <w:sz w:val="24"/>
          <w:szCs w:val="24"/>
        </w:rPr>
        <w:t xml:space="preserve"> under Contract No. 290-2015-00009-I.) AHRQ Publication No. 20-EHC009. Rockville, MD: Agency for Healthcare Research and Quality; April 2020. DOI: https://doi.org/10.23970/AHRQEPCCER227</w:t>
      </w:r>
    </w:p>
    <w:p w14:paraId="3463C8CB" w14:textId="5A99C1A5" w:rsidR="00C01486"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lastRenderedPageBreak/>
        <w:t xml:space="preserve">MacPherson H, </w:t>
      </w:r>
      <w:proofErr w:type="spellStart"/>
      <w:r w:rsidRPr="00000790">
        <w:rPr>
          <w:rFonts w:ascii="Times New Roman" w:hAnsi="Times New Roman" w:cs="Times New Roman"/>
          <w:sz w:val="24"/>
          <w:szCs w:val="24"/>
        </w:rPr>
        <w:t>Vertosick</w:t>
      </w:r>
      <w:proofErr w:type="spellEnd"/>
      <w:r w:rsidRPr="00000790">
        <w:rPr>
          <w:rFonts w:ascii="Times New Roman" w:hAnsi="Times New Roman" w:cs="Times New Roman"/>
          <w:sz w:val="24"/>
          <w:szCs w:val="24"/>
        </w:rPr>
        <w:t xml:space="preserve"> EA, Foster NE, </w:t>
      </w:r>
      <w:proofErr w:type="spellStart"/>
      <w:r w:rsidRPr="00000790">
        <w:rPr>
          <w:rFonts w:ascii="Times New Roman" w:hAnsi="Times New Roman" w:cs="Times New Roman"/>
          <w:sz w:val="24"/>
          <w:szCs w:val="24"/>
        </w:rPr>
        <w:t>Lewith</w:t>
      </w:r>
      <w:proofErr w:type="spellEnd"/>
      <w:r w:rsidRPr="00000790">
        <w:rPr>
          <w:rFonts w:ascii="Times New Roman" w:hAnsi="Times New Roman" w:cs="Times New Roman"/>
          <w:sz w:val="24"/>
          <w:szCs w:val="24"/>
        </w:rPr>
        <w:t xml:space="preserve"> G, Linde K, Sherman KJ, Witt CM, Vickers AJ, On behalf of the Acupuncture Trialists’ Collaboration. The persistence of the effects of acupuncture after a course of treatment: a meta-analysis of patients with chronic pain. Pain, 2017;158:784–793</w:t>
      </w:r>
    </w:p>
    <w:p w14:paraId="72682F2F" w14:textId="050527EA" w:rsidR="00DC364D" w:rsidRPr="00000790" w:rsidRDefault="00DC364D"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Bosch P, van den </w:t>
      </w:r>
      <w:proofErr w:type="spellStart"/>
      <w:r w:rsidRPr="00000790">
        <w:rPr>
          <w:rFonts w:ascii="Times New Roman" w:hAnsi="Times New Roman" w:cs="Times New Roman"/>
          <w:sz w:val="24"/>
          <w:szCs w:val="24"/>
        </w:rPr>
        <w:t>Noort</w:t>
      </w:r>
      <w:proofErr w:type="spellEnd"/>
      <w:r w:rsidRPr="00000790">
        <w:rPr>
          <w:rFonts w:ascii="Times New Roman" w:hAnsi="Times New Roman" w:cs="Times New Roman"/>
          <w:sz w:val="24"/>
          <w:szCs w:val="24"/>
        </w:rPr>
        <w:t xml:space="preserve"> M, Staudte H, Lim S. Schizophrenia and Depression: A systematic Review of the Effectiveness and the Working Mechanisms Behind Acupuncture. Explore (NY). 2015 Apr 28. </w:t>
      </w:r>
      <w:proofErr w:type="spellStart"/>
      <w:r w:rsidRPr="00000790">
        <w:rPr>
          <w:rFonts w:ascii="Times New Roman" w:hAnsi="Times New Roman" w:cs="Times New Roman"/>
          <w:sz w:val="24"/>
          <w:szCs w:val="24"/>
        </w:rPr>
        <w:t>pii</w:t>
      </w:r>
      <w:proofErr w:type="spellEnd"/>
      <w:r w:rsidRPr="00000790">
        <w:rPr>
          <w:rFonts w:ascii="Times New Roman" w:hAnsi="Times New Roman" w:cs="Times New Roman"/>
          <w:sz w:val="24"/>
          <w:szCs w:val="24"/>
        </w:rPr>
        <w:t xml:space="preserve">: S1550-8307(15)00065-8. </w:t>
      </w:r>
      <w:proofErr w:type="spellStart"/>
      <w:r w:rsidRPr="00000790">
        <w:rPr>
          <w:rFonts w:ascii="Times New Roman" w:hAnsi="Times New Roman" w:cs="Times New Roman"/>
          <w:sz w:val="24"/>
          <w:szCs w:val="24"/>
        </w:rPr>
        <w:t>doi</w:t>
      </w:r>
      <w:proofErr w:type="spellEnd"/>
      <w:r w:rsidRPr="00000790">
        <w:rPr>
          <w:rFonts w:ascii="Times New Roman" w:hAnsi="Times New Roman" w:cs="Times New Roman"/>
          <w:sz w:val="24"/>
          <w:szCs w:val="24"/>
        </w:rPr>
        <w:t>: 10.1016/j.explore.2015.04.004.</w:t>
      </w:r>
    </w:p>
    <w:p w14:paraId="47157BC3" w14:textId="77777777" w:rsidR="00C320E7" w:rsidRPr="00000790" w:rsidRDefault="00C320E7" w:rsidP="00531FDD">
      <w:pPr>
        <w:pStyle w:val="NoSpacing"/>
        <w:numPr>
          <w:ilvl w:val="0"/>
          <w:numId w:val="7"/>
        </w:numPr>
        <w:rPr>
          <w:sz w:val="24"/>
          <w:szCs w:val="24"/>
        </w:rPr>
      </w:pPr>
      <w:r w:rsidRPr="00000790">
        <w:rPr>
          <w:rFonts w:ascii="Times New Roman" w:hAnsi="Times New Roman" w:cs="Times New Roman"/>
          <w:sz w:val="24"/>
          <w:szCs w:val="24"/>
        </w:rPr>
        <w:t xml:space="preserve">Zhang ZX, Li CR, Rong PJ, Bai ZH, Hill AM, Jing Q, Ren L, Wang CY. Efficacy and Safety of Auricular Therapy for Depression. Medical Acupuncture. October 2016, 28(5): 256-267. </w:t>
      </w:r>
      <w:hyperlink r:id="rId23" w:history="1">
        <w:r w:rsidRPr="00000790">
          <w:rPr>
            <w:rFonts w:ascii="Times New Roman" w:hAnsi="Times New Roman" w:cs="Times New Roman"/>
            <w:color w:val="0000FF"/>
            <w:sz w:val="24"/>
            <w:szCs w:val="24"/>
            <w:u w:val="single"/>
          </w:rPr>
          <w:t>https://doi.org/10.1089/acu.2016.1182</w:t>
        </w:r>
      </w:hyperlink>
    </w:p>
    <w:p w14:paraId="096566F1"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Zhang Y, Qu SS, Zhang JP, Sun YL, Liu WL, </w:t>
      </w:r>
      <w:proofErr w:type="spellStart"/>
      <w:r w:rsidRPr="00000790">
        <w:rPr>
          <w:rFonts w:ascii="Times New Roman" w:hAnsi="Times New Roman" w:cs="Times New Roman"/>
          <w:sz w:val="24"/>
          <w:szCs w:val="24"/>
        </w:rPr>
        <w:t>Xie</w:t>
      </w:r>
      <w:proofErr w:type="spellEnd"/>
      <w:r w:rsidRPr="00000790">
        <w:rPr>
          <w:rFonts w:ascii="Times New Roman" w:hAnsi="Times New Roman" w:cs="Times New Roman"/>
          <w:sz w:val="24"/>
          <w:szCs w:val="24"/>
        </w:rPr>
        <w:t xml:space="preserve"> L, Huang Y, Chen JQ. Rapid onset of the effects of the combined selective serotonin uptake inhibitors and electroacupuncture on primary depression: a meta-analysis. J Altern </w:t>
      </w:r>
      <w:proofErr w:type="spellStart"/>
      <w:r w:rsidRPr="00000790">
        <w:rPr>
          <w:rFonts w:ascii="Times New Roman" w:hAnsi="Times New Roman" w:cs="Times New Roman"/>
          <w:sz w:val="24"/>
          <w:szCs w:val="24"/>
        </w:rPr>
        <w:t>Complem</w:t>
      </w:r>
      <w:proofErr w:type="spellEnd"/>
      <w:r w:rsidRPr="00000790">
        <w:rPr>
          <w:rFonts w:ascii="Times New Roman" w:hAnsi="Times New Roman" w:cs="Times New Roman"/>
          <w:sz w:val="24"/>
          <w:szCs w:val="24"/>
        </w:rPr>
        <w:t xml:space="preserve"> Med. 2016; 22(1):1-8.</w:t>
      </w:r>
    </w:p>
    <w:p w14:paraId="39AA4C70" w14:textId="29E938E0" w:rsidR="00DC364D" w:rsidRPr="00000790" w:rsidRDefault="00C320E7" w:rsidP="00531FDD">
      <w:pPr>
        <w:pStyle w:val="NoSpacing"/>
        <w:numPr>
          <w:ilvl w:val="0"/>
          <w:numId w:val="7"/>
        </w:numPr>
        <w:rPr>
          <w:rStyle w:val="docsum-journal-citation"/>
          <w:rFonts w:ascii="Times New Roman" w:hAnsi="Times New Roman" w:cs="Times New Roman"/>
          <w:sz w:val="24"/>
          <w:szCs w:val="24"/>
        </w:rPr>
      </w:pPr>
      <w:r w:rsidRPr="00000790">
        <w:rPr>
          <w:rStyle w:val="docsum-authors"/>
          <w:rFonts w:ascii="Times New Roman" w:hAnsi="Times New Roman" w:cs="Times New Roman"/>
          <w:sz w:val="24"/>
          <w:szCs w:val="24"/>
        </w:rPr>
        <w:t>Yan B, Zhu S, Wang Y, Da G, Tian G.</w:t>
      </w:r>
      <w:r w:rsidRPr="00000790">
        <w:rPr>
          <w:rFonts w:ascii="Times New Roman" w:hAnsi="Times New Roman" w:cs="Times New Roman"/>
          <w:sz w:val="24"/>
          <w:szCs w:val="24"/>
        </w:rPr>
        <w:t xml:space="preserve"> </w:t>
      </w:r>
      <w:r w:rsidRPr="00000790">
        <w:rPr>
          <w:rStyle w:val="Hyperlink"/>
          <w:rFonts w:ascii="Times New Roman" w:hAnsi="Times New Roman" w:cs="Times New Roman"/>
          <w:color w:val="auto"/>
          <w:sz w:val="24"/>
          <w:szCs w:val="24"/>
          <w:u w:val="none"/>
        </w:rPr>
        <w:t xml:space="preserve">Effect of Acupuncture on Chronic Pain with Depression: A Systematic Review. </w:t>
      </w:r>
      <w:r w:rsidRPr="00000790">
        <w:rPr>
          <w:rStyle w:val="docsum-journal-citation"/>
          <w:rFonts w:ascii="Times New Roman" w:hAnsi="Times New Roman" w:cs="Times New Roman"/>
          <w:sz w:val="24"/>
          <w:szCs w:val="24"/>
        </w:rPr>
        <w:t xml:space="preserve">Evid Based Complement Alternat Med. 2020 Jun </w:t>
      </w:r>
      <w:proofErr w:type="gramStart"/>
      <w:r w:rsidRPr="00000790">
        <w:rPr>
          <w:rStyle w:val="docsum-journal-citation"/>
          <w:rFonts w:ascii="Times New Roman" w:hAnsi="Times New Roman" w:cs="Times New Roman"/>
          <w:sz w:val="24"/>
          <w:szCs w:val="24"/>
        </w:rPr>
        <w:t>25;2020:7479459</w:t>
      </w:r>
      <w:proofErr w:type="gramEnd"/>
      <w:r w:rsidRPr="00000790">
        <w:rPr>
          <w:rStyle w:val="docsum-journal-citation"/>
          <w:rFonts w:ascii="Times New Roman" w:hAnsi="Times New Roman" w:cs="Times New Roman"/>
          <w:sz w:val="24"/>
          <w:szCs w:val="24"/>
        </w:rPr>
        <w:t xml:space="preserve">. </w:t>
      </w:r>
      <w:proofErr w:type="spellStart"/>
      <w:r w:rsidRPr="00000790">
        <w:rPr>
          <w:rStyle w:val="docsum-journal-citation"/>
          <w:rFonts w:ascii="Times New Roman" w:hAnsi="Times New Roman" w:cs="Times New Roman"/>
          <w:sz w:val="24"/>
          <w:szCs w:val="24"/>
        </w:rPr>
        <w:t>doi</w:t>
      </w:r>
      <w:proofErr w:type="spellEnd"/>
      <w:r w:rsidRPr="00000790">
        <w:rPr>
          <w:rStyle w:val="docsum-journal-citation"/>
          <w:rFonts w:ascii="Times New Roman" w:hAnsi="Times New Roman" w:cs="Times New Roman"/>
          <w:sz w:val="24"/>
          <w:szCs w:val="24"/>
        </w:rPr>
        <w:t>: 10.1155/2020/7479459</w:t>
      </w:r>
    </w:p>
    <w:p w14:paraId="2C66A67E" w14:textId="7337A444" w:rsidR="00C320E7" w:rsidRPr="00000790" w:rsidRDefault="00C320E7" w:rsidP="00531FDD">
      <w:pPr>
        <w:pStyle w:val="ListParagraph"/>
        <w:numPr>
          <w:ilvl w:val="0"/>
          <w:numId w:val="7"/>
        </w:numPr>
      </w:pPr>
      <w:r w:rsidRPr="00000790">
        <w:rPr>
          <w:rStyle w:val="docsum-authors"/>
        </w:rPr>
        <w:t>Hopton A, Macpherson H, Keding A, Morley S</w:t>
      </w:r>
      <w:r w:rsidRPr="00000790">
        <w:t xml:space="preserve">. </w:t>
      </w:r>
      <w:r w:rsidRPr="00000790">
        <w:rPr>
          <w:rStyle w:val="Hyperlink"/>
          <w:bCs/>
          <w:color w:val="auto"/>
        </w:rPr>
        <w:t>Acupuncture</w:t>
      </w:r>
      <w:r w:rsidRPr="00000790">
        <w:rPr>
          <w:rStyle w:val="Hyperlink"/>
          <w:color w:val="auto"/>
        </w:rPr>
        <w:t xml:space="preserve">, counselling or usual care for </w:t>
      </w:r>
      <w:r w:rsidRPr="00000790">
        <w:rPr>
          <w:rStyle w:val="Hyperlink"/>
          <w:bCs/>
          <w:color w:val="auto"/>
        </w:rPr>
        <w:t>depression</w:t>
      </w:r>
      <w:r w:rsidRPr="00000790">
        <w:rPr>
          <w:rStyle w:val="Hyperlink"/>
          <w:color w:val="auto"/>
        </w:rPr>
        <w:t xml:space="preserve"> and comorbid pain: secondary analysis of a randomised controlled </w:t>
      </w:r>
      <w:proofErr w:type="gramStart"/>
      <w:r w:rsidRPr="00000790">
        <w:rPr>
          <w:rStyle w:val="Hyperlink"/>
          <w:color w:val="auto"/>
        </w:rPr>
        <w:t>trial.</w:t>
      </w:r>
      <w:r w:rsidRPr="00000790">
        <w:rPr>
          <w:rStyle w:val="docsum-authors"/>
        </w:rPr>
        <w:t>.</w:t>
      </w:r>
      <w:proofErr w:type="gramEnd"/>
      <w:r w:rsidRPr="00000790">
        <w:t xml:space="preserve"> </w:t>
      </w:r>
      <w:r w:rsidRPr="00000790">
        <w:rPr>
          <w:rStyle w:val="docsum-journal-citation"/>
        </w:rPr>
        <w:t>BMJ Open. 2014 May 2;4(5):e004964</w:t>
      </w:r>
    </w:p>
    <w:p w14:paraId="13B03C78"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Amorim D, Amado J, Brito I, </w:t>
      </w:r>
      <w:proofErr w:type="spellStart"/>
      <w:r w:rsidRPr="00000790">
        <w:rPr>
          <w:rFonts w:ascii="Times New Roman" w:hAnsi="Times New Roman" w:cs="Times New Roman"/>
          <w:sz w:val="24"/>
          <w:szCs w:val="24"/>
        </w:rPr>
        <w:t>Fiuza</w:t>
      </w:r>
      <w:proofErr w:type="spellEnd"/>
      <w:r w:rsidRPr="00000790">
        <w:rPr>
          <w:rFonts w:ascii="Times New Roman" w:hAnsi="Times New Roman" w:cs="Times New Roman"/>
          <w:sz w:val="24"/>
          <w:szCs w:val="24"/>
        </w:rPr>
        <w:t xml:space="preserve"> SM, Amorim N, </w:t>
      </w:r>
      <w:proofErr w:type="spellStart"/>
      <w:r w:rsidRPr="00000790">
        <w:rPr>
          <w:rFonts w:ascii="Times New Roman" w:hAnsi="Times New Roman" w:cs="Times New Roman"/>
          <w:sz w:val="24"/>
          <w:szCs w:val="24"/>
        </w:rPr>
        <w:t>Costeira</w:t>
      </w:r>
      <w:proofErr w:type="spellEnd"/>
      <w:r w:rsidRPr="00000790">
        <w:rPr>
          <w:rFonts w:ascii="Times New Roman" w:hAnsi="Times New Roman" w:cs="Times New Roman"/>
          <w:sz w:val="24"/>
          <w:szCs w:val="24"/>
        </w:rPr>
        <w:t xml:space="preserve"> C, Machado J. Acupuncture and electroacupuncture for anxiety disorders: A systematic review of the clinical research. Complementary Therapies in Clinical Practice. </w:t>
      </w:r>
      <w:proofErr w:type="gramStart"/>
      <w:r w:rsidRPr="00000790">
        <w:rPr>
          <w:rFonts w:ascii="Times New Roman" w:hAnsi="Times New Roman" w:cs="Times New Roman"/>
          <w:sz w:val="24"/>
          <w:szCs w:val="24"/>
        </w:rPr>
        <w:t>2018;31:31</w:t>
      </w:r>
      <w:proofErr w:type="gramEnd"/>
      <w:r w:rsidRPr="00000790">
        <w:rPr>
          <w:rFonts w:ascii="Times New Roman" w:hAnsi="Times New Roman" w:cs="Times New Roman"/>
          <w:sz w:val="24"/>
          <w:szCs w:val="24"/>
        </w:rPr>
        <w:t>e37.</w:t>
      </w:r>
    </w:p>
    <w:p w14:paraId="45F16CBA"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Ma R, Xu SJ, Wen XY, Wu Q, Wu YN, Huang YF, Fu WB. Acupuncture for Generalized Anxiety Disorder: A Systematic Review. J </w:t>
      </w:r>
      <w:proofErr w:type="spellStart"/>
      <w:r w:rsidRPr="00000790">
        <w:rPr>
          <w:rFonts w:ascii="Times New Roman" w:hAnsi="Times New Roman" w:cs="Times New Roman"/>
          <w:sz w:val="24"/>
          <w:szCs w:val="24"/>
        </w:rPr>
        <w:t>Psychol</w:t>
      </w:r>
      <w:proofErr w:type="spellEnd"/>
      <w:r w:rsidRPr="00000790">
        <w:rPr>
          <w:rFonts w:ascii="Times New Roman" w:hAnsi="Times New Roman" w:cs="Times New Roman"/>
          <w:sz w:val="24"/>
          <w:szCs w:val="24"/>
        </w:rPr>
        <w:t xml:space="preserve"> </w:t>
      </w:r>
      <w:proofErr w:type="spellStart"/>
      <w:r w:rsidRPr="00000790">
        <w:rPr>
          <w:rFonts w:ascii="Times New Roman" w:hAnsi="Times New Roman" w:cs="Times New Roman"/>
          <w:sz w:val="24"/>
          <w:szCs w:val="24"/>
        </w:rPr>
        <w:t>Psychother</w:t>
      </w:r>
      <w:proofErr w:type="spellEnd"/>
      <w:r w:rsidRPr="00000790">
        <w:rPr>
          <w:rFonts w:ascii="Times New Roman" w:hAnsi="Times New Roman" w:cs="Times New Roman"/>
          <w:sz w:val="24"/>
          <w:szCs w:val="24"/>
        </w:rPr>
        <w:t xml:space="preserve"> 2014;5(4):155. </w:t>
      </w:r>
      <w:proofErr w:type="spellStart"/>
      <w:r w:rsidRPr="00000790">
        <w:rPr>
          <w:rFonts w:ascii="Times New Roman" w:hAnsi="Times New Roman" w:cs="Times New Roman"/>
          <w:sz w:val="24"/>
          <w:szCs w:val="24"/>
        </w:rPr>
        <w:t>doi</w:t>
      </w:r>
      <w:proofErr w:type="spellEnd"/>
      <w:r w:rsidRPr="00000790">
        <w:rPr>
          <w:rFonts w:ascii="Times New Roman" w:hAnsi="Times New Roman" w:cs="Times New Roman"/>
          <w:sz w:val="24"/>
          <w:szCs w:val="24"/>
        </w:rPr>
        <w:t>: 10.4172/2161-0487.1000155</w:t>
      </w:r>
    </w:p>
    <w:p w14:paraId="63EFFEE8"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Shin NY, Lim YJ, Yang CH, Kim C. Acupuncture for Alcohol Use Disorder: A Meta-Analysis. </w:t>
      </w:r>
      <w:proofErr w:type="spellStart"/>
      <w:r w:rsidRPr="00000790">
        <w:rPr>
          <w:rFonts w:ascii="Times New Roman" w:hAnsi="Times New Roman" w:cs="Times New Roman"/>
          <w:sz w:val="24"/>
          <w:szCs w:val="24"/>
        </w:rPr>
        <w:t>eCAM</w:t>
      </w:r>
      <w:proofErr w:type="spellEnd"/>
      <w:r w:rsidRPr="00000790">
        <w:rPr>
          <w:rFonts w:ascii="Times New Roman" w:hAnsi="Times New Roman" w:cs="Times New Roman"/>
          <w:sz w:val="24"/>
          <w:szCs w:val="24"/>
        </w:rPr>
        <w:t>. Volume 2017, Article ID 7823278, 6 pages http://dx.doi.org/10.1155/2017/7823278</w:t>
      </w:r>
    </w:p>
    <w:p w14:paraId="1674C009"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Southern C, Lloyd C, Liu JP, Wang CC, Zhang TT, Bland M, MacPherson H. Acupuncture as an intervention to reduce alcohol dependency: a systematic review and meta</w:t>
      </w:r>
      <w:r w:rsidRPr="00000790">
        <w:rPr>
          <w:rFonts w:ascii="Times New Roman" w:hAnsi="Times New Roman" w:cs="Times New Roman"/>
          <w:sz w:val="24"/>
          <w:szCs w:val="24"/>
        </w:rPr>
        <w:noBreakHyphen/>
        <w:t>analysis. Chin Med (2016) 11:49. DOI 10.1186/s13020-016-0119-4</w:t>
      </w:r>
    </w:p>
    <w:p w14:paraId="65838AEA" w14:textId="77777777" w:rsidR="00C320E7" w:rsidRPr="00000790" w:rsidRDefault="00C320E7" w:rsidP="00531FDD">
      <w:pPr>
        <w:pStyle w:val="NoSpacing"/>
        <w:numPr>
          <w:ilvl w:val="0"/>
          <w:numId w:val="7"/>
        </w:numPr>
        <w:rPr>
          <w:rFonts w:ascii="Times New Roman" w:hAnsi="Times New Roman" w:cs="Times New Roman"/>
          <w:sz w:val="24"/>
          <w:szCs w:val="24"/>
        </w:rPr>
      </w:pPr>
      <w:proofErr w:type="spellStart"/>
      <w:r w:rsidRPr="00000790">
        <w:rPr>
          <w:rFonts w:ascii="Times New Roman" w:hAnsi="Times New Roman" w:cs="Times New Roman"/>
          <w:sz w:val="24"/>
          <w:szCs w:val="24"/>
        </w:rPr>
        <w:t>Shergis</w:t>
      </w:r>
      <w:proofErr w:type="spellEnd"/>
      <w:r w:rsidRPr="00000790">
        <w:rPr>
          <w:rFonts w:ascii="Times New Roman" w:hAnsi="Times New Roman" w:cs="Times New Roman"/>
          <w:sz w:val="24"/>
          <w:szCs w:val="24"/>
        </w:rPr>
        <w:t xml:space="preserve"> J, Ni X, Jackson M, Zhang A, Gao X, Li Y, Lu C, </w:t>
      </w:r>
      <w:proofErr w:type="spellStart"/>
      <w:r w:rsidRPr="00000790">
        <w:rPr>
          <w:rFonts w:ascii="Times New Roman" w:hAnsi="Times New Roman" w:cs="Times New Roman"/>
          <w:sz w:val="24"/>
          <w:szCs w:val="24"/>
        </w:rPr>
        <w:t>Xue</w:t>
      </w:r>
      <w:proofErr w:type="spellEnd"/>
      <w:r w:rsidRPr="00000790">
        <w:rPr>
          <w:rFonts w:ascii="Times New Roman" w:hAnsi="Times New Roman" w:cs="Times New Roman"/>
          <w:sz w:val="24"/>
          <w:szCs w:val="24"/>
        </w:rPr>
        <w:t xml:space="preserve"> C. A systematic review of acupuncture for sleep quality in people with insomnia, Complementary Therapies in Medicine, 2016;26:11-20.</w:t>
      </w:r>
    </w:p>
    <w:p w14:paraId="6F1049F0" w14:textId="77777777" w:rsidR="00C320E7" w:rsidRPr="00000790" w:rsidRDefault="00C320E7" w:rsidP="00531FDD">
      <w:pPr>
        <w:pStyle w:val="NoSpacing"/>
        <w:numPr>
          <w:ilvl w:val="0"/>
          <w:numId w:val="7"/>
        </w:numPr>
        <w:rPr>
          <w:rFonts w:ascii="Times New Roman" w:hAnsi="Times New Roman" w:cs="Times New Roman"/>
          <w:sz w:val="24"/>
          <w:szCs w:val="24"/>
        </w:rPr>
      </w:pPr>
      <w:proofErr w:type="spellStart"/>
      <w:r w:rsidRPr="00000790">
        <w:rPr>
          <w:rFonts w:ascii="Times New Roman" w:hAnsi="Times New Roman" w:cs="Times New Roman"/>
          <w:sz w:val="24"/>
          <w:szCs w:val="24"/>
        </w:rPr>
        <w:t>Asadpour</w:t>
      </w:r>
      <w:proofErr w:type="spellEnd"/>
      <w:r w:rsidRPr="00000790">
        <w:rPr>
          <w:rFonts w:ascii="Times New Roman" w:hAnsi="Times New Roman" w:cs="Times New Roman"/>
          <w:sz w:val="24"/>
          <w:szCs w:val="24"/>
        </w:rPr>
        <w:t xml:space="preserve"> R, Meng ZQ, Kessel KA, Combs SE. Use of acupuncture to alleviate side effects in radiation oncology: Current evidence and future directions. Advances in Radiation Oncology </w:t>
      </w:r>
      <w:proofErr w:type="gramStart"/>
      <w:r w:rsidRPr="00000790">
        <w:rPr>
          <w:rFonts w:ascii="Times New Roman" w:hAnsi="Times New Roman" w:cs="Times New Roman"/>
          <w:sz w:val="24"/>
          <w:szCs w:val="24"/>
        </w:rPr>
        <w:t>2016;1:344</w:t>
      </w:r>
      <w:proofErr w:type="gramEnd"/>
      <w:r w:rsidRPr="00000790">
        <w:rPr>
          <w:rFonts w:ascii="Times New Roman" w:hAnsi="Times New Roman" w:cs="Times New Roman"/>
          <w:sz w:val="24"/>
          <w:szCs w:val="24"/>
        </w:rPr>
        <w:t>-350.</w:t>
      </w:r>
    </w:p>
    <w:p w14:paraId="795FC7A0" w14:textId="77777777" w:rsidR="00C320E7" w:rsidRPr="00000790" w:rsidRDefault="00C320E7" w:rsidP="00531FDD">
      <w:pPr>
        <w:pStyle w:val="NoSpacing"/>
        <w:numPr>
          <w:ilvl w:val="0"/>
          <w:numId w:val="7"/>
        </w:numPr>
        <w:rPr>
          <w:rFonts w:ascii="Times New Roman" w:hAnsi="Times New Roman" w:cs="Times New Roman"/>
          <w:sz w:val="24"/>
          <w:szCs w:val="24"/>
        </w:rPr>
      </w:pPr>
      <w:r w:rsidRPr="00000790">
        <w:rPr>
          <w:rFonts w:ascii="Times New Roman" w:hAnsi="Times New Roman" w:cs="Times New Roman"/>
          <w:sz w:val="24"/>
          <w:szCs w:val="24"/>
        </w:rPr>
        <w:t xml:space="preserve">Birch S. </w:t>
      </w:r>
      <w:r w:rsidRPr="00000790">
        <w:rPr>
          <w:rStyle w:val="Strong"/>
          <w:rFonts w:ascii="Times New Roman" w:hAnsi="Times New Roman" w:cs="Times New Roman"/>
          <w:b w:val="0"/>
          <w:bCs w:val="0"/>
          <w:sz w:val="24"/>
          <w:szCs w:val="24"/>
        </w:rPr>
        <w:t xml:space="preserve">Acupuncture and chronic pain – the case of back pain. </w:t>
      </w:r>
      <w:proofErr w:type="spellStart"/>
      <w:r w:rsidRPr="00000790">
        <w:rPr>
          <w:rStyle w:val="Strong"/>
          <w:rFonts w:ascii="Times New Roman" w:hAnsi="Times New Roman" w:cs="Times New Roman"/>
          <w:b w:val="0"/>
          <w:bCs w:val="0"/>
          <w:sz w:val="24"/>
          <w:szCs w:val="24"/>
        </w:rPr>
        <w:t>Centers</w:t>
      </w:r>
      <w:proofErr w:type="spellEnd"/>
      <w:r w:rsidRPr="00000790">
        <w:rPr>
          <w:rStyle w:val="Strong"/>
          <w:rFonts w:ascii="Times New Roman" w:hAnsi="Times New Roman" w:cs="Times New Roman"/>
          <w:b w:val="0"/>
          <w:bCs w:val="0"/>
          <w:sz w:val="24"/>
          <w:szCs w:val="24"/>
        </w:rPr>
        <w:t xml:space="preserve"> for Medicare and Medicaid Services, US Government, CMS.gov, 2019. https://www.cms.gov/medicare-coverage-database/staticpages/public-comment.aspx?commentID=31450&amp;ReportType=nca</w:t>
      </w:r>
    </w:p>
    <w:p w14:paraId="65A8850B" w14:textId="43817D81" w:rsidR="001F28FA" w:rsidRDefault="001F28FA" w:rsidP="00E53D05">
      <w:pPr>
        <w:pStyle w:val="NoSpacing"/>
        <w:numPr>
          <w:ilvl w:val="0"/>
          <w:numId w:val="7"/>
        </w:numPr>
        <w:rPr>
          <w:rFonts w:ascii="Times New Roman" w:hAnsi="Times New Roman" w:cs="Times New Roman"/>
          <w:sz w:val="24"/>
          <w:szCs w:val="24"/>
        </w:rPr>
      </w:pPr>
      <w:proofErr w:type="spellStart"/>
      <w:r w:rsidRPr="00E43BB5">
        <w:rPr>
          <w:rFonts w:ascii="Times New Roman" w:eastAsia="Times New Roman" w:hAnsi="Times New Roman" w:cs="Times New Roman"/>
          <w:color w:val="0070C0"/>
          <w:sz w:val="24"/>
          <w:szCs w:val="24"/>
          <w:lang w:eastAsia="en-GB"/>
        </w:rPr>
        <w:t>Hegmann</w:t>
      </w:r>
      <w:proofErr w:type="spellEnd"/>
      <w:r w:rsidRPr="00E43BB5">
        <w:rPr>
          <w:rFonts w:ascii="Times New Roman" w:eastAsia="Times New Roman" w:hAnsi="Times New Roman" w:cs="Times New Roman"/>
          <w:color w:val="0070C0"/>
          <w:sz w:val="24"/>
          <w:szCs w:val="24"/>
          <w:lang w:eastAsia="en-GB"/>
        </w:rPr>
        <w:t>, K.T., Hoffman, H.E., Belcourt, R.M. and et al. (2013) ACOEM practice guidelines: elbow disorders. Journal of Occupational and Environmental Medicine 55(11), 1365-1374</w:t>
      </w:r>
    </w:p>
    <w:p w14:paraId="0DBDE88E" w14:textId="3BE59852" w:rsidR="001F28FA" w:rsidRDefault="001F28FA" w:rsidP="001F28FA">
      <w:pPr>
        <w:pStyle w:val="NoSpacing"/>
        <w:ind w:left="360"/>
        <w:rPr>
          <w:rFonts w:ascii="Times New Roman" w:hAnsi="Times New Roman" w:cs="Times New Roman"/>
          <w:sz w:val="24"/>
          <w:szCs w:val="24"/>
        </w:rPr>
      </w:pPr>
      <w:proofErr w:type="gramStart"/>
      <w:r w:rsidRPr="001F28FA">
        <w:rPr>
          <w:rFonts w:ascii="Times New Roman" w:hAnsi="Times New Roman" w:cs="Times New Roman"/>
          <w:sz w:val="24"/>
          <w:szCs w:val="24"/>
        </w:rPr>
        <w:t xml:space="preserve">74 </w:t>
      </w:r>
      <w:r>
        <w:rPr>
          <w:rFonts w:ascii="Times New Roman" w:hAnsi="Times New Roman" w:cs="Times New Roman"/>
          <w:sz w:val="24"/>
          <w:szCs w:val="24"/>
        </w:rPr>
        <w:t xml:space="preserve"> </w:t>
      </w:r>
      <w:r w:rsidRPr="001F28FA">
        <w:rPr>
          <w:rFonts w:ascii="Times New Roman" w:hAnsi="Times New Roman" w:cs="Times New Roman"/>
          <w:sz w:val="24"/>
          <w:szCs w:val="24"/>
        </w:rPr>
        <w:t>Schneider</w:t>
      </w:r>
      <w:proofErr w:type="gramEnd"/>
      <w:r w:rsidRPr="001F28FA">
        <w:rPr>
          <w:rFonts w:ascii="Times New Roman" w:hAnsi="Times New Roman" w:cs="Times New Roman"/>
          <w:sz w:val="24"/>
          <w:szCs w:val="24"/>
        </w:rPr>
        <w:t xml:space="preserve"> HP, Baca JM, Carpenter BB, Dayton PD, Fleischer AE, Sachs BD. American College of Foot and Ankle Surgeons clinical consensus statement: diagnosis and treatment of adult acquired </w:t>
      </w:r>
      <w:proofErr w:type="spellStart"/>
      <w:r w:rsidRPr="001F28FA">
        <w:rPr>
          <w:rFonts w:ascii="Times New Roman" w:hAnsi="Times New Roman" w:cs="Times New Roman"/>
          <w:sz w:val="24"/>
          <w:szCs w:val="24"/>
        </w:rPr>
        <w:t>infracalcaneal</w:t>
      </w:r>
      <w:proofErr w:type="spellEnd"/>
      <w:r w:rsidRPr="001F28FA">
        <w:rPr>
          <w:rFonts w:ascii="Times New Roman" w:hAnsi="Times New Roman" w:cs="Times New Roman"/>
          <w:sz w:val="24"/>
          <w:szCs w:val="24"/>
        </w:rPr>
        <w:t xml:space="preserve"> heel pain. J Foot Ankle Surg. 2018;57(2):370-381</w:t>
      </w:r>
    </w:p>
    <w:p w14:paraId="00E9B91C" w14:textId="498F41B6" w:rsidR="001F0295" w:rsidRPr="00000790" w:rsidRDefault="001F28FA" w:rsidP="00E53D0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75. </w:t>
      </w:r>
      <w:proofErr w:type="spellStart"/>
      <w:r w:rsidR="001F0295" w:rsidRPr="00000790">
        <w:rPr>
          <w:rFonts w:ascii="Times New Roman" w:hAnsi="Times New Roman" w:cs="Times New Roman"/>
          <w:sz w:val="24"/>
          <w:szCs w:val="24"/>
        </w:rPr>
        <w:t>Czarnawska-Iliev</w:t>
      </w:r>
      <w:proofErr w:type="spellEnd"/>
      <w:r w:rsidR="001F0295" w:rsidRPr="00000790">
        <w:rPr>
          <w:rFonts w:ascii="Times New Roman" w:hAnsi="Times New Roman" w:cs="Times New Roman"/>
          <w:sz w:val="24"/>
          <w:szCs w:val="24"/>
        </w:rPr>
        <w:t xml:space="preserve"> I, Robinson N. General Practitioners’ use of and attitudes to acupuncture in relation to the UK’s National Institute for Health and Care Excellence (NICE) clinical guidelines—A pilot study. European Journal of Integrative Medicine 2016: 8(4); 342-354. </w:t>
      </w:r>
      <w:hyperlink r:id="rId24" w:history="1">
        <w:r w:rsidR="001F0295" w:rsidRPr="00000790">
          <w:rPr>
            <w:rStyle w:val="Hyperlink"/>
            <w:rFonts w:ascii="Times New Roman" w:hAnsi="Times New Roman" w:cs="Times New Roman"/>
            <w:sz w:val="24"/>
            <w:szCs w:val="24"/>
          </w:rPr>
          <w:t>http://dx.doi.org/10.1016/j.eujim.2016.07.004</w:t>
        </w:r>
      </w:hyperlink>
    </w:p>
    <w:p w14:paraId="6E1431FE" w14:textId="77777777" w:rsidR="00361347" w:rsidRPr="00000790" w:rsidRDefault="00361347" w:rsidP="00531FDD">
      <w:pPr>
        <w:pStyle w:val="NoSpacing"/>
        <w:ind w:left="142"/>
        <w:rPr>
          <w:rFonts w:ascii="Times New Roman" w:hAnsi="Times New Roman" w:cs="Times New Roman"/>
          <w:sz w:val="24"/>
          <w:szCs w:val="24"/>
        </w:rPr>
      </w:pPr>
    </w:p>
    <w:p w14:paraId="128E0A59" w14:textId="77777777" w:rsidR="00361347" w:rsidRPr="00000790" w:rsidRDefault="00361347" w:rsidP="00F22271">
      <w:pPr>
        <w:pStyle w:val="NoSpacing"/>
        <w:rPr>
          <w:rFonts w:ascii="Times New Roman" w:hAnsi="Times New Roman" w:cs="Times New Roman"/>
          <w:b/>
          <w:bCs/>
          <w:sz w:val="24"/>
          <w:szCs w:val="24"/>
        </w:rPr>
      </w:pPr>
    </w:p>
    <w:p w14:paraId="74B62738" w14:textId="77777777" w:rsidR="00A82700" w:rsidRPr="00000790" w:rsidRDefault="00A82700" w:rsidP="00F22271">
      <w:pPr>
        <w:pStyle w:val="NoSpacing"/>
        <w:rPr>
          <w:rFonts w:ascii="Times New Roman" w:hAnsi="Times New Roman" w:cs="Times New Roman"/>
          <w:sz w:val="24"/>
          <w:szCs w:val="24"/>
        </w:rPr>
      </w:pPr>
    </w:p>
    <w:sectPr w:rsidR="00A82700" w:rsidRPr="00000790" w:rsidSect="00000790">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4EA88A"/>
    <w:multiLevelType w:val="hybridMultilevel"/>
    <w:tmpl w:val="86EF5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FAF75"/>
    <w:multiLevelType w:val="hybridMultilevel"/>
    <w:tmpl w:val="AEEB7FD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4C7DE8"/>
    <w:multiLevelType w:val="hybridMultilevel"/>
    <w:tmpl w:val="D3783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93464"/>
    <w:multiLevelType w:val="hybridMultilevel"/>
    <w:tmpl w:val="E01C5566"/>
    <w:lvl w:ilvl="0" w:tplc="666A7AFC">
      <w:start w:val="1"/>
      <w:numFmt w:val="decimal"/>
      <w:lvlText w:val="%1."/>
      <w:lvlJc w:val="left"/>
      <w:pPr>
        <w:ind w:left="0" w:hanging="360"/>
      </w:pPr>
      <w:rPr>
        <w:rFonts w:ascii="Arial" w:hAnsi="Arial" w:cs="Arial" w:hint="default"/>
        <w:b w:val="0"/>
        <w:i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3C70F8A"/>
    <w:multiLevelType w:val="hybridMultilevel"/>
    <w:tmpl w:val="A34AB7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179E8"/>
    <w:multiLevelType w:val="hybridMultilevel"/>
    <w:tmpl w:val="A34A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A7A65"/>
    <w:multiLevelType w:val="hybridMultilevel"/>
    <w:tmpl w:val="416897C8"/>
    <w:lvl w:ilvl="0" w:tplc="49D60ADE">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71"/>
    <w:rsid w:val="00000790"/>
    <w:rsid w:val="000049F8"/>
    <w:rsid w:val="000348E3"/>
    <w:rsid w:val="000509C3"/>
    <w:rsid w:val="00052484"/>
    <w:rsid w:val="00065A05"/>
    <w:rsid w:val="000835A2"/>
    <w:rsid w:val="000B73FE"/>
    <w:rsid w:val="000E1D2C"/>
    <w:rsid w:val="001036C8"/>
    <w:rsid w:val="00107ED8"/>
    <w:rsid w:val="00133D10"/>
    <w:rsid w:val="001370A6"/>
    <w:rsid w:val="00173588"/>
    <w:rsid w:val="00195A6B"/>
    <w:rsid w:val="001A73C1"/>
    <w:rsid w:val="001F0295"/>
    <w:rsid w:val="001F28FA"/>
    <w:rsid w:val="00202DA5"/>
    <w:rsid w:val="0021292A"/>
    <w:rsid w:val="002147FB"/>
    <w:rsid w:val="00221454"/>
    <w:rsid w:val="00224CB5"/>
    <w:rsid w:val="00230BB6"/>
    <w:rsid w:val="00235EC9"/>
    <w:rsid w:val="002402DF"/>
    <w:rsid w:val="00263F92"/>
    <w:rsid w:val="002670B9"/>
    <w:rsid w:val="0028131E"/>
    <w:rsid w:val="0029296C"/>
    <w:rsid w:val="002A33FC"/>
    <w:rsid w:val="002D4D14"/>
    <w:rsid w:val="002F2A9C"/>
    <w:rsid w:val="002F40DC"/>
    <w:rsid w:val="00302702"/>
    <w:rsid w:val="00313C17"/>
    <w:rsid w:val="003257FB"/>
    <w:rsid w:val="00332EE9"/>
    <w:rsid w:val="00360CBC"/>
    <w:rsid w:val="00361347"/>
    <w:rsid w:val="003851A1"/>
    <w:rsid w:val="00387208"/>
    <w:rsid w:val="00391B02"/>
    <w:rsid w:val="003C09A0"/>
    <w:rsid w:val="003D057F"/>
    <w:rsid w:val="00443712"/>
    <w:rsid w:val="00467251"/>
    <w:rsid w:val="00472DC4"/>
    <w:rsid w:val="00474309"/>
    <w:rsid w:val="00477CE4"/>
    <w:rsid w:val="0049008E"/>
    <w:rsid w:val="004C2C24"/>
    <w:rsid w:val="004D08FD"/>
    <w:rsid w:val="004D1DBC"/>
    <w:rsid w:val="004D2ADF"/>
    <w:rsid w:val="004F7A52"/>
    <w:rsid w:val="005033B4"/>
    <w:rsid w:val="0051438B"/>
    <w:rsid w:val="00531FDD"/>
    <w:rsid w:val="00532F2D"/>
    <w:rsid w:val="00540E6A"/>
    <w:rsid w:val="005465B9"/>
    <w:rsid w:val="00556852"/>
    <w:rsid w:val="0057773E"/>
    <w:rsid w:val="005C74F3"/>
    <w:rsid w:val="005F404D"/>
    <w:rsid w:val="00626D66"/>
    <w:rsid w:val="00635345"/>
    <w:rsid w:val="00653965"/>
    <w:rsid w:val="00677366"/>
    <w:rsid w:val="00677503"/>
    <w:rsid w:val="00685500"/>
    <w:rsid w:val="006B4E8D"/>
    <w:rsid w:val="006C2B0D"/>
    <w:rsid w:val="006D057E"/>
    <w:rsid w:val="006E7934"/>
    <w:rsid w:val="006F1BE3"/>
    <w:rsid w:val="007125BC"/>
    <w:rsid w:val="0071272E"/>
    <w:rsid w:val="00734D0A"/>
    <w:rsid w:val="00736554"/>
    <w:rsid w:val="00742EA4"/>
    <w:rsid w:val="00751240"/>
    <w:rsid w:val="00752AD5"/>
    <w:rsid w:val="0077135F"/>
    <w:rsid w:val="0078484F"/>
    <w:rsid w:val="00787AD2"/>
    <w:rsid w:val="00796850"/>
    <w:rsid w:val="007A4F5D"/>
    <w:rsid w:val="007A5824"/>
    <w:rsid w:val="007B38BA"/>
    <w:rsid w:val="007C0084"/>
    <w:rsid w:val="007C0D9C"/>
    <w:rsid w:val="007C274E"/>
    <w:rsid w:val="007C36D5"/>
    <w:rsid w:val="008061A4"/>
    <w:rsid w:val="0088620A"/>
    <w:rsid w:val="008866E7"/>
    <w:rsid w:val="008A18D9"/>
    <w:rsid w:val="008A677A"/>
    <w:rsid w:val="008B5952"/>
    <w:rsid w:val="008B7154"/>
    <w:rsid w:val="008C54A1"/>
    <w:rsid w:val="008D09A7"/>
    <w:rsid w:val="008F07CB"/>
    <w:rsid w:val="0092724E"/>
    <w:rsid w:val="00942D39"/>
    <w:rsid w:val="009605E0"/>
    <w:rsid w:val="00972D01"/>
    <w:rsid w:val="009818E1"/>
    <w:rsid w:val="009839FA"/>
    <w:rsid w:val="00983DA8"/>
    <w:rsid w:val="00986055"/>
    <w:rsid w:val="009946AD"/>
    <w:rsid w:val="009C70D5"/>
    <w:rsid w:val="009E1911"/>
    <w:rsid w:val="009E2BA4"/>
    <w:rsid w:val="009F704B"/>
    <w:rsid w:val="00A06E74"/>
    <w:rsid w:val="00A10342"/>
    <w:rsid w:val="00A42536"/>
    <w:rsid w:val="00A50C1C"/>
    <w:rsid w:val="00A51A13"/>
    <w:rsid w:val="00A5212B"/>
    <w:rsid w:val="00A709E2"/>
    <w:rsid w:val="00A82700"/>
    <w:rsid w:val="00A854D7"/>
    <w:rsid w:val="00A93EE8"/>
    <w:rsid w:val="00A96E8A"/>
    <w:rsid w:val="00AA3054"/>
    <w:rsid w:val="00AB3667"/>
    <w:rsid w:val="00AD6646"/>
    <w:rsid w:val="00AE07DE"/>
    <w:rsid w:val="00AE4971"/>
    <w:rsid w:val="00AF0F9D"/>
    <w:rsid w:val="00AF33CE"/>
    <w:rsid w:val="00B10521"/>
    <w:rsid w:val="00B14E5E"/>
    <w:rsid w:val="00B30BD5"/>
    <w:rsid w:val="00B31141"/>
    <w:rsid w:val="00B36C67"/>
    <w:rsid w:val="00B41CDE"/>
    <w:rsid w:val="00B62BBC"/>
    <w:rsid w:val="00B67431"/>
    <w:rsid w:val="00B7649D"/>
    <w:rsid w:val="00B76D14"/>
    <w:rsid w:val="00B87CBB"/>
    <w:rsid w:val="00BB019C"/>
    <w:rsid w:val="00BB0E3F"/>
    <w:rsid w:val="00C01486"/>
    <w:rsid w:val="00C10BA3"/>
    <w:rsid w:val="00C12749"/>
    <w:rsid w:val="00C25D8B"/>
    <w:rsid w:val="00C320E7"/>
    <w:rsid w:val="00C41639"/>
    <w:rsid w:val="00C46977"/>
    <w:rsid w:val="00C47986"/>
    <w:rsid w:val="00C50BD1"/>
    <w:rsid w:val="00C55503"/>
    <w:rsid w:val="00C61ADA"/>
    <w:rsid w:val="00C67ADD"/>
    <w:rsid w:val="00C708D5"/>
    <w:rsid w:val="00C9009C"/>
    <w:rsid w:val="00C90898"/>
    <w:rsid w:val="00CB27C2"/>
    <w:rsid w:val="00CB59BE"/>
    <w:rsid w:val="00CC3C0F"/>
    <w:rsid w:val="00CC703F"/>
    <w:rsid w:val="00CC79C8"/>
    <w:rsid w:val="00CD0F44"/>
    <w:rsid w:val="00CF52D8"/>
    <w:rsid w:val="00CF5B40"/>
    <w:rsid w:val="00D0475D"/>
    <w:rsid w:val="00D334EF"/>
    <w:rsid w:val="00D40014"/>
    <w:rsid w:val="00D4030B"/>
    <w:rsid w:val="00D45FFA"/>
    <w:rsid w:val="00D5489A"/>
    <w:rsid w:val="00D67CB9"/>
    <w:rsid w:val="00D76D94"/>
    <w:rsid w:val="00D84A1C"/>
    <w:rsid w:val="00D84EAA"/>
    <w:rsid w:val="00D87C07"/>
    <w:rsid w:val="00DA461D"/>
    <w:rsid w:val="00DB4984"/>
    <w:rsid w:val="00DB57AD"/>
    <w:rsid w:val="00DB6295"/>
    <w:rsid w:val="00DC1D69"/>
    <w:rsid w:val="00DC364D"/>
    <w:rsid w:val="00DC4A92"/>
    <w:rsid w:val="00DE30F4"/>
    <w:rsid w:val="00DE7B39"/>
    <w:rsid w:val="00E00AC1"/>
    <w:rsid w:val="00E12CE7"/>
    <w:rsid w:val="00E53D05"/>
    <w:rsid w:val="00E555FA"/>
    <w:rsid w:val="00E6780E"/>
    <w:rsid w:val="00E711A4"/>
    <w:rsid w:val="00E93FEE"/>
    <w:rsid w:val="00EB46B3"/>
    <w:rsid w:val="00EB6C88"/>
    <w:rsid w:val="00EB7EF0"/>
    <w:rsid w:val="00EC5371"/>
    <w:rsid w:val="00EF6363"/>
    <w:rsid w:val="00F22271"/>
    <w:rsid w:val="00F80CB5"/>
    <w:rsid w:val="00F9522B"/>
    <w:rsid w:val="00FA3B30"/>
    <w:rsid w:val="00FA7D6B"/>
    <w:rsid w:val="00FC1E5F"/>
    <w:rsid w:val="00FD7B4D"/>
    <w:rsid w:val="00FE11E6"/>
    <w:rsid w:val="00FF18E0"/>
    <w:rsid w:val="00FF3420"/>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88B"/>
  <w15:docId w15:val="{1BCC85A3-9C3C-4E4E-AD86-FA12385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F4"/>
  </w:style>
  <w:style w:type="paragraph" w:styleId="Heading1">
    <w:name w:val="heading 1"/>
    <w:basedOn w:val="Normal"/>
    <w:link w:val="Heading1Char"/>
    <w:uiPriority w:val="9"/>
    <w:qFormat/>
    <w:rsid w:val="00A85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2271"/>
    <w:pPr>
      <w:spacing w:after="0" w:line="240" w:lineRule="auto"/>
    </w:pPr>
  </w:style>
  <w:style w:type="paragraph" w:customStyle="1" w:styleId="Default">
    <w:name w:val="Default"/>
    <w:rsid w:val="004C2C24"/>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FE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6"/>
    <w:rPr>
      <w:rFonts w:ascii="Segoe UI" w:hAnsi="Segoe UI" w:cs="Segoe UI"/>
      <w:sz w:val="18"/>
      <w:szCs w:val="18"/>
      <w:lang w:val="en-GB"/>
    </w:rPr>
  </w:style>
  <w:style w:type="character" w:customStyle="1" w:styleId="NoSpacingChar">
    <w:name w:val="No Spacing Char"/>
    <w:basedOn w:val="DefaultParagraphFont"/>
    <w:link w:val="NoSpacing"/>
    <w:uiPriority w:val="1"/>
    <w:rsid w:val="00FE11E6"/>
    <w:rPr>
      <w:lang w:val="en-GB"/>
    </w:rPr>
  </w:style>
  <w:style w:type="character" w:styleId="CommentReference">
    <w:name w:val="annotation reference"/>
    <w:basedOn w:val="DefaultParagraphFont"/>
    <w:uiPriority w:val="99"/>
    <w:semiHidden/>
    <w:unhideWhenUsed/>
    <w:rsid w:val="00F9522B"/>
    <w:rPr>
      <w:sz w:val="16"/>
      <w:szCs w:val="16"/>
    </w:rPr>
  </w:style>
  <w:style w:type="paragraph" w:styleId="CommentText">
    <w:name w:val="annotation text"/>
    <w:basedOn w:val="Normal"/>
    <w:link w:val="CommentTextChar"/>
    <w:uiPriority w:val="99"/>
    <w:unhideWhenUsed/>
    <w:rsid w:val="00F9522B"/>
    <w:pPr>
      <w:spacing w:line="240" w:lineRule="auto"/>
    </w:pPr>
    <w:rPr>
      <w:sz w:val="20"/>
      <w:szCs w:val="20"/>
    </w:rPr>
  </w:style>
  <w:style w:type="character" w:customStyle="1" w:styleId="CommentTextChar">
    <w:name w:val="Comment Text Char"/>
    <w:basedOn w:val="DefaultParagraphFont"/>
    <w:link w:val="CommentText"/>
    <w:uiPriority w:val="99"/>
    <w:rsid w:val="00F9522B"/>
    <w:rPr>
      <w:sz w:val="20"/>
      <w:szCs w:val="20"/>
      <w:lang w:val="en-GB"/>
    </w:rPr>
  </w:style>
  <w:style w:type="paragraph" w:styleId="CommentSubject">
    <w:name w:val="annotation subject"/>
    <w:basedOn w:val="CommentText"/>
    <w:next w:val="CommentText"/>
    <w:link w:val="CommentSubjectChar"/>
    <w:uiPriority w:val="99"/>
    <w:semiHidden/>
    <w:unhideWhenUsed/>
    <w:rsid w:val="00F9522B"/>
    <w:rPr>
      <w:b/>
      <w:bCs/>
    </w:rPr>
  </w:style>
  <w:style w:type="character" w:customStyle="1" w:styleId="CommentSubjectChar">
    <w:name w:val="Comment Subject Char"/>
    <w:basedOn w:val="CommentTextChar"/>
    <w:link w:val="CommentSubject"/>
    <w:uiPriority w:val="99"/>
    <w:semiHidden/>
    <w:rsid w:val="00F9522B"/>
    <w:rPr>
      <w:b/>
      <w:bCs/>
      <w:sz w:val="20"/>
      <w:szCs w:val="20"/>
      <w:lang w:val="en-GB"/>
    </w:rPr>
  </w:style>
  <w:style w:type="character" w:styleId="Hyperlink">
    <w:name w:val="Hyperlink"/>
    <w:basedOn w:val="DefaultParagraphFont"/>
    <w:unhideWhenUsed/>
    <w:rsid w:val="001036C8"/>
    <w:rPr>
      <w:color w:val="0000FF"/>
      <w:u w:val="single"/>
    </w:rPr>
  </w:style>
  <w:style w:type="character" w:styleId="Strong">
    <w:name w:val="Strong"/>
    <w:basedOn w:val="DefaultParagraphFont"/>
    <w:uiPriority w:val="22"/>
    <w:qFormat/>
    <w:rsid w:val="00443712"/>
    <w:rPr>
      <w:b/>
      <w:bCs/>
    </w:rPr>
  </w:style>
  <w:style w:type="paragraph" w:styleId="Revision">
    <w:name w:val="Revision"/>
    <w:hidden/>
    <w:uiPriority w:val="99"/>
    <w:semiHidden/>
    <w:rsid w:val="00D67CB9"/>
    <w:pPr>
      <w:spacing w:after="0" w:line="240" w:lineRule="auto"/>
    </w:pPr>
  </w:style>
  <w:style w:type="character" w:customStyle="1" w:styleId="Heading1Char">
    <w:name w:val="Heading 1 Char"/>
    <w:basedOn w:val="DefaultParagraphFont"/>
    <w:link w:val="Heading1"/>
    <w:uiPriority w:val="9"/>
    <w:rsid w:val="00A854D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A854D7"/>
  </w:style>
  <w:style w:type="paragraph" w:styleId="ListParagraph">
    <w:name w:val="List Paragraph"/>
    <w:basedOn w:val="Normal"/>
    <w:uiPriority w:val="34"/>
    <w:qFormat/>
    <w:rsid w:val="00CB27C2"/>
    <w:pPr>
      <w:spacing w:after="0" w:line="240" w:lineRule="auto"/>
      <w:ind w:left="720"/>
    </w:pPr>
    <w:rPr>
      <w:rFonts w:ascii="Times New Roman" w:eastAsia="Calibri" w:hAnsi="Times New Roman" w:cs="Times New Roman"/>
      <w:sz w:val="24"/>
      <w:szCs w:val="24"/>
      <w:lang w:eastAsia="en-GB"/>
    </w:rPr>
  </w:style>
  <w:style w:type="character" w:customStyle="1" w:styleId="docsum-authors">
    <w:name w:val="docsum-authors"/>
    <w:basedOn w:val="DefaultParagraphFont"/>
    <w:rsid w:val="000049F8"/>
  </w:style>
  <w:style w:type="character" w:customStyle="1" w:styleId="docsum-journal-citation">
    <w:name w:val="docsum-journal-citation"/>
    <w:basedOn w:val="DefaultParagraphFont"/>
    <w:rsid w:val="000049F8"/>
  </w:style>
  <w:style w:type="character" w:customStyle="1" w:styleId="rwrr">
    <w:name w:val="rwrr"/>
    <w:basedOn w:val="DefaultParagraphFont"/>
    <w:rsid w:val="001370A6"/>
  </w:style>
  <w:style w:type="character" w:customStyle="1" w:styleId="highlight">
    <w:name w:val="highlight"/>
    <w:basedOn w:val="DefaultParagraphFont"/>
    <w:rsid w:val="0049008E"/>
  </w:style>
  <w:style w:type="character" w:customStyle="1" w:styleId="jrnl">
    <w:name w:val="jrnl"/>
    <w:basedOn w:val="DefaultParagraphFont"/>
    <w:rsid w:val="00A42536"/>
  </w:style>
  <w:style w:type="character" w:customStyle="1" w:styleId="apple-converted-space">
    <w:name w:val="apple-converted-space"/>
    <w:basedOn w:val="DefaultParagraphFont"/>
    <w:rsid w:val="00A42536"/>
  </w:style>
  <w:style w:type="character" w:customStyle="1" w:styleId="citation-abbreviation">
    <w:name w:val="citation-abbreviation"/>
    <w:basedOn w:val="DefaultParagraphFont"/>
    <w:rsid w:val="00A42536"/>
  </w:style>
  <w:style w:type="character" w:customStyle="1" w:styleId="citation-publication-date">
    <w:name w:val="citation-publication-date"/>
    <w:basedOn w:val="DefaultParagraphFont"/>
    <w:rsid w:val="00A42536"/>
  </w:style>
  <w:style w:type="character" w:customStyle="1" w:styleId="citation-volume">
    <w:name w:val="citation-volume"/>
    <w:basedOn w:val="DefaultParagraphFont"/>
    <w:rsid w:val="00A42536"/>
  </w:style>
  <w:style w:type="character" w:customStyle="1" w:styleId="citation-issue">
    <w:name w:val="citation-issue"/>
    <w:basedOn w:val="DefaultParagraphFont"/>
    <w:rsid w:val="00A42536"/>
  </w:style>
  <w:style w:type="character" w:customStyle="1" w:styleId="citation-flpages">
    <w:name w:val="citation-flpages"/>
    <w:basedOn w:val="DefaultParagraphFont"/>
    <w:rsid w:val="00A42536"/>
  </w:style>
  <w:style w:type="character" w:customStyle="1" w:styleId="doi">
    <w:name w:val="doi"/>
    <w:basedOn w:val="DefaultParagraphFont"/>
    <w:rsid w:val="00A42536"/>
  </w:style>
  <w:style w:type="character" w:customStyle="1" w:styleId="xorcid-id-https">
    <w:name w:val="x_orcid-id-https"/>
    <w:basedOn w:val="DefaultParagraphFont"/>
    <w:rsid w:val="00B67431"/>
  </w:style>
  <w:style w:type="paragraph" w:customStyle="1" w:styleId="product-title">
    <w:name w:val="product-title"/>
    <w:basedOn w:val="Normal"/>
    <w:rsid w:val="00FF6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
    <w:name w:val="prod-title"/>
    <w:basedOn w:val="DefaultParagraphFont"/>
    <w:rsid w:val="00FF663C"/>
  </w:style>
  <w:style w:type="character" w:customStyle="1" w:styleId="published-date">
    <w:name w:val="published-date"/>
    <w:basedOn w:val="DefaultParagraphFont"/>
    <w:rsid w:val="00FF663C"/>
  </w:style>
  <w:style w:type="character" w:styleId="FollowedHyperlink">
    <w:name w:val="FollowedHyperlink"/>
    <w:basedOn w:val="DefaultParagraphFont"/>
    <w:uiPriority w:val="99"/>
    <w:semiHidden/>
    <w:unhideWhenUsed/>
    <w:rsid w:val="004D08FD"/>
    <w:rPr>
      <w:color w:val="954F72" w:themeColor="followedHyperlink"/>
      <w:u w:val="single"/>
    </w:rPr>
  </w:style>
  <w:style w:type="character" w:customStyle="1" w:styleId="authors-list-item">
    <w:name w:val="authors-list-item"/>
    <w:basedOn w:val="DefaultParagraphFont"/>
    <w:rsid w:val="00A93EE8"/>
  </w:style>
  <w:style w:type="character" w:customStyle="1" w:styleId="author-sup-separator">
    <w:name w:val="author-sup-separator"/>
    <w:basedOn w:val="DefaultParagraphFont"/>
    <w:rsid w:val="00A93EE8"/>
  </w:style>
  <w:style w:type="character" w:customStyle="1" w:styleId="comma">
    <w:name w:val="comma"/>
    <w:basedOn w:val="DefaultParagraphFont"/>
    <w:rsid w:val="00A9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0376">
      <w:bodyDiv w:val="1"/>
      <w:marLeft w:val="0"/>
      <w:marRight w:val="0"/>
      <w:marTop w:val="0"/>
      <w:marBottom w:val="0"/>
      <w:divBdr>
        <w:top w:val="none" w:sz="0" w:space="0" w:color="auto"/>
        <w:left w:val="none" w:sz="0" w:space="0" w:color="auto"/>
        <w:bottom w:val="none" w:sz="0" w:space="0" w:color="auto"/>
        <w:right w:val="none" w:sz="0" w:space="0" w:color="auto"/>
      </w:divBdr>
      <w:divsChild>
        <w:div w:id="116414344">
          <w:marLeft w:val="0"/>
          <w:marRight w:val="0"/>
          <w:marTop w:val="0"/>
          <w:marBottom w:val="0"/>
          <w:divBdr>
            <w:top w:val="none" w:sz="0" w:space="0" w:color="auto"/>
            <w:left w:val="none" w:sz="0" w:space="0" w:color="auto"/>
            <w:bottom w:val="none" w:sz="0" w:space="0" w:color="auto"/>
            <w:right w:val="none" w:sz="0" w:space="0" w:color="auto"/>
          </w:divBdr>
        </w:div>
      </w:divsChild>
    </w:div>
    <w:div w:id="456217807">
      <w:bodyDiv w:val="1"/>
      <w:marLeft w:val="0"/>
      <w:marRight w:val="0"/>
      <w:marTop w:val="0"/>
      <w:marBottom w:val="0"/>
      <w:divBdr>
        <w:top w:val="none" w:sz="0" w:space="0" w:color="auto"/>
        <w:left w:val="none" w:sz="0" w:space="0" w:color="auto"/>
        <w:bottom w:val="none" w:sz="0" w:space="0" w:color="auto"/>
        <w:right w:val="none" w:sz="0" w:space="0" w:color="auto"/>
      </w:divBdr>
    </w:div>
    <w:div w:id="505630190">
      <w:bodyDiv w:val="1"/>
      <w:marLeft w:val="0"/>
      <w:marRight w:val="0"/>
      <w:marTop w:val="0"/>
      <w:marBottom w:val="0"/>
      <w:divBdr>
        <w:top w:val="none" w:sz="0" w:space="0" w:color="auto"/>
        <w:left w:val="none" w:sz="0" w:space="0" w:color="auto"/>
        <w:bottom w:val="none" w:sz="0" w:space="0" w:color="auto"/>
        <w:right w:val="none" w:sz="0" w:space="0" w:color="auto"/>
      </w:divBdr>
      <w:divsChild>
        <w:div w:id="319307007">
          <w:marLeft w:val="0"/>
          <w:marRight w:val="0"/>
          <w:marTop w:val="0"/>
          <w:marBottom w:val="0"/>
          <w:divBdr>
            <w:top w:val="none" w:sz="0" w:space="0" w:color="auto"/>
            <w:left w:val="none" w:sz="0" w:space="0" w:color="auto"/>
            <w:bottom w:val="none" w:sz="0" w:space="0" w:color="auto"/>
            <w:right w:val="none" w:sz="0" w:space="0" w:color="auto"/>
          </w:divBdr>
        </w:div>
      </w:divsChild>
    </w:div>
    <w:div w:id="528370779">
      <w:bodyDiv w:val="1"/>
      <w:marLeft w:val="0"/>
      <w:marRight w:val="0"/>
      <w:marTop w:val="0"/>
      <w:marBottom w:val="0"/>
      <w:divBdr>
        <w:top w:val="none" w:sz="0" w:space="0" w:color="auto"/>
        <w:left w:val="none" w:sz="0" w:space="0" w:color="auto"/>
        <w:bottom w:val="none" w:sz="0" w:space="0" w:color="auto"/>
        <w:right w:val="none" w:sz="0" w:space="0" w:color="auto"/>
      </w:divBdr>
    </w:div>
    <w:div w:id="712119699">
      <w:bodyDiv w:val="1"/>
      <w:marLeft w:val="0"/>
      <w:marRight w:val="0"/>
      <w:marTop w:val="0"/>
      <w:marBottom w:val="0"/>
      <w:divBdr>
        <w:top w:val="none" w:sz="0" w:space="0" w:color="auto"/>
        <w:left w:val="none" w:sz="0" w:space="0" w:color="auto"/>
        <w:bottom w:val="none" w:sz="0" w:space="0" w:color="auto"/>
        <w:right w:val="none" w:sz="0" w:space="0" w:color="auto"/>
      </w:divBdr>
    </w:div>
    <w:div w:id="770668549">
      <w:bodyDiv w:val="1"/>
      <w:marLeft w:val="0"/>
      <w:marRight w:val="0"/>
      <w:marTop w:val="0"/>
      <w:marBottom w:val="0"/>
      <w:divBdr>
        <w:top w:val="none" w:sz="0" w:space="0" w:color="auto"/>
        <w:left w:val="none" w:sz="0" w:space="0" w:color="auto"/>
        <w:bottom w:val="none" w:sz="0" w:space="0" w:color="auto"/>
        <w:right w:val="none" w:sz="0" w:space="0" w:color="auto"/>
      </w:divBdr>
      <w:divsChild>
        <w:div w:id="1999453524">
          <w:marLeft w:val="0"/>
          <w:marRight w:val="0"/>
          <w:marTop w:val="0"/>
          <w:marBottom w:val="0"/>
          <w:divBdr>
            <w:top w:val="none" w:sz="0" w:space="0" w:color="auto"/>
            <w:left w:val="none" w:sz="0" w:space="0" w:color="auto"/>
            <w:bottom w:val="none" w:sz="0" w:space="0" w:color="auto"/>
            <w:right w:val="none" w:sz="0" w:space="0" w:color="auto"/>
          </w:divBdr>
        </w:div>
        <w:div w:id="1370959696">
          <w:marLeft w:val="0"/>
          <w:marRight w:val="0"/>
          <w:marTop w:val="0"/>
          <w:marBottom w:val="0"/>
          <w:divBdr>
            <w:top w:val="none" w:sz="0" w:space="0" w:color="auto"/>
            <w:left w:val="none" w:sz="0" w:space="0" w:color="auto"/>
            <w:bottom w:val="none" w:sz="0" w:space="0" w:color="auto"/>
            <w:right w:val="none" w:sz="0" w:space="0" w:color="auto"/>
          </w:divBdr>
        </w:div>
      </w:divsChild>
    </w:div>
    <w:div w:id="822770128">
      <w:bodyDiv w:val="1"/>
      <w:marLeft w:val="0"/>
      <w:marRight w:val="0"/>
      <w:marTop w:val="0"/>
      <w:marBottom w:val="0"/>
      <w:divBdr>
        <w:top w:val="none" w:sz="0" w:space="0" w:color="auto"/>
        <w:left w:val="none" w:sz="0" w:space="0" w:color="auto"/>
        <w:bottom w:val="none" w:sz="0" w:space="0" w:color="auto"/>
        <w:right w:val="none" w:sz="0" w:space="0" w:color="auto"/>
      </w:divBdr>
      <w:divsChild>
        <w:div w:id="1255280008">
          <w:marLeft w:val="0"/>
          <w:marRight w:val="0"/>
          <w:marTop w:val="0"/>
          <w:marBottom w:val="0"/>
          <w:divBdr>
            <w:top w:val="none" w:sz="0" w:space="0" w:color="auto"/>
            <w:left w:val="none" w:sz="0" w:space="0" w:color="auto"/>
            <w:bottom w:val="none" w:sz="0" w:space="0" w:color="auto"/>
            <w:right w:val="none" w:sz="0" w:space="0" w:color="auto"/>
          </w:divBdr>
          <w:divsChild>
            <w:div w:id="11643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796826710">
      <w:bodyDiv w:val="1"/>
      <w:marLeft w:val="0"/>
      <w:marRight w:val="0"/>
      <w:marTop w:val="0"/>
      <w:marBottom w:val="0"/>
      <w:divBdr>
        <w:top w:val="none" w:sz="0" w:space="0" w:color="auto"/>
        <w:left w:val="none" w:sz="0" w:space="0" w:color="auto"/>
        <w:bottom w:val="none" w:sz="0" w:space="0" w:color="auto"/>
        <w:right w:val="none" w:sz="0" w:space="0" w:color="auto"/>
      </w:divBdr>
      <w:divsChild>
        <w:div w:id="3387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pharmaceutical/doctors/Pages/chronic-pain-medical-practitioners.aspx" TargetMode="External"/><Relationship Id="rId13" Type="http://schemas.openxmlformats.org/officeDocument/2006/relationships/hyperlink" Target="https://www.nhs.uk/conditions/Acupuncture/"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https://choosingwiselycanada.org/patient-pamphlet-opioids/" TargetMode="External"/><Relationship Id="rId12" Type="http://schemas.openxmlformats.org/officeDocument/2006/relationships/hyperlink" Target="https://www.nice.org.uk/guidance/ta159"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www.england.nhs.uk/south/info-professional/safe-use-of-controlled-drugs/opioids/" TargetMode="External"/><Relationship Id="rId24" Type="http://schemas.openxmlformats.org/officeDocument/2006/relationships/hyperlink" Target="http://dx.doi.org/10.1016/j.eujim.2016.07.004" TargetMode="External"/><Relationship Id="rId5" Type="http://schemas.openxmlformats.org/officeDocument/2006/relationships/webSettings" Target="webSettings.xml"/><Relationship Id="rId15" Type="http://schemas.openxmlformats.org/officeDocument/2006/relationships/hyperlink" Target="https://www.nice.org.uk/guidance/ipg559" TargetMode="External"/><Relationship Id="rId23" Type="http://schemas.openxmlformats.org/officeDocument/2006/relationships/hyperlink" Target="about:blank" TargetMode="External"/><Relationship Id="rId10" Type="http://schemas.openxmlformats.org/officeDocument/2006/relationships/hyperlink" Target="http://www.sahealth.sa.gov.au/wps/wcm/connect/7b1378004ddce5e2965efe6d722e1562/Opioid_prescription_chronic_pain_guidelines_for_SA_GPs_ALL.PDF?MOD=AJPERES&amp;CACHE=NONE&amp;CONTENTCACHE=NONE"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cdc.gov/drugoverdose/pdf/prescribing/Guidelines_Factsheet-a.pdf" TargetMode="External"/><Relationship Id="rId14" Type="http://schemas.openxmlformats.org/officeDocument/2006/relationships/hyperlink" Target="https://www.nice.org.uk/guidance/gid-cgwave0725/documents/html-content"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4B38-C12F-42DE-A288-3BC0AEE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Birch</dc:creator>
  <cp:lastModifiedBy>FrouFrou Mackintosh</cp:lastModifiedBy>
  <cp:revision>2</cp:revision>
  <cp:lastPrinted>2020-10-09T14:44:00Z</cp:lastPrinted>
  <dcterms:created xsi:type="dcterms:W3CDTF">2020-11-24T16:05:00Z</dcterms:created>
  <dcterms:modified xsi:type="dcterms:W3CDTF">2020-11-24T16:05:00Z</dcterms:modified>
</cp:coreProperties>
</file>