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2C4EF" w14:textId="0AB54B2B" w:rsidR="00B01A98" w:rsidRPr="00FF4918" w:rsidRDefault="00A00545" w:rsidP="006920FD">
      <w:pPr>
        <w:jc w:val="center"/>
        <w:rPr>
          <w:rFonts w:ascii="Times New Roman" w:hAnsi="Times New Roman"/>
          <w:sz w:val="28"/>
          <w:szCs w:val="28"/>
        </w:rPr>
      </w:pPr>
      <w:bookmarkStart w:id="0" w:name="_GoBack"/>
      <w:bookmarkEnd w:id="0"/>
      <w:r>
        <w:rPr>
          <w:rFonts w:ascii="Times New Roman" w:hAnsi="Times New Roman"/>
          <w:b/>
          <w:sz w:val="28"/>
          <w:szCs w:val="28"/>
        </w:rPr>
        <w:t>Estimating the value of passing trade from pedestrian densit</w:t>
      </w:r>
      <w:r w:rsidR="002D2CE0">
        <w:rPr>
          <w:rFonts w:ascii="Times New Roman" w:hAnsi="Times New Roman"/>
          <w:b/>
          <w:sz w:val="28"/>
          <w:szCs w:val="28"/>
        </w:rPr>
        <w:t>y</w:t>
      </w:r>
    </w:p>
    <w:p w14:paraId="2FB078A8" w14:textId="77777777" w:rsidR="006920FD" w:rsidRDefault="006920FD">
      <w:pPr>
        <w:spacing w:line="480" w:lineRule="auto"/>
        <w:rPr>
          <w:rFonts w:ascii="Times New Roman" w:hAnsi="Times New Roman"/>
        </w:rPr>
      </w:pPr>
    </w:p>
    <w:p w14:paraId="2011991A" w14:textId="77777777" w:rsidR="006920FD" w:rsidRPr="007C4E8F" w:rsidRDefault="006920FD">
      <w:pPr>
        <w:spacing w:line="480" w:lineRule="auto"/>
        <w:rPr>
          <w:rFonts w:ascii="Times New Roman" w:hAnsi="Times New Roman"/>
        </w:rPr>
      </w:pPr>
    </w:p>
    <w:p w14:paraId="02CB77F8" w14:textId="77777777" w:rsidR="006920FD" w:rsidRDefault="006920FD" w:rsidP="007C4E8F">
      <w:pPr>
        <w:rPr>
          <w:b/>
        </w:rPr>
      </w:pPr>
    </w:p>
    <w:p w14:paraId="2D38D7E7" w14:textId="77777777" w:rsidR="00AB5185" w:rsidRPr="002709E7" w:rsidRDefault="00AB5185" w:rsidP="00AB5185">
      <w:pPr>
        <w:pStyle w:val="ListParagraph"/>
        <w:numPr>
          <w:ilvl w:val="0"/>
          <w:numId w:val="7"/>
        </w:numPr>
        <w:spacing w:line="480" w:lineRule="auto"/>
        <w:rPr>
          <w:rFonts w:ascii="Times New Roman" w:hAnsi="Times New Roman"/>
          <w:b/>
        </w:rPr>
      </w:pPr>
      <w:r w:rsidRPr="002709E7">
        <w:rPr>
          <w:rFonts w:ascii="Times New Roman" w:hAnsi="Times New Roman"/>
          <w:b/>
        </w:rPr>
        <w:t>Introduction</w:t>
      </w:r>
    </w:p>
    <w:p w14:paraId="78BF7349" w14:textId="032C6898" w:rsidR="00AB5185" w:rsidRDefault="00AB5185" w:rsidP="00AB5185">
      <w:pPr>
        <w:spacing w:line="480" w:lineRule="auto"/>
        <w:rPr>
          <w:rFonts w:ascii="Times New Roman" w:hAnsi="Times New Roman" w:cs="Times New Roman"/>
        </w:rPr>
      </w:pPr>
      <w:r>
        <w:rPr>
          <w:rFonts w:ascii="Times New Roman" w:hAnsi="Times New Roman" w:cs="Times New Roman"/>
        </w:rPr>
        <w:t xml:space="preserve">Retailers pay great attention to footfall. Its </w:t>
      </w:r>
      <w:r w:rsidR="002112FB">
        <w:rPr>
          <w:rFonts w:ascii="Times New Roman" w:hAnsi="Times New Roman" w:cs="Times New Roman"/>
        </w:rPr>
        <w:t>density</w:t>
      </w:r>
      <w:r w:rsidRPr="00C04818">
        <w:rPr>
          <w:rFonts w:ascii="Times New Roman" w:hAnsi="Times New Roman" w:cs="Times New Roman"/>
        </w:rPr>
        <w:t xml:space="preserve"> defines the </w:t>
      </w:r>
      <w:r>
        <w:rPr>
          <w:rFonts w:ascii="Times New Roman" w:hAnsi="Times New Roman" w:cs="Times New Roman"/>
        </w:rPr>
        <w:t xml:space="preserve">economic </w:t>
      </w:r>
      <w:r w:rsidR="00422ADA">
        <w:rPr>
          <w:rFonts w:ascii="Times New Roman" w:hAnsi="Times New Roman" w:cs="Times New Roman"/>
        </w:rPr>
        <w:t>viability</w:t>
      </w:r>
      <w:r w:rsidR="001D3B57" w:rsidRPr="00C04818">
        <w:rPr>
          <w:rFonts w:ascii="Times New Roman" w:hAnsi="Times New Roman" w:cs="Times New Roman"/>
        </w:rPr>
        <w:t xml:space="preserve"> </w:t>
      </w:r>
      <w:r w:rsidRPr="00C04818">
        <w:rPr>
          <w:rFonts w:ascii="Times New Roman" w:hAnsi="Times New Roman" w:cs="Times New Roman"/>
        </w:rPr>
        <w:t xml:space="preserve">of any </w:t>
      </w:r>
      <w:r>
        <w:rPr>
          <w:rFonts w:ascii="Times New Roman" w:hAnsi="Times New Roman" w:cs="Times New Roman"/>
        </w:rPr>
        <w:t xml:space="preserve">trading location (Timmermans, 2004) </w:t>
      </w:r>
      <w:r w:rsidR="002112FB">
        <w:rPr>
          <w:rFonts w:ascii="Times New Roman" w:hAnsi="Times New Roman" w:cs="Times New Roman"/>
        </w:rPr>
        <w:t>i</w:t>
      </w:r>
      <w:r>
        <w:rPr>
          <w:rFonts w:ascii="Times New Roman" w:hAnsi="Times New Roman" w:cs="Times New Roman"/>
        </w:rPr>
        <w:t>nfluenc</w:t>
      </w:r>
      <w:r w:rsidR="002112FB">
        <w:rPr>
          <w:rFonts w:ascii="Times New Roman" w:hAnsi="Times New Roman" w:cs="Times New Roman"/>
        </w:rPr>
        <w:t>ing</w:t>
      </w:r>
      <w:r>
        <w:rPr>
          <w:rFonts w:ascii="Times New Roman" w:hAnsi="Times New Roman" w:cs="Times New Roman"/>
        </w:rPr>
        <w:t xml:space="preserve"> both the supply and demand side of the retail environment (Brown, 1994). On the demand side m</w:t>
      </w:r>
      <w:r w:rsidRPr="00C04818">
        <w:rPr>
          <w:rFonts w:ascii="Times New Roman" w:hAnsi="Times New Roman" w:cs="Times New Roman"/>
        </w:rPr>
        <w:t xml:space="preserve">ajor store brands and developers </w:t>
      </w:r>
      <w:r>
        <w:rPr>
          <w:rFonts w:ascii="Times New Roman" w:hAnsi="Times New Roman" w:cs="Times New Roman"/>
        </w:rPr>
        <w:t xml:space="preserve">can establish likely turnover from a potential development </w:t>
      </w:r>
      <w:r w:rsidRPr="00C04818">
        <w:rPr>
          <w:rFonts w:ascii="Times New Roman" w:hAnsi="Times New Roman" w:cs="Times New Roman"/>
        </w:rPr>
        <w:t xml:space="preserve">using macro-level </w:t>
      </w:r>
      <w:r>
        <w:rPr>
          <w:rFonts w:ascii="Times New Roman" w:hAnsi="Times New Roman" w:cs="Times New Roman"/>
        </w:rPr>
        <w:t>geo-</w:t>
      </w:r>
      <w:r w:rsidRPr="00C04818">
        <w:rPr>
          <w:rFonts w:ascii="Times New Roman" w:hAnsi="Times New Roman" w:cs="Times New Roman"/>
        </w:rPr>
        <w:t xml:space="preserve">spatial interaction models </w:t>
      </w:r>
      <w:r>
        <w:rPr>
          <w:rFonts w:ascii="Times New Roman" w:hAnsi="Times New Roman" w:cs="Times New Roman"/>
        </w:rPr>
        <w:t xml:space="preserve">which balance </w:t>
      </w:r>
      <w:r w:rsidRPr="00C04818">
        <w:rPr>
          <w:rFonts w:ascii="Times New Roman" w:hAnsi="Times New Roman" w:cs="Times New Roman"/>
        </w:rPr>
        <w:t xml:space="preserve">attractiveness, competition and the </w:t>
      </w:r>
      <w:r>
        <w:rPr>
          <w:rFonts w:ascii="Times New Roman" w:hAnsi="Times New Roman" w:cs="Times New Roman"/>
        </w:rPr>
        <w:t xml:space="preserve">catchment </w:t>
      </w:r>
      <w:r w:rsidRPr="00C04818">
        <w:rPr>
          <w:rFonts w:ascii="Times New Roman" w:hAnsi="Times New Roman" w:cs="Times New Roman"/>
        </w:rPr>
        <w:t>boundaries of friction distance (Converse, 1949; Ghosh and Craig, 1983; Hu</w:t>
      </w:r>
      <w:r>
        <w:rPr>
          <w:rFonts w:ascii="Times New Roman" w:hAnsi="Times New Roman" w:cs="Times New Roman"/>
        </w:rPr>
        <w:t xml:space="preserve">ff, 1964; Reilly, 1931). For any established retail location, </w:t>
      </w:r>
      <w:r w:rsidR="001F67EC">
        <w:rPr>
          <w:rFonts w:ascii="Times New Roman" w:hAnsi="Times New Roman" w:cs="Times New Roman"/>
        </w:rPr>
        <w:t>c</w:t>
      </w:r>
      <w:r>
        <w:rPr>
          <w:rFonts w:ascii="Times New Roman" w:hAnsi="Times New Roman" w:cs="Times New Roman"/>
        </w:rPr>
        <w:t xml:space="preserve">entral </w:t>
      </w:r>
      <w:r w:rsidR="001F67EC">
        <w:rPr>
          <w:rFonts w:ascii="Times New Roman" w:hAnsi="Times New Roman" w:cs="Times New Roman"/>
        </w:rPr>
        <w:t>p</w:t>
      </w:r>
      <w:r>
        <w:rPr>
          <w:rFonts w:ascii="Times New Roman" w:hAnsi="Times New Roman" w:cs="Times New Roman"/>
        </w:rPr>
        <w:t xml:space="preserve">lace </w:t>
      </w:r>
      <w:r w:rsidR="001F67EC">
        <w:rPr>
          <w:rFonts w:ascii="Times New Roman" w:hAnsi="Times New Roman" w:cs="Times New Roman"/>
        </w:rPr>
        <w:t>t</w:t>
      </w:r>
      <w:r>
        <w:rPr>
          <w:rFonts w:ascii="Times New Roman" w:hAnsi="Times New Roman" w:cs="Times New Roman"/>
        </w:rPr>
        <w:t xml:space="preserve">heory and bid rent models will </w:t>
      </w:r>
      <w:r w:rsidRPr="00C04818">
        <w:rPr>
          <w:rFonts w:ascii="Times New Roman" w:hAnsi="Times New Roman" w:cs="Times New Roman"/>
        </w:rPr>
        <w:t>defin</w:t>
      </w:r>
      <w:r>
        <w:rPr>
          <w:rFonts w:ascii="Times New Roman" w:hAnsi="Times New Roman" w:cs="Times New Roman"/>
        </w:rPr>
        <w:t>e</w:t>
      </w:r>
      <w:r w:rsidRPr="00C04818">
        <w:rPr>
          <w:rFonts w:ascii="Times New Roman" w:hAnsi="Times New Roman" w:cs="Times New Roman"/>
        </w:rPr>
        <w:t xml:space="preserve"> zoning hierarchies</w:t>
      </w:r>
      <w:r w:rsidRPr="00736850">
        <w:rPr>
          <w:rFonts w:ascii="Times New Roman" w:hAnsi="Times New Roman" w:cs="Times New Roman"/>
        </w:rPr>
        <w:t xml:space="preserve"> </w:t>
      </w:r>
      <w:r>
        <w:rPr>
          <w:rFonts w:ascii="Times New Roman" w:hAnsi="Times New Roman" w:cs="Times New Roman"/>
        </w:rPr>
        <w:t>(</w:t>
      </w:r>
      <w:r w:rsidRPr="00C04818">
        <w:rPr>
          <w:rFonts w:ascii="Times New Roman" w:hAnsi="Times New Roman" w:cs="Times New Roman"/>
        </w:rPr>
        <w:t xml:space="preserve">Dennis </w:t>
      </w:r>
      <w:r w:rsidRPr="00C04818">
        <w:rPr>
          <w:rFonts w:ascii="Times New Roman" w:hAnsi="Times New Roman" w:cs="Times New Roman"/>
          <w:i/>
        </w:rPr>
        <w:t>et al.,</w:t>
      </w:r>
      <w:r w:rsidRPr="00C04818">
        <w:rPr>
          <w:rFonts w:ascii="Times New Roman" w:hAnsi="Times New Roman" w:cs="Times New Roman"/>
        </w:rPr>
        <w:t xml:space="preserve"> 2002)</w:t>
      </w:r>
      <w:r>
        <w:rPr>
          <w:rFonts w:ascii="Times New Roman" w:hAnsi="Times New Roman" w:cs="Times New Roman"/>
        </w:rPr>
        <w:t xml:space="preserve"> by estimating </w:t>
      </w:r>
      <w:r w:rsidR="002112FB">
        <w:rPr>
          <w:rFonts w:ascii="Times New Roman" w:hAnsi="Times New Roman" w:cs="Times New Roman"/>
        </w:rPr>
        <w:t xml:space="preserve">footfall </w:t>
      </w:r>
      <w:r>
        <w:rPr>
          <w:rFonts w:ascii="Times New Roman" w:hAnsi="Times New Roman" w:cs="Times New Roman"/>
        </w:rPr>
        <w:t>demand effects on rental values.</w:t>
      </w:r>
      <w:r w:rsidRPr="00C04818">
        <w:rPr>
          <w:rFonts w:ascii="Times New Roman" w:hAnsi="Times New Roman" w:cs="Times New Roman"/>
        </w:rPr>
        <w:t xml:space="preserve"> </w:t>
      </w:r>
      <w:r w:rsidRPr="00CE1B52">
        <w:rPr>
          <w:rFonts w:ascii="Times New Roman" w:hAnsi="Times New Roman" w:cs="Times New Roman"/>
        </w:rPr>
        <w:t xml:space="preserve">Further </w:t>
      </w:r>
      <w:r>
        <w:rPr>
          <w:rFonts w:ascii="Times New Roman" w:hAnsi="Times New Roman" w:cs="Times New Roman"/>
        </w:rPr>
        <w:t>macro-</w:t>
      </w:r>
      <w:r w:rsidRPr="00CE1B52">
        <w:rPr>
          <w:rFonts w:ascii="Times New Roman" w:hAnsi="Times New Roman" w:cs="Times New Roman"/>
        </w:rPr>
        <w:t xml:space="preserve">models </w:t>
      </w:r>
      <w:r>
        <w:rPr>
          <w:rFonts w:ascii="Times New Roman" w:hAnsi="Times New Roman" w:cs="Times New Roman"/>
        </w:rPr>
        <w:t xml:space="preserve">describe variation in </w:t>
      </w:r>
      <w:r w:rsidR="002112FB">
        <w:rPr>
          <w:rFonts w:ascii="Times New Roman" w:hAnsi="Times New Roman" w:cs="Times New Roman"/>
        </w:rPr>
        <w:t>footfall densities</w:t>
      </w:r>
      <w:r w:rsidRPr="00CE1B52">
        <w:rPr>
          <w:rFonts w:ascii="Times New Roman" w:hAnsi="Times New Roman" w:cs="Times New Roman"/>
        </w:rPr>
        <w:t xml:space="preserve"> </w:t>
      </w:r>
      <w:r>
        <w:rPr>
          <w:rFonts w:ascii="Times New Roman" w:hAnsi="Times New Roman" w:cs="Times New Roman"/>
        </w:rPr>
        <w:t>across</w:t>
      </w:r>
      <w:r w:rsidRPr="00CE1B52">
        <w:rPr>
          <w:rFonts w:ascii="Times New Roman" w:hAnsi="Times New Roman" w:cs="Times New Roman"/>
        </w:rPr>
        <w:t xml:space="preserve"> a location, for example from the siting of entry and exit points and parking and transport hubs (</w:t>
      </w:r>
      <w:r w:rsidRPr="00CE1B52">
        <w:rPr>
          <w:rFonts w:ascii="Times New Roman" w:eastAsia="Times New Roman" w:hAnsi="Times New Roman" w:cs="Times New Roman"/>
          <w:shd w:val="clear" w:color="auto" w:fill="FFFFFF"/>
        </w:rPr>
        <w:t>Timmermans &amp; Van der Waerden 1992)</w:t>
      </w:r>
      <w:r w:rsidRPr="00CE1B52">
        <w:rPr>
          <w:rFonts w:ascii="Times New Roman" w:hAnsi="Times New Roman" w:cs="Times New Roman"/>
        </w:rPr>
        <w:t>, the layout, landscaping</w:t>
      </w:r>
      <w:r>
        <w:rPr>
          <w:rFonts w:ascii="Times New Roman" w:hAnsi="Times New Roman" w:cs="Times New Roman"/>
        </w:rPr>
        <w:t xml:space="preserve"> and</w:t>
      </w:r>
      <w:r w:rsidRPr="00CE1B52">
        <w:rPr>
          <w:rFonts w:ascii="Times New Roman" w:hAnsi="Times New Roman" w:cs="Times New Roman"/>
        </w:rPr>
        <w:t xml:space="preserve"> </w:t>
      </w:r>
      <w:r>
        <w:rPr>
          <w:rFonts w:ascii="Times New Roman" w:hAnsi="Times New Roman" w:cs="Times New Roman"/>
        </w:rPr>
        <w:t xml:space="preserve">siting of </w:t>
      </w:r>
      <w:r w:rsidRPr="00CE1B52">
        <w:rPr>
          <w:rFonts w:ascii="Times New Roman" w:hAnsi="Times New Roman" w:cs="Times New Roman"/>
        </w:rPr>
        <w:t xml:space="preserve">street furniture (Foltete and Piombini, 2007), trip-chaining effects </w:t>
      </w:r>
      <w:r>
        <w:rPr>
          <w:rFonts w:ascii="Times New Roman" w:hAnsi="Times New Roman" w:cs="Times New Roman"/>
        </w:rPr>
        <w:t xml:space="preserve">from the geo-spatial arrangement of the retail offer </w:t>
      </w:r>
      <w:r w:rsidRPr="00CE1B52">
        <w:rPr>
          <w:rFonts w:ascii="Times New Roman" w:hAnsi="Times New Roman" w:cs="Times New Roman"/>
        </w:rPr>
        <w:t>(Leszczyc &amp; Timmermans, 2002) and the behavioural dynamics of small pedestrian groups (</w:t>
      </w:r>
      <w:r w:rsidRPr="00CE1B52">
        <w:rPr>
          <w:rFonts w:ascii="Times New Roman" w:hAnsi="Times New Roman" w:cs="Times New Roman"/>
          <w:lang w:val="en-US"/>
        </w:rPr>
        <w:t xml:space="preserve">Wang </w:t>
      </w:r>
      <w:r w:rsidRPr="001D3B57">
        <w:rPr>
          <w:rFonts w:ascii="Times New Roman" w:hAnsi="Times New Roman" w:cs="Times New Roman"/>
          <w:i/>
          <w:lang w:val="en-US"/>
        </w:rPr>
        <w:t>et al</w:t>
      </w:r>
      <w:r w:rsidR="001D3B57" w:rsidRPr="001D3B57">
        <w:rPr>
          <w:rFonts w:ascii="Times New Roman" w:hAnsi="Times New Roman" w:cs="Times New Roman"/>
          <w:i/>
          <w:lang w:val="en-US"/>
        </w:rPr>
        <w:t>.</w:t>
      </w:r>
      <w:r w:rsidRPr="001D3B57">
        <w:rPr>
          <w:rFonts w:ascii="Times New Roman" w:hAnsi="Times New Roman" w:cs="Times New Roman"/>
          <w:i/>
          <w:lang w:val="en-US"/>
        </w:rPr>
        <w:t>,</w:t>
      </w:r>
      <w:r w:rsidRPr="00CE1B52">
        <w:rPr>
          <w:rFonts w:ascii="Times New Roman" w:hAnsi="Times New Roman" w:cs="Times New Roman"/>
          <w:lang w:val="en-US"/>
        </w:rPr>
        <w:t xml:space="preserve"> 2014</w:t>
      </w:r>
      <w:r w:rsidRPr="00CE1B52">
        <w:rPr>
          <w:rFonts w:ascii="Times New Roman" w:hAnsi="Times New Roman" w:cs="Times New Roman"/>
        </w:rPr>
        <w:t xml:space="preserve">). </w:t>
      </w:r>
    </w:p>
    <w:p w14:paraId="63B6A477" w14:textId="77777777" w:rsidR="00AB5185" w:rsidRDefault="00AB5185" w:rsidP="00AB5185">
      <w:pPr>
        <w:spacing w:line="480" w:lineRule="auto"/>
        <w:rPr>
          <w:rFonts w:ascii="Times New Roman" w:hAnsi="Times New Roman" w:cs="Times New Roman"/>
        </w:rPr>
      </w:pPr>
    </w:p>
    <w:p w14:paraId="014AD3F9" w14:textId="2C68E457" w:rsidR="00AB5185" w:rsidRDefault="00AB5185" w:rsidP="00AB5185">
      <w:p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On the supply side, mall managements routinely </w:t>
      </w:r>
      <w:r w:rsidRPr="00C04818">
        <w:rPr>
          <w:rFonts w:ascii="Times New Roman" w:hAnsi="Times New Roman" w:cs="Times New Roman"/>
        </w:rPr>
        <w:t xml:space="preserve">control tenant </w:t>
      </w:r>
      <w:r>
        <w:rPr>
          <w:rFonts w:ascii="Times New Roman" w:hAnsi="Times New Roman" w:cs="Times New Roman"/>
        </w:rPr>
        <w:t>and anchor store</w:t>
      </w:r>
      <w:r w:rsidRPr="00C04818">
        <w:rPr>
          <w:rFonts w:ascii="Times New Roman" w:hAnsi="Times New Roman" w:cs="Times New Roman"/>
        </w:rPr>
        <w:t xml:space="preserve"> location</w:t>
      </w:r>
      <w:r>
        <w:rPr>
          <w:rFonts w:ascii="Times New Roman" w:hAnsi="Times New Roman" w:cs="Times New Roman"/>
        </w:rPr>
        <w:t xml:space="preserve">s </w:t>
      </w:r>
      <w:r w:rsidRPr="00C04818">
        <w:rPr>
          <w:rFonts w:ascii="Times New Roman" w:hAnsi="Times New Roman" w:cs="Times New Roman"/>
        </w:rPr>
        <w:t xml:space="preserve">to draw shoppers past as much of the offer as possible </w:t>
      </w:r>
      <w:r>
        <w:rPr>
          <w:rFonts w:ascii="Times New Roman" w:hAnsi="Times New Roman" w:cs="Times New Roman"/>
        </w:rPr>
        <w:t xml:space="preserve">(Carter and </w:t>
      </w:r>
      <w:r w:rsidRPr="00C04818">
        <w:rPr>
          <w:rFonts w:ascii="Times New Roman" w:hAnsi="Times New Roman" w:cs="Times New Roman"/>
        </w:rPr>
        <w:t>Vandell, 2005</w:t>
      </w:r>
      <w:r>
        <w:rPr>
          <w:rFonts w:ascii="Times New Roman" w:hAnsi="Times New Roman" w:cs="Times New Roman"/>
        </w:rPr>
        <w:t xml:space="preserve">) and in UK town centres, although the tenant mix is less controlled, local government partnerships are increasingly initiated to maintain high street </w:t>
      </w:r>
      <w:r w:rsidR="002112FB">
        <w:rPr>
          <w:rFonts w:ascii="Times New Roman" w:hAnsi="Times New Roman" w:cs="Times New Roman"/>
        </w:rPr>
        <w:t>vitality</w:t>
      </w:r>
      <w:r>
        <w:rPr>
          <w:rFonts w:ascii="Times New Roman" w:hAnsi="Times New Roman" w:cs="Times New Roman"/>
        </w:rPr>
        <w:t xml:space="preserve"> (</w:t>
      </w:r>
      <w:r w:rsidRPr="00E62233">
        <w:rPr>
          <w:rFonts w:ascii="Times New Roman" w:hAnsi="Times New Roman" w:cs="Times New Roman"/>
        </w:rPr>
        <w:t>Wrigley &amp; Lambiri</w:t>
      </w:r>
      <w:r>
        <w:rPr>
          <w:rFonts w:ascii="Times New Roman" w:hAnsi="Times New Roman" w:cs="Times New Roman"/>
        </w:rPr>
        <w:t xml:space="preserve">, 2014). </w:t>
      </w:r>
    </w:p>
    <w:p w14:paraId="534BBC35" w14:textId="77777777" w:rsidR="008130BF" w:rsidRDefault="008130BF" w:rsidP="00AB5185">
      <w:pPr>
        <w:spacing w:line="480" w:lineRule="auto"/>
        <w:rPr>
          <w:rFonts w:ascii="Times New Roman" w:hAnsi="Times New Roman" w:cs="Times New Roman"/>
        </w:rPr>
      </w:pPr>
    </w:p>
    <w:p w14:paraId="2EB2AA09" w14:textId="4A3282E3" w:rsidR="00AB5185" w:rsidRDefault="00AB5185" w:rsidP="00AB5185">
      <w:pPr>
        <w:spacing w:line="480" w:lineRule="auto"/>
        <w:rPr>
          <w:rFonts w:ascii="Times New Roman" w:hAnsi="Times New Roman" w:cs="Times New Roman"/>
        </w:rPr>
      </w:pPr>
      <w:r>
        <w:rPr>
          <w:rFonts w:ascii="Times New Roman" w:hAnsi="Times New Roman" w:cs="Times New Roman"/>
        </w:rPr>
        <w:t>Much is therefore known about the demand contained in pedestrian flows at the macro-level, but as Wood and Brown (2007) suggest, geo-spatial models cannot estimate micro</w:t>
      </w:r>
      <w:r w:rsidR="00422ADA">
        <w:rPr>
          <w:rFonts w:ascii="Times New Roman" w:hAnsi="Times New Roman" w:cs="Times New Roman"/>
        </w:rPr>
        <w:t>- (</w:t>
      </w:r>
      <w:r>
        <w:rPr>
          <w:rFonts w:ascii="Times New Roman" w:hAnsi="Times New Roman" w:cs="Times New Roman"/>
        </w:rPr>
        <w:t>store) level demand for the very many</w:t>
      </w:r>
      <w:r w:rsidRPr="00C04818">
        <w:rPr>
          <w:rFonts w:ascii="Times New Roman" w:hAnsi="Times New Roman" w:cs="Times New Roman"/>
        </w:rPr>
        <w:t xml:space="preserve"> smaller comparison goods retailers</w:t>
      </w:r>
      <w:r w:rsidR="007F1DE5">
        <w:rPr>
          <w:rFonts w:ascii="Times New Roman" w:hAnsi="Times New Roman" w:cs="Times New Roman"/>
        </w:rPr>
        <w:t>,</w:t>
      </w:r>
      <w:r w:rsidR="008130BF">
        <w:rPr>
          <w:rFonts w:ascii="Times New Roman" w:hAnsi="Times New Roman" w:cs="Times New Roman"/>
        </w:rPr>
        <w:t xml:space="preserve"> those </w:t>
      </w:r>
      <w:r w:rsidR="001D3B57">
        <w:rPr>
          <w:rFonts w:ascii="Times New Roman" w:hAnsi="Times New Roman" w:cs="Times New Roman"/>
        </w:rPr>
        <w:t xml:space="preserve">stores </w:t>
      </w:r>
      <w:r w:rsidR="008130BF">
        <w:rPr>
          <w:rFonts w:ascii="Times New Roman" w:hAnsi="Times New Roman" w:cs="Times New Roman"/>
        </w:rPr>
        <w:t xml:space="preserve">selling anything </w:t>
      </w:r>
      <w:r w:rsidR="008130BF" w:rsidRPr="001D3B57">
        <w:rPr>
          <w:rFonts w:ascii="Times New Roman" w:hAnsi="Times New Roman" w:cs="Times New Roman"/>
        </w:rPr>
        <w:t>other</w:t>
      </w:r>
      <w:r w:rsidR="008130BF" w:rsidRPr="007F1DE5">
        <w:rPr>
          <w:rFonts w:ascii="Times New Roman" w:hAnsi="Times New Roman" w:cs="Times New Roman"/>
          <w:b/>
          <w:i/>
        </w:rPr>
        <w:t xml:space="preserve"> </w:t>
      </w:r>
      <w:r w:rsidR="008130BF">
        <w:rPr>
          <w:rFonts w:ascii="Times New Roman" w:hAnsi="Times New Roman" w:cs="Times New Roman"/>
        </w:rPr>
        <w:t xml:space="preserve">than fast moving consumer goods, </w:t>
      </w:r>
      <w:r w:rsidR="001F67EC">
        <w:rPr>
          <w:rFonts w:ascii="Times New Roman" w:hAnsi="Times New Roman" w:cs="Times New Roman"/>
        </w:rPr>
        <w:t xml:space="preserve">or </w:t>
      </w:r>
      <w:r w:rsidR="008130BF">
        <w:rPr>
          <w:rFonts w:ascii="Times New Roman" w:hAnsi="Times New Roman" w:cs="Times New Roman"/>
        </w:rPr>
        <w:t xml:space="preserve">newspapers, alcohol and tobacco. </w:t>
      </w:r>
      <w:r>
        <w:rPr>
          <w:rFonts w:ascii="Times New Roman" w:hAnsi="Times New Roman" w:cs="Times New Roman"/>
        </w:rPr>
        <w:t xml:space="preserve">These businesses </w:t>
      </w:r>
      <w:r w:rsidRPr="00C04818">
        <w:rPr>
          <w:rFonts w:ascii="Times New Roman" w:hAnsi="Times New Roman" w:cs="Times New Roman"/>
        </w:rPr>
        <w:t>typically benefit from only a limited catchment (Wood and Tasker, 2008)</w:t>
      </w:r>
      <w:r>
        <w:rPr>
          <w:rFonts w:ascii="Times New Roman" w:hAnsi="Times New Roman" w:cs="Times New Roman"/>
        </w:rPr>
        <w:t xml:space="preserve"> </w:t>
      </w:r>
      <w:r w:rsidRPr="00C04818">
        <w:rPr>
          <w:rFonts w:ascii="Times New Roman" w:hAnsi="Times New Roman" w:cs="Times New Roman"/>
        </w:rPr>
        <w:t xml:space="preserve">and depend upon existing footfall for </w:t>
      </w:r>
      <w:r>
        <w:rPr>
          <w:rFonts w:ascii="Times New Roman" w:hAnsi="Times New Roman" w:cs="Times New Roman"/>
        </w:rPr>
        <w:t>turnover -</w:t>
      </w:r>
      <w:r w:rsidRPr="00C04818">
        <w:rPr>
          <w:rFonts w:ascii="Times New Roman" w:hAnsi="Times New Roman" w:cs="Times New Roman"/>
        </w:rPr>
        <w:t xml:space="preserve"> passing trade. </w:t>
      </w:r>
      <w:r w:rsidR="002112FB" w:rsidRPr="00C04818">
        <w:rPr>
          <w:rFonts w:ascii="Times New Roman" w:hAnsi="Times New Roman" w:cs="Times New Roman"/>
        </w:rPr>
        <w:t xml:space="preserve">Brown (1994) and later Wood &amp; Browne (2007) </w:t>
      </w:r>
      <w:r w:rsidR="002112FB">
        <w:rPr>
          <w:rFonts w:ascii="Times New Roman" w:hAnsi="Times New Roman" w:cs="Times New Roman"/>
        </w:rPr>
        <w:t>both</w:t>
      </w:r>
      <w:r w:rsidR="002112FB" w:rsidRPr="00C04818">
        <w:rPr>
          <w:rFonts w:ascii="Times New Roman" w:hAnsi="Times New Roman" w:cs="Times New Roman"/>
        </w:rPr>
        <w:t xml:space="preserve"> </w:t>
      </w:r>
      <w:r w:rsidR="002112FB">
        <w:rPr>
          <w:rFonts w:ascii="Times New Roman" w:hAnsi="Times New Roman" w:cs="Times New Roman"/>
        </w:rPr>
        <w:t xml:space="preserve">therefore </w:t>
      </w:r>
      <w:r w:rsidR="002112FB" w:rsidRPr="00C04818">
        <w:rPr>
          <w:rFonts w:ascii="Times New Roman" w:hAnsi="Times New Roman" w:cs="Times New Roman"/>
        </w:rPr>
        <w:t>emphasise</w:t>
      </w:r>
      <w:r w:rsidR="002112FB">
        <w:rPr>
          <w:rFonts w:ascii="Times New Roman" w:hAnsi="Times New Roman" w:cs="Times New Roman"/>
        </w:rPr>
        <w:t>d</w:t>
      </w:r>
      <w:r w:rsidR="002112FB" w:rsidRPr="00C04818">
        <w:rPr>
          <w:rFonts w:ascii="Times New Roman" w:hAnsi="Times New Roman" w:cs="Times New Roman"/>
        </w:rPr>
        <w:t xml:space="preserve"> the </w:t>
      </w:r>
      <w:r w:rsidR="002112FB">
        <w:rPr>
          <w:rFonts w:ascii="Times New Roman" w:hAnsi="Times New Roman" w:cs="Times New Roman"/>
        </w:rPr>
        <w:t xml:space="preserve">importance of </w:t>
      </w:r>
      <w:r w:rsidR="002112FB" w:rsidRPr="00C04818">
        <w:rPr>
          <w:rFonts w:ascii="Times New Roman" w:hAnsi="Times New Roman" w:cs="Times New Roman"/>
        </w:rPr>
        <w:t xml:space="preserve">footfall observations </w:t>
      </w:r>
      <w:r w:rsidR="00F7175D">
        <w:rPr>
          <w:rFonts w:ascii="Times New Roman" w:hAnsi="Times New Roman" w:cs="Times New Roman"/>
        </w:rPr>
        <w:t xml:space="preserve">in </w:t>
      </w:r>
      <w:r w:rsidR="00220C70">
        <w:rPr>
          <w:rFonts w:ascii="Times New Roman" w:hAnsi="Times New Roman" w:cs="Times New Roman"/>
        </w:rPr>
        <w:t xml:space="preserve">the </w:t>
      </w:r>
      <w:r w:rsidR="00F7175D">
        <w:rPr>
          <w:rFonts w:ascii="Times New Roman" w:hAnsi="Times New Roman" w:cs="Times New Roman"/>
        </w:rPr>
        <w:t>site selection</w:t>
      </w:r>
      <w:r w:rsidR="00220C70">
        <w:rPr>
          <w:rFonts w:ascii="Times New Roman" w:hAnsi="Times New Roman" w:cs="Times New Roman"/>
        </w:rPr>
        <w:t xml:space="preserve"> process</w:t>
      </w:r>
      <w:r w:rsidR="002112FB">
        <w:rPr>
          <w:rFonts w:ascii="Times New Roman" w:hAnsi="Times New Roman" w:cs="Times New Roman"/>
        </w:rPr>
        <w:t xml:space="preserve">, </w:t>
      </w:r>
      <w:r w:rsidR="00F7175D">
        <w:rPr>
          <w:rFonts w:ascii="Times New Roman" w:hAnsi="Times New Roman" w:cs="Times New Roman"/>
        </w:rPr>
        <w:t>while</w:t>
      </w:r>
      <w:r w:rsidR="002112FB" w:rsidRPr="00C04818">
        <w:rPr>
          <w:rFonts w:ascii="Times New Roman" w:hAnsi="Times New Roman" w:cs="Times New Roman"/>
        </w:rPr>
        <w:t xml:space="preserve"> </w:t>
      </w:r>
      <w:r w:rsidRPr="00C04818">
        <w:rPr>
          <w:rFonts w:ascii="Times New Roman" w:hAnsi="Times New Roman" w:cs="Times New Roman"/>
        </w:rPr>
        <w:t xml:space="preserve">Allport, </w:t>
      </w:r>
      <w:r>
        <w:rPr>
          <w:rFonts w:ascii="Times New Roman" w:hAnsi="Times New Roman" w:cs="Times New Roman"/>
        </w:rPr>
        <w:t>(</w:t>
      </w:r>
      <w:r w:rsidRPr="00C04818">
        <w:rPr>
          <w:rFonts w:ascii="Times New Roman" w:hAnsi="Times New Roman" w:cs="Times New Roman"/>
        </w:rPr>
        <w:t>2005</w:t>
      </w:r>
      <w:r>
        <w:rPr>
          <w:rFonts w:ascii="Times New Roman" w:hAnsi="Times New Roman" w:cs="Times New Roman"/>
        </w:rPr>
        <w:t>) and</w:t>
      </w:r>
      <w:r w:rsidRPr="00C04818">
        <w:rPr>
          <w:rFonts w:ascii="Times New Roman" w:hAnsi="Times New Roman" w:cs="Times New Roman"/>
        </w:rPr>
        <w:t xml:space="preserve"> Pasidis </w:t>
      </w:r>
      <w:r w:rsidRPr="00C04818">
        <w:rPr>
          <w:rFonts w:ascii="Times New Roman" w:hAnsi="Times New Roman" w:cs="Times New Roman"/>
          <w:i/>
        </w:rPr>
        <w:t>et al</w:t>
      </w:r>
      <w:r w:rsidRPr="00C04818">
        <w:rPr>
          <w:rFonts w:ascii="Times New Roman" w:hAnsi="Times New Roman" w:cs="Times New Roman"/>
        </w:rPr>
        <w:t xml:space="preserve"> </w:t>
      </w:r>
      <w:r>
        <w:rPr>
          <w:rFonts w:ascii="Times New Roman" w:hAnsi="Times New Roman" w:cs="Times New Roman"/>
        </w:rPr>
        <w:t>(</w:t>
      </w:r>
      <w:r w:rsidRPr="00C04818">
        <w:rPr>
          <w:rFonts w:ascii="Times New Roman" w:hAnsi="Times New Roman" w:cs="Times New Roman"/>
        </w:rPr>
        <w:t>2016) suggest</w:t>
      </w:r>
      <w:r>
        <w:rPr>
          <w:rFonts w:ascii="Times New Roman" w:hAnsi="Times New Roman" w:cs="Times New Roman"/>
        </w:rPr>
        <w:t xml:space="preserve"> that</w:t>
      </w:r>
      <w:r w:rsidRPr="00C04818">
        <w:rPr>
          <w:rFonts w:ascii="Times New Roman" w:hAnsi="Times New Roman" w:cs="Times New Roman"/>
        </w:rPr>
        <w:t xml:space="preserve"> </w:t>
      </w:r>
      <w:r>
        <w:rPr>
          <w:rFonts w:ascii="Times New Roman" w:hAnsi="Times New Roman" w:cs="Times New Roman"/>
        </w:rPr>
        <w:t xml:space="preserve">smaller retailers </w:t>
      </w:r>
      <w:r w:rsidR="0048022F">
        <w:rPr>
          <w:rFonts w:ascii="Times New Roman" w:hAnsi="Times New Roman" w:cs="Times New Roman"/>
        </w:rPr>
        <w:t xml:space="preserve">already </w:t>
      </w:r>
      <w:r w:rsidR="0048022F" w:rsidRPr="0048022F">
        <w:rPr>
          <w:rFonts w:ascii="Times New Roman" w:hAnsi="Times New Roman" w:cs="Times New Roman"/>
          <w:i/>
        </w:rPr>
        <w:t>in situ</w:t>
      </w:r>
      <w:r w:rsidR="0048022F">
        <w:rPr>
          <w:rFonts w:ascii="Times New Roman" w:hAnsi="Times New Roman" w:cs="Times New Roman"/>
        </w:rPr>
        <w:t xml:space="preserve"> </w:t>
      </w:r>
      <w:r w:rsidR="002112FB">
        <w:rPr>
          <w:rFonts w:ascii="Times New Roman" w:hAnsi="Times New Roman" w:cs="Times New Roman"/>
        </w:rPr>
        <w:t>can maximise demand from existing traffic</w:t>
      </w:r>
      <w:r w:rsidR="001F67EC">
        <w:rPr>
          <w:rFonts w:ascii="Times New Roman" w:hAnsi="Times New Roman" w:cs="Times New Roman"/>
        </w:rPr>
        <w:t>,</w:t>
      </w:r>
      <w:r w:rsidR="002112FB">
        <w:rPr>
          <w:rFonts w:ascii="Times New Roman" w:hAnsi="Times New Roman" w:cs="Times New Roman"/>
        </w:rPr>
        <w:t xml:space="preserve"> and </w:t>
      </w:r>
      <w:r w:rsidR="001D3B57">
        <w:rPr>
          <w:rFonts w:ascii="Times New Roman" w:hAnsi="Times New Roman" w:cs="Times New Roman"/>
        </w:rPr>
        <w:t xml:space="preserve">should </w:t>
      </w:r>
      <w:r>
        <w:rPr>
          <w:rFonts w:ascii="Times New Roman" w:hAnsi="Times New Roman" w:cs="Times New Roman"/>
        </w:rPr>
        <w:t>compete</w:t>
      </w:r>
      <w:r w:rsidR="001F67EC">
        <w:rPr>
          <w:rFonts w:ascii="Times New Roman" w:hAnsi="Times New Roman" w:cs="Times New Roman"/>
        </w:rPr>
        <w:t>,</w:t>
      </w:r>
      <w:r>
        <w:rPr>
          <w:rFonts w:ascii="Times New Roman" w:hAnsi="Times New Roman" w:cs="Times New Roman"/>
        </w:rPr>
        <w:t xml:space="preserve"> by adopting niching</w:t>
      </w:r>
      <w:r w:rsidRPr="00C04818">
        <w:rPr>
          <w:rFonts w:ascii="Times New Roman" w:hAnsi="Times New Roman" w:cs="Times New Roman"/>
        </w:rPr>
        <w:t xml:space="preserve"> strategies</w:t>
      </w:r>
      <w:r w:rsidR="00F7175D">
        <w:rPr>
          <w:rFonts w:ascii="Times New Roman" w:hAnsi="Times New Roman" w:cs="Times New Roman"/>
        </w:rPr>
        <w:t>.</w:t>
      </w:r>
      <w:r w:rsidRPr="00C04818">
        <w:rPr>
          <w:rFonts w:ascii="Times New Roman" w:hAnsi="Times New Roman" w:cs="Times New Roman"/>
        </w:rPr>
        <w:t xml:space="preserve"> </w:t>
      </w:r>
      <w:r w:rsidR="00F7175D">
        <w:rPr>
          <w:rFonts w:ascii="Times New Roman" w:hAnsi="Times New Roman" w:cs="Times New Roman"/>
        </w:rPr>
        <w:t>While acknowledging the importance of footfall, the</w:t>
      </w:r>
      <w:r w:rsidR="0048022F">
        <w:rPr>
          <w:rFonts w:ascii="Times New Roman" w:hAnsi="Times New Roman" w:cs="Times New Roman"/>
        </w:rPr>
        <w:t>se authors</w:t>
      </w:r>
      <w:r w:rsidR="00F7175D">
        <w:rPr>
          <w:rFonts w:ascii="Times New Roman" w:hAnsi="Times New Roman" w:cs="Times New Roman"/>
        </w:rPr>
        <w:t xml:space="preserve"> do not </w:t>
      </w:r>
      <w:r>
        <w:rPr>
          <w:rFonts w:ascii="Times New Roman" w:hAnsi="Times New Roman" w:cs="Times New Roman"/>
        </w:rPr>
        <w:t>offer</w:t>
      </w:r>
      <w:r w:rsidRPr="00C04818">
        <w:rPr>
          <w:rFonts w:ascii="Times New Roman" w:hAnsi="Times New Roman" w:cs="Times New Roman"/>
        </w:rPr>
        <w:t xml:space="preserve"> a method </w:t>
      </w:r>
      <w:r w:rsidR="00F7175D">
        <w:rPr>
          <w:rFonts w:ascii="Times New Roman" w:hAnsi="Times New Roman" w:cs="Times New Roman"/>
        </w:rPr>
        <w:t>for smaller comparison goods retailers</w:t>
      </w:r>
      <w:r w:rsidR="00F7175D" w:rsidRPr="00C04818">
        <w:rPr>
          <w:rFonts w:ascii="Times New Roman" w:hAnsi="Times New Roman" w:cs="Times New Roman"/>
        </w:rPr>
        <w:t xml:space="preserve"> </w:t>
      </w:r>
      <w:r w:rsidRPr="00C04818">
        <w:rPr>
          <w:rFonts w:ascii="Times New Roman" w:hAnsi="Times New Roman" w:cs="Times New Roman"/>
        </w:rPr>
        <w:t xml:space="preserve">to estimate </w:t>
      </w:r>
      <w:r w:rsidR="00F7175D">
        <w:rPr>
          <w:rFonts w:ascii="Times New Roman" w:hAnsi="Times New Roman" w:cs="Times New Roman"/>
        </w:rPr>
        <w:t xml:space="preserve">the </w:t>
      </w:r>
      <w:r w:rsidR="00A957DB">
        <w:rPr>
          <w:rFonts w:ascii="Times New Roman" w:hAnsi="Times New Roman" w:cs="Times New Roman"/>
        </w:rPr>
        <w:t xml:space="preserve">likely </w:t>
      </w:r>
      <w:r w:rsidR="00F7175D">
        <w:rPr>
          <w:rFonts w:ascii="Times New Roman" w:hAnsi="Times New Roman" w:cs="Times New Roman"/>
        </w:rPr>
        <w:t xml:space="preserve">value of </w:t>
      </w:r>
      <w:r>
        <w:rPr>
          <w:rFonts w:ascii="Times New Roman" w:hAnsi="Times New Roman" w:cs="Times New Roman"/>
        </w:rPr>
        <w:t xml:space="preserve">passing trade from </w:t>
      </w:r>
      <w:r w:rsidR="00F7175D">
        <w:rPr>
          <w:rFonts w:ascii="Times New Roman" w:hAnsi="Times New Roman" w:cs="Times New Roman"/>
        </w:rPr>
        <w:t>pedestrian densities.</w:t>
      </w:r>
      <w:r w:rsidRPr="00C04818">
        <w:rPr>
          <w:rFonts w:ascii="Times New Roman" w:hAnsi="Times New Roman" w:cs="Times New Roman"/>
        </w:rPr>
        <w:t xml:space="preserve"> </w:t>
      </w:r>
    </w:p>
    <w:p w14:paraId="1731E60D" w14:textId="77777777" w:rsidR="00AB5185" w:rsidRPr="00C04818" w:rsidRDefault="00AB5185" w:rsidP="00AB5185">
      <w:pPr>
        <w:spacing w:line="480" w:lineRule="auto"/>
        <w:rPr>
          <w:rFonts w:ascii="Times New Roman" w:hAnsi="Times New Roman" w:cs="Times New Roman"/>
        </w:rPr>
      </w:pPr>
    </w:p>
    <w:p w14:paraId="70534A56" w14:textId="35734423" w:rsidR="00AB5185" w:rsidRPr="00C04818" w:rsidRDefault="00AB5185" w:rsidP="00AB5185">
      <w:pPr>
        <w:spacing w:line="480" w:lineRule="auto"/>
        <w:rPr>
          <w:rFonts w:ascii="Times New Roman" w:hAnsi="Times New Roman" w:cs="Times New Roman"/>
        </w:rPr>
      </w:pPr>
      <w:r w:rsidRPr="00C04818">
        <w:rPr>
          <w:rFonts w:ascii="Times New Roman" w:hAnsi="Times New Roman" w:cs="Times New Roman"/>
        </w:rPr>
        <w:t>In order for a retailer to activate the latent demand in footfall, two conv</w:t>
      </w:r>
      <w:r>
        <w:rPr>
          <w:rFonts w:ascii="Times New Roman" w:hAnsi="Times New Roman" w:cs="Times New Roman"/>
        </w:rPr>
        <w:t xml:space="preserve">ersions are needed. </w:t>
      </w:r>
      <w:r w:rsidRPr="00C04818">
        <w:rPr>
          <w:rFonts w:ascii="Times New Roman" w:hAnsi="Times New Roman" w:cs="Times New Roman"/>
        </w:rPr>
        <w:t xml:space="preserve">Lam </w:t>
      </w:r>
      <w:r w:rsidRPr="00C04818">
        <w:rPr>
          <w:rFonts w:ascii="Times New Roman" w:hAnsi="Times New Roman" w:cs="Times New Roman"/>
          <w:i/>
        </w:rPr>
        <w:t>et al</w:t>
      </w:r>
      <w:r w:rsidRPr="00C04818">
        <w:rPr>
          <w:rFonts w:ascii="Times New Roman" w:hAnsi="Times New Roman" w:cs="Times New Roman"/>
        </w:rPr>
        <w:t xml:space="preserve"> (2001)</w:t>
      </w:r>
      <w:r>
        <w:rPr>
          <w:rFonts w:ascii="Times New Roman" w:hAnsi="Times New Roman" w:cs="Times New Roman"/>
        </w:rPr>
        <w:t xml:space="preserve"> </w:t>
      </w:r>
      <w:r w:rsidR="002112FB">
        <w:rPr>
          <w:rFonts w:ascii="Times New Roman" w:hAnsi="Times New Roman" w:cs="Times New Roman"/>
        </w:rPr>
        <w:t xml:space="preserve">suggest </w:t>
      </w:r>
      <w:r>
        <w:rPr>
          <w:rFonts w:ascii="Times New Roman" w:hAnsi="Times New Roman" w:cs="Times New Roman"/>
        </w:rPr>
        <w:t>a framework linking</w:t>
      </w:r>
      <w:r w:rsidRPr="00C04818">
        <w:rPr>
          <w:rFonts w:ascii="Times New Roman" w:hAnsi="Times New Roman" w:cs="Times New Roman"/>
        </w:rPr>
        <w:t xml:space="preserve"> footfall density (</w:t>
      </w:r>
      <w:r w:rsidRPr="00C04818">
        <w:rPr>
          <w:rFonts w:ascii="Times New Roman" w:hAnsi="Times New Roman" w:cs="Times New Roman"/>
          <w:i/>
        </w:rPr>
        <w:t>front traffic</w:t>
      </w:r>
      <w:r w:rsidRPr="00C04818">
        <w:rPr>
          <w:rFonts w:ascii="Times New Roman" w:hAnsi="Times New Roman" w:cs="Times New Roman"/>
        </w:rPr>
        <w:t xml:space="preserve">), to store traffic via </w:t>
      </w:r>
      <w:r>
        <w:rPr>
          <w:rFonts w:ascii="Times New Roman" w:hAnsi="Times New Roman" w:cs="Times New Roman"/>
        </w:rPr>
        <w:t>a</w:t>
      </w:r>
      <w:r w:rsidRPr="00C04818">
        <w:rPr>
          <w:rFonts w:ascii="Times New Roman" w:hAnsi="Times New Roman" w:cs="Times New Roman"/>
        </w:rPr>
        <w:t xml:space="preserve"> </w:t>
      </w:r>
      <w:r w:rsidRPr="00C04818">
        <w:rPr>
          <w:rFonts w:ascii="Times New Roman" w:hAnsi="Times New Roman" w:cs="Times New Roman"/>
          <w:i/>
        </w:rPr>
        <w:t>store entry ratio</w:t>
      </w:r>
      <w:r w:rsidRPr="00C04818">
        <w:rPr>
          <w:rFonts w:ascii="Times New Roman" w:hAnsi="Times New Roman" w:cs="Times New Roman"/>
        </w:rPr>
        <w:t xml:space="preserve"> and then </w:t>
      </w:r>
      <w:r w:rsidR="001D3B57">
        <w:rPr>
          <w:rFonts w:ascii="Times New Roman" w:hAnsi="Times New Roman" w:cs="Times New Roman"/>
        </w:rPr>
        <w:t xml:space="preserve">once in-store, </w:t>
      </w:r>
      <w:r w:rsidRPr="00C04818">
        <w:rPr>
          <w:rFonts w:ascii="Times New Roman" w:hAnsi="Times New Roman" w:cs="Times New Roman"/>
        </w:rPr>
        <w:t xml:space="preserve">a conversion rate of shoppers to buyers through a </w:t>
      </w:r>
      <w:r w:rsidRPr="00C04818">
        <w:rPr>
          <w:rFonts w:ascii="Times New Roman" w:hAnsi="Times New Roman" w:cs="Times New Roman"/>
          <w:i/>
        </w:rPr>
        <w:t>closing ratio</w:t>
      </w:r>
      <w:r>
        <w:rPr>
          <w:rFonts w:ascii="Times New Roman" w:hAnsi="Times New Roman" w:cs="Times New Roman"/>
          <w:i/>
        </w:rPr>
        <w:t>.</w:t>
      </w:r>
      <w:r w:rsidRPr="00C04818">
        <w:rPr>
          <w:rFonts w:ascii="Times New Roman" w:hAnsi="Times New Roman" w:cs="Times New Roman"/>
        </w:rPr>
        <w:t xml:space="preserve"> Matzler </w:t>
      </w:r>
      <w:r w:rsidRPr="00C04818">
        <w:rPr>
          <w:rFonts w:ascii="Times New Roman" w:hAnsi="Times New Roman" w:cs="Times New Roman"/>
          <w:i/>
        </w:rPr>
        <w:t>et al</w:t>
      </w:r>
      <w:r w:rsidR="001D3B57">
        <w:rPr>
          <w:rFonts w:ascii="Times New Roman" w:hAnsi="Times New Roman" w:cs="Times New Roman"/>
          <w:i/>
        </w:rPr>
        <w:t>.,</w:t>
      </w:r>
      <w:r w:rsidRPr="00C04818">
        <w:rPr>
          <w:rFonts w:ascii="Times New Roman" w:hAnsi="Times New Roman" w:cs="Times New Roman"/>
        </w:rPr>
        <w:t xml:space="preserve"> (2010)</w:t>
      </w:r>
      <w:r>
        <w:rPr>
          <w:rFonts w:ascii="Times New Roman" w:hAnsi="Times New Roman" w:cs="Times New Roman"/>
        </w:rPr>
        <w:t xml:space="preserve"> and </w:t>
      </w:r>
      <w:r w:rsidRPr="00C04818">
        <w:rPr>
          <w:rFonts w:ascii="Times New Roman" w:hAnsi="Times New Roman" w:cs="Times New Roman"/>
        </w:rPr>
        <w:t xml:space="preserve">Perdakiki </w:t>
      </w:r>
      <w:r w:rsidRPr="00C04818">
        <w:rPr>
          <w:rFonts w:ascii="Times New Roman" w:hAnsi="Times New Roman" w:cs="Times New Roman"/>
          <w:i/>
        </w:rPr>
        <w:t>et al</w:t>
      </w:r>
      <w:r w:rsidR="001D3B57">
        <w:rPr>
          <w:rFonts w:ascii="Times New Roman" w:hAnsi="Times New Roman" w:cs="Times New Roman"/>
          <w:i/>
        </w:rPr>
        <w:t>.,</w:t>
      </w:r>
      <w:r w:rsidRPr="00C04818">
        <w:rPr>
          <w:rFonts w:ascii="Times New Roman" w:hAnsi="Times New Roman" w:cs="Times New Roman"/>
        </w:rPr>
        <w:t xml:space="preserve"> (2011) </w:t>
      </w:r>
      <w:r>
        <w:rPr>
          <w:rFonts w:ascii="Times New Roman" w:hAnsi="Times New Roman" w:cs="Times New Roman"/>
        </w:rPr>
        <w:t xml:space="preserve">subsequently adopted </w:t>
      </w:r>
      <w:r w:rsidRPr="00C04818">
        <w:rPr>
          <w:rFonts w:ascii="Times New Roman" w:hAnsi="Times New Roman" w:cs="Times New Roman"/>
        </w:rPr>
        <w:t>th</w:t>
      </w:r>
      <w:r>
        <w:rPr>
          <w:rFonts w:ascii="Times New Roman" w:hAnsi="Times New Roman" w:cs="Times New Roman"/>
        </w:rPr>
        <w:t>is</w:t>
      </w:r>
      <w:r w:rsidRPr="00C04818">
        <w:rPr>
          <w:rFonts w:ascii="Times New Roman" w:hAnsi="Times New Roman" w:cs="Times New Roman"/>
        </w:rPr>
        <w:t xml:space="preserve"> </w:t>
      </w:r>
      <w:r>
        <w:rPr>
          <w:rFonts w:ascii="Times New Roman" w:hAnsi="Times New Roman" w:cs="Times New Roman"/>
        </w:rPr>
        <w:t xml:space="preserve">framework </w:t>
      </w:r>
      <w:r w:rsidRPr="00C04818">
        <w:rPr>
          <w:rFonts w:ascii="Times New Roman" w:hAnsi="Times New Roman" w:cs="Times New Roman"/>
        </w:rPr>
        <w:t xml:space="preserve">but their concern was for model building rather than establishing baselines or predicting outcomes generally. We now address the issue of deriving and testing a usable benchmark or empirical generalisation that could capture the potential value of passing trade from </w:t>
      </w:r>
      <w:r w:rsidR="002112FB" w:rsidRPr="00C04818">
        <w:rPr>
          <w:rFonts w:ascii="Times New Roman" w:hAnsi="Times New Roman" w:cs="Times New Roman"/>
        </w:rPr>
        <w:t>th</w:t>
      </w:r>
      <w:r w:rsidR="002112FB">
        <w:rPr>
          <w:rFonts w:ascii="Times New Roman" w:hAnsi="Times New Roman" w:cs="Times New Roman"/>
        </w:rPr>
        <w:t>is</w:t>
      </w:r>
      <w:r w:rsidR="002112FB" w:rsidRPr="00C04818">
        <w:rPr>
          <w:rFonts w:ascii="Times New Roman" w:hAnsi="Times New Roman" w:cs="Times New Roman"/>
        </w:rPr>
        <w:t xml:space="preserve"> </w:t>
      </w:r>
      <w:r w:rsidRPr="00C04818">
        <w:rPr>
          <w:rFonts w:ascii="Times New Roman" w:hAnsi="Times New Roman" w:cs="Times New Roman"/>
        </w:rPr>
        <w:t>conversion framework</w:t>
      </w:r>
      <w:r>
        <w:rPr>
          <w:rFonts w:ascii="Times New Roman" w:hAnsi="Times New Roman" w:cs="Times New Roman"/>
        </w:rPr>
        <w:t>.</w:t>
      </w:r>
    </w:p>
    <w:p w14:paraId="4657C3FC" w14:textId="77777777" w:rsidR="00AB5185" w:rsidRPr="00C04818" w:rsidRDefault="00AB5185" w:rsidP="00AB5185">
      <w:pPr>
        <w:spacing w:line="480" w:lineRule="auto"/>
        <w:rPr>
          <w:rFonts w:ascii="Times New Roman" w:hAnsi="Times New Roman" w:cs="Times New Roman"/>
        </w:rPr>
      </w:pPr>
    </w:p>
    <w:p w14:paraId="30066AA6" w14:textId="7B372CF2" w:rsidR="00AB5185" w:rsidRDefault="002112FB" w:rsidP="00AB5185">
      <w:pPr>
        <w:spacing w:line="480" w:lineRule="auto"/>
        <w:rPr>
          <w:rFonts w:ascii="Times New Roman" w:hAnsi="Times New Roman" w:cs="Times New Roman"/>
        </w:rPr>
      </w:pPr>
      <w:r>
        <w:rPr>
          <w:rFonts w:ascii="Times New Roman" w:hAnsi="Times New Roman" w:cs="Times New Roman"/>
        </w:rPr>
        <w:t xml:space="preserve">The </w:t>
      </w:r>
      <w:r w:rsidR="00AB5185">
        <w:rPr>
          <w:rFonts w:ascii="Times New Roman" w:hAnsi="Times New Roman" w:cs="Times New Roman"/>
        </w:rPr>
        <w:t>study makes four contributions to retail marketing knowledge. First, it identifies benchmarks with which to evaluate competitive performance on the double conversion dimensions</w:t>
      </w:r>
      <w:r w:rsidR="00037F16">
        <w:rPr>
          <w:rFonts w:ascii="Times New Roman" w:hAnsi="Times New Roman" w:cs="Times New Roman"/>
        </w:rPr>
        <w:t xml:space="preserve"> (store entry and closing ratios)</w:t>
      </w:r>
      <w:r w:rsidR="0048022F">
        <w:rPr>
          <w:rFonts w:ascii="Times New Roman" w:hAnsi="Times New Roman" w:cs="Times New Roman"/>
        </w:rPr>
        <w:t>. These benchmarks</w:t>
      </w:r>
      <w:r w:rsidR="00AB5185" w:rsidRPr="00160B90">
        <w:rPr>
          <w:rFonts w:ascii="Times New Roman" w:hAnsi="Times New Roman" w:cs="Times New Roman"/>
        </w:rPr>
        <w:t xml:space="preserve"> </w:t>
      </w:r>
      <w:r w:rsidR="0048022F">
        <w:rPr>
          <w:rFonts w:ascii="Times New Roman" w:hAnsi="Times New Roman" w:cs="Times New Roman"/>
        </w:rPr>
        <w:t xml:space="preserve">will </w:t>
      </w:r>
      <w:r w:rsidR="00A957DB">
        <w:rPr>
          <w:rFonts w:ascii="Times New Roman" w:hAnsi="Times New Roman" w:cs="Times New Roman"/>
        </w:rPr>
        <w:t xml:space="preserve">diagnose specific areas for marketing intervention, </w:t>
      </w:r>
      <w:r w:rsidR="00AB5185">
        <w:rPr>
          <w:rFonts w:ascii="Times New Roman" w:hAnsi="Times New Roman" w:cs="Times New Roman"/>
        </w:rPr>
        <w:t xml:space="preserve">predict the performance of any competing </w:t>
      </w:r>
      <w:r w:rsidR="00B64087">
        <w:rPr>
          <w:rFonts w:ascii="Times New Roman" w:hAnsi="Times New Roman" w:cs="Times New Roman"/>
        </w:rPr>
        <w:t xml:space="preserve">retailer </w:t>
      </w:r>
      <w:r w:rsidR="00AB5185">
        <w:rPr>
          <w:rFonts w:ascii="Times New Roman" w:hAnsi="Times New Roman" w:cs="Times New Roman"/>
        </w:rPr>
        <w:t xml:space="preserve">in a proposed or existing location, and </w:t>
      </w:r>
      <w:r w:rsidR="0048022F">
        <w:rPr>
          <w:rFonts w:ascii="Times New Roman" w:hAnsi="Times New Roman" w:cs="Times New Roman"/>
        </w:rPr>
        <w:t xml:space="preserve">can </w:t>
      </w:r>
      <w:r w:rsidR="00AB5185">
        <w:rPr>
          <w:rFonts w:ascii="Times New Roman" w:hAnsi="Times New Roman" w:cs="Times New Roman"/>
        </w:rPr>
        <w:t>establish a basis to negotiate rent and control overheads.</w:t>
      </w:r>
      <w:r w:rsidR="00AB5185" w:rsidRPr="00160B90">
        <w:rPr>
          <w:rFonts w:ascii="Times New Roman" w:hAnsi="Times New Roman" w:cs="Times New Roman"/>
        </w:rPr>
        <w:t xml:space="preserve"> </w:t>
      </w:r>
    </w:p>
    <w:p w14:paraId="01361C74" w14:textId="77777777" w:rsidR="00AB5185" w:rsidRDefault="00AB5185" w:rsidP="00AB5185">
      <w:pPr>
        <w:spacing w:line="480" w:lineRule="auto"/>
        <w:rPr>
          <w:rFonts w:ascii="Times New Roman" w:hAnsi="Times New Roman" w:cs="Times New Roman"/>
        </w:rPr>
      </w:pPr>
    </w:p>
    <w:p w14:paraId="13EE3FD2" w14:textId="72DA26B7" w:rsidR="00AB5185" w:rsidRDefault="00AB5185" w:rsidP="00AB5185">
      <w:pPr>
        <w:spacing w:line="480" w:lineRule="auto"/>
        <w:rPr>
          <w:rFonts w:ascii="Times New Roman" w:hAnsi="Times New Roman" w:cs="Times New Roman"/>
        </w:rPr>
      </w:pPr>
      <w:r>
        <w:rPr>
          <w:rFonts w:ascii="Times New Roman" w:hAnsi="Times New Roman" w:cs="Times New Roman"/>
        </w:rPr>
        <w:t>Second</w:t>
      </w:r>
      <w:r w:rsidRPr="00447D83">
        <w:rPr>
          <w:rFonts w:ascii="Times New Roman" w:hAnsi="Times New Roman" w:cs="Times New Roman"/>
        </w:rPr>
        <w:t xml:space="preserve">, prior research </w:t>
      </w:r>
      <w:r w:rsidR="00A957DB">
        <w:rPr>
          <w:rFonts w:ascii="Times New Roman" w:hAnsi="Times New Roman" w:cs="Times New Roman"/>
        </w:rPr>
        <w:t xml:space="preserve">on the model </w:t>
      </w:r>
      <w:r w:rsidR="002112FB">
        <w:rPr>
          <w:rFonts w:ascii="Times New Roman" w:hAnsi="Times New Roman" w:cs="Times New Roman"/>
        </w:rPr>
        <w:t>has been</w:t>
      </w:r>
      <w:r w:rsidR="002112FB" w:rsidRPr="00447D83">
        <w:rPr>
          <w:rFonts w:ascii="Times New Roman" w:hAnsi="Times New Roman" w:cs="Times New Roman"/>
        </w:rPr>
        <w:t xml:space="preserve"> </w:t>
      </w:r>
      <w:r w:rsidRPr="00447D83">
        <w:rPr>
          <w:rFonts w:ascii="Times New Roman" w:hAnsi="Times New Roman" w:cs="Times New Roman"/>
        </w:rPr>
        <w:t>conducted in the US</w:t>
      </w:r>
      <w:r w:rsidR="007F1DE5">
        <w:rPr>
          <w:rFonts w:ascii="Times New Roman" w:hAnsi="Times New Roman" w:cs="Times New Roman"/>
        </w:rPr>
        <w:t>. W</w:t>
      </w:r>
      <w:r w:rsidR="007F1DE5" w:rsidRPr="00447D83">
        <w:rPr>
          <w:rFonts w:ascii="Times New Roman" w:hAnsi="Times New Roman" w:cs="Times New Roman"/>
        </w:rPr>
        <w:t xml:space="preserve">e </w:t>
      </w:r>
      <w:r w:rsidRPr="00447D83">
        <w:rPr>
          <w:rFonts w:ascii="Times New Roman" w:hAnsi="Times New Roman" w:cs="Times New Roman"/>
        </w:rPr>
        <w:t xml:space="preserve">have extended it to three further countries, </w:t>
      </w:r>
      <w:r w:rsidRPr="007C4E8F">
        <w:rPr>
          <w:rFonts w:ascii="Times New Roman" w:hAnsi="Times New Roman" w:cs="Times New Roman"/>
        </w:rPr>
        <w:t xml:space="preserve">recording </w:t>
      </w:r>
      <w:r w:rsidR="007F1DE5" w:rsidRPr="007C4E8F">
        <w:rPr>
          <w:rFonts w:ascii="Times New Roman" w:hAnsi="Times New Roman" w:cs="Times New Roman"/>
        </w:rPr>
        <w:t>just short of a million</w:t>
      </w:r>
      <w:r w:rsidRPr="007C4E8F">
        <w:rPr>
          <w:rFonts w:ascii="Times New Roman" w:hAnsi="Times New Roman" w:cs="Times New Roman"/>
        </w:rPr>
        <w:t xml:space="preserve"> pedestrian observations and around twenty thousand shopper conversions to establish,</w:t>
      </w:r>
      <w:r>
        <w:rPr>
          <w:rFonts w:ascii="Times New Roman" w:hAnsi="Times New Roman" w:cs="Times New Roman"/>
        </w:rPr>
        <w:t xml:space="preserve"> we believe for the first time, that sales in a given period at any existing or proposed retail store within a category can be broadly predicted from the footfall density passing outside</w:t>
      </w:r>
      <w:r w:rsidR="00A957DB">
        <w:rPr>
          <w:rFonts w:ascii="Times New Roman" w:hAnsi="Times New Roman" w:cs="Times New Roman"/>
        </w:rPr>
        <w:t>.</w:t>
      </w:r>
      <w:r>
        <w:rPr>
          <w:rFonts w:ascii="Times New Roman" w:hAnsi="Times New Roman" w:cs="Times New Roman"/>
        </w:rPr>
        <w:t xml:space="preserve"> </w:t>
      </w:r>
    </w:p>
    <w:p w14:paraId="36131F2D" w14:textId="77777777" w:rsidR="00AB5185" w:rsidRDefault="00AB5185" w:rsidP="00AB5185">
      <w:pPr>
        <w:spacing w:line="480" w:lineRule="auto"/>
        <w:rPr>
          <w:rFonts w:ascii="Times New Roman" w:hAnsi="Times New Roman" w:cs="Times New Roman"/>
        </w:rPr>
      </w:pPr>
    </w:p>
    <w:p w14:paraId="169FD60F" w14:textId="0764C62D" w:rsidR="00AB5185" w:rsidRDefault="00AB5185" w:rsidP="00AB5185">
      <w:pPr>
        <w:spacing w:line="480" w:lineRule="auto"/>
        <w:rPr>
          <w:rFonts w:ascii="Times New Roman" w:hAnsi="Times New Roman" w:cs="Times New Roman"/>
        </w:rPr>
      </w:pPr>
      <w:r>
        <w:rPr>
          <w:rFonts w:ascii="Times New Roman" w:hAnsi="Times New Roman" w:cs="Times New Roman"/>
        </w:rPr>
        <w:t>Third</w:t>
      </w:r>
      <w:r w:rsidRPr="00C04818">
        <w:rPr>
          <w:rFonts w:ascii="Times New Roman" w:hAnsi="Times New Roman" w:cs="Times New Roman"/>
        </w:rPr>
        <w:t>, footfall varies by location</w:t>
      </w:r>
      <w:r>
        <w:rPr>
          <w:rFonts w:ascii="Times New Roman" w:hAnsi="Times New Roman" w:cs="Times New Roman"/>
        </w:rPr>
        <w:t>, context</w:t>
      </w:r>
      <w:r w:rsidRPr="00C04818">
        <w:rPr>
          <w:rFonts w:ascii="Times New Roman" w:hAnsi="Times New Roman" w:cs="Times New Roman"/>
        </w:rPr>
        <w:t xml:space="preserve"> and time</w:t>
      </w:r>
      <w:r>
        <w:rPr>
          <w:rFonts w:ascii="Times New Roman" w:hAnsi="Times New Roman" w:cs="Times New Roman"/>
        </w:rPr>
        <w:t>.</w:t>
      </w:r>
      <w:r w:rsidRPr="00C04818">
        <w:rPr>
          <w:rFonts w:ascii="Times New Roman" w:hAnsi="Times New Roman" w:cs="Times New Roman"/>
        </w:rPr>
        <w:t xml:space="preserve"> </w:t>
      </w:r>
      <w:r>
        <w:rPr>
          <w:rFonts w:ascii="Times New Roman" w:hAnsi="Times New Roman" w:cs="Times New Roman"/>
        </w:rPr>
        <w:t>T</w:t>
      </w:r>
      <w:r w:rsidRPr="00C04818">
        <w:rPr>
          <w:rFonts w:ascii="Times New Roman" w:hAnsi="Times New Roman" w:cs="Times New Roman"/>
        </w:rPr>
        <w:t xml:space="preserve">he replications in this </w:t>
      </w:r>
      <w:r>
        <w:rPr>
          <w:rFonts w:ascii="Times New Roman" w:hAnsi="Times New Roman" w:cs="Times New Roman"/>
        </w:rPr>
        <w:t>study</w:t>
      </w:r>
      <w:r w:rsidRPr="00C04818">
        <w:rPr>
          <w:rFonts w:ascii="Times New Roman" w:hAnsi="Times New Roman" w:cs="Times New Roman"/>
        </w:rPr>
        <w:t xml:space="preserve"> manipulated these effects in different locations and on different days, </w:t>
      </w:r>
      <w:r>
        <w:rPr>
          <w:rFonts w:ascii="Times New Roman" w:hAnsi="Times New Roman" w:cs="Times New Roman"/>
        </w:rPr>
        <w:t>yet the conversion benchmarks</w:t>
      </w:r>
      <w:r w:rsidRPr="00793EB1">
        <w:rPr>
          <w:rFonts w:ascii="Times New Roman" w:hAnsi="Times New Roman" w:cs="Times New Roman"/>
        </w:rPr>
        <w:t xml:space="preserve"> </w:t>
      </w:r>
      <w:r w:rsidR="00A957DB">
        <w:rPr>
          <w:rFonts w:ascii="Times New Roman" w:hAnsi="Times New Roman" w:cs="Times New Roman"/>
        </w:rPr>
        <w:t xml:space="preserve">continued to </w:t>
      </w:r>
      <w:r>
        <w:rPr>
          <w:rFonts w:ascii="Times New Roman" w:hAnsi="Times New Roman" w:cs="Times New Roman"/>
        </w:rPr>
        <w:t xml:space="preserve">capture performance without recourse to moderating variables such as labour employed, brand positioning, display or store atmospherics. The ratios </w:t>
      </w:r>
      <w:r w:rsidR="002112FB">
        <w:rPr>
          <w:rFonts w:ascii="Times New Roman" w:hAnsi="Times New Roman" w:cs="Times New Roman"/>
        </w:rPr>
        <w:t xml:space="preserve">proposed </w:t>
      </w:r>
      <w:r>
        <w:rPr>
          <w:rFonts w:ascii="Times New Roman" w:hAnsi="Times New Roman" w:cs="Times New Roman"/>
        </w:rPr>
        <w:t xml:space="preserve">are </w:t>
      </w:r>
      <w:r w:rsidR="00DE3C6B">
        <w:rPr>
          <w:rFonts w:ascii="Times New Roman" w:hAnsi="Times New Roman" w:cs="Times New Roman"/>
        </w:rPr>
        <w:t xml:space="preserve">therefore </w:t>
      </w:r>
      <w:r>
        <w:rPr>
          <w:rFonts w:ascii="Times New Roman" w:hAnsi="Times New Roman" w:cs="Times New Roman"/>
        </w:rPr>
        <w:t xml:space="preserve">parsimonious and simple to use. </w:t>
      </w:r>
    </w:p>
    <w:p w14:paraId="0CE3AB02" w14:textId="77777777" w:rsidR="00AB5185" w:rsidRDefault="00AB5185" w:rsidP="00AB5185">
      <w:pPr>
        <w:spacing w:line="480" w:lineRule="auto"/>
        <w:rPr>
          <w:rFonts w:ascii="Times New Roman" w:hAnsi="Times New Roman" w:cs="Times New Roman"/>
        </w:rPr>
      </w:pPr>
    </w:p>
    <w:p w14:paraId="15242FFD" w14:textId="0ED42199" w:rsidR="00AB5185" w:rsidRDefault="00AB5185" w:rsidP="00AB5185">
      <w:pPr>
        <w:spacing w:line="480" w:lineRule="auto"/>
        <w:rPr>
          <w:rFonts w:ascii="Times New Roman" w:hAnsi="Times New Roman" w:cs="Times New Roman"/>
        </w:rPr>
      </w:pPr>
      <w:r>
        <w:rPr>
          <w:rFonts w:ascii="Times New Roman" w:hAnsi="Times New Roman" w:cs="Times New Roman"/>
        </w:rPr>
        <w:t xml:space="preserve">Fourth, </w:t>
      </w:r>
      <w:r w:rsidR="00DE3C6B">
        <w:rPr>
          <w:rFonts w:ascii="Times New Roman" w:hAnsi="Times New Roman" w:cs="Times New Roman"/>
        </w:rPr>
        <w:t xml:space="preserve">we show how the benchmarks </w:t>
      </w:r>
      <w:r>
        <w:rPr>
          <w:rFonts w:ascii="Times New Roman" w:hAnsi="Times New Roman" w:cs="Times New Roman"/>
        </w:rPr>
        <w:t>are contextualised within established theory</w:t>
      </w:r>
      <w:r w:rsidR="00DE3C6B">
        <w:rPr>
          <w:rFonts w:ascii="Times New Roman" w:hAnsi="Times New Roman" w:cs="Times New Roman"/>
        </w:rPr>
        <w:t>,</w:t>
      </w:r>
      <w:r>
        <w:rPr>
          <w:rFonts w:ascii="Times New Roman" w:hAnsi="Times New Roman" w:cs="Times New Roman"/>
        </w:rPr>
        <w:t xml:space="preserve"> </w:t>
      </w:r>
      <w:r w:rsidR="00DE3C6B">
        <w:rPr>
          <w:rFonts w:ascii="Times New Roman" w:hAnsi="Times New Roman" w:cs="Times New Roman"/>
        </w:rPr>
        <w:t xml:space="preserve">which </w:t>
      </w:r>
      <w:r>
        <w:rPr>
          <w:rFonts w:ascii="Times New Roman" w:hAnsi="Times New Roman" w:cs="Times New Roman"/>
        </w:rPr>
        <w:t>explain</w:t>
      </w:r>
      <w:r w:rsidR="00DE3C6B">
        <w:rPr>
          <w:rFonts w:ascii="Times New Roman" w:hAnsi="Times New Roman" w:cs="Times New Roman"/>
        </w:rPr>
        <w:t>s</w:t>
      </w:r>
      <w:r>
        <w:rPr>
          <w:rFonts w:ascii="Times New Roman" w:hAnsi="Times New Roman" w:cs="Times New Roman"/>
        </w:rPr>
        <w:t xml:space="preserve"> the predictable effects of brand size on </w:t>
      </w:r>
      <w:r w:rsidR="00DE3C6B">
        <w:rPr>
          <w:rFonts w:ascii="Times New Roman" w:hAnsi="Times New Roman" w:cs="Times New Roman"/>
        </w:rPr>
        <w:t xml:space="preserve">observed </w:t>
      </w:r>
      <w:r>
        <w:rPr>
          <w:rFonts w:ascii="Times New Roman" w:hAnsi="Times New Roman" w:cs="Times New Roman"/>
        </w:rPr>
        <w:t xml:space="preserve">conversion </w:t>
      </w:r>
      <w:r w:rsidR="00A957DB">
        <w:rPr>
          <w:rFonts w:ascii="Times New Roman" w:hAnsi="Times New Roman" w:cs="Times New Roman"/>
        </w:rPr>
        <w:t>ratios</w:t>
      </w:r>
      <w:r>
        <w:rPr>
          <w:rFonts w:ascii="Times New Roman" w:hAnsi="Times New Roman" w:cs="Times New Roman"/>
        </w:rPr>
        <w:t xml:space="preserve"> </w:t>
      </w:r>
      <w:r w:rsidR="00DE3C6B">
        <w:rPr>
          <w:rFonts w:ascii="Times New Roman" w:hAnsi="Times New Roman" w:cs="Times New Roman"/>
        </w:rPr>
        <w:t xml:space="preserve">and makes </w:t>
      </w:r>
      <w:r>
        <w:rPr>
          <w:rFonts w:ascii="Times New Roman" w:hAnsi="Times New Roman" w:cs="Times New Roman"/>
        </w:rPr>
        <w:t xml:space="preserve">them </w:t>
      </w:r>
      <w:r w:rsidR="00DE3C6B">
        <w:rPr>
          <w:rFonts w:ascii="Times New Roman" w:hAnsi="Times New Roman" w:cs="Times New Roman"/>
        </w:rPr>
        <w:t xml:space="preserve">more reliable </w:t>
      </w:r>
      <w:r>
        <w:rPr>
          <w:rFonts w:ascii="Times New Roman" w:hAnsi="Times New Roman" w:cs="Times New Roman"/>
        </w:rPr>
        <w:t xml:space="preserve">and capable of delivering </w:t>
      </w:r>
      <w:r w:rsidR="001D3B57">
        <w:rPr>
          <w:rFonts w:ascii="Times New Roman" w:hAnsi="Times New Roman" w:cs="Times New Roman"/>
        </w:rPr>
        <w:t xml:space="preserve">quite </w:t>
      </w:r>
      <w:r w:rsidR="002112FB">
        <w:rPr>
          <w:rFonts w:ascii="Times New Roman" w:hAnsi="Times New Roman" w:cs="Times New Roman"/>
        </w:rPr>
        <w:t xml:space="preserve">detailed </w:t>
      </w:r>
      <w:r>
        <w:rPr>
          <w:rFonts w:ascii="Times New Roman" w:hAnsi="Times New Roman" w:cs="Times New Roman"/>
        </w:rPr>
        <w:t>insight.</w:t>
      </w:r>
    </w:p>
    <w:p w14:paraId="14B9D99C" w14:textId="77777777" w:rsidR="00B068E3" w:rsidRDefault="00B068E3" w:rsidP="00AB5185">
      <w:pPr>
        <w:spacing w:line="480" w:lineRule="auto"/>
        <w:rPr>
          <w:rFonts w:ascii="Times New Roman" w:hAnsi="Times New Roman" w:cs="Times New Roman"/>
        </w:rPr>
      </w:pPr>
    </w:p>
    <w:p w14:paraId="38DDFB22" w14:textId="77777777" w:rsidR="00B068E3" w:rsidRPr="00140C8B" w:rsidRDefault="00B068E3" w:rsidP="00AB5185">
      <w:pPr>
        <w:spacing w:line="480" w:lineRule="auto"/>
        <w:rPr>
          <w:rFonts w:ascii="Times New Roman" w:hAnsi="Times New Roman" w:cs="Times New Roman"/>
        </w:rPr>
      </w:pPr>
    </w:p>
    <w:p w14:paraId="79E7872B" w14:textId="77777777" w:rsidR="009F7D38" w:rsidRPr="002709E7" w:rsidRDefault="009F7D38" w:rsidP="009F7D38">
      <w:pPr>
        <w:pStyle w:val="ListParagraph"/>
        <w:numPr>
          <w:ilvl w:val="0"/>
          <w:numId w:val="7"/>
        </w:numPr>
        <w:spacing w:line="480" w:lineRule="auto"/>
        <w:jc w:val="both"/>
        <w:rPr>
          <w:rFonts w:ascii="Times New Roman" w:hAnsi="Times New Roman" w:cs="Times New Roman"/>
          <w:b/>
        </w:rPr>
      </w:pPr>
      <w:r w:rsidRPr="002709E7">
        <w:rPr>
          <w:rFonts w:ascii="Times New Roman" w:hAnsi="Times New Roman" w:cs="Times New Roman"/>
          <w:b/>
        </w:rPr>
        <w:t>Theoretical Context</w:t>
      </w:r>
    </w:p>
    <w:p w14:paraId="79F802EF" w14:textId="10C9E54E" w:rsidR="00D265E5" w:rsidRPr="00D265E5" w:rsidRDefault="00D265E5" w:rsidP="00D265E5">
      <w:pPr>
        <w:spacing w:line="480" w:lineRule="auto"/>
        <w:rPr>
          <w:rFonts w:ascii="Times New Roman" w:hAnsi="Times New Roman" w:cs="Times New Roman"/>
        </w:rPr>
      </w:pPr>
      <w:r w:rsidRPr="00D265E5">
        <w:rPr>
          <w:rFonts w:ascii="Times New Roman" w:hAnsi="Times New Roman" w:cs="Times New Roman"/>
        </w:rPr>
        <w:t xml:space="preserve">Retail marketing is competitive. Consumers choose between </w:t>
      </w:r>
      <w:r w:rsidR="005D022E">
        <w:rPr>
          <w:rFonts w:ascii="Times New Roman" w:hAnsi="Times New Roman" w:cs="Times New Roman"/>
        </w:rPr>
        <w:t xml:space="preserve">shopping </w:t>
      </w:r>
      <w:r w:rsidRPr="00D265E5">
        <w:rPr>
          <w:rFonts w:ascii="Times New Roman" w:hAnsi="Times New Roman" w:cs="Times New Roman"/>
        </w:rPr>
        <w:t xml:space="preserve">locations, between competing store brands and types, between rival brands in those stores, and between </w:t>
      </w:r>
      <w:r w:rsidR="005D022E">
        <w:rPr>
          <w:rFonts w:ascii="Times New Roman" w:hAnsi="Times New Roman" w:cs="Times New Roman"/>
        </w:rPr>
        <w:t xml:space="preserve">just </w:t>
      </w:r>
      <w:r w:rsidRPr="00D265E5">
        <w:rPr>
          <w:rFonts w:ascii="Times New Roman" w:hAnsi="Times New Roman" w:cs="Times New Roman"/>
        </w:rPr>
        <w:t>brows</w:t>
      </w:r>
      <w:r w:rsidR="005D022E">
        <w:rPr>
          <w:rFonts w:ascii="Times New Roman" w:hAnsi="Times New Roman" w:cs="Times New Roman"/>
        </w:rPr>
        <w:t>ing</w:t>
      </w:r>
      <w:r w:rsidRPr="00D265E5">
        <w:rPr>
          <w:rFonts w:ascii="Times New Roman" w:hAnsi="Times New Roman" w:cs="Times New Roman"/>
        </w:rPr>
        <w:t xml:space="preserve"> </w:t>
      </w:r>
      <w:r w:rsidR="005D022E">
        <w:rPr>
          <w:rFonts w:ascii="Times New Roman" w:hAnsi="Times New Roman" w:cs="Times New Roman"/>
        </w:rPr>
        <w:t>and buying</w:t>
      </w:r>
      <w:r w:rsidRPr="00D265E5">
        <w:rPr>
          <w:rFonts w:ascii="Times New Roman" w:hAnsi="Times New Roman" w:cs="Times New Roman"/>
        </w:rPr>
        <w:t>. These choices are all susceptible to marketing intervention. For example, Sorensen’s (2009) Double Conversion framework describes how, in order to achieve category sales in the grocery store, aisle visitors must first become shoppers and shoppers must then be converted to buyers. This is achieved</w:t>
      </w:r>
      <w:r w:rsidR="007D5689">
        <w:rPr>
          <w:rFonts w:ascii="Times New Roman" w:hAnsi="Times New Roman" w:cs="Times New Roman"/>
        </w:rPr>
        <w:t>,</w:t>
      </w:r>
      <w:r w:rsidRPr="00D265E5">
        <w:rPr>
          <w:rFonts w:ascii="Times New Roman" w:hAnsi="Times New Roman" w:cs="Times New Roman"/>
        </w:rPr>
        <w:t xml:space="preserve"> he argues, through effective merchandising, which has both stopping power and closing power. The </w:t>
      </w:r>
      <w:r w:rsidR="009645F7">
        <w:rPr>
          <w:rFonts w:ascii="Times New Roman" w:hAnsi="Times New Roman" w:cs="Times New Roman"/>
        </w:rPr>
        <w:t xml:space="preserve">same </w:t>
      </w:r>
      <w:r w:rsidRPr="00D265E5">
        <w:rPr>
          <w:rFonts w:ascii="Times New Roman" w:hAnsi="Times New Roman" w:cs="Times New Roman"/>
        </w:rPr>
        <w:t xml:space="preserve">Double Conversion principle has been adopted in comparison goods retailing by Lam </w:t>
      </w:r>
      <w:r w:rsidRPr="001D3B57">
        <w:rPr>
          <w:rFonts w:ascii="Times New Roman" w:hAnsi="Times New Roman" w:cs="Times New Roman"/>
          <w:i/>
        </w:rPr>
        <w:t>et al</w:t>
      </w:r>
      <w:r w:rsidR="001D3B57" w:rsidRPr="001D3B57">
        <w:rPr>
          <w:rFonts w:ascii="Times New Roman" w:hAnsi="Times New Roman" w:cs="Times New Roman"/>
          <w:i/>
        </w:rPr>
        <w:t>.,</w:t>
      </w:r>
      <w:r w:rsidRPr="001D3B57">
        <w:rPr>
          <w:rFonts w:ascii="Times New Roman" w:hAnsi="Times New Roman" w:cs="Times New Roman"/>
          <w:i/>
        </w:rPr>
        <w:t xml:space="preserve"> </w:t>
      </w:r>
      <w:r w:rsidRPr="00D265E5">
        <w:rPr>
          <w:rFonts w:ascii="Times New Roman" w:hAnsi="Times New Roman" w:cs="Times New Roman"/>
        </w:rPr>
        <w:t xml:space="preserve">(2001), Matzler </w:t>
      </w:r>
      <w:r w:rsidRPr="001D3B57">
        <w:rPr>
          <w:rFonts w:ascii="Times New Roman" w:hAnsi="Times New Roman" w:cs="Times New Roman"/>
          <w:i/>
        </w:rPr>
        <w:t>et al.,</w:t>
      </w:r>
      <w:r w:rsidRPr="00D265E5">
        <w:rPr>
          <w:rFonts w:ascii="Times New Roman" w:hAnsi="Times New Roman" w:cs="Times New Roman"/>
        </w:rPr>
        <w:t xml:space="preserve"> (2010) and </w:t>
      </w:r>
      <w:r w:rsidR="00EC187B">
        <w:rPr>
          <w:rFonts w:ascii="Times New Roman" w:hAnsi="Times New Roman" w:cs="Times New Roman"/>
        </w:rPr>
        <w:t xml:space="preserve">Perdikaki </w:t>
      </w:r>
      <w:r w:rsidR="00EC187B" w:rsidRPr="001D3B57">
        <w:rPr>
          <w:rFonts w:ascii="Times New Roman" w:hAnsi="Times New Roman" w:cs="Times New Roman"/>
          <w:i/>
        </w:rPr>
        <w:t>et al.,</w:t>
      </w:r>
      <w:r w:rsidR="00EC187B">
        <w:rPr>
          <w:rFonts w:ascii="Times New Roman" w:hAnsi="Times New Roman" w:cs="Times New Roman"/>
        </w:rPr>
        <w:t xml:space="preserve"> (2012)</w:t>
      </w:r>
      <w:r w:rsidRPr="00D265E5">
        <w:rPr>
          <w:rFonts w:ascii="Times New Roman" w:hAnsi="Times New Roman" w:cs="Times New Roman"/>
        </w:rPr>
        <w:t xml:space="preserve"> where the base measure for a store entry ratio and closing ratio </w:t>
      </w:r>
      <w:r w:rsidR="00683687">
        <w:rPr>
          <w:rFonts w:ascii="Times New Roman" w:hAnsi="Times New Roman" w:cs="Times New Roman"/>
        </w:rPr>
        <w:t>becomes</w:t>
      </w:r>
      <w:r w:rsidR="00683687" w:rsidRPr="00D265E5">
        <w:rPr>
          <w:rFonts w:ascii="Times New Roman" w:hAnsi="Times New Roman" w:cs="Times New Roman"/>
        </w:rPr>
        <w:t xml:space="preserve"> </w:t>
      </w:r>
      <w:r w:rsidRPr="00D265E5">
        <w:rPr>
          <w:rFonts w:ascii="Times New Roman" w:hAnsi="Times New Roman" w:cs="Times New Roman"/>
        </w:rPr>
        <w:t xml:space="preserve">front traffic. </w:t>
      </w:r>
    </w:p>
    <w:p w14:paraId="3A958688" w14:textId="77777777" w:rsidR="00D265E5" w:rsidRPr="00D265E5" w:rsidRDefault="00D265E5" w:rsidP="00D265E5">
      <w:pPr>
        <w:spacing w:line="480" w:lineRule="auto"/>
        <w:rPr>
          <w:rFonts w:ascii="Times New Roman" w:hAnsi="Times New Roman" w:cs="Times New Roman"/>
        </w:rPr>
      </w:pPr>
    </w:p>
    <w:p w14:paraId="62DF0876" w14:textId="0DB4BED9" w:rsidR="00D265E5" w:rsidRPr="00D265E5" w:rsidRDefault="00683687" w:rsidP="00D265E5">
      <w:pPr>
        <w:spacing w:line="480" w:lineRule="auto"/>
        <w:rPr>
          <w:rFonts w:ascii="Times New Roman" w:hAnsi="Times New Roman" w:cs="Times New Roman"/>
        </w:rPr>
      </w:pPr>
      <w:r>
        <w:rPr>
          <w:rFonts w:ascii="Times New Roman" w:hAnsi="Times New Roman" w:cs="Times New Roman"/>
        </w:rPr>
        <w:t>U</w:t>
      </w:r>
      <w:r w:rsidR="00D265E5" w:rsidRPr="00D265E5">
        <w:rPr>
          <w:rFonts w:ascii="Times New Roman" w:hAnsi="Times New Roman" w:cs="Times New Roman"/>
        </w:rPr>
        <w:t xml:space="preserve">nderstanding and predicting </w:t>
      </w:r>
      <w:r w:rsidR="005D022E">
        <w:rPr>
          <w:rFonts w:ascii="Times New Roman" w:hAnsi="Times New Roman" w:cs="Times New Roman"/>
        </w:rPr>
        <w:t>the volume of</w:t>
      </w:r>
      <w:r w:rsidR="00D265E5" w:rsidRPr="00D265E5">
        <w:rPr>
          <w:rFonts w:ascii="Times New Roman" w:hAnsi="Times New Roman" w:cs="Times New Roman"/>
        </w:rPr>
        <w:t xml:space="preserve"> front traffic, how it flows around a retail location, and how its density defines a location hierarchy </w:t>
      </w:r>
      <w:r w:rsidR="005D022E">
        <w:rPr>
          <w:rFonts w:ascii="Times New Roman" w:hAnsi="Times New Roman" w:cs="Times New Roman"/>
        </w:rPr>
        <w:t xml:space="preserve">have </w:t>
      </w:r>
      <w:r>
        <w:rPr>
          <w:rFonts w:ascii="Times New Roman" w:hAnsi="Times New Roman" w:cs="Times New Roman"/>
        </w:rPr>
        <w:t xml:space="preserve">each </w:t>
      </w:r>
      <w:r w:rsidR="005D022E">
        <w:rPr>
          <w:rFonts w:ascii="Times New Roman" w:hAnsi="Times New Roman" w:cs="Times New Roman"/>
        </w:rPr>
        <w:t>b</w:t>
      </w:r>
      <w:r>
        <w:rPr>
          <w:rFonts w:ascii="Times New Roman" w:hAnsi="Times New Roman" w:cs="Times New Roman"/>
        </w:rPr>
        <w:t>ecome</w:t>
      </w:r>
      <w:r w:rsidR="00D265E5" w:rsidRPr="00D265E5">
        <w:rPr>
          <w:rFonts w:ascii="Times New Roman" w:hAnsi="Times New Roman" w:cs="Times New Roman"/>
        </w:rPr>
        <w:t xml:space="preserve"> subjects for well-known macro-level models</w:t>
      </w:r>
      <w:r w:rsidR="00F2071E">
        <w:rPr>
          <w:rFonts w:ascii="Times New Roman" w:hAnsi="Times New Roman" w:cs="Times New Roman"/>
        </w:rPr>
        <w:t xml:space="preserve"> (</w:t>
      </w:r>
      <w:r w:rsidR="00422ADA">
        <w:rPr>
          <w:rFonts w:ascii="Times New Roman" w:hAnsi="Times New Roman" w:cs="Times New Roman"/>
        </w:rPr>
        <w:t>e.g.</w:t>
      </w:r>
      <w:r w:rsidR="00F2071E">
        <w:rPr>
          <w:rFonts w:ascii="Times New Roman" w:hAnsi="Times New Roman" w:cs="Times New Roman"/>
        </w:rPr>
        <w:t>, Brown, 1991</w:t>
      </w:r>
      <w:r w:rsidR="0045445B">
        <w:rPr>
          <w:rFonts w:ascii="Times New Roman" w:hAnsi="Times New Roman" w:cs="Times New Roman"/>
        </w:rPr>
        <w:t xml:space="preserve">; Primerano </w:t>
      </w:r>
      <w:r w:rsidR="0045445B" w:rsidRPr="00DE3101">
        <w:rPr>
          <w:rFonts w:ascii="Times New Roman" w:hAnsi="Times New Roman" w:cs="Times New Roman"/>
          <w:i/>
        </w:rPr>
        <w:t>et al.,</w:t>
      </w:r>
      <w:r w:rsidR="0045445B">
        <w:rPr>
          <w:rFonts w:ascii="Times New Roman" w:hAnsi="Times New Roman" w:cs="Times New Roman"/>
        </w:rPr>
        <w:t xml:space="preserve"> 2008</w:t>
      </w:r>
      <w:r w:rsidR="00F2071E">
        <w:rPr>
          <w:rFonts w:ascii="Times New Roman" w:hAnsi="Times New Roman" w:cs="Times New Roman"/>
        </w:rPr>
        <w:t>)</w:t>
      </w:r>
      <w:r w:rsidR="005D022E">
        <w:rPr>
          <w:rFonts w:ascii="Times New Roman" w:hAnsi="Times New Roman" w:cs="Times New Roman"/>
        </w:rPr>
        <w:t>. However,</w:t>
      </w:r>
      <w:r w:rsidR="00D265E5" w:rsidRPr="00D265E5">
        <w:rPr>
          <w:rFonts w:ascii="Times New Roman" w:hAnsi="Times New Roman" w:cs="Times New Roman"/>
        </w:rPr>
        <w:t xml:space="preserve"> smaller comparison goods retailers are unlikely to</w:t>
      </w:r>
      <w:r w:rsidR="005D022E">
        <w:rPr>
          <w:rFonts w:ascii="Times New Roman" w:hAnsi="Times New Roman" w:cs="Times New Roman"/>
        </w:rPr>
        <w:t xml:space="preserve"> have</w:t>
      </w:r>
      <w:r w:rsidR="00D265E5" w:rsidRPr="00D265E5">
        <w:rPr>
          <w:rFonts w:ascii="Times New Roman" w:hAnsi="Times New Roman" w:cs="Times New Roman"/>
        </w:rPr>
        <w:t xml:space="preserve"> </w:t>
      </w:r>
      <w:r w:rsidR="005D022E">
        <w:rPr>
          <w:rFonts w:ascii="Times New Roman" w:hAnsi="Times New Roman" w:cs="Times New Roman"/>
        </w:rPr>
        <w:t>much influence on traffic</w:t>
      </w:r>
      <w:r w:rsidR="005D022E" w:rsidRPr="00D265E5">
        <w:rPr>
          <w:rFonts w:ascii="Times New Roman" w:hAnsi="Times New Roman" w:cs="Times New Roman"/>
        </w:rPr>
        <w:t xml:space="preserve"> </w:t>
      </w:r>
      <w:r w:rsidR="00D265E5" w:rsidRPr="00D265E5">
        <w:rPr>
          <w:rFonts w:ascii="Times New Roman" w:hAnsi="Times New Roman" w:cs="Times New Roman"/>
        </w:rPr>
        <w:t>volume</w:t>
      </w:r>
      <w:r w:rsidR="005D022E">
        <w:rPr>
          <w:rFonts w:ascii="Times New Roman" w:hAnsi="Times New Roman" w:cs="Times New Roman"/>
        </w:rPr>
        <w:t xml:space="preserve">, </w:t>
      </w:r>
      <w:r>
        <w:rPr>
          <w:rFonts w:ascii="Times New Roman" w:hAnsi="Times New Roman" w:cs="Times New Roman"/>
        </w:rPr>
        <w:t>and in particular may not</w:t>
      </w:r>
      <w:r w:rsidR="008019CE">
        <w:rPr>
          <w:rFonts w:ascii="Times New Roman" w:hAnsi="Times New Roman" w:cs="Times New Roman"/>
        </w:rPr>
        <w:t xml:space="preserve"> </w:t>
      </w:r>
      <w:r>
        <w:rPr>
          <w:rFonts w:ascii="Times New Roman" w:hAnsi="Times New Roman" w:cs="Times New Roman"/>
        </w:rPr>
        <w:t>have the resources to employ</w:t>
      </w:r>
      <w:r w:rsidR="008019CE">
        <w:rPr>
          <w:rFonts w:ascii="Times New Roman" w:hAnsi="Times New Roman" w:cs="Times New Roman"/>
        </w:rPr>
        <w:t xml:space="preserve"> sophisticated modelling techniques</w:t>
      </w:r>
      <w:r w:rsidR="007A09CE">
        <w:rPr>
          <w:rFonts w:ascii="Times New Roman" w:hAnsi="Times New Roman" w:cs="Times New Roman"/>
        </w:rPr>
        <w:t>.</w:t>
      </w:r>
      <w:r w:rsidR="008019CE">
        <w:rPr>
          <w:rFonts w:ascii="Times New Roman" w:hAnsi="Times New Roman" w:cs="Times New Roman"/>
        </w:rPr>
        <w:t xml:space="preserve"> </w:t>
      </w:r>
      <w:r>
        <w:rPr>
          <w:rFonts w:ascii="Times New Roman" w:hAnsi="Times New Roman" w:cs="Times New Roman"/>
        </w:rPr>
        <w:t xml:space="preserve">  </w:t>
      </w:r>
      <w:r w:rsidR="00A2178D">
        <w:rPr>
          <w:rFonts w:ascii="Times New Roman" w:hAnsi="Times New Roman" w:cs="Times New Roman"/>
        </w:rPr>
        <w:t>These</w:t>
      </w:r>
      <w:r w:rsidR="00D265E5" w:rsidRPr="00D265E5">
        <w:rPr>
          <w:rFonts w:ascii="Times New Roman" w:hAnsi="Times New Roman" w:cs="Times New Roman"/>
        </w:rPr>
        <w:t xml:space="preserve"> retailers </w:t>
      </w:r>
      <w:r w:rsidR="00D36744">
        <w:rPr>
          <w:rFonts w:ascii="Times New Roman" w:hAnsi="Times New Roman" w:cs="Times New Roman"/>
        </w:rPr>
        <w:t>often</w:t>
      </w:r>
      <w:r>
        <w:rPr>
          <w:rFonts w:ascii="Times New Roman" w:hAnsi="Times New Roman" w:cs="Times New Roman"/>
        </w:rPr>
        <w:t xml:space="preserve"> instead </w:t>
      </w:r>
      <w:r w:rsidR="007A09CE">
        <w:rPr>
          <w:rFonts w:ascii="Times New Roman" w:hAnsi="Times New Roman" w:cs="Times New Roman"/>
        </w:rPr>
        <w:t xml:space="preserve">attempt to </w:t>
      </w:r>
      <w:r>
        <w:rPr>
          <w:rFonts w:ascii="Times New Roman" w:hAnsi="Times New Roman" w:cs="Times New Roman"/>
        </w:rPr>
        <w:t xml:space="preserve">exploit the available footfall by </w:t>
      </w:r>
      <w:r w:rsidR="007A09CE">
        <w:rPr>
          <w:rFonts w:ascii="Times New Roman" w:hAnsi="Times New Roman" w:cs="Times New Roman"/>
        </w:rPr>
        <w:t>build</w:t>
      </w:r>
      <w:r>
        <w:rPr>
          <w:rFonts w:ascii="Times New Roman" w:hAnsi="Times New Roman" w:cs="Times New Roman"/>
        </w:rPr>
        <w:t>ing</w:t>
      </w:r>
      <w:r w:rsidR="007A09CE" w:rsidRPr="00D265E5">
        <w:rPr>
          <w:rFonts w:ascii="Times New Roman" w:hAnsi="Times New Roman" w:cs="Times New Roman"/>
        </w:rPr>
        <w:t xml:space="preserve"> </w:t>
      </w:r>
      <w:r w:rsidR="00D265E5" w:rsidRPr="00D265E5">
        <w:rPr>
          <w:rFonts w:ascii="Times New Roman" w:hAnsi="Times New Roman" w:cs="Times New Roman"/>
        </w:rPr>
        <w:t>more loyal patronage</w:t>
      </w:r>
      <w:r>
        <w:rPr>
          <w:rFonts w:ascii="Times New Roman" w:hAnsi="Times New Roman" w:cs="Times New Roman"/>
        </w:rPr>
        <w:t>,</w:t>
      </w:r>
      <w:r w:rsidR="00D265E5" w:rsidRPr="00D265E5">
        <w:rPr>
          <w:rFonts w:ascii="Times New Roman" w:hAnsi="Times New Roman" w:cs="Times New Roman"/>
        </w:rPr>
        <w:t xml:space="preserve"> segmenting and targeting particular buyer classes (Ruiz et al 2004). In competitive settings where the pricing and rang</w:t>
      </w:r>
      <w:r w:rsidR="008019CE">
        <w:rPr>
          <w:rFonts w:ascii="Times New Roman" w:hAnsi="Times New Roman" w:cs="Times New Roman"/>
        </w:rPr>
        <w:t>e</w:t>
      </w:r>
      <w:r w:rsidR="00D265E5" w:rsidRPr="00D265E5">
        <w:rPr>
          <w:rFonts w:ascii="Times New Roman" w:hAnsi="Times New Roman" w:cs="Times New Roman"/>
        </w:rPr>
        <w:t xml:space="preserve"> of retail offer</w:t>
      </w:r>
      <w:r w:rsidR="008019CE">
        <w:rPr>
          <w:rFonts w:ascii="Times New Roman" w:hAnsi="Times New Roman" w:cs="Times New Roman"/>
        </w:rPr>
        <w:t>s</w:t>
      </w:r>
      <w:r w:rsidR="00D265E5" w:rsidRPr="00D265E5">
        <w:rPr>
          <w:rFonts w:ascii="Times New Roman" w:hAnsi="Times New Roman" w:cs="Times New Roman"/>
        </w:rPr>
        <w:t xml:space="preserve"> is hard to differentiate tangibly, a positioning might </w:t>
      </w:r>
      <w:r w:rsidR="00A2178D">
        <w:rPr>
          <w:rFonts w:ascii="Times New Roman" w:hAnsi="Times New Roman" w:cs="Times New Roman"/>
        </w:rPr>
        <w:t xml:space="preserve">then </w:t>
      </w:r>
      <w:r w:rsidR="00D265E5" w:rsidRPr="00D265E5">
        <w:rPr>
          <w:rFonts w:ascii="Times New Roman" w:hAnsi="Times New Roman" w:cs="Times New Roman"/>
        </w:rPr>
        <w:t xml:space="preserve">be developed based </w:t>
      </w:r>
      <w:r w:rsidR="00D36744">
        <w:rPr>
          <w:rFonts w:ascii="Times New Roman" w:hAnsi="Times New Roman" w:cs="Times New Roman"/>
        </w:rPr>
        <w:t xml:space="preserve">perhaps on </w:t>
      </w:r>
      <w:r w:rsidR="00D265E5" w:rsidRPr="00D265E5">
        <w:rPr>
          <w:rFonts w:ascii="Times New Roman" w:hAnsi="Times New Roman" w:cs="Times New Roman"/>
        </w:rPr>
        <w:t xml:space="preserve">better communication </w:t>
      </w:r>
      <w:r w:rsidR="00D36744">
        <w:rPr>
          <w:rFonts w:ascii="Times New Roman" w:hAnsi="Times New Roman" w:cs="Times New Roman"/>
        </w:rPr>
        <w:t>or</w:t>
      </w:r>
      <w:r w:rsidR="00D36744" w:rsidRPr="00D265E5">
        <w:rPr>
          <w:rFonts w:ascii="Times New Roman" w:hAnsi="Times New Roman" w:cs="Times New Roman"/>
        </w:rPr>
        <w:t xml:space="preserve"> </w:t>
      </w:r>
      <w:r w:rsidR="00D265E5" w:rsidRPr="00D265E5">
        <w:rPr>
          <w:rFonts w:ascii="Times New Roman" w:hAnsi="Times New Roman" w:cs="Times New Roman"/>
        </w:rPr>
        <w:t xml:space="preserve">management of customer relationships (Mulhern, 1997; Sorescu </w:t>
      </w:r>
      <w:r w:rsidR="00D265E5" w:rsidRPr="00D265E5">
        <w:rPr>
          <w:rFonts w:ascii="Times New Roman" w:hAnsi="Times New Roman" w:cs="Times New Roman"/>
          <w:i/>
        </w:rPr>
        <w:t>et al</w:t>
      </w:r>
      <w:r w:rsidR="001D3B57">
        <w:rPr>
          <w:rFonts w:ascii="Times New Roman" w:hAnsi="Times New Roman" w:cs="Times New Roman"/>
          <w:i/>
        </w:rPr>
        <w:t>.,</w:t>
      </w:r>
      <w:r w:rsidR="00D265E5" w:rsidRPr="00D265E5">
        <w:rPr>
          <w:rFonts w:ascii="Times New Roman" w:hAnsi="Times New Roman" w:cs="Times New Roman"/>
        </w:rPr>
        <w:t xml:space="preserve"> 2007), store atmospherics (Baker </w:t>
      </w:r>
      <w:r w:rsidR="00D265E5" w:rsidRPr="001D3B57">
        <w:rPr>
          <w:rFonts w:ascii="Times New Roman" w:hAnsi="Times New Roman" w:cs="Times New Roman"/>
          <w:i/>
        </w:rPr>
        <w:t>et al</w:t>
      </w:r>
      <w:r w:rsidR="001D3B57" w:rsidRPr="001D3B57">
        <w:rPr>
          <w:rFonts w:ascii="Times New Roman" w:hAnsi="Times New Roman" w:cs="Times New Roman"/>
          <w:i/>
        </w:rPr>
        <w:t>.</w:t>
      </w:r>
      <w:r w:rsidR="00D265E5" w:rsidRPr="001D3B57">
        <w:rPr>
          <w:rFonts w:ascii="Times New Roman" w:hAnsi="Times New Roman" w:cs="Times New Roman"/>
          <w:i/>
        </w:rPr>
        <w:t>,</w:t>
      </w:r>
      <w:r w:rsidR="00D265E5" w:rsidRPr="00D265E5">
        <w:rPr>
          <w:rFonts w:ascii="Times New Roman" w:hAnsi="Times New Roman" w:cs="Times New Roman"/>
        </w:rPr>
        <w:t xml:space="preserve"> 1994), or store brand image. Both Das (2014) and Zentes </w:t>
      </w:r>
      <w:r w:rsidR="00D265E5" w:rsidRPr="00D265E5">
        <w:rPr>
          <w:rFonts w:ascii="Times New Roman" w:hAnsi="Times New Roman" w:cs="Times New Roman"/>
          <w:i/>
        </w:rPr>
        <w:t>et al</w:t>
      </w:r>
      <w:r w:rsidR="001D3B57">
        <w:rPr>
          <w:rFonts w:ascii="Times New Roman" w:hAnsi="Times New Roman" w:cs="Times New Roman"/>
          <w:i/>
        </w:rPr>
        <w:t>.</w:t>
      </w:r>
      <w:r w:rsidR="00D265E5" w:rsidRPr="00D265E5">
        <w:rPr>
          <w:rFonts w:ascii="Times New Roman" w:hAnsi="Times New Roman" w:cs="Times New Roman"/>
          <w:i/>
        </w:rPr>
        <w:t>,</w:t>
      </w:r>
      <w:r w:rsidR="00D265E5" w:rsidRPr="00D265E5">
        <w:rPr>
          <w:rFonts w:ascii="Times New Roman" w:hAnsi="Times New Roman" w:cs="Times New Roman"/>
        </w:rPr>
        <w:t xml:space="preserve"> (2008) identified store loyalty effects resulting from store brand personality, and Hartmann and Spiro (2005) </w:t>
      </w:r>
      <w:r w:rsidR="00D36744">
        <w:rPr>
          <w:rFonts w:ascii="Times New Roman" w:hAnsi="Times New Roman" w:cs="Times New Roman"/>
        </w:rPr>
        <w:t>identified further opportunity since</w:t>
      </w:r>
      <w:r w:rsidR="00D265E5" w:rsidRPr="00D265E5">
        <w:rPr>
          <w:rFonts w:ascii="Times New Roman" w:hAnsi="Times New Roman" w:cs="Times New Roman"/>
        </w:rPr>
        <w:t xml:space="preserve"> store equity effects </w:t>
      </w:r>
      <w:r>
        <w:rPr>
          <w:rFonts w:ascii="Times New Roman" w:hAnsi="Times New Roman" w:cs="Times New Roman"/>
        </w:rPr>
        <w:t xml:space="preserve">also </w:t>
      </w:r>
      <w:r w:rsidR="00D265E5" w:rsidRPr="00D265E5">
        <w:rPr>
          <w:rFonts w:ascii="Times New Roman" w:hAnsi="Times New Roman" w:cs="Times New Roman"/>
        </w:rPr>
        <w:t xml:space="preserve">carry over between on and offline </w:t>
      </w:r>
      <w:r w:rsidR="00187B9D">
        <w:rPr>
          <w:rFonts w:ascii="Times New Roman" w:hAnsi="Times New Roman" w:cs="Times New Roman"/>
        </w:rPr>
        <w:t>choices</w:t>
      </w:r>
      <w:r w:rsidR="00D265E5" w:rsidRPr="00D265E5">
        <w:rPr>
          <w:rFonts w:ascii="Times New Roman" w:hAnsi="Times New Roman" w:cs="Times New Roman"/>
        </w:rPr>
        <w:t xml:space="preserve">. </w:t>
      </w:r>
    </w:p>
    <w:p w14:paraId="2154767A" w14:textId="77777777" w:rsidR="00D265E5" w:rsidRPr="00D265E5" w:rsidRDefault="00D265E5" w:rsidP="00D265E5">
      <w:pPr>
        <w:spacing w:line="480" w:lineRule="auto"/>
        <w:rPr>
          <w:rFonts w:ascii="Times New Roman" w:hAnsi="Times New Roman" w:cs="Times New Roman"/>
        </w:rPr>
      </w:pPr>
    </w:p>
    <w:p w14:paraId="4051F778" w14:textId="6D48B1A5" w:rsidR="00D265E5" w:rsidRPr="00D265E5" w:rsidRDefault="00D36744" w:rsidP="00D265E5">
      <w:pPr>
        <w:spacing w:line="480" w:lineRule="auto"/>
        <w:rPr>
          <w:rFonts w:ascii="Times New Roman" w:hAnsi="Times New Roman" w:cs="Times New Roman"/>
        </w:rPr>
      </w:pPr>
      <w:r w:rsidRPr="00D265E5">
        <w:rPr>
          <w:rFonts w:ascii="Times New Roman" w:hAnsi="Times New Roman" w:cs="Times New Roman"/>
        </w:rPr>
        <w:t>Stahlberg and Maila (2010) report that sixty-eight per</w:t>
      </w:r>
      <w:r w:rsidR="00A957DB">
        <w:rPr>
          <w:rFonts w:ascii="Times New Roman" w:hAnsi="Times New Roman" w:cs="Times New Roman"/>
        </w:rPr>
        <w:t xml:space="preserve"> </w:t>
      </w:r>
      <w:r w:rsidRPr="00D265E5">
        <w:rPr>
          <w:rFonts w:ascii="Times New Roman" w:hAnsi="Times New Roman" w:cs="Times New Roman"/>
        </w:rPr>
        <w:t xml:space="preserve">cent of </w:t>
      </w:r>
      <w:r w:rsidR="00B348BF">
        <w:rPr>
          <w:rFonts w:ascii="Times New Roman" w:hAnsi="Times New Roman" w:cs="Times New Roman"/>
        </w:rPr>
        <w:t xml:space="preserve">retail </w:t>
      </w:r>
      <w:r w:rsidRPr="00D265E5">
        <w:rPr>
          <w:rFonts w:ascii="Times New Roman" w:hAnsi="Times New Roman" w:cs="Times New Roman"/>
        </w:rPr>
        <w:t>buying decisions are unplanned</w:t>
      </w:r>
      <w:r w:rsidR="00A957DB">
        <w:rPr>
          <w:rFonts w:ascii="Times New Roman" w:hAnsi="Times New Roman" w:cs="Times New Roman"/>
        </w:rPr>
        <w:t>;</w:t>
      </w:r>
      <w:r>
        <w:rPr>
          <w:rFonts w:ascii="Times New Roman" w:hAnsi="Times New Roman" w:cs="Times New Roman"/>
        </w:rPr>
        <w:t xml:space="preserve"> </w:t>
      </w:r>
      <w:r w:rsidR="00683687">
        <w:rPr>
          <w:rFonts w:ascii="Times New Roman" w:hAnsi="Times New Roman" w:cs="Times New Roman"/>
        </w:rPr>
        <w:t>s</w:t>
      </w:r>
      <w:r w:rsidR="00D265E5" w:rsidRPr="00D265E5">
        <w:rPr>
          <w:rFonts w:ascii="Times New Roman" w:hAnsi="Times New Roman" w:cs="Times New Roman"/>
        </w:rPr>
        <w:t xml:space="preserve">tore entry may </w:t>
      </w:r>
      <w:r w:rsidR="00372C44">
        <w:rPr>
          <w:rFonts w:ascii="Times New Roman" w:hAnsi="Times New Roman" w:cs="Times New Roman"/>
        </w:rPr>
        <w:t xml:space="preserve">at least partly </w:t>
      </w:r>
      <w:r w:rsidR="00A957DB">
        <w:rPr>
          <w:rFonts w:ascii="Times New Roman" w:hAnsi="Times New Roman" w:cs="Times New Roman"/>
        </w:rPr>
        <w:t xml:space="preserve">also </w:t>
      </w:r>
      <w:r w:rsidR="00D265E5" w:rsidRPr="00D265E5">
        <w:rPr>
          <w:rFonts w:ascii="Times New Roman" w:hAnsi="Times New Roman" w:cs="Times New Roman"/>
        </w:rPr>
        <w:t xml:space="preserve">result from </w:t>
      </w:r>
      <w:r w:rsidR="007A09CE">
        <w:rPr>
          <w:rFonts w:ascii="Times New Roman" w:hAnsi="Times New Roman" w:cs="Times New Roman"/>
        </w:rPr>
        <w:t xml:space="preserve">prompting </w:t>
      </w:r>
      <w:r w:rsidR="00D265E5" w:rsidRPr="00D265E5">
        <w:rPr>
          <w:rFonts w:ascii="Times New Roman" w:hAnsi="Times New Roman" w:cs="Times New Roman"/>
        </w:rPr>
        <w:t>consumer impulse</w:t>
      </w:r>
      <w:r w:rsidR="00187B9D">
        <w:rPr>
          <w:rFonts w:ascii="Times New Roman" w:hAnsi="Times New Roman" w:cs="Times New Roman"/>
        </w:rPr>
        <w:t>.</w:t>
      </w:r>
      <w:r w:rsidR="00D265E5" w:rsidRPr="00D265E5">
        <w:rPr>
          <w:rFonts w:ascii="Times New Roman" w:hAnsi="Times New Roman" w:cs="Times New Roman"/>
        </w:rPr>
        <w:t xml:space="preserve"> </w:t>
      </w:r>
      <w:r w:rsidR="00EC78B6">
        <w:rPr>
          <w:rFonts w:ascii="Times New Roman" w:hAnsi="Times New Roman" w:cs="Times New Roman"/>
        </w:rPr>
        <w:t xml:space="preserve">To this end, </w:t>
      </w:r>
      <w:r w:rsidR="00D265E5" w:rsidRPr="00D265E5">
        <w:rPr>
          <w:rFonts w:ascii="Times New Roman" w:hAnsi="Times New Roman" w:cs="Times New Roman"/>
        </w:rPr>
        <w:t xml:space="preserve">Underhill (2010) </w:t>
      </w:r>
      <w:r w:rsidRPr="00D265E5">
        <w:rPr>
          <w:rFonts w:ascii="Times New Roman" w:hAnsi="Times New Roman" w:cs="Times New Roman"/>
        </w:rPr>
        <w:t>urge</w:t>
      </w:r>
      <w:r>
        <w:rPr>
          <w:rFonts w:ascii="Times New Roman" w:hAnsi="Times New Roman" w:cs="Times New Roman"/>
        </w:rPr>
        <w:t>d</w:t>
      </w:r>
      <w:r w:rsidRPr="00D265E5">
        <w:rPr>
          <w:rFonts w:ascii="Times New Roman" w:hAnsi="Times New Roman" w:cs="Times New Roman"/>
        </w:rPr>
        <w:t xml:space="preserve"> </w:t>
      </w:r>
      <w:r w:rsidR="00D265E5" w:rsidRPr="00D265E5">
        <w:rPr>
          <w:rFonts w:ascii="Times New Roman" w:hAnsi="Times New Roman" w:cs="Times New Roman"/>
        </w:rPr>
        <w:t xml:space="preserve">retailers to “liberate the design team” </w:t>
      </w:r>
      <w:r>
        <w:rPr>
          <w:rFonts w:ascii="Times New Roman" w:hAnsi="Times New Roman" w:cs="Times New Roman"/>
        </w:rPr>
        <w:t>and</w:t>
      </w:r>
      <w:r w:rsidRPr="00D265E5">
        <w:rPr>
          <w:rFonts w:ascii="Times New Roman" w:hAnsi="Times New Roman" w:cs="Times New Roman"/>
        </w:rPr>
        <w:t xml:space="preserve"> </w:t>
      </w:r>
      <w:r w:rsidR="00D265E5" w:rsidRPr="00D265E5">
        <w:rPr>
          <w:rFonts w:ascii="Times New Roman" w:hAnsi="Times New Roman" w:cs="Times New Roman"/>
        </w:rPr>
        <w:t xml:space="preserve">create enticing window displays that </w:t>
      </w:r>
      <w:r w:rsidR="00EC78B6">
        <w:rPr>
          <w:rFonts w:ascii="Times New Roman" w:hAnsi="Times New Roman" w:cs="Times New Roman"/>
        </w:rPr>
        <w:t>will be</w:t>
      </w:r>
      <w:r w:rsidR="00D265E5" w:rsidRPr="00D265E5">
        <w:rPr>
          <w:rFonts w:ascii="Times New Roman" w:hAnsi="Times New Roman" w:cs="Times New Roman"/>
        </w:rPr>
        <w:t xml:space="preserve"> noticed even by tight clusters of shoppers – Sorensen’s </w:t>
      </w:r>
      <w:r w:rsidR="00D265E5" w:rsidRPr="00D265E5">
        <w:rPr>
          <w:rFonts w:ascii="Times New Roman" w:hAnsi="Times New Roman" w:cs="Times New Roman"/>
          <w:i/>
        </w:rPr>
        <w:t xml:space="preserve">stopping power. </w:t>
      </w:r>
      <w:r w:rsidR="00D265E5" w:rsidRPr="00D265E5">
        <w:rPr>
          <w:rFonts w:ascii="Times New Roman" w:hAnsi="Times New Roman" w:cs="Times New Roman"/>
        </w:rPr>
        <w:t xml:space="preserve">Advertising and promotion are also effective: Kirkup (1999) and Denison (2005) both report </w:t>
      </w:r>
      <w:r w:rsidR="00372C44">
        <w:rPr>
          <w:rFonts w:ascii="Times New Roman" w:hAnsi="Times New Roman" w:cs="Times New Roman"/>
        </w:rPr>
        <w:t>raised</w:t>
      </w:r>
      <w:r w:rsidR="00D265E5" w:rsidRPr="00D265E5">
        <w:rPr>
          <w:rFonts w:ascii="Times New Roman" w:hAnsi="Times New Roman" w:cs="Times New Roman"/>
        </w:rPr>
        <w:t xml:space="preserve"> store traffic levels, (although not calculated as a ratio of front traffic</w:t>
      </w:r>
      <w:r w:rsidR="007A09CE" w:rsidRPr="00D265E5">
        <w:rPr>
          <w:rFonts w:ascii="Times New Roman" w:hAnsi="Times New Roman" w:cs="Times New Roman"/>
        </w:rPr>
        <w:t>)</w:t>
      </w:r>
      <w:r w:rsidR="007A09CE">
        <w:rPr>
          <w:rFonts w:ascii="Times New Roman" w:hAnsi="Times New Roman" w:cs="Times New Roman"/>
        </w:rPr>
        <w:t xml:space="preserve"> </w:t>
      </w:r>
      <w:r w:rsidR="001D3B57">
        <w:rPr>
          <w:rFonts w:ascii="Times New Roman" w:hAnsi="Times New Roman" w:cs="Times New Roman"/>
        </w:rPr>
        <w:t xml:space="preserve">as advertising </w:t>
      </w:r>
      <w:r w:rsidR="00A2178D">
        <w:rPr>
          <w:rFonts w:ascii="Times New Roman" w:hAnsi="Times New Roman" w:cs="Times New Roman"/>
        </w:rPr>
        <w:t>effects</w:t>
      </w:r>
      <w:r w:rsidR="007A09CE">
        <w:rPr>
          <w:rFonts w:ascii="Times New Roman" w:hAnsi="Times New Roman" w:cs="Times New Roman"/>
        </w:rPr>
        <w:t xml:space="preserve"> </w:t>
      </w:r>
      <w:r>
        <w:rPr>
          <w:rFonts w:ascii="Times New Roman" w:hAnsi="Times New Roman" w:cs="Times New Roman"/>
        </w:rPr>
        <w:t xml:space="preserve">that </w:t>
      </w:r>
      <w:r w:rsidR="007A09CE">
        <w:rPr>
          <w:rFonts w:ascii="Times New Roman" w:hAnsi="Times New Roman" w:cs="Times New Roman"/>
        </w:rPr>
        <w:t>may be cued by window display</w:t>
      </w:r>
      <w:r w:rsidR="00DE3D4A">
        <w:rPr>
          <w:rFonts w:ascii="Times New Roman" w:hAnsi="Times New Roman" w:cs="Times New Roman"/>
        </w:rPr>
        <w:t xml:space="preserve">, or </w:t>
      </w:r>
      <w:r w:rsidR="001D3B57">
        <w:rPr>
          <w:rFonts w:ascii="Times New Roman" w:hAnsi="Times New Roman" w:cs="Times New Roman"/>
        </w:rPr>
        <w:t xml:space="preserve">now by </w:t>
      </w:r>
      <w:r w:rsidR="00683687">
        <w:rPr>
          <w:rFonts w:ascii="Times New Roman" w:hAnsi="Times New Roman" w:cs="Times New Roman"/>
        </w:rPr>
        <w:t>micro-targe</w:t>
      </w:r>
      <w:r w:rsidR="00DE3D4A">
        <w:rPr>
          <w:rFonts w:ascii="Times New Roman" w:hAnsi="Times New Roman" w:cs="Times New Roman"/>
        </w:rPr>
        <w:t xml:space="preserve">ting through apps and RFID technologies (Grewal </w:t>
      </w:r>
      <w:r w:rsidR="00DE3D4A" w:rsidRPr="001D3B57">
        <w:rPr>
          <w:rFonts w:ascii="Times New Roman" w:hAnsi="Times New Roman" w:cs="Times New Roman"/>
          <w:i/>
        </w:rPr>
        <w:t>et al</w:t>
      </w:r>
      <w:r w:rsidR="001D3B57">
        <w:rPr>
          <w:rFonts w:ascii="Times New Roman" w:hAnsi="Times New Roman" w:cs="Times New Roman"/>
          <w:i/>
        </w:rPr>
        <w:t>.</w:t>
      </w:r>
      <w:r w:rsidR="00DE3D4A" w:rsidRPr="001D3B57">
        <w:rPr>
          <w:rFonts w:ascii="Times New Roman" w:hAnsi="Times New Roman" w:cs="Times New Roman"/>
          <w:i/>
        </w:rPr>
        <w:t>,</w:t>
      </w:r>
      <w:r w:rsidR="00DE3D4A">
        <w:rPr>
          <w:rFonts w:ascii="Times New Roman" w:hAnsi="Times New Roman" w:cs="Times New Roman"/>
        </w:rPr>
        <w:t xml:space="preserve"> 2011)</w:t>
      </w:r>
      <w:r>
        <w:rPr>
          <w:rFonts w:ascii="Times New Roman" w:hAnsi="Times New Roman" w:cs="Times New Roman"/>
        </w:rPr>
        <w:t>.</w:t>
      </w:r>
    </w:p>
    <w:p w14:paraId="238F8592" w14:textId="77777777" w:rsidR="00D265E5" w:rsidRPr="00D265E5" w:rsidRDefault="00D265E5" w:rsidP="00D265E5">
      <w:pPr>
        <w:spacing w:line="480" w:lineRule="auto"/>
        <w:rPr>
          <w:rFonts w:ascii="Times New Roman" w:hAnsi="Times New Roman" w:cs="Times New Roman"/>
        </w:rPr>
      </w:pPr>
    </w:p>
    <w:p w14:paraId="42E542EF" w14:textId="00C13D96" w:rsidR="00EC78B6" w:rsidRDefault="00187B9D" w:rsidP="00D265E5">
      <w:pPr>
        <w:spacing w:line="480" w:lineRule="auto"/>
        <w:rPr>
          <w:rFonts w:ascii="Times New Roman" w:hAnsi="Times New Roman" w:cs="Times New Roman"/>
        </w:rPr>
      </w:pPr>
      <w:r>
        <w:rPr>
          <w:rFonts w:ascii="Times New Roman" w:hAnsi="Times New Roman" w:cs="Times New Roman"/>
        </w:rPr>
        <w:t>Once in store</w:t>
      </w:r>
      <w:r w:rsidR="00D265E5" w:rsidRPr="00D265E5">
        <w:rPr>
          <w:rFonts w:ascii="Times New Roman" w:hAnsi="Times New Roman" w:cs="Times New Roman"/>
        </w:rPr>
        <w:t xml:space="preserve">, there is </w:t>
      </w:r>
      <w:r>
        <w:rPr>
          <w:rFonts w:ascii="Times New Roman" w:hAnsi="Times New Roman" w:cs="Times New Roman"/>
        </w:rPr>
        <w:t xml:space="preserve">some </w:t>
      </w:r>
      <w:r w:rsidR="00D265E5" w:rsidRPr="00D265E5">
        <w:rPr>
          <w:rFonts w:ascii="Times New Roman" w:hAnsi="Times New Roman" w:cs="Times New Roman"/>
        </w:rPr>
        <w:t xml:space="preserve">evidence that category effects may define the closing ratio. Yiu and Ng (2010) found conversion rates </w:t>
      </w:r>
      <w:r w:rsidR="001D3B57">
        <w:rPr>
          <w:rFonts w:ascii="Times New Roman" w:hAnsi="Times New Roman" w:cs="Times New Roman"/>
        </w:rPr>
        <w:t xml:space="preserve">ranging </w:t>
      </w:r>
      <w:r w:rsidR="00D265E5" w:rsidRPr="00D265E5">
        <w:rPr>
          <w:rFonts w:ascii="Times New Roman" w:hAnsi="Times New Roman" w:cs="Times New Roman"/>
        </w:rPr>
        <w:t>between 40</w:t>
      </w:r>
      <w:r>
        <w:rPr>
          <w:rFonts w:ascii="Times New Roman" w:hAnsi="Times New Roman" w:cs="Times New Roman"/>
        </w:rPr>
        <w:t>%</w:t>
      </w:r>
      <w:r w:rsidR="00D265E5" w:rsidRPr="00D265E5">
        <w:rPr>
          <w:rFonts w:ascii="Times New Roman" w:hAnsi="Times New Roman" w:cs="Times New Roman"/>
        </w:rPr>
        <w:t xml:space="preserve"> and 100% across store types</w:t>
      </w:r>
      <w:r w:rsidR="00683687">
        <w:rPr>
          <w:rFonts w:ascii="Times New Roman" w:hAnsi="Times New Roman" w:cs="Times New Roman"/>
        </w:rPr>
        <w:t>.</w:t>
      </w:r>
      <w:r w:rsidR="00683687" w:rsidRPr="00D265E5">
        <w:rPr>
          <w:rFonts w:ascii="Times New Roman" w:hAnsi="Times New Roman" w:cs="Times New Roman"/>
        </w:rPr>
        <w:t xml:space="preserve"> </w:t>
      </w:r>
      <w:r w:rsidR="00D265E5" w:rsidRPr="00D265E5">
        <w:rPr>
          <w:rFonts w:ascii="Times New Roman" w:hAnsi="Times New Roman" w:cs="Times New Roman"/>
        </w:rPr>
        <w:t xml:space="preserve">Closing rates may also depend on effective labour scheduling (Perdakiki, 2011), store atmospherics again (Eroglu, 2003), and a host of category management initiatives - pricing, ranging, display and promotion </w:t>
      </w:r>
      <w:r w:rsidR="001D3B57">
        <w:rPr>
          <w:rFonts w:ascii="Times New Roman" w:hAnsi="Times New Roman" w:cs="Times New Roman"/>
        </w:rPr>
        <w:t>–</w:t>
      </w:r>
      <w:r w:rsidR="00D265E5" w:rsidRPr="00D265E5">
        <w:rPr>
          <w:rFonts w:ascii="Times New Roman" w:hAnsi="Times New Roman" w:cs="Times New Roman"/>
        </w:rPr>
        <w:t xml:space="preserve"> </w:t>
      </w:r>
      <w:r w:rsidR="001D3B57">
        <w:rPr>
          <w:rFonts w:ascii="Times New Roman" w:hAnsi="Times New Roman" w:cs="Times New Roman"/>
        </w:rPr>
        <w:t xml:space="preserve">all </w:t>
      </w:r>
      <w:r w:rsidR="00D265E5" w:rsidRPr="00D265E5">
        <w:rPr>
          <w:rFonts w:ascii="Times New Roman" w:hAnsi="Times New Roman" w:cs="Times New Roman"/>
        </w:rPr>
        <w:t xml:space="preserve">designed to gain higher category share than rivals through better than average conversion (Desforge &amp; Anthony, 2013). </w:t>
      </w:r>
    </w:p>
    <w:p w14:paraId="3C2F4F65" w14:textId="77777777" w:rsidR="00EC78B6" w:rsidRDefault="00EC78B6" w:rsidP="00D265E5">
      <w:pPr>
        <w:spacing w:line="480" w:lineRule="auto"/>
        <w:rPr>
          <w:rFonts w:ascii="Times New Roman" w:hAnsi="Times New Roman" w:cs="Times New Roman"/>
        </w:rPr>
      </w:pPr>
    </w:p>
    <w:p w14:paraId="15DDD183" w14:textId="1AA8839E" w:rsidR="000B584C" w:rsidRDefault="008B5472" w:rsidP="006A48FA">
      <w:pPr>
        <w:spacing w:line="480" w:lineRule="auto"/>
        <w:rPr>
          <w:rFonts w:ascii="Times New Roman" w:hAnsi="Times New Roman" w:cs="Times New Roman"/>
        </w:rPr>
      </w:pPr>
      <w:r>
        <w:rPr>
          <w:rFonts w:ascii="Times New Roman" w:hAnsi="Times New Roman" w:cs="Times New Roman"/>
        </w:rPr>
        <w:t xml:space="preserve">The literature here is well developed; it </w:t>
      </w:r>
      <w:r w:rsidR="00616F44">
        <w:rPr>
          <w:rFonts w:ascii="Times New Roman" w:hAnsi="Times New Roman" w:cs="Times New Roman"/>
        </w:rPr>
        <w:t>argues</w:t>
      </w:r>
      <w:r>
        <w:rPr>
          <w:rFonts w:ascii="Times New Roman" w:hAnsi="Times New Roman" w:cs="Times New Roman"/>
        </w:rPr>
        <w:t xml:space="preserve"> that the antecedents and determinants of consumer choice in retail are many and highly varied</w:t>
      </w:r>
      <w:r w:rsidR="00616F44">
        <w:rPr>
          <w:rFonts w:ascii="Times New Roman" w:hAnsi="Times New Roman" w:cs="Times New Roman"/>
        </w:rPr>
        <w:t>, making the idea of a simple causal relationship between footfall and sales seem unlikely</w:t>
      </w:r>
      <w:r w:rsidR="0048022F">
        <w:rPr>
          <w:rFonts w:ascii="Times New Roman" w:hAnsi="Times New Roman" w:cs="Times New Roman"/>
        </w:rPr>
        <w:t>,</w:t>
      </w:r>
      <w:r w:rsidR="00616F44">
        <w:rPr>
          <w:rFonts w:ascii="Times New Roman" w:hAnsi="Times New Roman" w:cs="Times New Roman"/>
        </w:rPr>
        <w:t xml:space="preserve"> or at best rather hard to model in practice. </w:t>
      </w:r>
      <w:r>
        <w:rPr>
          <w:rFonts w:ascii="Times New Roman" w:hAnsi="Times New Roman" w:cs="Times New Roman"/>
        </w:rPr>
        <w:t xml:space="preserve">Indeed </w:t>
      </w:r>
      <w:r w:rsidR="00D265E5" w:rsidRPr="00D265E5">
        <w:rPr>
          <w:rFonts w:ascii="Times New Roman" w:hAnsi="Times New Roman" w:cs="Times New Roman"/>
        </w:rPr>
        <w:t xml:space="preserve">Matzler </w:t>
      </w:r>
      <w:r w:rsidR="00D265E5" w:rsidRPr="00D265E5">
        <w:rPr>
          <w:rFonts w:ascii="Times New Roman" w:hAnsi="Times New Roman" w:cs="Times New Roman"/>
          <w:i/>
        </w:rPr>
        <w:t>et al</w:t>
      </w:r>
      <w:r w:rsidR="001D3B57">
        <w:rPr>
          <w:rFonts w:ascii="Times New Roman" w:hAnsi="Times New Roman" w:cs="Times New Roman"/>
          <w:i/>
        </w:rPr>
        <w:t>.,</w:t>
      </w:r>
      <w:r w:rsidR="00D265E5" w:rsidRPr="00D265E5">
        <w:rPr>
          <w:rFonts w:ascii="Times New Roman" w:hAnsi="Times New Roman" w:cs="Times New Roman"/>
        </w:rPr>
        <w:t xml:space="preserve"> (2010) argue</w:t>
      </w:r>
      <w:r w:rsidR="0048022F">
        <w:rPr>
          <w:rFonts w:ascii="Times New Roman" w:hAnsi="Times New Roman" w:cs="Times New Roman"/>
        </w:rPr>
        <w:t>s</w:t>
      </w:r>
      <w:r w:rsidR="009645F7">
        <w:rPr>
          <w:rFonts w:ascii="Times New Roman" w:hAnsi="Times New Roman" w:cs="Times New Roman"/>
        </w:rPr>
        <w:t xml:space="preserve"> </w:t>
      </w:r>
      <w:r w:rsidR="00D265E5" w:rsidRPr="00D265E5">
        <w:rPr>
          <w:rFonts w:ascii="Times New Roman" w:hAnsi="Times New Roman" w:cs="Times New Roman"/>
        </w:rPr>
        <w:t xml:space="preserve">that the double conversion </w:t>
      </w:r>
      <w:r w:rsidR="00616F44">
        <w:rPr>
          <w:rFonts w:ascii="Times New Roman" w:hAnsi="Times New Roman" w:cs="Times New Roman"/>
        </w:rPr>
        <w:t>framework</w:t>
      </w:r>
      <w:r w:rsidR="00D265E5" w:rsidRPr="00D265E5">
        <w:rPr>
          <w:rFonts w:ascii="Times New Roman" w:hAnsi="Times New Roman" w:cs="Times New Roman"/>
        </w:rPr>
        <w:t xml:space="preserve"> is rather too simple to explain a complex function, </w:t>
      </w:r>
      <w:r w:rsidR="009657F5">
        <w:rPr>
          <w:rFonts w:ascii="Times New Roman" w:hAnsi="Times New Roman" w:cs="Times New Roman"/>
        </w:rPr>
        <w:t xml:space="preserve">going on to </w:t>
      </w:r>
      <w:r w:rsidR="00616F44">
        <w:rPr>
          <w:rFonts w:ascii="Times New Roman" w:hAnsi="Times New Roman" w:cs="Times New Roman"/>
        </w:rPr>
        <w:t>find</w:t>
      </w:r>
      <w:r w:rsidR="008019CE" w:rsidRPr="00D265E5">
        <w:rPr>
          <w:rFonts w:ascii="Times New Roman" w:hAnsi="Times New Roman" w:cs="Times New Roman"/>
        </w:rPr>
        <w:t xml:space="preserve"> </w:t>
      </w:r>
      <w:r w:rsidR="00D265E5" w:rsidRPr="00D265E5">
        <w:rPr>
          <w:rFonts w:ascii="Times New Roman" w:hAnsi="Times New Roman" w:cs="Times New Roman"/>
        </w:rPr>
        <w:t xml:space="preserve">eighteen deterministic barriers to </w:t>
      </w:r>
      <w:r w:rsidR="00683687">
        <w:rPr>
          <w:rFonts w:ascii="Times New Roman" w:hAnsi="Times New Roman" w:cs="Times New Roman"/>
        </w:rPr>
        <w:t xml:space="preserve">in-store </w:t>
      </w:r>
      <w:r w:rsidR="00D265E5" w:rsidRPr="00D265E5">
        <w:rPr>
          <w:rFonts w:ascii="Times New Roman" w:hAnsi="Times New Roman" w:cs="Times New Roman"/>
        </w:rPr>
        <w:t xml:space="preserve">conversion (including out of stock, did not feel welcome </w:t>
      </w:r>
      <w:r w:rsidR="00422ADA" w:rsidRPr="001D3B57">
        <w:rPr>
          <w:rFonts w:ascii="Times New Roman" w:hAnsi="Times New Roman" w:cs="Times New Roman"/>
          <w:i/>
        </w:rPr>
        <w:t>etc.</w:t>
      </w:r>
      <w:r w:rsidR="00D265E5" w:rsidRPr="00D265E5">
        <w:rPr>
          <w:rFonts w:ascii="Times New Roman" w:hAnsi="Times New Roman" w:cs="Times New Roman"/>
        </w:rPr>
        <w:t>)</w:t>
      </w:r>
      <w:r w:rsidR="00611485">
        <w:rPr>
          <w:rFonts w:ascii="Times New Roman" w:hAnsi="Times New Roman" w:cs="Times New Roman"/>
        </w:rPr>
        <w:t xml:space="preserve">. </w:t>
      </w:r>
    </w:p>
    <w:p w14:paraId="2271BA5D" w14:textId="77777777" w:rsidR="000B584C" w:rsidRDefault="000B584C" w:rsidP="006A48FA">
      <w:pPr>
        <w:spacing w:line="480" w:lineRule="auto"/>
        <w:rPr>
          <w:rFonts w:ascii="Times New Roman" w:hAnsi="Times New Roman" w:cs="Times New Roman"/>
        </w:rPr>
      </w:pPr>
    </w:p>
    <w:p w14:paraId="01BEF8D3" w14:textId="198019F2" w:rsidR="006A48FA" w:rsidRPr="006A48FA" w:rsidRDefault="006A48FA" w:rsidP="006A48FA">
      <w:pPr>
        <w:spacing w:line="480" w:lineRule="auto"/>
        <w:rPr>
          <w:rFonts w:ascii="Times New Roman" w:hAnsi="Times New Roman" w:cs="Times New Roman"/>
        </w:rPr>
      </w:pPr>
      <w:r>
        <w:rPr>
          <w:rFonts w:ascii="Times New Roman" w:hAnsi="Times New Roman" w:cs="Times New Roman"/>
        </w:rPr>
        <w:t xml:space="preserve">Given the complexity of individual consumer </w:t>
      </w:r>
      <w:r w:rsidR="00F3087E">
        <w:rPr>
          <w:rFonts w:ascii="Times New Roman" w:hAnsi="Times New Roman" w:cs="Times New Roman"/>
        </w:rPr>
        <w:t xml:space="preserve">choice </w:t>
      </w:r>
      <w:r>
        <w:rPr>
          <w:rFonts w:ascii="Times New Roman" w:hAnsi="Times New Roman" w:cs="Times New Roman"/>
        </w:rPr>
        <w:t xml:space="preserve">behaviour, an alternative is to apply a stochastic model to describe aggregate purchasing across a </w:t>
      </w:r>
      <w:r w:rsidR="00736F30">
        <w:rPr>
          <w:rFonts w:ascii="Times New Roman" w:hAnsi="Times New Roman" w:cs="Times New Roman"/>
        </w:rPr>
        <w:t>competitive set</w:t>
      </w:r>
      <w:r>
        <w:rPr>
          <w:rFonts w:ascii="Times New Roman" w:hAnsi="Times New Roman" w:cs="Times New Roman"/>
        </w:rPr>
        <w:t xml:space="preserve">. </w:t>
      </w:r>
      <w:r w:rsidR="00736F30">
        <w:rPr>
          <w:rFonts w:ascii="Times New Roman" w:hAnsi="Times New Roman" w:cs="Times New Roman"/>
        </w:rPr>
        <w:t>Such</w:t>
      </w:r>
      <w:r>
        <w:rPr>
          <w:rFonts w:ascii="Times New Roman" w:hAnsi="Times New Roman" w:cs="Times New Roman"/>
        </w:rPr>
        <w:t xml:space="preserve"> models usefully </w:t>
      </w:r>
      <w:r w:rsidR="00EF3667">
        <w:rPr>
          <w:rFonts w:ascii="Times New Roman" w:hAnsi="Times New Roman" w:cs="Times New Roman"/>
        </w:rPr>
        <w:t>predict</w:t>
      </w:r>
      <w:r>
        <w:rPr>
          <w:rFonts w:ascii="Times New Roman" w:hAnsi="Times New Roman" w:cs="Times New Roman"/>
        </w:rPr>
        <w:t xml:space="preserve"> </w:t>
      </w:r>
      <w:r w:rsidRPr="009657F5">
        <w:rPr>
          <w:rFonts w:ascii="Times New Roman" w:hAnsi="Times New Roman" w:cs="Times New Roman"/>
          <w:i/>
        </w:rPr>
        <w:t>how</w:t>
      </w:r>
      <w:r>
        <w:rPr>
          <w:rFonts w:ascii="Times New Roman" w:hAnsi="Times New Roman" w:cs="Times New Roman"/>
        </w:rPr>
        <w:t xml:space="preserve"> (rather than why) people buy, </w:t>
      </w:r>
      <w:r w:rsidR="00736F30">
        <w:rPr>
          <w:rFonts w:ascii="Times New Roman" w:hAnsi="Times New Roman" w:cs="Times New Roman"/>
        </w:rPr>
        <w:t>and</w:t>
      </w:r>
      <w:r>
        <w:rPr>
          <w:rFonts w:ascii="Times New Roman" w:hAnsi="Times New Roman" w:cs="Times New Roman"/>
        </w:rPr>
        <w:t xml:space="preserve"> their use </w:t>
      </w:r>
      <w:r w:rsidR="00F3087E">
        <w:rPr>
          <w:rFonts w:ascii="Times New Roman" w:hAnsi="Times New Roman" w:cs="Times New Roman"/>
        </w:rPr>
        <w:t xml:space="preserve">in this context </w:t>
      </w:r>
      <w:r>
        <w:rPr>
          <w:rFonts w:ascii="Times New Roman" w:hAnsi="Times New Roman" w:cs="Times New Roman"/>
        </w:rPr>
        <w:t xml:space="preserve">is supported by the fact that </w:t>
      </w:r>
      <w:r w:rsidR="0048022F">
        <w:rPr>
          <w:rFonts w:ascii="Times New Roman" w:hAnsi="Times New Roman" w:cs="Times New Roman"/>
        </w:rPr>
        <w:t xml:space="preserve">individual </w:t>
      </w:r>
      <w:r w:rsidR="00F3087E">
        <w:rPr>
          <w:rFonts w:ascii="Times New Roman" w:hAnsi="Times New Roman" w:cs="Times New Roman"/>
        </w:rPr>
        <w:t>shopper</w:t>
      </w:r>
      <w:r>
        <w:rPr>
          <w:rFonts w:ascii="Times New Roman" w:hAnsi="Times New Roman" w:cs="Times New Roman"/>
        </w:rPr>
        <w:t xml:space="preserve"> behaviour appears surprisingly habitual</w:t>
      </w:r>
      <w:r w:rsidR="00736F30">
        <w:rPr>
          <w:rFonts w:ascii="Times New Roman" w:hAnsi="Times New Roman" w:cs="Times New Roman"/>
        </w:rPr>
        <w:t xml:space="preserve"> or at least subject to the heuristics of a bounded rationality (Gigerenzer, 2001).</w:t>
      </w:r>
      <w:r>
        <w:rPr>
          <w:rFonts w:ascii="Times New Roman" w:hAnsi="Times New Roman" w:cs="Times New Roman"/>
        </w:rPr>
        <w:t xml:space="preserve"> Dickson and Sawyer (1990) found that just under half of all shoppers spent five seconds or less at a category fixture, 85% handling one brand only and 90% examining only one size variant. One in five could not estimate the price for an item they had just put in the</w:t>
      </w:r>
      <w:r w:rsidR="00F3087E">
        <w:rPr>
          <w:rFonts w:ascii="Times New Roman" w:hAnsi="Times New Roman" w:cs="Times New Roman"/>
        </w:rPr>
        <w:t>ir</w:t>
      </w:r>
      <w:r>
        <w:rPr>
          <w:rFonts w:ascii="Times New Roman" w:hAnsi="Times New Roman" w:cs="Times New Roman"/>
        </w:rPr>
        <w:t xml:space="preserve"> basket, and further work on price knowledge (e.g. </w:t>
      </w:r>
      <w:r w:rsidRPr="00C47EE1">
        <w:rPr>
          <w:rFonts w:ascii="Times New Roman" w:hAnsi="Times New Roman" w:cs="Times New Roman"/>
          <w:lang w:val="en-US"/>
        </w:rPr>
        <w:t xml:space="preserve">Clerides </w:t>
      </w:r>
      <w:r>
        <w:rPr>
          <w:rFonts w:ascii="Times New Roman" w:hAnsi="Times New Roman" w:cs="Times New Roman"/>
          <w:lang w:val="en-US"/>
        </w:rPr>
        <w:t>&amp;</w:t>
      </w:r>
      <w:r w:rsidRPr="00C47EE1">
        <w:rPr>
          <w:rFonts w:ascii="Times New Roman" w:hAnsi="Times New Roman" w:cs="Times New Roman"/>
          <w:lang w:val="en-US"/>
        </w:rPr>
        <w:t xml:space="preserve"> Courty</w:t>
      </w:r>
      <w:r>
        <w:rPr>
          <w:rFonts w:ascii="Times New Roman" w:hAnsi="Times New Roman" w:cs="Times New Roman"/>
          <w:lang w:val="en-US"/>
        </w:rPr>
        <w:t xml:space="preserve">, 2017; </w:t>
      </w:r>
      <w:r>
        <w:rPr>
          <w:rFonts w:ascii="Times New Roman" w:hAnsi="Times New Roman" w:cs="Times New Roman"/>
        </w:rPr>
        <w:t xml:space="preserve">Jensen and Grunert, 2009) </w:t>
      </w:r>
      <w:r w:rsidR="00F3087E">
        <w:rPr>
          <w:rFonts w:ascii="Times New Roman" w:hAnsi="Times New Roman" w:cs="Times New Roman"/>
        </w:rPr>
        <w:t>continues</w:t>
      </w:r>
      <w:r>
        <w:rPr>
          <w:rFonts w:ascii="Times New Roman" w:hAnsi="Times New Roman" w:cs="Times New Roman"/>
        </w:rPr>
        <w:t xml:space="preserve"> to </w:t>
      </w:r>
      <w:r w:rsidR="001B5EF9">
        <w:rPr>
          <w:rFonts w:ascii="Times New Roman" w:hAnsi="Times New Roman" w:cs="Times New Roman"/>
          <w:lang w:val="en-US"/>
        </w:rPr>
        <w:t>find</w:t>
      </w:r>
      <w:r>
        <w:rPr>
          <w:rFonts w:ascii="Times New Roman" w:hAnsi="Times New Roman" w:cs="Times New Roman"/>
          <w:lang w:val="en-US"/>
        </w:rPr>
        <w:t xml:space="preserve"> </w:t>
      </w:r>
      <w:r w:rsidR="001B5EF9">
        <w:rPr>
          <w:rFonts w:ascii="Times New Roman" w:hAnsi="Times New Roman" w:cs="Times New Roman"/>
        </w:rPr>
        <w:t>levels of</w:t>
      </w:r>
      <w:r>
        <w:rPr>
          <w:rFonts w:ascii="Times New Roman" w:hAnsi="Times New Roman" w:cs="Times New Roman"/>
        </w:rPr>
        <w:t xml:space="preserve"> </w:t>
      </w:r>
      <w:r w:rsidR="001B5EF9">
        <w:rPr>
          <w:rFonts w:ascii="Times New Roman" w:hAnsi="Times New Roman" w:cs="Times New Roman"/>
        </w:rPr>
        <w:t>information processing</w:t>
      </w:r>
      <w:r>
        <w:rPr>
          <w:rFonts w:ascii="Times New Roman" w:hAnsi="Times New Roman" w:cs="Times New Roman"/>
        </w:rPr>
        <w:t xml:space="preserve"> at the point of sale</w:t>
      </w:r>
      <w:r w:rsidR="001B5EF9">
        <w:rPr>
          <w:rFonts w:ascii="Times New Roman" w:hAnsi="Times New Roman" w:cs="Times New Roman"/>
        </w:rPr>
        <w:t xml:space="preserve"> that would</w:t>
      </w:r>
      <w:r>
        <w:rPr>
          <w:rFonts w:ascii="Times New Roman" w:hAnsi="Times New Roman" w:cs="Times New Roman"/>
        </w:rPr>
        <w:t xml:space="preserve"> </w:t>
      </w:r>
      <w:r w:rsidR="001B5EF9">
        <w:rPr>
          <w:rFonts w:ascii="Times New Roman" w:hAnsi="Times New Roman" w:cs="Times New Roman"/>
        </w:rPr>
        <w:t>support</w:t>
      </w:r>
      <w:r w:rsidR="007F2223">
        <w:rPr>
          <w:rFonts w:ascii="Times New Roman" w:hAnsi="Times New Roman" w:cs="Times New Roman"/>
        </w:rPr>
        <w:t xml:space="preserve"> </w:t>
      </w:r>
      <w:r w:rsidR="007F2223" w:rsidRPr="001B5EF9">
        <w:rPr>
          <w:rFonts w:ascii="Times New Roman" w:hAnsi="Times New Roman" w:cs="Times New Roman"/>
          <w:i/>
        </w:rPr>
        <w:t>as-if</w:t>
      </w:r>
      <w:r w:rsidR="007F2223">
        <w:rPr>
          <w:rFonts w:ascii="Times New Roman" w:hAnsi="Times New Roman" w:cs="Times New Roman"/>
        </w:rPr>
        <w:t xml:space="preserve"> random</w:t>
      </w:r>
      <w:r w:rsidR="001B5EF9">
        <w:rPr>
          <w:rFonts w:ascii="Times New Roman" w:hAnsi="Times New Roman" w:cs="Times New Roman"/>
        </w:rPr>
        <w:t xml:space="preserve"> assumptions when modelling </w:t>
      </w:r>
      <w:r w:rsidR="007F2223">
        <w:rPr>
          <w:rFonts w:ascii="Times New Roman" w:hAnsi="Times New Roman" w:cs="Times New Roman"/>
        </w:rPr>
        <w:t>behaviour</w:t>
      </w:r>
      <w:r w:rsidR="001B5EF9">
        <w:rPr>
          <w:rFonts w:ascii="Times New Roman" w:hAnsi="Times New Roman" w:cs="Times New Roman"/>
        </w:rPr>
        <w:t>al outcomes.</w:t>
      </w:r>
    </w:p>
    <w:p w14:paraId="520202BB" w14:textId="77777777" w:rsidR="00A07566" w:rsidRDefault="00A07566" w:rsidP="00545D98">
      <w:pPr>
        <w:spacing w:line="480" w:lineRule="auto"/>
        <w:rPr>
          <w:rFonts w:ascii="Times New Roman" w:hAnsi="Times New Roman" w:cs="Times New Roman"/>
        </w:rPr>
      </w:pPr>
    </w:p>
    <w:p w14:paraId="58B0F54E" w14:textId="04369590" w:rsidR="006419E2" w:rsidRDefault="009657F5" w:rsidP="00D265E5">
      <w:pPr>
        <w:spacing w:line="480" w:lineRule="auto"/>
        <w:rPr>
          <w:rFonts w:ascii="Times New Roman" w:hAnsi="Times New Roman" w:cs="Times New Roman"/>
        </w:rPr>
      </w:pPr>
      <w:r>
        <w:rPr>
          <w:rFonts w:ascii="Times New Roman" w:hAnsi="Times New Roman" w:cs="Times New Roman"/>
        </w:rPr>
        <w:t xml:space="preserve">One </w:t>
      </w:r>
      <w:r w:rsidR="00A07566">
        <w:rPr>
          <w:rFonts w:ascii="Times New Roman" w:hAnsi="Times New Roman" w:cs="Times New Roman"/>
        </w:rPr>
        <w:t>such</w:t>
      </w:r>
      <w:r w:rsidR="006A48FA">
        <w:rPr>
          <w:rFonts w:ascii="Times New Roman" w:hAnsi="Times New Roman" w:cs="Times New Roman"/>
        </w:rPr>
        <w:t xml:space="preserve"> </w:t>
      </w:r>
      <w:r w:rsidR="00F3087E">
        <w:rPr>
          <w:rFonts w:ascii="Times New Roman" w:hAnsi="Times New Roman" w:cs="Times New Roman"/>
        </w:rPr>
        <w:t xml:space="preserve">stochastic </w:t>
      </w:r>
      <w:r w:rsidR="006A48FA">
        <w:rPr>
          <w:rFonts w:ascii="Times New Roman" w:hAnsi="Times New Roman" w:cs="Times New Roman"/>
        </w:rPr>
        <w:t>model</w:t>
      </w:r>
      <w:r w:rsidR="00545D98">
        <w:rPr>
          <w:rFonts w:ascii="Times New Roman" w:hAnsi="Times New Roman" w:cs="Times New Roman"/>
        </w:rPr>
        <w:t xml:space="preserve">, </w:t>
      </w:r>
      <w:r w:rsidR="00D265E5" w:rsidRPr="00D265E5">
        <w:rPr>
          <w:rFonts w:ascii="Times New Roman" w:hAnsi="Times New Roman" w:cs="Times New Roman"/>
        </w:rPr>
        <w:t>the NBD</w:t>
      </w:r>
      <w:r w:rsidR="00A07566">
        <w:rPr>
          <w:rFonts w:ascii="Times New Roman" w:hAnsi="Times New Roman" w:cs="Times New Roman"/>
        </w:rPr>
        <w:t>-</w:t>
      </w:r>
      <w:r w:rsidR="00D265E5" w:rsidRPr="00D265E5">
        <w:rPr>
          <w:rFonts w:ascii="Times New Roman" w:hAnsi="Times New Roman" w:cs="Times New Roman"/>
        </w:rPr>
        <w:t>Dirichlet</w:t>
      </w:r>
      <w:r w:rsidR="00D36744">
        <w:rPr>
          <w:rFonts w:ascii="Times New Roman" w:hAnsi="Times New Roman" w:cs="Times New Roman"/>
        </w:rPr>
        <w:t xml:space="preserve"> </w:t>
      </w:r>
      <w:r w:rsidR="001D3B57">
        <w:rPr>
          <w:rFonts w:ascii="Times New Roman" w:hAnsi="Times New Roman" w:cs="Times New Roman"/>
        </w:rPr>
        <w:t>(Goodhardt, Ehrenberg &amp; Chatfield, 1984)</w:t>
      </w:r>
      <w:r w:rsidR="00545D98">
        <w:rPr>
          <w:rFonts w:ascii="Times New Roman" w:hAnsi="Times New Roman" w:cs="Times New Roman"/>
        </w:rPr>
        <w:t>, is</w:t>
      </w:r>
      <w:r w:rsidR="006A48FA">
        <w:rPr>
          <w:rFonts w:ascii="Times New Roman" w:hAnsi="Times New Roman" w:cs="Times New Roman"/>
        </w:rPr>
        <w:t xml:space="preserve"> </w:t>
      </w:r>
      <w:r w:rsidR="00545D98">
        <w:rPr>
          <w:rFonts w:ascii="Times New Roman" w:hAnsi="Times New Roman" w:cs="Times New Roman"/>
        </w:rPr>
        <w:t xml:space="preserve">highly generalised </w:t>
      </w:r>
      <w:r w:rsidR="00D76CAF">
        <w:rPr>
          <w:rFonts w:ascii="Times New Roman" w:hAnsi="Times New Roman" w:cs="Times New Roman"/>
        </w:rPr>
        <w:t xml:space="preserve">in </w:t>
      </w:r>
      <w:r w:rsidR="0048022F">
        <w:rPr>
          <w:rFonts w:ascii="Times New Roman" w:hAnsi="Times New Roman" w:cs="Times New Roman"/>
        </w:rPr>
        <w:t>the retail</w:t>
      </w:r>
      <w:r w:rsidR="00D76CAF">
        <w:rPr>
          <w:rFonts w:ascii="Times New Roman" w:hAnsi="Times New Roman" w:cs="Times New Roman"/>
        </w:rPr>
        <w:t xml:space="preserve"> field </w:t>
      </w:r>
      <w:r w:rsidR="00545D98">
        <w:rPr>
          <w:rFonts w:ascii="Times New Roman" w:hAnsi="Times New Roman" w:cs="Times New Roman"/>
        </w:rPr>
        <w:t xml:space="preserve">and has successfully </w:t>
      </w:r>
      <w:r w:rsidR="00545D98" w:rsidRPr="00D265E5">
        <w:rPr>
          <w:rFonts w:ascii="Times New Roman" w:hAnsi="Times New Roman" w:cs="Times New Roman"/>
        </w:rPr>
        <w:t>describe</w:t>
      </w:r>
      <w:r w:rsidR="00545D98">
        <w:rPr>
          <w:rFonts w:ascii="Times New Roman" w:hAnsi="Times New Roman" w:cs="Times New Roman"/>
        </w:rPr>
        <w:t>d</w:t>
      </w:r>
      <w:r w:rsidR="00545D98" w:rsidRPr="00D265E5">
        <w:rPr>
          <w:rFonts w:ascii="Times New Roman" w:hAnsi="Times New Roman" w:cs="Times New Roman"/>
        </w:rPr>
        <w:t xml:space="preserve"> habitual split-loyal </w:t>
      </w:r>
      <w:r w:rsidR="00F3087E">
        <w:rPr>
          <w:rFonts w:ascii="Times New Roman" w:hAnsi="Times New Roman" w:cs="Times New Roman"/>
        </w:rPr>
        <w:t xml:space="preserve">buying of </w:t>
      </w:r>
      <w:r w:rsidR="007F2223">
        <w:rPr>
          <w:rFonts w:ascii="Times New Roman" w:hAnsi="Times New Roman" w:cs="Times New Roman"/>
        </w:rPr>
        <w:t xml:space="preserve">consumer </w:t>
      </w:r>
      <w:r w:rsidR="00F3087E">
        <w:rPr>
          <w:rFonts w:ascii="Times New Roman" w:hAnsi="Times New Roman" w:cs="Times New Roman"/>
        </w:rPr>
        <w:t>packaged goods (Sharp et al., 201</w:t>
      </w:r>
      <w:r w:rsidR="001B5EF9">
        <w:rPr>
          <w:rFonts w:ascii="Times New Roman" w:hAnsi="Times New Roman" w:cs="Times New Roman"/>
        </w:rPr>
        <w:t>2</w:t>
      </w:r>
      <w:r w:rsidR="00F3087E">
        <w:rPr>
          <w:rFonts w:ascii="Times New Roman" w:hAnsi="Times New Roman" w:cs="Times New Roman"/>
        </w:rPr>
        <w:t xml:space="preserve">), </w:t>
      </w:r>
      <w:r w:rsidR="00545D98" w:rsidRPr="00D265E5">
        <w:rPr>
          <w:rFonts w:ascii="Times New Roman" w:hAnsi="Times New Roman" w:cs="Times New Roman"/>
        </w:rPr>
        <w:t xml:space="preserve">patronage of grocery store </w:t>
      </w:r>
      <w:r w:rsidR="00545D98" w:rsidRPr="00B348BF">
        <w:rPr>
          <w:rFonts w:ascii="Times New Roman" w:hAnsi="Times New Roman" w:cs="Times New Roman"/>
          <w:bCs/>
          <w:iCs/>
        </w:rPr>
        <w:t>types</w:t>
      </w:r>
      <w:r w:rsidR="00545D98" w:rsidRPr="00D265E5">
        <w:rPr>
          <w:rFonts w:ascii="Times New Roman" w:hAnsi="Times New Roman" w:cs="Times New Roman"/>
        </w:rPr>
        <w:t xml:space="preserve"> (Wrigley &amp; Dunn, 1983)</w:t>
      </w:r>
      <w:r w:rsidR="00A07566">
        <w:rPr>
          <w:rFonts w:ascii="Times New Roman" w:hAnsi="Times New Roman" w:cs="Times New Roman"/>
        </w:rPr>
        <w:t>,</w:t>
      </w:r>
      <w:r w:rsidR="00545D98" w:rsidRPr="00D265E5">
        <w:rPr>
          <w:rFonts w:ascii="Times New Roman" w:hAnsi="Times New Roman" w:cs="Times New Roman"/>
        </w:rPr>
        <w:t xml:space="preserve"> grocery store </w:t>
      </w:r>
      <w:r w:rsidR="00545D98" w:rsidRPr="00B348BF">
        <w:rPr>
          <w:rFonts w:ascii="Times New Roman" w:hAnsi="Times New Roman" w:cs="Times New Roman"/>
          <w:bCs/>
          <w:iCs/>
        </w:rPr>
        <w:t>brands</w:t>
      </w:r>
      <w:r w:rsidR="00545D98" w:rsidRPr="00D265E5">
        <w:rPr>
          <w:rFonts w:ascii="Times New Roman" w:hAnsi="Times New Roman" w:cs="Times New Roman"/>
        </w:rPr>
        <w:t xml:space="preserve"> (Keng &amp; Ehrenberg, 1984; </w:t>
      </w:r>
      <w:r w:rsidR="00664214">
        <w:rPr>
          <w:rFonts w:ascii="Times New Roman" w:hAnsi="Times New Roman" w:cs="Times New Roman"/>
        </w:rPr>
        <w:t xml:space="preserve">Knox and Denison, 2000; </w:t>
      </w:r>
      <w:r w:rsidR="00545D98" w:rsidRPr="00D265E5">
        <w:rPr>
          <w:rFonts w:ascii="Times New Roman" w:hAnsi="Times New Roman" w:cs="Times New Roman"/>
        </w:rPr>
        <w:t>Uncles and Hammond, 1995)</w:t>
      </w:r>
      <w:r w:rsidR="00545D98" w:rsidRPr="00D265E5">
        <w:rPr>
          <w:rFonts w:ascii="Times New Roman" w:hAnsi="Times New Roman" w:cs="Times New Roman"/>
          <w:lang w:val="is-IS"/>
        </w:rPr>
        <w:t>, online and off-line</w:t>
      </w:r>
      <w:r w:rsidR="00545D98">
        <w:rPr>
          <w:rFonts w:ascii="Times New Roman" w:hAnsi="Times New Roman" w:cs="Times New Roman"/>
          <w:lang w:val="is-IS"/>
        </w:rPr>
        <w:t xml:space="preserve"> buying</w:t>
      </w:r>
      <w:r w:rsidR="00545D98" w:rsidRPr="00D265E5">
        <w:rPr>
          <w:rFonts w:ascii="Times New Roman" w:hAnsi="Times New Roman" w:cs="Times New Roman"/>
          <w:lang w:val="is-IS"/>
        </w:rPr>
        <w:t xml:space="preserve"> (</w:t>
      </w:r>
      <w:r w:rsidR="00545D98" w:rsidRPr="00D265E5">
        <w:rPr>
          <w:rFonts w:ascii="Times New Roman" w:eastAsia="Times New Roman" w:hAnsi="Times New Roman" w:cs="Times New Roman"/>
          <w:shd w:val="clear" w:color="auto" w:fill="FFFFFF"/>
        </w:rPr>
        <w:t>Dawes, &amp; Nenycz-Thiel, 2014)</w:t>
      </w:r>
      <w:r w:rsidR="00545D98" w:rsidRPr="00D265E5">
        <w:rPr>
          <w:rFonts w:ascii="Times New Roman" w:hAnsi="Times New Roman" w:cs="Times New Roman"/>
          <w:lang w:val="en-US"/>
        </w:rPr>
        <w:t xml:space="preserve">, in </w:t>
      </w:r>
      <w:r w:rsidR="00545D98" w:rsidRPr="00D265E5">
        <w:rPr>
          <w:rFonts w:ascii="Times New Roman" w:hAnsi="Times New Roman" w:cs="Times New Roman"/>
          <w:lang w:val="is-IS"/>
        </w:rPr>
        <w:t>China (Uncles &amp; Kwok, 2008; 2009)</w:t>
      </w:r>
      <w:r w:rsidR="00545D98" w:rsidRPr="00D265E5">
        <w:rPr>
          <w:rFonts w:ascii="Times New Roman" w:hAnsi="Times New Roman" w:cs="Times New Roman"/>
        </w:rPr>
        <w:t>, in high street fashion (Brewis-Levie &amp; Harris, 2000), and in fast food in Australia and Taiwan (Bennett</w:t>
      </w:r>
      <w:r w:rsidR="00545D98">
        <w:rPr>
          <w:rFonts w:ascii="Times New Roman" w:hAnsi="Times New Roman" w:cs="Times New Roman"/>
        </w:rPr>
        <w:t xml:space="preserve"> &amp; Ehrenberg</w:t>
      </w:r>
      <w:r w:rsidR="00545D98" w:rsidRPr="00D265E5">
        <w:rPr>
          <w:rFonts w:ascii="Times New Roman" w:hAnsi="Times New Roman" w:cs="Times New Roman"/>
        </w:rPr>
        <w:t>, 200</w:t>
      </w:r>
      <w:r w:rsidR="00545D98">
        <w:rPr>
          <w:rFonts w:ascii="Times New Roman" w:hAnsi="Times New Roman" w:cs="Times New Roman"/>
        </w:rPr>
        <w:t>1</w:t>
      </w:r>
      <w:r w:rsidR="00545D98" w:rsidRPr="00D265E5">
        <w:rPr>
          <w:rFonts w:ascii="Times New Roman" w:hAnsi="Times New Roman" w:cs="Times New Roman"/>
        </w:rPr>
        <w:t>).</w:t>
      </w:r>
      <w:r w:rsidR="002108B7">
        <w:rPr>
          <w:rFonts w:ascii="Times New Roman" w:hAnsi="Times New Roman" w:cs="Times New Roman"/>
        </w:rPr>
        <w:t xml:space="preserve"> </w:t>
      </w:r>
    </w:p>
    <w:p w14:paraId="387FF1F1" w14:textId="7808C9E7" w:rsidR="00D265E5" w:rsidRPr="00D265E5" w:rsidRDefault="001B5EF9" w:rsidP="00D265E5">
      <w:pPr>
        <w:spacing w:line="480" w:lineRule="auto"/>
        <w:rPr>
          <w:rFonts w:ascii="Times New Roman" w:hAnsi="Times New Roman" w:cs="Times New Roman"/>
        </w:rPr>
      </w:pPr>
      <w:r>
        <w:rPr>
          <w:rFonts w:ascii="Times New Roman" w:hAnsi="Times New Roman" w:cs="Times New Roman"/>
        </w:rPr>
        <w:t>The</w:t>
      </w:r>
      <w:r w:rsidR="007F2223">
        <w:rPr>
          <w:rFonts w:ascii="Times New Roman" w:hAnsi="Times New Roman" w:cs="Times New Roman"/>
        </w:rPr>
        <w:t xml:space="preserve"> important point</w:t>
      </w:r>
      <w:r w:rsidR="0048022F">
        <w:rPr>
          <w:rFonts w:ascii="Times New Roman" w:hAnsi="Times New Roman" w:cs="Times New Roman"/>
        </w:rPr>
        <w:t xml:space="preserve"> however</w:t>
      </w:r>
      <w:r w:rsidR="007F2223">
        <w:rPr>
          <w:rFonts w:ascii="Times New Roman" w:hAnsi="Times New Roman" w:cs="Times New Roman"/>
        </w:rPr>
        <w:t xml:space="preserve"> is that</w:t>
      </w:r>
      <w:r>
        <w:rPr>
          <w:rFonts w:ascii="Times New Roman" w:hAnsi="Times New Roman" w:cs="Times New Roman"/>
        </w:rPr>
        <w:t xml:space="preserve"> </w:t>
      </w:r>
      <w:r w:rsidR="00EF3667">
        <w:rPr>
          <w:rFonts w:ascii="Times New Roman" w:hAnsi="Times New Roman" w:cs="Times New Roman"/>
        </w:rPr>
        <w:t>the model</w:t>
      </w:r>
      <w:r w:rsidR="0018229A">
        <w:rPr>
          <w:rFonts w:ascii="Times New Roman" w:hAnsi="Times New Roman" w:cs="Times New Roman"/>
        </w:rPr>
        <w:t xml:space="preserve"> </w:t>
      </w:r>
      <w:r w:rsidR="0048022F">
        <w:rPr>
          <w:rFonts w:ascii="Times New Roman" w:hAnsi="Times New Roman" w:cs="Times New Roman"/>
        </w:rPr>
        <w:t xml:space="preserve">closely </w:t>
      </w:r>
      <w:r w:rsidR="00233BF2">
        <w:rPr>
          <w:rFonts w:ascii="Times New Roman" w:hAnsi="Times New Roman" w:cs="Times New Roman"/>
        </w:rPr>
        <w:t>describes</w:t>
      </w:r>
      <w:r w:rsidR="007F2223">
        <w:rPr>
          <w:rFonts w:ascii="Times New Roman" w:hAnsi="Times New Roman" w:cs="Times New Roman"/>
        </w:rPr>
        <w:t xml:space="preserve"> a </w:t>
      </w:r>
      <w:r w:rsidR="00233BF2">
        <w:rPr>
          <w:rFonts w:ascii="Times New Roman" w:hAnsi="Times New Roman" w:cs="Times New Roman"/>
        </w:rPr>
        <w:t xml:space="preserve">wide </w:t>
      </w:r>
      <w:r w:rsidR="007F2223">
        <w:rPr>
          <w:rFonts w:ascii="Times New Roman" w:hAnsi="Times New Roman" w:cs="Times New Roman"/>
        </w:rPr>
        <w:t xml:space="preserve">range of </w:t>
      </w:r>
      <w:r w:rsidR="00233BF2">
        <w:rPr>
          <w:rFonts w:ascii="Times New Roman" w:hAnsi="Times New Roman" w:cs="Times New Roman"/>
        </w:rPr>
        <w:t xml:space="preserve">established </w:t>
      </w:r>
      <w:r w:rsidR="00EF3667">
        <w:rPr>
          <w:rFonts w:ascii="Times New Roman" w:hAnsi="Times New Roman" w:cs="Times New Roman"/>
        </w:rPr>
        <w:t>empirical generalisations</w:t>
      </w:r>
      <w:r w:rsidR="00233BF2">
        <w:rPr>
          <w:rFonts w:ascii="Times New Roman" w:hAnsi="Times New Roman" w:cs="Times New Roman"/>
        </w:rPr>
        <w:t xml:space="preserve"> in shopper behaviour, resulting from the surprising but commonly supported observation that the </w:t>
      </w:r>
      <w:r w:rsidR="00233BF2" w:rsidRPr="00233BF2">
        <w:rPr>
          <w:rFonts w:ascii="Times New Roman" w:hAnsi="Times New Roman" w:cs="Times New Roman"/>
        </w:rPr>
        <w:t>mark</w:t>
      </w:r>
      <w:r w:rsidR="00233BF2" w:rsidRPr="00D265E5">
        <w:rPr>
          <w:rFonts w:ascii="Times New Roman" w:hAnsi="Times New Roman" w:cs="Times New Roman"/>
        </w:rPr>
        <w:t>et views competing offers</w:t>
      </w:r>
      <w:r w:rsidR="00233BF2">
        <w:rPr>
          <w:rFonts w:ascii="Times New Roman" w:hAnsi="Times New Roman" w:cs="Times New Roman"/>
        </w:rPr>
        <w:t xml:space="preserve"> </w:t>
      </w:r>
      <w:r w:rsidR="00233BF2" w:rsidRPr="00D265E5">
        <w:rPr>
          <w:rFonts w:ascii="Times New Roman" w:hAnsi="Times New Roman" w:cs="Times New Roman"/>
        </w:rPr>
        <w:t>as largely substitutable</w:t>
      </w:r>
      <w:r w:rsidR="00233BF2">
        <w:rPr>
          <w:rFonts w:ascii="Times New Roman" w:hAnsi="Times New Roman" w:cs="Times New Roman"/>
        </w:rPr>
        <w:t xml:space="preserve"> (Ehrenberg </w:t>
      </w:r>
      <w:r w:rsidR="00233BF2" w:rsidRPr="00233BF2">
        <w:rPr>
          <w:rFonts w:ascii="Times New Roman" w:hAnsi="Times New Roman" w:cs="Times New Roman"/>
          <w:i/>
        </w:rPr>
        <w:t>et al.,</w:t>
      </w:r>
      <w:r w:rsidR="00233BF2">
        <w:rPr>
          <w:rFonts w:ascii="Times New Roman" w:hAnsi="Times New Roman" w:cs="Times New Roman"/>
        </w:rPr>
        <w:t xml:space="preserve"> 2004; Sharp, 2010)</w:t>
      </w:r>
      <w:r w:rsidR="00EF3667">
        <w:rPr>
          <w:rFonts w:ascii="Times New Roman" w:hAnsi="Times New Roman" w:cs="Times New Roman"/>
        </w:rPr>
        <w:t xml:space="preserve"> so that choices follow fixed distributions across available options</w:t>
      </w:r>
      <w:r w:rsidR="00233BF2">
        <w:rPr>
          <w:rFonts w:ascii="Times New Roman" w:hAnsi="Times New Roman" w:cs="Times New Roman"/>
        </w:rPr>
        <w:t>. This</w:t>
      </w:r>
      <w:r w:rsidR="00233BF2" w:rsidRPr="00D265E5">
        <w:rPr>
          <w:rFonts w:ascii="Times New Roman" w:hAnsi="Times New Roman" w:cs="Times New Roman"/>
        </w:rPr>
        <w:t xml:space="preserve"> </w:t>
      </w:r>
      <w:r w:rsidR="0048022F">
        <w:rPr>
          <w:rFonts w:ascii="Times New Roman" w:hAnsi="Times New Roman" w:cs="Times New Roman"/>
        </w:rPr>
        <w:t xml:space="preserve">in turn </w:t>
      </w:r>
      <w:r w:rsidR="00233BF2">
        <w:rPr>
          <w:rFonts w:ascii="Times New Roman" w:hAnsi="Times New Roman" w:cs="Times New Roman"/>
        </w:rPr>
        <w:t>suggests</w:t>
      </w:r>
      <w:r w:rsidR="00545D98" w:rsidRPr="00233BF2">
        <w:rPr>
          <w:rFonts w:ascii="Times New Roman" w:hAnsi="Times New Roman" w:cs="Times New Roman"/>
        </w:rPr>
        <w:t xml:space="preserve"> that if an empirical generali</w:t>
      </w:r>
      <w:r w:rsidR="00EF3667">
        <w:rPr>
          <w:rFonts w:ascii="Times New Roman" w:hAnsi="Times New Roman" w:cs="Times New Roman"/>
        </w:rPr>
        <w:t>s</w:t>
      </w:r>
      <w:r w:rsidR="00545D98" w:rsidRPr="00233BF2">
        <w:rPr>
          <w:rFonts w:ascii="Times New Roman" w:hAnsi="Times New Roman" w:cs="Times New Roman"/>
        </w:rPr>
        <w:t>ation can be found that links foot traffic to sales then it is likely to be a competitive effect</w:t>
      </w:r>
      <w:r w:rsidR="00233BF2" w:rsidRPr="00233BF2">
        <w:rPr>
          <w:rFonts w:ascii="Times New Roman" w:hAnsi="Times New Roman" w:cs="Times New Roman"/>
        </w:rPr>
        <w:t>.</w:t>
      </w:r>
      <w:r w:rsidR="00545D98" w:rsidRPr="00233BF2">
        <w:rPr>
          <w:rFonts w:ascii="Times New Roman" w:hAnsi="Times New Roman" w:cs="Times New Roman"/>
        </w:rPr>
        <w:t xml:space="preserve"> </w:t>
      </w:r>
      <w:r w:rsidR="00233BF2">
        <w:rPr>
          <w:rFonts w:ascii="Times New Roman" w:hAnsi="Times New Roman" w:cs="Times New Roman"/>
        </w:rPr>
        <w:t xml:space="preserve">All </w:t>
      </w:r>
      <w:r w:rsidR="00D265E5" w:rsidRPr="00D265E5">
        <w:rPr>
          <w:rFonts w:ascii="Times New Roman" w:hAnsi="Times New Roman" w:cs="Times New Roman"/>
        </w:rPr>
        <w:t xml:space="preserve">things being equal, since the footfall on any high street or mall in a fixed period is likely to contain some proportion of category </w:t>
      </w:r>
      <w:r w:rsidR="0024774A">
        <w:rPr>
          <w:rFonts w:ascii="Times New Roman" w:hAnsi="Times New Roman" w:cs="Times New Roman"/>
        </w:rPr>
        <w:t xml:space="preserve">and brand </w:t>
      </w:r>
      <w:r w:rsidR="00D265E5" w:rsidRPr="00D265E5">
        <w:rPr>
          <w:rFonts w:ascii="Times New Roman" w:hAnsi="Times New Roman" w:cs="Times New Roman"/>
        </w:rPr>
        <w:t>users it follows that the main predictor of sales for a</w:t>
      </w:r>
      <w:r w:rsidR="0024774A">
        <w:rPr>
          <w:rFonts w:ascii="Times New Roman" w:hAnsi="Times New Roman" w:cs="Times New Roman"/>
        </w:rPr>
        <w:t>ny</w:t>
      </w:r>
      <w:r w:rsidR="00D265E5" w:rsidRPr="00D265E5">
        <w:rPr>
          <w:rFonts w:ascii="Times New Roman" w:hAnsi="Times New Roman" w:cs="Times New Roman"/>
        </w:rPr>
        <w:t xml:space="preserve"> retailer in </w:t>
      </w:r>
      <w:r w:rsidR="008019CE">
        <w:rPr>
          <w:rFonts w:ascii="Times New Roman" w:hAnsi="Times New Roman" w:cs="Times New Roman"/>
        </w:rPr>
        <w:t>any</w:t>
      </w:r>
      <w:r w:rsidR="008019CE" w:rsidRPr="00D265E5">
        <w:rPr>
          <w:rFonts w:ascii="Times New Roman" w:hAnsi="Times New Roman" w:cs="Times New Roman"/>
        </w:rPr>
        <w:t xml:space="preserve"> </w:t>
      </w:r>
      <w:r w:rsidR="00D265E5" w:rsidRPr="00D265E5">
        <w:rPr>
          <w:rFonts w:ascii="Times New Roman" w:hAnsi="Times New Roman" w:cs="Times New Roman"/>
        </w:rPr>
        <w:t>category will be the volume of front traffic available. This therefore leads to the first research question:</w:t>
      </w:r>
    </w:p>
    <w:p w14:paraId="1F717B7A" w14:textId="77777777" w:rsidR="00D265E5" w:rsidRPr="00D265E5" w:rsidRDefault="00D265E5" w:rsidP="00D265E5">
      <w:pPr>
        <w:spacing w:line="480" w:lineRule="auto"/>
        <w:rPr>
          <w:rFonts w:ascii="Times New Roman" w:hAnsi="Times New Roman" w:cs="Times New Roman"/>
          <w:b/>
        </w:rPr>
      </w:pPr>
    </w:p>
    <w:p w14:paraId="5F9AB163" w14:textId="3BE93543" w:rsidR="00D265E5" w:rsidRPr="00D265E5" w:rsidRDefault="00D265E5" w:rsidP="00D265E5">
      <w:pPr>
        <w:spacing w:line="480" w:lineRule="auto"/>
        <w:rPr>
          <w:rFonts w:ascii="Times New Roman" w:hAnsi="Times New Roman" w:cs="Times New Roman"/>
          <w:b/>
        </w:rPr>
      </w:pPr>
      <w:r w:rsidRPr="00D265E5">
        <w:rPr>
          <w:rFonts w:ascii="Times New Roman" w:hAnsi="Times New Roman" w:cs="Times New Roman"/>
          <w:b/>
        </w:rPr>
        <w:t xml:space="preserve">RQ1: </w:t>
      </w:r>
      <w:r w:rsidR="009645F7">
        <w:rPr>
          <w:rFonts w:ascii="Times New Roman" w:hAnsi="Times New Roman" w:cs="Times New Roman"/>
          <w:b/>
        </w:rPr>
        <w:t>I</w:t>
      </w:r>
      <w:r w:rsidR="008019CE">
        <w:rPr>
          <w:rFonts w:ascii="Times New Roman" w:hAnsi="Times New Roman" w:cs="Times New Roman"/>
          <w:b/>
        </w:rPr>
        <w:t xml:space="preserve">s </w:t>
      </w:r>
      <w:r w:rsidRPr="00D265E5">
        <w:rPr>
          <w:rFonts w:ascii="Times New Roman" w:hAnsi="Times New Roman" w:cs="Times New Roman"/>
          <w:b/>
        </w:rPr>
        <w:t xml:space="preserve">there is a regular relationship (an empirical generalisation) between </w:t>
      </w:r>
      <w:r w:rsidR="001D3B57">
        <w:rPr>
          <w:rFonts w:ascii="Times New Roman" w:hAnsi="Times New Roman" w:cs="Times New Roman"/>
          <w:b/>
        </w:rPr>
        <w:t>front traffic</w:t>
      </w:r>
      <w:r w:rsidR="009975A9">
        <w:rPr>
          <w:rFonts w:ascii="Times New Roman" w:hAnsi="Times New Roman" w:cs="Times New Roman"/>
          <w:b/>
        </w:rPr>
        <w:t xml:space="preserve"> and the</w:t>
      </w:r>
      <w:r w:rsidR="009975A9" w:rsidRPr="00D265E5">
        <w:rPr>
          <w:rFonts w:ascii="Times New Roman" w:hAnsi="Times New Roman" w:cs="Times New Roman"/>
          <w:b/>
        </w:rPr>
        <w:t xml:space="preserve"> </w:t>
      </w:r>
      <w:r w:rsidRPr="00D265E5">
        <w:rPr>
          <w:rFonts w:ascii="Times New Roman" w:hAnsi="Times New Roman" w:cs="Times New Roman"/>
          <w:b/>
        </w:rPr>
        <w:t>attraction and closing ratios in any category, such that retail brand sales can be predicted from front traffic volume alone</w:t>
      </w:r>
      <w:r w:rsidR="00D36744">
        <w:rPr>
          <w:rFonts w:ascii="Times New Roman" w:hAnsi="Times New Roman" w:cs="Times New Roman"/>
          <w:b/>
        </w:rPr>
        <w:t>?</w:t>
      </w:r>
    </w:p>
    <w:p w14:paraId="184A3FD9" w14:textId="77777777" w:rsidR="00022FF5" w:rsidRDefault="00022FF5" w:rsidP="00A80B0E">
      <w:pPr>
        <w:spacing w:line="480" w:lineRule="auto"/>
        <w:rPr>
          <w:rFonts w:ascii="Times New Roman" w:hAnsi="Times New Roman" w:cs="Times New Roman"/>
        </w:rPr>
      </w:pPr>
    </w:p>
    <w:p w14:paraId="73802798" w14:textId="6A0F12B1" w:rsidR="00A80B0E" w:rsidRDefault="00A80B0E" w:rsidP="00A80B0E">
      <w:pPr>
        <w:spacing w:line="480" w:lineRule="auto"/>
        <w:rPr>
          <w:rFonts w:ascii="Times New Roman" w:hAnsi="Times New Roman" w:cs="Times New Roman"/>
        </w:rPr>
      </w:pPr>
      <w:r w:rsidRPr="00A15534">
        <w:rPr>
          <w:rFonts w:ascii="Times New Roman" w:hAnsi="Times New Roman" w:cs="Times New Roman"/>
        </w:rPr>
        <w:t>An empirical generalisation</w:t>
      </w:r>
      <w:r w:rsidR="00D36744">
        <w:rPr>
          <w:rFonts w:ascii="Times New Roman" w:hAnsi="Times New Roman" w:cs="Times New Roman"/>
        </w:rPr>
        <w:t xml:space="preserve"> (EG)</w:t>
      </w:r>
      <w:r w:rsidRPr="00A15534">
        <w:rPr>
          <w:rFonts w:ascii="Times New Roman" w:hAnsi="Times New Roman" w:cs="Times New Roman"/>
        </w:rPr>
        <w:t xml:space="preserve"> is </w:t>
      </w:r>
      <w:r w:rsidRPr="00A15534">
        <w:rPr>
          <w:rFonts w:ascii="Times New Roman" w:hAnsi="Times New Roman" w:cs="Times New Roman"/>
          <w:i/>
        </w:rPr>
        <w:t>"a pattern or regularity that repeats over different circumstances and that can be described simply by mathematical, graphic, or symbolic methods"</w:t>
      </w:r>
      <w:r w:rsidRPr="00A15534">
        <w:rPr>
          <w:rFonts w:ascii="Times New Roman" w:hAnsi="Times New Roman" w:cs="Times New Roman"/>
        </w:rPr>
        <w:t xml:space="preserve"> (Bass,</w:t>
      </w:r>
      <w:r w:rsidR="00220C70">
        <w:rPr>
          <w:rFonts w:ascii="Times New Roman" w:hAnsi="Times New Roman" w:cs="Times New Roman"/>
        </w:rPr>
        <w:t xml:space="preserve"> </w:t>
      </w:r>
      <w:r w:rsidRPr="00A15534">
        <w:rPr>
          <w:rFonts w:ascii="Times New Roman" w:hAnsi="Times New Roman" w:cs="Times New Roman"/>
        </w:rPr>
        <w:t xml:space="preserve">1995). It is the role of marketing science to develop the strength, scope and limits of known empirical generalisations through systematic replication (Anderson, 1983; Wright &amp; Kearns, 1998) and to discover new ones. </w:t>
      </w:r>
    </w:p>
    <w:p w14:paraId="167BE22A" w14:textId="77777777" w:rsidR="00A80B0E" w:rsidRDefault="00A80B0E" w:rsidP="00A80B0E">
      <w:pPr>
        <w:spacing w:line="480" w:lineRule="auto"/>
        <w:rPr>
          <w:rFonts w:ascii="Times New Roman" w:hAnsi="Times New Roman" w:cs="Times New Roman"/>
        </w:rPr>
      </w:pPr>
    </w:p>
    <w:p w14:paraId="29A0271F" w14:textId="779384E3" w:rsidR="00A80B0E" w:rsidRDefault="00474583" w:rsidP="00A80B0E">
      <w:pPr>
        <w:spacing w:line="480" w:lineRule="auto"/>
        <w:rPr>
          <w:rFonts w:ascii="Times New Roman" w:hAnsi="Times New Roman" w:cs="Times New Roman"/>
        </w:rPr>
      </w:pPr>
      <w:r>
        <w:rPr>
          <w:rFonts w:ascii="Times New Roman" w:hAnsi="Times New Roman" w:cs="Times New Roman"/>
        </w:rPr>
        <w:t>In this type of research, r</w:t>
      </w:r>
      <w:r w:rsidR="00A80B0E" w:rsidRPr="00A15534">
        <w:rPr>
          <w:rFonts w:ascii="Times New Roman" w:hAnsi="Times New Roman" w:cs="Times New Roman"/>
        </w:rPr>
        <w:t xml:space="preserve">esults </w:t>
      </w:r>
      <w:r w:rsidR="00A80B0E">
        <w:rPr>
          <w:rFonts w:ascii="Times New Roman" w:hAnsi="Times New Roman" w:cs="Times New Roman"/>
        </w:rPr>
        <w:t xml:space="preserve">normally </w:t>
      </w:r>
      <w:r w:rsidR="00A80B0E" w:rsidRPr="00A15534">
        <w:rPr>
          <w:rFonts w:ascii="Times New Roman" w:hAnsi="Times New Roman" w:cs="Times New Roman"/>
        </w:rPr>
        <w:t xml:space="preserve">build over time, first in </w:t>
      </w:r>
      <w:r w:rsidR="00A80B0E">
        <w:rPr>
          <w:rFonts w:ascii="Times New Roman" w:hAnsi="Times New Roman" w:cs="Times New Roman"/>
        </w:rPr>
        <w:t xml:space="preserve">the </w:t>
      </w:r>
      <w:r w:rsidR="00A80B0E" w:rsidRPr="00A15534">
        <w:rPr>
          <w:rFonts w:ascii="Times New Roman" w:hAnsi="Times New Roman" w:cs="Times New Roman"/>
        </w:rPr>
        <w:t>observ</w:t>
      </w:r>
      <w:r w:rsidR="00A80B0E">
        <w:rPr>
          <w:rFonts w:ascii="Times New Roman" w:hAnsi="Times New Roman" w:cs="Times New Roman"/>
        </w:rPr>
        <w:t>ation of</w:t>
      </w:r>
      <w:r w:rsidR="00A80B0E" w:rsidRPr="00A15534">
        <w:rPr>
          <w:rFonts w:ascii="Times New Roman" w:hAnsi="Times New Roman" w:cs="Times New Roman"/>
        </w:rPr>
        <w:t xml:space="preserve"> low-level regularities, then in establishing, replicating and extending </w:t>
      </w:r>
      <w:r w:rsidR="00A80B0E">
        <w:rPr>
          <w:rFonts w:ascii="Times New Roman" w:hAnsi="Times New Roman" w:cs="Times New Roman"/>
        </w:rPr>
        <w:t xml:space="preserve">them into </w:t>
      </w:r>
      <w:r w:rsidR="00A80B0E" w:rsidRPr="00A15534">
        <w:rPr>
          <w:rFonts w:ascii="Times New Roman" w:hAnsi="Times New Roman" w:cs="Times New Roman"/>
        </w:rPr>
        <w:t>empirical generalisations and then by linking them in explanatory theor</w:t>
      </w:r>
      <w:r w:rsidR="00A80B0E">
        <w:rPr>
          <w:rFonts w:ascii="Times New Roman" w:hAnsi="Times New Roman" w:cs="Times New Roman"/>
        </w:rPr>
        <w:t>y</w:t>
      </w:r>
      <w:r w:rsidR="00A80B0E" w:rsidRPr="00A15534">
        <w:rPr>
          <w:rFonts w:ascii="Times New Roman" w:hAnsi="Times New Roman" w:cs="Times New Roman"/>
        </w:rPr>
        <w:t xml:space="preserve"> </w:t>
      </w:r>
      <w:r w:rsidR="00A80B0E">
        <w:rPr>
          <w:rFonts w:ascii="Times New Roman" w:hAnsi="Times New Roman" w:cs="Times New Roman"/>
        </w:rPr>
        <w:t>which</w:t>
      </w:r>
      <w:r w:rsidR="00A80B0E" w:rsidRPr="00A15534">
        <w:rPr>
          <w:rFonts w:ascii="Times New Roman" w:hAnsi="Times New Roman" w:cs="Times New Roman"/>
        </w:rPr>
        <w:t xml:space="preserve"> </w:t>
      </w:r>
      <w:r w:rsidR="00A80B0E">
        <w:rPr>
          <w:rFonts w:ascii="Times New Roman" w:hAnsi="Times New Roman" w:cs="Times New Roman"/>
        </w:rPr>
        <w:t>is</w:t>
      </w:r>
      <w:r w:rsidR="00A80B0E" w:rsidRPr="00A15534">
        <w:rPr>
          <w:rFonts w:ascii="Times New Roman" w:hAnsi="Times New Roman" w:cs="Times New Roman"/>
        </w:rPr>
        <w:t xml:space="preserve"> strengthened </w:t>
      </w:r>
      <w:r w:rsidR="00222165">
        <w:rPr>
          <w:rFonts w:ascii="Times New Roman" w:hAnsi="Times New Roman" w:cs="Times New Roman"/>
        </w:rPr>
        <w:t>as</w:t>
      </w:r>
      <w:r w:rsidR="00222165" w:rsidRPr="00A15534">
        <w:rPr>
          <w:rFonts w:ascii="Times New Roman" w:hAnsi="Times New Roman" w:cs="Times New Roman"/>
        </w:rPr>
        <w:t xml:space="preserve"> </w:t>
      </w:r>
      <w:r w:rsidR="00A80B0E" w:rsidRPr="00A15534">
        <w:rPr>
          <w:rFonts w:ascii="Times New Roman" w:hAnsi="Times New Roman" w:cs="Times New Roman"/>
        </w:rPr>
        <w:t xml:space="preserve">exceptions are observed in further tests (Ehrenberg, 1995; 2002). </w:t>
      </w:r>
      <w:r w:rsidR="000D2B75">
        <w:rPr>
          <w:rFonts w:ascii="Times New Roman" w:hAnsi="Times New Roman" w:cs="Times New Roman"/>
        </w:rPr>
        <w:t xml:space="preserve">On the other hand, many </w:t>
      </w:r>
      <w:r w:rsidR="00D073B0">
        <w:rPr>
          <w:rFonts w:ascii="Times New Roman" w:hAnsi="Times New Roman" w:cs="Times New Roman"/>
        </w:rPr>
        <w:t xml:space="preserve">reported </w:t>
      </w:r>
      <w:r w:rsidR="000D2B75">
        <w:rPr>
          <w:rFonts w:ascii="Times New Roman" w:hAnsi="Times New Roman" w:cs="Times New Roman"/>
        </w:rPr>
        <w:t>studies</w:t>
      </w:r>
      <w:r w:rsidR="00A2178D">
        <w:rPr>
          <w:rFonts w:ascii="Times New Roman" w:hAnsi="Times New Roman" w:cs="Times New Roman"/>
        </w:rPr>
        <w:t xml:space="preserve"> </w:t>
      </w:r>
      <w:r w:rsidR="00D073B0">
        <w:rPr>
          <w:rFonts w:ascii="Times New Roman" w:hAnsi="Times New Roman" w:cs="Times New Roman"/>
        </w:rPr>
        <w:t xml:space="preserve">now </w:t>
      </w:r>
      <w:r w:rsidR="00CF6326">
        <w:rPr>
          <w:rFonts w:ascii="Times New Roman" w:hAnsi="Times New Roman" w:cs="Times New Roman"/>
        </w:rPr>
        <w:t>rely on</w:t>
      </w:r>
      <w:r w:rsidR="00245D19">
        <w:rPr>
          <w:rFonts w:ascii="Times New Roman" w:hAnsi="Times New Roman" w:cs="Times New Roman"/>
        </w:rPr>
        <w:t xml:space="preserve"> single datasets</w:t>
      </w:r>
      <w:r w:rsidR="00CF6326">
        <w:rPr>
          <w:rFonts w:ascii="Times New Roman" w:hAnsi="Times New Roman" w:cs="Times New Roman"/>
        </w:rPr>
        <w:t xml:space="preserve">, </w:t>
      </w:r>
      <w:r w:rsidR="00D073B0">
        <w:rPr>
          <w:rFonts w:ascii="Times New Roman" w:hAnsi="Times New Roman" w:cs="Times New Roman"/>
        </w:rPr>
        <w:t xml:space="preserve">and </w:t>
      </w:r>
      <w:r w:rsidR="00E361B5">
        <w:rPr>
          <w:rFonts w:ascii="Times New Roman" w:hAnsi="Times New Roman" w:cs="Times New Roman"/>
        </w:rPr>
        <w:t>consign</w:t>
      </w:r>
      <w:r w:rsidR="00245D19">
        <w:rPr>
          <w:rFonts w:ascii="Times New Roman" w:hAnsi="Times New Roman" w:cs="Times New Roman"/>
        </w:rPr>
        <w:t xml:space="preserve"> replication</w:t>
      </w:r>
      <w:r>
        <w:rPr>
          <w:rFonts w:ascii="Times New Roman" w:hAnsi="Times New Roman" w:cs="Times New Roman"/>
        </w:rPr>
        <w:t xml:space="preserve"> </w:t>
      </w:r>
      <w:r w:rsidR="00E361B5">
        <w:rPr>
          <w:rFonts w:ascii="Times New Roman" w:hAnsi="Times New Roman" w:cs="Times New Roman"/>
        </w:rPr>
        <w:t>to</w:t>
      </w:r>
      <w:r>
        <w:rPr>
          <w:rFonts w:ascii="Times New Roman" w:hAnsi="Times New Roman" w:cs="Times New Roman"/>
        </w:rPr>
        <w:t xml:space="preserve"> future </w:t>
      </w:r>
      <w:r w:rsidR="00E361B5">
        <w:rPr>
          <w:rFonts w:ascii="Times New Roman" w:hAnsi="Times New Roman" w:cs="Times New Roman"/>
        </w:rPr>
        <w:t>research</w:t>
      </w:r>
      <w:r w:rsidR="00D44E86">
        <w:rPr>
          <w:rFonts w:ascii="Times New Roman" w:hAnsi="Times New Roman" w:cs="Times New Roman"/>
        </w:rPr>
        <w:t xml:space="preserve">, </w:t>
      </w:r>
      <w:r w:rsidR="000D2B75">
        <w:rPr>
          <w:rFonts w:ascii="Times New Roman" w:hAnsi="Times New Roman" w:cs="Times New Roman"/>
        </w:rPr>
        <w:t xml:space="preserve">a fact which </w:t>
      </w:r>
      <w:r w:rsidR="00CF6326">
        <w:rPr>
          <w:rFonts w:ascii="Times New Roman" w:hAnsi="Times New Roman" w:cs="Times New Roman"/>
        </w:rPr>
        <w:t>led</w:t>
      </w:r>
      <w:r>
        <w:rPr>
          <w:rFonts w:ascii="Times New Roman" w:hAnsi="Times New Roman" w:cs="Times New Roman"/>
        </w:rPr>
        <w:t xml:space="preserve"> </w:t>
      </w:r>
      <w:r w:rsidR="00DE3A2C">
        <w:rPr>
          <w:rFonts w:ascii="Times New Roman" w:hAnsi="Times New Roman" w:cs="Times New Roman"/>
        </w:rPr>
        <w:t xml:space="preserve">Uncles and Kwok (2013) </w:t>
      </w:r>
      <w:r w:rsidR="00CF6326">
        <w:rPr>
          <w:rFonts w:ascii="Times New Roman" w:hAnsi="Times New Roman" w:cs="Times New Roman"/>
        </w:rPr>
        <w:t>to suggest</w:t>
      </w:r>
      <w:r w:rsidR="00451F05">
        <w:rPr>
          <w:rFonts w:ascii="Times New Roman" w:hAnsi="Times New Roman" w:cs="Times New Roman"/>
        </w:rPr>
        <w:t xml:space="preserve"> that business research</w:t>
      </w:r>
      <w:r>
        <w:rPr>
          <w:rFonts w:ascii="Times New Roman" w:hAnsi="Times New Roman" w:cs="Times New Roman"/>
        </w:rPr>
        <w:t xml:space="preserve">ers </w:t>
      </w:r>
      <w:r w:rsidR="00D44E86">
        <w:rPr>
          <w:rFonts w:ascii="Times New Roman" w:hAnsi="Times New Roman" w:cs="Times New Roman"/>
        </w:rPr>
        <w:t>might</w:t>
      </w:r>
      <w:r w:rsidR="0005763F">
        <w:rPr>
          <w:rFonts w:ascii="Times New Roman" w:hAnsi="Times New Roman" w:cs="Times New Roman"/>
        </w:rPr>
        <w:t xml:space="preserve"> be better to</w:t>
      </w:r>
      <w:r>
        <w:rPr>
          <w:rFonts w:ascii="Times New Roman" w:hAnsi="Times New Roman" w:cs="Times New Roman"/>
        </w:rPr>
        <w:t xml:space="preserve"> start the </w:t>
      </w:r>
      <w:r w:rsidR="00E361B5">
        <w:rPr>
          <w:rFonts w:ascii="Times New Roman" w:hAnsi="Times New Roman" w:cs="Times New Roman"/>
        </w:rPr>
        <w:t xml:space="preserve">replication </w:t>
      </w:r>
      <w:r>
        <w:rPr>
          <w:rFonts w:ascii="Times New Roman" w:hAnsi="Times New Roman" w:cs="Times New Roman"/>
        </w:rPr>
        <w:t>process in</w:t>
      </w:r>
      <w:r w:rsidR="00451F05">
        <w:rPr>
          <w:rFonts w:ascii="Times New Roman" w:hAnsi="Times New Roman" w:cs="Times New Roman"/>
        </w:rPr>
        <w:t xml:space="preserve"> the</w:t>
      </w:r>
      <w:r w:rsidR="00F37B50">
        <w:rPr>
          <w:rFonts w:ascii="Times New Roman" w:hAnsi="Times New Roman" w:cs="Times New Roman"/>
        </w:rPr>
        <w:t>ir</w:t>
      </w:r>
      <w:r w:rsidR="00451F05">
        <w:rPr>
          <w:rFonts w:ascii="Times New Roman" w:hAnsi="Times New Roman" w:cs="Times New Roman"/>
        </w:rPr>
        <w:t xml:space="preserve"> initial design, </w:t>
      </w:r>
      <w:r>
        <w:rPr>
          <w:rFonts w:ascii="Times New Roman" w:hAnsi="Times New Roman" w:cs="Times New Roman"/>
        </w:rPr>
        <w:t>preferably</w:t>
      </w:r>
      <w:r w:rsidR="00451F05">
        <w:rPr>
          <w:rFonts w:ascii="Times New Roman" w:hAnsi="Times New Roman" w:cs="Times New Roman"/>
        </w:rPr>
        <w:t xml:space="preserve"> differentiat</w:t>
      </w:r>
      <w:r>
        <w:rPr>
          <w:rFonts w:ascii="Times New Roman" w:hAnsi="Times New Roman" w:cs="Times New Roman"/>
        </w:rPr>
        <w:t xml:space="preserve">ing </w:t>
      </w:r>
      <w:r w:rsidR="00451F05">
        <w:rPr>
          <w:rFonts w:ascii="Times New Roman" w:hAnsi="Times New Roman" w:cs="Times New Roman"/>
        </w:rPr>
        <w:t>across conditions (for example time, culture, categories)</w:t>
      </w:r>
      <w:r>
        <w:rPr>
          <w:rFonts w:ascii="Times New Roman" w:hAnsi="Times New Roman" w:cs="Times New Roman"/>
        </w:rPr>
        <w:t xml:space="preserve"> </w:t>
      </w:r>
      <w:r w:rsidR="00D073B0">
        <w:rPr>
          <w:rFonts w:ascii="Times New Roman" w:hAnsi="Times New Roman" w:cs="Times New Roman"/>
        </w:rPr>
        <w:t xml:space="preserve">and </w:t>
      </w:r>
      <w:r w:rsidR="00F37B50">
        <w:rPr>
          <w:rFonts w:ascii="Times New Roman" w:hAnsi="Times New Roman" w:cs="Times New Roman"/>
        </w:rPr>
        <w:t>test</w:t>
      </w:r>
      <w:r w:rsidR="00D073B0">
        <w:rPr>
          <w:rFonts w:ascii="Times New Roman" w:hAnsi="Times New Roman" w:cs="Times New Roman"/>
        </w:rPr>
        <w:t>ing</w:t>
      </w:r>
      <w:r w:rsidR="00451F05">
        <w:rPr>
          <w:rFonts w:ascii="Times New Roman" w:hAnsi="Times New Roman" w:cs="Times New Roman"/>
        </w:rPr>
        <w:t xml:space="preserve"> generalizability in many sets of data</w:t>
      </w:r>
      <w:r w:rsidR="000D2B75">
        <w:rPr>
          <w:rFonts w:ascii="Times New Roman" w:hAnsi="Times New Roman" w:cs="Times New Roman"/>
        </w:rPr>
        <w:t xml:space="preserve"> (MSoD)</w:t>
      </w:r>
      <w:r w:rsidR="00F37B50">
        <w:rPr>
          <w:rFonts w:ascii="Times New Roman" w:hAnsi="Times New Roman" w:cs="Times New Roman"/>
        </w:rPr>
        <w:t>. This is because un-replicated findings are not easy for managers to use</w:t>
      </w:r>
      <w:r w:rsidR="00A2178D">
        <w:rPr>
          <w:rFonts w:ascii="Times New Roman" w:hAnsi="Times New Roman" w:cs="Times New Roman"/>
        </w:rPr>
        <w:t>. T</w:t>
      </w:r>
      <w:r w:rsidR="00F37B50">
        <w:rPr>
          <w:rFonts w:ascii="Times New Roman" w:hAnsi="Times New Roman" w:cs="Times New Roman"/>
        </w:rPr>
        <w:t xml:space="preserve">here is little way of knowing if they are typical or abnormal, </w:t>
      </w:r>
      <w:r w:rsidR="00F21B0F">
        <w:rPr>
          <w:rFonts w:ascii="Times New Roman" w:hAnsi="Times New Roman" w:cs="Times New Roman"/>
        </w:rPr>
        <w:t xml:space="preserve">or </w:t>
      </w:r>
      <w:r w:rsidR="00F37B50">
        <w:rPr>
          <w:rFonts w:ascii="Times New Roman" w:hAnsi="Times New Roman" w:cs="Times New Roman"/>
        </w:rPr>
        <w:t>may hold in the future</w:t>
      </w:r>
      <w:r w:rsidR="00D44E86">
        <w:rPr>
          <w:rFonts w:ascii="Times New Roman" w:hAnsi="Times New Roman" w:cs="Times New Roman"/>
        </w:rPr>
        <w:t>,</w:t>
      </w:r>
      <w:r w:rsidR="00F37B50">
        <w:rPr>
          <w:rFonts w:ascii="Times New Roman" w:hAnsi="Times New Roman" w:cs="Times New Roman"/>
        </w:rPr>
        <w:t xml:space="preserve"> or under different conditions</w:t>
      </w:r>
      <w:r w:rsidR="000D2B75">
        <w:rPr>
          <w:rFonts w:ascii="Times New Roman" w:hAnsi="Times New Roman" w:cs="Times New Roman"/>
        </w:rPr>
        <w:t xml:space="preserve">. This </w:t>
      </w:r>
      <w:r w:rsidR="00A2178D">
        <w:rPr>
          <w:rFonts w:ascii="Times New Roman" w:hAnsi="Times New Roman" w:cs="Times New Roman"/>
        </w:rPr>
        <w:t>therefore prompt</w:t>
      </w:r>
      <w:r w:rsidR="000D2B75">
        <w:rPr>
          <w:rFonts w:ascii="Times New Roman" w:hAnsi="Times New Roman" w:cs="Times New Roman"/>
        </w:rPr>
        <w:t>s</w:t>
      </w:r>
      <w:r w:rsidR="00A2178D">
        <w:rPr>
          <w:rFonts w:ascii="Times New Roman" w:hAnsi="Times New Roman" w:cs="Times New Roman"/>
        </w:rPr>
        <w:t xml:space="preserve"> a</w:t>
      </w:r>
      <w:r>
        <w:rPr>
          <w:rFonts w:ascii="Times New Roman" w:hAnsi="Times New Roman" w:cs="Times New Roman"/>
        </w:rPr>
        <w:t xml:space="preserve"> second research question</w:t>
      </w:r>
      <w:r w:rsidR="000D2B75">
        <w:rPr>
          <w:rFonts w:ascii="Times New Roman" w:hAnsi="Times New Roman" w:cs="Times New Roman"/>
        </w:rPr>
        <w:t>,</w:t>
      </w:r>
      <w:r w:rsidR="00CF6326">
        <w:rPr>
          <w:rFonts w:ascii="Times New Roman" w:hAnsi="Times New Roman" w:cs="Times New Roman"/>
        </w:rPr>
        <w:t xml:space="preserve"> </w:t>
      </w:r>
      <w:r>
        <w:rPr>
          <w:rFonts w:ascii="Times New Roman" w:hAnsi="Times New Roman" w:cs="Times New Roman"/>
        </w:rPr>
        <w:t>to establish:</w:t>
      </w:r>
      <w:r w:rsidR="00451F05">
        <w:rPr>
          <w:rFonts w:ascii="Times New Roman" w:hAnsi="Times New Roman" w:cs="Times New Roman"/>
        </w:rPr>
        <w:t xml:space="preserve"> </w:t>
      </w:r>
    </w:p>
    <w:p w14:paraId="00099D24" w14:textId="77777777" w:rsidR="00F37B50" w:rsidRPr="00A15534" w:rsidRDefault="00F37B50" w:rsidP="00A80B0E">
      <w:pPr>
        <w:spacing w:line="480" w:lineRule="auto"/>
        <w:rPr>
          <w:rFonts w:ascii="Times New Roman" w:hAnsi="Times New Roman" w:cs="Times New Roman"/>
        </w:rPr>
      </w:pPr>
    </w:p>
    <w:p w14:paraId="65D0BE34" w14:textId="50459066" w:rsidR="000B6A09" w:rsidRDefault="001A3ABC" w:rsidP="000B6A09">
      <w:pPr>
        <w:spacing w:line="480" w:lineRule="auto"/>
        <w:rPr>
          <w:rFonts w:ascii="Times New Roman" w:hAnsi="Times New Roman" w:cs="Times New Roman"/>
          <w:b/>
        </w:rPr>
      </w:pPr>
      <w:r>
        <w:rPr>
          <w:rFonts w:ascii="Times New Roman" w:hAnsi="Times New Roman" w:cs="Times New Roman"/>
          <w:b/>
        </w:rPr>
        <w:t xml:space="preserve">RQ2: </w:t>
      </w:r>
      <w:r w:rsidR="0057535A">
        <w:rPr>
          <w:rFonts w:ascii="Times New Roman" w:hAnsi="Times New Roman" w:cs="Times New Roman"/>
          <w:b/>
        </w:rPr>
        <w:t xml:space="preserve">If </w:t>
      </w:r>
      <w:r w:rsidR="00474583">
        <w:rPr>
          <w:rFonts w:ascii="Times New Roman" w:hAnsi="Times New Roman" w:cs="Times New Roman"/>
          <w:b/>
        </w:rPr>
        <w:t>a</w:t>
      </w:r>
      <w:r>
        <w:rPr>
          <w:rFonts w:ascii="Times New Roman" w:hAnsi="Times New Roman" w:cs="Times New Roman"/>
          <w:b/>
        </w:rPr>
        <w:t xml:space="preserve"> relationship</w:t>
      </w:r>
      <w:r w:rsidR="00474583">
        <w:rPr>
          <w:rFonts w:ascii="Times New Roman" w:hAnsi="Times New Roman" w:cs="Times New Roman"/>
          <w:b/>
        </w:rPr>
        <w:t xml:space="preserve"> </w:t>
      </w:r>
      <w:r w:rsidR="0057535A">
        <w:rPr>
          <w:rFonts w:ascii="Times New Roman" w:hAnsi="Times New Roman" w:cs="Times New Roman"/>
          <w:b/>
        </w:rPr>
        <w:t xml:space="preserve">does exist </w:t>
      </w:r>
      <w:r w:rsidR="00474583">
        <w:rPr>
          <w:rFonts w:ascii="Times New Roman" w:hAnsi="Times New Roman" w:cs="Times New Roman"/>
          <w:b/>
        </w:rPr>
        <w:t xml:space="preserve">between </w:t>
      </w:r>
      <w:r w:rsidR="0057535A">
        <w:rPr>
          <w:rFonts w:ascii="Times New Roman" w:hAnsi="Times New Roman" w:cs="Times New Roman"/>
          <w:b/>
        </w:rPr>
        <w:t>pedestrian density</w:t>
      </w:r>
      <w:r w:rsidR="00474583">
        <w:rPr>
          <w:rFonts w:ascii="Times New Roman" w:hAnsi="Times New Roman" w:cs="Times New Roman"/>
          <w:b/>
        </w:rPr>
        <w:t xml:space="preserve"> and sales</w:t>
      </w:r>
      <w:r>
        <w:rPr>
          <w:rFonts w:ascii="Times New Roman" w:hAnsi="Times New Roman" w:cs="Times New Roman"/>
          <w:b/>
        </w:rPr>
        <w:t xml:space="preserve"> </w:t>
      </w:r>
      <w:r w:rsidR="0057535A">
        <w:rPr>
          <w:rFonts w:ascii="Times New Roman" w:hAnsi="Times New Roman" w:cs="Times New Roman"/>
          <w:b/>
        </w:rPr>
        <w:t>will it generalise under different conditions of time,</w:t>
      </w:r>
      <w:r>
        <w:rPr>
          <w:rFonts w:ascii="Times New Roman" w:hAnsi="Times New Roman" w:cs="Times New Roman"/>
          <w:b/>
        </w:rPr>
        <w:t xml:space="preserve"> category </w:t>
      </w:r>
      <w:r w:rsidR="0057535A">
        <w:rPr>
          <w:rFonts w:ascii="Times New Roman" w:hAnsi="Times New Roman" w:cs="Times New Roman"/>
          <w:b/>
        </w:rPr>
        <w:t xml:space="preserve">and </w:t>
      </w:r>
      <w:r>
        <w:rPr>
          <w:rFonts w:ascii="Times New Roman" w:hAnsi="Times New Roman" w:cs="Times New Roman"/>
          <w:b/>
        </w:rPr>
        <w:t>cultur</w:t>
      </w:r>
      <w:r w:rsidR="0057535A">
        <w:rPr>
          <w:rFonts w:ascii="Times New Roman" w:hAnsi="Times New Roman" w:cs="Times New Roman"/>
          <w:b/>
        </w:rPr>
        <w:t>al context?</w:t>
      </w:r>
      <w:r>
        <w:rPr>
          <w:rFonts w:ascii="Times New Roman" w:hAnsi="Times New Roman" w:cs="Times New Roman"/>
          <w:b/>
        </w:rPr>
        <w:t xml:space="preserve"> </w:t>
      </w:r>
    </w:p>
    <w:p w14:paraId="755F4484" w14:textId="77777777" w:rsidR="0057535A" w:rsidRDefault="0057535A" w:rsidP="00EC0E41">
      <w:pPr>
        <w:spacing w:line="480" w:lineRule="auto"/>
        <w:rPr>
          <w:rFonts w:ascii="Times New Roman" w:hAnsi="Times New Roman"/>
        </w:rPr>
      </w:pPr>
    </w:p>
    <w:p w14:paraId="141DB8B0" w14:textId="5BCBC535" w:rsidR="00EC0E41" w:rsidRPr="00EC0E41" w:rsidRDefault="00245D19" w:rsidP="00EC0E41">
      <w:pPr>
        <w:spacing w:line="480" w:lineRule="auto"/>
        <w:rPr>
          <w:rFonts w:ascii="Times New Roman" w:hAnsi="Times New Roman"/>
          <w:lang w:val="en-US"/>
        </w:rPr>
      </w:pPr>
      <w:r>
        <w:rPr>
          <w:rFonts w:ascii="Times New Roman" w:hAnsi="Times New Roman"/>
        </w:rPr>
        <w:t>One</w:t>
      </w:r>
      <w:r w:rsidR="000B6A09">
        <w:rPr>
          <w:rFonts w:ascii="Times New Roman" w:hAnsi="Times New Roman"/>
        </w:rPr>
        <w:t xml:space="preserve"> useful</w:t>
      </w:r>
      <w:r w:rsidR="000B6A09" w:rsidRPr="004F2353">
        <w:rPr>
          <w:rFonts w:ascii="Times New Roman" w:hAnsi="Times New Roman"/>
        </w:rPr>
        <w:t xml:space="preserve"> </w:t>
      </w:r>
      <w:r w:rsidR="000B6A09">
        <w:rPr>
          <w:rFonts w:ascii="Times New Roman" w:hAnsi="Times New Roman"/>
        </w:rPr>
        <w:t xml:space="preserve">and well-known </w:t>
      </w:r>
      <w:r w:rsidR="000B6A09" w:rsidRPr="004F2353">
        <w:rPr>
          <w:rFonts w:ascii="Times New Roman" w:hAnsi="Times New Roman"/>
        </w:rPr>
        <w:t>empirical generalisation in marketing is the Law of Double Jeopardy</w:t>
      </w:r>
      <w:r w:rsidR="00276019">
        <w:rPr>
          <w:rFonts w:ascii="Times New Roman" w:hAnsi="Times New Roman"/>
        </w:rPr>
        <w:t>,</w:t>
      </w:r>
      <w:r>
        <w:rPr>
          <w:rFonts w:ascii="Times New Roman" w:hAnsi="Times New Roman"/>
          <w:lang w:val="en-US"/>
        </w:rPr>
        <w:t xml:space="preserve"> </w:t>
      </w:r>
      <w:r w:rsidRPr="00EC0E41">
        <w:rPr>
          <w:rFonts w:ascii="Times New Roman" w:hAnsi="Times New Roman"/>
          <w:lang w:val="en-US"/>
        </w:rPr>
        <w:t xml:space="preserve">a statistical selection effect </w:t>
      </w:r>
      <w:r w:rsidR="00392AFF" w:rsidRPr="00EC0E41">
        <w:rPr>
          <w:rFonts w:ascii="Times New Roman" w:hAnsi="Times New Roman"/>
          <w:lang w:val="en-US"/>
        </w:rPr>
        <w:t xml:space="preserve">first identified by the sociologist William McPhee (1963) </w:t>
      </w:r>
      <w:r>
        <w:rPr>
          <w:rFonts w:ascii="Times New Roman" w:hAnsi="Times New Roman"/>
          <w:lang w:val="en-US"/>
        </w:rPr>
        <w:t>with</w:t>
      </w:r>
      <w:r w:rsidR="00392AFF" w:rsidRPr="00EC0E41">
        <w:rPr>
          <w:rFonts w:ascii="Times New Roman" w:hAnsi="Times New Roman"/>
          <w:lang w:val="en-US"/>
        </w:rPr>
        <w:t xml:space="preserve"> many applications in </w:t>
      </w:r>
      <w:r w:rsidR="00362269">
        <w:rPr>
          <w:rFonts w:ascii="Times New Roman" w:hAnsi="Times New Roman"/>
          <w:lang w:val="en-US"/>
        </w:rPr>
        <w:t>situations where consumer</w:t>
      </w:r>
      <w:r w:rsidR="00392AFF">
        <w:rPr>
          <w:rFonts w:ascii="Times New Roman" w:hAnsi="Times New Roman"/>
          <w:lang w:val="en-US"/>
        </w:rPr>
        <w:t xml:space="preserve"> behaviour </w:t>
      </w:r>
      <w:r w:rsidR="00362269">
        <w:rPr>
          <w:rFonts w:ascii="Times New Roman" w:hAnsi="Times New Roman"/>
          <w:lang w:val="en-US"/>
        </w:rPr>
        <w:t xml:space="preserve">is </w:t>
      </w:r>
      <w:r w:rsidR="00392AFF">
        <w:rPr>
          <w:rFonts w:ascii="Times New Roman" w:hAnsi="Times New Roman"/>
          <w:lang w:val="en-US"/>
        </w:rPr>
        <w:t>categorized by split-loyal choice.</w:t>
      </w:r>
      <w:r w:rsidR="00392AFF" w:rsidRPr="00EC0E41">
        <w:rPr>
          <w:rFonts w:ascii="Times New Roman" w:hAnsi="Times New Roman"/>
          <w:lang w:val="en-US"/>
        </w:rPr>
        <w:t xml:space="preserve"> </w:t>
      </w:r>
      <w:r w:rsidR="00362269">
        <w:rPr>
          <w:rFonts w:ascii="Times New Roman" w:hAnsi="Times New Roman"/>
          <w:lang w:val="en-US"/>
        </w:rPr>
        <w:t>In marketing</w:t>
      </w:r>
      <w:r w:rsidR="00347D1C">
        <w:rPr>
          <w:rFonts w:ascii="Times New Roman" w:hAnsi="Times New Roman"/>
          <w:lang w:val="en-US"/>
        </w:rPr>
        <w:t>,</w:t>
      </w:r>
      <w:r w:rsidR="00362269">
        <w:rPr>
          <w:rFonts w:ascii="Times New Roman" w:hAnsi="Times New Roman"/>
          <w:lang w:val="en-US"/>
        </w:rPr>
        <w:t xml:space="preserve"> t</w:t>
      </w:r>
      <w:r w:rsidR="00EC0E41" w:rsidRPr="00EC0E41">
        <w:rPr>
          <w:rFonts w:ascii="Times New Roman" w:hAnsi="Times New Roman"/>
          <w:lang w:val="en-US"/>
        </w:rPr>
        <w:t>he law states that small brands are punished twice. Compared with bigger brands they have fewer buyers, and those buyers buy th</w:t>
      </w:r>
      <w:r w:rsidR="00EB688B">
        <w:rPr>
          <w:rFonts w:ascii="Times New Roman" w:hAnsi="Times New Roman"/>
          <w:lang w:val="en-US"/>
        </w:rPr>
        <w:t>e</w:t>
      </w:r>
      <w:r w:rsidR="00EC0E41" w:rsidRPr="00EC0E41">
        <w:rPr>
          <w:rFonts w:ascii="Times New Roman" w:hAnsi="Times New Roman"/>
          <w:lang w:val="en-US"/>
        </w:rPr>
        <w:t xml:space="preserve"> brand slightly less often</w:t>
      </w:r>
      <w:r>
        <w:rPr>
          <w:rFonts w:ascii="Times New Roman" w:hAnsi="Times New Roman"/>
          <w:lang w:val="en-US"/>
        </w:rPr>
        <w:t xml:space="preserve"> </w:t>
      </w:r>
      <w:r w:rsidRPr="00EC0E41">
        <w:rPr>
          <w:rFonts w:ascii="Times New Roman" w:hAnsi="Times New Roman"/>
          <w:lang w:val="en-US"/>
        </w:rPr>
        <w:t>(Ehrenberg, Goodhardt &amp; Barwise, 1990</w:t>
      </w:r>
      <w:r>
        <w:rPr>
          <w:rFonts w:ascii="Times New Roman" w:hAnsi="Times New Roman"/>
          <w:lang w:val="en-US"/>
        </w:rPr>
        <w:t>; Sharp, 2010</w:t>
      </w:r>
      <w:r w:rsidRPr="00EC0E41">
        <w:rPr>
          <w:rFonts w:ascii="Times New Roman" w:hAnsi="Times New Roman"/>
          <w:lang w:val="en-US"/>
        </w:rPr>
        <w:t>)</w:t>
      </w:r>
      <w:r>
        <w:rPr>
          <w:rFonts w:ascii="Times New Roman" w:hAnsi="Times New Roman"/>
          <w:lang w:val="en-US"/>
        </w:rPr>
        <w:t xml:space="preserve">. </w:t>
      </w:r>
      <w:r w:rsidR="00B62C98">
        <w:rPr>
          <w:rFonts w:ascii="Times New Roman" w:hAnsi="Times New Roman"/>
          <w:lang w:val="en-US"/>
        </w:rPr>
        <w:t>A</w:t>
      </w:r>
      <w:r w:rsidR="00EC0E41" w:rsidRPr="00EC0E41">
        <w:rPr>
          <w:rFonts w:ascii="Times New Roman" w:hAnsi="Times New Roman"/>
          <w:lang w:val="en-US"/>
        </w:rPr>
        <w:t xml:space="preserve"> </w:t>
      </w:r>
      <w:r w:rsidR="00405806">
        <w:rPr>
          <w:rFonts w:ascii="Times New Roman" w:hAnsi="Times New Roman"/>
          <w:lang w:val="en-US"/>
        </w:rPr>
        <w:t xml:space="preserve">predictable </w:t>
      </w:r>
      <w:r w:rsidR="00392AFF">
        <w:rPr>
          <w:rFonts w:ascii="Times New Roman" w:hAnsi="Times New Roman"/>
          <w:lang w:val="en-US"/>
        </w:rPr>
        <w:t xml:space="preserve">DJ </w:t>
      </w:r>
      <w:r w:rsidR="00EC0E41" w:rsidRPr="00EC0E41">
        <w:rPr>
          <w:rFonts w:ascii="Times New Roman" w:hAnsi="Times New Roman"/>
          <w:lang w:val="en-US"/>
        </w:rPr>
        <w:t>relationship between market share, market penetration, and average purchase frequency</w:t>
      </w:r>
      <w:r w:rsidR="00392AFF" w:rsidRPr="00392AFF">
        <w:rPr>
          <w:rFonts w:ascii="Times New Roman" w:hAnsi="Times New Roman"/>
          <w:lang w:val="en-US"/>
        </w:rPr>
        <w:t xml:space="preserve"> </w:t>
      </w:r>
      <w:r w:rsidR="00B62C98">
        <w:rPr>
          <w:rFonts w:ascii="Times New Roman" w:hAnsi="Times New Roman"/>
          <w:lang w:val="en-US"/>
        </w:rPr>
        <w:t xml:space="preserve">has been </w:t>
      </w:r>
      <w:r w:rsidR="00392AFF" w:rsidRPr="00EC0E41">
        <w:rPr>
          <w:rFonts w:ascii="Times New Roman" w:hAnsi="Times New Roman"/>
          <w:lang w:val="en-US"/>
        </w:rPr>
        <w:t xml:space="preserve">observed </w:t>
      </w:r>
      <w:r w:rsidR="00392AFF">
        <w:rPr>
          <w:rFonts w:ascii="Times New Roman" w:hAnsi="Times New Roman"/>
          <w:lang w:val="en-US"/>
        </w:rPr>
        <w:t xml:space="preserve">in </w:t>
      </w:r>
      <w:r w:rsidR="00362269">
        <w:rPr>
          <w:rFonts w:ascii="Times New Roman" w:hAnsi="Times New Roman"/>
          <w:lang w:val="en-US"/>
        </w:rPr>
        <w:t xml:space="preserve">a </w:t>
      </w:r>
      <w:r w:rsidR="00DD0E1B">
        <w:rPr>
          <w:rFonts w:ascii="Times New Roman" w:hAnsi="Times New Roman"/>
          <w:lang w:val="en-US"/>
        </w:rPr>
        <w:t xml:space="preserve">large </w:t>
      </w:r>
      <w:r w:rsidR="00267E93">
        <w:rPr>
          <w:rFonts w:ascii="Times New Roman" w:hAnsi="Times New Roman"/>
          <w:lang w:val="en-US"/>
        </w:rPr>
        <w:t>volume</w:t>
      </w:r>
      <w:r w:rsidR="00DD0E1B">
        <w:rPr>
          <w:rFonts w:ascii="Times New Roman" w:hAnsi="Times New Roman"/>
          <w:lang w:val="en-US"/>
        </w:rPr>
        <w:t xml:space="preserve"> of replicated</w:t>
      </w:r>
      <w:r w:rsidR="00362269">
        <w:rPr>
          <w:rFonts w:ascii="Times New Roman" w:hAnsi="Times New Roman"/>
          <w:lang w:val="en-US"/>
        </w:rPr>
        <w:t xml:space="preserve"> </w:t>
      </w:r>
      <w:r w:rsidR="00392AFF">
        <w:rPr>
          <w:rFonts w:ascii="Times New Roman" w:hAnsi="Times New Roman"/>
          <w:lang w:val="en-US"/>
        </w:rPr>
        <w:t xml:space="preserve">empirical research </w:t>
      </w:r>
      <w:r w:rsidR="00DD0E1B">
        <w:rPr>
          <w:rFonts w:ascii="Times New Roman" w:hAnsi="Times New Roman"/>
          <w:lang w:val="en-US"/>
        </w:rPr>
        <w:t>(</w:t>
      </w:r>
      <w:r w:rsidR="00146234">
        <w:rPr>
          <w:rFonts w:ascii="Times New Roman" w:hAnsi="Times New Roman"/>
          <w:lang w:val="en-US"/>
        </w:rPr>
        <w:t xml:space="preserve">Romaniuk &amp; Sharp, </w:t>
      </w:r>
      <w:r w:rsidR="00DD0E1B">
        <w:rPr>
          <w:rFonts w:ascii="Times New Roman" w:hAnsi="Times New Roman"/>
          <w:lang w:val="en-US"/>
        </w:rPr>
        <w:t xml:space="preserve">2016; Sharp </w:t>
      </w:r>
      <w:r w:rsidR="00DD0E1B" w:rsidRPr="00DD0E1B">
        <w:rPr>
          <w:rFonts w:ascii="Times New Roman" w:hAnsi="Times New Roman"/>
          <w:i/>
          <w:lang w:val="en-US"/>
        </w:rPr>
        <w:t>et al.</w:t>
      </w:r>
      <w:r w:rsidR="00DD0E1B">
        <w:rPr>
          <w:rFonts w:ascii="Times New Roman" w:hAnsi="Times New Roman"/>
          <w:lang w:val="en-US"/>
        </w:rPr>
        <w:t xml:space="preserve">, 2012) </w:t>
      </w:r>
      <w:r w:rsidR="00EC0E41" w:rsidRPr="00EC0E41">
        <w:rPr>
          <w:rFonts w:ascii="Times New Roman" w:hAnsi="Times New Roman"/>
          <w:lang w:val="en-US"/>
        </w:rPr>
        <w:t>impl</w:t>
      </w:r>
      <w:r w:rsidR="00B62C98">
        <w:rPr>
          <w:rFonts w:ascii="Times New Roman" w:hAnsi="Times New Roman"/>
          <w:lang w:val="en-US"/>
        </w:rPr>
        <w:t>ying</w:t>
      </w:r>
      <w:r w:rsidR="00EC0E41" w:rsidRPr="00EC0E41">
        <w:rPr>
          <w:rFonts w:ascii="Times New Roman" w:hAnsi="Times New Roman"/>
          <w:lang w:val="en-US"/>
        </w:rPr>
        <w:t xml:space="preserve"> that penetration, the number of customers a brand has, is far more important in determining brand size than how loyal those customers are</w:t>
      </w:r>
      <w:r w:rsidR="00F930E3">
        <w:rPr>
          <w:rFonts w:ascii="Times New Roman" w:hAnsi="Times New Roman"/>
          <w:lang w:val="en-US"/>
        </w:rPr>
        <w:t xml:space="preserve"> (</w:t>
      </w:r>
      <w:r w:rsidR="00234301">
        <w:rPr>
          <w:rFonts w:ascii="Times New Roman" w:hAnsi="Times New Roman"/>
          <w:lang w:val="en-US"/>
        </w:rPr>
        <w:t>Romaniuk</w:t>
      </w:r>
      <w:r w:rsidR="00146234">
        <w:rPr>
          <w:rFonts w:ascii="Times New Roman" w:hAnsi="Times New Roman"/>
          <w:lang w:val="en-US"/>
        </w:rPr>
        <w:t>, Dawes &amp; Nenycz-Thiel,</w:t>
      </w:r>
      <w:r w:rsidR="00234301">
        <w:rPr>
          <w:rFonts w:ascii="Times New Roman" w:hAnsi="Times New Roman"/>
          <w:lang w:val="en-US"/>
        </w:rPr>
        <w:t xml:space="preserve"> 2014</w:t>
      </w:r>
      <w:r w:rsidR="00CB2A97">
        <w:rPr>
          <w:rFonts w:ascii="Times New Roman" w:hAnsi="Times New Roman"/>
          <w:lang w:val="en-US"/>
        </w:rPr>
        <w:t>; Trinh &amp; Anesbury, 2015</w:t>
      </w:r>
      <w:r w:rsidR="00F930E3">
        <w:rPr>
          <w:rFonts w:ascii="Times New Roman" w:hAnsi="Times New Roman"/>
          <w:lang w:val="en-US"/>
        </w:rPr>
        <w:t>)</w:t>
      </w:r>
      <w:r w:rsidR="00391609">
        <w:rPr>
          <w:rFonts w:ascii="Times New Roman" w:hAnsi="Times New Roman"/>
          <w:lang w:val="en-US"/>
        </w:rPr>
        <w:t>. E</w:t>
      </w:r>
      <w:r w:rsidR="00CF6326">
        <w:rPr>
          <w:rFonts w:ascii="Times New Roman" w:hAnsi="Times New Roman"/>
          <w:lang w:val="en-US"/>
        </w:rPr>
        <w:t xml:space="preserve">ven though rivals may </w:t>
      </w:r>
      <w:r w:rsidR="00D073B0">
        <w:rPr>
          <w:rFonts w:ascii="Times New Roman" w:hAnsi="Times New Roman"/>
          <w:lang w:val="en-US"/>
        </w:rPr>
        <w:t xml:space="preserve">be perceived as </w:t>
      </w:r>
      <w:r w:rsidR="00CF6326">
        <w:rPr>
          <w:rFonts w:ascii="Times New Roman" w:hAnsi="Times New Roman"/>
          <w:lang w:val="en-US"/>
        </w:rPr>
        <w:t>differentiated</w:t>
      </w:r>
      <w:r w:rsidR="00391609">
        <w:rPr>
          <w:rFonts w:ascii="Times New Roman" w:hAnsi="Times New Roman"/>
          <w:lang w:val="en-US"/>
        </w:rPr>
        <w:t>,</w:t>
      </w:r>
      <w:r w:rsidR="00CF6326">
        <w:rPr>
          <w:rFonts w:ascii="Times New Roman" w:hAnsi="Times New Roman"/>
          <w:lang w:val="en-US"/>
        </w:rPr>
        <w:t xml:space="preserve"> the</w:t>
      </w:r>
      <w:r w:rsidR="00391609">
        <w:rPr>
          <w:rFonts w:ascii="Times New Roman" w:hAnsi="Times New Roman"/>
          <w:lang w:val="en-US"/>
        </w:rPr>
        <w:t xml:space="preserve"> evidence </w:t>
      </w:r>
      <w:r w:rsidR="00D073B0">
        <w:rPr>
          <w:rFonts w:ascii="Times New Roman" w:hAnsi="Times New Roman"/>
          <w:lang w:val="en-US"/>
        </w:rPr>
        <w:t xml:space="preserve">repeatedly </w:t>
      </w:r>
      <w:r w:rsidR="00391609">
        <w:rPr>
          <w:rFonts w:ascii="Times New Roman" w:hAnsi="Times New Roman"/>
          <w:lang w:val="en-US"/>
        </w:rPr>
        <w:t>shows that the</w:t>
      </w:r>
      <w:r w:rsidR="00CF6326">
        <w:rPr>
          <w:rFonts w:ascii="Times New Roman" w:hAnsi="Times New Roman"/>
          <w:lang w:val="en-US"/>
        </w:rPr>
        <w:t xml:space="preserve"> behavioural </w:t>
      </w:r>
      <w:r w:rsidR="00785477">
        <w:rPr>
          <w:rFonts w:ascii="Times New Roman" w:hAnsi="Times New Roman"/>
          <w:lang w:val="en-US"/>
        </w:rPr>
        <w:t>loyalty</w:t>
      </w:r>
      <w:r w:rsidR="00391609">
        <w:rPr>
          <w:rFonts w:ascii="Times New Roman" w:hAnsi="Times New Roman"/>
          <w:lang w:val="en-US"/>
        </w:rPr>
        <w:t xml:space="preserve"> they attract</w:t>
      </w:r>
      <w:r w:rsidR="00785477">
        <w:rPr>
          <w:rFonts w:ascii="Times New Roman" w:hAnsi="Times New Roman"/>
          <w:lang w:val="en-US"/>
        </w:rPr>
        <w:t>, however measured, varies little</w:t>
      </w:r>
      <w:r w:rsidR="00D073B0">
        <w:rPr>
          <w:rFonts w:ascii="Times New Roman" w:hAnsi="Times New Roman"/>
          <w:lang w:val="en-US"/>
        </w:rPr>
        <w:t xml:space="preserve">, and always in line with customer numbers.  </w:t>
      </w:r>
    </w:p>
    <w:p w14:paraId="5342F980" w14:textId="77777777" w:rsidR="00245D19" w:rsidRDefault="00245D19" w:rsidP="007C75A5">
      <w:pPr>
        <w:spacing w:line="480" w:lineRule="auto"/>
        <w:rPr>
          <w:rFonts w:ascii="Times New Roman" w:hAnsi="Times New Roman"/>
        </w:rPr>
      </w:pPr>
    </w:p>
    <w:p w14:paraId="4B6A7ADE" w14:textId="4FC9B6A1" w:rsidR="007C75A5" w:rsidRPr="00AA64D5" w:rsidRDefault="007C75A5" w:rsidP="000B6A09">
      <w:pPr>
        <w:spacing w:line="480" w:lineRule="auto"/>
        <w:rPr>
          <w:rFonts w:ascii="Times New Roman" w:hAnsi="Times New Roman"/>
        </w:rPr>
      </w:pPr>
      <w:r>
        <w:rPr>
          <w:rFonts w:ascii="Times New Roman" w:hAnsi="Times New Roman"/>
        </w:rPr>
        <w:t>D</w:t>
      </w:r>
      <w:r w:rsidR="00DE3101">
        <w:rPr>
          <w:rFonts w:ascii="Times New Roman" w:hAnsi="Times New Roman"/>
        </w:rPr>
        <w:t xml:space="preserve">ouble </w:t>
      </w:r>
      <w:r>
        <w:rPr>
          <w:rFonts w:ascii="Times New Roman" w:hAnsi="Times New Roman"/>
        </w:rPr>
        <w:t>J</w:t>
      </w:r>
      <w:r w:rsidR="00DE3101">
        <w:rPr>
          <w:rFonts w:ascii="Times New Roman" w:hAnsi="Times New Roman"/>
        </w:rPr>
        <w:t>eopardy</w:t>
      </w:r>
      <w:r>
        <w:rPr>
          <w:rFonts w:ascii="Times New Roman" w:hAnsi="Times New Roman"/>
        </w:rPr>
        <w:t xml:space="preserve"> depends on two theoretical assumptions</w:t>
      </w:r>
      <w:r w:rsidR="00EB688B">
        <w:rPr>
          <w:rFonts w:ascii="Times New Roman" w:hAnsi="Times New Roman"/>
        </w:rPr>
        <w:t>; t</w:t>
      </w:r>
      <w:r w:rsidR="00785477">
        <w:rPr>
          <w:rFonts w:ascii="Times New Roman" w:hAnsi="Times New Roman"/>
        </w:rPr>
        <w:t>he f</w:t>
      </w:r>
      <w:r>
        <w:rPr>
          <w:rFonts w:ascii="Times New Roman" w:hAnsi="Times New Roman"/>
        </w:rPr>
        <w:t>irst</w:t>
      </w:r>
      <w:r w:rsidR="00785477">
        <w:rPr>
          <w:rFonts w:ascii="Times New Roman" w:hAnsi="Times New Roman"/>
        </w:rPr>
        <w:t xml:space="preserve"> is</w:t>
      </w:r>
      <w:r>
        <w:rPr>
          <w:rFonts w:ascii="Times New Roman" w:hAnsi="Times New Roman"/>
        </w:rPr>
        <w:t xml:space="preserve"> that in any observation period, brand purchase incidence is independent of brand choice</w:t>
      </w:r>
      <w:r w:rsidR="00785477">
        <w:rPr>
          <w:rFonts w:ascii="Times New Roman" w:hAnsi="Times New Roman"/>
        </w:rPr>
        <w:t xml:space="preserve"> (i.e. buyers of Brand A buy it as often as Brand B buyers buy B),</w:t>
      </w:r>
      <w:r>
        <w:rPr>
          <w:rFonts w:ascii="Times New Roman" w:hAnsi="Times New Roman"/>
        </w:rPr>
        <w:t xml:space="preserve"> </w:t>
      </w:r>
      <w:r w:rsidR="00785477">
        <w:rPr>
          <w:rFonts w:ascii="Times New Roman" w:hAnsi="Times New Roman"/>
        </w:rPr>
        <w:t>the</w:t>
      </w:r>
      <w:r>
        <w:rPr>
          <w:rFonts w:ascii="Times New Roman" w:hAnsi="Times New Roman"/>
        </w:rPr>
        <w:t xml:space="preserve"> second </w:t>
      </w:r>
      <w:r w:rsidR="00EB688B">
        <w:rPr>
          <w:rFonts w:ascii="Times New Roman" w:hAnsi="Times New Roman"/>
        </w:rPr>
        <w:t xml:space="preserve">is </w:t>
      </w:r>
      <w:r>
        <w:rPr>
          <w:rFonts w:ascii="Times New Roman" w:hAnsi="Times New Roman"/>
        </w:rPr>
        <w:t>that there is no difference in how often the buyers of competing brands buy the category itself</w:t>
      </w:r>
      <w:r w:rsidR="006855B5">
        <w:rPr>
          <w:rFonts w:ascii="Times New Roman" w:hAnsi="Times New Roman"/>
        </w:rPr>
        <w:t xml:space="preserve"> on average</w:t>
      </w:r>
      <w:r w:rsidR="00785477">
        <w:rPr>
          <w:rFonts w:ascii="Times New Roman" w:hAnsi="Times New Roman"/>
        </w:rPr>
        <w:t xml:space="preserve"> (i.e. that no brand corners the market in heavy buyers).</w:t>
      </w:r>
      <w:r>
        <w:rPr>
          <w:rFonts w:ascii="Times New Roman" w:hAnsi="Times New Roman"/>
        </w:rPr>
        <w:t xml:space="preserve"> </w:t>
      </w:r>
    </w:p>
    <w:p w14:paraId="4EF8688B" w14:textId="77777777" w:rsidR="00EE09B7" w:rsidRDefault="00EE09B7" w:rsidP="000B6A09">
      <w:pPr>
        <w:spacing w:line="480" w:lineRule="auto"/>
        <w:rPr>
          <w:rFonts w:ascii="Times New Roman" w:hAnsi="Times New Roman"/>
        </w:rPr>
      </w:pPr>
    </w:p>
    <w:p w14:paraId="57F4EF45" w14:textId="309686DE" w:rsidR="00D119FB" w:rsidRDefault="00BF2BCB" w:rsidP="000B6A09">
      <w:pPr>
        <w:spacing w:line="480" w:lineRule="auto"/>
        <w:rPr>
          <w:rFonts w:ascii="Times New Roman" w:hAnsi="Times New Roman"/>
        </w:rPr>
      </w:pPr>
      <w:r>
        <w:rPr>
          <w:rFonts w:ascii="Times New Roman" w:hAnsi="Times New Roman"/>
        </w:rPr>
        <w:t xml:space="preserve">Although these assumptions seem counter-intuitive, </w:t>
      </w:r>
      <w:r w:rsidR="00234301">
        <w:rPr>
          <w:rFonts w:ascii="Times New Roman" w:hAnsi="Times New Roman"/>
        </w:rPr>
        <w:t>D</w:t>
      </w:r>
      <w:r w:rsidR="00DE3101">
        <w:rPr>
          <w:rFonts w:ascii="Times New Roman" w:hAnsi="Times New Roman"/>
        </w:rPr>
        <w:t xml:space="preserve">ouble </w:t>
      </w:r>
      <w:r w:rsidR="00234301">
        <w:rPr>
          <w:rFonts w:ascii="Times New Roman" w:hAnsi="Times New Roman"/>
        </w:rPr>
        <w:t>J</w:t>
      </w:r>
      <w:r w:rsidR="00DE3101">
        <w:rPr>
          <w:rFonts w:ascii="Times New Roman" w:hAnsi="Times New Roman"/>
        </w:rPr>
        <w:t>eopardy</w:t>
      </w:r>
      <w:r w:rsidR="00234301">
        <w:rPr>
          <w:rFonts w:ascii="Times New Roman" w:hAnsi="Times New Roman"/>
        </w:rPr>
        <w:t xml:space="preserve"> </w:t>
      </w:r>
      <w:r>
        <w:rPr>
          <w:rFonts w:ascii="Times New Roman" w:hAnsi="Times New Roman"/>
        </w:rPr>
        <w:t xml:space="preserve">is observed to constrain </w:t>
      </w:r>
      <w:r w:rsidR="00D44E86">
        <w:rPr>
          <w:rFonts w:ascii="Times New Roman" w:hAnsi="Times New Roman"/>
        </w:rPr>
        <w:t>the</w:t>
      </w:r>
      <w:r w:rsidR="004D63DC">
        <w:rPr>
          <w:rFonts w:ascii="Times New Roman" w:hAnsi="Times New Roman"/>
        </w:rPr>
        <w:t xml:space="preserve"> </w:t>
      </w:r>
      <w:r w:rsidR="0005763F">
        <w:rPr>
          <w:rFonts w:ascii="Times New Roman" w:hAnsi="Times New Roman"/>
        </w:rPr>
        <w:t xml:space="preserve">near-habitual </w:t>
      </w:r>
      <w:r w:rsidR="00D44E86">
        <w:rPr>
          <w:rFonts w:ascii="Times New Roman" w:hAnsi="Times New Roman"/>
        </w:rPr>
        <w:t>choice outcomes</w:t>
      </w:r>
      <w:r w:rsidR="0005763F">
        <w:rPr>
          <w:rFonts w:ascii="Times New Roman" w:hAnsi="Times New Roman"/>
        </w:rPr>
        <w:t xml:space="preserve"> </w:t>
      </w:r>
      <w:r w:rsidR="0048022F">
        <w:rPr>
          <w:rFonts w:ascii="Times New Roman" w:hAnsi="Times New Roman"/>
        </w:rPr>
        <w:t>between</w:t>
      </w:r>
      <w:r w:rsidR="00234301">
        <w:rPr>
          <w:rFonts w:ascii="Times New Roman" w:hAnsi="Times New Roman"/>
        </w:rPr>
        <w:t xml:space="preserve"> </w:t>
      </w:r>
      <w:r w:rsidR="0048022F">
        <w:rPr>
          <w:rFonts w:ascii="Times New Roman" w:hAnsi="Times New Roman"/>
        </w:rPr>
        <w:t xml:space="preserve">store types, stores within a category and </w:t>
      </w:r>
      <w:r w:rsidR="00234301">
        <w:rPr>
          <w:rFonts w:ascii="Times New Roman" w:hAnsi="Times New Roman"/>
        </w:rPr>
        <w:t>brands</w:t>
      </w:r>
      <w:r w:rsidR="0048022F">
        <w:rPr>
          <w:rFonts w:ascii="Times New Roman" w:hAnsi="Times New Roman"/>
        </w:rPr>
        <w:t xml:space="preserve"> within a store</w:t>
      </w:r>
      <w:r w:rsidR="00234301">
        <w:rPr>
          <w:rFonts w:ascii="Times New Roman" w:hAnsi="Times New Roman"/>
        </w:rPr>
        <w:t xml:space="preserve">, </w:t>
      </w:r>
      <w:r w:rsidR="008F153C">
        <w:rPr>
          <w:rFonts w:ascii="Times New Roman" w:hAnsi="Times New Roman"/>
        </w:rPr>
        <w:t>defin</w:t>
      </w:r>
      <w:r w:rsidR="0048022F">
        <w:rPr>
          <w:rFonts w:ascii="Times New Roman" w:hAnsi="Times New Roman"/>
        </w:rPr>
        <w:t>ing</w:t>
      </w:r>
      <w:r w:rsidR="008F153C">
        <w:rPr>
          <w:rFonts w:ascii="Times New Roman" w:hAnsi="Times New Roman"/>
        </w:rPr>
        <w:t xml:space="preserve"> </w:t>
      </w:r>
      <w:r w:rsidR="00D44E86">
        <w:rPr>
          <w:rFonts w:ascii="Times New Roman" w:hAnsi="Times New Roman"/>
        </w:rPr>
        <w:t xml:space="preserve">Dirichlet </w:t>
      </w:r>
      <w:r w:rsidR="00146234">
        <w:rPr>
          <w:rFonts w:ascii="Times New Roman" w:hAnsi="Times New Roman"/>
        </w:rPr>
        <w:t>market structures</w:t>
      </w:r>
      <w:r w:rsidR="00C55669">
        <w:rPr>
          <w:rFonts w:ascii="Times New Roman" w:hAnsi="Times New Roman"/>
        </w:rPr>
        <w:t>.</w:t>
      </w:r>
      <w:r w:rsidR="00146234">
        <w:rPr>
          <w:rFonts w:ascii="Times New Roman" w:hAnsi="Times New Roman"/>
        </w:rPr>
        <w:t xml:space="preserve"> </w:t>
      </w:r>
      <w:r w:rsidR="00C55669">
        <w:rPr>
          <w:rFonts w:ascii="Times New Roman" w:hAnsi="Times New Roman"/>
        </w:rPr>
        <w:t>F</w:t>
      </w:r>
      <w:r w:rsidR="00146234">
        <w:rPr>
          <w:rFonts w:ascii="Times New Roman" w:hAnsi="Times New Roman"/>
        </w:rPr>
        <w:t>urther</w:t>
      </w:r>
      <w:r w:rsidR="00234301">
        <w:rPr>
          <w:rFonts w:ascii="Times New Roman" w:hAnsi="Times New Roman"/>
        </w:rPr>
        <w:t xml:space="preserve"> </w:t>
      </w:r>
      <w:r w:rsidR="00132251">
        <w:rPr>
          <w:rFonts w:ascii="Times New Roman" w:hAnsi="Times New Roman"/>
        </w:rPr>
        <w:t>e</w:t>
      </w:r>
      <w:r w:rsidR="004D63DC">
        <w:rPr>
          <w:rFonts w:ascii="Times New Roman" w:hAnsi="Times New Roman"/>
        </w:rPr>
        <w:t xml:space="preserve">mpirical generalisations </w:t>
      </w:r>
      <w:r w:rsidR="00146234">
        <w:rPr>
          <w:rFonts w:ascii="Times New Roman" w:hAnsi="Times New Roman"/>
        </w:rPr>
        <w:t>capture the near-habitual response to the shopping activity itself</w:t>
      </w:r>
      <w:r w:rsidR="00D1043E">
        <w:rPr>
          <w:rFonts w:ascii="Times New Roman" w:hAnsi="Times New Roman"/>
        </w:rPr>
        <w:t xml:space="preserve"> (</w:t>
      </w:r>
      <w:r w:rsidR="004D63DC">
        <w:rPr>
          <w:rFonts w:ascii="Times New Roman" w:hAnsi="Times New Roman"/>
        </w:rPr>
        <w:t xml:space="preserve">Sorensen </w:t>
      </w:r>
      <w:r w:rsidR="004D63DC" w:rsidRPr="004D63DC">
        <w:rPr>
          <w:rFonts w:ascii="Times New Roman" w:hAnsi="Times New Roman"/>
          <w:i/>
        </w:rPr>
        <w:t>et al</w:t>
      </w:r>
      <w:r w:rsidR="00590F56">
        <w:rPr>
          <w:rFonts w:ascii="Times New Roman" w:hAnsi="Times New Roman"/>
          <w:i/>
        </w:rPr>
        <w:t>.,</w:t>
      </w:r>
      <w:r w:rsidR="004D63DC">
        <w:rPr>
          <w:rFonts w:ascii="Times New Roman" w:hAnsi="Times New Roman"/>
        </w:rPr>
        <w:t xml:space="preserve"> 2017)</w:t>
      </w:r>
      <w:r w:rsidR="00D1043E">
        <w:rPr>
          <w:rFonts w:ascii="Times New Roman" w:hAnsi="Times New Roman"/>
        </w:rPr>
        <w:t>,</w:t>
      </w:r>
      <w:r w:rsidR="00234301">
        <w:rPr>
          <w:rFonts w:ascii="Times New Roman" w:hAnsi="Times New Roman"/>
        </w:rPr>
        <w:t xml:space="preserve"> </w:t>
      </w:r>
      <w:r w:rsidR="00240C78" w:rsidRPr="00240C78">
        <w:rPr>
          <w:rFonts w:ascii="Times New Roman" w:hAnsi="Times New Roman"/>
        </w:rPr>
        <w:t xml:space="preserve">patterns of shopping </w:t>
      </w:r>
      <w:r w:rsidR="00D1043E">
        <w:rPr>
          <w:rFonts w:ascii="Times New Roman" w:hAnsi="Times New Roman"/>
        </w:rPr>
        <w:t xml:space="preserve">incidence &amp; frequency </w:t>
      </w:r>
      <w:r w:rsidR="00240C78" w:rsidRPr="00240C78">
        <w:rPr>
          <w:rFonts w:ascii="Times New Roman" w:hAnsi="Times New Roman"/>
        </w:rPr>
        <w:t xml:space="preserve">on and off-line </w:t>
      </w:r>
      <w:r w:rsidR="00D1043E">
        <w:rPr>
          <w:rFonts w:ascii="Times New Roman" w:hAnsi="Times New Roman"/>
        </w:rPr>
        <w:t xml:space="preserve">(Anesbury </w:t>
      </w:r>
      <w:r w:rsidR="00D1043E" w:rsidRPr="00590F56">
        <w:rPr>
          <w:rFonts w:ascii="Times New Roman" w:hAnsi="Times New Roman"/>
          <w:i/>
        </w:rPr>
        <w:t>et al</w:t>
      </w:r>
      <w:r w:rsidR="00590F56" w:rsidRPr="00590F56">
        <w:rPr>
          <w:rFonts w:ascii="Times New Roman" w:hAnsi="Times New Roman"/>
          <w:i/>
        </w:rPr>
        <w:t>.</w:t>
      </w:r>
      <w:r w:rsidR="00D1043E" w:rsidRPr="00590F56">
        <w:rPr>
          <w:rFonts w:ascii="Times New Roman" w:hAnsi="Times New Roman"/>
          <w:i/>
        </w:rPr>
        <w:t>,</w:t>
      </w:r>
      <w:r w:rsidR="00D1043E">
        <w:rPr>
          <w:rFonts w:ascii="Times New Roman" w:hAnsi="Times New Roman"/>
        </w:rPr>
        <w:t xml:space="preserve"> 2016</w:t>
      </w:r>
      <w:r w:rsidR="002F1589">
        <w:rPr>
          <w:rFonts w:ascii="Times New Roman" w:hAnsi="Times New Roman"/>
        </w:rPr>
        <w:t>; Dawes &amp; Nenycz-Thiel, 2014</w:t>
      </w:r>
      <w:r w:rsidR="00D1043E">
        <w:rPr>
          <w:rFonts w:ascii="Times New Roman" w:hAnsi="Times New Roman"/>
        </w:rPr>
        <w:t>), r</w:t>
      </w:r>
      <w:r w:rsidR="00240C78" w:rsidRPr="00240C78">
        <w:rPr>
          <w:rFonts w:ascii="Times New Roman" w:hAnsi="Times New Roman"/>
        </w:rPr>
        <w:t>esponse to end-cap displays</w:t>
      </w:r>
      <w:r w:rsidR="00D1043E">
        <w:rPr>
          <w:rFonts w:ascii="Times New Roman" w:hAnsi="Times New Roman"/>
        </w:rPr>
        <w:t xml:space="preserve"> in store </w:t>
      </w:r>
      <w:r w:rsidR="00240C78" w:rsidRPr="00240C78">
        <w:rPr>
          <w:rFonts w:ascii="Times New Roman" w:hAnsi="Times New Roman"/>
        </w:rPr>
        <w:t>(</w:t>
      </w:r>
      <w:r w:rsidR="008F153C">
        <w:rPr>
          <w:rFonts w:ascii="Times New Roman" w:hAnsi="Times New Roman"/>
        </w:rPr>
        <w:t>Caruso</w:t>
      </w:r>
      <w:r>
        <w:rPr>
          <w:rFonts w:ascii="Times New Roman" w:hAnsi="Times New Roman"/>
        </w:rPr>
        <w:t xml:space="preserve"> </w:t>
      </w:r>
      <w:r w:rsidRPr="00BF2BCB">
        <w:rPr>
          <w:rFonts w:ascii="Times New Roman" w:hAnsi="Times New Roman"/>
          <w:i/>
        </w:rPr>
        <w:t>et al.</w:t>
      </w:r>
      <w:r w:rsidR="00240C78" w:rsidRPr="00BF2BCB">
        <w:rPr>
          <w:rFonts w:ascii="Times New Roman" w:hAnsi="Times New Roman"/>
          <w:i/>
        </w:rPr>
        <w:t>,</w:t>
      </w:r>
      <w:r w:rsidR="00240C78" w:rsidRPr="00240C78">
        <w:rPr>
          <w:rFonts w:ascii="Times New Roman" w:hAnsi="Times New Roman"/>
        </w:rPr>
        <w:t xml:space="preserve"> 201</w:t>
      </w:r>
      <w:r w:rsidR="00147EAA">
        <w:rPr>
          <w:rFonts w:ascii="Times New Roman" w:hAnsi="Times New Roman"/>
        </w:rPr>
        <w:t>5</w:t>
      </w:r>
      <w:r w:rsidR="00240C78" w:rsidRPr="00240C78">
        <w:rPr>
          <w:rFonts w:ascii="Times New Roman" w:hAnsi="Times New Roman"/>
        </w:rPr>
        <w:t>)</w:t>
      </w:r>
      <w:r w:rsidR="00D1043E">
        <w:rPr>
          <w:rFonts w:ascii="Times New Roman" w:hAnsi="Times New Roman"/>
        </w:rPr>
        <w:t xml:space="preserve">, and private label </w:t>
      </w:r>
      <w:r w:rsidR="00240C78" w:rsidRPr="00240C78">
        <w:rPr>
          <w:rFonts w:ascii="Times New Roman" w:hAnsi="Times New Roman"/>
        </w:rPr>
        <w:t>buying</w:t>
      </w:r>
      <w:r w:rsidR="002F1589">
        <w:rPr>
          <w:rFonts w:ascii="Times New Roman" w:hAnsi="Times New Roman"/>
        </w:rPr>
        <w:t xml:space="preserve"> across stores</w:t>
      </w:r>
      <w:r w:rsidR="00240C78" w:rsidRPr="00240C78">
        <w:rPr>
          <w:rFonts w:ascii="Times New Roman" w:hAnsi="Times New Roman"/>
        </w:rPr>
        <w:t xml:space="preserve"> </w:t>
      </w:r>
      <w:r w:rsidR="00D1043E">
        <w:rPr>
          <w:rFonts w:ascii="Times New Roman" w:hAnsi="Times New Roman"/>
        </w:rPr>
        <w:t>(</w:t>
      </w:r>
      <w:r w:rsidR="00240C78" w:rsidRPr="00240C78">
        <w:rPr>
          <w:rFonts w:ascii="Times New Roman" w:hAnsi="Times New Roman"/>
        </w:rPr>
        <w:t>Dawes &amp; Nenycz-Thiel, 201</w:t>
      </w:r>
      <w:r w:rsidR="002F1589">
        <w:rPr>
          <w:rFonts w:ascii="Times New Roman" w:hAnsi="Times New Roman"/>
        </w:rPr>
        <w:t>3</w:t>
      </w:r>
      <w:r w:rsidR="00240C78" w:rsidRPr="00240C78">
        <w:rPr>
          <w:rFonts w:ascii="Times New Roman" w:hAnsi="Times New Roman"/>
        </w:rPr>
        <w:t>)</w:t>
      </w:r>
      <w:r w:rsidR="00D1043E">
        <w:rPr>
          <w:rFonts w:ascii="Times New Roman" w:hAnsi="Times New Roman"/>
        </w:rPr>
        <w:t xml:space="preserve">. </w:t>
      </w:r>
      <w:r w:rsidR="004D63DC">
        <w:rPr>
          <w:rFonts w:ascii="Times New Roman" w:hAnsi="Times New Roman"/>
        </w:rPr>
        <w:t>The</w:t>
      </w:r>
      <w:r w:rsidR="00D925A9">
        <w:rPr>
          <w:rFonts w:ascii="Times New Roman" w:hAnsi="Times New Roman"/>
        </w:rPr>
        <w:t>se</w:t>
      </w:r>
      <w:r w:rsidR="004D63DC">
        <w:rPr>
          <w:rFonts w:ascii="Times New Roman" w:hAnsi="Times New Roman"/>
        </w:rPr>
        <w:t xml:space="preserve"> </w:t>
      </w:r>
      <w:r w:rsidR="00D1043E">
        <w:rPr>
          <w:rFonts w:ascii="Times New Roman" w:hAnsi="Times New Roman"/>
        </w:rPr>
        <w:t xml:space="preserve">EGs </w:t>
      </w:r>
      <w:r w:rsidR="004D63DC">
        <w:rPr>
          <w:rFonts w:ascii="Times New Roman" w:hAnsi="Times New Roman"/>
        </w:rPr>
        <w:t>reflect</w:t>
      </w:r>
      <w:r w:rsidR="00234301">
        <w:rPr>
          <w:rFonts w:ascii="Times New Roman" w:hAnsi="Times New Roman"/>
        </w:rPr>
        <w:t xml:space="preserve"> </w:t>
      </w:r>
      <w:r w:rsidR="00D1043E">
        <w:rPr>
          <w:rFonts w:ascii="Times New Roman" w:hAnsi="Times New Roman"/>
        </w:rPr>
        <w:t xml:space="preserve">the </w:t>
      </w:r>
      <w:r w:rsidR="00BF6BD9">
        <w:rPr>
          <w:rFonts w:ascii="Times New Roman" w:hAnsi="Times New Roman"/>
        </w:rPr>
        <w:t xml:space="preserve">behaviour </w:t>
      </w:r>
      <w:r w:rsidR="00D1043E">
        <w:rPr>
          <w:rFonts w:ascii="Times New Roman" w:hAnsi="Times New Roman"/>
        </w:rPr>
        <w:t xml:space="preserve">of experienced shoppers </w:t>
      </w:r>
      <w:r w:rsidR="00EE09B7">
        <w:rPr>
          <w:rFonts w:ascii="Times New Roman" w:hAnsi="Times New Roman"/>
        </w:rPr>
        <w:t>and a near-universal desire for efficiency</w:t>
      </w:r>
      <w:r w:rsidR="00D925A9">
        <w:rPr>
          <w:rFonts w:ascii="Times New Roman" w:hAnsi="Times New Roman"/>
        </w:rPr>
        <w:t xml:space="preserve"> in the task</w:t>
      </w:r>
      <w:r w:rsidR="00EE09B7">
        <w:rPr>
          <w:rFonts w:ascii="Times New Roman" w:hAnsi="Times New Roman"/>
        </w:rPr>
        <w:t xml:space="preserve"> (for example </w:t>
      </w:r>
      <w:r w:rsidR="00234301">
        <w:rPr>
          <w:rFonts w:ascii="Times New Roman" w:hAnsi="Times New Roman"/>
        </w:rPr>
        <w:t xml:space="preserve">the </w:t>
      </w:r>
      <w:r w:rsidR="00EE09B7">
        <w:rPr>
          <w:rFonts w:ascii="Times New Roman" w:hAnsi="Times New Roman"/>
        </w:rPr>
        <w:t xml:space="preserve">mental store mapping </w:t>
      </w:r>
      <w:r w:rsidR="00234301">
        <w:rPr>
          <w:rFonts w:ascii="Times New Roman" w:hAnsi="Times New Roman"/>
        </w:rPr>
        <w:t xml:space="preserve">that </w:t>
      </w:r>
      <w:r w:rsidR="00EE09B7">
        <w:rPr>
          <w:rFonts w:ascii="Times New Roman" w:hAnsi="Times New Roman"/>
        </w:rPr>
        <w:t xml:space="preserve">allows a trip to be completed faster, but restricts store coverage and </w:t>
      </w:r>
      <w:r w:rsidR="00391609">
        <w:rPr>
          <w:rFonts w:ascii="Times New Roman" w:hAnsi="Times New Roman"/>
        </w:rPr>
        <w:t>unplanned</w:t>
      </w:r>
      <w:r w:rsidR="00EE09B7">
        <w:rPr>
          <w:rFonts w:ascii="Times New Roman" w:hAnsi="Times New Roman"/>
        </w:rPr>
        <w:t xml:space="preserve"> purchasing from less familiar categories).</w:t>
      </w:r>
      <w:r w:rsidR="00D925A9">
        <w:rPr>
          <w:rFonts w:ascii="Times New Roman" w:hAnsi="Times New Roman"/>
        </w:rPr>
        <w:t xml:space="preserve"> </w:t>
      </w:r>
    </w:p>
    <w:p w14:paraId="1C755F4E" w14:textId="77777777" w:rsidR="00D119FB" w:rsidRDefault="00D119FB" w:rsidP="000B6A09">
      <w:pPr>
        <w:spacing w:line="480" w:lineRule="auto"/>
        <w:rPr>
          <w:rFonts w:ascii="Times New Roman" w:hAnsi="Times New Roman"/>
        </w:rPr>
      </w:pPr>
    </w:p>
    <w:p w14:paraId="5A6BA8BC" w14:textId="0C560A35" w:rsidR="00CC1B47" w:rsidRDefault="00D925A9" w:rsidP="000B6A09">
      <w:pPr>
        <w:spacing w:line="480" w:lineRule="auto"/>
        <w:rPr>
          <w:rFonts w:ascii="Times New Roman" w:hAnsi="Times New Roman"/>
        </w:rPr>
      </w:pPr>
      <w:r>
        <w:rPr>
          <w:rFonts w:ascii="Times New Roman" w:hAnsi="Times New Roman"/>
        </w:rPr>
        <w:t>D</w:t>
      </w:r>
      <w:r w:rsidR="00DE3101">
        <w:rPr>
          <w:rFonts w:ascii="Times New Roman" w:hAnsi="Times New Roman"/>
        </w:rPr>
        <w:t xml:space="preserve">ouble </w:t>
      </w:r>
      <w:r>
        <w:rPr>
          <w:rFonts w:ascii="Times New Roman" w:hAnsi="Times New Roman"/>
        </w:rPr>
        <w:t>J</w:t>
      </w:r>
      <w:r w:rsidR="00DE3101">
        <w:rPr>
          <w:rFonts w:ascii="Times New Roman" w:hAnsi="Times New Roman"/>
        </w:rPr>
        <w:t>eopardy</w:t>
      </w:r>
      <w:r>
        <w:rPr>
          <w:rFonts w:ascii="Times New Roman" w:hAnsi="Times New Roman"/>
        </w:rPr>
        <w:t xml:space="preserve"> is </w:t>
      </w:r>
      <w:r w:rsidR="00BF6BD9">
        <w:rPr>
          <w:rFonts w:ascii="Times New Roman" w:hAnsi="Times New Roman"/>
        </w:rPr>
        <w:t xml:space="preserve">the </w:t>
      </w:r>
      <w:r w:rsidR="0005763F">
        <w:rPr>
          <w:rFonts w:ascii="Times New Roman" w:hAnsi="Times New Roman"/>
        </w:rPr>
        <w:t>theoretically based and</w:t>
      </w:r>
      <w:r>
        <w:rPr>
          <w:rFonts w:ascii="Times New Roman" w:hAnsi="Times New Roman"/>
        </w:rPr>
        <w:t xml:space="preserve"> necessary outcome where </w:t>
      </w:r>
      <w:r w:rsidR="00BF6BD9">
        <w:rPr>
          <w:rFonts w:ascii="Times New Roman" w:hAnsi="Times New Roman"/>
        </w:rPr>
        <w:t xml:space="preserve">individual </w:t>
      </w:r>
      <w:r w:rsidR="00D64CCF">
        <w:rPr>
          <w:rFonts w:ascii="Times New Roman" w:hAnsi="Times New Roman"/>
        </w:rPr>
        <w:t xml:space="preserve">choice </w:t>
      </w:r>
      <w:r w:rsidR="00BF6BD9">
        <w:rPr>
          <w:rFonts w:ascii="Times New Roman" w:hAnsi="Times New Roman"/>
        </w:rPr>
        <w:t xml:space="preserve">repertoires </w:t>
      </w:r>
      <w:r>
        <w:rPr>
          <w:rFonts w:ascii="Times New Roman" w:hAnsi="Times New Roman"/>
        </w:rPr>
        <w:t>are habitual and consumers experienced</w:t>
      </w:r>
      <w:r w:rsidR="0072130D">
        <w:rPr>
          <w:rFonts w:ascii="Times New Roman" w:hAnsi="Times New Roman"/>
        </w:rPr>
        <w:t xml:space="preserve">. </w:t>
      </w:r>
      <w:r w:rsidR="00470248">
        <w:rPr>
          <w:rFonts w:ascii="Times New Roman" w:hAnsi="Times New Roman"/>
        </w:rPr>
        <w:t>Ehrenberg &amp; Goodhardt (2002) explained this statistical selection effect using the example of a town with just two restaurants, W</w:t>
      </w:r>
      <w:r w:rsidR="001905D9">
        <w:rPr>
          <w:rFonts w:ascii="Times New Roman" w:hAnsi="Times New Roman"/>
        </w:rPr>
        <w:t>,</w:t>
      </w:r>
      <w:r w:rsidR="00470248">
        <w:rPr>
          <w:rFonts w:ascii="Times New Roman" w:hAnsi="Times New Roman"/>
        </w:rPr>
        <w:t xml:space="preserve"> which </w:t>
      </w:r>
      <w:r w:rsidR="003F1B5C">
        <w:rPr>
          <w:rFonts w:ascii="Times New Roman" w:hAnsi="Times New Roman"/>
        </w:rPr>
        <w:t>is</w:t>
      </w:r>
      <w:r w:rsidR="00470248">
        <w:rPr>
          <w:rFonts w:ascii="Times New Roman" w:hAnsi="Times New Roman"/>
        </w:rPr>
        <w:t xml:space="preserve"> </w:t>
      </w:r>
      <w:r w:rsidR="003F1B5C">
        <w:rPr>
          <w:rFonts w:ascii="Times New Roman" w:hAnsi="Times New Roman"/>
        </w:rPr>
        <w:t xml:space="preserve">very </w:t>
      </w:r>
      <w:r w:rsidR="00470248">
        <w:rPr>
          <w:rFonts w:ascii="Times New Roman" w:hAnsi="Times New Roman"/>
        </w:rPr>
        <w:t>widely known</w:t>
      </w:r>
      <w:r w:rsidR="001905D9">
        <w:rPr>
          <w:rFonts w:ascii="Times New Roman" w:hAnsi="Times New Roman"/>
        </w:rPr>
        <w:t>,</w:t>
      </w:r>
      <w:r w:rsidR="00470248">
        <w:rPr>
          <w:rFonts w:ascii="Times New Roman" w:hAnsi="Times New Roman"/>
        </w:rPr>
        <w:t xml:space="preserve"> and O</w:t>
      </w:r>
      <w:r w:rsidR="003F1B5C">
        <w:rPr>
          <w:rFonts w:ascii="Times New Roman" w:hAnsi="Times New Roman"/>
        </w:rPr>
        <w:t>,</w:t>
      </w:r>
      <w:r w:rsidR="00470248">
        <w:rPr>
          <w:rFonts w:ascii="Times New Roman" w:hAnsi="Times New Roman"/>
        </w:rPr>
        <w:t xml:space="preserve"> which </w:t>
      </w:r>
      <w:r w:rsidR="003F1B5C">
        <w:rPr>
          <w:rFonts w:ascii="Times New Roman" w:hAnsi="Times New Roman"/>
        </w:rPr>
        <w:t>is</w:t>
      </w:r>
      <w:r w:rsidR="00470248">
        <w:rPr>
          <w:rFonts w:ascii="Times New Roman" w:hAnsi="Times New Roman"/>
        </w:rPr>
        <w:t xml:space="preserve"> just as good, but more obscure. People who kn</w:t>
      </w:r>
      <w:r w:rsidR="003F1B5C">
        <w:rPr>
          <w:rFonts w:ascii="Times New Roman" w:hAnsi="Times New Roman"/>
        </w:rPr>
        <w:t>o</w:t>
      </w:r>
      <w:r w:rsidR="00470248">
        <w:rPr>
          <w:rFonts w:ascii="Times New Roman" w:hAnsi="Times New Roman"/>
        </w:rPr>
        <w:t xml:space="preserve">w both </w:t>
      </w:r>
      <w:r w:rsidR="00AB0CF0">
        <w:rPr>
          <w:rFonts w:ascii="Times New Roman" w:hAnsi="Times New Roman"/>
        </w:rPr>
        <w:t xml:space="preserve">restaurants </w:t>
      </w:r>
      <w:r w:rsidR="00470248">
        <w:rPr>
          <w:rFonts w:ascii="Times New Roman" w:hAnsi="Times New Roman"/>
        </w:rPr>
        <w:t xml:space="preserve">regard them as </w:t>
      </w:r>
      <w:r w:rsidR="003F1B5C">
        <w:rPr>
          <w:rFonts w:ascii="Times New Roman" w:hAnsi="Times New Roman"/>
        </w:rPr>
        <w:t xml:space="preserve">being </w:t>
      </w:r>
      <w:r w:rsidR="00470248">
        <w:rPr>
          <w:rFonts w:ascii="Times New Roman" w:hAnsi="Times New Roman"/>
        </w:rPr>
        <w:t>equally good</w:t>
      </w:r>
      <w:r w:rsidR="003F1B5C">
        <w:rPr>
          <w:rFonts w:ascii="Times New Roman" w:hAnsi="Times New Roman"/>
        </w:rPr>
        <w:t>,</w:t>
      </w:r>
      <w:r w:rsidR="00470248">
        <w:rPr>
          <w:rFonts w:ascii="Times New Roman" w:hAnsi="Times New Roman"/>
        </w:rPr>
        <w:t xml:space="preserve"> but fewer </w:t>
      </w:r>
      <w:r w:rsidR="00AB0CF0">
        <w:rPr>
          <w:rFonts w:ascii="Times New Roman" w:hAnsi="Times New Roman"/>
        </w:rPr>
        <w:t xml:space="preserve">ever </w:t>
      </w:r>
      <w:r w:rsidR="00470248">
        <w:rPr>
          <w:rFonts w:ascii="Times New Roman" w:hAnsi="Times New Roman"/>
        </w:rPr>
        <w:t>visit</w:t>
      </w:r>
      <w:r w:rsidR="003F1B5C">
        <w:rPr>
          <w:rFonts w:ascii="Times New Roman" w:hAnsi="Times New Roman"/>
        </w:rPr>
        <w:t xml:space="preserve"> </w:t>
      </w:r>
      <w:r w:rsidR="00470248">
        <w:rPr>
          <w:rFonts w:ascii="Times New Roman" w:hAnsi="Times New Roman"/>
        </w:rPr>
        <w:t>O just because fewer people kn</w:t>
      </w:r>
      <w:r w:rsidR="00494452">
        <w:rPr>
          <w:rFonts w:ascii="Times New Roman" w:hAnsi="Times New Roman"/>
        </w:rPr>
        <w:t>o</w:t>
      </w:r>
      <w:r w:rsidR="00470248">
        <w:rPr>
          <w:rFonts w:ascii="Times New Roman" w:hAnsi="Times New Roman"/>
        </w:rPr>
        <w:t xml:space="preserve">w about it. </w:t>
      </w:r>
      <w:r w:rsidR="00CC1B47">
        <w:rPr>
          <w:rFonts w:ascii="Times New Roman" w:hAnsi="Times New Roman"/>
        </w:rPr>
        <w:t xml:space="preserve">Attitudinally, relatively few of O’s </w:t>
      </w:r>
      <w:r w:rsidR="003F1B5C">
        <w:rPr>
          <w:rFonts w:ascii="Times New Roman" w:hAnsi="Times New Roman"/>
        </w:rPr>
        <w:t>smaller</w:t>
      </w:r>
      <w:r w:rsidR="00CC1B47">
        <w:rPr>
          <w:rFonts w:ascii="Times New Roman" w:hAnsi="Times New Roman"/>
        </w:rPr>
        <w:t xml:space="preserve"> customer</w:t>
      </w:r>
      <w:r w:rsidR="003F1B5C">
        <w:rPr>
          <w:rFonts w:ascii="Times New Roman" w:hAnsi="Times New Roman"/>
        </w:rPr>
        <w:t xml:space="preserve"> base</w:t>
      </w:r>
      <w:r w:rsidR="00CC1B47">
        <w:rPr>
          <w:rFonts w:ascii="Times New Roman" w:hAnsi="Times New Roman"/>
        </w:rPr>
        <w:t xml:space="preserve"> will say it is their favourite, while of </w:t>
      </w:r>
      <w:r w:rsidR="003F1B5C">
        <w:rPr>
          <w:rFonts w:ascii="Times New Roman" w:hAnsi="Times New Roman"/>
        </w:rPr>
        <w:t>the very many</w:t>
      </w:r>
      <w:r w:rsidR="00CC1B47">
        <w:rPr>
          <w:rFonts w:ascii="Times New Roman" w:hAnsi="Times New Roman"/>
        </w:rPr>
        <w:t xml:space="preserve"> who </w:t>
      </w:r>
      <w:r w:rsidR="003F1B5C">
        <w:rPr>
          <w:rFonts w:ascii="Times New Roman" w:hAnsi="Times New Roman"/>
        </w:rPr>
        <w:t>say</w:t>
      </w:r>
      <w:r w:rsidR="00CC1B47">
        <w:rPr>
          <w:rFonts w:ascii="Times New Roman" w:hAnsi="Times New Roman"/>
        </w:rPr>
        <w:t xml:space="preserve"> W</w:t>
      </w:r>
      <w:r w:rsidR="003F1B5C">
        <w:rPr>
          <w:rFonts w:ascii="Times New Roman" w:hAnsi="Times New Roman"/>
        </w:rPr>
        <w:t xml:space="preserve"> is their favourite, most will do so </w:t>
      </w:r>
      <w:r w:rsidR="006855B5">
        <w:rPr>
          <w:rFonts w:ascii="Times New Roman" w:hAnsi="Times New Roman"/>
        </w:rPr>
        <w:t xml:space="preserve">only </w:t>
      </w:r>
      <w:r w:rsidR="003F1B5C">
        <w:rPr>
          <w:rFonts w:ascii="Times New Roman" w:hAnsi="Times New Roman"/>
        </w:rPr>
        <w:t>because they have never heard of O;</w:t>
      </w:r>
      <w:r w:rsidR="00CC1B47">
        <w:rPr>
          <w:rFonts w:ascii="Times New Roman" w:hAnsi="Times New Roman"/>
        </w:rPr>
        <w:t xml:space="preserve"> </w:t>
      </w:r>
      <w:r w:rsidR="003F1B5C">
        <w:rPr>
          <w:rFonts w:ascii="Times New Roman" w:hAnsi="Times New Roman"/>
        </w:rPr>
        <w:t>of those that do know O as well</w:t>
      </w:r>
      <w:r w:rsidR="006855B5">
        <w:rPr>
          <w:rFonts w:ascii="Times New Roman" w:hAnsi="Times New Roman"/>
        </w:rPr>
        <w:t xml:space="preserve"> W</w:t>
      </w:r>
      <w:r w:rsidR="003F1B5C">
        <w:rPr>
          <w:rFonts w:ascii="Times New Roman" w:hAnsi="Times New Roman"/>
        </w:rPr>
        <w:t xml:space="preserve">, only half are likely to say it is their favourite because W is of equal merit, and so the “vote” will be split (with some “don’t knows). </w:t>
      </w:r>
      <w:r w:rsidR="00AB0CF0">
        <w:rPr>
          <w:rFonts w:ascii="Times New Roman" w:hAnsi="Times New Roman"/>
        </w:rPr>
        <w:t>Attitude and behaviour both reflect the DJ characteristic</w:t>
      </w:r>
      <w:r w:rsidR="006855B5">
        <w:rPr>
          <w:rFonts w:ascii="Times New Roman" w:hAnsi="Times New Roman"/>
        </w:rPr>
        <w:t>:</w:t>
      </w:r>
      <w:r w:rsidR="00494452">
        <w:rPr>
          <w:rFonts w:ascii="Times New Roman" w:hAnsi="Times New Roman"/>
        </w:rPr>
        <w:t xml:space="preserve"> </w:t>
      </w:r>
      <w:r w:rsidR="006855B5">
        <w:rPr>
          <w:rFonts w:ascii="Times New Roman" w:hAnsi="Times New Roman"/>
        </w:rPr>
        <w:t xml:space="preserve">in comparison with W, over the course of a year, </w:t>
      </w:r>
      <w:r w:rsidR="00AB0CF0">
        <w:rPr>
          <w:rFonts w:ascii="Times New Roman" w:hAnsi="Times New Roman"/>
        </w:rPr>
        <w:t xml:space="preserve">O will have fewer </w:t>
      </w:r>
      <w:r w:rsidR="006855B5">
        <w:rPr>
          <w:rFonts w:ascii="Times New Roman" w:hAnsi="Times New Roman"/>
        </w:rPr>
        <w:t>diners, those diners will</w:t>
      </w:r>
      <w:r w:rsidR="00AB0CF0">
        <w:rPr>
          <w:rFonts w:ascii="Times New Roman" w:hAnsi="Times New Roman"/>
        </w:rPr>
        <w:t xml:space="preserve"> </w:t>
      </w:r>
      <w:r w:rsidR="006855B5">
        <w:rPr>
          <w:rFonts w:ascii="Times New Roman" w:hAnsi="Times New Roman"/>
        </w:rPr>
        <w:t xml:space="preserve">say they prefer it to W a little less often, and they will visit it fewer times than W over the course of a year. </w:t>
      </w:r>
    </w:p>
    <w:p w14:paraId="60A8AF2E" w14:textId="77777777" w:rsidR="00CC1B47" w:rsidRDefault="00CC1B47" w:rsidP="000B6A09">
      <w:pPr>
        <w:spacing w:line="480" w:lineRule="auto"/>
        <w:rPr>
          <w:rFonts w:ascii="Times New Roman" w:hAnsi="Times New Roman"/>
        </w:rPr>
      </w:pPr>
    </w:p>
    <w:p w14:paraId="2ACF8ACB" w14:textId="78C40312" w:rsidR="00EE09B7" w:rsidRDefault="00AB0CF0" w:rsidP="000B6A09">
      <w:pPr>
        <w:spacing w:line="480" w:lineRule="auto"/>
        <w:rPr>
          <w:rFonts w:ascii="Times New Roman" w:hAnsi="Times New Roman"/>
        </w:rPr>
      </w:pPr>
      <w:r>
        <w:rPr>
          <w:rFonts w:ascii="Times New Roman" w:hAnsi="Times New Roman"/>
        </w:rPr>
        <w:t>W</w:t>
      </w:r>
      <w:r w:rsidR="0072130D">
        <w:rPr>
          <w:rFonts w:ascii="Times New Roman" w:hAnsi="Times New Roman"/>
        </w:rPr>
        <w:t xml:space="preserve">ithin </w:t>
      </w:r>
      <w:r w:rsidR="00D119FB">
        <w:rPr>
          <w:rFonts w:ascii="Times New Roman" w:hAnsi="Times New Roman"/>
        </w:rPr>
        <w:t xml:space="preserve">a </w:t>
      </w:r>
      <w:r w:rsidR="0072130D">
        <w:rPr>
          <w:rFonts w:ascii="Times New Roman" w:hAnsi="Times New Roman"/>
        </w:rPr>
        <w:t>retail category</w:t>
      </w:r>
      <w:r>
        <w:rPr>
          <w:rFonts w:ascii="Times New Roman" w:hAnsi="Times New Roman"/>
        </w:rPr>
        <w:t xml:space="preserve"> </w:t>
      </w:r>
      <w:r w:rsidR="0072130D">
        <w:rPr>
          <w:rFonts w:ascii="Times New Roman" w:hAnsi="Times New Roman"/>
        </w:rPr>
        <w:t>(e.g. between the rival book shops or fashion stores available)</w:t>
      </w:r>
      <w:r w:rsidR="00D119FB">
        <w:rPr>
          <w:rFonts w:ascii="Times New Roman" w:hAnsi="Times New Roman"/>
        </w:rPr>
        <w:t>,</w:t>
      </w:r>
      <w:r w:rsidR="0072130D">
        <w:rPr>
          <w:rFonts w:ascii="Times New Roman" w:hAnsi="Times New Roman"/>
        </w:rPr>
        <w:t xml:space="preserve"> D</w:t>
      </w:r>
      <w:r w:rsidR="00BF2BCB">
        <w:rPr>
          <w:rFonts w:ascii="Times New Roman" w:hAnsi="Times New Roman"/>
        </w:rPr>
        <w:t xml:space="preserve">ouble </w:t>
      </w:r>
      <w:r w:rsidR="0072130D">
        <w:rPr>
          <w:rFonts w:ascii="Times New Roman" w:hAnsi="Times New Roman"/>
        </w:rPr>
        <w:t>J</w:t>
      </w:r>
      <w:r w:rsidR="00BF2BCB">
        <w:rPr>
          <w:rFonts w:ascii="Times New Roman" w:hAnsi="Times New Roman"/>
        </w:rPr>
        <w:t>eopardy</w:t>
      </w:r>
      <w:r w:rsidR="00D64CCF">
        <w:rPr>
          <w:rFonts w:ascii="Times New Roman" w:hAnsi="Times New Roman"/>
        </w:rPr>
        <w:t xml:space="preserve"> is likely to affect </w:t>
      </w:r>
      <w:r w:rsidR="001235B3">
        <w:rPr>
          <w:rFonts w:ascii="Times New Roman" w:hAnsi="Times New Roman"/>
        </w:rPr>
        <w:t xml:space="preserve">both </w:t>
      </w:r>
      <w:r w:rsidR="00D64CCF">
        <w:rPr>
          <w:rFonts w:ascii="Times New Roman" w:hAnsi="Times New Roman"/>
        </w:rPr>
        <w:t xml:space="preserve">attraction and closing rates </w:t>
      </w:r>
      <w:r w:rsidR="0072130D">
        <w:rPr>
          <w:rFonts w:ascii="Times New Roman" w:hAnsi="Times New Roman"/>
        </w:rPr>
        <w:t xml:space="preserve">at individual stores </w:t>
      </w:r>
      <w:r w:rsidR="00D119FB">
        <w:rPr>
          <w:rFonts w:ascii="Times New Roman" w:hAnsi="Times New Roman"/>
        </w:rPr>
        <w:t>because</w:t>
      </w:r>
      <w:r w:rsidR="00D64CCF">
        <w:rPr>
          <w:rFonts w:ascii="Times New Roman" w:hAnsi="Times New Roman"/>
        </w:rPr>
        <w:t xml:space="preserve"> </w:t>
      </w:r>
      <w:r w:rsidR="00D119FB">
        <w:rPr>
          <w:rFonts w:ascii="Times New Roman" w:hAnsi="Times New Roman"/>
        </w:rPr>
        <w:t xml:space="preserve">both </w:t>
      </w:r>
      <w:r w:rsidR="00D64CCF">
        <w:rPr>
          <w:rFonts w:ascii="Times New Roman" w:hAnsi="Times New Roman"/>
        </w:rPr>
        <w:t>are measures of choice</w:t>
      </w:r>
      <w:r w:rsidRPr="00AB0CF0">
        <w:rPr>
          <w:rFonts w:ascii="Times New Roman" w:hAnsi="Times New Roman"/>
        </w:rPr>
        <w:t xml:space="preserve"> </w:t>
      </w:r>
      <w:r>
        <w:rPr>
          <w:rFonts w:ascii="Times New Roman" w:hAnsi="Times New Roman"/>
        </w:rPr>
        <w:t>where shoppers are already experienced about the options</w:t>
      </w:r>
      <w:r w:rsidR="0072130D">
        <w:rPr>
          <w:rFonts w:ascii="Times New Roman" w:hAnsi="Times New Roman"/>
        </w:rPr>
        <w:t xml:space="preserve">. The ratios might </w:t>
      </w:r>
      <w:r w:rsidR="00D119FB">
        <w:rPr>
          <w:rFonts w:ascii="Times New Roman" w:hAnsi="Times New Roman"/>
        </w:rPr>
        <w:t xml:space="preserve">be expected to </w:t>
      </w:r>
      <w:r w:rsidR="0072130D">
        <w:rPr>
          <w:rFonts w:ascii="Times New Roman" w:hAnsi="Times New Roman"/>
        </w:rPr>
        <w:t>vary by category (since fashion outlets attract more people more often than book stores do)</w:t>
      </w:r>
      <w:r w:rsidR="00D64CCF">
        <w:rPr>
          <w:rFonts w:ascii="Times New Roman" w:hAnsi="Times New Roman"/>
        </w:rPr>
        <w:t xml:space="preserve"> but if </w:t>
      </w:r>
      <w:r w:rsidR="00D119FB">
        <w:rPr>
          <w:rFonts w:ascii="Times New Roman" w:hAnsi="Times New Roman"/>
        </w:rPr>
        <w:t xml:space="preserve">Double Jeopardy holds across retailers of </w:t>
      </w:r>
      <w:r w:rsidR="00D119FB" w:rsidRPr="00BF2BCB">
        <w:rPr>
          <w:rFonts w:ascii="Times New Roman" w:hAnsi="Times New Roman"/>
        </w:rPr>
        <w:t>the same</w:t>
      </w:r>
      <w:r w:rsidR="00D119FB">
        <w:rPr>
          <w:rFonts w:ascii="Times New Roman" w:hAnsi="Times New Roman"/>
        </w:rPr>
        <w:t xml:space="preserve"> type</w:t>
      </w:r>
      <w:r w:rsidR="00D64CCF">
        <w:rPr>
          <w:rFonts w:ascii="Times New Roman" w:hAnsi="Times New Roman"/>
        </w:rPr>
        <w:t xml:space="preserve"> it will constrain the relative sales performance of </w:t>
      </w:r>
      <w:r w:rsidR="00D119FB">
        <w:rPr>
          <w:rFonts w:ascii="Times New Roman" w:hAnsi="Times New Roman"/>
        </w:rPr>
        <w:t xml:space="preserve">those </w:t>
      </w:r>
      <w:r w:rsidR="00D925A9">
        <w:rPr>
          <w:rFonts w:ascii="Times New Roman" w:hAnsi="Times New Roman"/>
        </w:rPr>
        <w:t xml:space="preserve">smaller </w:t>
      </w:r>
      <w:r w:rsidR="00D119FB">
        <w:rPr>
          <w:rFonts w:ascii="Times New Roman" w:hAnsi="Times New Roman"/>
        </w:rPr>
        <w:t xml:space="preserve">less well known stores, </w:t>
      </w:r>
      <w:r w:rsidR="00276019">
        <w:rPr>
          <w:rFonts w:ascii="Times New Roman" w:hAnsi="Times New Roman"/>
        </w:rPr>
        <w:t>wh</w:t>
      </w:r>
      <w:r w:rsidR="00D119FB">
        <w:rPr>
          <w:rFonts w:ascii="Times New Roman" w:hAnsi="Times New Roman"/>
        </w:rPr>
        <w:t>ich</w:t>
      </w:r>
      <w:r w:rsidR="00276019">
        <w:rPr>
          <w:rFonts w:ascii="Times New Roman" w:hAnsi="Times New Roman"/>
        </w:rPr>
        <w:t xml:space="preserve"> </w:t>
      </w:r>
      <w:r w:rsidR="00D64CCF">
        <w:rPr>
          <w:rFonts w:ascii="Times New Roman" w:hAnsi="Times New Roman"/>
        </w:rPr>
        <w:t>are often advised to set</w:t>
      </w:r>
      <w:r w:rsidR="00276019">
        <w:rPr>
          <w:rFonts w:ascii="Times New Roman" w:hAnsi="Times New Roman"/>
        </w:rPr>
        <w:t xml:space="preserve"> niche </w:t>
      </w:r>
      <w:r w:rsidR="00D64CCF">
        <w:rPr>
          <w:rFonts w:ascii="Times New Roman" w:hAnsi="Times New Roman"/>
        </w:rPr>
        <w:t xml:space="preserve">marketing objectives. </w:t>
      </w:r>
      <w:r w:rsidR="00101C6A">
        <w:rPr>
          <w:rFonts w:ascii="Times New Roman" w:hAnsi="Times New Roman"/>
        </w:rPr>
        <w:t>Such objectives predict high</w:t>
      </w:r>
      <w:r w:rsidR="00BF2BCB">
        <w:rPr>
          <w:rFonts w:ascii="Times New Roman" w:hAnsi="Times New Roman"/>
        </w:rPr>
        <w:t>er</w:t>
      </w:r>
      <w:r w:rsidR="00101C6A">
        <w:rPr>
          <w:rFonts w:ascii="Times New Roman" w:hAnsi="Times New Roman"/>
        </w:rPr>
        <w:t xml:space="preserve"> levels of purchasing by a few “regular customers”</w:t>
      </w:r>
      <w:r w:rsidR="00422ADA">
        <w:rPr>
          <w:rFonts w:ascii="Times New Roman" w:hAnsi="Times New Roman"/>
        </w:rPr>
        <w:t>;</w:t>
      </w:r>
      <w:r w:rsidR="00101C6A">
        <w:rPr>
          <w:rFonts w:ascii="Times New Roman" w:hAnsi="Times New Roman"/>
        </w:rPr>
        <w:t xml:space="preserve"> whereas Double Jeopardy defines a largely similar purchase rate at all rival brands. </w:t>
      </w:r>
      <w:r w:rsidR="00971941">
        <w:rPr>
          <w:rFonts w:ascii="Times New Roman" w:hAnsi="Times New Roman"/>
        </w:rPr>
        <w:t>To identify Double Jeopardy</w:t>
      </w:r>
      <w:r w:rsidR="00694FC3">
        <w:rPr>
          <w:rFonts w:ascii="Times New Roman" w:hAnsi="Times New Roman"/>
        </w:rPr>
        <w:t xml:space="preserve"> effects</w:t>
      </w:r>
      <w:r w:rsidR="00971941">
        <w:rPr>
          <w:rFonts w:ascii="Times New Roman" w:hAnsi="Times New Roman"/>
        </w:rPr>
        <w:t xml:space="preserve"> it </w:t>
      </w:r>
      <w:r w:rsidR="00101C6A">
        <w:rPr>
          <w:rFonts w:ascii="Times New Roman" w:hAnsi="Times New Roman"/>
        </w:rPr>
        <w:t>is</w:t>
      </w:r>
      <w:r w:rsidR="00971941">
        <w:rPr>
          <w:rFonts w:ascii="Times New Roman" w:hAnsi="Times New Roman"/>
        </w:rPr>
        <w:t xml:space="preserve"> </w:t>
      </w:r>
      <w:r w:rsidR="00101C6A">
        <w:rPr>
          <w:rFonts w:ascii="Times New Roman" w:hAnsi="Times New Roman"/>
        </w:rPr>
        <w:t xml:space="preserve">therefore </w:t>
      </w:r>
      <w:r w:rsidR="00971941">
        <w:rPr>
          <w:rFonts w:ascii="Times New Roman" w:hAnsi="Times New Roman"/>
        </w:rPr>
        <w:t xml:space="preserve">necessary to compare </w:t>
      </w:r>
      <w:r w:rsidR="00D119FB">
        <w:rPr>
          <w:rFonts w:ascii="Times New Roman" w:hAnsi="Times New Roman"/>
        </w:rPr>
        <w:t xml:space="preserve">both </w:t>
      </w:r>
      <w:r w:rsidR="00BF2BCB">
        <w:rPr>
          <w:rFonts w:ascii="Times New Roman" w:hAnsi="Times New Roman"/>
        </w:rPr>
        <w:t xml:space="preserve">the </w:t>
      </w:r>
      <w:r w:rsidR="00971941">
        <w:rPr>
          <w:rFonts w:ascii="Times New Roman" w:hAnsi="Times New Roman"/>
        </w:rPr>
        <w:t>conversion ratios across a competitive set in order to ascertain if</w:t>
      </w:r>
      <w:r w:rsidR="00694FC3">
        <w:rPr>
          <w:rFonts w:ascii="Times New Roman" w:hAnsi="Times New Roman"/>
        </w:rPr>
        <w:t xml:space="preserve"> (and indeed how):</w:t>
      </w:r>
    </w:p>
    <w:p w14:paraId="770C4F9B" w14:textId="77777777" w:rsidR="00F930E3" w:rsidRDefault="00F930E3" w:rsidP="003D2BB5">
      <w:pPr>
        <w:spacing w:line="480" w:lineRule="auto"/>
        <w:rPr>
          <w:rFonts w:ascii="Times New Roman" w:hAnsi="Times New Roman" w:cs="Times New Roman"/>
          <w:b/>
        </w:rPr>
      </w:pPr>
    </w:p>
    <w:p w14:paraId="2E56E08D" w14:textId="6C6F7A27" w:rsidR="001A3ABC" w:rsidRDefault="001A3ABC" w:rsidP="003D2BB5">
      <w:pPr>
        <w:spacing w:line="480" w:lineRule="auto"/>
        <w:rPr>
          <w:rFonts w:ascii="Times New Roman" w:hAnsi="Times New Roman" w:cs="Times New Roman"/>
          <w:b/>
        </w:rPr>
      </w:pPr>
      <w:r>
        <w:rPr>
          <w:rFonts w:ascii="Times New Roman" w:hAnsi="Times New Roman" w:cs="Times New Roman"/>
          <w:b/>
        </w:rPr>
        <w:t xml:space="preserve">RQ3: </w:t>
      </w:r>
      <w:r w:rsidR="00971941">
        <w:rPr>
          <w:rFonts w:ascii="Times New Roman" w:hAnsi="Times New Roman" w:cs="Times New Roman"/>
          <w:b/>
        </w:rPr>
        <w:t xml:space="preserve">Conversion </w:t>
      </w:r>
      <w:r w:rsidR="00422ADA">
        <w:rPr>
          <w:rFonts w:ascii="Times New Roman" w:hAnsi="Times New Roman" w:cs="Times New Roman"/>
          <w:b/>
        </w:rPr>
        <w:t>rates at</w:t>
      </w:r>
      <w:r w:rsidR="00971941">
        <w:rPr>
          <w:rFonts w:ascii="Times New Roman" w:hAnsi="Times New Roman" w:cs="Times New Roman"/>
          <w:b/>
        </w:rPr>
        <w:t xml:space="preserve"> </w:t>
      </w:r>
      <w:r w:rsidR="005B5F52">
        <w:rPr>
          <w:rFonts w:ascii="Times New Roman" w:hAnsi="Times New Roman" w:cs="Times New Roman"/>
          <w:b/>
        </w:rPr>
        <w:t xml:space="preserve">rival </w:t>
      </w:r>
      <w:r w:rsidR="00EE09B7">
        <w:rPr>
          <w:rFonts w:ascii="Times New Roman" w:hAnsi="Times New Roman" w:cs="Times New Roman"/>
          <w:b/>
        </w:rPr>
        <w:t>retail store</w:t>
      </w:r>
      <w:r w:rsidR="005B5F52">
        <w:rPr>
          <w:rFonts w:ascii="Times New Roman" w:hAnsi="Times New Roman" w:cs="Times New Roman"/>
          <w:b/>
        </w:rPr>
        <w:t>s reflect the</w:t>
      </w:r>
      <w:r w:rsidR="00C62AB0">
        <w:rPr>
          <w:rFonts w:ascii="Times New Roman" w:hAnsi="Times New Roman" w:cs="Times New Roman"/>
          <w:b/>
        </w:rPr>
        <w:t xml:space="preserve"> </w:t>
      </w:r>
      <w:r w:rsidR="00694FC3">
        <w:rPr>
          <w:rFonts w:ascii="Times New Roman" w:hAnsi="Times New Roman" w:cs="Times New Roman"/>
          <w:b/>
        </w:rPr>
        <w:t xml:space="preserve">Law </w:t>
      </w:r>
      <w:r w:rsidR="005B5F52">
        <w:rPr>
          <w:rFonts w:ascii="Times New Roman" w:hAnsi="Times New Roman" w:cs="Times New Roman"/>
          <w:b/>
        </w:rPr>
        <w:t>of Double Jeopardy.</w:t>
      </w:r>
      <w:r w:rsidR="00C62AB0">
        <w:rPr>
          <w:rFonts w:ascii="Times New Roman" w:hAnsi="Times New Roman" w:cs="Times New Roman"/>
          <w:b/>
        </w:rPr>
        <w:t xml:space="preserve"> </w:t>
      </w:r>
    </w:p>
    <w:p w14:paraId="55F142C9" w14:textId="77777777" w:rsidR="0082132E" w:rsidRPr="00A15534" w:rsidRDefault="0082132E" w:rsidP="0082132E">
      <w:pPr>
        <w:spacing w:line="480" w:lineRule="auto"/>
        <w:jc w:val="both"/>
        <w:rPr>
          <w:rFonts w:ascii="Times New Roman" w:hAnsi="Times New Roman" w:cs="Times New Roman"/>
        </w:rPr>
      </w:pPr>
    </w:p>
    <w:p w14:paraId="6C728334" w14:textId="405F8C9A" w:rsidR="0010121F" w:rsidRPr="00BD4188" w:rsidRDefault="00125544" w:rsidP="003D2BB5">
      <w:pPr>
        <w:spacing w:line="480" w:lineRule="auto"/>
        <w:rPr>
          <w:rFonts w:ascii="Times New Roman" w:hAnsi="Times New Roman" w:cs="Times New Roman"/>
        </w:rPr>
      </w:pPr>
      <w:r>
        <w:rPr>
          <w:rFonts w:ascii="Times New Roman" w:hAnsi="Times New Roman" w:cs="Times New Roman"/>
        </w:rPr>
        <w:t>An</w:t>
      </w:r>
      <w:r w:rsidR="0082132E" w:rsidRPr="00A15534">
        <w:rPr>
          <w:rFonts w:ascii="Times New Roman" w:hAnsi="Times New Roman" w:cs="Times New Roman"/>
        </w:rPr>
        <w:t xml:space="preserve"> important feature of </w:t>
      </w:r>
      <w:r w:rsidR="00A1532D">
        <w:rPr>
          <w:rFonts w:ascii="Times New Roman" w:hAnsi="Times New Roman" w:cs="Times New Roman"/>
        </w:rPr>
        <w:t>EG research</w:t>
      </w:r>
      <w:r w:rsidR="0082132E" w:rsidRPr="00A15534">
        <w:rPr>
          <w:rFonts w:ascii="Times New Roman" w:hAnsi="Times New Roman" w:cs="Times New Roman"/>
        </w:rPr>
        <w:t xml:space="preserve"> is that </w:t>
      </w:r>
      <w:r w:rsidR="00A1532D">
        <w:rPr>
          <w:rFonts w:ascii="Times New Roman" w:hAnsi="Times New Roman" w:cs="Times New Roman"/>
        </w:rPr>
        <w:t>it does</w:t>
      </w:r>
      <w:r w:rsidR="0082132E" w:rsidRPr="00A15534">
        <w:rPr>
          <w:rFonts w:ascii="Times New Roman" w:hAnsi="Times New Roman" w:cs="Times New Roman"/>
        </w:rPr>
        <w:t xml:space="preserve"> not rely on tests of statistical significance or best fit (Ehrenberg, 1995)</w:t>
      </w:r>
      <w:r w:rsidR="00BF6BD9">
        <w:rPr>
          <w:rFonts w:ascii="Times New Roman" w:hAnsi="Times New Roman" w:cs="Times New Roman"/>
        </w:rPr>
        <w:t>.</w:t>
      </w:r>
      <w:r w:rsidR="0082132E" w:rsidRPr="00A15534">
        <w:rPr>
          <w:rFonts w:ascii="Times New Roman" w:hAnsi="Times New Roman" w:cs="Times New Roman"/>
        </w:rPr>
        <w:t xml:space="preserve"> </w:t>
      </w:r>
      <w:r w:rsidR="00A1532D">
        <w:rPr>
          <w:rFonts w:ascii="Times New Roman" w:hAnsi="Times New Roman" w:cs="Times New Roman"/>
        </w:rPr>
        <w:t>This prompted Barwise</w:t>
      </w:r>
      <w:r w:rsidR="0082132E" w:rsidRPr="00A15534">
        <w:rPr>
          <w:rFonts w:ascii="Times New Roman" w:hAnsi="Times New Roman" w:cs="Times New Roman"/>
        </w:rPr>
        <w:t xml:space="preserve"> </w:t>
      </w:r>
      <w:r w:rsidR="0082132E">
        <w:rPr>
          <w:rFonts w:ascii="Times New Roman" w:hAnsi="Times New Roman" w:cs="Times New Roman"/>
        </w:rPr>
        <w:t>(1995)</w:t>
      </w:r>
      <w:r w:rsidR="00A1532D">
        <w:rPr>
          <w:rFonts w:ascii="Times New Roman" w:hAnsi="Times New Roman" w:cs="Times New Roman"/>
        </w:rPr>
        <w:t xml:space="preserve"> to </w:t>
      </w:r>
      <w:r>
        <w:rPr>
          <w:rFonts w:ascii="Times New Roman" w:hAnsi="Times New Roman" w:cs="Times New Roman"/>
        </w:rPr>
        <w:t>suggest that a good empirical generalisation</w:t>
      </w:r>
      <w:r w:rsidR="0082132E" w:rsidRPr="00A15534">
        <w:rPr>
          <w:rFonts w:ascii="Times New Roman" w:hAnsi="Times New Roman" w:cs="Times New Roman"/>
        </w:rPr>
        <w:t xml:space="preserve"> </w:t>
      </w:r>
      <w:r w:rsidR="00A80B0E">
        <w:rPr>
          <w:rFonts w:ascii="Times New Roman" w:hAnsi="Times New Roman" w:cs="Times New Roman"/>
        </w:rPr>
        <w:t>should have</w:t>
      </w:r>
      <w:r w:rsidR="0082132E" w:rsidRPr="00A15534">
        <w:rPr>
          <w:rFonts w:ascii="Times New Roman" w:hAnsi="Times New Roman" w:cs="Times New Roman"/>
        </w:rPr>
        <w:t xml:space="preserve"> </w:t>
      </w:r>
      <w:r w:rsidR="0082132E">
        <w:rPr>
          <w:rFonts w:ascii="Times New Roman" w:hAnsi="Times New Roman" w:cs="Times New Roman"/>
        </w:rPr>
        <w:t xml:space="preserve">five attributes: </w:t>
      </w:r>
      <w:r w:rsidR="0082132E" w:rsidRPr="00A15534">
        <w:rPr>
          <w:rFonts w:ascii="Times New Roman" w:hAnsi="Times New Roman" w:cs="Times New Roman"/>
        </w:rPr>
        <w:t>scope, precision, parsimony, usefulness and link</w:t>
      </w:r>
      <w:r w:rsidR="00A80B0E">
        <w:rPr>
          <w:rFonts w:ascii="Times New Roman" w:hAnsi="Times New Roman" w:cs="Times New Roman"/>
        </w:rPr>
        <w:t>age</w:t>
      </w:r>
      <w:r w:rsidR="0082132E" w:rsidRPr="00A15534">
        <w:rPr>
          <w:rFonts w:ascii="Times New Roman" w:hAnsi="Times New Roman" w:cs="Times New Roman"/>
        </w:rPr>
        <w:t xml:space="preserve"> </w:t>
      </w:r>
      <w:r w:rsidR="0057535A">
        <w:rPr>
          <w:rFonts w:ascii="Times New Roman" w:hAnsi="Times New Roman" w:cs="Times New Roman"/>
        </w:rPr>
        <w:t>to</w:t>
      </w:r>
      <w:r w:rsidR="0057535A" w:rsidRPr="00A15534">
        <w:rPr>
          <w:rFonts w:ascii="Times New Roman" w:hAnsi="Times New Roman" w:cs="Times New Roman"/>
        </w:rPr>
        <w:t xml:space="preserve"> </w:t>
      </w:r>
      <w:r w:rsidR="0082132E" w:rsidRPr="00A15534">
        <w:rPr>
          <w:rFonts w:ascii="Times New Roman" w:hAnsi="Times New Roman" w:cs="Times New Roman"/>
        </w:rPr>
        <w:t xml:space="preserve">theory. </w:t>
      </w:r>
      <w:r w:rsidR="00F21B0F">
        <w:rPr>
          <w:rFonts w:ascii="Times New Roman" w:hAnsi="Times New Roman" w:cs="Times New Roman"/>
        </w:rPr>
        <w:t>S</w:t>
      </w:r>
      <w:r w:rsidR="0082132E" w:rsidRPr="00A15534">
        <w:rPr>
          <w:rFonts w:ascii="Times New Roman" w:hAnsi="Times New Roman" w:cs="Times New Roman"/>
        </w:rPr>
        <w:t>cope</w:t>
      </w:r>
      <w:r w:rsidR="00F21B0F">
        <w:rPr>
          <w:rFonts w:ascii="Times New Roman" w:hAnsi="Times New Roman" w:cs="Times New Roman"/>
        </w:rPr>
        <w:t xml:space="preserve"> means that</w:t>
      </w:r>
      <w:r w:rsidR="0082132E" w:rsidRPr="00A15534">
        <w:rPr>
          <w:rFonts w:ascii="Times New Roman" w:hAnsi="Times New Roman" w:cs="Times New Roman"/>
        </w:rPr>
        <w:t xml:space="preserve"> empirical generalisations should be routinely predictable under a wide range of conditions. Precision relates to the best possible description of the phenomenon, while parsimony relates to the quantity of possible variables that can be excluded from that description. Precision and parsimony </w:t>
      </w:r>
      <w:r w:rsidR="00F21B0F">
        <w:rPr>
          <w:rFonts w:ascii="Times New Roman" w:hAnsi="Times New Roman" w:cs="Times New Roman"/>
        </w:rPr>
        <w:t>promote</w:t>
      </w:r>
      <w:r w:rsidR="0082132E" w:rsidRPr="00A15534">
        <w:rPr>
          <w:rFonts w:ascii="Times New Roman" w:hAnsi="Times New Roman" w:cs="Times New Roman"/>
        </w:rPr>
        <w:t xml:space="preserve"> usefulness </w:t>
      </w:r>
      <w:r w:rsidR="00F21B0F">
        <w:rPr>
          <w:rFonts w:ascii="Times New Roman" w:hAnsi="Times New Roman" w:cs="Times New Roman"/>
        </w:rPr>
        <w:t xml:space="preserve">by </w:t>
      </w:r>
      <w:r w:rsidR="0082132E" w:rsidRPr="00A15534">
        <w:rPr>
          <w:rFonts w:ascii="Times New Roman" w:hAnsi="Times New Roman" w:cs="Times New Roman"/>
        </w:rPr>
        <w:t>encourag</w:t>
      </w:r>
      <w:r w:rsidR="00F21B0F">
        <w:rPr>
          <w:rFonts w:ascii="Times New Roman" w:hAnsi="Times New Roman" w:cs="Times New Roman"/>
        </w:rPr>
        <w:t>ing</w:t>
      </w:r>
      <w:r w:rsidR="0082132E" w:rsidRPr="00A15534">
        <w:rPr>
          <w:rFonts w:ascii="Times New Roman" w:hAnsi="Times New Roman" w:cs="Times New Roman"/>
        </w:rPr>
        <w:t xml:space="preserve"> practical application </w:t>
      </w:r>
      <w:r w:rsidR="00F21B0F">
        <w:rPr>
          <w:rFonts w:ascii="Times New Roman" w:hAnsi="Times New Roman" w:cs="Times New Roman"/>
        </w:rPr>
        <w:t xml:space="preserve">of simple models </w:t>
      </w:r>
      <w:r w:rsidR="0082132E" w:rsidRPr="00A15534">
        <w:rPr>
          <w:rFonts w:ascii="Times New Roman" w:hAnsi="Times New Roman" w:cs="Times New Roman"/>
        </w:rPr>
        <w:t xml:space="preserve">among managers. </w:t>
      </w:r>
      <w:r w:rsidR="00D1043E">
        <w:rPr>
          <w:rFonts w:ascii="Times New Roman" w:hAnsi="Times New Roman" w:cs="Times New Roman"/>
        </w:rPr>
        <w:t>An</w:t>
      </w:r>
      <w:r w:rsidR="0082132E" w:rsidRPr="00A15534">
        <w:rPr>
          <w:rFonts w:ascii="Times New Roman" w:hAnsi="Times New Roman" w:cs="Times New Roman"/>
        </w:rPr>
        <w:t xml:space="preserve"> empirical generalisation is </w:t>
      </w:r>
      <w:r w:rsidR="00D1043E">
        <w:rPr>
          <w:rFonts w:ascii="Times New Roman" w:hAnsi="Times New Roman" w:cs="Times New Roman"/>
        </w:rPr>
        <w:t xml:space="preserve">also </w:t>
      </w:r>
      <w:r w:rsidR="0082132E" w:rsidRPr="00A15534">
        <w:rPr>
          <w:rFonts w:ascii="Times New Roman" w:hAnsi="Times New Roman" w:cs="Times New Roman"/>
        </w:rPr>
        <w:t>better if it can be explained by a theory. The theory can then account for the generalisation</w:t>
      </w:r>
      <w:r w:rsidR="0082132E">
        <w:rPr>
          <w:rFonts w:ascii="Times New Roman" w:hAnsi="Times New Roman" w:cs="Times New Roman"/>
        </w:rPr>
        <w:t xml:space="preserve"> and for its scope. </w:t>
      </w:r>
      <w:r w:rsidR="00A1532D" w:rsidRPr="00A1532D">
        <w:rPr>
          <w:rFonts w:ascii="Times New Roman" w:hAnsi="Times New Roman" w:cs="Times New Roman"/>
        </w:rPr>
        <w:t xml:space="preserve">Consequently, </w:t>
      </w:r>
      <w:r w:rsidR="005405E4">
        <w:rPr>
          <w:rFonts w:ascii="Times New Roman" w:hAnsi="Times New Roman" w:cs="Times New Roman"/>
        </w:rPr>
        <w:t>if emerging EG</w:t>
      </w:r>
      <w:r w:rsidR="00F21B0F">
        <w:rPr>
          <w:rFonts w:ascii="Times New Roman" w:hAnsi="Times New Roman" w:cs="Times New Roman"/>
        </w:rPr>
        <w:t>’s</w:t>
      </w:r>
      <w:r w:rsidR="005405E4">
        <w:rPr>
          <w:rFonts w:ascii="Times New Roman" w:hAnsi="Times New Roman" w:cs="Times New Roman"/>
        </w:rPr>
        <w:t xml:space="preserve"> </w:t>
      </w:r>
      <w:r w:rsidR="00F21B0F">
        <w:rPr>
          <w:rFonts w:ascii="Times New Roman" w:hAnsi="Times New Roman" w:cs="Times New Roman"/>
        </w:rPr>
        <w:t xml:space="preserve">from this study </w:t>
      </w:r>
      <w:r w:rsidR="002240C9">
        <w:rPr>
          <w:rFonts w:ascii="Times New Roman" w:hAnsi="Times New Roman" w:cs="Times New Roman"/>
        </w:rPr>
        <w:t xml:space="preserve">define and link competitive outcomes to </w:t>
      </w:r>
      <w:r w:rsidR="002A021C">
        <w:rPr>
          <w:rFonts w:ascii="Times New Roman" w:hAnsi="Times New Roman" w:cs="Times New Roman"/>
        </w:rPr>
        <w:t>D</w:t>
      </w:r>
      <w:r w:rsidR="001C2CB7">
        <w:rPr>
          <w:rFonts w:ascii="Times New Roman" w:hAnsi="Times New Roman" w:cs="Times New Roman"/>
        </w:rPr>
        <w:t xml:space="preserve">ouble </w:t>
      </w:r>
      <w:r w:rsidR="002A021C">
        <w:rPr>
          <w:rFonts w:ascii="Times New Roman" w:hAnsi="Times New Roman" w:cs="Times New Roman"/>
        </w:rPr>
        <w:t>J</w:t>
      </w:r>
      <w:r w:rsidR="001C2CB7">
        <w:rPr>
          <w:rFonts w:ascii="Times New Roman" w:hAnsi="Times New Roman" w:cs="Times New Roman"/>
        </w:rPr>
        <w:t>eopardy</w:t>
      </w:r>
      <w:r w:rsidR="002A021C">
        <w:rPr>
          <w:rFonts w:ascii="Times New Roman" w:hAnsi="Times New Roman" w:cs="Times New Roman"/>
        </w:rPr>
        <w:t xml:space="preserve"> </w:t>
      </w:r>
      <w:r w:rsidR="002240C9">
        <w:rPr>
          <w:rFonts w:ascii="Times New Roman" w:hAnsi="Times New Roman" w:cs="Times New Roman"/>
        </w:rPr>
        <w:t>theory</w:t>
      </w:r>
      <w:r w:rsidR="00BF6BD9">
        <w:rPr>
          <w:rFonts w:ascii="Times New Roman" w:hAnsi="Times New Roman" w:cs="Times New Roman"/>
        </w:rPr>
        <w:t>,</w:t>
      </w:r>
      <w:r w:rsidR="002240C9">
        <w:rPr>
          <w:rFonts w:ascii="Times New Roman" w:hAnsi="Times New Roman" w:cs="Times New Roman"/>
        </w:rPr>
        <w:t xml:space="preserve"> </w:t>
      </w:r>
      <w:r w:rsidR="00F21B0F">
        <w:rPr>
          <w:rFonts w:ascii="Times New Roman" w:hAnsi="Times New Roman" w:cs="Times New Roman"/>
        </w:rPr>
        <w:t>they should also be</w:t>
      </w:r>
      <w:r w:rsidR="00A1532D">
        <w:rPr>
          <w:rFonts w:ascii="Times New Roman" w:hAnsi="Times New Roman" w:cs="Times New Roman"/>
        </w:rPr>
        <w:t xml:space="preserve"> </w:t>
      </w:r>
      <w:r w:rsidR="005405E4">
        <w:rPr>
          <w:rFonts w:ascii="Times New Roman" w:hAnsi="Times New Roman" w:cs="Times New Roman"/>
        </w:rPr>
        <w:t>evaluate</w:t>
      </w:r>
      <w:r w:rsidR="00F21B0F">
        <w:rPr>
          <w:rFonts w:ascii="Times New Roman" w:hAnsi="Times New Roman" w:cs="Times New Roman"/>
        </w:rPr>
        <w:t>d</w:t>
      </w:r>
      <w:r w:rsidR="00A1532D">
        <w:rPr>
          <w:rFonts w:ascii="Times New Roman" w:hAnsi="Times New Roman" w:cs="Times New Roman"/>
        </w:rPr>
        <w:t xml:space="preserve"> </w:t>
      </w:r>
      <w:r w:rsidR="002240C9">
        <w:rPr>
          <w:rFonts w:ascii="Times New Roman" w:hAnsi="Times New Roman" w:cs="Times New Roman"/>
        </w:rPr>
        <w:t xml:space="preserve">in the light of </w:t>
      </w:r>
      <w:r w:rsidR="00F21B0F">
        <w:rPr>
          <w:rFonts w:ascii="Times New Roman" w:hAnsi="Times New Roman" w:cs="Times New Roman"/>
        </w:rPr>
        <w:t>Barwise’</w:t>
      </w:r>
      <w:r w:rsidR="00BD4188">
        <w:rPr>
          <w:rFonts w:ascii="Times New Roman" w:hAnsi="Times New Roman" w:cs="Times New Roman"/>
        </w:rPr>
        <w:t>s</w:t>
      </w:r>
      <w:r w:rsidR="00F21B0F">
        <w:rPr>
          <w:rFonts w:ascii="Times New Roman" w:hAnsi="Times New Roman" w:cs="Times New Roman"/>
        </w:rPr>
        <w:t xml:space="preserve"> four </w:t>
      </w:r>
      <w:r w:rsidR="005405E4">
        <w:rPr>
          <w:rFonts w:ascii="Times New Roman" w:hAnsi="Times New Roman" w:cs="Times New Roman"/>
        </w:rPr>
        <w:t xml:space="preserve">remaining </w:t>
      </w:r>
      <w:r w:rsidR="00A1532D">
        <w:rPr>
          <w:rFonts w:ascii="Times New Roman" w:hAnsi="Times New Roman" w:cs="Times New Roman"/>
        </w:rPr>
        <w:t>princip</w:t>
      </w:r>
      <w:r w:rsidR="003B08DB">
        <w:rPr>
          <w:rFonts w:ascii="Times New Roman" w:hAnsi="Times New Roman" w:cs="Times New Roman"/>
        </w:rPr>
        <w:t>les</w:t>
      </w:r>
      <w:r w:rsidR="00A1532D">
        <w:rPr>
          <w:rFonts w:ascii="Times New Roman" w:hAnsi="Times New Roman" w:cs="Times New Roman"/>
        </w:rPr>
        <w:t xml:space="preserve">, </w:t>
      </w:r>
      <w:r w:rsidR="002240C9">
        <w:rPr>
          <w:rFonts w:ascii="Times New Roman" w:hAnsi="Times New Roman" w:cs="Times New Roman"/>
        </w:rPr>
        <w:t>so that</w:t>
      </w:r>
      <w:r w:rsidR="00BD4188">
        <w:rPr>
          <w:rFonts w:ascii="Times New Roman" w:hAnsi="Times New Roman" w:cs="Times New Roman"/>
        </w:rPr>
        <w:t xml:space="preserve"> </w:t>
      </w:r>
      <w:r w:rsidR="005B5F52" w:rsidRPr="00BD4188">
        <w:rPr>
          <w:rFonts w:ascii="Times New Roman" w:hAnsi="Times New Roman" w:cs="Times New Roman"/>
        </w:rPr>
        <w:t>competitive outcomes should be predictable from a simple mathematical model that captures the empirical generalisation and provides a useful diagnostic management tool.</w:t>
      </w:r>
    </w:p>
    <w:p w14:paraId="760AAE7D" w14:textId="77777777" w:rsidR="0057535A" w:rsidRDefault="0057535A" w:rsidP="003D2BB5">
      <w:pPr>
        <w:spacing w:line="480" w:lineRule="auto"/>
        <w:rPr>
          <w:rFonts w:ascii="Times New Roman" w:hAnsi="Times New Roman" w:cs="Times New Roman"/>
        </w:rPr>
      </w:pPr>
    </w:p>
    <w:p w14:paraId="7A057A5F" w14:textId="2CA1C118" w:rsidR="00140C8B" w:rsidRPr="00140C8B" w:rsidRDefault="00DB2ABE" w:rsidP="003D2BB5">
      <w:pPr>
        <w:spacing w:line="480" w:lineRule="auto"/>
        <w:rPr>
          <w:rFonts w:ascii="Times New Roman" w:hAnsi="Times New Roman" w:cs="Times New Roman"/>
        </w:rPr>
      </w:pPr>
      <w:r>
        <w:rPr>
          <w:rFonts w:ascii="Times New Roman" w:hAnsi="Times New Roman" w:cs="Times New Roman"/>
        </w:rPr>
        <w:t xml:space="preserve">In order to address </w:t>
      </w:r>
      <w:r w:rsidR="00BD4188">
        <w:rPr>
          <w:rFonts w:ascii="Times New Roman" w:hAnsi="Times New Roman" w:cs="Times New Roman"/>
        </w:rPr>
        <w:t xml:space="preserve">the </w:t>
      </w:r>
      <w:r w:rsidR="00125544">
        <w:rPr>
          <w:rFonts w:ascii="Times New Roman" w:hAnsi="Times New Roman" w:cs="Times New Roman"/>
        </w:rPr>
        <w:t xml:space="preserve">three </w:t>
      </w:r>
      <w:r w:rsidR="00BD4188">
        <w:rPr>
          <w:rFonts w:ascii="Times New Roman" w:hAnsi="Times New Roman" w:cs="Times New Roman"/>
        </w:rPr>
        <w:t>research</w:t>
      </w:r>
      <w:r w:rsidR="001C2CB7">
        <w:rPr>
          <w:rFonts w:ascii="Times New Roman" w:hAnsi="Times New Roman" w:cs="Times New Roman"/>
        </w:rPr>
        <w:t xml:space="preserve"> </w:t>
      </w:r>
      <w:r>
        <w:rPr>
          <w:rFonts w:ascii="Times New Roman" w:hAnsi="Times New Roman" w:cs="Times New Roman"/>
        </w:rPr>
        <w:t>questions, the paper proceeds as follows. First</w:t>
      </w:r>
      <w:r w:rsidR="000562C4">
        <w:rPr>
          <w:rFonts w:ascii="Times New Roman" w:hAnsi="Times New Roman" w:cs="Times New Roman"/>
        </w:rPr>
        <w:t xml:space="preserve"> the method employed </w:t>
      </w:r>
      <w:r w:rsidR="00A667ED">
        <w:rPr>
          <w:rFonts w:ascii="Times New Roman" w:hAnsi="Times New Roman" w:cs="Times New Roman"/>
        </w:rPr>
        <w:t>in the</w:t>
      </w:r>
      <w:r w:rsidR="00BF5C9A">
        <w:rPr>
          <w:rFonts w:ascii="Times New Roman" w:hAnsi="Times New Roman" w:cs="Times New Roman"/>
        </w:rPr>
        <w:t xml:space="preserve"> differentiated </w:t>
      </w:r>
      <w:r w:rsidR="007E30A1">
        <w:rPr>
          <w:rFonts w:ascii="Times New Roman" w:hAnsi="Times New Roman" w:cs="Times New Roman"/>
        </w:rPr>
        <w:t>replications</w:t>
      </w:r>
      <w:r>
        <w:rPr>
          <w:rFonts w:ascii="Times New Roman" w:hAnsi="Times New Roman" w:cs="Times New Roman"/>
        </w:rPr>
        <w:t xml:space="preserve"> is described</w:t>
      </w:r>
      <w:r w:rsidR="00BF5C9A">
        <w:rPr>
          <w:rFonts w:ascii="Times New Roman" w:hAnsi="Times New Roman" w:cs="Times New Roman"/>
        </w:rPr>
        <w:t>.</w:t>
      </w:r>
      <w:r w:rsidR="007E30A1">
        <w:rPr>
          <w:rFonts w:ascii="Times New Roman" w:hAnsi="Times New Roman" w:cs="Times New Roman"/>
        </w:rPr>
        <w:t xml:space="preserve"> </w:t>
      </w:r>
      <w:r w:rsidR="000562C4">
        <w:rPr>
          <w:rFonts w:ascii="Times New Roman" w:hAnsi="Times New Roman" w:cs="Times New Roman"/>
        </w:rPr>
        <w:t xml:space="preserve">In </w:t>
      </w:r>
      <w:r w:rsidR="00B920BF">
        <w:rPr>
          <w:rFonts w:ascii="Times New Roman" w:hAnsi="Times New Roman" w:cs="Times New Roman"/>
        </w:rPr>
        <w:t>subsequent</w:t>
      </w:r>
      <w:r w:rsidR="000562C4">
        <w:rPr>
          <w:rFonts w:ascii="Times New Roman" w:hAnsi="Times New Roman" w:cs="Times New Roman"/>
        </w:rPr>
        <w:t xml:space="preserve"> section</w:t>
      </w:r>
      <w:r w:rsidR="00B920BF">
        <w:rPr>
          <w:rFonts w:ascii="Times New Roman" w:hAnsi="Times New Roman" w:cs="Times New Roman"/>
        </w:rPr>
        <w:t>s</w:t>
      </w:r>
      <w:r w:rsidR="000562C4">
        <w:rPr>
          <w:rFonts w:ascii="Times New Roman" w:hAnsi="Times New Roman" w:cs="Times New Roman"/>
        </w:rPr>
        <w:t xml:space="preserve"> we </w:t>
      </w:r>
      <w:r w:rsidR="007E30A1">
        <w:rPr>
          <w:rFonts w:ascii="Times New Roman" w:hAnsi="Times New Roman" w:cs="Times New Roman"/>
        </w:rPr>
        <w:t xml:space="preserve">show the data analysis, </w:t>
      </w:r>
      <w:r w:rsidR="000562C4">
        <w:rPr>
          <w:rFonts w:ascii="Times New Roman" w:hAnsi="Times New Roman" w:cs="Times New Roman"/>
        </w:rPr>
        <w:t xml:space="preserve">present the </w:t>
      </w:r>
      <w:r>
        <w:rPr>
          <w:rFonts w:ascii="Times New Roman" w:hAnsi="Times New Roman" w:cs="Times New Roman"/>
        </w:rPr>
        <w:t xml:space="preserve">derivation of the </w:t>
      </w:r>
      <w:r w:rsidR="000562C4">
        <w:rPr>
          <w:rFonts w:ascii="Times New Roman" w:hAnsi="Times New Roman" w:cs="Times New Roman"/>
        </w:rPr>
        <w:t>empirical generalisation</w:t>
      </w:r>
      <w:r w:rsidR="00B920BF">
        <w:rPr>
          <w:rFonts w:ascii="Times New Roman" w:hAnsi="Times New Roman" w:cs="Times New Roman"/>
        </w:rPr>
        <w:t xml:space="preserve"> </w:t>
      </w:r>
      <w:r w:rsidR="000562C4">
        <w:rPr>
          <w:rFonts w:ascii="Times New Roman" w:hAnsi="Times New Roman" w:cs="Times New Roman"/>
        </w:rPr>
        <w:t>and demonstrate the model</w:t>
      </w:r>
      <w:r w:rsidR="00BF6BD9">
        <w:rPr>
          <w:rFonts w:ascii="Times New Roman" w:hAnsi="Times New Roman" w:cs="Times New Roman"/>
        </w:rPr>
        <w:t>,</w:t>
      </w:r>
      <w:r w:rsidR="007E30A1">
        <w:rPr>
          <w:rFonts w:ascii="Times New Roman" w:hAnsi="Times New Roman" w:cs="Times New Roman"/>
        </w:rPr>
        <w:t xml:space="preserve"> </w:t>
      </w:r>
      <w:r w:rsidR="000562C4">
        <w:rPr>
          <w:rFonts w:ascii="Times New Roman" w:hAnsi="Times New Roman" w:cs="Times New Roman"/>
        </w:rPr>
        <w:t xml:space="preserve">contextualising </w:t>
      </w:r>
      <w:r w:rsidR="00116BF0">
        <w:rPr>
          <w:rFonts w:ascii="Times New Roman" w:hAnsi="Times New Roman" w:cs="Times New Roman"/>
        </w:rPr>
        <w:t xml:space="preserve">the </w:t>
      </w:r>
      <w:r w:rsidR="000562C4">
        <w:rPr>
          <w:rFonts w:ascii="Times New Roman" w:hAnsi="Times New Roman" w:cs="Times New Roman"/>
        </w:rPr>
        <w:t xml:space="preserve">results </w:t>
      </w:r>
      <w:r w:rsidR="007E30A1">
        <w:rPr>
          <w:rFonts w:ascii="Times New Roman" w:hAnsi="Times New Roman" w:cs="Times New Roman"/>
        </w:rPr>
        <w:t>with</w:t>
      </w:r>
      <w:r w:rsidR="000562C4">
        <w:rPr>
          <w:rFonts w:ascii="Times New Roman" w:hAnsi="Times New Roman" w:cs="Times New Roman"/>
        </w:rPr>
        <w:t xml:space="preserve">in known theory. Finally we discuss the </w:t>
      </w:r>
      <w:r w:rsidR="007E30A1">
        <w:rPr>
          <w:rFonts w:ascii="Times New Roman" w:hAnsi="Times New Roman" w:cs="Times New Roman"/>
        </w:rPr>
        <w:t xml:space="preserve">findings and their managerial implications, before highlighting the limitations of the </w:t>
      </w:r>
      <w:r w:rsidR="00BF6BD9">
        <w:rPr>
          <w:rFonts w:ascii="Times New Roman" w:hAnsi="Times New Roman" w:cs="Times New Roman"/>
        </w:rPr>
        <w:t xml:space="preserve">study </w:t>
      </w:r>
      <w:r w:rsidR="007E30A1">
        <w:rPr>
          <w:rFonts w:ascii="Times New Roman" w:hAnsi="Times New Roman" w:cs="Times New Roman"/>
        </w:rPr>
        <w:t xml:space="preserve">and proposing further research.  </w:t>
      </w:r>
      <w:r w:rsidR="000562C4">
        <w:rPr>
          <w:rFonts w:ascii="Times New Roman" w:hAnsi="Times New Roman" w:cs="Times New Roman"/>
        </w:rPr>
        <w:t xml:space="preserve">   </w:t>
      </w:r>
    </w:p>
    <w:p w14:paraId="3F349529" w14:textId="77777777" w:rsidR="00A15BCB" w:rsidRDefault="00A15BCB" w:rsidP="003D2BB5">
      <w:pPr>
        <w:spacing w:line="480" w:lineRule="auto"/>
        <w:rPr>
          <w:rFonts w:ascii="Times New Roman" w:hAnsi="Times New Roman" w:cs="Times New Roman"/>
          <w:b/>
        </w:rPr>
      </w:pPr>
    </w:p>
    <w:p w14:paraId="5F4B091B" w14:textId="77777777" w:rsidR="00A15BCB" w:rsidRPr="003D2BB5" w:rsidRDefault="00A15BCB" w:rsidP="003D2BB5">
      <w:pPr>
        <w:spacing w:line="480" w:lineRule="auto"/>
        <w:rPr>
          <w:rFonts w:ascii="Times New Roman" w:hAnsi="Times New Roman" w:cs="Times New Roman"/>
          <w:b/>
        </w:rPr>
      </w:pPr>
    </w:p>
    <w:p w14:paraId="5CA92806" w14:textId="6A789C53" w:rsidR="00300DD4" w:rsidRPr="002709E7" w:rsidRDefault="00300DD4" w:rsidP="004707B8">
      <w:pPr>
        <w:pStyle w:val="ListParagraph"/>
        <w:numPr>
          <w:ilvl w:val="0"/>
          <w:numId w:val="14"/>
        </w:numPr>
        <w:spacing w:line="480" w:lineRule="auto"/>
        <w:jc w:val="both"/>
        <w:rPr>
          <w:rFonts w:ascii="Times New Roman" w:hAnsi="Times New Roman" w:cs="Times New Roman"/>
          <w:b/>
        </w:rPr>
      </w:pPr>
      <w:r w:rsidRPr="002709E7">
        <w:rPr>
          <w:rFonts w:ascii="Times New Roman" w:hAnsi="Times New Roman" w:cs="Times New Roman"/>
          <w:b/>
        </w:rPr>
        <w:t>Method</w:t>
      </w:r>
    </w:p>
    <w:p w14:paraId="60715880" w14:textId="0F1CD898" w:rsidR="00753B56" w:rsidRDefault="00753B56" w:rsidP="00A15534">
      <w:pPr>
        <w:spacing w:line="480" w:lineRule="auto"/>
        <w:rPr>
          <w:rFonts w:ascii="Times New Roman" w:hAnsi="Times New Roman" w:cs="Times New Roman"/>
          <w:i/>
        </w:rPr>
      </w:pPr>
      <w:r>
        <w:rPr>
          <w:rFonts w:ascii="Times New Roman" w:hAnsi="Times New Roman" w:cs="Times New Roman"/>
          <w:i/>
        </w:rPr>
        <w:t>3.1 Observation</w:t>
      </w:r>
      <w:r w:rsidR="00FF7ED9">
        <w:rPr>
          <w:rFonts w:ascii="Times New Roman" w:hAnsi="Times New Roman" w:cs="Times New Roman"/>
          <w:i/>
        </w:rPr>
        <w:t>al</w:t>
      </w:r>
      <w:r>
        <w:rPr>
          <w:rFonts w:ascii="Times New Roman" w:hAnsi="Times New Roman" w:cs="Times New Roman"/>
          <w:i/>
        </w:rPr>
        <w:t xml:space="preserve"> research in marketing</w:t>
      </w:r>
    </w:p>
    <w:p w14:paraId="775D1D09" w14:textId="44F15240" w:rsidR="001B191F" w:rsidRDefault="0088772E" w:rsidP="00A15534">
      <w:pPr>
        <w:spacing w:line="480" w:lineRule="auto"/>
        <w:rPr>
          <w:rFonts w:ascii="Times New Roman" w:hAnsi="Times New Roman" w:cs="Times New Roman"/>
        </w:rPr>
      </w:pPr>
      <w:r>
        <w:rPr>
          <w:rFonts w:ascii="Times New Roman" w:hAnsi="Times New Roman" w:cs="Times New Roman"/>
        </w:rPr>
        <w:t xml:space="preserve">The study design is a natural experiment </w:t>
      </w:r>
      <w:r w:rsidR="00116BF0">
        <w:rPr>
          <w:rFonts w:ascii="Times New Roman" w:hAnsi="Times New Roman" w:cs="Times New Roman"/>
        </w:rPr>
        <w:t>requiring</w:t>
      </w:r>
      <w:r>
        <w:rPr>
          <w:rFonts w:ascii="Times New Roman" w:hAnsi="Times New Roman" w:cs="Times New Roman"/>
        </w:rPr>
        <w:t xml:space="preserve"> observation</w:t>
      </w:r>
      <w:r w:rsidR="00116BF0">
        <w:rPr>
          <w:rFonts w:ascii="Times New Roman" w:hAnsi="Times New Roman" w:cs="Times New Roman"/>
        </w:rPr>
        <w:t xml:space="preserve"> of public behaviour</w:t>
      </w:r>
      <w:r>
        <w:rPr>
          <w:rFonts w:ascii="Times New Roman" w:hAnsi="Times New Roman" w:cs="Times New Roman"/>
        </w:rPr>
        <w:t xml:space="preserve"> while </w:t>
      </w:r>
      <w:r w:rsidR="00A956DE">
        <w:rPr>
          <w:rFonts w:ascii="Times New Roman" w:hAnsi="Times New Roman" w:cs="Times New Roman"/>
        </w:rPr>
        <w:t>controlling and manipulating</w:t>
      </w:r>
      <w:r>
        <w:rPr>
          <w:rFonts w:ascii="Times New Roman" w:hAnsi="Times New Roman" w:cs="Times New Roman"/>
        </w:rPr>
        <w:t xml:space="preserve"> variables of location, time and subject</w:t>
      </w:r>
      <w:r w:rsidR="00BF5C9A">
        <w:rPr>
          <w:rFonts w:ascii="Times New Roman" w:hAnsi="Times New Roman" w:cs="Times New Roman"/>
        </w:rPr>
        <w:t>,</w:t>
      </w:r>
      <w:r w:rsidR="005405E4">
        <w:rPr>
          <w:rFonts w:ascii="Times New Roman" w:hAnsi="Times New Roman" w:cs="Times New Roman"/>
        </w:rPr>
        <w:t xml:space="preserve"> in order to develop and test new EGs in retail marketing.</w:t>
      </w:r>
      <w:r>
        <w:rPr>
          <w:rFonts w:ascii="Times New Roman" w:hAnsi="Times New Roman" w:cs="Times New Roman"/>
        </w:rPr>
        <w:t xml:space="preserve"> According to Bogomolova (2017) observation</w:t>
      </w:r>
      <w:r w:rsidR="00A956DE">
        <w:rPr>
          <w:rFonts w:ascii="Times New Roman" w:hAnsi="Times New Roman" w:cs="Times New Roman"/>
        </w:rPr>
        <w:t>al research</w:t>
      </w:r>
      <w:r>
        <w:rPr>
          <w:rFonts w:ascii="Times New Roman" w:hAnsi="Times New Roman" w:cs="Times New Roman"/>
        </w:rPr>
        <w:t xml:space="preserve"> is a useful technique</w:t>
      </w:r>
      <w:r w:rsidR="00A956DE">
        <w:rPr>
          <w:rFonts w:ascii="Times New Roman" w:hAnsi="Times New Roman" w:cs="Times New Roman"/>
        </w:rPr>
        <w:t xml:space="preserve"> </w:t>
      </w:r>
      <w:r w:rsidR="00EB688B">
        <w:rPr>
          <w:rFonts w:ascii="Times New Roman" w:hAnsi="Times New Roman" w:cs="Times New Roman"/>
        </w:rPr>
        <w:t>tha</w:t>
      </w:r>
      <w:r w:rsidR="00A956DE">
        <w:rPr>
          <w:rFonts w:ascii="Times New Roman" w:hAnsi="Times New Roman" w:cs="Times New Roman"/>
        </w:rPr>
        <w:t>t</w:t>
      </w:r>
      <w:r>
        <w:rPr>
          <w:rFonts w:ascii="Times New Roman" w:hAnsi="Times New Roman" w:cs="Times New Roman"/>
        </w:rPr>
        <w:t xml:space="preserve"> overcom</w:t>
      </w:r>
      <w:r w:rsidR="00A956DE">
        <w:rPr>
          <w:rFonts w:ascii="Times New Roman" w:hAnsi="Times New Roman" w:cs="Times New Roman"/>
        </w:rPr>
        <w:t>es</w:t>
      </w:r>
      <w:r>
        <w:rPr>
          <w:rFonts w:ascii="Times New Roman" w:hAnsi="Times New Roman" w:cs="Times New Roman"/>
        </w:rPr>
        <w:t xml:space="preserve"> many of the sources of error common </w:t>
      </w:r>
      <w:r w:rsidR="00A956DE">
        <w:rPr>
          <w:rFonts w:ascii="Times New Roman" w:hAnsi="Times New Roman" w:cs="Times New Roman"/>
        </w:rPr>
        <w:t>in</w:t>
      </w:r>
      <w:r>
        <w:rPr>
          <w:rFonts w:ascii="Times New Roman" w:hAnsi="Times New Roman" w:cs="Times New Roman"/>
        </w:rPr>
        <w:t xml:space="preserve"> self-reporting survey methods, such as memory lapse or social desirability bias. </w:t>
      </w:r>
      <w:r w:rsidR="001B191F">
        <w:rPr>
          <w:rFonts w:ascii="Times New Roman" w:hAnsi="Times New Roman" w:cs="Times New Roman"/>
        </w:rPr>
        <w:t>It</w:t>
      </w:r>
      <w:r>
        <w:rPr>
          <w:rFonts w:ascii="Times New Roman" w:hAnsi="Times New Roman" w:cs="Times New Roman"/>
        </w:rPr>
        <w:t xml:space="preserve"> is especially important when investigating habitual </w:t>
      </w:r>
      <w:r w:rsidR="001B191F">
        <w:rPr>
          <w:rFonts w:ascii="Times New Roman" w:hAnsi="Times New Roman" w:cs="Times New Roman"/>
        </w:rPr>
        <w:t xml:space="preserve">(and hence intrinsically uninteresting) </w:t>
      </w:r>
      <w:r>
        <w:rPr>
          <w:rFonts w:ascii="Times New Roman" w:hAnsi="Times New Roman" w:cs="Times New Roman"/>
        </w:rPr>
        <w:t xml:space="preserve">behaviours such as </w:t>
      </w:r>
      <w:r w:rsidR="00116BF0">
        <w:rPr>
          <w:rFonts w:ascii="Times New Roman" w:hAnsi="Times New Roman" w:cs="Times New Roman"/>
        </w:rPr>
        <w:t xml:space="preserve">routine </w:t>
      </w:r>
      <w:r>
        <w:rPr>
          <w:rFonts w:ascii="Times New Roman" w:hAnsi="Times New Roman" w:cs="Times New Roman"/>
        </w:rPr>
        <w:t>shopping</w:t>
      </w:r>
      <w:r w:rsidR="001B191F">
        <w:rPr>
          <w:rFonts w:ascii="Times New Roman" w:hAnsi="Times New Roman" w:cs="Times New Roman"/>
        </w:rPr>
        <w:t>,</w:t>
      </w:r>
      <w:r>
        <w:rPr>
          <w:rFonts w:ascii="Times New Roman" w:hAnsi="Times New Roman" w:cs="Times New Roman"/>
        </w:rPr>
        <w:t xml:space="preserve"> </w:t>
      </w:r>
      <w:r w:rsidR="005405E4">
        <w:rPr>
          <w:rFonts w:ascii="Times New Roman" w:hAnsi="Times New Roman" w:cs="Times New Roman"/>
        </w:rPr>
        <w:t xml:space="preserve">since it </w:t>
      </w:r>
      <w:r w:rsidR="001B191F">
        <w:rPr>
          <w:rFonts w:ascii="Times New Roman" w:hAnsi="Times New Roman" w:cs="Times New Roman"/>
        </w:rPr>
        <w:t>bridg</w:t>
      </w:r>
      <w:r w:rsidR="005405E4">
        <w:rPr>
          <w:rFonts w:ascii="Times New Roman" w:hAnsi="Times New Roman" w:cs="Times New Roman"/>
        </w:rPr>
        <w:t>es</w:t>
      </w:r>
      <w:r w:rsidR="001B191F">
        <w:rPr>
          <w:rFonts w:ascii="Times New Roman" w:hAnsi="Times New Roman" w:cs="Times New Roman"/>
        </w:rPr>
        <w:t xml:space="preserve"> the gap between</w:t>
      </w:r>
      <w:r w:rsidR="003B7F28">
        <w:rPr>
          <w:rFonts w:ascii="Times New Roman" w:hAnsi="Times New Roman" w:cs="Times New Roman"/>
        </w:rPr>
        <w:t xml:space="preserve"> measures of</w:t>
      </w:r>
      <w:r w:rsidR="001B191F">
        <w:rPr>
          <w:rFonts w:ascii="Times New Roman" w:hAnsi="Times New Roman" w:cs="Times New Roman"/>
        </w:rPr>
        <w:t xml:space="preserve"> intended and actual behaviour (Rundle Thiele, 20</w:t>
      </w:r>
      <w:r w:rsidR="003B7F28">
        <w:rPr>
          <w:rFonts w:ascii="Times New Roman" w:hAnsi="Times New Roman" w:cs="Times New Roman"/>
        </w:rPr>
        <w:t>0</w:t>
      </w:r>
      <w:r w:rsidR="001B191F">
        <w:rPr>
          <w:rFonts w:ascii="Times New Roman" w:hAnsi="Times New Roman" w:cs="Times New Roman"/>
        </w:rPr>
        <w:t>9).</w:t>
      </w:r>
      <w:r>
        <w:rPr>
          <w:rFonts w:ascii="Times New Roman" w:hAnsi="Times New Roman" w:cs="Times New Roman"/>
        </w:rPr>
        <w:t xml:space="preserve"> </w:t>
      </w:r>
    </w:p>
    <w:p w14:paraId="4A2FC9BF" w14:textId="77777777" w:rsidR="001B191F" w:rsidRDefault="001B191F" w:rsidP="00A15534">
      <w:pPr>
        <w:spacing w:line="480" w:lineRule="auto"/>
        <w:rPr>
          <w:rFonts w:ascii="Times New Roman" w:hAnsi="Times New Roman" w:cs="Times New Roman"/>
        </w:rPr>
      </w:pPr>
    </w:p>
    <w:p w14:paraId="1E2612D5" w14:textId="733B9D59" w:rsidR="00753B56" w:rsidRDefault="001B191F" w:rsidP="00A15534">
      <w:pPr>
        <w:spacing w:line="480" w:lineRule="auto"/>
        <w:rPr>
          <w:rFonts w:ascii="Times New Roman" w:hAnsi="Times New Roman" w:cs="Times New Roman"/>
        </w:rPr>
      </w:pPr>
      <w:r>
        <w:rPr>
          <w:rFonts w:ascii="Times New Roman" w:hAnsi="Times New Roman" w:cs="Times New Roman"/>
        </w:rPr>
        <w:t xml:space="preserve">The data </w:t>
      </w:r>
      <w:r w:rsidR="003B7F28">
        <w:rPr>
          <w:rFonts w:ascii="Times New Roman" w:hAnsi="Times New Roman" w:cs="Times New Roman"/>
        </w:rPr>
        <w:t>in th</w:t>
      </w:r>
      <w:r w:rsidR="00116BF0">
        <w:rPr>
          <w:rFonts w:ascii="Times New Roman" w:hAnsi="Times New Roman" w:cs="Times New Roman"/>
        </w:rPr>
        <w:t>e</w:t>
      </w:r>
      <w:r w:rsidR="003B7F28">
        <w:rPr>
          <w:rFonts w:ascii="Times New Roman" w:hAnsi="Times New Roman" w:cs="Times New Roman"/>
        </w:rPr>
        <w:t xml:space="preserve"> study </w:t>
      </w:r>
      <w:r>
        <w:rPr>
          <w:rFonts w:ascii="Times New Roman" w:hAnsi="Times New Roman" w:cs="Times New Roman"/>
        </w:rPr>
        <w:t xml:space="preserve">consisted of </w:t>
      </w:r>
      <w:r w:rsidR="00694FC3">
        <w:rPr>
          <w:rFonts w:ascii="Times New Roman" w:hAnsi="Times New Roman" w:cs="Times New Roman"/>
        </w:rPr>
        <w:t>pedestrian counts and behavioural observations</w:t>
      </w:r>
      <w:r>
        <w:rPr>
          <w:rFonts w:ascii="Times New Roman" w:hAnsi="Times New Roman" w:cs="Times New Roman"/>
        </w:rPr>
        <w:t>. Traditional</w:t>
      </w:r>
      <w:r w:rsidR="00BF5C9A">
        <w:rPr>
          <w:rFonts w:ascii="Times New Roman" w:hAnsi="Times New Roman" w:cs="Times New Roman"/>
        </w:rPr>
        <w:t>ly,</w:t>
      </w:r>
      <w:r>
        <w:rPr>
          <w:rFonts w:ascii="Times New Roman" w:hAnsi="Times New Roman" w:cs="Times New Roman"/>
        </w:rPr>
        <w:t xml:space="preserve"> </w:t>
      </w:r>
      <w:r w:rsidR="00116BF0">
        <w:rPr>
          <w:rFonts w:ascii="Times New Roman" w:hAnsi="Times New Roman" w:cs="Times New Roman"/>
        </w:rPr>
        <w:t>pedestrian counts</w:t>
      </w:r>
      <w:r>
        <w:rPr>
          <w:rFonts w:ascii="Times New Roman" w:hAnsi="Times New Roman" w:cs="Times New Roman"/>
        </w:rPr>
        <w:t xml:space="preserve"> </w:t>
      </w:r>
      <w:r w:rsidR="002A021C">
        <w:rPr>
          <w:rFonts w:ascii="Times New Roman" w:hAnsi="Times New Roman" w:cs="Times New Roman"/>
        </w:rPr>
        <w:t>have been</w:t>
      </w:r>
      <w:r>
        <w:rPr>
          <w:rFonts w:ascii="Times New Roman" w:hAnsi="Times New Roman" w:cs="Times New Roman"/>
        </w:rPr>
        <w:t xml:space="preserve"> </w:t>
      </w:r>
      <w:r w:rsidR="00116BF0">
        <w:rPr>
          <w:rFonts w:ascii="Times New Roman" w:hAnsi="Times New Roman" w:cs="Times New Roman"/>
        </w:rPr>
        <w:t>taken</w:t>
      </w:r>
      <w:r>
        <w:rPr>
          <w:rFonts w:ascii="Times New Roman" w:hAnsi="Times New Roman" w:cs="Times New Roman"/>
        </w:rPr>
        <w:t xml:space="preserve"> manually, but are often now made mechanically as </w:t>
      </w:r>
      <w:r w:rsidR="003B7F28">
        <w:rPr>
          <w:rFonts w:ascii="Times New Roman" w:hAnsi="Times New Roman" w:cs="Times New Roman"/>
        </w:rPr>
        <w:t>traffic</w:t>
      </w:r>
      <w:r>
        <w:rPr>
          <w:rFonts w:ascii="Times New Roman" w:hAnsi="Times New Roman" w:cs="Times New Roman"/>
        </w:rPr>
        <w:t xml:space="preserve"> </w:t>
      </w:r>
      <w:r w:rsidR="003B7F28">
        <w:rPr>
          <w:rFonts w:ascii="Times New Roman" w:hAnsi="Times New Roman" w:cs="Times New Roman"/>
        </w:rPr>
        <w:t>crosses a beam at</w:t>
      </w:r>
      <w:r>
        <w:rPr>
          <w:rFonts w:ascii="Times New Roman" w:hAnsi="Times New Roman" w:cs="Times New Roman"/>
        </w:rPr>
        <w:t xml:space="preserve"> a fixed point, or through CCTV, or by collecting signals</w:t>
      </w:r>
      <w:r w:rsidR="003B7F28">
        <w:rPr>
          <w:rFonts w:ascii="Times New Roman" w:hAnsi="Times New Roman" w:cs="Times New Roman"/>
        </w:rPr>
        <w:t xml:space="preserve"> from mobile devices</w:t>
      </w:r>
      <w:r>
        <w:rPr>
          <w:rFonts w:ascii="Times New Roman" w:hAnsi="Times New Roman" w:cs="Times New Roman"/>
        </w:rPr>
        <w:t xml:space="preserve">. </w:t>
      </w:r>
      <w:r w:rsidR="00BF5C9A">
        <w:rPr>
          <w:rFonts w:ascii="Times New Roman" w:hAnsi="Times New Roman" w:cs="Times New Roman"/>
        </w:rPr>
        <w:t>M</w:t>
      </w:r>
      <w:r>
        <w:rPr>
          <w:rFonts w:ascii="Times New Roman" w:hAnsi="Times New Roman" w:cs="Times New Roman"/>
        </w:rPr>
        <w:t>echanical</w:t>
      </w:r>
      <w:r w:rsidR="00BF5C9A">
        <w:rPr>
          <w:rFonts w:ascii="Times New Roman" w:hAnsi="Times New Roman" w:cs="Times New Roman"/>
        </w:rPr>
        <w:t>ly derived</w:t>
      </w:r>
      <w:r>
        <w:rPr>
          <w:rFonts w:ascii="Times New Roman" w:hAnsi="Times New Roman" w:cs="Times New Roman"/>
        </w:rPr>
        <w:t xml:space="preserve"> </w:t>
      </w:r>
      <w:r w:rsidR="005405E4">
        <w:rPr>
          <w:rFonts w:ascii="Times New Roman" w:hAnsi="Times New Roman" w:cs="Times New Roman"/>
        </w:rPr>
        <w:t>data</w:t>
      </w:r>
      <w:r>
        <w:rPr>
          <w:rFonts w:ascii="Times New Roman" w:hAnsi="Times New Roman" w:cs="Times New Roman"/>
        </w:rPr>
        <w:t xml:space="preserve"> </w:t>
      </w:r>
      <w:r w:rsidR="005405E4">
        <w:rPr>
          <w:rFonts w:ascii="Times New Roman" w:hAnsi="Times New Roman" w:cs="Times New Roman"/>
        </w:rPr>
        <w:t xml:space="preserve">collection is </w:t>
      </w:r>
      <w:r w:rsidR="006C59F4">
        <w:rPr>
          <w:rFonts w:ascii="Times New Roman" w:hAnsi="Times New Roman" w:cs="Times New Roman"/>
        </w:rPr>
        <w:t xml:space="preserve">nevertheless </w:t>
      </w:r>
      <w:r w:rsidR="001C2CB7">
        <w:rPr>
          <w:rFonts w:ascii="Times New Roman" w:hAnsi="Times New Roman" w:cs="Times New Roman"/>
        </w:rPr>
        <w:t xml:space="preserve">still </w:t>
      </w:r>
      <w:r>
        <w:rPr>
          <w:rFonts w:ascii="Times New Roman" w:hAnsi="Times New Roman" w:cs="Times New Roman"/>
        </w:rPr>
        <w:t>validate</w:t>
      </w:r>
      <w:r w:rsidR="003B7F28">
        <w:rPr>
          <w:rFonts w:ascii="Times New Roman" w:hAnsi="Times New Roman" w:cs="Times New Roman"/>
        </w:rPr>
        <w:t>d</w:t>
      </w:r>
      <w:r>
        <w:rPr>
          <w:rFonts w:ascii="Times New Roman" w:hAnsi="Times New Roman" w:cs="Times New Roman"/>
        </w:rPr>
        <w:t xml:space="preserve"> through </w:t>
      </w:r>
      <w:r w:rsidR="00A956DE">
        <w:rPr>
          <w:rFonts w:ascii="Times New Roman" w:hAnsi="Times New Roman" w:cs="Times New Roman"/>
        </w:rPr>
        <w:t xml:space="preserve">concurrent </w:t>
      </w:r>
      <w:r>
        <w:rPr>
          <w:rFonts w:ascii="Times New Roman" w:hAnsi="Times New Roman" w:cs="Times New Roman"/>
        </w:rPr>
        <w:t>manual count</w:t>
      </w:r>
      <w:r w:rsidR="003B7F28">
        <w:rPr>
          <w:rFonts w:ascii="Times New Roman" w:hAnsi="Times New Roman" w:cs="Times New Roman"/>
        </w:rPr>
        <w:t xml:space="preserve">ing </w:t>
      </w:r>
      <w:r w:rsidR="00A956DE">
        <w:rPr>
          <w:rFonts w:ascii="Times New Roman" w:hAnsi="Times New Roman" w:cs="Times New Roman"/>
        </w:rPr>
        <w:t>over short periods (Phua, 2015)</w:t>
      </w:r>
      <w:r w:rsidR="00116BF0">
        <w:rPr>
          <w:rFonts w:ascii="Times New Roman" w:hAnsi="Times New Roman" w:cs="Times New Roman"/>
        </w:rPr>
        <w:t xml:space="preserve">, </w:t>
      </w:r>
      <w:r w:rsidR="00694FC3">
        <w:rPr>
          <w:rFonts w:ascii="Times New Roman" w:hAnsi="Times New Roman" w:cs="Times New Roman"/>
        </w:rPr>
        <w:t xml:space="preserve">and </w:t>
      </w:r>
      <w:r w:rsidR="00116BF0">
        <w:rPr>
          <w:rFonts w:ascii="Times New Roman" w:hAnsi="Times New Roman" w:cs="Times New Roman"/>
        </w:rPr>
        <w:t>therefore g</w:t>
      </w:r>
      <w:r w:rsidR="005405E4">
        <w:rPr>
          <w:rFonts w:ascii="Times New Roman" w:hAnsi="Times New Roman" w:cs="Times New Roman"/>
        </w:rPr>
        <w:t>i</w:t>
      </w:r>
      <w:r w:rsidR="003B7F28">
        <w:rPr>
          <w:rFonts w:ascii="Times New Roman" w:hAnsi="Times New Roman" w:cs="Times New Roman"/>
        </w:rPr>
        <w:t>ven that th</w:t>
      </w:r>
      <w:r w:rsidR="005405E4">
        <w:rPr>
          <w:rFonts w:ascii="Times New Roman" w:hAnsi="Times New Roman" w:cs="Times New Roman"/>
        </w:rPr>
        <w:t xml:space="preserve">e </w:t>
      </w:r>
      <w:r w:rsidR="003B7F28">
        <w:rPr>
          <w:rFonts w:ascii="Times New Roman" w:hAnsi="Times New Roman" w:cs="Times New Roman"/>
        </w:rPr>
        <w:t xml:space="preserve">research design specifies </w:t>
      </w:r>
      <w:r w:rsidR="001C2CB7">
        <w:rPr>
          <w:rFonts w:ascii="Times New Roman" w:hAnsi="Times New Roman" w:cs="Times New Roman"/>
        </w:rPr>
        <w:t xml:space="preserve">fixed </w:t>
      </w:r>
      <w:r w:rsidR="003B7F28">
        <w:rPr>
          <w:rFonts w:ascii="Times New Roman" w:hAnsi="Times New Roman" w:cs="Times New Roman"/>
        </w:rPr>
        <w:t xml:space="preserve">hourly </w:t>
      </w:r>
      <w:r w:rsidR="002A021C">
        <w:rPr>
          <w:rFonts w:ascii="Times New Roman" w:hAnsi="Times New Roman" w:cs="Times New Roman"/>
        </w:rPr>
        <w:t>observations</w:t>
      </w:r>
      <w:r w:rsidR="003B7F28">
        <w:rPr>
          <w:rFonts w:ascii="Times New Roman" w:hAnsi="Times New Roman" w:cs="Times New Roman"/>
        </w:rPr>
        <w:t>, well-trained researchers were considered capable of accurate collection</w:t>
      </w:r>
      <w:r w:rsidR="00A956DE">
        <w:rPr>
          <w:rFonts w:ascii="Times New Roman" w:hAnsi="Times New Roman" w:cs="Times New Roman"/>
        </w:rPr>
        <w:t>.</w:t>
      </w:r>
      <w:r w:rsidR="003B7F28">
        <w:rPr>
          <w:rFonts w:ascii="Times New Roman" w:hAnsi="Times New Roman" w:cs="Times New Roman"/>
        </w:rPr>
        <w:t xml:space="preserve"> </w:t>
      </w:r>
      <w:r w:rsidR="005405E4">
        <w:rPr>
          <w:rFonts w:ascii="Times New Roman" w:hAnsi="Times New Roman" w:cs="Times New Roman"/>
        </w:rPr>
        <w:t>To ensure face validity, and confirm method reliability</w:t>
      </w:r>
      <w:r w:rsidR="00CB67DC">
        <w:rPr>
          <w:rFonts w:ascii="Times New Roman" w:hAnsi="Times New Roman" w:cs="Times New Roman"/>
        </w:rPr>
        <w:t>,</w:t>
      </w:r>
      <w:r w:rsidR="005405E4">
        <w:rPr>
          <w:rFonts w:ascii="Times New Roman" w:hAnsi="Times New Roman" w:cs="Times New Roman"/>
        </w:rPr>
        <w:t xml:space="preserve"> </w:t>
      </w:r>
      <w:r w:rsidR="000C2B91">
        <w:rPr>
          <w:rFonts w:ascii="Times New Roman" w:hAnsi="Times New Roman" w:cs="Times New Roman"/>
        </w:rPr>
        <w:t>p</w:t>
      </w:r>
      <w:r w:rsidR="00A956DE">
        <w:rPr>
          <w:rFonts w:ascii="Times New Roman" w:hAnsi="Times New Roman" w:cs="Times New Roman"/>
        </w:rPr>
        <w:t>edestrian</w:t>
      </w:r>
      <w:r w:rsidR="003B7F28">
        <w:rPr>
          <w:rFonts w:ascii="Times New Roman" w:hAnsi="Times New Roman" w:cs="Times New Roman"/>
        </w:rPr>
        <w:t xml:space="preserve"> counts</w:t>
      </w:r>
      <w:r w:rsidR="00A956DE">
        <w:rPr>
          <w:rFonts w:ascii="Times New Roman" w:hAnsi="Times New Roman" w:cs="Times New Roman"/>
        </w:rPr>
        <w:t xml:space="preserve"> </w:t>
      </w:r>
      <w:r w:rsidR="003B7F28">
        <w:rPr>
          <w:rFonts w:ascii="Times New Roman" w:hAnsi="Times New Roman" w:cs="Times New Roman"/>
        </w:rPr>
        <w:t xml:space="preserve">were triangulated with available published footfall data </w:t>
      </w:r>
      <w:r w:rsidR="00A956DE">
        <w:rPr>
          <w:rFonts w:ascii="Times New Roman" w:hAnsi="Times New Roman" w:cs="Times New Roman"/>
        </w:rPr>
        <w:t>(</w:t>
      </w:r>
      <w:r w:rsidR="004861C4">
        <w:rPr>
          <w:rFonts w:ascii="Times New Roman" w:hAnsi="Times New Roman" w:cs="Times New Roman"/>
        </w:rPr>
        <w:t>See Appendix A</w:t>
      </w:r>
      <w:r w:rsidR="00A956DE">
        <w:rPr>
          <w:rFonts w:ascii="Times New Roman" w:hAnsi="Times New Roman" w:cs="Times New Roman"/>
        </w:rPr>
        <w:t>)</w:t>
      </w:r>
      <w:r w:rsidR="00FC44E9">
        <w:rPr>
          <w:rFonts w:ascii="Times New Roman" w:hAnsi="Times New Roman" w:cs="Times New Roman"/>
        </w:rPr>
        <w:t>.</w:t>
      </w:r>
    </w:p>
    <w:p w14:paraId="620EE1EF" w14:textId="77777777" w:rsidR="00533CE9" w:rsidRDefault="00533CE9" w:rsidP="00A15534">
      <w:pPr>
        <w:spacing w:line="480" w:lineRule="auto"/>
        <w:rPr>
          <w:rFonts w:ascii="Times New Roman" w:hAnsi="Times New Roman" w:cs="Times New Roman"/>
        </w:rPr>
      </w:pPr>
    </w:p>
    <w:p w14:paraId="6FFE75BF" w14:textId="31408834" w:rsidR="00533CE9" w:rsidRPr="00533CE9" w:rsidRDefault="00533CE9" w:rsidP="00A15534">
      <w:pPr>
        <w:spacing w:line="480" w:lineRule="auto"/>
        <w:rPr>
          <w:rFonts w:ascii="Times New Roman" w:hAnsi="Times New Roman" w:cs="Times New Roman"/>
          <w:i/>
        </w:rPr>
      </w:pPr>
      <w:r w:rsidRPr="00533CE9">
        <w:rPr>
          <w:rFonts w:ascii="Times New Roman" w:hAnsi="Times New Roman" w:cs="Times New Roman"/>
          <w:i/>
        </w:rPr>
        <w:t>3.2 In-Built Replications</w:t>
      </w:r>
    </w:p>
    <w:p w14:paraId="1B6F77B5" w14:textId="3681F219" w:rsidR="001F2F58" w:rsidRDefault="00533CE9" w:rsidP="001F2F58">
      <w:pPr>
        <w:spacing w:line="480" w:lineRule="auto"/>
        <w:rPr>
          <w:rFonts w:ascii="Times New Roman" w:hAnsi="Times New Roman" w:cs="Times New Roman"/>
        </w:rPr>
      </w:pPr>
      <w:r>
        <w:rPr>
          <w:rFonts w:ascii="Times New Roman" w:hAnsi="Times New Roman" w:cs="Times New Roman"/>
        </w:rPr>
        <w:t xml:space="preserve">The research design had in-built replications by country and category, as well as by location, day and time. Three different retail categories were considered; </w:t>
      </w:r>
      <w:r w:rsidRPr="005A4771">
        <w:rPr>
          <w:rFonts w:ascii="Times New Roman" w:hAnsi="Times New Roman" w:cs="Times New Roman"/>
          <w:i/>
        </w:rPr>
        <w:t>masstige</w:t>
      </w:r>
      <w:r>
        <w:rPr>
          <w:rFonts w:ascii="Times New Roman" w:hAnsi="Times New Roman" w:cs="Times New Roman"/>
        </w:rPr>
        <w:t xml:space="preserve"> body care in the UK, fashion in the United Arab Emirates and fast food in Pakistan. In each category f</w:t>
      </w:r>
      <w:r w:rsidRPr="00A15534">
        <w:rPr>
          <w:rFonts w:ascii="Times New Roman" w:hAnsi="Times New Roman" w:cs="Times New Roman"/>
        </w:rPr>
        <w:t xml:space="preserve">our </w:t>
      </w:r>
      <w:r>
        <w:rPr>
          <w:rFonts w:ascii="Times New Roman" w:hAnsi="Times New Roman" w:cs="Times New Roman"/>
        </w:rPr>
        <w:t xml:space="preserve">competing </w:t>
      </w:r>
      <w:r w:rsidRPr="00A15534">
        <w:rPr>
          <w:rFonts w:ascii="Times New Roman" w:hAnsi="Times New Roman" w:cs="Times New Roman"/>
        </w:rPr>
        <w:t xml:space="preserve">brands were selected </w:t>
      </w:r>
      <w:r>
        <w:rPr>
          <w:rFonts w:ascii="Times New Roman" w:hAnsi="Times New Roman" w:cs="Times New Roman"/>
        </w:rPr>
        <w:t>for the research on the basis of a) similar store size, b) differentiated store image and, c) each brand trading in</w:t>
      </w:r>
      <w:r w:rsidRPr="003F053E">
        <w:rPr>
          <w:rFonts w:ascii="Times New Roman" w:hAnsi="Times New Roman" w:cs="Times New Roman"/>
        </w:rPr>
        <w:t xml:space="preserve"> </w:t>
      </w:r>
      <w:r>
        <w:rPr>
          <w:rFonts w:ascii="Times New Roman" w:hAnsi="Times New Roman" w:cs="Times New Roman"/>
        </w:rPr>
        <w:t xml:space="preserve">the same comparable </w:t>
      </w:r>
      <w:r w:rsidRPr="003F053E">
        <w:rPr>
          <w:rFonts w:ascii="Times New Roman" w:hAnsi="Times New Roman" w:cs="Times New Roman"/>
        </w:rPr>
        <w:t xml:space="preserve">retail </w:t>
      </w:r>
      <w:r>
        <w:rPr>
          <w:rFonts w:ascii="Times New Roman" w:hAnsi="Times New Roman" w:cs="Times New Roman"/>
        </w:rPr>
        <w:t>location</w:t>
      </w:r>
      <w:r w:rsidRPr="003F053E">
        <w:rPr>
          <w:rFonts w:ascii="Times New Roman" w:hAnsi="Times New Roman" w:cs="Times New Roman"/>
        </w:rPr>
        <w:t>s</w:t>
      </w:r>
      <w:r>
        <w:rPr>
          <w:rFonts w:ascii="Times New Roman" w:hAnsi="Times New Roman" w:cs="Times New Roman"/>
        </w:rPr>
        <w:t xml:space="preserve"> (for example</w:t>
      </w:r>
      <w:r w:rsidRPr="003F053E">
        <w:rPr>
          <w:rFonts w:ascii="Times New Roman" w:hAnsi="Times New Roman" w:cs="Times New Roman"/>
        </w:rPr>
        <w:t xml:space="preserve"> </w:t>
      </w:r>
      <w:r w:rsidR="009C475E">
        <w:rPr>
          <w:rFonts w:ascii="Times New Roman" w:hAnsi="Times New Roman" w:cs="Times New Roman"/>
        </w:rPr>
        <w:t>each with a store on</w:t>
      </w:r>
      <w:r>
        <w:rPr>
          <w:rFonts w:ascii="Times New Roman" w:hAnsi="Times New Roman" w:cs="Times New Roman"/>
        </w:rPr>
        <w:t xml:space="preserve"> </w:t>
      </w:r>
      <w:r w:rsidR="009C475E">
        <w:rPr>
          <w:rFonts w:ascii="Times New Roman" w:hAnsi="Times New Roman" w:cs="Times New Roman"/>
        </w:rPr>
        <w:t xml:space="preserve">a </w:t>
      </w:r>
      <w:r>
        <w:rPr>
          <w:rFonts w:ascii="Times New Roman" w:hAnsi="Times New Roman" w:cs="Times New Roman"/>
        </w:rPr>
        <w:t xml:space="preserve">prime </w:t>
      </w:r>
      <w:r w:rsidRPr="003F053E">
        <w:rPr>
          <w:rFonts w:ascii="Times New Roman" w:hAnsi="Times New Roman" w:cs="Times New Roman"/>
        </w:rPr>
        <w:t xml:space="preserve">high street, </w:t>
      </w:r>
      <w:r>
        <w:rPr>
          <w:rFonts w:ascii="Times New Roman" w:hAnsi="Times New Roman" w:cs="Times New Roman"/>
        </w:rPr>
        <w:t xml:space="preserve">a </w:t>
      </w:r>
      <w:r w:rsidRPr="003F053E">
        <w:rPr>
          <w:rFonts w:ascii="Times New Roman" w:hAnsi="Times New Roman" w:cs="Times New Roman"/>
        </w:rPr>
        <w:t xml:space="preserve">shopping mall and </w:t>
      </w:r>
      <w:r>
        <w:rPr>
          <w:rFonts w:ascii="Times New Roman" w:hAnsi="Times New Roman" w:cs="Times New Roman"/>
        </w:rPr>
        <w:t xml:space="preserve">a </w:t>
      </w:r>
      <w:r w:rsidRPr="003F053E">
        <w:rPr>
          <w:rFonts w:ascii="Times New Roman" w:hAnsi="Times New Roman" w:cs="Times New Roman"/>
        </w:rPr>
        <w:t>transportation terminal</w:t>
      </w:r>
      <w:r>
        <w:rPr>
          <w:rFonts w:ascii="Times New Roman" w:hAnsi="Times New Roman" w:cs="Times New Roman"/>
        </w:rPr>
        <w:t>)</w:t>
      </w:r>
      <w:r w:rsidR="001F2F58">
        <w:rPr>
          <w:rFonts w:ascii="Times New Roman" w:hAnsi="Times New Roman" w:cs="Times New Roman"/>
        </w:rPr>
        <w:t xml:space="preserve">. </w:t>
      </w:r>
      <w:r w:rsidR="00C5225B">
        <w:rPr>
          <w:rFonts w:ascii="Times New Roman" w:hAnsi="Times New Roman" w:cs="Times New Roman"/>
        </w:rPr>
        <w:t xml:space="preserve">Four location types were identified in the UK, </w:t>
      </w:r>
      <w:r w:rsidR="009C475E">
        <w:rPr>
          <w:rFonts w:ascii="Times New Roman" w:hAnsi="Times New Roman" w:cs="Times New Roman"/>
        </w:rPr>
        <w:t>and</w:t>
      </w:r>
      <w:r w:rsidR="00C5225B">
        <w:rPr>
          <w:rFonts w:ascii="Times New Roman" w:hAnsi="Times New Roman" w:cs="Times New Roman"/>
        </w:rPr>
        <w:t xml:space="preserve"> three in Pakistan and the UAE. </w:t>
      </w:r>
      <w:r w:rsidR="001F2F58">
        <w:rPr>
          <w:rFonts w:ascii="Times New Roman" w:hAnsi="Times New Roman" w:cs="Times New Roman"/>
        </w:rPr>
        <w:t>The resulting design</w:t>
      </w:r>
      <w:r w:rsidR="00C5225B">
        <w:rPr>
          <w:rFonts w:ascii="Times New Roman" w:hAnsi="Times New Roman" w:cs="Times New Roman"/>
        </w:rPr>
        <w:t xml:space="preserve"> therefore identified 40 locations</w:t>
      </w:r>
      <w:r w:rsidR="001F2F58">
        <w:rPr>
          <w:rFonts w:ascii="Times New Roman" w:hAnsi="Times New Roman" w:cs="Times New Roman"/>
        </w:rPr>
        <w:t xml:space="preserve"> </w:t>
      </w:r>
      <w:r w:rsidR="00B03A24">
        <w:rPr>
          <w:rFonts w:ascii="Times New Roman" w:hAnsi="Times New Roman" w:cs="Times New Roman"/>
        </w:rPr>
        <w:t>in which to conduct</w:t>
      </w:r>
      <w:r w:rsidR="00C5225B">
        <w:rPr>
          <w:rFonts w:ascii="Times New Roman" w:hAnsi="Times New Roman" w:cs="Times New Roman"/>
        </w:rPr>
        <w:t xml:space="preserve"> hourly observation</w:t>
      </w:r>
      <w:r w:rsidR="009C475E">
        <w:rPr>
          <w:rFonts w:ascii="Times New Roman" w:hAnsi="Times New Roman" w:cs="Times New Roman"/>
        </w:rPr>
        <w:t>s</w:t>
      </w:r>
      <w:r w:rsidR="00C5225B">
        <w:rPr>
          <w:rFonts w:ascii="Times New Roman" w:hAnsi="Times New Roman" w:cs="Times New Roman"/>
        </w:rPr>
        <w:t xml:space="preserve">, so </w:t>
      </w:r>
      <w:r w:rsidR="001F2F58">
        <w:rPr>
          <w:rFonts w:ascii="Times New Roman" w:hAnsi="Times New Roman" w:cs="Times New Roman"/>
        </w:rPr>
        <w:t>that any regularity or v</w:t>
      </w:r>
      <w:r w:rsidR="001F2F58" w:rsidRPr="003F053E">
        <w:rPr>
          <w:rFonts w:ascii="Times New Roman" w:hAnsi="Times New Roman" w:cs="Times New Roman"/>
        </w:rPr>
        <w:t xml:space="preserve">ariance in </w:t>
      </w:r>
      <w:r w:rsidR="001F2F58">
        <w:rPr>
          <w:rFonts w:ascii="Times New Roman" w:hAnsi="Times New Roman" w:cs="Times New Roman"/>
        </w:rPr>
        <w:t xml:space="preserve">shopper </w:t>
      </w:r>
      <w:r w:rsidR="001F2F58" w:rsidRPr="003F053E">
        <w:rPr>
          <w:rFonts w:ascii="Times New Roman" w:hAnsi="Times New Roman" w:cs="Times New Roman"/>
        </w:rPr>
        <w:t xml:space="preserve">response </w:t>
      </w:r>
      <w:r w:rsidR="001F2F58">
        <w:rPr>
          <w:rFonts w:ascii="Times New Roman" w:hAnsi="Times New Roman" w:cs="Times New Roman"/>
        </w:rPr>
        <w:t>could be compared</w:t>
      </w:r>
      <w:r w:rsidR="001F2F58" w:rsidRPr="003F053E">
        <w:rPr>
          <w:rFonts w:ascii="Times New Roman" w:hAnsi="Times New Roman" w:cs="Times New Roman"/>
        </w:rPr>
        <w:t xml:space="preserve"> </w:t>
      </w:r>
      <w:r w:rsidR="001F2F58" w:rsidRPr="00F608E7">
        <w:rPr>
          <w:rFonts w:ascii="Times New Roman" w:hAnsi="Times New Roman" w:cs="Times New Roman"/>
        </w:rPr>
        <w:t>within</w:t>
      </w:r>
      <w:r w:rsidR="001F2F58">
        <w:rPr>
          <w:rFonts w:ascii="Times New Roman" w:hAnsi="Times New Roman" w:cs="Times New Roman"/>
        </w:rPr>
        <w:t xml:space="preserve"> brand, across location types and categories, and most important, </w:t>
      </w:r>
      <w:r w:rsidR="001F2F58" w:rsidRPr="00F608E7">
        <w:rPr>
          <w:rFonts w:ascii="Times New Roman" w:hAnsi="Times New Roman" w:cs="Times New Roman"/>
          <w:i/>
        </w:rPr>
        <w:t>between</w:t>
      </w:r>
      <w:r w:rsidR="001F2F58">
        <w:rPr>
          <w:rFonts w:ascii="Times New Roman" w:hAnsi="Times New Roman" w:cs="Times New Roman"/>
        </w:rPr>
        <w:t xml:space="preserve"> competing brands</w:t>
      </w:r>
      <w:r w:rsidR="001F2F58" w:rsidRPr="003F053E">
        <w:rPr>
          <w:rFonts w:ascii="Times New Roman" w:hAnsi="Times New Roman" w:cs="Times New Roman"/>
        </w:rPr>
        <w:t xml:space="preserve">. </w:t>
      </w:r>
    </w:p>
    <w:p w14:paraId="6BA5BB9A" w14:textId="08D3C24A" w:rsidR="00C5225B" w:rsidRPr="00135285" w:rsidRDefault="001F2F58" w:rsidP="00A15534">
      <w:pPr>
        <w:spacing w:line="480" w:lineRule="auto"/>
        <w:rPr>
          <w:rFonts w:ascii="Times New Roman" w:hAnsi="Times New Roman" w:cs="Times New Roman"/>
        </w:rPr>
      </w:pPr>
      <w:r>
        <w:rPr>
          <w:rFonts w:ascii="Times New Roman" w:hAnsi="Times New Roman" w:cs="Times New Roman"/>
        </w:rPr>
        <w:t xml:space="preserve"> </w:t>
      </w:r>
    </w:p>
    <w:p w14:paraId="35AD36F1" w14:textId="15571603" w:rsidR="00A15534" w:rsidRPr="00DD4B1A" w:rsidRDefault="00A15534" w:rsidP="00A15534">
      <w:pPr>
        <w:spacing w:line="480" w:lineRule="auto"/>
        <w:rPr>
          <w:rFonts w:ascii="Times New Roman" w:hAnsi="Times New Roman" w:cs="Times New Roman"/>
          <w:i/>
        </w:rPr>
      </w:pPr>
      <w:r w:rsidRPr="00DD4B1A">
        <w:rPr>
          <w:rFonts w:ascii="Times New Roman" w:hAnsi="Times New Roman" w:cs="Times New Roman"/>
          <w:i/>
        </w:rPr>
        <w:t>3.</w:t>
      </w:r>
      <w:r w:rsidR="00312E30">
        <w:rPr>
          <w:rFonts w:ascii="Times New Roman" w:hAnsi="Times New Roman" w:cs="Times New Roman"/>
          <w:i/>
        </w:rPr>
        <w:t>3</w:t>
      </w:r>
      <w:r w:rsidRPr="00DD4B1A">
        <w:rPr>
          <w:rFonts w:ascii="Times New Roman" w:hAnsi="Times New Roman" w:cs="Times New Roman"/>
          <w:i/>
        </w:rPr>
        <w:t xml:space="preserve"> Research Context</w:t>
      </w:r>
      <w:r w:rsidR="003F0C43">
        <w:rPr>
          <w:rFonts w:ascii="Times New Roman" w:hAnsi="Times New Roman" w:cs="Times New Roman"/>
          <w:i/>
        </w:rPr>
        <w:t xml:space="preserve">: </w:t>
      </w:r>
      <w:r w:rsidR="00860149">
        <w:rPr>
          <w:rFonts w:ascii="Times New Roman" w:hAnsi="Times New Roman" w:cs="Times New Roman"/>
          <w:i/>
        </w:rPr>
        <w:t>Brands and Market Share</w:t>
      </w:r>
      <w:r w:rsidR="003A723B">
        <w:rPr>
          <w:rFonts w:ascii="Times New Roman" w:hAnsi="Times New Roman" w:cs="Times New Roman"/>
          <w:i/>
        </w:rPr>
        <w:t>s</w:t>
      </w:r>
      <w:r w:rsidR="00753B56">
        <w:rPr>
          <w:rFonts w:ascii="Times New Roman" w:hAnsi="Times New Roman" w:cs="Times New Roman"/>
          <w:i/>
        </w:rPr>
        <w:t xml:space="preserve"> </w:t>
      </w:r>
    </w:p>
    <w:p w14:paraId="065DEAE6" w14:textId="3ED14EA0" w:rsidR="00344ADC" w:rsidRPr="00135285" w:rsidRDefault="00C5225B" w:rsidP="00135285">
      <w:pPr>
        <w:spacing w:line="480" w:lineRule="auto"/>
        <w:rPr>
          <w:rFonts w:ascii="Times New Roman" w:hAnsi="Times New Roman" w:cs="Times New Roman"/>
        </w:rPr>
      </w:pPr>
      <w:r>
        <w:rPr>
          <w:rFonts w:ascii="Times New Roman" w:hAnsi="Times New Roman" w:cs="Times New Roman"/>
        </w:rPr>
        <w:t xml:space="preserve">In each </w:t>
      </w:r>
      <w:r w:rsidR="009C475E">
        <w:rPr>
          <w:rFonts w:ascii="Times New Roman" w:hAnsi="Times New Roman" w:cs="Times New Roman"/>
        </w:rPr>
        <w:t>category</w:t>
      </w:r>
      <w:r>
        <w:rPr>
          <w:rFonts w:ascii="Times New Roman" w:hAnsi="Times New Roman" w:cs="Times New Roman"/>
        </w:rPr>
        <w:t xml:space="preserve"> the </w:t>
      </w:r>
      <w:r w:rsidR="009C475E">
        <w:rPr>
          <w:rFonts w:ascii="Times New Roman" w:hAnsi="Times New Roman" w:cs="Times New Roman"/>
        </w:rPr>
        <w:t xml:space="preserve">observed </w:t>
      </w:r>
      <w:r>
        <w:rPr>
          <w:rFonts w:ascii="Times New Roman" w:hAnsi="Times New Roman" w:cs="Times New Roman"/>
        </w:rPr>
        <w:t xml:space="preserve">brands were of different size. </w:t>
      </w:r>
      <w:r w:rsidR="00344ADC">
        <w:rPr>
          <w:rFonts w:ascii="Times New Roman" w:hAnsi="Times New Roman" w:cs="Times New Roman"/>
        </w:rPr>
        <w:t>Table 1</w:t>
      </w:r>
      <w:r w:rsidR="00312E30">
        <w:rPr>
          <w:rFonts w:ascii="Times New Roman" w:hAnsi="Times New Roman" w:cs="Times New Roman"/>
        </w:rPr>
        <w:t xml:space="preserve"> </w:t>
      </w:r>
      <w:r w:rsidR="00344ADC">
        <w:rPr>
          <w:rFonts w:ascii="Times New Roman" w:hAnsi="Times New Roman" w:cs="Times New Roman"/>
        </w:rPr>
        <w:t xml:space="preserve">gives national market shares, store numbers, length of market tenure and positioning </w:t>
      </w:r>
      <w:r w:rsidR="00312E30">
        <w:rPr>
          <w:rFonts w:ascii="Times New Roman" w:hAnsi="Times New Roman" w:cs="Times New Roman"/>
        </w:rPr>
        <w:t>summary</w:t>
      </w:r>
      <w:r w:rsidR="009C475E">
        <w:rPr>
          <w:rFonts w:ascii="Times New Roman" w:hAnsi="Times New Roman" w:cs="Times New Roman"/>
        </w:rPr>
        <w:t>.</w:t>
      </w:r>
      <w:r w:rsidR="00344ADC">
        <w:rPr>
          <w:rFonts w:ascii="Times New Roman" w:hAnsi="Times New Roman" w:cs="Times New Roman"/>
        </w:rPr>
        <w:t xml:space="preserve"> </w:t>
      </w:r>
    </w:p>
    <w:p w14:paraId="7D8A2008" w14:textId="77777777" w:rsidR="00860149" w:rsidRDefault="00860149" w:rsidP="00860149">
      <w:pPr>
        <w:spacing w:line="360" w:lineRule="auto"/>
        <w:jc w:val="center"/>
        <w:rPr>
          <w:rFonts w:ascii="Times New Roman" w:hAnsi="Times New Roman" w:cs="Times New Roman"/>
        </w:rPr>
      </w:pPr>
      <w:r>
        <w:rPr>
          <w:rFonts w:ascii="Times New Roman" w:hAnsi="Times New Roman" w:cs="Times New Roman"/>
        </w:rPr>
        <w:t>-------------------------</w:t>
      </w:r>
    </w:p>
    <w:p w14:paraId="36FBC745" w14:textId="5B472500" w:rsidR="00860149" w:rsidRDefault="00860149" w:rsidP="00860149">
      <w:pPr>
        <w:spacing w:line="360" w:lineRule="auto"/>
        <w:jc w:val="center"/>
        <w:rPr>
          <w:rFonts w:ascii="Times New Roman" w:hAnsi="Times New Roman" w:cs="Times New Roman"/>
        </w:rPr>
      </w:pPr>
      <w:r>
        <w:rPr>
          <w:rFonts w:ascii="Times New Roman" w:hAnsi="Times New Roman" w:cs="Times New Roman"/>
        </w:rPr>
        <w:t>Table 1 About Here</w:t>
      </w:r>
    </w:p>
    <w:p w14:paraId="14683A1D" w14:textId="262B28E1" w:rsidR="00860149" w:rsidRPr="008D12DB" w:rsidRDefault="00860149" w:rsidP="008D12DB">
      <w:pPr>
        <w:spacing w:line="360" w:lineRule="auto"/>
        <w:jc w:val="center"/>
        <w:rPr>
          <w:rFonts w:ascii="Times New Roman" w:hAnsi="Times New Roman" w:cs="Times New Roman"/>
        </w:rPr>
      </w:pPr>
      <w:r>
        <w:rPr>
          <w:rFonts w:ascii="Times New Roman" w:hAnsi="Times New Roman" w:cs="Times New Roman"/>
        </w:rPr>
        <w:t>-------------------------</w:t>
      </w:r>
    </w:p>
    <w:p w14:paraId="22A9D37B" w14:textId="77777777" w:rsidR="00344ADC" w:rsidRDefault="00344ADC" w:rsidP="00A15534">
      <w:pPr>
        <w:spacing w:line="480" w:lineRule="auto"/>
        <w:rPr>
          <w:rFonts w:ascii="Times New Roman" w:hAnsi="Times New Roman" w:cs="Times New Roman"/>
        </w:rPr>
      </w:pPr>
    </w:p>
    <w:p w14:paraId="544E49ED" w14:textId="77EDD020" w:rsidR="00C5225B" w:rsidRDefault="008D12DB" w:rsidP="00A15534">
      <w:pPr>
        <w:spacing w:line="480" w:lineRule="auto"/>
        <w:rPr>
          <w:rFonts w:ascii="Times New Roman" w:hAnsi="Times New Roman" w:cs="Times New Roman"/>
        </w:rPr>
      </w:pPr>
      <w:r>
        <w:rPr>
          <w:rFonts w:ascii="Times New Roman" w:hAnsi="Times New Roman" w:cs="Times New Roman"/>
        </w:rPr>
        <w:t xml:space="preserve">Relative brand size depends on market definition. </w:t>
      </w:r>
      <w:r w:rsidR="007D3E53">
        <w:rPr>
          <w:rFonts w:ascii="Times New Roman" w:hAnsi="Times New Roman" w:cs="Times New Roman"/>
        </w:rPr>
        <w:t>The</w:t>
      </w:r>
      <w:r>
        <w:rPr>
          <w:rFonts w:ascii="Times New Roman" w:hAnsi="Times New Roman" w:cs="Times New Roman"/>
        </w:rPr>
        <w:t xml:space="preserve"> </w:t>
      </w:r>
      <w:r w:rsidR="007D3E53">
        <w:rPr>
          <w:rFonts w:ascii="Times New Roman" w:hAnsi="Times New Roman" w:cs="Times New Roman"/>
        </w:rPr>
        <w:t xml:space="preserve">UK body care </w:t>
      </w:r>
      <w:r w:rsidR="009C475E">
        <w:rPr>
          <w:rFonts w:ascii="Times New Roman" w:hAnsi="Times New Roman" w:cs="Times New Roman"/>
        </w:rPr>
        <w:t>base market</w:t>
      </w:r>
      <w:r>
        <w:rPr>
          <w:rFonts w:ascii="Times New Roman" w:hAnsi="Times New Roman" w:cs="Times New Roman"/>
        </w:rPr>
        <w:t xml:space="preserve"> data include</w:t>
      </w:r>
      <w:r w:rsidR="007D3E53">
        <w:rPr>
          <w:rFonts w:ascii="Times New Roman" w:hAnsi="Times New Roman" w:cs="Times New Roman"/>
        </w:rPr>
        <w:t>d</w:t>
      </w:r>
      <w:r>
        <w:rPr>
          <w:rFonts w:ascii="Times New Roman" w:hAnsi="Times New Roman" w:cs="Times New Roman"/>
        </w:rPr>
        <w:t xml:space="preserve"> multiple retailers as well as the specialists considered here. Brand A </w:t>
      </w:r>
      <w:r w:rsidR="00C5225B">
        <w:rPr>
          <w:rFonts w:ascii="Times New Roman" w:hAnsi="Times New Roman" w:cs="Times New Roman"/>
        </w:rPr>
        <w:t xml:space="preserve">takes </w:t>
      </w:r>
      <w:r>
        <w:rPr>
          <w:rFonts w:ascii="Times New Roman" w:hAnsi="Times New Roman" w:cs="Times New Roman"/>
        </w:rPr>
        <w:t xml:space="preserve">about a third of the sales made </w:t>
      </w:r>
      <w:r w:rsidR="00C5225B">
        <w:rPr>
          <w:rFonts w:ascii="Times New Roman" w:hAnsi="Times New Roman" w:cs="Times New Roman"/>
        </w:rPr>
        <w:t>at</w:t>
      </w:r>
      <w:r>
        <w:rPr>
          <w:rFonts w:ascii="Times New Roman" w:hAnsi="Times New Roman" w:cs="Times New Roman"/>
        </w:rPr>
        <w:t xml:space="preserve"> specialist stores</w:t>
      </w:r>
      <w:r w:rsidR="00C5225B">
        <w:rPr>
          <w:rFonts w:ascii="Times New Roman" w:hAnsi="Times New Roman" w:cs="Times New Roman"/>
        </w:rPr>
        <w:t xml:space="preserve"> only</w:t>
      </w:r>
      <w:r>
        <w:rPr>
          <w:rFonts w:ascii="Times New Roman" w:hAnsi="Times New Roman" w:cs="Times New Roman"/>
        </w:rPr>
        <w:t xml:space="preserve">, but a relatively small share </w:t>
      </w:r>
      <w:r w:rsidR="00135285">
        <w:rPr>
          <w:rFonts w:ascii="Times New Roman" w:hAnsi="Times New Roman" w:cs="Times New Roman"/>
        </w:rPr>
        <w:t xml:space="preserve">(reported here) </w:t>
      </w:r>
      <w:r>
        <w:rPr>
          <w:rFonts w:ascii="Times New Roman" w:hAnsi="Times New Roman" w:cs="Times New Roman"/>
        </w:rPr>
        <w:t>of the wider category. Fashion in the UAE, as everywhere else, is highly fragmented across many branded retailers. Brand A is again the lead</w:t>
      </w:r>
      <w:r w:rsidR="007D3E53">
        <w:rPr>
          <w:rFonts w:ascii="Times New Roman" w:hAnsi="Times New Roman" w:cs="Times New Roman"/>
        </w:rPr>
        <w:t>er</w:t>
      </w:r>
      <w:r>
        <w:rPr>
          <w:rFonts w:ascii="Times New Roman" w:hAnsi="Times New Roman" w:cs="Times New Roman"/>
        </w:rPr>
        <w:t xml:space="preserve"> in this market, but </w:t>
      </w:r>
      <w:r w:rsidR="003A723B">
        <w:rPr>
          <w:rFonts w:ascii="Times New Roman" w:hAnsi="Times New Roman" w:cs="Times New Roman"/>
        </w:rPr>
        <w:t>with a very close challenger in Brand B. T</w:t>
      </w:r>
      <w:r w:rsidR="007D3E53">
        <w:rPr>
          <w:rFonts w:ascii="Times New Roman" w:hAnsi="Times New Roman" w:cs="Times New Roman"/>
        </w:rPr>
        <w:t>he</w:t>
      </w:r>
      <w:r>
        <w:rPr>
          <w:rFonts w:ascii="Times New Roman" w:hAnsi="Times New Roman" w:cs="Times New Roman"/>
        </w:rPr>
        <w:t xml:space="preserve"> low relative share</w:t>
      </w:r>
      <w:r w:rsidR="003A723B">
        <w:rPr>
          <w:rFonts w:ascii="Times New Roman" w:hAnsi="Times New Roman" w:cs="Times New Roman"/>
        </w:rPr>
        <w:t>s</w:t>
      </w:r>
      <w:r>
        <w:rPr>
          <w:rFonts w:ascii="Times New Roman" w:hAnsi="Times New Roman" w:cs="Times New Roman"/>
        </w:rPr>
        <w:t xml:space="preserve"> reflect the </w:t>
      </w:r>
      <w:r w:rsidR="00C5225B">
        <w:rPr>
          <w:rFonts w:ascii="Times New Roman" w:hAnsi="Times New Roman" w:cs="Times New Roman"/>
        </w:rPr>
        <w:t xml:space="preserve">sheer number of </w:t>
      </w:r>
      <w:r w:rsidR="009C475E">
        <w:rPr>
          <w:rFonts w:ascii="Times New Roman" w:hAnsi="Times New Roman" w:cs="Times New Roman"/>
        </w:rPr>
        <w:t xml:space="preserve">retail </w:t>
      </w:r>
      <w:r w:rsidR="00C5225B">
        <w:rPr>
          <w:rFonts w:ascii="Times New Roman" w:hAnsi="Times New Roman" w:cs="Times New Roman"/>
        </w:rPr>
        <w:t>brands</w:t>
      </w:r>
      <w:r>
        <w:rPr>
          <w:rFonts w:ascii="Times New Roman" w:hAnsi="Times New Roman" w:cs="Times New Roman"/>
        </w:rPr>
        <w:t xml:space="preserve"> </w:t>
      </w:r>
      <w:r w:rsidR="00C5225B">
        <w:rPr>
          <w:rFonts w:ascii="Times New Roman" w:hAnsi="Times New Roman" w:cs="Times New Roman"/>
        </w:rPr>
        <w:t>in</w:t>
      </w:r>
      <w:r>
        <w:rPr>
          <w:rFonts w:ascii="Times New Roman" w:hAnsi="Times New Roman" w:cs="Times New Roman"/>
        </w:rPr>
        <w:t xml:space="preserve"> the competitive set. In </w:t>
      </w:r>
      <w:r w:rsidR="00767975">
        <w:rPr>
          <w:rFonts w:ascii="Times New Roman" w:hAnsi="Times New Roman" w:cs="Times New Roman"/>
        </w:rPr>
        <w:t>fast food</w:t>
      </w:r>
      <w:r>
        <w:rPr>
          <w:rFonts w:ascii="Times New Roman" w:hAnsi="Times New Roman" w:cs="Times New Roman"/>
        </w:rPr>
        <w:t xml:space="preserve">, there </w:t>
      </w:r>
      <w:r w:rsidR="00767975">
        <w:rPr>
          <w:rFonts w:ascii="Times New Roman" w:hAnsi="Times New Roman" w:cs="Times New Roman"/>
        </w:rPr>
        <w:t>were</w:t>
      </w:r>
      <w:r>
        <w:rPr>
          <w:rFonts w:ascii="Times New Roman" w:hAnsi="Times New Roman" w:cs="Times New Roman"/>
        </w:rPr>
        <w:t xml:space="preserve"> far fewer rival brands in the data, but </w:t>
      </w:r>
      <w:r w:rsidR="003A723B">
        <w:rPr>
          <w:rFonts w:ascii="Times New Roman" w:hAnsi="Times New Roman" w:cs="Times New Roman"/>
        </w:rPr>
        <w:t xml:space="preserve">once </w:t>
      </w:r>
      <w:r>
        <w:rPr>
          <w:rFonts w:ascii="Times New Roman" w:hAnsi="Times New Roman" w:cs="Times New Roman"/>
        </w:rPr>
        <w:t xml:space="preserve">again Brand A </w:t>
      </w:r>
      <w:r w:rsidR="00767975">
        <w:rPr>
          <w:rFonts w:ascii="Times New Roman" w:hAnsi="Times New Roman" w:cs="Times New Roman"/>
        </w:rPr>
        <w:t>was</w:t>
      </w:r>
      <w:r>
        <w:rPr>
          <w:rFonts w:ascii="Times New Roman" w:hAnsi="Times New Roman" w:cs="Times New Roman"/>
        </w:rPr>
        <w:t xml:space="preserve"> the leading choice. </w:t>
      </w:r>
    </w:p>
    <w:p w14:paraId="221D129F" w14:textId="77777777" w:rsidR="00C5225B" w:rsidRDefault="00C5225B" w:rsidP="00A15534">
      <w:pPr>
        <w:spacing w:line="480" w:lineRule="auto"/>
        <w:rPr>
          <w:rFonts w:ascii="Times New Roman" w:hAnsi="Times New Roman" w:cs="Times New Roman"/>
        </w:rPr>
      </w:pPr>
    </w:p>
    <w:p w14:paraId="0D076FBB" w14:textId="2C6F1AB2" w:rsidR="008D12DB" w:rsidRDefault="007D3E53" w:rsidP="00A15534">
      <w:pPr>
        <w:spacing w:line="480" w:lineRule="auto"/>
        <w:rPr>
          <w:rFonts w:ascii="Times New Roman" w:hAnsi="Times New Roman" w:cs="Times New Roman"/>
          <w:b/>
        </w:rPr>
      </w:pPr>
      <w:r>
        <w:rPr>
          <w:rFonts w:ascii="Times New Roman" w:hAnsi="Times New Roman" w:cs="Times New Roman"/>
        </w:rPr>
        <w:t xml:space="preserve">Table 1 </w:t>
      </w:r>
      <w:r w:rsidR="009C475E">
        <w:rPr>
          <w:rFonts w:ascii="Times New Roman" w:hAnsi="Times New Roman" w:cs="Times New Roman"/>
        </w:rPr>
        <w:t xml:space="preserve">reveals a </w:t>
      </w:r>
      <w:r w:rsidR="008D12DB">
        <w:rPr>
          <w:rFonts w:ascii="Times New Roman" w:hAnsi="Times New Roman" w:cs="Times New Roman"/>
        </w:rPr>
        <w:t xml:space="preserve">close </w:t>
      </w:r>
      <w:r>
        <w:rPr>
          <w:rFonts w:ascii="Times New Roman" w:hAnsi="Times New Roman" w:cs="Times New Roman"/>
        </w:rPr>
        <w:t>relationship</w:t>
      </w:r>
      <w:r w:rsidR="008D12DB">
        <w:rPr>
          <w:rFonts w:ascii="Times New Roman" w:hAnsi="Times New Roman" w:cs="Times New Roman"/>
        </w:rPr>
        <w:t xml:space="preserve"> </w:t>
      </w:r>
      <w:r w:rsidR="009C475E">
        <w:rPr>
          <w:rFonts w:ascii="Times New Roman" w:hAnsi="Times New Roman" w:cs="Times New Roman"/>
        </w:rPr>
        <w:t xml:space="preserve">in each category </w:t>
      </w:r>
      <w:r w:rsidR="008D12DB">
        <w:rPr>
          <w:rFonts w:ascii="Times New Roman" w:hAnsi="Times New Roman" w:cs="Times New Roman"/>
        </w:rPr>
        <w:t>between market share and number of stores</w:t>
      </w:r>
      <w:r>
        <w:rPr>
          <w:rFonts w:ascii="Times New Roman" w:hAnsi="Times New Roman" w:cs="Times New Roman"/>
        </w:rPr>
        <w:t xml:space="preserve"> </w:t>
      </w:r>
      <w:r w:rsidR="003A723B">
        <w:rPr>
          <w:rFonts w:ascii="Times New Roman" w:hAnsi="Times New Roman" w:cs="Times New Roman"/>
        </w:rPr>
        <w:t>confirm</w:t>
      </w:r>
      <w:r w:rsidR="009C475E">
        <w:rPr>
          <w:rFonts w:ascii="Times New Roman" w:hAnsi="Times New Roman" w:cs="Times New Roman"/>
        </w:rPr>
        <w:t>ing</w:t>
      </w:r>
      <w:r>
        <w:rPr>
          <w:rFonts w:ascii="Times New Roman" w:hAnsi="Times New Roman" w:cs="Times New Roman"/>
        </w:rPr>
        <w:t xml:space="preserve"> that despite very different </w:t>
      </w:r>
      <w:r w:rsidR="00767975">
        <w:rPr>
          <w:rFonts w:ascii="Times New Roman" w:hAnsi="Times New Roman" w:cs="Times New Roman"/>
        </w:rPr>
        <w:t>brand identities</w:t>
      </w:r>
      <w:r>
        <w:rPr>
          <w:rFonts w:ascii="Times New Roman" w:hAnsi="Times New Roman" w:cs="Times New Roman"/>
        </w:rPr>
        <w:t xml:space="preserve">, these </w:t>
      </w:r>
      <w:r w:rsidR="009C475E">
        <w:rPr>
          <w:rFonts w:ascii="Times New Roman" w:hAnsi="Times New Roman" w:cs="Times New Roman"/>
        </w:rPr>
        <w:t>retailers</w:t>
      </w:r>
      <w:r w:rsidR="00767975">
        <w:rPr>
          <w:rFonts w:ascii="Times New Roman" w:hAnsi="Times New Roman" w:cs="Times New Roman"/>
        </w:rPr>
        <w:t xml:space="preserve"> </w:t>
      </w:r>
      <w:r w:rsidR="009C475E">
        <w:rPr>
          <w:rFonts w:ascii="Times New Roman" w:hAnsi="Times New Roman" w:cs="Times New Roman"/>
        </w:rPr>
        <w:t>are</w:t>
      </w:r>
      <w:r>
        <w:rPr>
          <w:rFonts w:ascii="Times New Roman" w:hAnsi="Times New Roman" w:cs="Times New Roman"/>
        </w:rPr>
        <w:t xml:space="preserve"> close competitors (i.e. largely seen as substitutable by the market)</w:t>
      </w:r>
      <w:r w:rsidR="009C475E">
        <w:rPr>
          <w:rFonts w:ascii="Times New Roman" w:hAnsi="Times New Roman" w:cs="Times New Roman"/>
        </w:rPr>
        <w:t>, and therefore suitable for inclusion in the study.</w:t>
      </w:r>
      <w:r>
        <w:rPr>
          <w:rFonts w:ascii="Times New Roman" w:hAnsi="Times New Roman" w:cs="Times New Roman"/>
        </w:rPr>
        <w:t xml:space="preserve"> There is a less clear relationship between share and tenure but in body</w:t>
      </w:r>
      <w:r w:rsidR="00C5225B">
        <w:rPr>
          <w:rFonts w:ascii="Times New Roman" w:hAnsi="Times New Roman" w:cs="Times New Roman"/>
        </w:rPr>
        <w:t xml:space="preserve"> </w:t>
      </w:r>
      <w:r>
        <w:rPr>
          <w:rFonts w:ascii="Times New Roman" w:hAnsi="Times New Roman" w:cs="Times New Roman"/>
        </w:rPr>
        <w:t>care and fashion the biggest brand</w:t>
      </w:r>
      <w:r w:rsidR="003315BD">
        <w:rPr>
          <w:rFonts w:ascii="Times New Roman" w:hAnsi="Times New Roman" w:cs="Times New Roman"/>
        </w:rPr>
        <w:t>s</w:t>
      </w:r>
      <w:r>
        <w:rPr>
          <w:rFonts w:ascii="Times New Roman" w:hAnsi="Times New Roman" w:cs="Times New Roman"/>
        </w:rPr>
        <w:t xml:space="preserve"> ha</w:t>
      </w:r>
      <w:r w:rsidR="003315BD">
        <w:rPr>
          <w:rFonts w:ascii="Times New Roman" w:hAnsi="Times New Roman" w:cs="Times New Roman"/>
        </w:rPr>
        <w:t>ve</w:t>
      </w:r>
      <w:r>
        <w:rPr>
          <w:rFonts w:ascii="Times New Roman" w:hAnsi="Times New Roman" w:cs="Times New Roman"/>
        </w:rPr>
        <w:t xml:space="preserve"> more stores and ha</w:t>
      </w:r>
      <w:r w:rsidR="003315BD">
        <w:rPr>
          <w:rFonts w:ascii="Times New Roman" w:hAnsi="Times New Roman" w:cs="Times New Roman"/>
        </w:rPr>
        <w:t>ve</w:t>
      </w:r>
      <w:r>
        <w:rPr>
          <w:rFonts w:ascii="Times New Roman" w:hAnsi="Times New Roman" w:cs="Times New Roman"/>
        </w:rPr>
        <w:t xml:space="preserve"> been available for longer, therefore occupying more space both on the high street and </w:t>
      </w:r>
      <w:r w:rsidR="003A723B">
        <w:rPr>
          <w:rFonts w:ascii="Times New Roman" w:hAnsi="Times New Roman" w:cs="Times New Roman"/>
        </w:rPr>
        <w:t xml:space="preserve">probably also </w:t>
      </w:r>
      <w:r>
        <w:rPr>
          <w:rFonts w:ascii="Times New Roman" w:hAnsi="Times New Roman" w:cs="Times New Roman"/>
        </w:rPr>
        <w:t xml:space="preserve">in people’s minds. </w:t>
      </w:r>
    </w:p>
    <w:p w14:paraId="20161176" w14:textId="77777777" w:rsidR="00344ADC" w:rsidRDefault="00344ADC" w:rsidP="00A15534">
      <w:pPr>
        <w:spacing w:line="480" w:lineRule="auto"/>
        <w:rPr>
          <w:rFonts w:ascii="Times New Roman" w:hAnsi="Times New Roman" w:cs="Times New Roman"/>
          <w:b/>
        </w:rPr>
      </w:pPr>
    </w:p>
    <w:p w14:paraId="042EE6CC" w14:textId="5B5F0700" w:rsidR="00A15534" w:rsidRPr="00DD4B1A" w:rsidRDefault="0061772A" w:rsidP="00A15534">
      <w:pPr>
        <w:spacing w:line="480" w:lineRule="auto"/>
        <w:rPr>
          <w:rFonts w:ascii="Times New Roman" w:hAnsi="Times New Roman" w:cs="Times New Roman"/>
          <w:i/>
        </w:rPr>
      </w:pPr>
      <w:r w:rsidRPr="00DD4B1A">
        <w:rPr>
          <w:rFonts w:ascii="Times New Roman" w:hAnsi="Times New Roman" w:cs="Times New Roman"/>
          <w:i/>
        </w:rPr>
        <w:t>3.</w:t>
      </w:r>
      <w:r w:rsidR="00312E30">
        <w:rPr>
          <w:rFonts w:ascii="Times New Roman" w:hAnsi="Times New Roman" w:cs="Times New Roman"/>
          <w:i/>
        </w:rPr>
        <w:t>4</w:t>
      </w:r>
      <w:r w:rsidRPr="00DD4B1A">
        <w:rPr>
          <w:rFonts w:ascii="Times New Roman" w:hAnsi="Times New Roman" w:cs="Times New Roman"/>
          <w:i/>
        </w:rPr>
        <w:t xml:space="preserve"> Observations</w:t>
      </w:r>
      <w:r w:rsidR="004E326E">
        <w:rPr>
          <w:rFonts w:ascii="Times New Roman" w:hAnsi="Times New Roman" w:cs="Times New Roman"/>
          <w:i/>
        </w:rPr>
        <w:t xml:space="preserve">: </w:t>
      </w:r>
      <w:r w:rsidR="003A723B">
        <w:rPr>
          <w:rFonts w:ascii="Times New Roman" w:hAnsi="Times New Roman" w:cs="Times New Roman"/>
          <w:i/>
        </w:rPr>
        <w:t>Locations and Times</w:t>
      </w:r>
    </w:p>
    <w:p w14:paraId="422C4F39" w14:textId="29E7CFE5" w:rsidR="00371BB8" w:rsidRDefault="005F25C4" w:rsidP="003F053E">
      <w:pPr>
        <w:spacing w:line="480" w:lineRule="auto"/>
        <w:rPr>
          <w:rFonts w:ascii="Times New Roman" w:hAnsi="Times New Roman" w:cs="Times New Roman"/>
        </w:rPr>
      </w:pPr>
      <w:r>
        <w:rPr>
          <w:rFonts w:ascii="Times New Roman" w:hAnsi="Times New Roman" w:cs="Times New Roman"/>
        </w:rPr>
        <w:t xml:space="preserve">In body care, observations were conducted on </w:t>
      </w:r>
      <w:r w:rsidR="00E44E69" w:rsidRPr="003F053E">
        <w:rPr>
          <w:rFonts w:ascii="Times New Roman" w:hAnsi="Times New Roman" w:cs="Times New Roman"/>
        </w:rPr>
        <w:t>Wednesday and Saturday</w:t>
      </w:r>
      <w:r w:rsidR="00E44E69">
        <w:rPr>
          <w:rFonts w:ascii="Times New Roman" w:hAnsi="Times New Roman" w:cs="Times New Roman"/>
        </w:rPr>
        <w:t>.</w:t>
      </w:r>
      <w:r w:rsidR="00C47B85">
        <w:rPr>
          <w:rFonts w:ascii="Times New Roman" w:hAnsi="Times New Roman" w:cs="Times New Roman"/>
        </w:rPr>
        <w:t xml:space="preserve"> </w:t>
      </w:r>
      <w:r w:rsidR="003F053E" w:rsidRPr="003F053E">
        <w:rPr>
          <w:rFonts w:ascii="Times New Roman" w:hAnsi="Times New Roman" w:cs="Times New Roman"/>
        </w:rPr>
        <w:t>To control for extraneous variables (</w:t>
      </w:r>
      <w:r w:rsidR="000C2B91">
        <w:rPr>
          <w:rFonts w:ascii="Times New Roman" w:hAnsi="Times New Roman" w:cs="Times New Roman"/>
        </w:rPr>
        <w:t>e.g.</w:t>
      </w:r>
      <w:r w:rsidR="003F053E" w:rsidRPr="003F053E">
        <w:rPr>
          <w:rFonts w:ascii="Times New Roman" w:hAnsi="Times New Roman" w:cs="Times New Roman"/>
        </w:rPr>
        <w:t xml:space="preserve"> weather, industrial action or major sporting events) the times and the dates were </w:t>
      </w:r>
      <w:r w:rsidR="000C2B91">
        <w:rPr>
          <w:rFonts w:ascii="Times New Roman" w:hAnsi="Times New Roman" w:cs="Times New Roman"/>
        </w:rPr>
        <w:t>held</w:t>
      </w:r>
      <w:r w:rsidR="003F053E" w:rsidRPr="003F053E">
        <w:rPr>
          <w:rFonts w:ascii="Times New Roman" w:hAnsi="Times New Roman" w:cs="Times New Roman"/>
        </w:rPr>
        <w:t xml:space="preserve"> constant</w:t>
      </w:r>
      <w:r>
        <w:rPr>
          <w:rFonts w:ascii="Times New Roman" w:hAnsi="Times New Roman" w:cs="Times New Roman"/>
        </w:rPr>
        <w:t xml:space="preserve">. </w:t>
      </w:r>
      <w:r w:rsidR="002B5C8B">
        <w:rPr>
          <w:rFonts w:ascii="Times New Roman" w:hAnsi="Times New Roman" w:cs="Times New Roman"/>
        </w:rPr>
        <w:t>T</w:t>
      </w:r>
      <w:r w:rsidR="003F053E" w:rsidRPr="003F053E">
        <w:rPr>
          <w:rFonts w:ascii="Times New Roman" w:hAnsi="Times New Roman" w:cs="Times New Roman"/>
        </w:rPr>
        <w:t xml:space="preserve">eams of four researchers were positioned to count the </w:t>
      </w:r>
      <w:r w:rsidR="00C47B85">
        <w:rPr>
          <w:rFonts w:ascii="Times New Roman" w:hAnsi="Times New Roman" w:cs="Times New Roman"/>
        </w:rPr>
        <w:t>front traffic</w:t>
      </w:r>
      <w:r w:rsidR="003F053E" w:rsidRPr="003F053E">
        <w:rPr>
          <w:rFonts w:ascii="Times New Roman" w:hAnsi="Times New Roman" w:cs="Times New Roman"/>
        </w:rPr>
        <w:t xml:space="preserve"> </w:t>
      </w:r>
      <w:r w:rsidR="00E0594C">
        <w:rPr>
          <w:rFonts w:ascii="Times New Roman" w:hAnsi="Times New Roman" w:cs="Times New Roman"/>
        </w:rPr>
        <w:t xml:space="preserve">(individual pedestrians </w:t>
      </w:r>
      <w:r w:rsidR="003F053E" w:rsidRPr="003F053E">
        <w:rPr>
          <w:rFonts w:ascii="Times New Roman" w:hAnsi="Times New Roman" w:cs="Times New Roman"/>
        </w:rPr>
        <w:t xml:space="preserve">passing in both directions immediately outside each </w:t>
      </w:r>
      <w:r w:rsidR="007E77C5">
        <w:rPr>
          <w:rFonts w:ascii="Times New Roman" w:hAnsi="Times New Roman" w:cs="Times New Roman"/>
        </w:rPr>
        <w:t xml:space="preserve">of </w:t>
      </w:r>
      <w:r w:rsidR="000F4FB1">
        <w:rPr>
          <w:rFonts w:ascii="Times New Roman" w:hAnsi="Times New Roman" w:cs="Times New Roman"/>
        </w:rPr>
        <w:t xml:space="preserve">the sixteen </w:t>
      </w:r>
      <w:r w:rsidR="003F053E" w:rsidRPr="003F053E">
        <w:rPr>
          <w:rFonts w:ascii="Times New Roman" w:hAnsi="Times New Roman" w:cs="Times New Roman"/>
        </w:rPr>
        <w:t>store</w:t>
      </w:r>
      <w:r w:rsidR="007E77C5">
        <w:rPr>
          <w:rFonts w:ascii="Times New Roman" w:hAnsi="Times New Roman" w:cs="Times New Roman"/>
        </w:rPr>
        <w:t>s</w:t>
      </w:r>
      <w:r w:rsidR="00E0594C">
        <w:rPr>
          <w:rFonts w:ascii="Times New Roman" w:hAnsi="Times New Roman" w:cs="Times New Roman"/>
        </w:rPr>
        <w:t>)</w:t>
      </w:r>
      <w:r w:rsidR="003F053E" w:rsidRPr="003F053E">
        <w:rPr>
          <w:rFonts w:ascii="Times New Roman" w:hAnsi="Times New Roman" w:cs="Times New Roman"/>
        </w:rPr>
        <w:t xml:space="preserve"> between 14.00 and 15.00 on </w:t>
      </w:r>
      <w:r w:rsidR="00F608E7">
        <w:rPr>
          <w:rFonts w:ascii="Times New Roman" w:hAnsi="Times New Roman" w:cs="Times New Roman"/>
        </w:rPr>
        <w:t>both</w:t>
      </w:r>
      <w:r w:rsidR="00F608E7" w:rsidRPr="003F053E">
        <w:rPr>
          <w:rFonts w:ascii="Times New Roman" w:hAnsi="Times New Roman" w:cs="Times New Roman"/>
        </w:rPr>
        <w:t xml:space="preserve"> </w:t>
      </w:r>
      <w:r w:rsidR="003F053E" w:rsidRPr="003F053E">
        <w:rPr>
          <w:rFonts w:ascii="Times New Roman" w:hAnsi="Times New Roman" w:cs="Times New Roman"/>
        </w:rPr>
        <w:t>day</w:t>
      </w:r>
      <w:r w:rsidR="00F608E7">
        <w:rPr>
          <w:rFonts w:ascii="Times New Roman" w:hAnsi="Times New Roman" w:cs="Times New Roman"/>
        </w:rPr>
        <w:t>s, resulting in 32 observation</w:t>
      </w:r>
      <w:r w:rsidR="00B03A24">
        <w:rPr>
          <w:rFonts w:ascii="Times New Roman" w:hAnsi="Times New Roman" w:cs="Times New Roman"/>
        </w:rPr>
        <w:t xml:space="preserve"> hours</w:t>
      </w:r>
      <w:r w:rsidR="001C2CB7">
        <w:rPr>
          <w:rFonts w:ascii="Times New Roman" w:hAnsi="Times New Roman" w:cs="Times New Roman"/>
        </w:rPr>
        <w:t xml:space="preserve"> (</w:t>
      </w:r>
      <w:r w:rsidR="006855B5">
        <w:rPr>
          <w:rFonts w:ascii="Times New Roman" w:hAnsi="Times New Roman" w:cs="Times New Roman"/>
        </w:rPr>
        <w:t>i.e four</w:t>
      </w:r>
      <w:r w:rsidR="001C2CB7">
        <w:rPr>
          <w:rFonts w:ascii="Times New Roman" w:hAnsi="Times New Roman" w:cs="Times New Roman"/>
        </w:rPr>
        <w:t xml:space="preserve"> </w:t>
      </w:r>
      <w:r w:rsidR="006855B5">
        <w:rPr>
          <w:rFonts w:ascii="Times New Roman" w:hAnsi="Times New Roman" w:cs="Times New Roman"/>
        </w:rPr>
        <w:t xml:space="preserve">rival </w:t>
      </w:r>
      <w:r w:rsidR="001C2CB7">
        <w:rPr>
          <w:rFonts w:ascii="Times New Roman" w:hAnsi="Times New Roman" w:cs="Times New Roman"/>
        </w:rPr>
        <w:t>store</w:t>
      </w:r>
      <w:r w:rsidR="006855B5">
        <w:rPr>
          <w:rFonts w:ascii="Times New Roman" w:hAnsi="Times New Roman" w:cs="Times New Roman"/>
        </w:rPr>
        <w:t xml:space="preserve"> brands, each in four locations,</w:t>
      </w:r>
      <w:r w:rsidR="001C2CB7">
        <w:rPr>
          <w:rFonts w:ascii="Times New Roman" w:hAnsi="Times New Roman" w:cs="Times New Roman"/>
        </w:rPr>
        <w:t xml:space="preserve"> twice). </w:t>
      </w:r>
      <w:r w:rsidR="004E326E">
        <w:rPr>
          <w:rFonts w:ascii="Times New Roman" w:hAnsi="Times New Roman" w:cs="Times New Roman"/>
        </w:rPr>
        <w:t>Using manual counters</w:t>
      </w:r>
      <w:r w:rsidR="00CB67DC">
        <w:rPr>
          <w:rFonts w:ascii="Times New Roman" w:hAnsi="Times New Roman" w:cs="Times New Roman"/>
        </w:rPr>
        <w:t>,</w:t>
      </w:r>
      <w:r w:rsidR="004E326E">
        <w:rPr>
          <w:rFonts w:ascii="Times New Roman" w:hAnsi="Times New Roman" w:cs="Times New Roman"/>
        </w:rPr>
        <w:t xml:space="preserve"> </w:t>
      </w:r>
      <w:r w:rsidR="00B96842">
        <w:rPr>
          <w:rFonts w:ascii="Times New Roman" w:hAnsi="Times New Roman" w:cs="Times New Roman"/>
        </w:rPr>
        <w:t xml:space="preserve">paired </w:t>
      </w:r>
      <w:r w:rsidR="004E326E">
        <w:rPr>
          <w:rFonts w:ascii="Times New Roman" w:hAnsi="Times New Roman" w:cs="Times New Roman"/>
        </w:rPr>
        <w:t xml:space="preserve">researchers recorded </w:t>
      </w:r>
      <w:r w:rsidR="002B5C8B">
        <w:rPr>
          <w:rFonts w:ascii="Times New Roman" w:hAnsi="Times New Roman" w:cs="Times New Roman"/>
        </w:rPr>
        <w:t xml:space="preserve">pedestrian flow </w:t>
      </w:r>
      <w:r w:rsidR="00E0594C">
        <w:rPr>
          <w:rFonts w:ascii="Times New Roman" w:hAnsi="Times New Roman" w:cs="Times New Roman"/>
        </w:rPr>
        <w:t xml:space="preserve">in </w:t>
      </w:r>
      <w:r w:rsidR="00F608E7">
        <w:rPr>
          <w:rFonts w:ascii="Times New Roman" w:hAnsi="Times New Roman" w:cs="Times New Roman"/>
        </w:rPr>
        <w:t>ten-</w:t>
      </w:r>
      <w:r w:rsidR="004E326E">
        <w:rPr>
          <w:rFonts w:ascii="Times New Roman" w:hAnsi="Times New Roman" w:cs="Times New Roman"/>
        </w:rPr>
        <w:t xml:space="preserve">minute intervals, </w:t>
      </w:r>
      <w:r w:rsidR="00E0594C">
        <w:rPr>
          <w:rFonts w:ascii="Times New Roman" w:hAnsi="Times New Roman" w:cs="Times New Roman"/>
        </w:rPr>
        <w:t xml:space="preserve">and </w:t>
      </w:r>
      <w:r w:rsidR="00E0594C" w:rsidRPr="003F053E">
        <w:rPr>
          <w:rFonts w:ascii="Times New Roman" w:hAnsi="Times New Roman" w:cs="Times New Roman"/>
        </w:rPr>
        <w:t>not</w:t>
      </w:r>
      <w:r w:rsidR="00E0594C">
        <w:rPr>
          <w:rFonts w:ascii="Times New Roman" w:hAnsi="Times New Roman" w:cs="Times New Roman"/>
        </w:rPr>
        <w:t>ed</w:t>
      </w:r>
      <w:r w:rsidR="00E0594C" w:rsidRPr="003F053E">
        <w:rPr>
          <w:rFonts w:ascii="Times New Roman" w:hAnsi="Times New Roman" w:cs="Times New Roman"/>
        </w:rPr>
        <w:t xml:space="preserve"> </w:t>
      </w:r>
      <w:r w:rsidR="000F4FB1" w:rsidRPr="003F053E">
        <w:rPr>
          <w:rFonts w:ascii="Times New Roman" w:hAnsi="Times New Roman" w:cs="Times New Roman"/>
        </w:rPr>
        <w:t>the numbers entering each store between the cut-off times</w:t>
      </w:r>
      <w:r w:rsidR="00E0594C">
        <w:rPr>
          <w:rFonts w:ascii="Times New Roman" w:hAnsi="Times New Roman" w:cs="Times New Roman"/>
        </w:rPr>
        <w:t>.</w:t>
      </w:r>
      <w:r w:rsidR="00C537B4">
        <w:rPr>
          <w:rFonts w:ascii="Times New Roman" w:hAnsi="Times New Roman" w:cs="Times New Roman"/>
        </w:rPr>
        <w:t xml:space="preserve">  Purchase data was collected by proxy, either as observations of the numbers leaving with a store-branded bag, or (in most cases) where sight lines left till points visible. </w:t>
      </w:r>
      <w:r w:rsidR="001C2CB7">
        <w:rPr>
          <w:rFonts w:ascii="Times New Roman" w:hAnsi="Times New Roman" w:cs="Times New Roman"/>
        </w:rPr>
        <w:t>T</w:t>
      </w:r>
      <w:r w:rsidR="000F4FB1">
        <w:rPr>
          <w:rFonts w:ascii="Times New Roman" w:hAnsi="Times New Roman" w:cs="Times New Roman"/>
        </w:rPr>
        <w:t xml:space="preserve">asks were </w:t>
      </w:r>
      <w:r w:rsidR="00C47B85">
        <w:rPr>
          <w:rFonts w:ascii="Times New Roman" w:hAnsi="Times New Roman" w:cs="Times New Roman"/>
        </w:rPr>
        <w:t xml:space="preserve">rotated to avoid fatigue </w:t>
      </w:r>
      <w:r w:rsidR="008D650C">
        <w:rPr>
          <w:rFonts w:ascii="Times New Roman" w:hAnsi="Times New Roman" w:cs="Times New Roman"/>
        </w:rPr>
        <w:t xml:space="preserve">and mitigate for systematic </w:t>
      </w:r>
      <w:r w:rsidR="001B191F">
        <w:rPr>
          <w:rFonts w:ascii="Times New Roman" w:hAnsi="Times New Roman" w:cs="Times New Roman"/>
        </w:rPr>
        <w:t xml:space="preserve">researcher </w:t>
      </w:r>
      <w:r w:rsidR="008D650C">
        <w:rPr>
          <w:rFonts w:ascii="Times New Roman" w:hAnsi="Times New Roman" w:cs="Times New Roman"/>
        </w:rPr>
        <w:t>error</w:t>
      </w:r>
      <w:r w:rsidR="000F4FB1">
        <w:rPr>
          <w:rFonts w:ascii="Times New Roman" w:hAnsi="Times New Roman" w:cs="Times New Roman"/>
        </w:rPr>
        <w:t xml:space="preserve">. </w:t>
      </w:r>
      <w:r w:rsidR="004E326E">
        <w:rPr>
          <w:rFonts w:ascii="Times New Roman" w:hAnsi="Times New Roman" w:cs="Times New Roman"/>
        </w:rPr>
        <w:t>Since</w:t>
      </w:r>
      <w:r w:rsidR="003F053E" w:rsidRPr="003F053E">
        <w:rPr>
          <w:rFonts w:ascii="Times New Roman" w:hAnsi="Times New Roman" w:cs="Times New Roman"/>
        </w:rPr>
        <w:t xml:space="preserve"> not all shoppers who had purchased left the store with a visible branded bag, some error may have resulted from the observations, although the sample </w:t>
      </w:r>
      <w:r w:rsidR="002B5C8B">
        <w:rPr>
          <w:rFonts w:ascii="Times New Roman" w:hAnsi="Times New Roman" w:cs="Times New Roman"/>
        </w:rPr>
        <w:t>was</w:t>
      </w:r>
      <w:r w:rsidR="003F053E" w:rsidRPr="003F053E">
        <w:rPr>
          <w:rFonts w:ascii="Times New Roman" w:hAnsi="Times New Roman" w:cs="Times New Roman"/>
        </w:rPr>
        <w:t xml:space="preserve"> large, and any bias </w:t>
      </w:r>
      <w:r w:rsidR="004E326E">
        <w:rPr>
          <w:rFonts w:ascii="Times New Roman" w:hAnsi="Times New Roman" w:cs="Times New Roman"/>
        </w:rPr>
        <w:t xml:space="preserve">therefore </w:t>
      </w:r>
      <w:r w:rsidR="003F053E" w:rsidRPr="003F053E">
        <w:rPr>
          <w:rFonts w:ascii="Times New Roman" w:hAnsi="Times New Roman" w:cs="Times New Roman"/>
        </w:rPr>
        <w:t xml:space="preserve">likely to be slight. </w:t>
      </w:r>
      <w:r w:rsidR="004E326E">
        <w:rPr>
          <w:rFonts w:ascii="Times New Roman" w:hAnsi="Times New Roman" w:cs="Times New Roman"/>
        </w:rPr>
        <w:t>In</w:t>
      </w:r>
      <w:r w:rsidR="003F053E" w:rsidRPr="003F053E">
        <w:rPr>
          <w:rFonts w:ascii="Times New Roman" w:hAnsi="Times New Roman" w:cs="Times New Roman"/>
        </w:rPr>
        <w:t xml:space="preserve"> </w:t>
      </w:r>
      <w:r w:rsidR="00C537B4">
        <w:rPr>
          <w:rFonts w:ascii="Times New Roman" w:hAnsi="Times New Roman" w:cs="Times New Roman"/>
        </w:rPr>
        <w:t xml:space="preserve">the </w:t>
      </w:r>
      <w:r w:rsidR="003F053E" w:rsidRPr="003F053E">
        <w:rPr>
          <w:rFonts w:ascii="Times New Roman" w:hAnsi="Times New Roman" w:cs="Times New Roman"/>
        </w:rPr>
        <w:t>two hours</w:t>
      </w:r>
      <w:r w:rsidR="001C2CB7">
        <w:rPr>
          <w:rFonts w:ascii="Times New Roman" w:hAnsi="Times New Roman" w:cs="Times New Roman"/>
        </w:rPr>
        <w:t>,</w:t>
      </w:r>
      <w:r w:rsidR="003F053E" w:rsidRPr="003F053E">
        <w:rPr>
          <w:rFonts w:ascii="Times New Roman" w:hAnsi="Times New Roman" w:cs="Times New Roman"/>
        </w:rPr>
        <w:t xml:space="preserve"> around 57,000 footfall observations were made, and </w:t>
      </w:r>
      <w:r w:rsidR="00B96842">
        <w:rPr>
          <w:rFonts w:ascii="Times New Roman" w:hAnsi="Times New Roman" w:cs="Times New Roman"/>
        </w:rPr>
        <w:t xml:space="preserve">about </w:t>
      </w:r>
      <w:r w:rsidR="003F053E" w:rsidRPr="003F053E">
        <w:rPr>
          <w:rFonts w:ascii="Times New Roman" w:hAnsi="Times New Roman" w:cs="Times New Roman"/>
        </w:rPr>
        <w:t>900 individual purchase</w:t>
      </w:r>
      <w:r w:rsidR="00DD6892">
        <w:rPr>
          <w:rFonts w:ascii="Times New Roman" w:hAnsi="Times New Roman" w:cs="Times New Roman"/>
        </w:rPr>
        <w:t xml:space="preserve"> proxies</w:t>
      </w:r>
      <w:r w:rsidR="00DD6892" w:rsidRPr="003F053E">
        <w:rPr>
          <w:rFonts w:ascii="Times New Roman" w:hAnsi="Times New Roman" w:cs="Times New Roman"/>
        </w:rPr>
        <w:t xml:space="preserve"> </w:t>
      </w:r>
      <w:r w:rsidR="003F053E" w:rsidRPr="003F053E">
        <w:rPr>
          <w:rFonts w:ascii="Times New Roman" w:hAnsi="Times New Roman" w:cs="Times New Roman"/>
        </w:rPr>
        <w:t xml:space="preserve">recorded. </w:t>
      </w:r>
    </w:p>
    <w:p w14:paraId="0FB10FB2" w14:textId="77777777" w:rsidR="00CB67DC" w:rsidRDefault="00CB67DC" w:rsidP="003F053E">
      <w:pPr>
        <w:spacing w:line="480" w:lineRule="auto"/>
        <w:rPr>
          <w:rFonts w:ascii="Times New Roman" w:hAnsi="Times New Roman" w:cs="Times New Roman"/>
        </w:rPr>
      </w:pPr>
    </w:p>
    <w:p w14:paraId="115E8EE3" w14:textId="79565D53" w:rsidR="000C2B91" w:rsidRDefault="0081222C" w:rsidP="008D650C">
      <w:pPr>
        <w:spacing w:line="480" w:lineRule="auto"/>
        <w:rPr>
          <w:rFonts w:ascii="Times New Roman" w:hAnsi="Times New Roman" w:cs="Times New Roman"/>
        </w:rPr>
      </w:pPr>
      <w:r>
        <w:rPr>
          <w:rFonts w:ascii="Times New Roman" w:hAnsi="Times New Roman" w:cs="Times New Roman"/>
        </w:rPr>
        <w:t xml:space="preserve">A further 326 </w:t>
      </w:r>
      <w:r w:rsidR="00312E30">
        <w:rPr>
          <w:rFonts w:ascii="Times New Roman" w:hAnsi="Times New Roman" w:cs="Times New Roman"/>
        </w:rPr>
        <w:t xml:space="preserve">hours of </w:t>
      </w:r>
      <w:r w:rsidR="00C537B4">
        <w:rPr>
          <w:rFonts w:ascii="Times New Roman" w:hAnsi="Times New Roman" w:cs="Times New Roman"/>
        </w:rPr>
        <w:t xml:space="preserve">observation </w:t>
      </w:r>
      <w:r>
        <w:rPr>
          <w:rFonts w:ascii="Times New Roman" w:hAnsi="Times New Roman" w:cs="Times New Roman"/>
        </w:rPr>
        <w:t xml:space="preserve">were </w:t>
      </w:r>
      <w:r w:rsidR="00B03A24">
        <w:rPr>
          <w:rFonts w:ascii="Times New Roman" w:hAnsi="Times New Roman" w:cs="Times New Roman"/>
        </w:rPr>
        <w:t>made of</w:t>
      </w:r>
      <w:r w:rsidR="000C2B91">
        <w:rPr>
          <w:rFonts w:ascii="Times New Roman" w:hAnsi="Times New Roman" w:cs="Times New Roman"/>
        </w:rPr>
        <w:t xml:space="preserve"> </w:t>
      </w:r>
      <w:r w:rsidR="00135285">
        <w:rPr>
          <w:rFonts w:ascii="Times New Roman" w:hAnsi="Times New Roman" w:cs="Times New Roman"/>
        </w:rPr>
        <w:t xml:space="preserve">shopping at </w:t>
      </w:r>
      <w:r w:rsidR="00B03A24">
        <w:rPr>
          <w:rFonts w:ascii="Times New Roman" w:hAnsi="Times New Roman" w:cs="Times New Roman"/>
        </w:rPr>
        <w:t>fashion and fast food brands in three location types</w:t>
      </w:r>
      <w:r w:rsidR="00391A76">
        <w:rPr>
          <w:rFonts w:ascii="Times New Roman" w:hAnsi="Times New Roman" w:cs="Times New Roman"/>
        </w:rPr>
        <w:t xml:space="preserve"> in the UAE</w:t>
      </w:r>
      <w:r w:rsidR="00861B7D">
        <w:rPr>
          <w:rFonts w:ascii="Times New Roman" w:hAnsi="Times New Roman" w:cs="Times New Roman"/>
        </w:rPr>
        <w:t xml:space="preserve"> </w:t>
      </w:r>
      <w:r w:rsidR="00B03A24">
        <w:rPr>
          <w:rFonts w:ascii="Times New Roman" w:hAnsi="Times New Roman" w:cs="Times New Roman"/>
        </w:rPr>
        <w:t>and</w:t>
      </w:r>
      <w:r w:rsidR="00391A76">
        <w:rPr>
          <w:rFonts w:ascii="Times New Roman" w:hAnsi="Times New Roman" w:cs="Times New Roman"/>
        </w:rPr>
        <w:t xml:space="preserve"> Pakistan</w:t>
      </w:r>
      <w:r w:rsidR="00B03A24">
        <w:rPr>
          <w:rFonts w:ascii="Times New Roman" w:hAnsi="Times New Roman" w:cs="Times New Roman"/>
        </w:rPr>
        <w:t>;</w:t>
      </w:r>
      <w:r w:rsidR="00391A76">
        <w:rPr>
          <w:rFonts w:ascii="Times New Roman" w:hAnsi="Times New Roman" w:cs="Times New Roman"/>
        </w:rPr>
        <w:t xml:space="preserve"> a regional mall</w:t>
      </w:r>
      <w:r w:rsidR="00155793">
        <w:rPr>
          <w:rFonts w:ascii="Times New Roman" w:hAnsi="Times New Roman" w:cs="Times New Roman"/>
        </w:rPr>
        <w:t>,</w:t>
      </w:r>
      <w:r w:rsidR="00391A76">
        <w:rPr>
          <w:rFonts w:ascii="Times New Roman" w:hAnsi="Times New Roman" w:cs="Times New Roman"/>
        </w:rPr>
        <w:t xml:space="preserve"> a local mall and a </w:t>
      </w:r>
      <w:r w:rsidR="00155793">
        <w:rPr>
          <w:rFonts w:ascii="Times New Roman" w:hAnsi="Times New Roman" w:cs="Times New Roman"/>
        </w:rPr>
        <w:t>CBD</w:t>
      </w:r>
      <w:r w:rsidR="00391A76">
        <w:rPr>
          <w:rFonts w:ascii="Times New Roman" w:hAnsi="Times New Roman" w:cs="Times New Roman"/>
        </w:rPr>
        <w:t xml:space="preserve">. </w:t>
      </w:r>
      <w:r w:rsidR="00F057A3">
        <w:rPr>
          <w:rFonts w:ascii="Times New Roman" w:hAnsi="Times New Roman" w:cs="Times New Roman"/>
        </w:rPr>
        <w:t>In Pakistan</w:t>
      </w:r>
      <w:r w:rsidR="00C537B4">
        <w:rPr>
          <w:rFonts w:ascii="Times New Roman" w:hAnsi="Times New Roman" w:cs="Times New Roman"/>
        </w:rPr>
        <w:t>,</w:t>
      </w:r>
      <w:r w:rsidR="00F057A3">
        <w:rPr>
          <w:rFonts w:ascii="Times New Roman" w:hAnsi="Times New Roman" w:cs="Times New Roman"/>
        </w:rPr>
        <w:t xml:space="preserve"> </w:t>
      </w:r>
      <w:r w:rsidR="00E0594C">
        <w:rPr>
          <w:rFonts w:ascii="Times New Roman" w:hAnsi="Times New Roman" w:cs="Times New Roman"/>
        </w:rPr>
        <w:t xml:space="preserve">in the fast food category, </w:t>
      </w:r>
      <w:r w:rsidR="00371BB8">
        <w:rPr>
          <w:rFonts w:ascii="Times New Roman" w:hAnsi="Times New Roman" w:cs="Times New Roman"/>
        </w:rPr>
        <w:t>count</w:t>
      </w:r>
      <w:r w:rsidR="000C2B91">
        <w:rPr>
          <w:rFonts w:ascii="Times New Roman" w:hAnsi="Times New Roman" w:cs="Times New Roman"/>
        </w:rPr>
        <w:t>ing</w:t>
      </w:r>
      <w:r w:rsidR="00F057A3">
        <w:rPr>
          <w:rFonts w:ascii="Times New Roman" w:hAnsi="Times New Roman" w:cs="Times New Roman"/>
        </w:rPr>
        <w:t xml:space="preserve"> followed the London experiment but </w:t>
      </w:r>
      <w:r w:rsidR="0032254B">
        <w:rPr>
          <w:rFonts w:ascii="Times New Roman" w:hAnsi="Times New Roman" w:cs="Times New Roman"/>
        </w:rPr>
        <w:t xml:space="preserve">the closing ratio was based not on </w:t>
      </w:r>
      <w:r w:rsidR="00371BB8">
        <w:rPr>
          <w:rFonts w:ascii="Times New Roman" w:hAnsi="Times New Roman" w:cs="Times New Roman"/>
        </w:rPr>
        <w:t xml:space="preserve">single </w:t>
      </w:r>
      <w:r w:rsidR="0032254B">
        <w:rPr>
          <w:rFonts w:ascii="Times New Roman" w:hAnsi="Times New Roman" w:cs="Times New Roman"/>
        </w:rPr>
        <w:t xml:space="preserve">transactions but on the number </w:t>
      </w:r>
      <w:r w:rsidR="00371BB8">
        <w:rPr>
          <w:rFonts w:ascii="Times New Roman" w:hAnsi="Times New Roman" w:cs="Times New Roman"/>
        </w:rPr>
        <w:t xml:space="preserve">of </w:t>
      </w:r>
      <w:r w:rsidR="00C537B4">
        <w:rPr>
          <w:rFonts w:ascii="Times New Roman" w:hAnsi="Times New Roman" w:cs="Times New Roman"/>
        </w:rPr>
        <w:t>diners</w:t>
      </w:r>
      <w:r w:rsidR="0032254B">
        <w:rPr>
          <w:rFonts w:ascii="Times New Roman" w:hAnsi="Times New Roman" w:cs="Times New Roman"/>
        </w:rPr>
        <w:t xml:space="preserve">. </w:t>
      </w:r>
      <w:r w:rsidR="00B96842">
        <w:rPr>
          <w:rFonts w:ascii="Times New Roman" w:hAnsi="Times New Roman" w:cs="Times New Roman"/>
        </w:rPr>
        <w:t>The</w:t>
      </w:r>
      <w:r w:rsidR="00022FF5">
        <w:rPr>
          <w:rFonts w:ascii="Times New Roman" w:hAnsi="Times New Roman" w:cs="Times New Roman"/>
        </w:rPr>
        <w:t xml:space="preserve"> metric </w:t>
      </w:r>
      <w:r w:rsidR="00CB3D76">
        <w:rPr>
          <w:rFonts w:ascii="Times New Roman" w:hAnsi="Times New Roman" w:cs="Times New Roman"/>
        </w:rPr>
        <w:t xml:space="preserve">provided </w:t>
      </w:r>
      <w:r w:rsidR="00022FF5">
        <w:rPr>
          <w:rFonts w:ascii="Times New Roman" w:hAnsi="Times New Roman" w:cs="Times New Roman"/>
        </w:rPr>
        <w:t>an opportunity for convergence analysis in the replication (Uncles &amp; Kwok, 20</w:t>
      </w:r>
      <w:r w:rsidR="00DE3A2C">
        <w:rPr>
          <w:rFonts w:ascii="Times New Roman" w:hAnsi="Times New Roman" w:cs="Times New Roman"/>
        </w:rPr>
        <w:t>13</w:t>
      </w:r>
      <w:r w:rsidR="00022FF5">
        <w:rPr>
          <w:rFonts w:ascii="Times New Roman" w:hAnsi="Times New Roman" w:cs="Times New Roman"/>
        </w:rPr>
        <w:t>).</w:t>
      </w:r>
      <w:r w:rsidR="00371BB8">
        <w:rPr>
          <w:rFonts w:ascii="Times New Roman" w:hAnsi="Times New Roman" w:cs="Times New Roman"/>
        </w:rPr>
        <w:t xml:space="preserve"> </w:t>
      </w:r>
      <w:r w:rsidR="00B03A24">
        <w:rPr>
          <w:rFonts w:ascii="Times New Roman" w:hAnsi="Times New Roman" w:cs="Times New Roman"/>
        </w:rPr>
        <w:t>Sixty observations were undertaken in three cities, Karachi, Lahore and Islamabad between 16.00 and 17.00, on each of five days.</w:t>
      </w:r>
      <w:r w:rsidR="00B03A24" w:rsidRPr="008D650C">
        <w:rPr>
          <w:rFonts w:ascii="Times New Roman" w:hAnsi="Times New Roman" w:cs="Times New Roman"/>
        </w:rPr>
        <w:t xml:space="preserve"> </w:t>
      </w:r>
      <w:r w:rsidR="00E0594C">
        <w:rPr>
          <w:rFonts w:ascii="Times New Roman" w:hAnsi="Times New Roman" w:cs="Times New Roman"/>
        </w:rPr>
        <w:t>In</w:t>
      </w:r>
      <w:r w:rsidR="00371BB8">
        <w:rPr>
          <w:rFonts w:ascii="Times New Roman" w:hAnsi="Times New Roman" w:cs="Times New Roman"/>
        </w:rPr>
        <w:t xml:space="preserve"> </w:t>
      </w:r>
      <w:r w:rsidR="00155793">
        <w:rPr>
          <w:rFonts w:ascii="Times New Roman" w:hAnsi="Times New Roman" w:cs="Times New Roman"/>
        </w:rPr>
        <w:t xml:space="preserve">the </w:t>
      </w:r>
      <w:r w:rsidR="00E0594C">
        <w:rPr>
          <w:rFonts w:ascii="Times New Roman" w:hAnsi="Times New Roman" w:cs="Times New Roman"/>
        </w:rPr>
        <w:t xml:space="preserve">fashion category in the </w:t>
      </w:r>
      <w:r w:rsidR="00155793">
        <w:rPr>
          <w:rFonts w:ascii="Times New Roman" w:hAnsi="Times New Roman" w:cs="Times New Roman"/>
        </w:rPr>
        <w:t>UAE</w:t>
      </w:r>
      <w:r w:rsidR="00E0594C">
        <w:rPr>
          <w:rFonts w:ascii="Times New Roman" w:hAnsi="Times New Roman" w:cs="Times New Roman"/>
        </w:rPr>
        <w:t xml:space="preserve">, </w:t>
      </w:r>
      <w:r w:rsidR="00155793">
        <w:rPr>
          <w:rFonts w:ascii="Times New Roman" w:hAnsi="Times New Roman" w:cs="Times New Roman"/>
        </w:rPr>
        <w:t xml:space="preserve">researchers were given access to timed store transaction data and company </w:t>
      </w:r>
      <w:r w:rsidR="007C7347">
        <w:rPr>
          <w:rFonts w:ascii="Times New Roman" w:hAnsi="Times New Roman" w:cs="Times New Roman"/>
        </w:rPr>
        <w:t xml:space="preserve">security </w:t>
      </w:r>
      <w:r w:rsidR="00155793">
        <w:rPr>
          <w:rFonts w:ascii="Times New Roman" w:hAnsi="Times New Roman" w:cs="Times New Roman"/>
        </w:rPr>
        <w:t>staff establish</w:t>
      </w:r>
      <w:r w:rsidR="007C7347">
        <w:rPr>
          <w:rFonts w:ascii="Times New Roman" w:hAnsi="Times New Roman" w:cs="Times New Roman"/>
        </w:rPr>
        <w:t>ed</w:t>
      </w:r>
      <w:r w:rsidR="00155793">
        <w:rPr>
          <w:rFonts w:ascii="Times New Roman" w:hAnsi="Times New Roman" w:cs="Times New Roman"/>
        </w:rPr>
        <w:t xml:space="preserve"> store entry </w:t>
      </w:r>
      <w:r w:rsidR="007C7347">
        <w:rPr>
          <w:rFonts w:ascii="Times New Roman" w:hAnsi="Times New Roman" w:cs="Times New Roman"/>
        </w:rPr>
        <w:t>counts</w:t>
      </w:r>
      <w:r w:rsidR="00E44478">
        <w:rPr>
          <w:rFonts w:ascii="Times New Roman" w:hAnsi="Times New Roman" w:cs="Times New Roman"/>
        </w:rPr>
        <w:t xml:space="preserve">. </w:t>
      </w:r>
      <w:r w:rsidR="00E0594C">
        <w:rPr>
          <w:rFonts w:ascii="Times New Roman" w:hAnsi="Times New Roman" w:cs="Times New Roman"/>
        </w:rPr>
        <w:t xml:space="preserve">Here </w:t>
      </w:r>
      <w:r w:rsidR="00E44478">
        <w:rPr>
          <w:rFonts w:ascii="Times New Roman" w:hAnsi="Times New Roman" w:cs="Times New Roman"/>
        </w:rPr>
        <w:t xml:space="preserve">266 </w:t>
      </w:r>
      <w:r w:rsidR="00E0594C">
        <w:rPr>
          <w:rFonts w:ascii="Times New Roman" w:hAnsi="Times New Roman" w:cs="Times New Roman"/>
        </w:rPr>
        <w:t xml:space="preserve">one-hour </w:t>
      </w:r>
      <w:r w:rsidR="00E44478">
        <w:rPr>
          <w:rFonts w:ascii="Times New Roman" w:hAnsi="Times New Roman" w:cs="Times New Roman"/>
        </w:rPr>
        <w:t>observations were conducted on Tuesdays and Saturdays across a month</w:t>
      </w:r>
      <w:r w:rsidR="00E0594C">
        <w:rPr>
          <w:rFonts w:ascii="Times New Roman" w:hAnsi="Times New Roman" w:cs="Times New Roman"/>
        </w:rPr>
        <w:t>.</w:t>
      </w:r>
      <w:r w:rsidR="00E44478">
        <w:rPr>
          <w:rFonts w:ascii="Times New Roman" w:hAnsi="Times New Roman" w:cs="Times New Roman"/>
        </w:rPr>
        <w:t xml:space="preserve"> </w:t>
      </w:r>
      <w:r w:rsidR="00312E30">
        <w:rPr>
          <w:rFonts w:ascii="Times New Roman" w:hAnsi="Times New Roman" w:cs="Times New Roman"/>
        </w:rPr>
        <w:t>Across the three categories a</w:t>
      </w:r>
      <w:r w:rsidR="00E0594C">
        <w:rPr>
          <w:rFonts w:ascii="Times New Roman" w:hAnsi="Times New Roman" w:cs="Times New Roman"/>
        </w:rPr>
        <w:t xml:space="preserve">lmost </w:t>
      </w:r>
      <w:r w:rsidR="008D650C">
        <w:rPr>
          <w:rFonts w:ascii="Times New Roman" w:hAnsi="Times New Roman" w:cs="Times New Roman"/>
        </w:rPr>
        <w:t xml:space="preserve">a million shoppers were counted, and </w:t>
      </w:r>
      <w:r w:rsidR="00C41518">
        <w:rPr>
          <w:rFonts w:ascii="Times New Roman" w:hAnsi="Times New Roman" w:cs="Times New Roman"/>
        </w:rPr>
        <w:t>over</w:t>
      </w:r>
      <w:r w:rsidR="008D650C">
        <w:rPr>
          <w:rFonts w:ascii="Times New Roman" w:hAnsi="Times New Roman" w:cs="Times New Roman"/>
        </w:rPr>
        <w:t xml:space="preserve"> </w:t>
      </w:r>
      <w:r w:rsidR="00E0594C">
        <w:rPr>
          <w:rFonts w:ascii="Times New Roman" w:hAnsi="Times New Roman" w:cs="Times New Roman"/>
        </w:rPr>
        <w:t>2</w:t>
      </w:r>
      <w:r w:rsidR="00C41518">
        <w:rPr>
          <w:rFonts w:ascii="Times New Roman" w:hAnsi="Times New Roman" w:cs="Times New Roman"/>
        </w:rPr>
        <w:t>0</w:t>
      </w:r>
      <w:r w:rsidR="008D650C">
        <w:rPr>
          <w:rFonts w:ascii="Times New Roman" w:hAnsi="Times New Roman" w:cs="Times New Roman"/>
        </w:rPr>
        <w:t>,000 purchases recorded</w:t>
      </w:r>
      <w:r w:rsidR="00B03A24">
        <w:rPr>
          <w:rFonts w:ascii="Times New Roman" w:hAnsi="Times New Roman" w:cs="Times New Roman"/>
        </w:rPr>
        <w:t>.</w:t>
      </w:r>
      <w:r w:rsidR="008D650C">
        <w:rPr>
          <w:rFonts w:ascii="Times New Roman" w:hAnsi="Times New Roman" w:cs="Times New Roman"/>
        </w:rPr>
        <w:t xml:space="preserve"> </w:t>
      </w:r>
    </w:p>
    <w:p w14:paraId="739C4D7D" w14:textId="77777777" w:rsidR="008D650C" w:rsidRDefault="008D650C" w:rsidP="008D650C">
      <w:pPr>
        <w:spacing w:line="480" w:lineRule="auto"/>
        <w:rPr>
          <w:rFonts w:ascii="Times New Roman" w:hAnsi="Times New Roman" w:cs="Times New Roman"/>
        </w:rPr>
      </w:pPr>
      <w:r>
        <w:rPr>
          <w:rFonts w:ascii="Times New Roman" w:hAnsi="Times New Roman" w:cs="Times New Roman"/>
        </w:rPr>
        <w:t xml:space="preserve"> </w:t>
      </w:r>
    </w:p>
    <w:p w14:paraId="4E55A8FF" w14:textId="7573A22C" w:rsidR="004E326E" w:rsidRPr="00391A76" w:rsidRDefault="00391A76" w:rsidP="003F053E">
      <w:pPr>
        <w:spacing w:line="480" w:lineRule="auto"/>
        <w:rPr>
          <w:rFonts w:ascii="Times New Roman" w:hAnsi="Times New Roman" w:cs="Times New Roman"/>
          <w:i/>
        </w:rPr>
      </w:pPr>
      <w:r w:rsidRPr="00391A76">
        <w:rPr>
          <w:rFonts w:ascii="Times New Roman" w:hAnsi="Times New Roman" w:cs="Times New Roman"/>
          <w:i/>
        </w:rPr>
        <w:t>3.</w:t>
      </w:r>
      <w:r w:rsidR="00312E30">
        <w:rPr>
          <w:rFonts w:ascii="Times New Roman" w:hAnsi="Times New Roman" w:cs="Times New Roman"/>
          <w:i/>
        </w:rPr>
        <w:t>5</w:t>
      </w:r>
      <w:r w:rsidRPr="00391A76">
        <w:rPr>
          <w:rFonts w:ascii="Times New Roman" w:hAnsi="Times New Roman" w:cs="Times New Roman"/>
          <w:i/>
        </w:rPr>
        <w:t xml:space="preserve"> </w:t>
      </w:r>
      <w:r w:rsidR="00346DC1">
        <w:rPr>
          <w:rFonts w:ascii="Times New Roman" w:hAnsi="Times New Roman" w:cs="Times New Roman"/>
          <w:i/>
        </w:rPr>
        <w:t xml:space="preserve">Measures and </w:t>
      </w:r>
      <w:r w:rsidRPr="00391A76">
        <w:rPr>
          <w:rFonts w:ascii="Times New Roman" w:hAnsi="Times New Roman" w:cs="Times New Roman"/>
          <w:i/>
        </w:rPr>
        <w:t>Data Analysis</w:t>
      </w:r>
    </w:p>
    <w:p w14:paraId="474130C1" w14:textId="0FD7C753" w:rsidR="004524C2" w:rsidRDefault="00346DC1" w:rsidP="004524C2">
      <w:pPr>
        <w:spacing w:line="480" w:lineRule="auto"/>
        <w:rPr>
          <w:rFonts w:ascii="Times New Roman" w:hAnsi="Times New Roman" w:cs="Times New Roman"/>
        </w:rPr>
      </w:pPr>
      <w:r>
        <w:rPr>
          <w:rFonts w:ascii="Times New Roman" w:hAnsi="Times New Roman" w:cs="Times New Roman"/>
        </w:rPr>
        <w:t xml:space="preserve">The measures used to develop the empirical generalisations were based on </w:t>
      </w:r>
      <w:r w:rsidR="00F4284A">
        <w:rPr>
          <w:rFonts w:ascii="Times New Roman" w:hAnsi="Times New Roman" w:cs="Times New Roman"/>
        </w:rPr>
        <w:t xml:space="preserve">the model presented in Lam </w:t>
      </w:r>
      <w:r w:rsidR="00F4284A" w:rsidRPr="00F4284A">
        <w:rPr>
          <w:rFonts w:ascii="Times New Roman" w:hAnsi="Times New Roman" w:cs="Times New Roman"/>
          <w:i/>
        </w:rPr>
        <w:t>et al</w:t>
      </w:r>
      <w:r w:rsidR="00C41518">
        <w:rPr>
          <w:rFonts w:ascii="Times New Roman" w:hAnsi="Times New Roman" w:cs="Times New Roman"/>
          <w:i/>
        </w:rPr>
        <w:t>.,</w:t>
      </w:r>
      <w:r w:rsidR="00F4284A">
        <w:rPr>
          <w:rFonts w:ascii="Times New Roman" w:hAnsi="Times New Roman" w:cs="Times New Roman"/>
        </w:rPr>
        <w:t xml:space="preserve"> (2001) and the conceptualisation of double conversion in Sorensen (2009, p.101). </w:t>
      </w:r>
      <w:r w:rsidR="004524C2">
        <w:rPr>
          <w:rFonts w:ascii="Times New Roman" w:hAnsi="Times New Roman" w:cs="Times New Roman"/>
        </w:rPr>
        <w:t xml:space="preserve">All measures are </w:t>
      </w:r>
      <w:r w:rsidR="00312E30">
        <w:rPr>
          <w:rFonts w:ascii="Times New Roman" w:hAnsi="Times New Roman" w:cs="Times New Roman"/>
        </w:rPr>
        <w:t xml:space="preserve">hourly </w:t>
      </w:r>
      <w:r w:rsidR="004524C2">
        <w:rPr>
          <w:rFonts w:ascii="Times New Roman" w:hAnsi="Times New Roman" w:cs="Times New Roman"/>
        </w:rPr>
        <w:t xml:space="preserve">time bounded to impose consistency on the eventual generalisation. </w:t>
      </w:r>
    </w:p>
    <w:p w14:paraId="2AF82818" w14:textId="77777777" w:rsidR="004524C2" w:rsidRDefault="004524C2" w:rsidP="004524C2">
      <w:pPr>
        <w:spacing w:line="480" w:lineRule="auto"/>
        <w:rPr>
          <w:rFonts w:ascii="Times New Roman" w:hAnsi="Times New Roman" w:cs="Times New Roman"/>
        </w:rPr>
      </w:pPr>
    </w:p>
    <w:p w14:paraId="634312C5" w14:textId="7BC940F7" w:rsidR="00CB3D76" w:rsidRDefault="00F4284A" w:rsidP="004524C2">
      <w:pPr>
        <w:spacing w:line="480" w:lineRule="auto"/>
        <w:rPr>
          <w:rFonts w:ascii="Times New Roman" w:hAnsi="Times New Roman" w:cs="Times New Roman"/>
        </w:rPr>
      </w:pPr>
      <w:r>
        <w:rPr>
          <w:rFonts w:ascii="Times New Roman" w:hAnsi="Times New Roman" w:cs="Times New Roman"/>
        </w:rPr>
        <w:t>Sales potential is contained</w:t>
      </w:r>
      <w:r w:rsidR="007C7347">
        <w:rPr>
          <w:rFonts w:ascii="Times New Roman" w:hAnsi="Times New Roman" w:cs="Times New Roman"/>
        </w:rPr>
        <w:t xml:space="preserve"> </w:t>
      </w:r>
      <w:r w:rsidR="000C2B91">
        <w:rPr>
          <w:rFonts w:ascii="Times New Roman" w:hAnsi="Times New Roman" w:cs="Times New Roman"/>
        </w:rPr>
        <w:t xml:space="preserve">in </w:t>
      </w:r>
      <w:r w:rsidR="007C7347">
        <w:rPr>
          <w:rFonts w:ascii="Times New Roman" w:hAnsi="Times New Roman" w:cs="Times New Roman"/>
        </w:rPr>
        <w:t>the first measure</w:t>
      </w:r>
      <w:r w:rsidR="00CB3D76">
        <w:rPr>
          <w:rFonts w:ascii="Times New Roman" w:hAnsi="Times New Roman" w:cs="Times New Roman"/>
        </w:rPr>
        <w:t xml:space="preserve"> collected</w:t>
      </w:r>
      <w:r w:rsidR="007C7347">
        <w:rPr>
          <w:rFonts w:ascii="Times New Roman" w:hAnsi="Times New Roman" w:cs="Times New Roman"/>
        </w:rPr>
        <w:t>,</w:t>
      </w:r>
      <w:r w:rsidR="00CB3D76">
        <w:rPr>
          <w:rFonts w:ascii="Times New Roman" w:hAnsi="Times New Roman" w:cs="Times New Roman"/>
        </w:rPr>
        <w:t xml:space="preserve"> namely</w:t>
      </w:r>
      <w:r w:rsidR="007C7347">
        <w:rPr>
          <w:rFonts w:ascii="Times New Roman" w:hAnsi="Times New Roman" w:cs="Times New Roman"/>
        </w:rPr>
        <w:t xml:space="preserve"> </w:t>
      </w:r>
      <w:r w:rsidRPr="00F4284A">
        <w:rPr>
          <w:rFonts w:ascii="Times New Roman" w:hAnsi="Times New Roman" w:cs="Times New Roman"/>
          <w:i/>
        </w:rPr>
        <w:t>front traffic</w:t>
      </w:r>
      <w:r w:rsidR="00CB3D76">
        <w:rPr>
          <w:rFonts w:ascii="Times New Roman" w:hAnsi="Times New Roman" w:cs="Times New Roman"/>
          <w:i/>
        </w:rPr>
        <w:t xml:space="preserve">. </w:t>
      </w:r>
      <w:r w:rsidR="00CB3D76" w:rsidRPr="006C59F4">
        <w:rPr>
          <w:rFonts w:ascii="Times New Roman" w:hAnsi="Times New Roman" w:cs="Times New Roman"/>
        </w:rPr>
        <w:t>This</w:t>
      </w:r>
      <w:r w:rsidR="00CB3D76">
        <w:rPr>
          <w:rFonts w:ascii="Times New Roman" w:hAnsi="Times New Roman" w:cs="Times New Roman"/>
        </w:rPr>
        <w:t xml:space="preserve"> </w:t>
      </w:r>
      <w:r w:rsidR="006C59F4">
        <w:rPr>
          <w:rFonts w:ascii="Times New Roman" w:hAnsi="Times New Roman" w:cs="Times New Roman"/>
        </w:rPr>
        <w:t>was</w:t>
      </w:r>
      <w:r w:rsidR="00DB2493">
        <w:rPr>
          <w:rFonts w:ascii="Times New Roman" w:hAnsi="Times New Roman" w:cs="Times New Roman"/>
        </w:rPr>
        <w:t xml:space="preserve"> expected to </w:t>
      </w:r>
      <w:r>
        <w:rPr>
          <w:rFonts w:ascii="Times New Roman" w:hAnsi="Times New Roman" w:cs="Times New Roman"/>
        </w:rPr>
        <w:t>var</w:t>
      </w:r>
      <w:r w:rsidR="00DB2493">
        <w:rPr>
          <w:rFonts w:ascii="Times New Roman" w:hAnsi="Times New Roman" w:cs="Times New Roman"/>
        </w:rPr>
        <w:t>y</w:t>
      </w:r>
      <w:r>
        <w:rPr>
          <w:rFonts w:ascii="Times New Roman" w:hAnsi="Times New Roman" w:cs="Times New Roman"/>
        </w:rPr>
        <w:t xml:space="preserve"> by location, by hour and by day of the week</w:t>
      </w:r>
      <w:r w:rsidR="007C7347">
        <w:rPr>
          <w:rFonts w:ascii="Times New Roman" w:hAnsi="Times New Roman" w:cs="Times New Roman"/>
        </w:rPr>
        <w:t>.</w:t>
      </w:r>
      <w:r>
        <w:rPr>
          <w:rFonts w:ascii="Times New Roman" w:hAnsi="Times New Roman" w:cs="Times New Roman"/>
        </w:rPr>
        <w:t xml:space="preserve"> </w:t>
      </w:r>
    </w:p>
    <w:p w14:paraId="2596B788" w14:textId="77777777" w:rsidR="00CB3D76" w:rsidRDefault="00CB3D76" w:rsidP="004524C2">
      <w:pPr>
        <w:spacing w:line="480" w:lineRule="auto"/>
        <w:rPr>
          <w:rFonts w:ascii="Times New Roman" w:hAnsi="Times New Roman" w:cs="Times New Roman"/>
        </w:rPr>
      </w:pPr>
    </w:p>
    <w:p w14:paraId="1D22F3DB" w14:textId="1E5F90D7" w:rsidR="00DB2493" w:rsidRDefault="00F4284A" w:rsidP="004524C2">
      <w:pPr>
        <w:spacing w:line="480" w:lineRule="auto"/>
        <w:rPr>
          <w:rFonts w:ascii="Times New Roman" w:hAnsi="Times New Roman" w:cs="Times New Roman"/>
        </w:rPr>
      </w:pPr>
      <w:r>
        <w:rPr>
          <w:rFonts w:ascii="Times New Roman" w:hAnsi="Times New Roman" w:cs="Times New Roman"/>
        </w:rPr>
        <w:t xml:space="preserve">Retail </w:t>
      </w:r>
      <w:r w:rsidR="004524C2">
        <w:rPr>
          <w:rFonts w:ascii="Times New Roman" w:hAnsi="Times New Roman" w:cs="Times New Roman"/>
        </w:rPr>
        <w:t xml:space="preserve">effectiveness </w:t>
      </w:r>
      <w:r w:rsidR="006C59F4">
        <w:rPr>
          <w:rFonts w:ascii="Times New Roman" w:hAnsi="Times New Roman" w:cs="Times New Roman"/>
        </w:rPr>
        <w:t xml:space="preserve">is </w:t>
      </w:r>
      <w:r w:rsidR="00CB3D76">
        <w:rPr>
          <w:rFonts w:ascii="Times New Roman" w:hAnsi="Times New Roman" w:cs="Times New Roman"/>
        </w:rPr>
        <w:t xml:space="preserve">then </w:t>
      </w:r>
      <w:r w:rsidR="006C59F4">
        <w:rPr>
          <w:rFonts w:ascii="Times New Roman" w:hAnsi="Times New Roman" w:cs="Times New Roman"/>
        </w:rPr>
        <w:t>initially</w:t>
      </w:r>
      <w:r w:rsidR="004524C2">
        <w:rPr>
          <w:rFonts w:ascii="Times New Roman" w:hAnsi="Times New Roman" w:cs="Times New Roman"/>
        </w:rPr>
        <w:t xml:space="preserve"> defined by </w:t>
      </w:r>
      <w:r>
        <w:rPr>
          <w:rFonts w:ascii="Times New Roman" w:hAnsi="Times New Roman" w:cs="Times New Roman"/>
        </w:rPr>
        <w:t>a store</w:t>
      </w:r>
      <w:r w:rsidR="007C7347">
        <w:rPr>
          <w:rFonts w:ascii="Times New Roman" w:hAnsi="Times New Roman" w:cs="Times New Roman"/>
        </w:rPr>
        <w:t>’</w:t>
      </w:r>
      <w:r>
        <w:rPr>
          <w:rFonts w:ascii="Times New Roman" w:hAnsi="Times New Roman" w:cs="Times New Roman"/>
        </w:rPr>
        <w:t xml:space="preserve">s ability to convert front traffic to </w:t>
      </w:r>
      <w:r w:rsidR="004524C2" w:rsidRPr="00DB2493">
        <w:rPr>
          <w:rFonts w:ascii="Times New Roman" w:hAnsi="Times New Roman" w:cs="Times New Roman"/>
        </w:rPr>
        <w:t>store traffic</w:t>
      </w:r>
      <w:r w:rsidR="006C59F4">
        <w:rPr>
          <w:rFonts w:ascii="Times New Roman" w:hAnsi="Times New Roman" w:cs="Times New Roman"/>
        </w:rPr>
        <w:t>,</w:t>
      </w:r>
      <w:r w:rsidR="00A71CD8">
        <w:rPr>
          <w:rFonts w:ascii="Times New Roman" w:hAnsi="Times New Roman" w:cs="Times New Roman"/>
        </w:rPr>
        <w:t xml:space="preserve"> </w:t>
      </w:r>
      <w:r w:rsidR="00841F71">
        <w:rPr>
          <w:rFonts w:ascii="Times New Roman" w:hAnsi="Times New Roman" w:cs="Times New Roman"/>
        </w:rPr>
        <w:t xml:space="preserve">captured </w:t>
      </w:r>
      <w:r w:rsidR="005B42F8">
        <w:rPr>
          <w:rFonts w:ascii="Times New Roman" w:hAnsi="Times New Roman" w:cs="Times New Roman"/>
        </w:rPr>
        <w:t xml:space="preserve">in </w:t>
      </w:r>
      <w:r w:rsidR="00CB3D76">
        <w:rPr>
          <w:rFonts w:ascii="Times New Roman" w:hAnsi="Times New Roman" w:cs="Times New Roman"/>
        </w:rPr>
        <w:t xml:space="preserve">a </w:t>
      </w:r>
      <w:r w:rsidR="005B42F8">
        <w:rPr>
          <w:rFonts w:ascii="Times New Roman" w:hAnsi="Times New Roman" w:cs="Times New Roman"/>
        </w:rPr>
        <w:t>second metric</w:t>
      </w:r>
      <w:r w:rsidR="00CB3D76">
        <w:rPr>
          <w:rFonts w:ascii="Times New Roman" w:hAnsi="Times New Roman" w:cs="Times New Roman"/>
        </w:rPr>
        <w:t>, the</w:t>
      </w:r>
      <w:r w:rsidR="00CB3D76">
        <w:rPr>
          <w:rFonts w:ascii="Times New Roman" w:hAnsi="Times New Roman" w:cs="Times New Roman"/>
          <w:i/>
        </w:rPr>
        <w:t xml:space="preserve"> </w:t>
      </w:r>
      <w:r w:rsidR="007C7347">
        <w:rPr>
          <w:rFonts w:ascii="Times New Roman" w:hAnsi="Times New Roman" w:cs="Times New Roman"/>
          <w:i/>
        </w:rPr>
        <w:t>s</w:t>
      </w:r>
      <w:r w:rsidR="00841F71">
        <w:rPr>
          <w:rFonts w:ascii="Times New Roman" w:hAnsi="Times New Roman" w:cs="Times New Roman"/>
          <w:i/>
        </w:rPr>
        <w:t>tore entry</w:t>
      </w:r>
      <w:r w:rsidR="004524C2" w:rsidRPr="00841F71">
        <w:rPr>
          <w:rFonts w:ascii="Times New Roman" w:hAnsi="Times New Roman" w:cs="Times New Roman"/>
          <w:i/>
        </w:rPr>
        <w:t xml:space="preserve"> ratio</w:t>
      </w:r>
      <w:r w:rsidR="00841F71">
        <w:rPr>
          <w:rFonts w:ascii="Times New Roman" w:hAnsi="Times New Roman" w:cs="Times New Roman"/>
        </w:rPr>
        <w:t>:</w:t>
      </w:r>
    </w:p>
    <w:p w14:paraId="60F1E3A3" w14:textId="77777777" w:rsidR="000276D0" w:rsidRDefault="000276D0" w:rsidP="004524C2">
      <w:pPr>
        <w:spacing w:line="480" w:lineRule="auto"/>
        <w:rPr>
          <w:rFonts w:ascii="Times New Roman" w:hAnsi="Times New Roman" w:cs="Times New Roman"/>
        </w:rPr>
      </w:pPr>
    </w:p>
    <w:p w14:paraId="3AB6BE34" w14:textId="2FD25174" w:rsidR="00841F71" w:rsidRPr="00181810" w:rsidRDefault="00857E84" w:rsidP="00841F71">
      <w:pPr>
        <w:keepNext/>
        <w:keepLines/>
        <w:rPr>
          <w:rFonts w:ascii="Arial" w:eastAsia="ヒラギノ角ゴ Pro W3" w:hAnsi="Arial" w:cs="Arial"/>
          <w:color w:val="000000"/>
          <w:sz w:val="22"/>
          <w:szCs w:val="22"/>
        </w:rPr>
      </w:pPr>
      <m:oMathPara>
        <m:oMath>
          <m:f>
            <m:fPr>
              <m:ctrlPr>
                <w:rPr>
                  <w:rFonts w:ascii="Cambria Math" w:eastAsia="ヒラギノ角ゴ Pro W3" w:hAnsi="Cambria Math" w:cs="Arial"/>
                  <w:i/>
                  <w:color w:val="000000"/>
                  <w:sz w:val="22"/>
                  <w:szCs w:val="22"/>
                </w:rPr>
              </m:ctrlPr>
            </m:fPr>
            <m:num>
              <m:r>
                <m:rPr>
                  <m:sty m:val="p"/>
                </m:rPr>
                <w:rPr>
                  <w:rFonts w:ascii="Cambria Math" w:eastAsia="ヒラギノ角ゴ Pro W3" w:hAnsi="Cambria Math" w:cs="Arial"/>
                  <w:color w:val="000000"/>
                  <w:sz w:val="40"/>
                  <w:szCs w:val="22"/>
                </w:rPr>
                <m:t>Σ</m:t>
              </m:r>
              <m:r>
                <w:rPr>
                  <w:rFonts w:ascii="Cambria Math" w:eastAsia="ヒラギノ角ゴ Pro W3" w:hAnsi="Cambria Math" w:cs="Arial"/>
                  <w:color w:val="000000"/>
                  <w:sz w:val="22"/>
                  <w:szCs w:val="22"/>
                </w:rPr>
                <m:t>who enter the store in the observed period</m:t>
              </m:r>
            </m:num>
            <m:den>
              <m:r>
                <w:rPr>
                  <w:rFonts w:ascii="Cambria Math" w:eastAsia="ヒラギノ角ゴ Pro W3" w:hAnsi="Cambria Math" w:cs="Arial"/>
                  <w:color w:val="000000"/>
                  <w:sz w:val="22"/>
                  <w:szCs w:val="22"/>
                </w:rPr>
                <m:t>Total front traffic in the same period</m:t>
              </m:r>
            </m:den>
          </m:f>
        </m:oMath>
      </m:oMathPara>
    </w:p>
    <w:p w14:paraId="0FABB081" w14:textId="77777777" w:rsidR="00841F71" w:rsidRPr="00181810" w:rsidRDefault="00841F71" w:rsidP="00841F71">
      <w:pPr>
        <w:keepNext/>
        <w:keepLines/>
        <w:rPr>
          <w:rFonts w:ascii="Arial" w:eastAsia="ヒラギノ角ゴ Pro W3" w:hAnsi="Arial" w:cs="Arial"/>
          <w:color w:val="000000"/>
          <w:sz w:val="22"/>
          <w:szCs w:val="22"/>
        </w:rPr>
      </w:pPr>
    </w:p>
    <w:p w14:paraId="489EEFA6" w14:textId="77777777" w:rsidR="00841F71" w:rsidRDefault="00841F71" w:rsidP="004524C2">
      <w:pPr>
        <w:spacing w:line="480" w:lineRule="auto"/>
        <w:rPr>
          <w:rFonts w:ascii="Symbol" w:hAnsi="Symbol" w:cs="Times New Roman"/>
        </w:rPr>
      </w:pPr>
    </w:p>
    <w:p w14:paraId="0B96AC2C" w14:textId="77777777" w:rsidR="00C41518" w:rsidRDefault="005B42F8" w:rsidP="004524C2">
      <w:pPr>
        <w:spacing w:line="480" w:lineRule="auto"/>
        <w:rPr>
          <w:rFonts w:ascii="Times New Roman" w:hAnsi="Times New Roman" w:cs="Times New Roman"/>
        </w:rPr>
      </w:pPr>
      <w:r>
        <w:rPr>
          <w:rFonts w:ascii="Times New Roman" w:hAnsi="Times New Roman" w:cs="Times New Roman"/>
        </w:rPr>
        <w:t>The</w:t>
      </w:r>
      <w:r w:rsidR="00D67F7C">
        <w:rPr>
          <w:rFonts w:ascii="Times New Roman" w:hAnsi="Times New Roman" w:cs="Times New Roman"/>
        </w:rPr>
        <w:t xml:space="preserve"> ratio </w:t>
      </w:r>
      <w:r>
        <w:rPr>
          <w:rFonts w:ascii="Times New Roman" w:hAnsi="Times New Roman" w:cs="Times New Roman"/>
        </w:rPr>
        <w:t xml:space="preserve">is expressed </w:t>
      </w:r>
      <w:r w:rsidR="00D67F7C">
        <w:rPr>
          <w:rFonts w:ascii="Times New Roman" w:hAnsi="Times New Roman" w:cs="Times New Roman"/>
        </w:rPr>
        <w:t xml:space="preserve">as a percentage. </w:t>
      </w:r>
      <w:r w:rsidR="00DB2493">
        <w:rPr>
          <w:rFonts w:ascii="Times New Roman" w:hAnsi="Times New Roman" w:cs="Times New Roman"/>
        </w:rPr>
        <w:t xml:space="preserve">The store entry ratio is an equivalent </w:t>
      </w:r>
      <w:r w:rsidR="00D67F7C">
        <w:rPr>
          <w:rFonts w:ascii="Times New Roman" w:hAnsi="Times New Roman" w:cs="Times New Roman"/>
        </w:rPr>
        <w:t>concept</w:t>
      </w:r>
      <w:r w:rsidR="00DB2493">
        <w:rPr>
          <w:rFonts w:ascii="Times New Roman" w:hAnsi="Times New Roman" w:cs="Times New Roman"/>
        </w:rPr>
        <w:t xml:space="preserve"> to Sorensen’s “stopping power”</w:t>
      </w:r>
      <w:r>
        <w:rPr>
          <w:rFonts w:ascii="Times New Roman" w:hAnsi="Times New Roman" w:cs="Times New Roman"/>
        </w:rPr>
        <w:t xml:space="preserve">, and describes </w:t>
      </w:r>
      <w:r w:rsidR="00DB2493">
        <w:rPr>
          <w:rFonts w:ascii="Times New Roman" w:hAnsi="Times New Roman" w:cs="Times New Roman"/>
        </w:rPr>
        <w:t xml:space="preserve">the ability to attract attention and convert </w:t>
      </w:r>
      <w:r>
        <w:rPr>
          <w:rFonts w:ascii="Times New Roman" w:hAnsi="Times New Roman" w:cs="Times New Roman"/>
        </w:rPr>
        <w:t xml:space="preserve">a </w:t>
      </w:r>
      <w:r w:rsidR="00CB3D76">
        <w:rPr>
          <w:rFonts w:ascii="Times New Roman" w:hAnsi="Times New Roman" w:cs="Times New Roman"/>
        </w:rPr>
        <w:t>passer-</w:t>
      </w:r>
      <w:r>
        <w:rPr>
          <w:rFonts w:ascii="Times New Roman" w:hAnsi="Times New Roman" w:cs="Times New Roman"/>
        </w:rPr>
        <w:t xml:space="preserve">by into </w:t>
      </w:r>
      <w:r w:rsidR="00CB3D76">
        <w:rPr>
          <w:rFonts w:ascii="Times New Roman" w:hAnsi="Times New Roman" w:cs="Times New Roman"/>
        </w:rPr>
        <w:t xml:space="preserve">a shopper. </w:t>
      </w:r>
    </w:p>
    <w:p w14:paraId="3BB2C1DE" w14:textId="77777777" w:rsidR="00C41518" w:rsidRDefault="00C41518" w:rsidP="004524C2">
      <w:pPr>
        <w:spacing w:line="480" w:lineRule="auto"/>
        <w:rPr>
          <w:rFonts w:ascii="Times New Roman" w:hAnsi="Times New Roman" w:cs="Times New Roman"/>
        </w:rPr>
      </w:pPr>
    </w:p>
    <w:p w14:paraId="3D8677EC" w14:textId="32830949" w:rsidR="00B20AB5" w:rsidRDefault="00B20AB5" w:rsidP="004524C2">
      <w:pPr>
        <w:spacing w:line="480" w:lineRule="auto"/>
        <w:rPr>
          <w:rFonts w:ascii="Times New Roman" w:hAnsi="Times New Roman" w:cs="Times New Roman"/>
        </w:rPr>
      </w:pPr>
      <w:r>
        <w:rPr>
          <w:rFonts w:ascii="Times New Roman" w:hAnsi="Times New Roman" w:cs="Times New Roman"/>
        </w:rPr>
        <w:t xml:space="preserve">The </w:t>
      </w:r>
      <w:r w:rsidR="005B42F8">
        <w:rPr>
          <w:rFonts w:ascii="Times New Roman" w:hAnsi="Times New Roman" w:cs="Times New Roman"/>
        </w:rPr>
        <w:t>third</w:t>
      </w:r>
      <w:r>
        <w:rPr>
          <w:rFonts w:ascii="Times New Roman" w:hAnsi="Times New Roman" w:cs="Times New Roman"/>
        </w:rPr>
        <w:t xml:space="preserve"> measure is</w:t>
      </w:r>
      <w:r w:rsidR="005B42F8">
        <w:rPr>
          <w:rFonts w:ascii="Times New Roman" w:hAnsi="Times New Roman" w:cs="Times New Roman"/>
        </w:rPr>
        <w:t xml:space="preserve"> the</w:t>
      </w:r>
      <w:r>
        <w:rPr>
          <w:rFonts w:ascii="Times New Roman" w:hAnsi="Times New Roman" w:cs="Times New Roman"/>
        </w:rPr>
        <w:t xml:space="preserve"> </w:t>
      </w:r>
      <w:r w:rsidR="007C7347">
        <w:rPr>
          <w:rFonts w:ascii="Times New Roman" w:hAnsi="Times New Roman" w:cs="Times New Roman"/>
          <w:i/>
        </w:rPr>
        <w:t>c</w:t>
      </w:r>
      <w:r w:rsidR="004524C2" w:rsidRPr="0089544F">
        <w:rPr>
          <w:rFonts w:ascii="Times New Roman" w:hAnsi="Times New Roman" w:cs="Times New Roman"/>
          <w:i/>
        </w:rPr>
        <w:t>losing ratio</w:t>
      </w:r>
      <w:r w:rsidR="0020319D">
        <w:rPr>
          <w:rFonts w:ascii="Times New Roman" w:hAnsi="Times New Roman" w:cs="Times New Roman"/>
          <w:i/>
        </w:rPr>
        <w:t xml:space="preserve">, </w:t>
      </w:r>
      <w:r w:rsidR="0020319D" w:rsidRPr="0020319D">
        <w:rPr>
          <w:rFonts w:ascii="Times New Roman" w:hAnsi="Times New Roman" w:cs="Times New Roman"/>
        </w:rPr>
        <w:t xml:space="preserve">the conversion </w:t>
      </w:r>
      <w:r w:rsidR="00EA7443">
        <w:rPr>
          <w:rFonts w:ascii="Times New Roman" w:hAnsi="Times New Roman" w:cs="Times New Roman"/>
        </w:rPr>
        <w:t xml:space="preserve">rate </w:t>
      </w:r>
      <w:r w:rsidR="0020319D" w:rsidRPr="0020319D">
        <w:rPr>
          <w:rFonts w:ascii="Times New Roman" w:hAnsi="Times New Roman" w:cs="Times New Roman"/>
        </w:rPr>
        <w:t>of shoppers to buyers</w:t>
      </w:r>
      <w:r w:rsidR="0020319D">
        <w:rPr>
          <w:rFonts w:ascii="Times New Roman" w:hAnsi="Times New Roman" w:cs="Times New Roman"/>
        </w:rPr>
        <w:t>, measured using transaction data in the UAE, or by proxy in the other studies:</w:t>
      </w:r>
    </w:p>
    <w:p w14:paraId="1626F5F9" w14:textId="77777777" w:rsidR="00A71CD8" w:rsidRDefault="00A71CD8" w:rsidP="004524C2">
      <w:pPr>
        <w:spacing w:line="480" w:lineRule="auto"/>
        <w:rPr>
          <w:rFonts w:ascii="Times New Roman" w:hAnsi="Times New Roman" w:cs="Times New Roman"/>
        </w:rPr>
      </w:pPr>
    </w:p>
    <w:p w14:paraId="6AB37066" w14:textId="38435ACB" w:rsidR="00B20AB5" w:rsidRDefault="00857E84" w:rsidP="004524C2">
      <w:pPr>
        <w:spacing w:line="480" w:lineRule="auto"/>
        <w:rPr>
          <w:rFonts w:ascii="Times New Roman" w:hAnsi="Times New Roman" w:cs="Times New Roman"/>
        </w:rPr>
      </w:pPr>
      <m:oMathPara>
        <m:oMath>
          <m:f>
            <m:fPr>
              <m:ctrlPr>
                <w:rPr>
                  <w:rFonts w:ascii="Cambria Math" w:eastAsia="ヒラギノ角ゴ Pro W3" w:hAnsi="Cambria Math" w:cs="Arial"/>
                  <w:i/>
                  <w:color w:val="000000"/>
                  <w:sz w:val="22"/>
                  <w:szCs w:val="22"/>
                </w:rPr>
              </m:ctrlPr>
            </m:fPr>
            <m:num>
              <m:r>
                <m:rPr>
                  <m:sty m:val="p"/>
                </m:rPr>
                <w:rPr>
                  <w:rFonts w:ascii="Cambria Math" w:eastAsia="ヒラギノ角ゴ Pro W3" w:hAnsi="Cambria Math" w:cs="Arial"/>
                  <w:color w:val="000000"/>
                  <w:sz w:val="40"/>
                  <w:szCs w:val="22"/>
                </w:rPr>
                <m:t>Σ</m:t>
              </m:r>
              <m:r>
                <w:rPr>
                  <w:rFonts w:ascii="Cambria Math" w:eastAsia="ヒラギノ角ゴ Pro W3" w:hAnsi="Cambria Math" w:cs="Arial"/>
                  <w:color w:val="000000"/>
                  <w:sz w:val="22"/>
                  <w:szCs w:val="22"/>
                </w:rPr>
                <m:t xml:space="preserve"> observed buying/leaving with a store bag/ dining in the period </m:t>
              </m:r>
            </m:num>
            <m:den>
              <m:r>
                <w:rPr>
                  <w:rFonts w:ascii="Cambria Math" w:eastAsia="ヒラギノ角ゴ Pro W3" w:hAnsi="Cambria Math" w:cs="Arial"/>
                  <w:color w:val="000000"/>
                  <w:sz w:val="22"/>
                  <w:szCs w:val="22"/>
                </w:rPr>
                <m:t>Total store visitors in the same period</m:t>
              </m:r>
            </m:den>
          </m:f>
        </m:oMath>
      </m:oMathPara>
    </w:p>
    <w:p w14:paraId="00EBE6D4" w14:textId="77777777" w:rsidR="00B20AB5" w:rsidRDefault="00B20AB5" w:rsidP="004524C2">
      <w:pPr>
        <w:spacing w:line="480" w:lineRule="auto"/>
        <w:rPr>
          <w:rFonts w:ascii="Times New Roman" w:hAnsi="Times New Roman" w:cs="Times New Roman"/>
        </w:rPr>
      </w:pPr>
    </w:p>
    <w:p w14:paraId="75030A76" w14:textId="19FE552E" w:rsidR="00B20AB5" w:rsidRDefault="005B42F8" w:rsidP="004524C2">
      <w:pPr>
        <w:spacing w:line="480" w:lineRule="auto"/>
        <w:rPr>
          <w:rFonts w:ascii="Times New Roman" w:hAnsi="Times New Roman" w:cs="Times New Roman"/>
        </w:rPr>
      </w:pPr>
      <w:r>
        <w:rPr>
          <w:rFonts w:ascii="Times New Roman" w:hAnsi="Times New Roman" w:cs="Times New Roman"/>
        </w:rPr>
        <w:t>Again</w:t>
      </w:r>
      <w:r w:rsidR="008E6804">
        <w:rPr>
          <w:rFonts w:ascii="Times New Roman" w:hAnsi="Times New Roman" w:cs="Times New Roman"/>
        </w:rPr>
        <w:t xml:space="preserve"> e</w:t>
      </w:r>
      <w:r w:rsidR="00D67F7C">
        <w:rPr>
          <w:rFonts w:ascii="Times New Roman" w:hAnsi="Times New Roman" w:cs="Times New Roman"/>
        </w:rPr>
        <w:t>xpressed as a percentage</w:t>
      </w:r>
      <w:r w:rsidR="008E6804">
        <w:rPr>
          <w:rFonts w:ascii="Times New Roman" w:hAnsi="Times New Roman" w:cs="Times New Roman"/>
        </w:rPr>
        <w:t>,</w:t>
      </w:r>
      <w:r w:rsidR="00D67F7C">
        <w:rPr>
          <w:rFonts w:ascii="Times New Roman" w:hAnsi="Times New Roman" w:cs="Times New Roman"/>
        </w:rPr>
        <w:t xml:space="preserve"> </w:t>
      </w:r>
      <w:r>
        <w:rPr>
          <w:rFonts w:ascii="Times New Roman" w:hAnsi="Times New Roman" w:cs="Times New Roman"/>
        </w:rPr>
        <w:t>it</w:t>
      </w:r>
      <w:r w:rsidR="00B20AB5">
        <w:rPr>
          <w:rFonts w:ascii="Times New Roman" w:hAnsi="Times New Roman" w:cs="Times New Roman"/>
        </w:rPr>
        <w:t xml:space="preserve"> denotes the proportion of store traffic that has been converted from shoppers to buyers in each hour</w:t>
      </w:r>
      <w:r>
        <w:rPr>
          <w:rFonts w:ascii="Times New Roman" w:hAnsi="Times New Roman" w:cs="Times New Roman"/>
        </w:rPr>
        <w:t>.</w:t>
      </w:r>
      <w:r w:rsidR="00B20AB5">
        <w:rPr>
          <w:rFonts w:ascii="Times New Roman" w:hAnsi="Times New Roman" w:cs="Times New Roman"/>
        </w:rPr>
        <w:t xml:space="preserve"> The ratio is </w:t>
      </w:r>
      <w:r w:rsidR="000276D0">
        <w:rPr>
          <w:rFonts w:ascii="Times New Roman" w:hAnsi="Times New Roman" w:cs="Times New Roman"/>
        </w:rPr>
        <w:t xml:space="preserve">a </w:t>
      </w:r>
      <w:r w:rsidR="00785AEB">
        <w:rPr>
          <w:rFonts w:ascii="Times New Roman" w:hAnsi="Times New Roman" w:cs="Times New Roman"/>
        </w:rPr>
        <w:t xml:space="preserve">comparative </w:t>
      </w:r>
      <w:r w:rsidR="00B20AB5">
        <w:rPr>
          <w:rFonts w:ascii="Times New Roman" w:hAnsi="Times New Roman" w:cs="Times New Roman"/>
        </w:rPr>
        <w:t xml:space="preserve">measure of </w:t>
      </w:r>
      <w:r w:rsidR="00D67F7C">
        <w:rPr>
          <w:rFonts w:ascii="Times New Roman" w:hAnsi="Times New Roman" w:cs="Times New Roman"/>
        </w:rPr>
        <w:t>sales effectiveness.</w:t>
      </w:r>
    </w:p>
    <w:p w14:paraId="10B53A98" w14:textId="77777777" w:rsidR="00F4284A" w:rsidRDefault="00B20AB5" w:rsidP="003F053E">
      <w:pPr>
        <w:spacing w:line="480" w:lineRule="auto"/>
        <w:rPr>
          <w:rFonts w:ascii="Times New Roman" w:hAnsi="Times New Roman" w:cs="Times New Roman"/>
        </w:rPr>
      </w:pPr>
      <w:r>
        <w:rPr>
          <w:rFonts w:ascii="Times New Roman" w:hAnsi="Times New Roman" w:cs="Times New Roman"/>
        </w:rPr>
        <w:t xml:space="preserve"> </w:t>
      </w:r>
      <w:r w:rsidR="004524C2">
        <w:rPr>
          <w:rFonts w:ascii="Times New Roman" w:hAnsi="Times New Roman" w:cs="Times New Roman"/>
        </w:rPr>
        <w:t xml:space="preserve"> </w:t>
      </w:r>
    </w:p>
    <w:p w14:paraId="1395A3A0" w14:textId="27111E2F" w:rsidR="003F053E" w:rsidRPr="003F053E" w:rsidRDefault="00D67F7C" w:rsidP="003F053E">
      <w:pPr>
        <w:spacing w:line="480" w:lineRule="auto"/>
        <w:rPr>
          <w:rFonts w:ascii="Times New Roman" w:hAnsi="Times New Roman" w:cs="Times New Roman"/>
        </w:rPr>
      </w:pPr>
      <w:r>
        <w:rPr>
          <w:rFonts w:ascii="Times New Roman" w:hAnsi="Times New Roman" w:cs="Times New Roman"/>
        </w:rPr>
        <w:t xml:space="preserve">In the </w:t>
      </w:r>
      <w:r w:rsidR="00785AEB">
        <w:rPr>
          <w:rFonts w:ascii="Times New Roman" w:hAnsi="Times New Roman" w:cs="Times New Roman"/>
        </w:rPr>
        <w:t xml:space="preserve">subsequent </w:t>
      </w:r>
      <w:r>
        <w:rPr>
          <w:rFonts w:ascii="Times New Roman" w:hAnsi="Times New Roman" w:cs="Times New Roman"/>
        </w:rPr>
        <w:t>analys</w:t>
      </w:r>
      <w:r w:rsidR="000276D0">
        <w:rPr>
          <w:rFonts w:ascii="Times New Roman" w:hAnsi="Times New Roman" w:cs="Times New Roman"/>
        </w:rPr>
        <w:t>e</w:t>
      </w:r>
      <w:r>
        <w:rPr>
          <w:rFonts w:ascii="Times New Roman" w:hAnsi="Times New Roman" w:cs="Times New Roman"/>
        </w:rPr>
        <w:t xml:space="preserve">s, </w:t>
      </w:r>
      <w:r w:rsidR="005B42F8">
        <w:rPr>
          <w:rFonts w:ascii="Times New Roman" w:hAnsi="Times New Roman" w:cs="Times New Roman"/>
        </w:rPr>
        <w:t>the</w:t>
      </w:r>
      <w:r>
        <w:rPr>
          <w:rFonts w:ascii="Times New Roman" w:hAnsi="Times New Roman" w:cs="Times New Roman"/>
        </w:rPr>
        <w:t xml:space="preserve"> principles of data reduction (</w:t>
      </w:r>
      <w:r w:rsidR="005B42F8">
        <w:rPr>
          <w:rFonts w:ascii="Times New Roman" w:hAnsi="Times New Roman" w:cs="Times New Roman"/>
        </w:rPr>
        <w:t xml:space="preserve">Ehrenberg, </w:t>
      </w:r>
      <w:r w:rsidR="009B3C60">
        <w:rPr>
          <w:rFonts w:ascii="Times New Roman" w:hAnsi="Times New Roman" w:cs="Times New Roman"/>
        </w:rPr>
        <w:t>2000</w:t>
      </w:r>
      <w:r>
        <w:rPr>
          <w:rFonts w:ascii="Times New Roman" w:hAnsi="Times New Roman" w:cs="Times New Roman"/>
        </w:rPr>
        <w:t xml:space="preserve">) were followed to reveal the patterns and regularities </w:t>
      </w:r>
      <w:r w:rsidR="000276D0">
        <w:rPr>
          <w:rFonts w:ascii="Times New Roman" w:hAnsi="Times New Roman" w:cs="Times New Roman"/>
        </w:rPr>
        <w:t xml:space="preserve">of competitive structure </w:t>
      </w:r>
      <w:r>
        <w:rPr>
          <w:rFonts w:ascii="Times New Roman" w:hAnsi="Times New Roman" w:cs="Times New Roman"/>
        </w:rPr>
        <w:t xml:space="preserve">contained in a large quantity of individual counts.  </w:t>
      </w:r>
      <w:r w:rsidR="00CB3D76">
        <w:rPr>
          <w:rFonts w:ascii="Times New Roman" w:hAnsi="Times New Roman" w:cs="Times New Roman"/>
        </w:rPr>
        <w:t xml:space="preserve">Results </w:t>
      </w:r>
      <w:r>
        <w:rPr>
          <w:rFonts w:ascii="Times New Roman" w:hAnsi="Times New Roman" w:cs="Times New Roman"/>
        </w:rPr>
        <w:t>were expressed as mean hourly</w:t>
      </w:r>
      <w:r w:rsidR="003F053E" w:rsidRPr="003F053E">
        <w:rPr>
          <w:rFonts w:ascii="Times New Roman" w:hAnsi="Times New Roman" w:cs="Times New Roman"/>
        </w:rPr>
        <w:t xml:space="preserve"> </w:t>
      </w:r>
      <w:r w:rsidR="00CB3D76">
        <w:rPr>
          <w:rFonts w:ascii="Times New Roman" w:hAnsi="Times New Roman" w:cs="Times New Roman"/>
        </w:rPr>
        <w:t xml:space="preserve">measures </w:t>
      </w:r>
      <w:r w:rsidR="008E6804">
        <w:rPr>
          <w:rFonts w:ascii="Times New Roman" w:hAnsi="Times New Roman" w:cs="Times New Roman"/>
        </w:rPr>
        <w:t xml:space="preserve">and </w:t>
      </w:r>
      <w:r w:rsidR="00785AEB">
        <w:rPr>
          <w:rFonts w:ascii="Times New Roman" w:hAnsi="Times New Roman" w:cs="Times New Roman"/>
        </w:rPr>
        <w:t>ratios,</w:t>
      </w:r>
      <w:r w:rsidR="003F053E" w:rsidRPr="003F053E">
        <w:rPr>
          <w:rFonts w:ascii="Times New Roman" w:hAnsi="Times New Roman" w:cs="Times New Roman"/>
        </w:rPr>
        <w:t xml:space="preserve"> tabulat</w:t>
      </w:r>
      <w:r>
        <w:rPr>
          <w:rFonts w:ascii="Times New Roman" w:hAnsi="Times New Roman" w:cs="Times New Roman"/>
        </w:rPr>
        <w:t>ed</w:t>
      </w:r>
      <w:r w:rsidR="003F053E" w:rsidRPr="003F053E">
        <w:rPr>
          <w:rFonts w:ascii="Times New Roman" w:hAnsi="Times New Roman" w:cs="Times New Roman"/>
        </w:rPr>
        <w:t xml:space="preserve"> </w:t>
      </w:r>
      <w:r w:rsidR="00651A5E">
        <w:rPr>
          <w:rFonts w:ascii="Times New Roman" w:hAnsi="Times New Roman" w:cs="Times New Roman"/>
        </w:rPr>
        <w:t xml:space="preserve">by brand in </w:t>
      </w:r>
      <w:r w:rsidR="00C41518">
        <w:rPr>
          <w:rFonts w:ascii="Times New Roman" w:hAnsi="Times New Roman" w:cs="Times New Roman"/>
        </w:rPr>
        <w:t xml:space="preserve">national </w:t>
      </w:r>
      <w:r w:rsidR="00651A5E">
        <w:rPr>
          <w:rFonts w:ascii="Times New Roman" w:hAnsi="Times New Roman" w:cs="Times New Roman"/>
        </w:rPr>
        <w:t>market share order</w:t>
      </w:r>
      <w:r w:rsidR="00C41518">
        <w:rPr>
          <w:rFonts w:ascii="Times New Roman" w:hAnsi="Times New Roman" w:cs="Times New Roman"/>
        </w:rPr>
        <w:t>,</w:t>
      </w:r>
      <w:r w:rsidR="00651A5E">
        <w:rPr>
          <w:rFonts w:ascii="Times New Roman" w:hAnsi="Times New Roman" w:cs="Times New Roman"/>
        </w:rPr>
        <w:t xml:space="preserve"> </w:t>
      </w:r>
      <w:r w:rsidR="003F053E" w:rsidRPr="003F053E">
        <w:rPr>
          <w:rFonts w:ascii="Times New Roman" w:hAnsi="Times New Roman" w:cs="Times New Roman"/>
        </w:rPr>
        <w:t xml:space="preserve">to compare </w:t>
      </w:r>
      <w:r w:rsidR="00785AEB">
        <w:rPr>
          <w:rFonts w:ascii="Times New Roman" w:hAnsi="Times New Roman" w:cs="Times New Roman"/>
        </w:rPr>
        <w:t>front traffic rates</w:t>
      </w:r>
      <w:r w:rsidR="003F053E" w:rsidRPr="003F053E">
        <w:rPr>
          <w:rFonts w:ascii="Times New Roman" w:hAnsi="Times New Roman" w:cs="Times New Roman"/>
        </w:rPr>
        <w:t xml:space="preserve"> at each location type </w:t>
      </w:r>
      <w:r w:rsidR="00785AEB">
        <w:rPr>
          <w:rFonts w:ascii="Times New Roman" w:hAnsi="Times New Roman" w:cs="Times New Roman"/>
        </w:rPr>
        <w:t>by</w:t>
      </w:r>
      <w:r w:rsidR="003F053E" w:rsidRPr="003F053E">
        <w:rPr>
          <w:rFonts w:ascii="Times New Roman" w:hAnsi="Times New Roman" w:cs="Times New Roman"/>
        </w:rPr>
        <w:t xml:space="preserve"> day</w:t>
      </w:r>
      <w:r w:rsidR="00651A5E">
        <w:rPr>
          <w:rFonts w:ascii="Times New Roman" w:hAnsi="Times New Roman" w:cs="Times New Roman"/>
        </w:rPr>
        <w:t xml:space="preserve"> with</w:t>
      </w:r>
      <w:r w:rsidR="003F053E" w:rsidRPr="003F053E">
        <w:rPr>
          <w:rFonts w:ascii="Times New Roman" w:hAnsi="Times New Roman" w:cs="Times New Roman"/>
        </w:rPr>
        <w:t xml:space="preserve"> the </w:t>
      </w:r>
      <w:r w:rsidR="00785AEB">
        <w:rPr>
          <w:rFonts w:ascii="Times New Roman" w:hAnsi="Times New Roman" w:cs="Times New Roman"/>
        </w:rPr>
        <w:t xml:space="preserve">store entry </w:t>
      </w:r>
      <w:r w:rsidR="00651A5E">
        <w:rPr>
          <w:rFonts w:ascii="Times New Roman" w:hAnsi="Times New Roman" w:cs="Times New Roman"/>
        </w:rPr>
        <w:t>and</w:t>
      </w:r>
      <w:r w:rsidR="003F053E" w:rsidRPr="003F053E">
        <w:rPr>
          <w:rFonts w:ascii="Times New Roman" w:hAnsi="Times New Roman" w:cs="Times New Roman"/>
        </w:rPr>
        <w:t xml:space="preserve"> </w:t>
      </w:r>
      <w:r w:rsidR="00785AEB">
        <w:rPr>
          <w:rFonts w:ascii="Times New Roman" w:hAnsi="Times New Roman" w:cs="Times New Roman"/>
        </w:rPr>
        <w:t>mean closing ratios</w:t>
      </w:r>
      <w:r w:rsidR="00312E30">
        <w:rPr>
          <w:rFonts w:ascii="Times New Roman" w:hAnsi="Times New Roman" w:cs="Times New Roman"/>
        </w:rPr>
        <w:t xml:space="preserve">. </w:t>
      </w:r>
    </w:p>
    <w:p w14:paraId="6218012C" w14:textId="77777777" w:rsidR="00785AEB" w:rsidRPr="003F053E" w:rsidRDefault="00785AEB" w:rsidP="003F053E">
      <w:pPr>
        <w:spacing w:line="480" w:lineRule="auto"/>
        <w:rPr>
          <w:rFonts w:ascii="Times New Roman" w:hAnsi="Times New Roman" w:cs="Times New Roman"/>
        </w:rPr>
      </w:pPr>
    </w:p>
    <w:p w14:paraId="4DF1E933" w14:textId="77777777" w:rsidR="008D70FE" w:rsidRPr="00FF7ED9" w:rsidRDefault="008D70FE" w:rsidP="004707B8">
      <w:pPr>
        <w:pStyle w:val="ListParagraph"/>
        <w:numPr>
          <w:ilvl w:val="0"/>
          <w:numId w:val="15"/>
        </w:numPr>
        <w:spacing w:line="480" w:lineRule="auto"/>
        <w:jc w:val="both"/>
        <w:rPr>
          <w:rFonts w:ascii="Times New Roman" w:hAnsi="Times New Roman" w:cs="Times New Roman"/>
          <w:b/>
        </w:rPr>
      </w:pPr>
      <w:r w:rsidRPr="00FF7ED9">
        <w:rPr>
          <w:rFonts w:ascii="Times New Roman" w:hAnsi="Times New Roman" w:cs="Times New Roman"/>
          <w:b/>
        </w:rPr>
        <w:t>Findings</w:t>
      </w:r>
    </w:p>
    <w:p w14:paraId="548C18CD" w14:textId="77777777" w:rsidR="009B3C60" w:rsidRPr="009B3C60" w:rsidRDefault="009B3C60" w:rsidP="009B3C60">
      <w:pPr>
        <w:spacing w:line="480" w:lineRule="auto"/>
        <w:rPr>
          <w:rFonts w:ascii="Times New Roman" w:hAnsi="Times New Roman" w:cs="Times New Roman"/>
          <w:i/>
        </w:rPr>
      </w:pPr>
      <w:r w:rsidRPr="009B3C60">
        <w:rPr>
          <w:rFonts w:ascii="Times New Roman" w:hAnsi="Times New Roman" w:cs="Times New Roman"/>
          <w:i/>
        </w:rPr>
        <w:t>4.1 The main patterns</w:t>
      </w:r>
    </w:p>
    <w:p w14:paraId="79656D9D" w14:textId="7149D049" w:rsidR="00A71CD8" w:rsidRDefault="009B3C60" w:rsidP="00651A5E">
      <w:pPr>
        <w:spacing w:line="480" w:lineRule="auto"/>
        <w:rPr>
          <w:rFonts w:ascii="Times New Roman" w:hAnsi="Times New Roman" w:cs="Times New Roman"/>
        </w:rPr>
      </w:pPr>
      <w:r w:rsidRPr="009B3C60">
        <w:rPr>
          <w:rFonts w:ascii="Times New Roman" w:hAnsi="Times New Roman" w:cs="Times New Roman"/>
        </w:rPr>
        <w:t xml:space="preserve">As expected, individual hourly observations showed great variability in front traffic densities between </w:t>
      </w:r>
      <w:r w:rsidR="00A34993">
        <w:rPr>
          <w:rFonts w:ascii="Times New Roman" w:hAnsi="Times New Roman" w:cs="Times New Roman"/>
        </w:rPr>
        <w:t xml:space="preserve">locations in </w:t>
      </w:r>
      <w:r w:rsidRPr="009B3C60">
        <w:rPr>
          <w:rFonts w:ascii="Times New Roman" w:hAnsi="Times New Roman" w:cs="Times New Roman"/>
        </w:rPr>
        <w:t xml:space="preserve">the same trading hour on a weekday and a weekend. </w:t>
      </w:r>
      <w:r w:rsidR="00135285">
        <w:rPr>
          <w:rFonts w:ascii="Times New Roman" w:hAnsi="Times New Roman" w:cs="Times New Roman"/>
        </w:rPr>
        <w:t xml:space="preserve">The column averages at the base of Table 2 show that weekend trading is 50% higher than weekdays. </w:t>
      </w:r>
      <w:r w:rsidRPr="009B3C60">
        <w:rPr>
          <w:rFonts w:ascii="Times New Roman" w:hAnsi="Times New Roman" w:cs="Times New Roman"/>
        </w:rPr>
        <w:t>We considered comparative brand performance</w:t>
      </w:r>
      <w:r w:rsidR="00651A5E">
        <w:rPr>
          <w:rFonts w:ascii="Times New Roman" w:hAnsi="Times New Roman" w:cs="Times New Roman"/>
        </w:rPr>
        <w:t>,</w:t>
      </w:r>
      <w:r w:rsidRPr="009B3C60">
        <w:rPr>
          <w:rFonts w:ascii="Times New Roman" w:hAnsi="Times New Roman" w:cs="Times New Roman"/>
        </w:rPr>
        <w:t xml:space="preserve"> </w:t>
      </w:r>
      <w:r w:rsidR="00651A5E">
        <w:rPr>
          <w:rFonts w:ascii="Times New Roman" w:hAnsi="Times New Roman" w:cs="Times New Roman"/>
        </w:rPr>
        <w:t xml:space="preserve">initially </w:t>
      </w:r>
      <w:r w:rsidRPr="009B3C60">
        <w:rPr>
          <w:rFonts w:ascii="Times New Roman" w:hAnsi="Times New Roman" w:cs="Times New Roman"/>
        </w:rPr>
        <w:t xml:space="preserve">aggregating the results from </w:t>
      </w:r>
      <w:r w:rsidR="00F868E3">
        <w:rPr>
          <w:rFonts w:ascii="Times New Roman" w:hAnsi="Times New Roman" w:cs="Times New Roman"/>
        </w:rPr>
        <w:t xml:space="preserve">each </w:t>
      </w:r>
      <w:r w:rsidRPr="009B3C60">
        <w:rPr>
          <w:rFonts w:ascii="Times New Roman" w:hAnsi="Times New Roman" w:cs="Times New Roman"/>
        </w:rPr>
        <w:t>store</w:t>
      </w:r>
      <w:r w:rsidR="00651A5E">
        <w:rPr>
          <w:rFonts w:ascii="Times New Roman" w:hAnsi="Times New Roman" w:cs="Times New Roman"/>
        </w:rPr>
        <w:t xml:space="preserve"> brand</w:t>
      </w:r>
      <w:r w:rsidRPr="009B3C60">
        <w:rPr>
          <w:rFonts w:ascii="Times New Roman" w:hAnsi="Times New Roman" w:cs="Times New Roman"/>
        </w:rPr>
        <w:t xml:space="preserve"> </w:t>
      </w:r>
      <w:r w:rsidR="00651A5E">
        <w:rPr>
          <w:rFonts w:ascii="Times New Roman" w:hAnsi="Times New Roman" w:cs="Times New Roman"/>
        </w:rPr>
        <w:t xml:space="preserve">across </w:t>
      </w:r>
      <w:r w:rsidR="00F868E3">
        <w:rPr>
          <w:rFonts w:ascii="Times New Roman" w:hAnsi="Times New Roman" w:cs="Times New Roman"/>
        </w:rPr>
        <w:t>its</w:t>
      </w:r>
      <w:r w:rsidRPr="009B3C60">
        <w:rPr>
          <w:rFonts w:ascii="Times New Roman" w:hAnsi="Times New Roman" w:cs="Times New Roman"/>
        </w:rPr>
        <w:t xml:space="preserve"> different locations. Table </w:t>
      </w:r>
      <w:r w:rsidR="00606EC7">
        <w:rPr>
          <w:rFonts w:ascii="Times New Roman" w:hAnsi="Times New Roman" w:cs="Times New Roman"/>
        </w:rPr>
        <w:t>2</w:t>
      </w:r>
      <w:r w:rsidRPr="009B3C60">
        <w:rPr>
          <w:rFonts w:ascii="Times New Roman" w:hAnsi="Times New Roman" w:cs="Times New Roman"/>
        </w:rPr>
        <w:t xml:space="preserve"> thus </w:t>
      </w:r>
      <w:r w:rsidR="00651A5E">
        <w:rPr>
          <w:rFonts w:ascii="Times New Roman" w:hAnsi="Times New Roman" w:cs="Times New Roman"/>
        </w:rPr>
        <w:t>reveals</w:t>
      </w:r>
      <w:r w:rsidRPr="009B3C60">
        <w:rPr>
          <w:rFonts w:ascii="Times New Roman" w:hAnsi="Times New Roman" w:cs="Times New Roman"/>
        </w:rPr>
        <w:t xml:space="preserve"> differences between rivals instead of differences between location types. Aggregating the data in this way elucidated how well each brand was competing for higher traffic locations, how effectively each brand attracted footfall, and how efficiently it converted shoppers </w:t>
      </w:r>
      <w:r>
        <w:rPr>
          <w:rFonts w:ascii="Times New Roman" w:hAnsi="Times New Roman" w:cs="Times New Roman"/>
        </w:rPr>
        <w:t>in a typical hour</w:t>
      </w:r>
      <w:r w:rsidR="00135285">
        <w:rPr>
          <w:rFonts w:ascii="Times New Roman" w:hAnsi="Times New Roman" w:cs="Times New Roman"/>
        </w:rPr>
        <w:t xml:space="preserve"> across its stores.</w:t>
      </w:r>
      <w:r w:rsidR="008A00CD">
        <w:rPr>
          <w:rFonts w:ascii="Times New Roman" w:hAnsi="Times New Roman" w:cs="Times New Roman"/>
        </w:rPr>
        <w:t xml:space="preserve"> </w:t>
      </w:r>
    </w:p>
    <w:p w14:paraId="63FA4093" w14:textId="77777777" w:rsidR="00C41518" w:rsidRDefault="00C41518" w:rsidP="00651A5E">
      <w:pPr>
        <w:spacing w:line="480" w:lineRule="auto"/>
        <w:rPr>
          <w:rFonts w:ascii="Times New Roman" w:hAnsi="Times New Roman" w:cs="Times New Roman"/>
        </w:rPr>
      </w:pPr>
    </w:p>
    <w:p w14:paraId="7825A444" w14:textId="0F7A463C" w:rsidR="0009059D" w:rsidRDefault="00A71CD8" w:rsidP="007C4E8F">
      <w:pPr>
        <w:spacing w:line="480" w:lineRule="auto"/>
        <w:rPr>
          <w:rFonts w:ascii="Times New Roman" w:hAnsi="Times New Roman" w:cs="Times New Roman"/>
        </w:rPr>
      </w:pPr>
      <w:r>
        <w:rPr>
          <w:rFonts w:ascii="Times New Roman" w:hAnsi="Times New Roman" w:cs="Times New Roman"/>
        </w:rPr>
        <w:t xml:space="preserve">First, </w:t>
      </w:r>
      <w:r w:rsidR="006C59F4">
        <w:rPr>
          <w:rFonts w:ascii="Times New Roman" w:hAnsi="Times New Roman" w:cs="Times New Roman"/>
        </w:rPr>
        <w:t>i</w:t>
      </w:r>
      <w:r w:rsidR="0094067C">
        <w:rPr>
          <w:rFonts w:ascii="Times New Roman" w:hAnsi="Times New Roman" w:cs="Times New Roman"/>
        </w:rPr>
        <w:t>t</w:t>
      </w:r>
      <w:r w:rsidR="008A00CD">
        <w:rPr>
          <w:rFonts w:ascii="Times New Roman" w:hAnsi="Times New Roman" w:cs="Times New Roman"/>
        </w:rPr>
        <w:t xml:space="preserve"> </w:t>
      </w:r>
      <w:r w:rsidR="006C59F4">
        <w:rPr>
          <w:rFonts w:ascii="Times New Roman" w:hAnsi="Times New Roman" w:cs="Times New Roman"/>
        </w:rPr>
        <w:t>became</w:t>
      </w:r>
      <w:r w:rsidR="008A00CD">
        <w:rPr>
          <w:rFonts w:ascii="Times New Roman" w:hAnsi="Times New Roman" w:cs="Times New Roman"/>
        </w:rPr>
        <w:t xml:space="preserve"> </w:t>
      </w:r>
      <w:r w:rsidR="0094067C">
        <w:rPr>
          <w:rFonts w:ascii="Times New Roman" w:hAnsi="Times New Roman" w:cs="Times New Roman"/>
        </w:rPr>
        <w:t xml:space="preserve">apparent </w:t>
      </w:r>
      <w:r w:rsidR="008A00CD">
        <w:rPr>
          <w:rFonts w:ascii="Times New Roman" w:hAnsi="Times New Roman" w:cs="Times New Roman"/>
        </w:rPr>
        <w:t xml:space="preserve">that </w:t>
      </w:r>
      <w:r w:rsidR="0094067C">
        <w:rPr>
          <w:rFonts w:ascii="Times New Roman" w:hAnsi="Times New Roman" w:cs="Times New Roman"/>
        </w:rPr>
        <w:t xml:space="preserve">footfall density </w:t>
      </w:r>
      <w:r>
        <w:rPr>
          <w:rFonts w:ascii="Times New Roman" w:hAnsi="Times New Roman" w:cs="Times New Roman"/>
        </w:rPr>
        <w:t>reflects</w:t>
      </w:r>
      <w:r w:rsidR="0094067C">
        <w:rPr>
          <w:rFonts w:ascii="Times New Roman" w:hAnsi="Times New Roman" w:cs="Times New Roman"/>
        </w:rPr>
        <w:t xml:space="preserve"> brand rank</w:t>
      </w:r>
      <w:r>
        <w:rPr>
          <w:rFonts w:ascii="Times New Roman" w:hAnsi="Times New Roman" w:cs="Times New Roman"/>
        </w:rPr>
        <w:t>;</w:t>
      </w:r>
      <w:r w:rsidR="0094067C">
        <w:rPr>
          <w:rFonts w:ascii="Times New Roman" w:hAnsi="Times New Roman" w:cs="Times New Roman"/>
        </w:rPr>
        <w:t xml:space="preserve"> stronger</w:t>
      </w:r>
      <w:r w:rsidR="008A00CD">
        <w:rPr>
          <w:rFonts w:ascii="Times New Roman" w:hAnsi="Times New Roman" w:cs="Times New Roman"/>
        </w:rPr>
        <w:t xml:space="preserve"> </w:t>
      </w:r>
      <w:r w:rsidR="0094067C">
        <w:rPr>
          <w:rFonts w:ascii="Times New Roman" w:hAnsi="Times New Roman" w:cs="Times New Roman"/>
        </w:rPr>
        <w:t xml:space="preserve">brands </w:t>
      </w:r>
      <w:r w:rsidR="008A00CD">
        <w:rPr>
          <w:rFonts w:ascii="Times New Roman" w:hAnsi="Times New Roman" w:cs="Times New Roman"/>
        </w:rPr>
        <w:t xml:space="preserve">were </w:t>
      </w:r>
      <w:r w:rsidR="0094067C">
        <w:rPr>
          <w:rFonts w:ascii="Times New Roman" w:hAnsi="Times New Roman" w:cs="Times New Roman"/>
        </w:rPr>
        <w:t xml:space="preserve">continually </w:t>
      </w:r>
      <w:r w:rsidR="008A00CD">
        <w:rPr>
          <w:rFonts w:ascii="Times New Roman" w:hAnsi="Times New Roman" w:cs="Times New Roman"/>
        </w:rPr>
        <w:t>exposed to higher pedestrian densities</w:t>
      </w:r>
      <w:r w:rsidR="0094067C">
        <w:rPr>
          <w:rFonts w:ascii="Times New Roman" w:hAnsi="Times New Roman" w:cs="Times New Roman"/>
        </w:rPr>
        <w:t xml:space="preserve"> at store level.</w:t>
      </w:r>
      <w:r w:rsidR="00A4359D">
        <w:rPr>
          <w:rFonts w:ascii="Times New Roman" w:hAnsi="Times New Roman" w:cs="Times New Roman"/>
        </w:rPr>
        <w:t xml:space="preserve"> </w:t>
      </w:r>
      <w:r w:rsidR="00A34993">
        <w:rPr>
          <w:rFonts w:ascii="Times New Roman" w:hAnsi="Times New Roman" w:cs="Times New Roman"/>
          <w:color w:val="000000"/>
          <w:lang w:eastAsia="en-GB"/>
        </w:rPr>
        <w:t xml:space="preserve">In </w:t>
      </w:r>
      <w:r w:rsidR="00606EC7">
        <w:rPr>
          <w:rFonts w:ascii="Times New Roman" w:hAnsi="Times New Roman" w:cs="Times New Roman"/>
          <w:color w:val="000000"/>
          <w:lang w:eastAsia="en-GB"/>
        </w:rPr>
        <w:t>body care</w:t>
      </w:r>
      <w:r w:rsidR="00A34993">
        <w:rPr>
          <w:rFonts w:ascii="Times New Roman" w:hAnsi="Times New Roman" w:cs="Times New Roman"/>
          <w:color w:val="000000"/>
          <w:lang w:eastAsia="en-GB"/>
        </w:rPr>
        <w:t xml:space="preserve"> the four</w:t>
      </w:r>
      <w:r w:rsidR="00A4359D">
        <w:rPr>
          <w:rFonts w:ascii="Times New Roman" w:hAnsi="Times New Roman" w:cs="Times New Roman"/>
          <w:color w:val="000000"/>
          <w:lang w:eastAsia="en-GB"/>
        </w:rPr>
        <w:t xml:space="preserve"> </w:t>
      </w:r>
      <w:r w:rsidR="00A34993">
        <w:rPr>
          <w:rFonts w:ascii="Times New Roman" w:hAnsi="Times New Roman" w:cs="Times New Roman"/>
          <w:color w:val="000000"/>
          <w:lang w:eastAsia="en-GB"/>
        </w:rPr>
        <w:t>Brand A</w:t>
      </w:r>
      <w:r w:rsidR="00A4359D" w:rsidRPr="00C21262">
        <w:rPr>
          <w:rFonts w:ascii="Times New Roman" w:hAnsi="Times New Roman" w:cs="Times New Roman"/>
          <w:color w:val="000000"/>
          <w:lang w:eastAsia="en-GB"/>
        </w:rPr>
        <w:t xml:space="preserve"> locations </w:t>
      </w:r>
      <w:r w:rsidR="00606EC7">
        <w:rPr>
          <w:rFonts w:ascii="Times New Roman" w:hAnsi="Times New Roman" w:cs="Times New Roman"/>
          <w:color w:val="000000"/>
          <w:lang w:eastAsia="en-GB"/>
        </w:rPr>
        <w:t xml:space="preserve">observed </w:t>
      </w:r>
      <w:r w:rsidR="00A4359D">
        <w:rPr>
          <w:rFonts w:ascii="Times New Roman" w:hAnsi="Times New Roman" w:cs="Times New Roman"/>
          <w:color w:val="000000"/>
          <w:lang w:eastAsia="en-GB"/>
        </w:rPr>
        <w:t>benefitted from</w:t>
      </w:r>
      <w:r w:rsidR="00A4359D" w:rsidRPr="00C21262">
        <w:rPr>
          <w:rFonts w:ascii="Times New Roman" w:hAnsi="Times New Roman" w:cs="Times New Roman"/>
          <w:color w:val="000000"/>
          <w:lang w:eastAsia="en-GB"/>
        </w:rPr>
        <w:t xml:space="preserve"> twice the </w:t>
      </w:r>
      <w:r w:rsidR="00A34993">
        <w:rPr>
          <w:rFonts w:ascii="Times New Roman" w:hAnsi="Times New Roman" w:cs="Times New Roman"/>
          <w:color w:val="000000"/>
          <w:lang w:eastAsia="en-GB"/>
        </w:rPr>
        <w:t>front traffic</w:t>
      </w:r>
      <w:r w:rsidR="00A34993" w:rsidRPr="00C21262">
        <w:rPr>
          <w:rFonts w:ascii="Times New Roman" w:hAnsi="Times New Roman" w:cs="Times New Roman"/>
          <w:color w:val="000000"/>
          <w:lang w:eastAsia="en-GB"/>
        </w:rPr>
        <w:t xml:space="preserve"> </w:t>
      </w:r>
      <w:r w:rsidR="00A4359D">
        <w:rPr>
          <w:rFonts w:ascii="Times New Roman" w:hAnsi="Times New Roman" w:cs="Times New Roman"/>
          <w:color w:val="000000"/>
          <w:lang w:eastAsia="en-GB"/>
        </w:rPr>
        <w:t>of rivals’ outlets</w:t>
      </w:r>
      <w:r w:rsidR="00A4359D" w:rsidRPr="00C21262">
        <w:rPr>
          <w:rFonts w:ascii="Times New Roman" w:hAnsi="Times New Roman" w:cs="Times New Roman"/>
          <w:color w:val="000000"/>
          <w:lang w:eastAsia="en-GB"/>
        </w:rPr>
        <w:t xml:space="preserve">. </w:t>
      </w:r>
      <w:r w:rsidR="00A4359D">
        <w:rPr>
          <w:rFonts w:ascii="Times New Roman" w:hAnsi="Times New Roman" w:cs="Times New Roman"/>
          <w:color w:val="000000"/>
          <w:lang w:eastAsia="en-GB"/>
        </w:rPr>
        <w:t>Occupying the</w:t>
      </w:r>
      <w:r w:rsidR="00A4359D" w:rsidRPr="00C21262">
        <w:rPr>
          <w:rFonts w:ascii="Times New Roman" w:hAnsi="Times New Roman" w:cs="Times New Roman"/>
          <w:color w:val="000000"/>
          <w:lang w:eastAsia="en-GB"/>
        </w:rPr>
        <w:t xml:space="preserve"> best locations </w:t>
      </w:r>
      <w:r w:rsidR="00A4359D">
        <w:rPr>
          <w:rFonts w:ascii="Times New Roman" w:hAnsi="Times New Roman" w:cs="Times New Roman"/>
          <w:color w:val="000000"/>
          <w:lang w:eastAsia="en-GB"/>
        </w:rPr>
        <w:t>creates</w:t>
      </w:r>
      <w:r w:rsidR="00A4359D" w:rsidRPr="00C21262">
        <w:rPr>
          <w:rFonts w:ascii="Times New Roman" w:hAnsi="Times New Roman" w:cs="Times New Roman"/>
          <w:color w:val="000000"/>
          <w:lang w:eastAsia="en-GB"/>
        </w:rPr>
        <w:t xml:space="preserve"> </w:t>
      </w:r>
      <w:r w:rsidR="00A4359D">
        <w:rPr>
          <w:rFonts w:ascii="Times New Roman" w:hAnsi="Times New Roman" w:cs="Times New Roman"/>
          <w:color w:val="000000"/>
          <w:lang w:eastAsia="en-GB"/>
        </w:rPr>
        <w:t xml:space="preserve">a </w:t>
      </w:r>
      <w:r w:rsidR="00A4359D" w:rsidRPr="00C21262">
        <w:rPr>
          <w:rFonts w:ascii="Times New Roman" w:hAnsi="Times New Roman" w:cs="Times New Roman"/>
          <w:color w:val="000000"/>
          <w:lang w:eastAsia="en-GB"/>
        </w:rPr>
        <w:t>strong barrier to entry</w:t>
      </w:r>
      <w:r>
        <w:rPr>
          <w:rFonts w:ascii="Times New Roman" w:hAnsi="Times New Roman" w:cs="Times New Roman"/>
          <w:color w:val="000000"/>
          <w:lang w:eastAsia="en-GB"/>
        </w:rPr>
        <w:t xml:space="preserve"> and competitive trading advantage</w:t>
      </w:r>
      <w:r w:rsidR="00C41518">
        <w:rPr>
          <w:rFonts w:ascii="Times New Roman" w:hAnsi="Times New Roman" w:cs="Times New Roman"/>
          <w:color w:val="000000"/>
          <w:lang w:eastAsia="en-GB"/>
        </w:rPr>
        <w:t>.</w:t>
      </w:r>
    </w:p>
    <w:p w14:paraId="7FEEE717" w14:textId="2B3068D4" w:rsidR="0009059D" w:rsidRDefault="0009059D" w:rsidP="0009059D">
      <w:pPr>
        <w:spacing w:line="360" w:lineRule="auto"/>
        <w:jc w:val="center"/>
        <w:rPr>
          <w:rFonts w:ascii="Times New Roman" w:hAnsi="Times New Roman" w:cs="Times New Roman"/>
        </w:rPr>
      </w:pPr>
      <w:r>
        <w:rPr>
          <w:rFonts w:ascii="Times New Roman" w:hAnsi="Times New Roman" w:cs="Times New Roman"/>
        </w:rPr>
        <w:t>-------------------------</w:t>
      </w:r>
    </w:p>
    <w:p w14:paraId="0B76DC19" w14:textId="2972F75B" w:rsidR="0009059D" w:rsidRDefault="0009059D" w:rsidP="0009059D">
      <w:pPr>
        <w:spacing w:line="360" w:lineRule="auto"/>
        <w:jc w:val="center"/>
        <w:rPr>
          <w:rFonts w:ascii="Times New Roman" w:hAnsi="Times New Roman" w:cs="Times New Roman"/>
        </w:rPr>
      </w:pPr>
      <w:r>
        <w:rPr>
          <w:rFonts w:ascii="Times New Roman" w:hAnsi="Times New Roman" w:cs="Times New Roman"/>
        </w:rPr>
        <w:t xml:space="preserve">Table </w:t>
      </w:r>
      <w:r w:rsidR="00152E0A">
        <w:rPr>
          <w:rFonts w:ascii="Times New Roman" w:hAnsi="Times New Roman" w:cs="Times New Roman"/>
        </w:rPr>
        <w:t>2</w:t>
      </w:r>
      <w:r>
        <w:rPr>
          <w:rFonts w:ascii="Times New Roman" w:hAnsi="Times New Roman" w:cs="Times New Roman"/>
        </w:rPr>
        <w:t xml:space="preserve"> About Here</w:t>
      </w:r>
    </w:p>
    <w:p w14:paraId="69E6696C" w14:textId="5D17584C" w:rsidR="0009059D" w:rsidRDefault="0009059D" w:rsidP="0009059D">
      <w:pPr>
        <w:spacing w:line="360" w:lineRule="auto"/>
        <w:jc w:val="center"/>
        <w:rPr>
          <w:rFonts w:ascii="Times New Roman" w:hAnsi="Times New Roman" w:cs="Times New Roman"/>
        </w:rPr>
      </w:pPr>
      <w:r>
        <w:rPr>
          <w:rFonts w:ascii="Times New Roman" w:hAnsi="Times New Roman" w:cs="Times New Roman"/>
        </w:rPr>
        <w:t>-------------------------</w:t>
      </w:r>
    </w:p>
    <w:p w14:paraId="0B245252" w14:textId="77777777" w:rsidR="0009059D" w:rsidRPr="00651A5E" w:rsidRDefault="0009059D" w:rsidP="00651A5E">
      <w:pPr>
        <w:spacing w:line="480" w:lineRule="auto"/>
        <w:rPr>
          <w:rFonts w:ascii="Times New Roman" w:hAnsi="Times New Roman" w:cs="Times New Roman"/>
        </w:rPr>
      </w:pPr>
    </w:p>
    <w:p w14:paraId="1714164C" w14:textId="1498650C" w:rsidR="00C9119D" w:rsidRPr="009B3C60" w:rsidRDefault="00C9119D" w:rsidP="00C9119D">
      <w:pPr>
        <w:spacing w:line="480" w:lineRule="auto"/>
        <w:rPr>
          <w:rFonts w:ascii="Times New Roman" w:hAnsi="Times New Roman" w:cs="Times New Roman"/>
          <w:i/>
        </w:rPr>
      </w:pPr>
      <w:r w:rsidRPr="009B3C60">
        <w:rPr>
          <w:rFonts w:ascii="Times New Roman" w:hAnsi="Times New Roman" w:cs="Times New Roman"/>
          <w:i/>
        </w:rPr>
        <w:t>4.</w:t>
      </w:r>
      <w:r>
        <w:rPr>
          <w:rFonts w:ascii="Times New Roman" w:hAnsi="Times New Roman" w:cs="Times New Roman"/>
          <w:i/>
        </w:rPr>
        <w:t>2</w:t>
      </w:r>
      <w:r w:rsidRPr="009B3C60">
        <w:rPr>
          <w:rFonts w:ascii="Times New Roman" w:hAnsi="Times New Roman" w:cs="Times New Roman"/>
          <w:i/>
        </w:rPr>
        <w:t xml:space="preserve"> </w:t>
      </w:r>
      <w:r w:rsidR="00606EC7">
        <w:rPr>
          <w:rFonts w:ascii="Times New Roman" w:hAnsi="Times New Roman" w:cs="Times New Roman"/>
          <w:i/>
        </w:rPr>
        <w:t>The emerging empirical generalisation</w:t>
      </w:r>
    </w:p>
    <w:p w14:paraId="3DDBC7D4" w14:textId="64A2BC63" w:rsidR="00FC30F6" w:rsidRDefault="009B3C60" w:rsidP="00690A93">
      <w:pPr>
        <w:spacing w:line="480" w:lineRule="auto"/>
        <w:rPr>
          <w:rFonts w:ascii="Times New Roman" w:hAnsi="Times New Roman"/>
        </w:rPr>
      </w:pPr>
      <w:r>
        <w:rPr>
          <w:rFonts w:ascii="Times New Roman" w:hAnsi="Times New Roman" w:cs="Times New Roman"/>
        </w:rPr>
        <w:t xml:space="preserve">The </w:t>
      </w:r>
      <w:r w:rsidR="00651A5E">
        <w:rPr>
          <w:rFonts w:ascii="Times New Roman" w:hAnsi="Times New Roman" w:cs="Times New Roman"/>
        </w:rPr>
        <w:t>analysis</w:t>
      </w:r>
      <w:r>
        <w:rPr>
          <w:rFonts w:ascii="Times New Roman" w:hAnsi="Times New Roman" w:cs="Times New Roman"/>
        </w:rPr>
        <w:t xml:space="preserve"> </w:t>
      </w:r>
      <w:r w:rsidR="00606EC7">
        <w:rPr>
          <w:rFonts w:ascii="Times New Roman" w:hAnsi="Times New Roman" w:cs="Times New Roman"/>
        </w:rPr>
        <w:t>next</w:t>
      </w:r>
      <w:r w:rsidR="0094067C">
        <w:rPr>
          <w:rFonts w:ascii="Times New Roman" w:hAnsi="Times New Roman" w:cs="Times New Roman"/>
        </w:rPr>
        <w:t xml:space="preserve"> </w:t>
      </w:r>
      <w:r>
        <w:rPr>
          <w:rFonts w:ascii="Times New Roman" w:hAnsi="Times New Roman" w:cs="Times New Roman"/>
        </w:rPr>
        <w:t xml:space="preserve">revealed </w:t>
      </w:r>
      <w:r w:rsidR="00CB67DC">
        <w:rPr>
          <w:rFonts w:ascii="Times New Roman" w:hAnsi="Times New Roman" w:cs="Times New Roman"/>
        </w:rPr>
        <w:t>two consistent</w:t>
      </w:r>
      <w:r w:rsidR="00F100C5">
        <w:rPr>
          <w:rFonts w:ascii="Times New Roman" w:hAnsi="Times New Roman" w:cs="Times New Roman"/>
        </w:rPr>
        <w:t xml:space="preserve"> empirical </w:t>
      </w:r>
      <w:r w:rsidR="00CB67DC">
        <w:rPr>
          <w:rFonts w:ascii="Times New Roman" w:hAnsi="Times New Roman" w:cs="Times New Roman"/>
        </w:rPr>
        <w:t>results</w:t>
      </w:r>
      <w:r w:rsidR="00606EC7">
        <w:rPr>
          <w:rFonts w:ascii="Times New Roman" w:hAnsi="Times New Roman" w:cs="Times New Roman"/>
        </w:rPr>
        <w:t xml:space="preserve"> across the three categories.</w:t>
      </w:r>
      <w:r>
        <w:rPr>
          <w:rFonts w:ascii="Times New Roman" w:hAnsi="Times New Roman" w:cs="Times New Roman"/>
        </w:rPr>
        <w:t xml:space="preserve"> </w:t>
      </w:r>
      <w:r w:rsidR="00606EC7">
        <w:rPr>
          <w:rFonts w:ascii="Times New Roman" w:hAnsi="Times New Roman" w:cs="Times New Roman"/>
        </w:rPr>
        <w:t>A</w:t>
      </w:r>
      <w:r w:rsidR="00F100C5">
        <w:rPr>
          <w:rFonts w:ascii="Times New Roman" w:hAnsi="Times New Roman" w:cs="Times New Roman"/>
        </w:rPr>
        <w:t xml:space="preserve">lthough footfall </w:t>
      </w:r>
      <w:r>
        <w:rPr>
          <w:rFonts w:ascii="Times New Roman" w:hAnsi="Times New Roman" w:cs="Times New Roman"/>
        </w:rPr>
        <w:t>differ</w:t>
      </w:r>
      <w:r w:rsidR="00135285">
        <w:rPr>
          <w:rFonts w:ascii="Times New Roman" w:hAnsi="Times New Roman" w:cs="Times New Roman"/>
        </w:rPr>
        <w:t>ed</w:t>
      </w:r>
      <w:r>
        <w:rPr>
          <w:rFonts w:ascii="Times New Roman" w:hAnsi="Times New Roman" w:cs="Times New Roman"/>
        </w:rPr>
        <w:t xml:space="preserve"> greatly</w:t>
      </w:r>
      <w:r w:rsidR="00F100C5">
        <w:rPr>
          <w:rFonts w:ascii="Times New Roman" w:hAnsi="Times New Roman" w:cs="Times New Roman"/>
        </w:rPr>
        <w:t xml:space="preserve"> between </w:t>
      </w:r>
      <w:r w:rsidR="000276D0">
        <w:rPr>
          <w:rFonts w:ascii="Times New Roman" w:hAnsi="Times New Roman" w:cs="Times New Roman"/>
        </w:rPr>
        <w:t>w</w:t>
      </w:r>
      <w:r w:rsidR="00F100C5">
        <w:rPr>
          <w:rFonts w:ascii="Times New Roman" w:hAnsi="Times New Roman" w:cs="Times New Roman"/>
        </w:rPr>
        <w:t>e</w:t>
      </w:r>
      <w:r w:rsidR="000276D0">
        <w:rPr>
          <w:rFonts w:ascii="Times New Roman" w:hAnsi="Times New Roman" w:cs="Times New Roman"/>
        </w:rPr>
        <w:t>ek</w:t>
      </w:r>
      <w:r w:rsidR="00F100C5">
        <w:rPr>
          <w:rFonts w:ascii="Times New Roman" w:hAnsi="Times New Roman" w:cs="Times New Roman"/>
        </w:rPr>
        <w:t xml:space="preserve"> and </w:t>
      </w:r>
      <w:r w:rsidR="000276D0">
        <w:rPr>
          <w:rFonts w:ascii="Times New Roman" w:hAnsi="Times New Roman" w:cs="Times New Roman"/>
        </w:rPr>
        <w:t>weekend</w:t>
      </w:r>
      <w:r w:rsidR="00F100C5">
        <w:rPr>
          <w:rFonts w:ascii="Times New Roman" w:hAnsi="Times New Roman" w:cs="Times New Roman"/>
        </w:rPr>
        <w:t xml:space="preserve">, </w:t>
      </w:r>
      <w:r w:rsidR="00DF2B6C">
        <w:rPr>
          <w:rFonts w:ascii="Times New Roman" w:hAnsi="Times New Roman" w:cs="Times New Roman"/>
        </w:rPr>
        <w:t xml:space="preserve">store entry and closing </w:t>
      </w:r>
      <w:r w:rsidR="00DF2B6C" w:rsidRPr="00535CC5">
        <w:rPr>
          <w:rFonts w:ascii="Times New Roman" w:hAnsi="Times New Roman" w:cs="Times New Roman"/>
          <w:i/>
        </w:rPr>
        <w:t>ratios</w:t>
      </w:r>
      <w:r w:rsidR="00F100C5">
        <w:rPr>
          <w:rFonts w:ascii="Times New Roman" w:hAnsi="Times New Roman" w:cs="Times New Roman"/>
        </w:rPr>
        <w:t xml:space="preserve"> </w:t>
      </w:r>
      <w:r w:rsidR="00DF2B6C">
        <w:rPr>
          <w:rFonts w:ascii="Times New Roman" w:hAnsi="Times New Roman" w:cs="Times New Roman"/>
        </w:rPr>
        <w:t>remained</w:t>
      </w:r>
      <w:r w:rsidR="00F100C5">
        <w:rPr>
          <w:rFonts w:ascii="Times New Roman" w:hAnsi="Times New Roman" w:cs="Times New Roman"/>
        </w:rPr>
        <w:t xml:space="preserve"> constant</w:t>
      </w:r>
      <w:r w:rsidR="00535CC5">
        <w:rPr>
          <w:rFonts w:ascii="Times New Roman" w:hAnsi="Times New Roman" w:cs="Times New Roman"/>
        </w:rPr>
        <w:t>.</w:t>
      </w:r>
      <w:r w:rsidR="00A5071F">
        <w:rPr>
          <w:rFonts w:ascii="Times New Roman" w:hAnsi="Times New Roman" w:cs="Times New Roman"/>
        </w:rPr>
        <w:t xml:space="preserve"> </w:t>
      </w:r>
      <w:r w:rsidR="0094067C">
        <w:rPr>
          <w:rFonts w:ascii="Times New Roman" w:hAnsi="Times New Roman" w:cs="Times New Roman"/>
          <w:color w:val="000000"/>
          <w:lang w:eastAsia="en-GB"/>
        </w:rPr>
        <w:t xml:space="preserve">In </w:t>
      </w:r>
      <w:r w:rsidR="00A34993">
        <w:rPr>
          <w:rFonts w:ascii="Times New Roman" w:hAnsi="Times New Roman" w:cs="Times New Roman"/>
          <w:color w:val="000000"/>
          <w:lang w:eastAsia="en-GB"/>
        </w:rPr>
        <w:t>body</w:t>
      </w:r>
      <w:r w:rsidR="00606EC7">
        <w:rPr>
          <w:rFonts w:ascii="Times New Roman" w:hAnsi="Times New Roman" w:cs="Times New Roman"/>
          <w:color w:val="000000"/>
          <w:lang w:eastAsia="en-GB"/>
        </w:rPr>
        <w:t xml:space="preserve"> </w:t>
      </w:r>
      <w:r w:rsidR="00A34993">
        <w:rPr>
          <w:rFonts w:ascii="Times New Roman" w:hAnsi="Times New Roman" w:cs="Times New Roman"/>
          <w:color w:val="000000"/>
          <w:lang w:eastAsia="en-GB"/>
        </w:rPr>
        <w:t>care</w:t>
      </w:r>
      <w:r>
        <w:rPr>
          <w:rFonts w:ascii="Times New Roman" w:hAnsi="Times New Roman" w:cs="Times New Roman"/>
          <w:color w:val="000000"/>
          <w:lang w:eastAsia="en-GB"/>
        </w:rPr>
        <w:t>, w</w:t>
      </w:r>
      <w:r w:rsidR="00C21262" w:rsidRPr="000276D0">
        <w:rPr>
          <w:rFonts w:ascii="Times New Roman" w:hAnsi="Times New Roman" w:cs="Times New Roman"/>
          <w:color w:val="000000"/>
          <w:lang w:eastAsia="en-GB"/>
        </w:rPr>
        <w:t>hatever the</w:t>
      </w:r>
      <w:r w:rsidR="00CB67DC">
        <w:rPr>
          <w:rFonts w:ascii="Times New Roman" w:hAnsi="Times New Roman" w:cs="Times New Roman"/>
          <w:color w:val="000000"/>
          <w:lang w:eastAsia="en-GB"/>
        </w:rPr>
        <w:t xml:space="preserve"> observed</w:t>
      </w:r>
      <w:r w:rsidR="00C21262" w:rsidRPr="000276D0">
        <w:rPr>
          <w:rFonts w:ascii="Times New Roman" w:hAnsi="Times New Roman" w:cs="Times New Roman"/>
          <w:color w:val="000000"/>
          <w:lang w:eastAsia="en-GB"/>
        </w:rPr>
        <w:t xml:space="preserve"> </w:t>
      </w:r>
      <w:r w:rsidR="000276D0" w:rsidRPr="000276D0">
        <w:rPr>
          <w:rFonts w:ascii="Times New Roman" w:hAnsi="Times New Roman" w:cs="Times New Roman"/>
          <w:color w:val="000000"/>
          <w:lang w:eastAsia="en-GB"/>
        </w:rPr>
        <w:t>hourly</w:t>
      </w:r>
      <w:r w:rsidR="00DF2B6C" w:rsidRPr="000276D0">
        <w:rPr>
          <w:rFonts w:ascii="Times New Roman" w:hAnsi="Times New Roman" w:cs="Times New Roman"/>
          <w:color w:val="000000"/>
          <w:lang w:eastAsia="en-GB"/>
        </w:rPr>
        <w:t xml:space="preserve"> front traffic</w:t>
      </w:r>
      <w:r w:rsidR="00C21262" w:rsidRPr="000276D0">
        <w:rPr>
          <w:rFonts w:ascii="Times New Roman" w:hAnsi="Times New Roman" w:cs="Times New Roman"/>
          <w:color w:val="000000"/>
          <w:lang w:eastAsia="en-GB"/>
        </w:rPr>
        <w:t>,</w:t>
      </w:r>
      <w:r w:rsidR="00C21262" w:rsidRPr="00C21262">
        <w:rPr>
          <w:rFonts w:ascii="Times New Roman" w:hAnsi="Times New Roman" w:cs="Times New Roman"/>
          <w:color w:val="000000"/>
          <w:lang w:eastAsia="en-GB"/>
        </w:rPr>
        <w:t xml:space="preserve"> about </w:t>
      </w:r>
      <w:r w:rsidR="000276D0">
        <w:rPr>
          <w:rFonts w:ascii="Times New Roman" w:hAnsi="Times New Roman" w:cs="Times New Roman"/>
          <w:color w:val="000000"/>
          <w:lang w:eastAsia="en-GB"/>
        </w:rPr>
        <w:t>four in a hundred</w:t>
      </w:r>
      <w:r w:rsidR="00C21262" w:rsidRPr="00C21262">
        <w:rPr>
          <w:rFonts w:ascii="Times New Roman" w:hAnsi="Times New Roman" w:cs="Times New Roman"/>
          <w:color w:val="000000"/>
          <w:lang w:eastAsia="en-GB"/>
        </w:rPr>
        <w:t xml:space="preserve"> </w:t>
      </w:r>
      <w:r w:rsidR="00651A5E">
        <w:rPr>
          <w:rFonts w:ascii="Times New Roman" w:hAnsi="Times New Roman" w:cs="Times New Roman"/>
          <w:color w:val="000000"/>
          <w:lang w:eastAsia="en-GB"/>
        </w:rPr>
        <w:t xml:space="preserve">(3.8%) </w:t>
      </w:r>
      <w:r w:rsidR="00A34993">
        <w:rPr>
          <w:rFonts w:ascii="Times New Roman" w:hAnsi="Times New Roman" w:cs="Times New Roman"/>
          <w:color w:val="000000"/>
          <w:lang w:eastAsia="en-GB"/>
        </w:rPr>
        <w:t>were</w:t>
      </w:r>
      <w:r w:rsidR="00A34993" w:rsidRPr="00C21262">
        <w:rPr>
          <w:rFonts w:ascii="Times New Roman" w:hAnsi="Times New Roman" w:cs="Times New Roman"/>
          <w:color w:val="000000"/>
          <w:lang w:eastAsia="en-GB"/>
        </w:rPr>
        <w:t xml:space="preserve"> </w:t>
      </w:r>
      <w:r w:rsidR="00C21262" w:rsidRPr="00C21262">
        <w:rPr>
          <w:rFonts w:ascii="Times New Roman" w:hAnsi="Times New Roman" w:cs="Times New Roman"/>
          <w:color w:val="000000"/>
          <w:lang w:eastAsia="en-GB"/>
        </w:rPr>
        <w:t xml:space="preserve">attracted </w:t>
      </w:r>
      <w:r w:rsidR="00CB67DC">
        <w:rPr>
          <w:rFonts w:ascii="Times New Roman" w:hAnsi="Times New Roman" w:cs="Times New Roman"/>
          <w:color w:val="000000"/>
          <w:lang w:eastAsia="en-GB"/>
        </w:rPr>
        <w:t>into the shop.  Of these</w:t>
      </w:r>
      <w:r w:rsidR="006C59F4">
        <w:rPr>
          <w:rFonts w:ascii="Times New Roman" w:hAnsi="Times New Roman" w:cs="Times New Roman"/>
          <w:color w:val="000000"/>
          <w:lang w:eastAsia="en-GB"/>
        </w:rPr>
        <w:t xml:space="preserve"> visitors</w:t>
      </w:r>
      <w:r w:rsidR="00CB67DC">
        <w:rPr>
          <w:rFonts w:ascii="Times New Roman" w:hAnsi="Times New Roman" w:cs="Times New Roman"/>
          <w:color w:val="000000"/>
          <w:lang w:eastAsia="en-GB"/>
        </w:rPr>
        <w:t>,</w:t>
      </w:r>
      <w:r w:rsidR="00C21262" w:rsidRPr="00C21262">
        <w:rPr>
          <w:rFonts w:ascii="Times New Roman" w:hAnsi="Times New Roman" w:cs="Times New Roman"/>
          <w:color w:val="000000"/>
          <w:lang w:eastAsia="en-GB"/>
        </w:rPr>
        <w:t xml:space="preserve"> </w:t>
      </w:r>
      <w:r w:rsidR="000276D0">
        <w:rPr>
          <w:rFonts w:ascii="Times New Roman" w:hAnsi="Times New Roman" w:cs="Times New Roman"/>
          <w:color w:val="000000"/>
          <w:lang w:eastAsia="en-GB"/>
        </w:rPr>
        <w:t>four in ten</w:t>
      </w:r>
      <w:r w:rsidR="00C21262" w:rsidRPr="00C21262">
        <w:rPr>
          <w:rFonts w:ascii="Times New Roman" w:hAnsi="Times New Roman" w:cs="Times New Roman"/>
          <w:color w:val="000000"/>
          <w:lang w:eastAsia="en-GB"/>
        </w:rPr>
        <w:t xml:space="preserve"> </w:t>
      </w:r>
      <w:r w:rsidR="00651A5E">
        <w:rPr>
          <w:rFonts w:ascii="Times New Roman" w:hAnsi="Times New Roman" w:cs="Times New Roman"/>
          <w:color w:val="000000"/>
          <w:lang w:eastAsia="en-GB"/>
        </w:rPr>
        <w:t xml:space="preserve">(42%) </w:t>
      </w:r>
      <w:r w:rsidR="00A4359D">
        <w:rPr>
          <w:rFonts w:ascii="Times New Roman" w:hAnsi="Times New Roman" w:cs="Times New Roman"/>
          <w:color w:val="000000"/>
          <w:lang w:eastAsia="en-GB"/>
        </w:rPr>
        <w:t xml:space="preserve">were </w:t>
      </w:r>
      <w:r w:rsidR="00C21262" w:rsidRPr="00C21262">
        <w:rPr>
          <w:rFonts w:ascii="Times New Roman" w:hAnsi="Times New Roman" w:cs="Times New Roman"/>
          <w:color w:val="000000"/>
          <w:lang w:eastAsia="en-GB"/>
        </w:rPr>
        <w:t>converted</w:t>
      </w:r>
      <w:r w:rsidR="00CB67DC">
        <w:rPr>
          <w:rFonts w:ascii="Times New Roman" w:hAnsi="Times New Roman" w:cs="Times New Roman"/>
          <w:color w:val="000000"/>
          <w:lang w:eastAsia="en-GB"/>
        </w:rPr>
        <w:t xml:space="preserve"> into </w:t>
      </w:r>
      <w:r w:rsidR="00A34993">
        <w:rPr>
          <w:rFonts w:ascii="Times New Roman" w:hAnsi="Times New Roman" w:cs="Times New Roman"/>
          <w:color w:val="000000"/>
          <w:lang w:eastAsia="en-GB"/>
        </w:rPr>
        <w:t>buyers.</w:t>
      </w:r>
      <w:r w:rsidR="00FC30F6">
        <w:rPr>
          <w:rFonts w:ascii="Times New Roman" w:hAnsi="Times New Roman"/>
        </w:rPr>
        <w:t xml:space="preserve"> The</w:t>
      </w:r>
      <w:r w:rsidR="006629FA">
        <w:rPr>
          <w:rFonts w:ascii="Times New Roman" w:hAnsi="Times New Roman"/>
        </w:rPr>
        <w:t xml:space="preserve"> </w:t>
      </w:r>
      <w:r w:rsidR="00CF423C">
        <w:rPr>
          <w:rFonts w:ascii="Times New Roman" w:hAnsi="Times New Roman"/>
        </w:rPr>
        <w:t xml:space="preserve">fixed ratios </w:t>
      </w:r>
      <w:r w:rsidR="00535CC5">
        <w:rPr>
          <w:rFonts w:ascii="Times New Roman" w:hAnsi="Times New Roman"/>
        </w:rPr>
        <w:t xml:space="preserve">varied in scale but </w:t>
      </w:r>
      <w:r w:rsidR="006A01C6">
        <w:rPr>
          <w:rFonts w:ascii="Times New Roman" w:hAnsi="Times New Roman"/>
        </w:rPr>
        <w:t>generalised</w:t>
      </w:r>
      <w:r w:rsidR="006629FA">
        <w:rPr>
          <w:rFonts w:ascii="Times New Roman" w:hAnsi="Times New Roman"/>
        </w:rPr>
        <w:t xml:space="preserve"> </w:t>
      </w:r>
      <w:r w:rsidR="00FC30F6">
        <w:rPr>
          <w:rFonts w:ascii="Times New Roman" w:hAnsi="Times New Roman"/>
        </w:rPr>
        <w:t>across</w:t>
      </w:r>
      <w:r w:rsidR="00CF423C">
        <w:rPr>
          <w:rFonts w:ascii="Times New Roman" w:hAnsi="Times New Roman"/>
        </w:rPr>
        <w:t xml:space="preserve"> the </w:t>
      </w:r>
      <w:r w:rsidR="00A4359D">
        <w:rPr>
          <w:rFonts w:ascii="Times New Roman" w:hAnsi="Times New Roman"/>
        </w:rPr>
        <w:t xml:space="preserve">categories </w:t>
      </w:r>
      <w:r w:rsidR="00535CC5">
        <w:rPr>
          <w:rFonts w:ascii="Times New Roman" w:hAnsi="Times New Roman"/>
        </w:rPr>
        <w:t>suggesting an emerging empirical generalisation linking footfall to passing trade.</w:t>
      </w:r>
      <w:r w:rsidR="00FE2DF5">
        <w:rPr>
          <w:rFonts w:ascii="Times New Roman" w:hAnsi="Times New Roman"/>
        </w:rPr>
        <w:t xml:space="preserve"> </w:t>
      </w:r>
      <w:r w:rsidR="001A693E">
        <w:rPr>
          <w:rFonts w:ascii="Times New Roman" w:hAnsi="Times New Roman"/>
        </w:rPr>
        <w:t xml:space="preserve"> </w:t>
      </w:r>
    </w:p>
    <w:p w14:paraId="62C2113A" w14:textId="77777777" w:rsidR="00FC30F6" w:rsidRDefault="00FC30F6" w:rsidP="00690A93">
      <w:pPr>
        <w:spacing w:line="480" w:lineRule="auto"/>
        <w:rPr>
          <w:rFonts w:ascii="Times New Roman" w:hAnsi="Times New Roman"/>
        </w:rPr>
      </w:pPr>
    </w:p>
    <w:p w14:paraId="19DBF1BC" w14:textId="338DD21A" w:rsidR="007E4879" w:rsidRPr="00881E36" w:rsidRDefault="00FE2DF5" w:rsidP="00690A93">
      <w:pPr>
        <w:spacing w:line="480" w:lineRule="auto"/>
        <w:rPr>
          <w:rFonts w:ascii="Times New Roman" w:hAnsi="Times New Roman"/>
        </w:rPr>
      </w:pPr>
      <w:r>
        <w:rPr>
          <w:rFonts w:ascii="Times New Roman" w:hAnsi="Times New Roman"/>
        </w:rPr>
        <w:t xml:space="preserve">In fashion the conversion ratio </w:t>
      </w:r>
      <w:r w:rsidR="003E7B05">
        <w:rPr>
          <w:rFonts w:ascii="Times New Roman" w:hAnsi="Times New Roman"/>
        </w:rPr>
        <w:t>was</w:t>
      </w:r>
      <w:r>
        <w:rPr>
          <w:rFonts w:ascii="Times New Roman" w:hAnsi="Times New Roman"/>
        </w:rPr>
        <w:t xml:space="preserve"> similar to that found in </w:t>
      </w:r>
      <w:r w:rsidR="00FC30F6">
        <w:rPr>
          <w:rFonts w:ascii="Times New Roman" w:hAnsi="Times New Roman"/>
        </w:rPr>
        <w:t xml:space="preserve">body </w:t>
      </w:r>
      <w:r>
        <w:rPr>
          <w:rFonts w:ascii="Times New Roman" w:hAnsi="Times New Roman"/>
        </w:rPr>
        <w:t>care</w:t>
      </w:r>
      <w:r w:rsidR="00FC30F6">
        <w:rPr>
          <w:rFonts w:ascii="Times New Roman" w:hAnsi="Times New Roman"/>
        </w:rPr>
        <w:t xml:space="preserve"> - </w:t>
      </w:r>
      <w:r>
        <w:rPr>
          <w:rFonts w:ascii="Times New Roman" w:hAnsi="Times New Roman"/>
        </w:rPr>
        <w:t xml:space="preserve">just under half of </w:t>
      </w:r>
      <w:r w:rsidR="003E7B05">
        <w:rPr>
          <w:rFonts w:ascii="Times New Roman" w:hAnsi="Times New Roman"/>
        </w:rPr>
        <w:t xml:space="preserve">all </w:t>
      </w:r>
      <w:r>
        <w:rPr>
          <w:rFonts w:ascii="Times New Roman" w:hAnsi="Times New Roman"/>
        </w:rPr>
        <w:t>store visitors ma</w:t>
      </w:r>
      <w:r w:rsidR="00A5071F">
        <w:rPr>
          <w:rFonts w:ascii="Times New Roman" w:hAnsi="Times New Roman"/>
        </w:rPr>
        <w:t>de</w:t>
      </w:r>
      <w:r>
        <w:rPr>
          <w:rFonts w:ascii="Times New Roman" w:hAnsi="Times New Roman"/>
        </w:rPr>
        <w:t xml:space="preserve"> a purchase</w:t>
      </w:r>
      <w:r w:rsidR="00FC30F6">
        <w:rPr>
          <w:rFonts w:ascii="Times New Roman" w:hAnsi="Times New Roman"/>
        </w:rPr>
        <w:t xml:space="preserve"> - </w:t>
      </w:r>
      <w:r>
        <w:rPr>
          <w:rFonts w:ascii="Times New Roman" w:hAnsi="Times New Roman"/>
        </w:rPr>
        <w:t xml:space="preserve">but the </w:t>
      </w:r>
      <w:r w:rsidR="00F77693">
        <w:rPr>
          <w:rFonts w:ascii="Times New Roman" w:hAnsi="Times New Roman"/>
        </w:rPr>
        <w:t>store entry ratio</w:t>
      </w:r>
      <w:r>
        <w:rPr>
          <w:rFonts w:ascii="Times New Roman" w:hAnsi="Times New Roman"/>
        </w:rPr>
        <w:t xml:space="preserve"> </w:t>
      </w:r>
      <w:r w:rsidR="003E7B05">
        <w:rPr>
          <w:rFonts w:ascii="Times New Roman" w:hAnsi="Times New Roman"/>
        </w:rPr>
        <w:t>was</w:t>
      </w:r>
      <w:r>
        <w:rPr>
          <w:rFonts w:ascii="Times New Roman" w:hAnsi="Times New Roman"/>
        </w:rPr>
        <w:t xml:space="preserve"> syste</w:t>
      </w:r>
      <w:r w:rsidR="007E4879">
        <w:rPr>
          <w:rFonts w:ascii="Times New Roman" w:hAnsi="Times New Roman"/>
        </w:rPr>
        <w:t xml:space="preserve">matically </w:t>
      </w:r>
      <w:r>
        <w:rPr>
          <w:rFonts w:ascii="Times New Roman" w:hAnsi="Times New Roman"/>
        </w:rPr>
        <w:t xml:space="preserve">about 50% higher. </w:t>
      </w:r>
      <w:r w:rsidR="007E4879">
        <w:rPr>
          <w:rFonts w:ascii="Times New Roman" w:hAnsi="Times New Roman"/>
        </w:rPr>
        <w:t xml:space="preserve">It is not yet clear why this should be. It is possible that </w:t>
      </w:r>
      <w:r w:rsidR="006629FA">
        <w:rPr>
          <w:rFonts w:ascii="Times New Roman" w:hAnsi="Times New Roman"/>
        </w:rPr>
        <w:t>fashion</w:t>
      </w:r>
      <w:r w:rsidR="007E4879">
        <w:rPr>
          <w:rFonts w:ascii="Times New Roman" w:hAnsi="Times New Roman"/>
        </w:rPr>
        <w:t xml:space="preserve"> has a higher penetration than skincare in any given period, or is inherently more “browsable”</w:t>
      </w:r>
      <w:r w:rsidR="00C21B8B">
        <w:rPr>
          <w:rFonts w:ascii="Times New Roman" w:hAnsi="Times New Roman"/>
        </w:rPr>
        <w:t>.</w:t>
      </w:r>
      <w:r w:rsidR="00D26981">
        <w:rPr>
          <w:rFonts w:ascii="Times New Roman" w:hAnsi="Times New Roman"/>
        </w:rPr>
        <w:t xml:space="preserve"> </w:t>
      </w:r>
      <w:r w:rsidR="00E37E8D">
        <w:rPr>
          <w:rFonts w:ascii="Times New Roman" w:hAnsi="Times New Roman"/>
        </w:rPr>
        <w:t>Certainly</w:t>
      </w:r>
      <w:r w:rsidR="00A5071F">
        <w:rPr>
          <w:rFonts w:ascii="Times New Roman" w:hAnsi="Times New Roman"/>
        </w:rPr>
        <w:t xml:space="preserve"> </w:t>
      </w:r>
      <w:r w:rsidR="00A4359D">
        <w:rPr>
          <w:rFonts w:ascii="Times New Roman" w:hAnsi="Times New Roman"/>
        </w:rPr>
        <w:t xml:space="preserve">a </w:t>
      </w:r>
      <w:r w:rsidR="00D26981">
        <w:rPr>
          <w:rFonts w:ascii="Times New Roman" w:hAnsi="Times New Roman"/>
        </w:rPr>
        <w:t xml:space="preserve">pedestrian activity simulation model developed by </w:t>
      </w:r>
      <w:r w:rsidR="00D26981" w:rsidRPr="00D26981">
        <w:rPr>
          <w:rFonts w:ascii="Times New Roman" w:hAnsi="Times New Roman"/>
          <w:lang w:val="en-US"/>
        </w:rPr>
        <w:t>Dijkstra</w:t>
      </w:r>
      <w:r w:rsidR="00D26981">
        <w:rPr>
          <w:rFonts w:ascii="Times New Roman" w:hAnsi="Times New Roman"/>
          <w:lang w:val="en-US"/>
        </w:rPr>
        <w:t xml:space="preserve"> &amp;</w:t>
      </w:r>
      <w:r w:rsidR="00D26981" w:rsidRPr="00D26981">
        <w:rPr>
          <w:rFonts w:ascii="Times New Roman" w:hAnsi="Times New Roman"/>
          <w:lang w:val="en-US"/>
        </w:rPr>
        <w:t xml:space="preserve"> Jessurun, </w:t>
      </w:r>
      <w:r w:rsidR="00D26981">
        <w:rPr>
          <w:rFonts w:ascii="Times New Roman" w:hAnsi="Times New Roman"/>
          <w:lang w:val="en-US"/>
        </w:rPr>
        <w:t xml:space="preserve">(2016) </w:t>
      </w:r>
      <w:r w:rsidR="00CF423C">
        <w:rPr>
          <w:rFonts w:ascii="Times New Roman" w:hAnsi="Times New Roman"/>
          <w:lang w:val="en-US"/>
        </w:rPr>
        <w:t xml:space="preserve">estimated </w:t>
      </w:r>
      <w:r w:rsidR="00D26981">
        <w:rPr>
          <w:rFonts w:ascii="Times New Roman" w:hAnsi="Times New Roman"/>
          <w:lang w:val="en-US"/>
        </w:rPr>
        <w:t xml:space="preserve">higher </w:t>
      </w:r>
      <w:r w:rsidR="00C21B8B">
        <w:rPr>
          <w:rFonts w:ascii="Times New Roman" w:hAnsi="Times New Roman"/>
          <w:lang w:val="en-US"/>
        </w:rPr>
        <w:t xml:space="preserve">visit </w:t>
      </w:r>
      <w:r w:rsidR="00D26981">
        <w:rPr>
          <w:rFonts w:ascii="Times New Roman" w:hAnsi="Times New Roman"/>
          <w:lang w:val="en-US"/>
        </w:rPr>
        <w:t xml:space="preserve">probabilities for </w:t>
      </w:r>
      <w:r w:rsidR="00E37E8D">
        <w:rPr>
          <w:rFonts w:ascii="Times New Roman" w:hAnsi="Times New Roman"/>
          <w:lang w:val="en-US"/>
        </w:rPr>
        <w:t>fashion</w:t>
      </w:r>
      <w:r w:rsidR="00D26981">
        <w:rPr>
          <w:rFonts w:ascii="Times New Roman" w:hAnsi="Times New Roman"/>
          <w:lang w:val="en-US"/>
        </w:rPr>
        <w:t xml:space="preserve"> over health and beauty store</w:t>
      </w:r>
      <w:r w:rsidR="00C21B8B">
        <w:rPr>
          <w:rFonts w:ascii="Times New Roman" w:hAnsi="Times New Roman"/>
          <w:lang w:val="en-US"/>
        </w:rPr>
        <w:t>s</w:t>
      </w:r>
      <w:r w:rsidR="00D26981">
        <w:rPr>
          <w:rFonts w:ascii="Times New Roman" w:hAnsi="Times New Roman"/>
          <w:lang w:val="en-US"/>
        </w:rPr>
        <w:t xml:space="preserve"> in the Eindhoven CBD</w:t>
      </w:r>
      <w:r w:rsidR="006629FA">
        <w:rPr>
          <w:rFonts w:ascii="Times New Roman" w:hAnsi="Times New Roman"/>
          <w:lang w:val="en-US"/>
        </w:rPr>
        <w:t>, while</w:t>
      </w:r>
      <w:r w:rsidR="00D26981">
        <w:rPr>
          <w:rFonts w:ascii="Times New Roman" w:hAnsi="Times New Roman"/>
          <w:lang w:val="en-US"/>
        </w:rPr>
        <w:t xml:space="preserve"> </w:t>
      </w:r>
      <w:r w:rsidR="00381B79" w:rsidRPr="00381B79">
        <w:rPr>
          <w:rFonts w:ascii="Times New Roman" w:hAnsi="Times New Roman"/>
          <w:lang w:val="en-US"/>
        </w:rPr>
        <w:t>Sen</w:t>
      </w:r>
      <w:r w:rsidR="00381B79" w:rsidRPr="00381B79">
        <w:rPr>
          <w:rFonts w:ascii="Times New Roman" w:hAnsi="Times New Roman"/>
          <w:i/>
          <w:lang w:val="en-US"/>
        </w:rPr>
        <w:t xml:space="preserve"> et al.,</w:t>
      </w:r>
      <w:r w:rsidR="00381B79">
        <w:rPr>
          <w:rFonts w:ascii="Times New Roman" w:hAnsi="Times New Roman"/>
          <w:lang w:val="en-US"/>
        </w:rPr>
        <w:t xml:space="preserve"> (2002) report that fashion window</w:t>
      </w:r>
      <w:r w:rsidR="00B1502A">
        <w:rPr>
          <w:rFonts w:ascii="Times New Roman" w:hAnsi="Times New Roman"/>
          <w:lang w:val="en-US"/>
        </w:rPr>
        <w:t xml:space="preserve"> displays </w:t>
      </w:r>
      <w:r w:rsidR="00E37E8D">
        <w:rPr>
          <w:rFonts w:ascii="Times New Roman" w:hAnsi="Times New Roman"/>
          <w:lang w:val="en-US"/>
        </w:rPr>
        <w:t xml:space="preserve">can </w:t>
      </w:r>
      <w:r w:rsidR="00B1502A">
        <w:rPr>
          <w:rFonts w:ascii="Times New Roman" w:hAnsi="Times New Roman"/>
          <w:lang w:val="en-US"/>
        </w:rPr>
        <w:t>communicate store image information in a way that effectively prompts store entry decision.</w:t>
      </w:r>
      <w:r w:rsidR="00381B79">
        <w:rPr>
          <w:rFonts w:ascii="Times New Roman" w:hAnsi="Times New Roman"/>
          <w:lang w:val="en-US"/>
        </w:rPr>
        <w:t xml:space="preserve">  </w:t>
      </w:r>
      <w:r w:rsidR="006629FA">
        <w:rPr>
          <w:rFonts w:ascii="Times New Roman" w:hAnsi="Times New Roman"/>
          <w:lang w:val="en-US"/>
        </w:rPr>
        <w:t xml:space="preserve">While </w:t>
      </w:r>
      <w:r w:rsidR="00A4359D">
        <w:rPr>
          <w:rFonts w:ascii="Times New Roman" w:hAnsi="Times New Roman"/>
        </w:rPr>
        <w:t xml:space="preserve">still a </w:t>
      </w:r>
      <w:r w:rsidR="007E4879">
        <w:rPr>
          <w:rFonts w:ascii="Times New Roman" w:hAnsi="Times New Roman"/>
        </w:rPr>
        <w:t xml:space="preserve">question for further research, </w:t>
      </w:r>
      <w:r w:rsidR="000E5CA6">
        <w:rPr>
          <w:rFonts w:ascii="Times New Roman" w:hAnsi="Times New Roman"/>
        </w:rPr>
        <w:t xml:space="preserve">it is important to note that </w:t>
      </w:r>
      <w:r w:rsidR="007E4879">
        <w:rPr>
          <w:rFonts w:ascii="Times New Roman" w:hAnsi="Times New Roman"/>
        </w:rPr>
        <w:t>the uplift</w:t>
      </w:r>
      <w:r w:rsidR="00B1502A">
        <w:rPr>
          <w:rFonts w:ascii="Times New Roman" w:hAnsi="Times New Roman"/>
        </w:rPr>
        <w:t>ed</w:t>
      </w:r>
      <w:r w:rsidR="007E4879">
        <w:rPr>
          <w:rFonts w:ascii="Times New Roman" w:hAnsi="Times New Roman"/>
        </w:rPr>
        <w:t xml:space="preserve"> </w:t>
      </w:r>
      <w:r w:rsidR="00F77693">
        <w:rPr>
          <w:rFonts w:ascii="Times New Roman" w:hAnsi="Times New Roman"/>
        </w:rPr>
        <w:t xml:space="preserve">store entry ratio (and </w:t>
      </w:r>
      <w:r w:rsidR="006629FA">
        <w:rPr>
          <w:rFonts w:ascii="Times New Roman" w:hAnsi="Times New Roman"/>
        </w:rPr>
        <w:t>hence higher</w:t>
      </w:r>
      <w:r w:rsidR="00F77693">
        <w:rPr>
          <w:rFonts w:ascii="Times New Roman" w:hAnsi="Times New Roman"/>
        </w:rPr>
        <w:t xml:space="preserve"> </w:t>
      </w:r>
      <w:r w:rsidR="006629FA">
        <w:rPr>
          <w:rFonts w:ascii="Times New Roman" w:hAnsi="Times New Roman"/>
        </w:rPr>
        <w:t>customer numbers</w:t>
      </w:r>
      <w:r w:rsidR="00FC30F6">
        <w:rPr>
          <w:rFonts w:ascii="Times New Roman" w:hAnsi="Times New Roman"/>
        </w:rPr>
        <w:t xml:space="preserve"> per store</w:t>
      </w:r>
      <w:r w:rsidR="00F77693">
        <w:rPr>
          <w:rFonts w:ascii="Times New Roman" w:hAnsi="Times New Roman"/>
        </w:rPr>
        <w:t xml:space="preserve">) </w:t>
      </w:r>
      <w:r w:rsidR="006629FA">
        <w:rPr>
          <w:rFonts w:ascii="Times New Roman" w:hAnsi="Times New Roman"/>
        </w:rPr>
        <w:t>is</w:t>
      </w:r>
      <w:r w:rsidR="003E7B05">
        <w:rPr>
          <w:rFonts w:ascii="Times New Roman" w:hAnsi="Times New Roman"/>
        </w:rPr>
        <w:t xml:space="preserve"> </w:t>
      </w:r>
      <w:r w:rsidR="007E4879">
        <w:rPr>
          <w:rFonts w:ascii="Times New Roman" w:hAnsi="Times New Roman"/>
        </w:rPr>
        <w:t xml:space="preserve">a </w:t>
      </w:r>
      <w:r w:rsidR="003E7B05">
        <w:rPr>
          <w:rFonts w:ascii="Times New Roman" w:hAnsi="Times New Roman"/>
        </w:rPr>
        <w:t xml:space="preserve">systematic </w:t>
      </w:r>
      <w:r w:rsidR="007E4879">
        <w:rPr>
          <w:rFonts w:ascii="Times New Roman" w:hAnsi="Times New Roman"/>
        </w:rPr>
        <w:t xml:space="preserve">category characteristic, rather than a source of competitive advantage </w:t>
      </w:r>
      <w:r w:rsidR="000E5CA6">
        <w:rPr>
          <w:rFonts w:ascii="Times New Roman" w:hAnsi="Times New Roman"/>
        </w:rPr>
        <w:t>between</w:t>
      </w:r>
      <w:r w:rsidR="007E4879">
        <w:rPr>
          <w:rFonts w:ascii="Times New Roman" w:hAnsi="Times New Roman"/>
        </w:rPr>
        <w:t xml:space="preserve"> </w:t>
      </w:r>
      <w:r w:rsidR="003E7B05">
        <w:rPr>
          <w:rFonts w:ascii="Times New Roman" w:hAnsi="Times New Roman"/>
        </w:rPr>
        <w:t xml:space="preserve">rival </w:t>
      </w:r>
      <w:r w:rsidR="007E4879">
        <w:rPr>
          <w:rFonts w:ascii="Times New Roman" w:hAnsi="Times New Roman"/>
        </w:rPr>
        <w:t>brands</w:t>
      </w:r>
      <w:r w:rsidR="00E37E8D">
        <w:rPr>
          <w:rFonts w:ascii="Times New Roman" w:hAnsi="Times New Roman"/>
        </w:rPr>
        <w:t>.</w:t>
      </w:r>
    </w:p>
    <w:p w14:paraId="25D5856D" w14:textId="77777777" w:rsidR="00F77693" w:rsidRDefault="00F77693" w:rsidP="00690A93">
      <w:pPr>
        <w:spacing w:line="480" w:lineRule="auto"/>
        <w:rPr>
          <w:rFonts w:ascii="Times New Roman" w:hAnsi="Times New Roman"/>
        </w:rPr>
      </w:pPr>
    </w:p>
    <w:p w14:paraId="0B6C6F0F" w14:textId="0F3E18C5" w:rsidR="00690A93" w:rsidRDefault="006629FA" w:rsidP="00690A93">
      <w:pPr>
        <w:spacing w:line="480" w:lineRule="auto"/>
        <w:rPr>
          <w:rFonts w:ascii="Times New Roman" w:hAnsi="Times New Roman"/>
        </w:rPr>
      </w:pPr>
      <w:r>
        <w:rPr>
          <w:rFonts w:ascii="Times New Roman" w:hAnsi="Times New Roman"/>
        </w:rPr>
        <w:t>F</w:t>
      </w:r>
      <w:r w:rsidR="001A693E">
        <w:rPr>
          <w:rFonts w:ascii="Times New Roman" w:hAnsi="Times New Roman"/>
        </w:rPr>
        <w:t xml:space="preserve">ood service </w:t>
      </w:r>
      <w:r w:rsidR="00FC30F6">
        <w:rPr>
          <w:rFonts w:ascii="Times New Roman" w:hAnsi="Times New Roman"/>
        </w:rPr>
        <w:t>brands</w:t>
      </w:r>
      <w:r w:rsidR="00D26981">
        <w:rPr>
          <w:rFonts w:ascii="Times New Roman" w:hAnsi="Times New Roman"/>
        </w:rPr>
        <w:t xml:space="preserve"> </w:t>
      </w:r>
      <w:r w:rsidR="002E0E0F">
        <w:rPr>
          <w:rFonts w:ascii="Times New Roman" w:hAnsi="Times New Roman"/>
        </w:rPr>
        <w:t xml:space="preserve">also </w:t>
      </w:r>
      <w:r w:rsidR="00D26981">
        <w:rPr>
          <w:rFonts w:ascii="Times New Roman" w:hAnsi="Times New Roman"/>
        </w:rPr>
        <w:t>revealed</w:t>
      </w:r>
      <w:r w:rsidR="003E7B05">
        <w:rPr>
          <w:rFonts w:ascii="Times New Roman" w:hAnsi="Times New Roman"/>
        </w:rPr>
        <w:t xml:space="preserve"> </w:t>
      </w:r>
      <w:r w:rsidR="002E0E0F">
        <w:rPr>
          <w:rFonts w:ascii="Times New Roman" w:hAnsi="Times New Roman"/>
        </w:rPr>
        <w:t>consistent ratios</w:t>
      </w:r>
      <w:r w:rsidR="008C2A96">
        <w:rPr>
          <w:rFonts w:ascii="Times New Roman" w:hAnsi="Times New Roman"/>
        </w:rPr>
        <w:t>,</w:t>
      </w:r>
      <w:r w:rsidR="007E4879">
        <w:rPr>
          <w:rFonts w:ascii="Times New Roman" w:hAnsi="Times New Roman"/>
        </w:rPr>
        <w:t xml:space="preserve"> but </w:t>
      </w:r>
      <w:r w:rsidR="00FD4B6F">
        <w:rPr>
          <w:rFonts w:ascii="Times New Roman" w:hAnsi="Times New Roman"/>
        </w:rPr>
        <w:t xml:space="preserve">while </w:t>
      </w:r>
      <w:r w:rsidR="008C2A96">
        <w:rPr>
          <w:rFonts w:ascii="Times New Roman" w:hAnsi="Times New Roman"/>
        </w:rPr>
        <w:t xml:space="preserve">the </w:t>
      </w:r>
      <w:r w:rsidR="00FD4B6F">
        <w:rPr>
          <w:rFonts w:ascii="Times New Roman" w:hAnsi="Times New Roman"/>
        </w:rPr>
        <w:t>mean s</w:t>
      </w:r>
      <w:r w:rsidR="00D26981">
        <w:rPr>
          <w:rFonts w:ascii="Times New Roman" w:hAnsi="Times New Roman"/>
        </w:rPr>
        <w:t>tore entry ratio</w:t>
      </w:r>
      <w:r w:rsidR="007E4879">
        <w:rPr>
          <w:rFonts w:ascii="Times New Roman" w:hAnsi="Times New Roman"/>
        </w:rPr>
        <w:t xml:space="preserve"> </w:t>
      </w:r>
      <w:r w:rsidR="003E7B05">
        <w:rPr>
          <w:rFonts w:ascii="Times New Roman" w:hAnsi="Times New Roman"/>
        </w:rPr>
        <w:t>w</w:t>
      </w:r>
      <w:r w:rsidR="00FD4B6F">
        <w:rPr>
          <w:rFonts w:ascii="Times New Roman" w:hAnsi="Times New Roman"/>
        </w:rPr>
        <w:t>as</w:t>
      </w:r>
      <w:r w:rsidR="007E4879">
        <w:rPr>
          <w:rFonts w:ascii="Times New Roman" w:hAnsi="Times New Roman"/>
        </w:rPr>
        <w:t xml:space="preserve"> close to the </w:t>
      </w:r>
      <w:r w:rsidR="00FC30F6">
        <w:rPr>
          <w:rFonts w:ascii="Times New Roman" w:hAnsi="Times New Roman"/>
        </w:rPr>
        <w:t>body care</w:t>
      </w:r>
      <w:r w:rsidR="007E4879">
        <w:rPr>
          <w:rFonts w:ascii="Times New Roman" w:hAnsi="Times New Roman"/>
        </w:rPr>
        <w:t xml:space="preserve"> </w:t>
      </w:r>
      <w:r w:rsidR="00EC1D5C">
        <w:rPr>
          <w:rFonts w:ascii="Times New Roman" w:hAnsi="Times New Roman"/>
        </w:rPr>
        <w:t xml:space="preserve">measure </w:t>
      </w:r>
      <w:r w:rsidR="00D26981">
        <w:rPr>
          <w:rFonts w:ascii="Times New Roman" w:hAnsi="Times New Roman"/>
        </w:rPr>
        <w:t>at</w:t>
      </w:r>
      <w:r w:rsidR="00EC1D5C">
        <w:rPr>
          <w:rFonts w:ascii="Times New Roman" w:hAnsi="Times New Roman"/>
        </w:rPr>
        <w:t xml:space="preserve"> just under 4%, the </w:t>
      </w:r>
      <w:r w:rsidR="0028699A">
        <w:rPr>
          <w:rFonts w:ascii="Times New Roman" w:hAnsi="Times New Roman"/>
        </w:rPr>
        <w:t>closing</w:t>
      </w:r>
      <w:r w:rsidR="00EC1D5C">
        <w:rPr>
          <w:rFonts w:ascii="Times New Roman" w:hAnsi="Times New Roman"/>
        </w:rPr>
        <w:t xml:space="preserve"> ratio </w:t>
      </w:r>
      <w:r w:rsidR="003E7B05">
        <w:rPr>
          <w:rFonts w:ascii="Times New Roman" w:hAnsi="Times New Roman"/>
        </w:rPr>
        <w:t>was</w:t>
      </w:r>
      <w:r w:rsidR="00EC1D5C">
        <w:rPr>
          <w:rFonts w:ascii="Times New Roman" w:hAnsi="Times New Roman"/>
        </w:rPr>
        <w:t xml:space="preserve"> far higher </w:t>
      </w:r>
      <w:r w:rsidR="00E37E8D">
        <w:rPr>
          <w:rFonts w:ascii="Times New Roman" w:hAnsi="Times New Roman"/>
        </w:rPr>
        <w:t>at f</w:t>
      </w:r>
      <w:r w:rsidR="00EC1D5C">
        <w:rPr>
          <w:rFonts w:ascii="Times New Roman" w:hAnsi="Times New Roman"/>
        </w:rPr>
        <w:t xml:space="preserve">our in </w:t>
      </w:r>
      <w:r w:rsidR="003E7B05">
        <w:rPr>
          <w:rFonts w:ascii="Times New Roman" w:hAnsi="Times New Roman"/>
        </w:rPr>
        <w:t xml:space="preserve">every </w:t>
      </w:r>
      <w:r w:rsidR="00EC1D5C">
        <w:rPr>
          <w:rFonts w:ascii="Times New Roman" w:hAnsi="Times New Roman"/>
        </w:rPr>
        <w:t>five visitors</w:t>
      </w:r>
      <w:r>
        <w:rPr>
          <w:rFonts w:ascii="Times New Roman" w:hAnsi="Times New Roman"/>
        </w:rPr>
        <w:t xml:space="preserve"> (</w:t>
      </w:r>
      <w:r w:rsidR="00FD4B6F">
        <w:rPr>
          <w:rFonts w:ascii="Times New Roman" w:hAnsi="Times New Roman"/>
        </w:rPr>
        <w:t xml:space="preserve">and </w:t>
      </w:r>
      <w:r w:rsidR="00C41518">
        <w:rPr>
          <w:rFonts w:ascii="Times New Roman" w:hAnsi="Times New Roman"/>
        </w:rPr>
        <w:t xml:space="preserve">thus </w:t>
      </w:r>
      <w:r>
        <w:rPr>
          <w:rFonts w:ascii="Times New Roman" w:hAnsi="Times New Roman"/>
        </w:rPr>
        <w:t xml:space="preserve">close to the 90% conversion </w:t>
      </w:r>
      <w:r w:rsidR="00A4359D">
        <w:rPr>
          <w:rFonts w:ascii="Times New Roman" w:hAnsi="Times New Roman"/>
        </w:rPr>
        <w:t xml:space="preserve">reported </w:t>
      </w:r>
      <w:r>
        <w:rPr>
          <w:rFonts w:ascii="Times New Roman" w:hAnsi="Times New Roman"/>
        </w:rPr>
        <w:t>for restaurants in Yiu and Ng, 2010)</w:t>
      </w:r>
      <w:r w:rsidR="00EC1D5C">
        <w:rPr>
          <w:rFonts w:ascii="Times New Roman" w:hAnsi="Times New Roman"/>
        </w:rPr>
        <w:t xml:space="preserve">. </w:t>
      </w:r>
      <w:r w:rsidR="00FD4B6F">
        <w:rPr>
          <w:rFonts w:ascii="Times New Roman" w:hAnsi="Times New Roman"/>
        </w:rPr>
        <w:t xml:space="preserve">The ratio reflects </w:t>
      </w:r>
      <w:r w:rsidR="00C41518">
        <w:rPr>
          <w:rFonts w:ascii="Times New Roman" w:hAnsi="Times New Roman"/>
        </w:rPr>
        <w:t xml:space="preserve">total meals </w:t>
      </w:r>
      <w:r w:rsidR="00C21B8B">
        <w:rPr>
          <w:rFonts w:ascii="Times New Roman" w:hAnsi="Times New Roman"/>
        </w:rPr>
        <w:t>not</w:t>
      </w:r>
      <w:r w:rsidR="006A2FA2">
        <w:rPr>
          <w:rFonts w:ascii="Times New Roman" w:hAnsi="Times New Roman"/>
        </w:rPr>
        <w:t xml:space="preserve"> transaction</w:t>
      </w:r>
      <w:r w:rsidR="00C21B8B">
        <w:rPr>
          <w:rFonts w:ascii="Times New Roman" w:hAnsi="Times New Roman"/>
        </w:rPr>
        <w:t xml:space="preserve">s, </w:t>
      </w:r>
      <w:r w:rsidR="00A4359D">
        <w:rPr>
          <w:rFonts w:ascii="Times New Roman" w:hAnsi="Times New Roman"/>
        </w:rPr>
        <w:t>but in foodservice, a</w:t>
      </w:r>
      <w:r w:rsidR="004E0FDF">
        <w:rPr>
          <w:rFonts w:ascii="Times New Roman" w:hAnsi="Times New Roman"/>
        </w:rPr>
        <w:t xml:space="preserve"> </w:t>
      </w:r>
      <w:r w:rsidR="00EC1D5C">
        <w:rPr>
          <w:rFonts w:ascii="Times New Roman" w:hAnsi="Times New Roman"/>
        </w:rPr>
        <w:t xml:space="preserve">commitment to purchase is likely made </w:t>
      </w:r>
      <w:r w:rsidR="00E37E8D">
        <w:rPr>
          <w:rFonts w:ascii="Times New Roman" w:hAnsi="Times New Roman"/>
        </w:rPr>
        <w:t>in advance</w:t>
      </w:r>
      <w:r w:rsidR="00EC1D5C">
        <w:rPr>
          <w:rFonts w:ascii="Times New Roman" w:hAnsi="Times New Roman"/>
        </w:rPr>
        <w:t xml:space="preserve"> of </w:t>
      </w:r>
      <w:r w:rsidR="008C2A96">
        <w:rPr>
          <w:rFonts w:ascii="Times New Roman" w:hAnsi="Times New Roman"/>
        </w:rPr>
        <w:t xml:space="preserve">a </w:t>
      </w:r>
      <w:r w:rsidR="00EC1D5C">
        <w:rPr>
          <w:rFonts w:ascii="Times New Roman" w:hAnsi="Times New Roman"/>
        </w:rPr>
        <w:t>visit</w:t>
      </w:r>
      <w:r w:rsidR="00A4359D">
        <w:rPr>
          <w:rFonts w:ascii="Times New Roman" w:hAnsi="Times New Roman"/>
        </w:rPr>
        <w:t xml:space="preserve"> and since up to 70% of </w:t>
      </w:r>
      <w:r w:rsidR="00C41518">
        <w:rPr>
          <w:rFonts w:ascii="Times New Roman" w:hAnsi="Times New Roman"/>
        </w:rPr>
        <w:t xml:space="preserve">front </w:t>
      </w:r>
      <w:r w:rsidR="00A4359D">
        <w:rPr>
          <w:rFonts w:ascii="Times New Roman" w:hAnsi="Times New Roman"/>
        </w:rPr>
        <w:t xml:space="preserve">traffic is likely contained in a group (Cheng et al, 2014) one “refusal” may represent a substantial loss of business. </w:t>
      </w:r>
      <w:r w:rsidR="006A2FA2">
        <w:rPr>
          <w:rFonts w:ascii="Times New Roman" w:hAnsi="Times New Roman"/>
        </w:rPr>
        <w:t>The</w:t>
      </w:r>
      <w:r w:rsidR="00EC1D5C">
        <w:rPr>
          <w:rFonts w:ascii="Times New Roman" w:hAnsi="Times New Roman"/>
        </w:rPr>
        <w:t xml:space="preserve"> surprising number is </w:t>
      </w:r>
      <w:r w:rsidR="004E0FDF">
        <w:rPr>
          <w:rFonts w:ascii="Times New Roman" w:hAnsi="Times New Roman"/>
        </w:rPr>
        <w:t xml:space="preserve">therefore </w:t>
      </w:r>
      <w:r w:rsidR="00EC1D5C">
        <w:rPr>
          <w:rFonts w:ascii="Times New Roman" w:hAnsi="Times New Roman"/>
        </w:rPr>
        <w:t xml:space="preserve">the </w:t>
      </w:r>
      <w:r w:rsidR="00FD4B6F">
        <w:rPr>
          <w:rFonts w:ascii="Times New Roman" w:hAnsi="Times New Roman"/>
        </w:rPr>
        <w:t xml:space="preserve">systematic </w:t>
      </w:r>
      <w:r w:rsidR="00EC1D5C">
        <w:rPr>
          <w:rFonts w:ascii="Times New Roman" w:hAnsi="Times New Roman"/>
        </w:rPr>
        <w:t>20% who d</w:t>
      </w:r>
      <w:r w:rsidR="006A2FA2">
        <w:rPr>
          <w:rFonts w:ascii="Times New Roman" w:hAnsi="Times New Roman"/>
        </w:rPr>
        <w:t>id</w:t>
      </w:r>
      <w:r w:rsidR="00EC1D5C">
        <w:rPr>
          <w:rFonts w:ascii="Times New Roman" w:hAnsi="Times New Roman"/>
        </w:rPr>
        <w:t xml:space="preserve"> not </w:t>
      </w:r>
      <w:r w:rsidR="006A2FA2">
        <w:rPr>
          <w:rFonts w:ascii="Times New Roman" w:hAnsi="Times New Roman"/>
        </w:rPr>
        <w:t>dine</w:t>
      </w:r>
      <w:r w:rsidR="00535CC5">
        <w:rPr>
          <w:rFonts w:ascii="Times New Roman" w:hAnsi="Times New Roman"/>
        </w:rPr>
        <w:t>.</w:t>
      </w:r>
      <w:r w:rsidR="001A693E">
        <w:rPr>
          <w:rFonts w:ascii="Times New Roman" w:hAnsi="Times New Roman"/>
        </w:rPr>
        <w:t xml:space="preserve"> </w:t>
      </w:r>
      <w:r w:rsidR="00535CC5">
        <w:rPr>
          <w:rFonts w:ascii="Times New Roman" w:hAnsi="Times New Roman"/>
        </w:rPr>
        <w:t>F</w:t>
      </w:r>
      <w:r w:rsidR="009A26DD">
        <w:rPr>
          <w:rFonts w:ascii="Times New Roman" w:hAnsi="Times New Roman"/>
        </w:rPr>
        <w:t xml:space="preserve">urther research will establish how </w:t>
      </w:r>
      <w:r w:rsidR="00C41518">
        <w:rPr>
          <w:rFonts w:ascii="Times New Roman" w:hAnsi="Times New Roman"/>
        </w:rPr>
        <w:t>this</w:t>
      </w:r>
      <w:r w:rsidR="009A26DD">
        <w:rPr>
          <w:rFonts w:ascii="Times New Roman" w:hAnsi="Times New Roman"/>
        </w:rPr>
        <w:t xml:space="preserve"> relates to available tables, the length of queues or to other factors</w:t>
      </w:r>
      <w:r w:rsidR="00FD4B6F">
        <w:rPr>
          <w:rFonts w:ascii="Times New Roman" w:hAnsi="Times New Roman"/>
        </w:rPr>
        <w:t>.</w:t>
      </w:r>
      <w:r w:rsidR="00EC1D5C">
        <w:rPr>
          <w:rFonts w:ascii="Times New Roman" w:hAnsi="Times New Roman"/>
        </w:rPr>
        <w:t xml:space="preserve"> </w:t>
      </w:r>
    </w:p>
    <w:p w14:paraId="59ED385D" w14:textId="77777777" w:rsidR="00760F0D" w:rsidRDefault="00760F0D" w:rsidP="00690A93">
      <w:pPr>
        <w:spacing w:line="480" w:lineRule="auto"/>
        <w:rPr>
          <w:rFonts w:ascii="Times New Roman" w:hAnsi="Times New Roman"/>
        </w:rPr>
      </w:pPr>
    </w:p>
    <w:p w14:paraId="7C981E2D" w14:textId="1CC5DDAC" w:rsidR="002D00E6" w:rsidRPr="00DD4B1A" w:rsidRDefault="002D00E6" w:rsidP="00690A93">
      <w:pPr>
        <w:spacing w:line="480" w:lineRule="auto"/>
        <w:rPr>
          <w:rFonts w:ascii="Times New Roman" w:hAnsi="Times New Roman"/>
          <w:i/>
        </w:rPr>
      </w:pPr>
      <w:r w:rsidRPr="00DD4B1A">
        <w:rPr>
          <w:rFonts w:ascii="Times New Roman" w:hAnsi="Times New Roman"/>
          <w:i/>
        </w:rPr>
        <w:t>4.</w:t>
      </w:r>
      <w:r w:rsidR="00FC30F6">
        <w:rPr>
          <w:rFonts w:ascii="Times New Roman" w:hAnsi="Times New Roman"/>
          <w:i/>
        </w:rPr>
        <w:t>3</w:t>
      </w:r>
      <w:r w:rsidRPr="00DD4B1A">
        <w:rPr>
          <w:rFonts w:ascii="Times New Roman" w:hAnsi="Times New Roman"/>
          <w:i/>
        </w:rPr>
        <w:t xml:space="preserve"> Links to other EG’s and to theory</w:t>
      </w:r>
    </w:p>
    <w:p w14:paraId="72CA8EBE" w14:textId="5E85AB8C" w:rsidR="001363F4" w:rsidRDefault="00FD4B6F" w:rsidP="00690A93">
      <w:pPr>
        <w:spacing w:line="480" w:lineRule="auto"/>
        <w:rPr>
          <w:rFonts w:ascii="Times New Roman" w:hAnsi="Times New Roman"/>
        </w:rPr>
      </w:pPr>
      <w:r>
        <w:rPr>
          <w:rFonts w:ascii="Times New Roman" w:hAnsi="Times New Roman"/>
        </w:rPr>
        <w:t>The</w:t>
      </w:r>
      <w:r w:rsidR="00C21B8B">
        <w:rPr>
          <w:rFonts w:ascii="Times New Roman" w:hAnsi="Times New Roman"/>
        </w:rPr>
        <w:t xml:space="preserve"> </w:t>
      </w:r>
      <w:r w:rsidR="001A693E">
        <w:rPr>
          <w:rFonts w:ascii="Times New Roman" w:hAnsi="Times New Roman"/>
        </w:rPr>
        <w:t xml:space="preserve">passing trade </w:t>
      </w:r>
      <w:r w:rsidR="002D00E6">
        <w:rPr>
          <w:rFonts w:ascii="Times New Roman" w:hAnsi="Times New Roman"/>
        </w:rPr>
        <w:t>EG</w:t>
      </w:r>
      <w:r w:rsidR="00EC1D5C">
        <w:rPr>
          <w:rFonts w:ascii="Times New Roman" w:hAnsi="Times New Roman"/>
        </w:rPr>
        <w:t xml:space="preserve"> </w:t>
      </w:r>
      <w:r w:rsidR="006A2FA2">
        <w:rPr>
          <w:rFonts w:ascii="Times New Roman" w:hAnsi="Times New Roman"/>
        </w:rPr>
        <w:t>capture</w:t>
      </w:r>
      <w:r w:rsidR="001A693E">
        <w:rPr>
          <w:rFonts w:ascii="Times New Roman" w:hAnsi="Times New Roman"/>
        </w:rPr>
        <w:t>s</w:t>
      </w:r>
      <w:r w:rsidR="006A2FA2">
        <w:rPr>
          <w:rFonts w:ascii="Times New Roman" w:hAnsi="Times New Roman"/>
        </w:rPr>
        <w:t xml:space="preserve"> the relationship between </w:t>
      </w:r>
      <w:r w:rsidR="001A693E">
        <w:rPr>
          <w:rFonts w:ascii="Times New Roman" w:hAnsi="Times New Roman"/>
        </w:rPr>
        <w:t>front traffic</w:t>
      </w:r>
      <w:r w:rsidR="006A2FA2">
        <w:rPr>
          <w:rFonts w:ascii="Times New Roman" w:hAnsi="Times New Roman"/>
        </w:rPr>
        <w:t xml:space="preserve"> and sales</w:t>
      </w:r>
      <w:r w:rsidR="002E0E0F">
        <w:rPr>
          <w:rFonts w:ascii="Times New Roman" w:hAnsi="Times New Roman"/>
        </w:rPr>
        <w:t xml:space="preserve"> quite well</w:t>
      </w:r>
      <w:r>
        <w:rPr>
          <w:rFonts w:ascii="Times New Roman" w:hAnsi="Times New Roman"/>
        </w:rPr>
        <w:t xml:space="preserve"> within a category</w:t>
      </w:r>
      <w:r w:rsidR="001A693E">
        <w:rPr>
          <w:rFonts w:ascii="Times New Roman" w:hAnsi="Times New Roman"/>
        </w:rPr>
        <w:t xml:space="preserve">, </w:t>
      </w:r>
      <w:r>
        <w:rPr>
          <w:rFonts w:ascii="Times New Roman" w:hAnsi="Times New Roman"/>
        </w:rPr>
        <w:t xml:space="preserve">but </w:t>
      </w:r>
      <w:r w:rsidR="00E12F32">
        <w:rPr>
          <w:rFonts w:ascii="Times New Roman" w:hAnsi="Times New Roman"/>
        </w:rPr>
        <w:t xml:space="preserve">it </w:t>
      </w:r>
      <w:r>
        <w:rPr>
          <w:rFonts w:ascii="Times New Roman" w:hAnsi="Times New Roman"/>
        </w:rPr>
        <w:t>differs</w:t>
      </w:r>
      <w:r w:rsidR="00EC1D5C">
        <w:rPr>
          <w:rFonts w:ascii="Times New Roman" w:hAnsi="Times New Roman"/>
        </w:rPr>
        <w:t xml:space="preserve"> between categories</w:t>
      </w:r>
      <w:r w:rsidR="002D00E6">
        <w:rPr>
          <w:rFonts w:ascii="Times New Roman" w:hAnsi="Times New Roman"/>
        </w:rPr>
        <w:t xml:space="preserve">, an important finding when establishing managerial uses. To investigate patterns and exceptions </w:t>
      </w:r>
      <w:r w:rsidR="001A693E">
        <w:rPr>
          <w:rFonts w:ascii="Times New Roman" w:hAnsi="Times New Roman"/>
        </w:rPr>
        <w:t>further</w:t>
      </w:r>
      <w:r w:rsidR="002D00E6">
        <w:rPr>
          <w:rFonts w:ascii="Times New Roman" w:hAnsi="Times New Roman"/>
        </w:rPr>
        <w:t xml:space="preserve">, the data was </w:t>
      </w:r>
      <w:r w:rsidR="001A693E">
        <w:rPr>
          <w:rFonts w:ascii="Times New Roman" w:hAnsi="Times New Roman"/>
        </w:rPr>
        <w:t>aggregated</w:t>
      </w:r>
      <w:r w:rsidR="002D00E6">
        <w:rPr>
          <w:rFonts w:ascii="Times New Roman" w:hAnsi="Times New Roman"/>
        </w:rPr>
        <w:t xml:space="preserve"> once more to produce </w:t>
      </w:r>
      <w:r w:rsidR="001A693E">
        <w:rPr>
          <w:rFonts w:ascii="Times New Roman" w:hAnsi="Times New Roman"/>
        </w:rPr>
        <w:t>a mean</w:t>
      </w:r>
      <w:r w:rsidR="002D00E6">
        <w:rPr>
          <w:rFonts w:ascii="Times New Roman" w:hAnsi="Times New Roman"/>
        </w:rPr>
        <w:t xml:space="preserve"> hourly rate </w:t>
      </w:r>
      <w:r w:rsidR="001A693E">
        <w:rPr>
          <w:rFonts w:ascii="Times New Roman" w:hAnsi="Times New Roman"/>
        </w:rPr>
        <w:t>on</w:t>
      </w:r>
      <w:r w:rsidR="002D00E6">
        <w:rPr>
          <w:rFonts w:ascii="Times New Roman" w:hAnsi="Times New Roman"/>
        </w:rPr>
        <w:t xml:space="preserve"> each metric </w:t>
      </w:r>
      <w:r w:rsidR="003E257E">
        <w:rPr>
          <w:rFonts w:ascii="Times New Roman" w:hAnsi="Times New Roman"/>
        </w:rPr>
        <w:t>for</w:t>
      </w:r>
      <w:r w:rsidR="002D00E6">
        <w:rPr>
          <w:rFonts w:ascii="Times New Roman" w:hAnsi="Times New Roman"/>
        </w:rPr>
        <w:t xml:space="preserve"> each brand, </w:t>
      </w:r>
      <w:r w:rsidR="005E5F4D">
        <w:rPr>
          <w:rFonts w:ascii="Times New Roman" w:hAnsi="Times New Roman"/>
        </w:rPr>
        <w:t xml:space="preserve">combining </w:t>
      </w:r>
      <w:r w:rsidR="00C41518">
        <w:rPr>
          <w:rFonts w:ascii="Times New Roman" w:hAnsi="Times New Roman"/>
        </w:rPr>
        <w:t xml:space="preserve">days of the week </w:t>
      </w:r>
      <w:r w:rsidR="00E12F32">
        <w:rPr>
          <w:rFonts w:ascii="Times New Roman" w:hAnsi="Times New Roman"/>
        </w:rPr>
        <w:t xml:space="preserve">but </w:t>
      </w:r>
      <w:r w:rsidR="000E5CA6">
        <w:rPr>
          <w:rFonts w:ascii="Times New Roman" w:hAnsi="Times New Roman"/>
        </w:rPr>
        <w:t>retaining</w:t>
      </w:r>
      <w:r w:rsidR="002D00E6">
        <w:rPr>
          <w:rFonts w:ascii="Times New Roman" w:hAnsi="Times New Roman"/>
        </w:rPr>
        <w:t xml:space="preserve"> the category distinction. </w:t>
      </w:r>
      <w:r w:rsidR="000E5CA6">
        <w:rPr>
          <w:rFonts w:ascii="Times New Roman" w:hAnsi="Times New Roman"/>
        </w:rPr>
        <w:t>In</w:t>
      </w:r>
      <w:r w:rsidR="00AF09C6">
        <w:rPr>
          <w:rFonts w:ascii="Times New Roman" w:hAnsi="Times New Roman"/>
        </w:rPr>
        <w:t xml:space="preserve"> each category</w:t>
      </w:r>
      <w:r w:rsidR="00281C66">
        <w:rPr>
          <w:rFonts w:ascii="Times New Roman" w:hAnsi="Times New Roman"/>
        </w:rPr>
        <w:t>,</w:t>
      </w:r>
      <w:r w:rsidR="00AF09C6">
        <w:rPr>
          <w:rFonts w:ascii="Times New Roman" w:hAnsi="Times New Roman"/>
        </w:rPr>
        <w:t xml:space="preserve"> correlations between </w:t>
      </w:r>
      <w:r w:rsidR="001A693E">
        <w:rPr>
          <w:rFonts w:ascii="Times New Roman" w:hAnsi="Times New Roman"/>
        </w:rPr>
        <w:t xml:space="preserve">footfall and the </w:t>
      </w:r>
      <w:r w:rsidR="003E257E">
        <w:rPr>
          <w:rFonts w:ascii="Times New Roman" w:hAnsi="Times New Roman"/>
        </w:rPr>
        <w:t>store entry</w:t>
      </w:r>
      <w:r w:rsidR="00AF09C6">
        <w:rPr>
          <w:rFonts w:ascii="Times New Roman" w:hAnsi="Times New Roman"/>
        </w:rPr>
        <w:t xml:space="preserve"> and </w:t>
      </w:r>
      <w:r w:rsidR="003E257E">
        <w:rPr>
          <w:rFonts w:ascii="Times New Roman" w:hAnsi="Times New Roman"/>
        </w:rPr>
        <w:t>closing ratios</w:t>
      </w:r>
      <w:r w:rsidR="00AF09C6">
        <w:rPr>
          <w:rFonts w:ascii="Times New Roman" w:hAnsi="Times New Roman"/>
        </w:rPr>
        <w:t xml:space="preserve"> were </w:t>
      </w:r>
      <w:r w:rsidR="0096478F">
        <w:rPr>
          <w:rFonts w:ascii="Times New Roman" w:hAnsi="Times New Roman"/>
        </w:rPr>
        <w:t xml:space="preserve">then </w:t>
      </w:r>
      <w:r w:rsidR="00AF09C6">
        <w:rPr>
          <w:rFonts w:ascii="Times New Roman" w:hAnsi="Times New Roman"/>
        </w:rPr>
        <w:t>calculated</w:t>
      </w:r>
      <w:r w:rsidR="00A12AC7">
        <w:rPr>
          <w:rFonts w:ascii="Times New Roman" w:hAnsi="Times New Roman"/>
        </w:rPr>
        <w:t xml:space="preserve"> (Table 3)</w:t>
      </w:r>
      <w:r w:rsidR="00AF09C6">
        <w:rPr>
          <w:rFonts w:ascii="Times New Roman" w:hAnsi="Times New Roman"/>
        </w:rPr>
        <w:t xml:space="preserve">, and </w:t>
      </w:r>
      <w:r w:rsidR="00281C66">
        <w:rPr>
          <w:rFonts w:ascii="Times New Roman" w:hAnsi="Times New Roman"/>
        </w:rPr>
        <w:t>in addition</w:t>
      </w:r>
      <w:r w:rsidR="00A12AC7">
        <w:rPr>
          <w:rFonts w:ascii="Times New Roman" w:hAnsi="Times New Roman"/>
        </w:rPr>
        <w:t xml:space="preserve"> the </w:t>
      </w:r>
      <w:r w:rsidR="007605E6">
        <w:rPr>
          <w:rFonts w:ascii="Times New Roman" w:hAnsi="Times New Roman"/>
        </w:rPr>
        <w:t xml:space="preserve">average </w:t>
      </w:r>
      <w:r w:rsidR="00A12AC7">
        <w:rPr>
          <w:rFonts w:ascii="Times New Roman" w:hAnsi="Times New Roman"/>
        </w:rPr>
        <w:t xml:space="preserve">proportion of </w:t>
      </w:r>
      <w:r w:rsidR="00281C66">
        <w:rPr>
          <w:rFonts w:ascii="Times New Roman" w:hAnsi="Times New Roman"/>
        </w:rPr>
        <w:t xml:space="preserve">hourly </w:t>
      </w:r>
      <w:r w:rsidR="00A12AC7">
        <w:rPr>
          <w:rFonts w:ascii="Times New Roman" w:hAnsi="Times New Roman"/>
        </w:rPr>
        <w:t xml:space="preserve">front traffic converted to </w:t>
      </w:r>
      <w:r w:rsidR="00654F9B">
        <w:rPr>
          <w:rFonts w:ascii="Times New Roman" w:hAnsi="Times New Roman"/>
        </w:rPr>
        <w:t>buyers/diners</w:t>
      </w:r>
      <w:r w:rsidR="00A12AC7">
        <w:rPr>
          <w:rFonts w:ascii="Times New Roman" w:hAnsi="Times New Roman"/>
        </w:rPr>
        <w:t xml:space="preserve"> was derived as </w:t>
      </w:r>
      <w:r w:rsidR="00A12AC7" w:rsidRPr="00A12AC7">
        <w:rPr>
          <w:rFonts w:ascii="Times New Roman" w:hAnsi="Times New Roman"/>
        </w:rPr>
        <w:t>a category constant</w:t>
      </w:r>
      <w:r w:rsidR="00281C66">
        <w:rPr>
          <w:rFonts w:ascii="Times New Roman" w:hAnsi="Times New Roman"/>
        </w:rPr>
        <w:t xml:space="preserve"> from the mean of the brand ratio values</w:t>
      </w:r>
      <w:r w:rsidR="00AF09C6" w:rsidRPr="009F08D0">
        <w:rPr>
          <w:rFonts w:ascii="Times New Roman" w:hAnsi="Times New Roman"/>
          <w:color w:val="FF0000"/>
        </w:rPr>
        <w:t xml:space="preserve"> </w:t>
      </w:r>
      <w:r w:rsidR="00A12AC7">
        <w:rPr>
          <w:rFonts w:ascii="Times New Roman" w:hAnsi="Times New Roman"/>
        </w:rPr>
        <w:t>(e</w:t>
      </w:r>
      <w:r w:rsidR="00281C66">
        <w:rPr>
          <w:rFonts w:ascii="Times New Roman" w:hAnsi="Times New Roman"/>
        </w:rPr>
        <w:t>.</w:t>
      </w:r>
      <w:r w:rsidR="00A12AC7">
        <w:rPr>
          <w:rFonts w:ascii="Times New Roman" w:hAnsi="Times New Roman"/>
        </w:rPr>
        <w:t>g</w:t>
      </w:r>
      <w:r w:rsidR="00281C66">
        <w:rPr>
          <w:rFonts w:ascii="Times New Roman" w:hAnsi="Times New Roman"/>
        </w:rPr>
        <w:t>.</w:t>
      </w:r>
      <w:r w:rsidR="00A12AC7">
        <w:rPr>
          <w:rFonts w:ascii="Times New Roman" w:hAnsi="Times New Roman"/>
        </w:rPr>
        <w:t xml:space="preserve"> </w:t>
      </w:r>
      <w:r w:rsidR="00281C66">
        <w:rPr>
          <w:rFonts w:ascii="Times New Roman" w:hAnsi="Times New Roman"/>
        </w:rPr>
        <w:t xml:space="preserve">the number of </w:t>
      </w:r>
      <w:r w:rsidR="00654F9B">
        <w:rPr>
          <w:rFonts w:ascii="Times New Roman" w:hAnsi="Times New Roman"/>
        </w:rPr>
        <w:t>dine</w:t>
      </w:r>
      <w:r w:rsidR="00281C66">
        <w:rPr>
          <w:rFonts w:ascii="Times New Roman" w:hAnsi="Times New Roman"/>
        </w:rPr>
        <w:t xml:space="preserve">rs in </w:t>
      </w:r>
      <w:r w:rsidR="00281C66">
        <w:rPr>
          <w:rFonts w:ascii="Times New Roman" w:hAnsi="Times New Roman"/>
          <w:i/>
        </w:rPr>
        <w:t>a typical</w:t>
      </w:r>
      <w:r w:rsidR="00281C66" w:rsidRPr="00281C66">
        <w:rPr>
          <w:rFonts w:ascii="Times New Roman" w:hAnsi="Times New Roman"/>
          <w:i/>
        </w:rPr>
        <w:t xml:space="preserve"> </w:t>
      </w:r>
      <w:r w:rsidR="00352992">
        <w:rPr>
          <w:rFonts w:ascii="Times New Roman" w:hAnsi="Times New Roman"/>
        </w:rPr>
        <w:t>fast food store</w:t>
      </w:r>
      <w:r w:rsidR="00281C66">
        <w:rPr>
          <w:rFonts w:ascii="Times New Roman" w:hAnsi="Times New Roman"/>
        </w:rPr>
        <w:t xml:space="preserve"> per hour should be</w:t>
      </w:r>
      <w:r w:rsidR="00A12AC7">
        <w:rPr>
          <w:rFonts w:ascii="Times New Roman" w:hAnsi="Times New Roman"/>
        </w:rPr>
        <w:t xml:space="preserve"> .037 x 0.81</w:t>
      </w:r>
      <w:r w:rsidR="00281C66">
        <w:rPr>
          <w:rFonts w:ascii="Times New Roman" w:hAnsi="Times New Roman"/>
        </w:rPr>
        <w:t xml:space="preserve"> = 2.99% of </w:t>
      </w:r>
      <w:r w:rsidR="00535CC5">
        <w:rPr>
          <w:rFonts w:ascii="Times New Roman" w:hAnsi="Times New Roman"/>
        </w:rPr>
        <w:t>its</w:t>
      </w:r>
      <w:r w:rsidR="00281C66">
        <w:rPr>
          <w:rFonts w:ascii="Times New Roman" w:hAnsi="Times New Roman"/>
        </w:rPr>
        <w:t xml:space="preserve"> front traffic).</w:t>
      </w:r>
      <w:r w:rsidR="00AF09C6">
        <w:rPr>
          <w:rFonts w:ascii="Times New Roman" w:hAnsi="Times New Roman"/>
        </w:rPr>
        <w:t xml:space="preserve"> </w:t>
      </w:r>
    </w:p>
    <w:p w14:paraId="5FD30C87" w14:textId="77777777" w:rsidR="003E257E" w:rsidRDefault="003E257E" w:rsidP="00690A93">
      <w:pPr>
        <w:spacing w:line="480" w:lineRule="auto"/>
        <w:rPr>
          <w:rFonts w:ascii="Times New Roman" w:hAnsi="Times New Roman"/>
        </w:rPr>
      </w:pPr>
    </w:p>
    <w:p w14:paraId="558AFA53" w14:textId="31600D10" w:rsidR="00760F0D" w:rsidRDefault="00AF09C6" w:rsidP="00690A93">
      <w:pPr>
        <w:spacing w:line="480" w:lineRule="auto"/>
        <w:rPr>
          <w:rFonts w:ascii="Times New Roman" w:hAnsi="Times New Roman"/>
        </w:rPr>
      </w:pPr>
      <w:r>
        <w:rPr>
          <w:rFonts w:ascii="Times New Roman" w:hAnsi="Times New Roman"/>
        </w:rPr>
        <w:t xml:space="preserve">Correlations </w:t>
      </w:r>
      <w:r w:rsidR="003E257E">
        <w:rPr>
          <w:rFonts w:ascii="Times New Roman" w:hAnsi="Times New Roman"/>
        </w:rPr>
        <w:t xml:space="preserve">between front traffic and store entry ratios were </w:t>
      </w:r>
      <w:r w:rsidR="001A693E">
        <w:rPr>
          <w:rFonts w:ascii="Times New Roman" w:hAnsi="Times New Roman"/>
        </w:rPr>
        <w:t>positive</w:t>
      </w:r>
      <w:r w:rsidR="005A2FF3">
        <w:rPr>
          <w:rFonts w:ascii="Times New Roman" w:hAnsi="Times New Roman"/>
        </w:rPr>
        <w:t>,</w:t>
      </w:r>
      <w:r w:rsidR="001A693E">
        <w:rPr>
          <w:rFonts w:ascii="Times New Roman" w:hAnsi="Times New Roman"/>
        </w:rPr>
        <w:t xml:space="preserve"> and </w:t>
      </w:r>
      <w:r w:rsidR="00587B45">
        <w:rPr>
          <w:rFonts w:ascii="Times New Roman" w:hAnsi="Times New Roman"/>
        </w:rPr>
        <w:t>greater than</w:t>
      </w:r>
      <w:r w:rsidR="005A2FF3">
        <w:rPr>
          <w:rFonts w:ascii="Times New Roman" w:hAnsi="Times New Roman"/>
        </w:rPr>
        <w:t xml:space="preserve"> </w:t>
      </w:r>
      <w:r w:rsidR="00587B45" w:rsidRPr="00587B45">
        <w:rPr>
          <w:rFonts w:ascii="Times New Roman" w:hAnsi="Times New Roman"/>
          <w:i/>
        </w:rPr>
        <w:t>r</w:t>
      </w:r>
      <w:r w:rsidR="00587B45">
        <w:rPr>
          <w:rFonts w:ascii="Times New Roman" w:hAnsi="Times New Roman"/>
        </w:rPr>
        <w:t xml:space="preserve"> = 0.6</w:t>
      </w:r>
      <w:r w:rsidR="005A2FF3">
        <w:rPr>
          <w:rFonts w:ascii="Times New Roman" w:hAnsi="Times New Roman"/>
        </w:rPr>
        <w:t>, a</w:t>
      </w:r>
      <w:r>
        <w:rPr>
          <w:rFonts w:ascii="Times New Roman" w:hAnsi="Times New Roman"/>
        </w:rPr>
        <w:t xml:space="preserve"> strong</w:t>
      </w:r>
      <w:r w:rsidR="00587B45">
        <w:rPr>
          <w:rFonts w:ascii="Times New Roman" w:hAnsi="Times New Roman"/>
        </w:rPr>
        <w:t xml:space="preserve"> relationship</w:t>
      </w:r>
      <w:r>
        <w:rPr>
          <w:rFonts w:ascii="Times New Roman" w:hAnsi="Times New Roman"/>
        </w:rPr>
        <w:t xml:space="preserve"> (</w:t>
      </w:r>
      <w:r w:rsidR="00587B45">
        <w:rPr>
          <w:rFonts w:ascii="Times New Roman" w:hAnsi="Times New Roman"/>
        </w:rPr>
        <w:t>Cohen, 1988</w:t>
      </w:r>
      <w:r>
        <w:rPr>
          <w:rFonts w:ascii="Times New Roman" w:hAnsi="Times New Roman"/>
        </w:rPr>
        <w:t>)</w:t>
      </w:r>
      <w:r w:rsidR="00587B45">
        <w:rPr>
          <w:rFonts w:ascii="Times New Roman" w:hAnsi="Times New Roman"/>
        </w:rPr>
        <w:t xml:space="preserve"> </w:t>
      </w:r>
      <w:r w:rsidR="003E257E">
        <w:rPr>
          <w:rFonts w:ascii="Times New Roman" w:hAnsi="Times New Roman"/>
        </w:rPr>
        <w:t>that</w:t>
      </w:r>
      <w:r>
        <w:rPr>
          <w:rFonts w:ascii="Times New Roman" w:hAnsi="Times New Roman"/>
        </w:rPr>
        <w:t xml:space="preserve"> </w:t>
      </w:r>
      <w:r w:rsidR="00587B45">
        <w:rPr>
          <w:rFonts w:ascii="Times New Roman" w:hAnsi="Times New Roman"/>
        </w:rPr>
        <w:t>describe</w:t>
      </w:r>
      <w:r w:rsidR="001363F4">
        <w:rPr>
          <w:rFonts w:ascii="Times New Roman" w:hAnsi="Times New Roman"/>
        </w:rPr>
        <w:t>d</w:t>
      </w:r>
      <w:r>
        <w:rPr>
          <w:rFonts w:ascii="Times New Roman" w:hAnsi="Times New Roman"/>
        </w:rPr>
        <w:t xml:space="preserve"> a </w:t>
      </w:r>
      <w:r w:rsidR="0096478F">
        <w:rPr>
          <w:rFonts w:ascii="Times New Roman" w:hAnsi="Times New Roman"/>
        </w:rPr>
        <w:t xml:space="preserve">systematic </w:t>
      </w:r>
      <w:r w:rsidR="00587B45">
        <w:rPr>
          <w:rFonts w:ascii="Times New Roman" w:hAnsi="Times New Roman"/>
        </w:rPr>
        <w:t>effect</w:t>
      </w:r>
      <w:r w:rsidR="0096478F">
        <w:rPr>
          <w:rFonts w:ascii="Times New Roman" w:hAnsi="Times New Roman"/>
        </w:rPr>
        <w:t xml:space="preserve"> -</w:t>
      </w:r>
      <w:r>
        <w:rPr>
          <w:rFonts w:ascii="Times New Roman" w:hAnsi="Times New Roman"/>
        </w:rPr>
        <w:t xml:space="preserve"> that lower </w:t>
      </w:r>
      <w:r w:rsidR="003E257E">
        <w:rPr>
          <w:rFonts w:ascii="Times New Roman" w:hAnsi="Times New Roman"/>
        </w:rPr>
        <w:t>front traffic</w:t>
      </w:r>
      <w:r w:rsidR="001363F4">
        <w:rPr>
          <w:rFonts w:ascii="Times New Roman" w:hAnsi="Times New Roman"/>
        </w:rPr>
        <w:t xml:space="preserve"> was</w:t>
      </w:r>
      <w:r>
        <w:rPr>
          <w:rFonts w:ascii="Times New Roman" w:hAnsi="Times New Roman"/>
        </w:rPr>
        <w:t xml:space="preserve"> reflected in a slightly lower </w:t>
      </w:r>
      <w:r w:rsidR="003E257E">
        <w:rPr>
          <w:rFonts w:ascii="Times New Roman" w:hAnsi="Times New Roman"/>
        </w:rPr>
        <w:t xml:space="preserve">than </w:t>
      </w:r>
      <w:r w:rsidR="0096478F">
        <w:rPr>
          <w:rFonts w:ascii="Times New Roman" w:hAnsi="Times New Roman"/>
        </w:rPr>
        <w:t>average</w:t>
      </w:r>
      <w:r w:rsidR="003E257E">
        <w:rPr>
          <w:rFonts w:ascii="Times New Roman" w:hAnsi="Times New Roman"/>
        </w:rPr>
        <w:t xml:space="preserve"> store entry</w:t>
      </w:r>
      <w:r w:rsidR="00AC4835">
        <w:rPr>
          <w:rFonts w:ascii="Times New Roman" w:hAnsi="Times New Roman"/>
        </w:rPr>
        <w:t xml:space="preserve"> </w:t>
      </w:r>
      <w:r w:rsidR="003E257E">
        <w:rPr>
          <w:rFonts w:ascii="Times New Roman" w:hAnsi="Times New Roman"/>
        </w:rPr>
        <w:t>ratio</w:t>
      </w:r>
      <w:r w:rsidR="00AC4835">
        <w:rPr>
          <w:rFonts w:ascii="Times New Roman" w:hAnsi="Times New Roman"/>
        </w:rPr>
        <w:t xml:space="preserve">. </w:t>
      </w:r>
    </w:p>
    <w:p w14:paraId="571BCA39" w14:textId="77777777" w:rsidR="0009059D" w:rsidRDefault="0009059D" w:rsidP="00690A93">
      <w:pPr>
        <w:spacing w:line="480" w:lineRule="auto"/>
        <w:rPr>
          <w:rFonts w:ascii="Times New Roman" w:hAnsi="Times New Roman"/>
        </w:rPr>
      </w:pPr>
    </w:p>
    <w:p w14:paraId="1D9B93AF" w14:textId="77777777" w:rsidR="0009059D" w:rsidRDefault="0009059D" w:rsidP="0009059D">
      <w:pPr>
        <w:spacing w:line="360" w:lineRule="auto"/>
        <w:jc w:val="center"/>
        <w:rPr>
          <w:rFonts w:ascii="Times New Roman" w:hAnsi="Times New Roman" w:cs="Times New Roman"/>
        </w:rPr>
      </w:pPr>
      <w:r>
        <w:rPr>
          <w:rFonts w:ascii="Times New Roman" w:hAnsi="Times New Roman" w:cs="Times New Roman"/>
        </w:rPr>
        <w:t>-------------------------</w:t>
      </w:r>
    </w:p>
    <w:p w14:paraId="747D6249" w14:textId="22B229C7" w:rsidR="0009059D" w:rsidRDefault="0009059D" w:rsidP="0009059D">
      <w:pPr>
        <w:spacing w:line="360" w:lineRule="auto"/>
        <w:jc w:val="center"/>
        <w:rPr>
          <w:rFonts w:ascii="Times New Roman" w:hAnsi="Times New Roman" w:cs="Times New Roman"/>
        </w:rPr>
      </w:pPr>
      <w:r>
        <w:rPr>
          <w:rFonts w:ascii="Times New Roman" w:hAnsi="Times New Roman" w:cs="Times New Roman"/>
        </w:rPr>
        <w:t xml:space="preserve">Table </w:t>
      </w:r>
      <w:r w:rsidR="00152E0A">
        <w:rPr>
          <w:rFonts w:ascii="Times New Roman" w:hAnsi="Times New Roman" w:cs="Times New Roman"/>
        </w:rPr>
        <w:t>3</w:t>
      </w:r>
      <w:r>
        <w:rPr>
          <w:rFonts w:ascii="Times New Roman" w:hAnsi="Times New Roman" w:cs="Times New Roman"/>
        </w:rPr>
        <w:t xml:space="preserve"> About Here</w:t>
      </w:r>
    </w:p>
    <w:p w14:paraId="09306FD4" w14:textId="77777777" w:rsidR="0009059D" w:rsidRDefault="0009059D" w:rsidP="0009059D">
      <w:pPr>
        <w:spacing w:line="360" w:lineRule="auto"/>
        <w:jc w:val="center"/>
        <w:rPr>
          <w:rFonts w:ascii="Times New Roman" w:hAnsi="Times New Roman" w:cs="Times New Roman"/>
        </w:rPr>
      </w:pPr>
      <w:r>
        <w:rPr>
          <w:rFonts w:ascii="Times New Roman" w:hAnsi="Times New Roman" w:cs="Times New Roman"/>
        </w:rPr>
        <w:t>-------------------------</w:t>
      </w:r>
    </w:p>
    <w:p w14:paraId="2E67ACEC" w14:textId="77777777" w:rsidR="00C21B8B" w:rsidRDefault="00C21B8B" w:rsidP="00F712CF">
      <w:pPr>
        <w:spacing w:line="480" w:lineRule="auto"/>
        <w:rPr>
          <w:rFonts w:ascii="Times New Roman" w:hAnsi="Times New Roman"/>
        </w:rPr>
      </w:pPr>
    </w:p>
    <w:p w14:paraId="5A61A603" w14:textId="3458A440" w:rsidR="006805CE" w:rsidRPr="00F613D1" w:rsidRDefault="0096478F" w:rsidP="00F712CF">
      <w:pPr>
        <w:spacing w:line="480" w:lineRule="auto"/>
        <w:rPr>
          <w:rFonts w:ascii="Times New Roman" w:hAnsi="Times New Roman"/>
        </w:rPr>
      </w:pPr>
      <w:r>
        <w:rPr>
          <w:rFonts w:ascii="Times New Roman" w:hAnsi="Times New Roman"/>
        </w:rPr>
        <w:t xml:space="preserve">Table </w:t>
      </w:r>
      <w:r w:rsidR="00C60902">
        <w:rPr>
          <w:rFonts w:ascii="Times New Roman" w:hAnsi="Times New Roman"/>
        </w:rPr>
        <w:t>3</w:t>
      </w:r>
      <w:r>
        <w:rPr>
          <w:rFonts w:ascii="Times New Roman" w:hAnsi="Times New Roman"/>
        </w:rPr>
        <w:t xml:space="preserve">, (in national market share order), showed that the biggest brands had a location-based footfall premium of about 50% over the smallest, </w:t>
      </w:r>
      <w:r w:rsidRPr="0096478F">
        <w:rPr>
          <w:rFonts w:ascii="Times New Roman" w:hAnsi="Times New Roman"/>
          <w:b/>
          <w:i/>
        </w:rPr>
        <w:t>and</w:t>
      </w:r>
      <w:r>
        <w:rPr>
          <w:rFonts w:ascii="Times New Roman" w:hAnsi="Times New Roman"/>
        </w:rPr>
        <w:t xml:space="preserve"> an additional (small) uplift against average store entry ratio of about 10% (for example KFC attracted 4.1% of its footfall against a category mean of 3.7%).  By contrast, correlations between front traffic and closing ratios in skincare and fashion were negative; closing ratios tended to be systematically </w:t>
      </w:r>
      <w:r w:rsidRPr="0096478F">
        <w:rPr>
          <w:rFonts w:ascii="Times New Roman" w:hAnsi="Times New Roman"/>
          <w:i/>
        </w:rPr>
        <w:t>lower</w:t>
      </w:r>
      <w:r>
        <w:rPr>
          <w:rFonts w:ascii="Times New Roman" w:hAnsi="Times New Roman"/>
        </w:rPr>
        <w:t xml:space="preserve"> than average at high footfall outlets but a little higher than expected at quieter locations. </w:t>
      </w:r>
      <w:r w:rsidRPr="00F613D1">
        <w:rPr>
          <w:rFonts w:ascii="Times New Roman" w:hAnsi="Times New Roman"/>
        </w:rPr>
        <w:t>Behaviour at fast food stores did not conform to this pattern.</w:t>
      </w:r>
    </w:p>
    <w:p w14:paraId="3CBB5F00" w14:textId="77777777" w:rsidR="00C60902" w:rsidRDefault="00C60902" w:rsidP="00F46CA0">
      <w:pPr>
        <w:spacing w:line="480" w:lineRule="auto"/>
        <w:rPr>
          <w:rFonts w:ascii="Times New Roman" w:hAnsi="Times New Roman"/>
        </w:rPr>
      </w:pPr>
    </w:p>
    <w:p w14:paraId="7F94E0C4" w14:textId="4BFCA785" w:rsidR="002315EC" w:rsidRDefault="006805CE" w:rsidP="00F46CA0">
      <w:pPr>
        <w:spacing w:line="480" w:lineRule="auto"/>
        <w:rPr>
          <w:rFonts w:ascii="Times New Roman" w:hAnsi="Times New Roman"/>
        </w:rPr>
      </w:pPr>
      <w:r>
        <w:rPr>
          <w:rFonts w:ascii="Times New Roman" w:hAnsi="Times New Roman"/>
        </w:rPr>
        <w:t>The</w:t>
      </w:r>
      <w:r w:rsidRPr="004A6880">
        <w:rPr>
          <w:rFonts w:ascii="Times New Roman" w:hAnsi="Times New Roman"/>
        </w:rPr>
        <w:t xml:space="preserve"> </w:t>
      </w:r>
      <w:r>
        <w:rPr>
          <w:rFonts w:ascii="Times New Roman" w:hAnsi="Times New Roman"/>
        </w:rPr>
        <w:t>store entry</w:t>
      </w:r>
      <w:r w:rsidRPr="004A6880">
        <w:rPr>
          <w:rFonts w:ascii="Times New Roman" w:hAnsi="Times New Roman"/>
        </w:rPr>
        <w:t xml:space="preserve"> </w:t>
      </w:r>
      <w:r>
        <w:rPr>
          <w:rFonts w:ascii="Times New Roman" w:hAnsi="Times New Roman"/>
        </w:rPr>
        <w:t>ratio</w:t>
      </w:r>
      <w:r w:rsidRPr="004A6880">
        <w:rPr>
          <w:rFonts w:ascii="Times New Roman" w:hAnsi="Times New Roman"/>
        </w:rPr>
        <w:t xml:space="preserve"> </w:t>
      </w:r>
      <w:r>
        <w:rPr>
          <w:rFonts w:ascii="Times New Roman" w:hAnsi="Times New Roman"/>
        </w:rPr>
        <w:t>reflect</w:t>
      </w:r>
      <w:r w:rsidR="00450469">
        <w:rPr>
          <w:rFonts w:ascii="Times New Roman" w:hAnsi="Times New Roman"/>
        </w:rPr>
        <w:t>s</w:t>
      </w:r>
      <w:r>
        <w:rPr>
          <w:rFonts w:ascii="Times New Roman" w:hAnsi="Times New Roman"/>
        </w:rPr>
        <w:t xml:space="preserve"> a D</w:t>
      </w:r>
      <w:r w:rsidR="00A035AB">
        <w:rPr>
          <w:rFonts w:ascii="Times New Roman" w:hAnsi="Times New Roman"/>
        </w:rPr>
        <w:t xml:space="preserve">ouble </w:t>
      </w:r>
      <w:r>
        <w:rPr>
          <w:rFonts w:ascii="Times New Roman" w:hAnsi="Times New Roman"/>
        </w:rPr>
        <w:t>J</w:t>
      </w:r>
      <w:r w:rsidR="00A035AB">
        <w:rPr>
          <w:rFonts w:ascii="Times New Roman" w:hAnsi="Times New Roman"/>
        </w:rPr>
        <w:t>eopardy</w:t>
      </w:r>
      <w:r>
        <w:rPr>
          <w:rFonts w:ascii="Times New Roman" w:hAnsi="Times New Roman"/>
        </w:rPr>
        <w:t xml:space="preserve"> characteristic. While </w:t>
      </w:r>
      <w:r w:rsidRPr="004A6880">
        <w:rPr>
          <w:rFonts w:ascii="Times New Roman" w:hAnsi="Times New Roman"/>
        </w:rPr>
        <w:t>broadly constant</w:t>
      </w:r>
      <w:r>
        <w:rPr>
          <w:rFonts w:ascii="Times New Roman" w:hAnsi="Times New Roman"/>
        </w:rPr>
        <w:t xml:space="preserve"> between competing brands</w:t>
      </w:r>
      <w:r w:rsidRPr="004A6880">
        <w:rPr>
          <w:rFonts w:ascii="Times New Roman" w:hAnsi="Times New Roman"/>
        </w:rPr>
        <w:t xml:space="preserve">, </w:t>
      </w:r>
      <w:r w:rsidR="002B41A6">
        <w:rPr>
          <w:rFonts w:ascii="Times New Roman" w:hAnsi="Times New Roman"/>
        </w:rPr>
        <w:t xml:space="preserve">an </w:t>
      </w:r>
      <w:r w:rsidR="0096478F">
        <w:rPr>
          <w:rFonts w:ascii="Times New Roman" w:hAnsi="Times New Roman"/>
        </w:rPr>
        <w:t xml:space="preserve">above average store entry ratio for brand leaders </w:t>
      </w:r>
      <w:r w:rsidR="002B41A6">
        <w:rPr>
          <w:rFonts w:ascii="Times New Roman" w:hAnsi="Times New Roman"/>
        </w:rPr>
        <w:t>is</w:t>
      </w:r>
      <w:r>
        <w:rPr>
          <w:rFonts w:ascii="Times New Roman" w:hAnsi="Times New Roman"/>
        </w:rPr>
        <w:t xml:space="preserve"> a </w:t>
      </w:r>
      <w:r w:rsidRPr="004A6880">
        <w:rPr>
          <w:rFonts w:ascii="Times New Roman" w:hAnsi="Times New Roman"/>
        </w:rPr>
        <w:t>footfall density</w:t>
      </w:r>
      <w:r>
        <w:rPr>
          <w:rFonts w:ascii="Times New Roman" w:hAnsi="Times New Roman"/>
        </w:rPr>
        <w:t xml:space="preserve"> premium</w:t>
      </w:r>
      <w:r w:rsidR="002B41A6">
        <w:rPr>
          <w:rFonts w:ascii="Times New Roman" w:hAnsi="Times New Roman"/>
        </w:rPr>
        <w:t>.</w:t>
      </w:r>
      <w:r>
        <w:rPr>
          <w:rFonts w:ascii="Times New Roman" w:hAnsi="Times New Roman"/>
        </w:rPr>
        <w:t xml:space="preserve"> </w:t>
      </w:r>
      <w:r w:rsidR="002B41A6">
        <w:rPr>
          <w:rFonts w:ascii="Times New Roman" w:hAnsi="Times New Roman"/>
        </w:rPr>
        <w:t>Market leaders</w:t>
      </w:r>
      <w:r>
        <w:rPr>
          <w:rFonts w:ascii="Times New Roman" w:hAnsi="Times New Roman"/>
        </w:rPr>
        <w:t xml:space="preserve"> </w:t>
      </w:r>
      <w:r w:rsidR="002B41A6">
        <w:rPr>
          <w:rFonts w:ascii="Times New Roman" w:hAnsi="Times New Roman"/>
        </w:rPr>
        <w:t xml:space="preserve">in each category </w:t>
      </w:r>
      <w:r>
        <w:rPr>
          <w:rFonts w:ascii="Times New Roman" w:hAnsi="Times New Roman"/>
        </w:rPr>
        <w:t xml:space="preserve">also had </w:t>
      </w:r>
      <w:r w:rsidR="002B41A6">
        <w:rPr>
          <w:rFonts w:ascii="Times New Roman" w:hAnsi="Times New Roman"/>
        </w:rPr>
        <w:t>more stores</w:t>
      </w:r>
      <w:r>
        <w:rPr>
          <w:rFonts w:ascii="Times New Roman" w:hAnsi="Times New Roman"/>
        </w:rPr>
        <w:t xml:space="preserve"> and had been </w:t>
      </w:r>
      <w:r w:rsidR="00450469">
        <w:rPr>
          <w:rFonts w:ascii="Times New Roman" w:hAnsi="Times New Roman"/>
        </w:rPr>
        <w:t>established earlier</w:t>
      </w:r>
      <w:r>
        <w:rPr>
          <w:rFonts w:ascii="Times New Roman" w:hAnsi="Times New Roman"/>
        </w:rPr>
        <w:t>, suggesting a link to the explanatory theor</w:t>
      </w:r>
      <w:r w:rsidR="00245C12">
        <w:rPr>
          <w:rFonts w:ascii="Times New Roman" w:hAnsi="Times New Roman"/>
        </w:rPr>
        <w:t>y</w:t>
      </w:r>
      <w:r>
        <w:rPr>
          <w:rFonts w:ascii="Times New Roman" w:hAnsi="Times New Roman"/>
        </w:rPr>
        <w:t xml:space="preserve"> that underpins the Law of Natural Monopoly and D</w:t>
      </w:r>
      <w:r w:rsidR="005E5F4D">
        <w:rPr>
          <w:rFonts w:ascii="Times New Roman" w:hAnsi="Times New Roman"/>
        </w:rPr>
        <w:t xml:space="preserve">ouble </w:t>
      </w:r>
      <w:r>
        <w:rPr>
          <w:rFonts w:ascii="Times New Roman" w:hAnsi="Times New Roman"/>
        </w:rPr>
        <w:t>J</w:t>
      </w:r>
      <w:r w:rsidR="005E5F4D">
        <w:rPr>
          <w:rFonts w:ascii="Times New Roman" w:hAnsi="Times New Roman"/>
        </w:rPr>
        <w:t>eopardy</w:t>
      </w:r>
      <w:r w:rsidR="002B41A6">
        <w:rPr>
          <w:rFonts w:ascii="Times New Roman" w:hAnsi="Times New Roman"/>
        </w:rPr>
        <w:t xml:space="preserve"> (Ehrenberg et al., </w:t>
      </w:r>
      <w:r w:rsidR="002F1589">
        <w:rPr>
          <w:rFonts w:ascii="Times New Roman" w:hAnsi="Times New Roman"/>
        </w:rPr>
        <w:t>1990</w:t>
      </w:r>
      <w:r w:rsidR="002B41A6">
        <w:rPr>
          <w:rFonts w:ascii="Times New Roman" w:hAnsi="Times New Roman"/>
        </w:rPr>
        <w:t>)</w:t>
      </w:r>
      <w:r>
        <w:rPr>
          <w:rFonts w:ascii="Times New Roman" w:hAnsi="Times New Roman"/>
        </w:rPr>
        <w:t>. The former suggests that the biggest brands “monopolise” the many light category buyers, being the most familiar and the most easily available</w:t>
      </w:r>
      <w:r w:rsidR="00245C12">
        <w:rPr>
          <w:rFonts w:ascii="Times New Roman" w:hAnsi="Times New Roman"/>
        </w:rPr>
        <w:t xml:space="preserve">, </w:t>
      </w:r>
      <w:r w:rsidR="002B41A6">
        <w:rPr>
          <w:rFonts w:ascii="Times New Roman" w:hAnsi="Times New Roman"/>
        </w:rPr>
        <w:t>while</w:t>
      </w:r>
      <w:r w:rsidR="00F712CF">
        <w:rPr>
          <w:rFonts w:ascii="Times New Roman" w:hAnsi="Times New Roman"/>
        </w:rPr>
        <w:t xml:space="preserve"> smaller brands</w:t>
      </w:r>
      <w:r w:rsidR="00245C12">
        <w:rPr>
          <w:rFonts w:ascii="Times New Roman" w:hAnsi="Times New Roman"/>
        </w:rPr>
        <w:t xml:space="preserve"> </w:t>
      </w:r>
      <w:r w:rsidR="00F712CF">
        <w:rPr>
          <w:rFonts w:ascii="Times New Roman" w:hAnsi="Times New Roman"/>
        </w:rPr>
        <w:t>attract slightly more of the heavier (and hence more experienced) category buyers</w:t>
      </w:r>
      <w:r w:rsidR="00245C12">
        <w:rPr>
          <w:rFonts w:ascii="Times New Roman" w:hAnsi="Times New Roman"/>
        </w:rPr>
        <w:t xml:space="preserve">. </w:t>
      </w:r>
      <w:r w:rsidR="002B41A6">
        <w:rPr>
          <w:rFonts w:ascii="Times New Roman" w:hAnsi="Times New Roman"/>
        </w:rPr>
        <w:t>A</w:t>
      </w:r>
      <w:r w:rsidR="00F712CF">
        <w:rPr>
          <w:rFonts w:ascii="Times New Roman" w:hAnsi="Times New Roman"/>
        </w:rPr>
        <w:t xml:space="preserve"> higher </w:t>
      </w:r>
      <w:r w:rsidR="002B41A6">
        <w:rPr>
          <w:rFonts w:ascii="Times New Roman" w:hAnsi="Times New Roman"/>
        </w:rPr>
        <w:t xml:space="preserve">than expected </w:t>
      </w:r>
      <w:r w:rsidR="00F712CF">
        <w:rPr>
          <w:rFonts w:ascii="Times New Roman" w:hAnsi="Times New Roman"/>
        </w:rPr>
        <w:t xml:space="preserve">closing ratio for smaller brands </w:t>
      </w:r>
      <w:r w:rsidR="002B41A6">
        <w:rPr>
          <w:rFonts w:ascii="Times New Roman" w:hAnsi="Times New Roman"/>
        </w:rPr>
        <w:t xml:space="preserve">(lower browsing, more purchasing) </w:t>
      </w:r>
      <w:r w:rsidR="00F712CF">
        <w:rPr>
          <w:rFonts w:ascii="Times New Roman" w:hAnsi="Times New Roman"/>
        </w:rPr>
        <w:t xml:space="preserve">may </w:t>
      </w:r>
      <w:r w:rsidR="00245C12">
        <w:rPr>
          <w:rFonts w:ascii="Times New Roman" w:hAnsi="Times New Roman"/>
        </w:rPr>
        <w:t>reflect a slight preponderance of l</w:t>
      </w:r>
      <w:r w:rsidR="00F712CF">
        <w:rPr>
          <w:rFonts w:ascii="Times New Roman" w:hAnsi="Times New Roman"/>
        </w:rPr>
        <w:t>ess risk</w:t>
      </w:r>
      <w:r w:rsidR="00245C12">
        <w:rPr>
          <w:rFonts w:ascii="Times New Roman" w:hAnsi="Times New Roman"/>
        </w:rPr>
        <w:t>-</w:t>
      </w:r>
      <w:r w:rsidR="00F712CF">
        <w:rPr>
          <w:rFonts w:ascii="Times New Roman" w:hAnsi="Times New Roman"/>
        </w:rPr>
        <w:t xml:space="preserve">averse </w:t>
      </w:r>
      <w:r w:rsidR="00245C12">
        <w:rPr>
          <w:rFonts w:ascii="Times New Roman" w:hAnsi="Times New Roman"/>
        </w:rPr>
        <w:t>shoppers with wider brand repertoires</w:t>
      </w:r>
      <w:r w:rsidR="00606EC7">
        <w:rPr>
          <w:rFonts w:ascii="Times New Roman" w:hAnsi="Times New Roman"/>
        </w:rPr>
        <w:t xml:space="preserve"> in fashion and body care, but</w:t>
      </w:r>
      <w:r w:rsidR="00245C12">
        <w:rPr>
          <w:rFonts w:ascii="Times New Roman" w:hAnsi="Times New Roman"/>
        </w:rPr>
        <w:t xml:space="preserve"> </w:t>
      </w:r>
      <w:r w:rsidR="00606EC7">
        <w:rPr>
          <w:rFonts w:ascii="Times New Roman" w:hAnsi="Times New Roman"/>
        </w:rPr>
        <w:t>t</w:t>
      </w:r>
      <w:r w:rsidR="00E87655">
        <w:rPr>
          <w:rFonts w:ascii="Times New Roman" w:hAnsi="Times New Roman"/>
        </w:rPr>
        <w:t>h</w:t>
      </w:r>
      <w:r w:rsidR="00F613D1">
        <w:rPr>
          <w:rFonts w:ascii="Times New Roman" w:hAnsi="Times New Roman"/>
        </w:rPr>
        <w:t>e</w:t>
      </w:r>
      <w:r w:rsidR="00E87655">
        <w:rPr>
          <w:rFonts w:ascii="Times New Roman" w:hAnsi="Times New Roman"/>
        </w:rPr>
        <w:t xml:space="preserve"> </w:t>
      </w:r>
      <w:r w:rsidR="00F613D1">
        <w:rPr>
          <w:rFonts w:ascii="Times New Roman" w:hAnsi="Times New Roman"/>
        </w:rPr>
        <w:t xml:space="preserve">in store Natural Monopoly effect is masked in fast food because the </w:t>
      </w:r>
      <w:r w:rsidR="00F613D1" w:rsidRPr="00606EC7">
        <w:rPr>
          <w:rFonts w:ascii="Times New Roman" w:hAnsi="Times New Roman"/>
        </w:rPr>
        <w:t>purchase</w:t>
      </w:r>
      <w:r w:rsidR="00F613D1">
        <w:rPr>
          <w:rFonts w:ascii="Times New Roman" w:hAnsi="Times New Roman"/>
        </w:rPr>
        <w:t xml:space="preserve"> decision timing </w:t>
      </w:r>
      <w:r w:rsidR="00606EC7">
        <w:rPr>
          <w:rFonts w:ascii="Times New Roman" w:hAnsi="Times New Roman"/>
        </w:rPr>
        <w:t>appears to have been</w:t>
      </w:r>
      <w:r w:rsidR="00F613D1">
        <w:rPr>
          <w:rFonts w:ascii="Times New Roman" w:hAnsi="Times New Roman"/>
        </w:rPr>
        <w:t xml:space="preserve"> made more regularly before store entry. The </w:t>
      </w:r>
      <w:r w:rsidR="00245C12">
        <w:rPr>
          <w:rFonts w:ascii="Times New Roman" w:hAnsi="Times New Roman"/>
        </w:rPr>
        <w:t xml:space="preserve">presence of these </w:t>
      </w:r>
      <w:r w:rsidR="007B1945">
        <w:rPr>
          <w:rFonts w:ascii="Times New Roman" w:hAnsi="Times New Roman"/>
        </w:rPr>
        <w:t xml:space="preserve">familiar patterns </w:t>
      </w:r>
      <w:r w:rsidR="00122863">
        <w:rPr>
          <w:rFonts w:ascii="Times New Roman" w:hAnsi="Times New Roman"/>
        </w:rPr>
        <w:t xml:space="preserve">in categories known to be constrained by DJ </w:t>
      </w:r>
      <w:r w:rsidR="00F712CF">
        <w:rPr>
          <w:rFonts w:ascii="Times New Roman" w:hAnsi="Times New Roman"/>
        </w:rPr>
        <w:t>offer</w:t>
      </w:r>
      <w:r w:rsidR="00245C12">
        <w:rPr>
          <w:rFonts w:ascii="Times New Roman" w:hAnsi="Times New Roman"/>
        </w:rPr>
        <w:t>s</w:t>
      </w:r>
      <w:r w:rsidR="00F712CF">
        <w:rPr>
          <w:rFonts w:ascii="Times New Roman" w:hAnsi="Times New Roman"/>
        </w:rPr>
        <w:t xml:space="preserve"> a response to the third research question</w:t>
      </w:r>
      <w:r w:rsidR="00122863">
        <w:rPr>
          <w:rFonts w:ascii="Times New Roman" w:hAnsi="Times New Roman"/>
        </w:rPr>
        <w:t>,</w:t>
      </w:r>
      <w:r w:rsidR="00F712CF">
        <w:rPr>
          <w:rFonts w:ascii="Times New Roman" w:hAnsi="Times New Roman"/>
        </w:rPr>
        <w:t xml:space="preserve"> </w:t>
      </w:r>
      <w:r w:rsidR="00122863">
        <w:rPr>
          <w:rFonts w:ascii="Times New Roman" w:hAnsi="Times New Roman"/>
        </w:rPr>
        <w:t>adding</w:t>
      </w:r>
      <w:r w:rsidR="00E87655">
        <w:rPr>
          <w:rFonts w:ascii="Times New Roman" w:hAnsi="Times New Roman"/>
        </w:rPr>
        <w:t xml:space="preserve"> </w:t>
      </w:r>
      <w:r w:rsidR="009A26DD">
        <w:rPr>
          <w:rFonts w:ascii="Times New Roman" w:hAnsi="Times New Roman"/>
        </w:rPr>
        <w:t xml:space="preserve">explanatory theory </w:t>
      </w:r>
      <w:r w:rsidR="00E87655">
        <w:rPr>
          <w:rFonts w:ascii="Times New Roman" w:hAnsi="Times New Roman"/>
        </w:rPr>
        <w:t xml:space="preserve">to the </w:t>
      </w:r>
      <w:r w:rsidR="007B1945">
        <w:rPr>
          <w:rFonts w:ascii="Times New Roman" w:hAnsi="Times New Roman"/>
        </w:rPr>
        <w:t xml:space="preserve">new </w:t>
      </w:r>
      <w:r w:rsidR="00E87655">
        <w:rPr>
          <w:rFonts w:ascii="Times New Roman" w:hAnsi="Times New Roman"/>
        </w:rPr>
        <w:t xml:space="preserve">EG </w:t>
      </w:r>
      <w:r w:rsidR="00F712CF">
        <w:rPr>
          <w:rFonts w:ascii="Times New Roman" w:hAnsi="Times New Roman"/>
        </w:rPr>
        <w:t>in a way that</w:t>
      </w:r>
      <w:r w:rsidR="00E87655">
        <w:rPr>
          <w:rFonts w:ascii="Times New Roman" w:hAnsi="Times New Roman"/>
        </w:rPr>
        <w:t xml:space="preserve"> </w:t>
      </w:r>
      <w:r w:rsidR="005E5F4D">
        <w:rPr>
          <w:rFonts w:ascii="Times New Roman" w:hAnsi="Times New Roman"/>
        </w:rPr>
        <w:t xml:space="preserve">can </w:t>
      </w:r>
      <w:r w:rsidR="009A26DD">
        <w:rPr>
          <w:rFonts w:ascii="Times New Roman" w:hAnsi="Times New Roman"/>
        </w:rPr>
        <w:t xml:space="preserve">contribute managerial </w:t>
      </w:r>
      <w:r w:rsidR="00E87655">
        <w:rPr>
          <w:rFonts w:ascii="Times New Roman" w:hAnsi="Times New Roman"/>
        </w:rPr>
        <w:t>insight</w:t>
      </w:r>
      <w:r w:rsidR="009A26DD">
        <w:rPr>
          <w:rFonts w:ascii="Times New Roman" w:hAnsi="Times New Roman"/>
        </w:rPr>
        <w:t>.</w:t>
      </w:r>
      <w:r w:rsidR="00E87655">
        <w:rPr>
          <w:rFonts w:ascii="Times New Roman" w:hAnsi="Times New Roman"/>
        </w:rPr>
        <w:t xml:space="preserve"> </w:t>
      </w:r>
    </w:p>
    <w:p w14:paraId="0D7FC8ED" w14:textId="77777777" w:rsidR="00831D68" w:rsidRDefault="00831D68" w:rsidP="00690A93">
      <w:pPr>
        <w:spacing w:line="480" w:lineRule="auto"/>
        <w:rPr>
          <w:rFonts w:ascii="Times New Roman" w:hAnsi="Times New Roman"/>
        </w:rPr>
      </w:pPr>
    </w:p>
    <w:p w14:paraId="7A4BDA2D" w14:textId="3EB6113E" w:rsidR="002315EC" w:rsidRPr="00A5071F" w:rsidRDefault="00422ADA" w:rsidP="00A5071F">
      <w:pPr>
        <w:spacing w:line="480" w:lineRule="auto"/>
        <w:rPr>
          <w:rFonts w:ascii="Times New Roman" w:hAnsi="Times New Roman"/>
          <w:i/>
        </w:rPr>
      </w:pPr>
      <w:r>
        <w:rPr>
          <w:rFonts w:ascii="Times New Roman" w:hAnsi="Times New Roman"/>
          <w:i/>
        </w:rPr>
        <w:t>4.</w:t>
      </w:r>
      <w:r w:rsidR="00FC30F6">
        <w:rPr>
          <w:rFonts w:ascii="Times New Roman" w:hAnsi="Times New Roman"/>
          <w:i/>
        </w:rPr>
        <w:t>4</w:t>
      </w:r>
      <w:r>
        <w:rPr>
          <w:rFonts w:ascii="Times New Roman" w:hAnsi="Times New Roman"/>
          <w:i/>
        </w:rPr>
        <w:t xml:space="preserve"> A</w:t>
      </w:r>
      <w:r w:rsidR="007C6885" w:rsidRPr="00A5071F">
        <w:rPr>
          <w:rFonts w:ascii="Times New Roman" w:hAnsi="Times New Roman"/>
          <w:i/>
        </w:rPr>
        <w:t xml:space="preserve"> simple mathematical model for d</w:t>
      </w:r>
      <w:r w:rsidR="0047066F" w:rsidRPr="00A5071F">
        <w:rPr>
          <w:rFonts w:ascii="Times New Roman" w:hAnsi="Times New Roman"/>
          <w:i/>
        </w:rPr>
        <w:t xml:space="preserve">escription and </w:t>
      </w:r>
      <w:r w:rsidR="007C6885" w:rsidRPr="00A5071F">
        <w:rPr>
          <w:rFonts w:ascii="Times New Roman" w:hAnsi="Times New Roman"/>
          <w:i/>
        </w:rPr>
        <w:t>p</w:t>
      </w:r>
      <w:r w:rsidR="0047066F" w:rsidRPr="00A5071F">
        <w:rPr>
          <w:rFonts w:ascii="Times New Roman" w:hAnsi="Times New Roman"/>
          <w:i/>
        </w:rPr>
        <w:t>rediction</w:t>
      </w:r>
    </w:p>
    <w:p w14:paraId="7B8055C4" w14:textId="78EE8993" w:rsidR="0036747B" w:rsidRDefault="00F613D1" w:rsidP="00B068E3">
      <w:pPr>
        <w:spacing w:line="480" w:lineRule="auto"/>
        <w:rPr>
          <w:rFonts w:ascii="Times New Roman" w:hAnsi="Times New Roman"/>
          <w:b/>
        </w:rPr>
      </w:pPr>
      <w:r>
        <w:rPr>
          <w:rFonts w:ascii="Times New Roman" w:hAnsi="Times New Roman"/>
        </w:rPr>
        <w:t>The</w:t>
      </w:r>
      <w:r w:rsidR="005804D2">
        <w:rPr>
          <w:rFonts w:ascii="Times New Roman" w:hAnsi="Times New Roman"/>
        </w:rPr>
        <w:t xml:space="preserve"> category constant</w:t>
      </w:r>
      <w:r w:rsidR="00527DA7">
        <w:rPr>
          <w:rFonts w:ascii="Times New Roman" w:hAnsi="Times New Roman"/>
        </w:rPr>
        <w:t xml:space="preserve"> </w:t>
      </w:r>
      <w:r w:rsidR="00C60902">
        <w:rPr>
          <w:rFonts w:ascii="Times New Roman" w:hAnsi="Times New Roman"/>
        </w:rPr>
        <w:t xml:space="preserve">can be </w:t>
      </w:r>
      <w:r>
        <w:rPr>
          <w:rFonts w:ascii="Times New Roman" w:hAnsi="Times New Roman"/>
        </w:rPr>
        <w:t xml:space="preserve">used </w:t>
      </w:r>
      <w:r w:rsidR="00245C12">
        <w:rPr>
          <w:rFonts w:ascii="Times New Roman" w:hAnsi="Times New Roman"/>
        </w:rPr>
        <w:t>to</w:t>
      </w:r>
      <w:r w:rsidR="005804D2">
        <w:rPr>
          <w:rFonts w:ascii="Times New Roman" w:hAnsi="Times New Roman"/>
        </w:rPr>
        <w:t xml:space="preserve"> </w:t>
      </w:r>
      <w:r w:rsidR="00484742">
        <w:rPr>
          <w:rFonts w:ascii="Times New Roman" w:hAnsi="Times New Roman"/>
        </w:rPr>
        <w:t>predict</w:t>
      </w:r>
      <w:r w:rsidR="00527DA7">
        <w:rPr>
          <w:rFonts w:ascii="Times New Roman" w:hAnsi="Times New Roman"/>
        </w:rPr>
        <w:t xml:space="preserve"> </w:t>
      </w:r>
      <w:r w:rsidR="001024ED">
        <w:rPr>
          <w:rFonts w:ascii="Times New Roman" w:hAnsi="Times New Roman"/>
        </w:rPr>
        <w:t xml:space="preserve">mean </w:t>
      </w:r>
      <w:r w:rsidR="00122863">
        <w:rPr>
          <w:rFonts w:ascii="Times New Roman" w:hAnsi="Times New Roman"/>
        </w:rPr>
        <w:t xml:space="preserve">hourly </w:t>
      </w:r>
      <w:r w:rsidR="001024ED">
        <w:rPr>
          <w:rFonts w:ascii="Times New Roman" w:hAnsi="Times New Roman"/>
        </w:rPr>
        <w:t>customer numbers</w:t>
      </w:r>
      <w:r w:rsidR="00580D17">
        <w:rPr>
          <w:rFonts w:ascii="Times New Roman" w:hAnsi="Times New Roman"/>
        </w:rPr>
        <w:t xml:space="preserve"> </w:t>
      </w:r>
      <w:r w:rsidR="00484742">
        <w:rPr>
          <w:rFonts w:ascii="Times New Roman" w:hAnsi="Times New Roman"/>
        </w:rPr>
        <w:t xml:space="preserve">from </w:t>
      </w:r>
      <w:r>
        <w:rPr>
          <w:rFonts w:ascii="Times New Roman" w:hAnsi="Times New Roman"/>
        </w:rPr>
        <w:t xml:space="preserve">observed </w:t>
      </w:r>
      <w:r w:rsidR="005804D2">
        <w:rPr>
          <w:rFonts w:ascii="Times New Roman" w:hAnsi="Times New Roman"/>
        </w:rPr>
        <w:t>front traffic count</w:t>
      </w:r>
      <w:r w:rsidR="001355E4">
        <w:rPr>
          <w:rFonts w:ascii="Times New Roman" w:hAnsi="Times New Roman"/>
        </w:rPr>
        <w:t xml:space="preserve">s, </w:t>
      </w:r>
      <w:r w:rsidR="00290DE8">
        <w:rPr>
          <w:rFonts w:ascii="Times New Roman" w:hAnsi="Times New Roman"/>
        </w:rPr>
        <w:t>simply m</w:t>
      </w:r>
      <w:r>
        <w:rPr>
          <w:rFonts w:ascii="Times New Roman" w:hAnsi="Times New Roman"/>
        </w:rPr>
        <w:t xml:space="preserve">ultiplying </w:t>
      </w:r>
      <w:r w:rsidR="00290DE8">
        <w:rPr>
          <w:rFonts w:ascii="Times New Roman" w:hAnsi="Times New Roman"/>
        </w:rPr>
        <w:t>one by the other.</w:t>
      </w:r>
      <w:r>
        <w:rPr>
          <w:rFonts w:ascii="Times New Roman" w:hAnsi="Times New Roman"/>
        </w:rPr>
        <w:t xml:space="preserve"> Table 4 demonstrates how it </w:t>
      </w:r>
      <w:r w:rsidR="00E87655">
        <w:rPr>
          <w:rFonts w:ascii="Times New Roman" w:hAnsi="Times New Roman"/>
        </w:rPr>
        <w:t>captures category performance closely</w:t>
      </w:r>
      <w:r w:rsidR="00484742">
        <w:rPr>
          <w:rFonts w:ascii="Times New Roman" w:hAnsi="Times New Roman"/>
        </w:rPr>
        <w:t xml:space="preserve"> with</w:t>
      </w:r>
      <w:r w:rsidR="00E87655">
        <w:rPr>
          <w:rFonts w:ascii="Times New Roman" w:hAnsi="Times New Roman"/>
        </w:rPr>
        <w:t xml:space="preserve"> </w:t>
      </w:r>
      <w:r w:rsidR="00FC30F6">
        <w:rPr>
          <w:rFonts w:ascii="Times New Roman" w:hAnsi="Times New Roman"/>
        </w:rPr>
        <w:t xml:space="preserve">overall </w:t>
      </w:r>
      <w:r w:rsidR="00E87655">
        <w:rPr>
          <w:rFonts w:ascii="Times New Roman" w:hAnsi="Times New Roman"/>
        </w:rPr>
        <w:t>deviation</w:t>
      </w:r>
      <w:r w:rsidR="005804D2">
        <w:rPr>
          <w:rFonts w:ascii="Times New Roman" w:hAnsi="Times New Roman"/>
        </w:rPr>
        <w:t>s</w:t>
      </w:r>
      <w:r w:rsidR="00E87655">
        <w:rPr>
          <w:rFonts w:ascii="Times New Roman" w:hAnsi="Times New Roman"/>
        </w:rPr>
        <w:t xml:space="preserve"> between theoretical </w:t>
      </w:r>
      <w:r w:rsidR="00122863">
        <w:rPr>
          <w:rFonts w:ascii="Times New Roman" w:hAnsi="Times New Roman"/>
        </w:rPr>
        <w:t xml:space="preserve">(T) </w:t>
      </w:r>
      <w:r w:rsidR="00E87655">
        <w:rPr>
          <w:rFonts w:ascii="Times New Roman" w:hAnsi="Times New Roman"/>
        </w:rPr>
        <w:t xml:space="preserve">and observed </w:t>
      </w:r>
      <w:r w:rsidR="00122863">
        <w:rPr>
          <w:rFonts w:ascii="Times New Roman" w:hAnsi="Times New Roman"/>
        </w:rPr>
        <w:t xml:space="preserve">(O) </w:t>
      </w:r>
      <w:r w:rsidR="00E87655">
        <w:rPr>
          <w:rFonts w:ascii="Times New Roman" w:hAnsi="Times New Roman"/>
        </w:rPr>
        <w:t xml:space="preserve">values within five </w:t>
      </w:r>
      <w:r w:rsidR="001355E4">
        <w:rPr>
          <w:rFonts w:ascii="Times New Roman" w:hAnsi="Times New Roman"/>
        </w:rPr>
        <w:t xml:space="preserve">percentage </w:t>
      </w:r>
      <w:r w:rsidR="00E87655">
        <w:rPr>
          <w:rFonts w:ascii="Times New Roman" w:hAnsi="Times New Roman"/>
        </w:rPr>
        <w:t>points</w:t>
      </w:r>
      <w:r w:rsidR="005804D2">
        <w:rPr>
          <w:rFonts w:ascii="Times New Roman" w:hAnsi="Times New Roman"/>
        </w:rPr>
        <w:t>.</w:t>
      </w:r>
      <w:r w:rsidR="00E87655">
        <w:rPr>
          <w:rFonts w:ascii="Times New Roman" w:hAnsi="Times New Roman"/>
        </w:rPr>
        <w:t xml:space="preserve"> </w:t>
      </w:r>
      <w:r w:rsidR="00484742">
        <w:rPr>
          <w:rFonts w:ascii="Times New Roman" w:hAnsi="Times New Roman"/>
        </w:rPr>
        <w:t>Predictions</w:t>
      </w:r>
      <w:r w:rsidR="00E87655">
        <w:rPr>
          <w:rFonts w:ascii="Times New Roman" w:hAnsi="Times New Roman"/>
        </w:rPr>
        <w:t xml:space="preserve"> for individual </w:t>
      </w:r>
      <w:r w:rsidR="00484742">
        <w:rPr>
          <w:rFonts w:ascii="Times New Roman" w:hAnsi="Times New Roman"/>
        </w:rPr>
        <w:t xml:space="preserve">store </w:t>
      </w:r>
      <w:r w:rsidR="00E87655">
        <w:rPr>
          <w:rFonts w:ascii="Times New Roman" w:hAnsi="Times New Roman"/>
        </w:rPr>
        <w:t xml:space="preserve">brands </w:t>
      </w:r>
      <w:r w:rsidR="00290DE8">
        <w:rPr>
          <w:rFonts w:ascii="Times New Roman" w:hAnsi="Times New Roman"/>
        </w:rPr>
        <w:t xml:space="preserve">then </w:t>
      </w:r>
      <w:r w:rsidR="00E87655">
        <w:rPr>
          <w:rFonts w:ascii="Times New Roman" w:hAnsi="Times New Roman"/>
        </w:rPr>
        <w:t>show some variance</w:t>
      </w:r>
      <w:r w:rsidR="00290DE8" w:rsidRPr="00290DE8">
        <w:rPr>
          <w:rFonts w:ascii="Times New Roman" w:hAnsi="Times New Roman"/>
        </w:rPr>
        <w:t xml:space="preserve"> </w:t>
      </w:r>
      <w:r w:rsidR="00290DE8">
        <w:rPr>
          <w:rFonts w:ascii="Times New Roman" w:hAnsi="Times New Roman"/>
        </w:rPr>
        <w:t>against the expected level for the category</w:t>
      </w:r>
      <w:r w:rsidR="00E87655">
        <w:rPr>
          <w:rFonts w:ascii="Times New Roman" w:hAnsi="Times New Roman"/>
        </w:rPr>
        <w:t xml:space="preserve">, highlighting where </w:t>
      </w:r>
      <w:r w:rsidR="00484742">
        <w:rPr>
          <w:rFonts w:ascii="Times New Roman" w:hAnsi="Times New Roman"/>
        </w:rPr>
        <w:t xml:space="preserve">performance is </w:t>
      </w:r>
      <w:r w:rsidR="00E87655">
        <w:rPr>
          <w:rFonts w:ascii="Times New Roman" w:hAnsi="Times New Roman"/>
        </w:rPr>
        <w:t xml:space="preserve">rather better or </w:t>
      </w:r>
      <w:r w:rsidR="00484742">
        <w:rPr>
          <w:rFonts w:ascii="Times New Roman" w:hAnsi="Times New Roman"/>
        </w:rPr>
        <w:t>worse</w:t>
      </w:r>
      <w:r w:rsidR="00E87655">
        <w:rPr>
          <w:rFonts w:ascii="Times New Roman" w:hAnsi="Times New Roman"/>
        </w:rPr>
        <w:t xml:space="preserve"> than </w:t>
      </w:r>
      <w:r w:rsidR="00290DE8">
        <w:rPr>
          <w:rFonts w:ascii="Times New Roman" w:hAnsi="Times New Roman"/>
        </w:rPr>
        <w:t xml:space="preserve">might be </w:t>
      </w:r>
      <w:r w:rsidR="00E87655">
        <w:rPr>
          <w:rFonts w:ascii="Times New Roman" w:hAnsi="Times New Roman"/>
        </w:rPr>
        <w:t xml:space="preserve">expected. For example, we </w:t>
      </w:r>
      <w:r w:rsidR="00290DE8">
        <w:rPr>
          <w:rFonts w:ascii="Times New Roman" w:hAnsi="Times New Roman"/>
        </w:rPr>
        <w:t>see</w:t>
      </w:r>
      <w:r w:rsidR="00E87655">
        <w:rPr>
          <w:rFonts w:ascii="Times New Roman" w:hAnsi="Times New Roman"/>
        </w:rPr>
        <w:t xml:space="preserve"> that </w:t>
      </w:r>
      <w:r w:rsidR="00290DE8">
        <w:rPr>
          <w:rFonts w:ascii="Times New Roman" w:hAnsi="Times New Roman"/>
        </w:rPr>
        <w:t>f</w:t>
      </w:r>
      <w:r w:rsidR="009A26DD">
        <w:rPr>
          <w:rFonts w:ascii="Times New Roman" w:hAnsi="Times New Roman"/>
        </w:rPr>
        <w:t xml:space="preserve">ashion </w:t>
      </w:r>
      <w:r w:rsidR="00E87655">
        <w:rPr>
          <w:rFonts w:ascii="Times New Roman" w:hAnsi="Times New Roman"/>
        </w:rPr>
        <w:t xml:space="preserve">Brand A has only two thirds of its expected </w:t>
      </w:r>
      <w:r w:rsidR="005804D2">
        <w:rPr>
          <w:rFonts w:ascii="Times New Roman" w:hAnsi="Times New Roman"/>
        </w:rPr>
        <w:t>buyer number</w:t>
      </w:r>
      <w:r w:rsidR="00E87655">
        <w:rPr>
          <w:rFonts w:ascii="Times New Roman" w:hAnsi="Times New Roman"/>
        </w:rPr>
        <w:t xml:space="preserve">s, while </w:t>
      </w:r>
      <w:r w:rsidR="00290DE8">
        <w:rPr>
          <w:rFonts w:ascii="Times New Roman" w:hAnsi="Times New Roman"/>
        </w:rPr>
        <w:t>b</w:t>
      </w:r>
      <w:r w:rsidR="009A26DD">
        <w:rPr>
          <w:rFonts w:ascii="Times New Roman" w:hAnsi="Times New Roman"/>
        </w:rPr>
        <w:t>ody</w:t>
      </w:r>
      <w:r w:rsidR="00290DE8">
        <w:rPr>
          <w:rFonts w:ascii="Times New Roman" w:hAnsi="Times New Roman"/>
        </w:rPr>
        <w:t xml:space="preserve"> </w:t>
      </w:r>
      <w:r w:rsidR="009A26DD">
        <w:rPr>
          <w:rFonts w:ascii="Times New Roman" w:hAnsi="Times New Roman"/>
        </w:rPr>
        <w:t xml:space="preserve">care Brand B </w:t>
      </w:r>
      <w:r w:rsidR="00E87655">
        <w:rPr>
          <w:rFonts w:ascii="Times New Roman" w:hAnsi="Times New Roman"/>
        </w:rPr>
        <w:t>has almost double</w:t>
      </w:r>
      <w:r w:rsidR="00122863">
        <w:rPr>
          <w:rFonts w:ascii="Times New Roman" w:hAnsi="Times New Roman"/>
        </w:rPr>
        <w:t>.</w:t>
      </w:r>
      <w:r w:rsidR="00E87655">
        <w:rPr>
          <w:rFonts w:ascii="Times New Roman" w:hAnsi="Times New Roman"/>
        </w:rPr>
        <w:t xml:space="preserve"> </w:t>
      </w:r>
      <w:r w:rsidR="003010BA">
        <w:rPr>
          <w:rFonts w:ascii="Times New Roman" w:hAnsi="Times New Roman"/>
        </w:rPr>
        <w:t xml:space="preserve">The biggest variance is the underperformance of body care Brand C, which has less than half of its expected customers. </w:t>
      </w:r>
    </w:p>
    <w:p w14:paraId="7EDF3E1F" w14:textId="77777777" w:rsidR="0032430F" w:rsidRDefault="0032430F" w:rsidP="0032430F">
      <w:pPr>
        <w:spacing w:line="360" w:lineRule="auto"/>
        <w:jc w:val="center"/>
        <w:rPr>
          <w:rFonts w:ascii="Times New Roman" w:hAnsi="Times New Roman" w:cs="Times New Roman"/>
        </w:rPr>
      </w:pPr>
      <w:r>
        <w:rPr>
          <w:rFonts w:ascii="Times New Roman" w:hAnsi="Times New Roman" w:cs="Times New Roman"/>
        </w:rPr>
        <w:t>-------------------------</w:t>
      </w:r>
    </w:p>
    <w:p w14:paraId="555F2159" w14:textId="14E89E4F" w:rsidR="0032430F" w:rsidRDefault="0032430F" w:rsidP="0032430F">
      <w:pPr>
        <w:spacing w:line="360" w:lineRule="auto"/>
        <w:jc w:val="center"/>
        <w:rPr>
          <w:rFonts w:ascii="Times New Roman" w:hAnsi="Times New Roman" w:cs="Times New Roman"/>
        </w:rPr>
      </w:pPr>
      <w:r>
        <w:rPr>
          <w:rFonts w:ascii="Times New Roman" w:hAnsi="Times New Roman" w:cs="Times New Roman"/>
        </w:rPr>
        <w:t xml:space="preserve">Table </w:t>
      </w:r>
      <w:r w:rsidR="00152E0A">
        <w:rPr>
          <w:rFonts w:ascii="Times New Roman" w:hAnsi="Times New Roman" w:cs="Times New Roman"/>
        </w:rPr>
        <w:t>4</w:t>
      </w:r>
      <w:r>
        <w:rPr>
          <w:rFonts w:ascii="Times New Roman" w:hAnsi="Times New Roman" w:cs="Times New Roman"/>
        </w:rPr>
        <w:t xml:space="preserve"> About Here</w:t>
      </w:r>
    </w:p>
    <w:p w14:paraId="03A40361" w14:textId="0F3225DA" w:rsidR="0032430F" w:rsidRDefault="0032430F">
      <w:pPr>
        <w:spacing w:line="360" w:lineRule="auto"/>
        <w:jc w:val="center"/>
        <w:rPr>
          <w:rFonts w:ascii="Times New Roman" w:hAnsi="Times New Roman" w:cs="Times New Roman"/>
        </w:rPr>
      </w:pPr>
      <w:r>
        <w:rPr>
          <w:rFonts w:ascii="Times New Roman" w:hAnsi="Times New Roman" w:cs="Times New Roman"/>
        </w:rPr>
        <w:t>-------------------------</w:t>
      </w:r>
    </w:p>
    <w:p w14:paraId="134B9F75" w14:textId="77777777" w:rsidR="00FC30F6" w:rsidRDefault="00FC30F6" w:rsidP="00E802A4">
      <w:pPr>
        <w:spacing w:line="480" w:lineRule="auto"/>
        <w:rPr>
          <w:rFonts w:ascii="Times New Roman" w:hAnsi="Times New Roman" w:cs="Times New Roman"/>
        </w:rPr>
      </w:pPr>
    </w:p>
    <w:p w14:paraId="4AC130C8" w14:textId="01D57931" w:rsidR="005804D2" w:rsidRDefault="00E802A4" w:rsidP="00E802A4">
      <w:pPr>
        <w:spacing w:line="480" w:lineRule="auto"/>
        <w:rPr>
          <w:rFonts w:ascii="Times New Roman" w:hAnsi="Times New Roman" w:cs="Times New Roman"/>
        </w:rPr>
      </w:pPr>
      <w:r>
        <w:rPr>
          <w:rFonts w:ascii="Times New Roman" w:hAnsi="Times New Roman" w:cs="Times New Roman"/>
        </w:rPr>
        <w:t xml:space="preserve">For </w:t>
      </w:r>
      <w:r w:rsidR="003010BA">
        <w:rPr>
          <w:rFonts w:ascii="Times New Roman" w:hAnsi="Times New Roman" w:cs="Times New Roman"/>
        </w:rPr>
        <w:t>f</w:t>
      </w:r>
      <w:r w:rsidR="009A26DD">
        <w:rPr>
          <w:rFonts w:ascii="Times New Roman" w:hAnsi="Times New Roman" w:cs="Times New Roman"/>
        </w:rPr>
        <w:t xml:space="preserve">ashion </w:t>
      </w:r>
      <w:r>
        <w:rPr>
          <w:rFonts w:ascii="Times New Roman" w:hAnsi="Times New Roman" w:cs="Times New Roman"/>
        </w:rPr>
        <w:t>Brand A t</w:t>
      </w:r>
      <w:r w:rsidRPr="00BB5B71">
        <w:rPr>
          <w:rFonts w:ascii="Times New Roman" w:hAnsi="Times New Roman" w:cs="Times New Roman"/>
        </w:rPr>
        <w:t xml:space="preserve">he existence of the EG suggests </w:t>
      </w:r>
      <w:r w:rsidR="00290DE8">
        <w:rPr>
          <w:rFonts w:ascii="Times New Roman" w:hAnsi="Times New Roman" w:cs="Times New Roman"/>
        </w:rPr>
        <w:t xml:space="preserve">that there is </w:t>
      </w:r>
      <w:r w:rsidRPr="00BB5B71">
        <w:rPr>
          <w:rFonts w:ascii="Times New Roman" w:hAnsi="Times New Roman" w:cs="Times New Roman"/>
        </w:rPr>
        <w:t>a strong possibility to improve returns per square foot at branches of this store</w:t>
      </w:r>
      <w:r w:rsidR="006A018D">
        <w:rPr>
          <w:rFonts w:ascii="Times New Roman" w:hAnsi="Times New Roman" w:cs="Times New Roman"/>
        </w:rPr>
        <w:t xml:space="preserve">. </w:t>
      </w:r>
      <w:r w:rsidRPr="00BB5B71">
        <w:rPr>
          <w:rFonts w:ascii="Times New Roman" w:hAnsi="Times New Roman" w:cs="Times New Roman"/>
        </w:rPr>
        <w:t xml:space="preserve"> </w:t>
      </w:r>
      <w:r w:rsidR="006A018D">
        <w:rPr>
          <w:rFonts w:ascii="Times New Roman" w:hAnsi="Times New Roman" w:cs="Times New Roman"/>
        </w:rPr>
        <w:t>The</w:t>
      </w:r>
      <w:r w:rsidRPr="00BB5B71">
        <w:rPr>
          <w:rFonts w:ascii="Times New Roman" w:hAnsi="Times New Roman" w:cs="Times New Roman"/>
        </w:rPr>
        <w:t xml:space="preserve"> model indicates </w:t>
      </w:r>
      <w:r w:rsidR="006A018D">
        <w:rPr>
          <w:rFonts w:ascii="Times New Roman" w:hAnsi="Times New Roman" w:cs="Times New Roman"/>
        </w:rPr>
        <w:t>how</w:t>
      </w:r>
      <w:r w:rsidR="00290DE8">
        <w:rPr>
          <w:rFonts w:ascii="Times New Roman" w:hAnsi="Times New Roman" w:cs="Times New Roman"/>
        </w:rPr>
        <w:t>,</w:t>
      </w:r>
      <w:r w:rsidR="006A018D">
        <w:rPr>
          <w:rFonts w:ascii="Times New Roman" w:hAnsi="Times New Roman" w:cs="Times New Roman"/>
        </w:rPr>
        <w:t xml:space="preserve"> and </w:t>
      </w:r>
      <w:r w:rsidRPr="00BB5B71">
        <w:rPr>
          <w:rFonts w:ascii="Times New Roman" w:hAnsi="Times New Roman" w:cs="Times New Roman"/>
        </w:rPr>
        <w:t xml:space="preserve">by how much. This </w:t>
      </w:r>
      <w:r>
        <w:rPr>
          <w:rFonts w:ascii="Times New Roman" w:hAnsi="Times New Roman" w:cs="Times New Roman"/>
        </w:rPr>
        <w:t xml:space="preserve">type of </w:t>
      </w:r>
      <w:r w:rsidRPr="00BB5B71">
        <w:rPr>
          <w:rFonts w:ascii="Times New Roman" w:hAnsi="Times New Roman" w:cs="Times New Roman"/>
        </w:rPr>
        <w:t xml:space="preserve">analysis would not be </w:t>
      </w:r>
      <w:r>
        <w:rPr>
          <w:rFonts w:ascii="Times New Roman" w:hAnsi="Times New Roman" w:cs="Times New Roman"/>
        </w:rPr>
        <w:t>possible</w:t>
      </w:r>
      <w:r w:rsidRPr="00BB5B71">
        <w:rPr>
          <w:rFonts w:ascii="Times New Roman" w:hAnsi="Times New Roman" w:cs="Times New Roman"/>
        </w:rPr>
        <w:t xml:space="preserve"> from the like-for-like </w:t>
      </w:r>
      <w:r w:rsidR="005804D2">
        <w:rPr>
          <w:rFonts w:ascii="Times New Roman" w:hAnsi="Times New Roman" w:cs="Times New Roman"/>
        </w:rPr>
        <w:t>sales numbers</w:t>
      </w:r>
      <w:r w:rsidRPr="00BB5B71">
        <w:rPr>
          <w:rFonts w:ascii="Times New Roman" w:hAnsi="Times New Roman" w:cs="Times New Roman"/>
        </w:rPr>
        <w:t xml:space="preserve"> </w:t>
      </w:r>
      <w:r w:rsidR="00B7481D">
        <w:rPr>
          <w:rFonts w:ascii="Times New Roman" w:hAnsi="Times New Roman" w:cs="Times New Roman"/>
        </w:rPr>
        <w:t xml:space="preserve">normally </w:t>
      </w:r>
      <w:r w:rsidRPr="00BB5B71">
        <w:rPr>
          <w:rFonts w:ascii="Times New Roman" w:hAnsi="Times New Roman" w:cs="Times New Roman"/>
        </w:rPr>
        <w:t>used by most retailers</w:t>
      </w:r>
      <w:r w:rsidR="00BF7488">
        <w:rPr>
          <w:rFonts w:ascii="Times New Roman" w:hAnsi="Times New Roman" w:cs="Times New Roman"/>
        </w:rPr>
        <w:t>, but here</w:t>
      </w:r>
      <w:r w:rsidRPr="00BB5B71">
        <w:rPr>
          <w:rFonts w:ascii="Times New Roman" w:hAnsi="Times New Roman" w:cs="Times New Roman"/>
        </w:rPr>
        <w:t xml:space="preserve">, in comparison with </w:t>
      </w:r>
      <w:r w:rsidR="00BF7488">
        <w:rPr>
          <w:rFonts w:ascii="Times New Roman" w:hAnsi="Times New Roman" w:cs="Times New Roman"/>
        </w:rPr>
        <w:t xml:space="preserve">its </w:t>
      </w:r>
      <w:r w:rsidRPr="00BB5B71">
        <w:rPr>
          <w:rFonts w:ascii="Times New Roman" w:hAnsi="Times New Roman" w:cs="Times New Roman"/>
        </w:rPr>
        <w:t xml:space="preserve">competitive set, </w:t>
      </w:r>
      <w:r w:rsidR="00BF7488" w:rsidRPr="00BB5B71">
        <w:rPr>
          <w:rFonts w:ascii="Times New Roman" w:hAnsi="Times New Roman" w:cs="Times New Roman"/>
        </w:rPr>
        <w:t xml:space="preserve">the new </w:t>
      </w:r>
      <w:r w:rsidR="009A26DD">
        <w:rPr>
          <w:rFonts w:ascii="Times New Roman" w:hAnsi="Times New Roman" w:cs="Times New Roman"/>
        </w:rPr>
        <w:t>empirical generalization</w:t>
      </w:r>
      <w:r w:rsidR="009A26DD" w:rsidRPr="00BB5B71">
        <w:rPr>
          <w:rFonts w:ascii="Times New Roman" w:hAnsi="Times New Roman" w:cs="Times New Roman"/>
        </w:rPr>
        <w:t xml:space="preserve"> </w:t>
      </w:r>
      <w:r w:rsidR="00BF7488" w:rsidRPr="00BB5B71">
        <w:rPr>
          <w:rFonts w:ascii="Times New Roman" w:hAnsi="Times New Roman" w:cs="Times New Roman"/>
        </w:rPr>
        <w:t xml:space="preserve">reveals that despite its superior footfall, </w:t>
      </w:r>
      <w:r w:rsidR="009A26DD">
        <w:rPr>
          <w:rFonts w:ascii="Times New Roman" w:hAnsi="Times New Roman" w:cs="Times New Roman"/>
        </w:rPr>
        <w:t xml:space="preserve">Fashion Brand </w:t>
      </w:r>
      <w:r w:rsidR="00BF7488" w:rsidRPr="00BB5B71">
        <w:rPr>
          <w:rFonts w:ascii="Times New Roman" w:hAnsi="Times New Roman" w:cs="Times New Roman"/>
        </w:rPr>
        <w:t xml:space="preserve">A is underperforming its category. Referring </w:t>
      </w:r>
      <w:r w:rsidR="00122863">
        <w:rPr>
          <w:rFonts w:ascii="Times New Roman" w:hAnsi="Times New Roman" w:cs="Times New Roman"/>
        </w:rPr>
        <w:t xml:space="preserve">back </w:t>
      </w:r>
      <w:r w:rsidR="00BF7488" w:rsidRPr="00BB5B71">
        <w:rPr>
          <w:rFonts w:ascii="Times New Roman" w:hAnsi="Times New Roman" w:cs="Times New Roman"/>
        </w:rPr>
        <w:t xml:space="preserve">to Table </w:t>
      </w:r>
      <w:r w:rsidR="00122863">
        <w:rPr>
          <w:rFonts w:ascii="Times New Roman" w:hAnsi="Times New Roman" w:cs="Times New Roman"/>
        </w:rPr>
        <w:t>2</w:t>
      </w:r>
      <w:r w:rsidR="00BF7488" w:rsidRPr="00BB5B71">
        <w:rPr>
          <w:rFonts w:ascii="Times New Roman" w:hAnsi="Times New Roman" w:cs="Times New Roman"/>
        </w:rPr>
        <w:t xml:space="preserve"> we see that the problem is not with </w:t>
      </w:r>
      <w:r w:rsidR="00122863">
        <w:rPr>
          <w:rFonts w:ascii="Times New Roman" w:hAnsi="Times New Roman" w:cs="Times New Roman"/>
        </w:rPr>
        <w:t>the</w:t>
      </w:r>
      <w:r w:rsidR="00BF7488" w:rsidRPr="00BB5B71">
        <w:rPr>
          <w:rFonts w:ascii="Times New Roman" w:hAnsi="Times New Roman" w:cs="Times New Roman"/>
        </w:rPr>
        <w:t xml:space="preserve"> </w:t>
      </w:r>
      <w:r w:rsidR="005804D2">
        <w:rPr>
          <w:rFonts w:ascii="Times New Roman" w:hAnsi="Times New Roman" w:cs="Times New Roman"/>
        </w:rPr>
        <w:t>closing ratio</w:t>
      </w:r>
      <w:r w:rsidR="00BF7488" w:rsidRPr="00BB5B71">
        <w:rPr>
          <w:rFonts w:ascii="Times New Roman" w:hAnsi="Times New Roman" w:cs="Times New Roman"/>
        </w:rPr>
        <w:t xml:space="preserve">, which </w:t>
      </w:r>
      <w:r w:rsidR="005804D2">
        <w:rPr>
          <w:rFonts w:ascii="Times New Roman" w:hAnsi="Times New Roman" w:cs="Times New Roman"/>
        </w:rPr>
        <w:t>is</w:t>
      </w:r>
      <w:r w:rsidR="00BF7488" w:rsidRPr="00BB5B71">
        <w:rPr>
          <w:rFonts w:ascii="Times New Roman" w:hAnsi="Times New Roman" w:cs="Times New Roman"/>
        </w:rPr>
        <w:t xml:space="preserve"> as expected, but with </w:t>
      </w:r>
      <w:r w:rsidR="00122863">
        <w:rPr>
          <w:rFonts w:ascii="Times New Roman" w:hAnsi="Times New Roman" w:cs="Times New Roman"/>
        </w:rPr>
        <w:t>the</w:t>
      </w:r>
      <w:r w:rsidR="005804D2">
        <w:rPr>
          <w:rFonts w:ascii="Times New Roman" w:hAnsi="Times New Roman" w:cs="Times New Roman"/>
        </w:rPr>
        <w:t xml:space="preserve"> store entry ratio</w:t>
      </w:r>
      <w:r w:rsidR="00BF7488" w:rsidRPr="00BB5B71">
        <w:rPr>
          <w:rFonts w:ascii="Times New Roman" w:hAnsi="Times New Roman" w:cs="Times New Roman"/>
        </w:rPr>
        <w:t xml:space="preserve">. Knowing this, and confident in its </w:t>
      </w:r>
      <w:r w:rsidR="001355E4">
        <w:rPr>
          <w:rFonts w:ascii="Times New Roman" w:hAnsi="Times New Roman" w:cs="Times New Roman"/>
        </w:rPr>
        <w:t xml:space="preserve">closing ratio </w:t>
      </w:r>
      <w:r w:rsidR="00BF7488" w:rsidRPr="00BB5B71">
        <w:rPr>
          <w:rFonts w:ascii="Times New Roman" w:hAnsi="Times New Roman" w:cs="Times New Roman"/>
        </w:rPr>
        <w:t xml:space="preserve">effectiveness, further investment in </w:t>
      </w:r>
      <w:r w:rsidR="00290DE8">
        <w:rPr>
          <w:rFonts w:ascii="Times New Roman" w:hAnsi="Times New Roman" w:cs="Times New Roman"/>
        </w:rPr>
        <w:t>shopper</w:t>
      </w:r>
      <w:r w:rsidR="00BF7488" w:rsidRPr="00BB5B71">
        <w:rPr>
          <w:rFonts w:ascii="Times New Roman" w:hAnsi="Times New Roman" w:cs="Times New Roman"/>
        </w:rPr>
        <w:t xml:space="preserve"> </w:t>
      </w:r>
      <w:r w:rsidR="00122863">
        <w:rPr>
          <w:rFonts w:ascii="Times New Roman" w:hAnsi="Times New Roman" w:cs="Times New Roman"/>
        </w:rPr>
        <w:t>attraction</w:t>
      </w:r>
      <w:r w:rsidR="00290DE8">
        <w:rPr>
          <w:rFonts w:ascii="Times New Roman" w:hAnsi="Times New Roman" w:cs="Times New Roman"/>
        </w:rPr>
        <w:t xml:space="preserve"> is</w:t>
      </w:r>
      <w:r w:rsidR="00BF7488" w:rsidRPr="00BB5B71">
        <w:rPr>
          <w:rFonts w:ascii="Times New Roman" w:hAnsi="Times New Roman" w:cs="Times New Roman"/>
        </w:rPr>
        <w:t xml:space="preserve"> </w:t>
      </w:r>
      <w:r w:rsidR="005804D2">
        <w:rPr>
          <w:rFonts w:ascii="Times New Roman" w:hAnsi="Times New Roman" w:cs="Times New Roman"/>
        </w:rPr>
        <w:t>indicated</w:t>
      </w:r>
      <w:r w:rsidR="00BF7488">
        <w:rPr>
          <w:rFonts w:ascii="Times New Roman" w:hAnsi="Times New Roman" w:cs="Times New Roman"/>
        </w:rPr>
        <w:t xml:space="preserve"> </w:t>
      </w:r>
      <w:r w:rsidR="00BF7488" w:rsidRPr="00BB5B71">
        <w:rPr>
          <w:rFonts w:ascii="Times New Roman" w:hAnsi="Times New Roman" w:cs="Times New Roman"/>
        </w:rPr>
        <w:t>in order to de</w:t>
      </w:r>
      <w:r w:rsidR="005804D2">
        <w:rPr>
          <w:rFonts w:ascii="Times New Roman" w:hAnsi="Times New Roman" w:cs="Times New Roman"/>
        </w:rPr>
        <w:t>liver</w:t>
      </w:r>
      <w:r w:rsidR="00BF7488" w:rsidRPr="00BB5B71">
        <w:rPr>
          <w:rFonts w:ascii="Times New Roman" w:hAnsi="Times New Roman" w:cs="Times New Roman"/>
        </w:rPr>
        <w:t xml:space="preserve"> higher sales</w:t>
      </w:r>
      <w:r w:rsidR="003010BA">
        <w:rPr>
          <w:rFonts w:ascii="Times New Roman" w:hAnsi="Times New Roman" w:cs="Times New Roman"/>
        </w:rPr>
        <w:t xml:space="preserve">, particularly in light of the challenge it faces from Brand B, with similar brand share but an attraction ratio a little </w:t>
      </w:r>
      <w:r w:rsidR="003010BA" w:rsidRPr="003010BA">
        <w:rPr>
          <w:rFonts w:ascii="Times New Roman" w:hAnsi="Times New Roman" w:cs="Times New Roman"/>
          <w:i/>
        </w:rPr>
        <w:t>ahead</w:t>
      </w:r>
      <w:r w:rsidR="003010BA">
        <w:rPr>
          <w:rFonts w:ascii="Times New Roman" w:hAnsi="Times New Roman" w:cs="Times New Roman"/>
        </w:rPr>
        <w:t xml:space="preserve"> of expectation.</w:t>
      </w:r>
    </w:p>
    <w:p w14:paraId="01629490" w14:textId="77777777" w:rsidR="00436F59" w:rsidRDefault="00436F59" w:rsidP="00E802A4">
      <w:pPr>
        <w:spacing w:line="480" w:lineRule="auto"/>
        <w:rPr>
          <w:rFonts w:ascii="Times New Roman" w:hAnsi="Times New Roman" w:cs="Times New Roman"/>
        </w:rPr>
      </w:pPr>
    </w:p>
    <w:p w14:paraId="784C048C" w14:textId="2491D5CF" w:rsidR="006A018D" w:rsidRDefault="009A26DD" w:rsidP="00E802A4">
      <w:pPr>
        <w:spacing w:line="480" w:lineRule="auto"/>
        <w:rPr>
          <w:rFonts w:ascii="Times New Roman" w:hAnsi="Times New Roman" w:cs="Times New Roman"/>
        </w:rPr>
      </w:pPr>
      <w:r>
        <w:rPr>
          <w:rFonts w:ascii="Times New Roman" w:hAnsi="Times New Roman" w:cs="Times New Roman"/>
        </w:rPr>
        <w:t>Body</w:t>
      </w:r>
      <w:r w:rsidR="00290DE8">
        <w:rPr>
          <w:rFonts w:ascii="Times New Roman" w:hAnsi="Times New Roman" w:cs="Times New Roman"/>
        </w:rPr>
        <w:t xml:space="preserve"> </w:t>
      </w:r>
      <w:r>
        <w:rPr>
          <w:rFonts w:ascii="Times New Roman" w:hAnsi="Times New Roman" w:cs="Times New Roman"/>
        </w:rPr>
        <w:t xml:space="preserve">care Brand B </w:t>
      </w:r>
      <w:r w:rsidR="00122863">
        <w:rPr>
          <w:rFonts w:ascii="Times New Roman" w:hAnsi="Times New Roman" w:cs="Times New Roman"/>
        </w:rPr>
        <w:t xml:space="preserve">appears to </w:t>
      </w:r>
      <w:r w:rsidR="00540417">
        <w:rPr>
          <w:rFonts w:ascii="Times New Roman" w:hAnsi="Times New Roman" w:cs="Times New Roman"/>
        </w:rPr>
        <w:t xml:space="preserve">be compensating </w:t>
      </w:r>
      <w:r w:rsidR="00BF7488">
        <w:rPr>
          <w:rFonts w:ascii="Times New Roman" w:hAnsi="Times New Roman" w:cs="Times New Roman"/>
        </w:rPr>
        <w:t xml:space="preserve">for </w:t>
      </w:r>
      <w:r w:rsidR="005804D2">
        <w:rPr>
          <w:rFonts w:ascii="Times New Roman" w:hAnsi="Times New Roman" w:cs="Times New Roman"/>
        </w:rPr>
        <w:t>cheaper</w:t>
      </w:r>
      <w:r w:rsidR="00450469">
        <w:rPr>
          <w:rFonts w:ascii="Times New Roman" w:hAnsi="Times New Roman" w:cs="Times New Roman"/>
        </w:rPr>
        <w:t>,</w:t>
      </w:r>
      <w:r w:rsidR="005804D2">
        <w:rPr>
          <w:rFonts w:ascii="Times New Roman" w:hAnsi="Times New Roman" w:cs="Times New Roman"/>
        </w:rPr>
        <w:t xml:space="preserve"> </w:t>
      </w:r>
      <w:r w:rsidR="00BF7488">
        <w:rPr>
          <w:rFonts w:ascii="Times New Roman" w:hAnsi="Times New Roman" w:cs="Times New Roman"/>
        </w:rPr>
        <w:t xml:space="preserve">lower footfall locations with higher </w:t>
      </w:r>
      <w:r w:rsidR="00122863">
        <w:rPr>
          <w:rFonts w:ascii="Times New Roman" w:hAnsi="Times New Roman" w:cs="Times New Roman"/>
        </w:rPr>
        <w:t>than expected conversion ratios</w:t>
      </w:r>
      <w:r w:rsidR="00BF7488">
        <w:rPr>
          <w:rFonts w:ascii="Times New Roman" w:hAnsi="Times New Roman" w:cs="Times New Roman"/>
        </w:rPr>
        <w:t xml:space="preserve">. Further </w:t>
      </w:r>
      <w:r w:rsidR="006A018D">
        <w:rPr>
          <w:rFonts w:ascii="Times New Roman" w:hAnsi="Times New Roman" w:cs="Times New Roman"/>
        </w:rPr>
        <w:t xml:space="preserve">brand-level </w:t>
      </w:r>
      <w:r w:rsidR="00BF7488">
        <w:rPr>
          <w:rFonts w:ascii="Times New Roman" w:hAnsi="Times New Roman" w:cs="Times New Roman"/>
        </w:rPr>
        <w:t xml:space="preserve">research </w:t>
      </w:r>
      <w:r w:rsidR="006A018D">
        <w:rPr>
          <w:rFonts w:ascii="Times New Roman" w:hAnsi="Times New Roman" w:cs="Times New Roman"/>
        </w:rPr>
        <w:t>w</w:t>
      </w:r>
      <w:r w:rsidR="00BF7488">
        <w:rPr>
          <w:rFonts w:ascii="Times New Roman" w:hAnsi="Times New Roman" w:cs="Times New Roman"/>
        </w:rPr>
        <w:t xml:space="preserve">ould identify </w:t>
      </w:r>
      <w:r w:rsidR="00450469">
        <w:rPr>
          <w:rFonts w:ascii="Times New Roman" w:hAnsi="Times New Roman" w:cs="Times New Roman"/>
        </w:rPr>
        <w:t>the cost effectiveness and relative ROI from this trade-off strategy</w:t>
      </w:r>
      <w:r w:rsidR="00540417">
        <w:rPr>
          <w:rFonts w:ascii="Times New Roman" w:hAnsi="Times New Roman" w:cs="Times New Roman"/>
        </w:rPr>
        <w:t xml:space="preserve"> between lower rental/lower front traffic and any higher payroll costs associated with </w:t>
      </w:r>
      <w:r w:rsidR="005E5F4D">
        <w:rPr>
          <w:rFonts w:ascii="Times New Roman" w:hAnsi="Times New Roman" w:cs="Times New Roman"/>
        </w:rPr>
        <w:t>higher</w:t>
      </w:r>
      <w:r w:rsidR="00540417">
        <w:rPr>
          <w:rFonts w:ascii="Times New Roman" w:hAnsi="Times New Roman" w:cs="Times New Roman"/>
        </w:rPr>
        <w:t xml:space="preserve"> </w:t>
      </w:r>
      <w:r w:rsidR="005E5F4D">
        <w:rPr>
          <w:rFonts w:ascii="Times New Roman" w:hAnsi="Times New Roman" w:cs="Times New Roman"/>
        </w:rPr>
        <w:t>sales incentives</w:t>
      </w:r>
      <w:r w:rsidR="00540417">
        <w:rPr>
          <w:rFonts w:ascii="Times New Roman" w:hAnsi="Times New Roman" w:cs="Times New Roman"/>
        </w:rPr>
        <w:t xml:space="preserve"> or simply </w:t>
      </w:r>
      <w:r w:rsidR="005E5F4D">
        <w:rPr>
          <w:rFonts w:ascii="Times New Roman" w:hAnsi="Times New Roman" w:cs="Times New Roman"/>
        </w:rPr>
        <w:t xml:space="preserve">higher </w:t>
      </w:r>
      <w:r w:rsidR="009F08D0">
        <w:rPr>
          <w:rFonts w:ascii="Times New Roman" w:hAnsi="Times New Roman" w:cs="Times New Roman"/>
        </w:rPr>
        <w:t>staffing</w:t>
      </w:r>
      <w:r w:rsidR="00540417">
        <w:rPr>
          <w:rFonts w:ascii="Times New Roman" w:hAnsi="Times New Roman" w:cs="Times New Roman"/>
        </w:rPr>
        <w:t xml:space="preserve"> at busier times. </w:t>
      </w:r>
      <w:r w:rsidR="003010BA">
        <w:rPr>
          <w:rFonts w:ascii="Times New Roman" w:hAnsi="Times New Roman" w:cs="Times New Roman"/>
        </w:rPr>
        <w:t xml:space="preserve">The biggest variance </w:t>
      </w:r>
      <w:r w:rsidR="007127AE">
        <w:rPr>
          <w:rFonts w:ascii="Times New Roman" w:hAnsi="Times New Roman" w:cs="Times New Roman"/>
        </w:rPr>
        <w:t xml:space="preserve">in the table is </w:t>
      </w:r>
      <w:r w:rsidR="00535CC5">
        <w:rPr>
          <w:rFonts w:ascii="Times New Roman" w:hAnsi="Times New Roman" w:cs="Times New Roman"/>
        </w:rPr>
        <w:t xml:space="preserve">however </w:t>
      </w:r>
      <w:r w:rsidR="007127AE">
        <w:rPr>
          <w:rFonts w:ascii="Times New Roman" w:hAnsi="Times New Roman" w:cs="Times New Roman"/>
        </w:rPr>
        <w:t>for</w:t>
      </w:r>
      <w:r w:rsidR="003010BA">
        <w:rPr>
          <w:rFonts w:ascii="Times New Roman" w:hAnsi="Times New Roman" w:cs="Times New Roman"/>
        </w:rPr>
        <w:t xml:space="preserve"> body care Brand C</w:t>
      </w:r>
      <w:r w:rsidR="007127AE">
        <w:rPr>
          <w:rFonts w:ascii="Times New Roman" w:hAnsi="Times New Roman" w:cs="Times New Roman"/>
        </w:rPr>
        <w:t>.</w:t>
      </w:r>
      <w:r w:rsidR="0022608F">
        <w:rPr>
          <w:rFonts w:ascii="Times New Roman" w:hAnsi="Times New Roman" w:cs="Times New Roman"/>
        </w:rPr>
        <w:t xml:space="preserve"> </w:t>
      </w:r>
      <w:r w:rsidR="007127AE">
        <w:rPr>
          <w:rFonts w:ascii="Times New Roman" w:hAnsi="Times New Roman" w:cs="Times New Roman"/>
        </w:rPr>
        <w:t>R</w:t>
      </w:r>
      <w:r w:rsidR="0022608F">
        <w:rPr>
          <w:rFonts w:ascii="Times New Roman" w:hAnsi="Times New Roman" w:cs="Times New Roman"/>
        </w:rPr>
        <w:t>eference to</w:t>
      </w:r>
      <w:r w:rsidR="003010BA">
        <w:rPr>
          <w:rFonts w:ascii="Times New Roman" w:hAnsi="Times New Roman" w:cs="Times New Roman"/>
        </w:rPr>
        <w:t xml:space="preserve"> Table 1 </w:t>
      </w:r>
      <w:r w:rsidR="007127AE">
        <w:rPr>
          <w:rFonts w:ascii="Times New Roman" w:hAnsi="Times New Roman" w:cs="Times New Roman"/>
        </w:rPr>
        <w:t xml:space="preserve">confers some reliability </w:t>
      </w:r>
      <w:r w:rsidR="00535CC5">
        <w:rPr>
          <w:rFonts w:ascii="Times New Roman" w:hAnsi="Times New Roman" w:cs="Times New Roman"/>
        </w:rPr>
        <w:t>on</w:t>
      </w:r>
      <w:r w:rsidR="007127AE">
        <w:rPr>
          <w:rFonts w:ascii="Times New Roman" w:hAnsi="Times New Roman" w:cs="Times New Roman"/>
        </w:rPr>
        <w:t xml:space="preserve"> this finding and may</w:t>
      </w:r>
      <w:r w:rsidR="0022608F">
        <w:rPr>
          <w:rFonts w:ascii="Times New Roman" w:hAnsi="Times New Roman" w:cs="Times New Roman"/>
        </w:rPr>
        <w:t xml:space="preserve"> reflect a systemic </w:t>
      </w:r>
      <w:r w:rsidR="007127AE">
        <w:rPr>
          <w:rFonts w:ascii="Times New Roman" w:hAnsi="Times New Roman" w:cs="Times New Roman"/>
        </w:rPr>
        <w:t xml:space="preserve">brand </w:t>
      </w:r>
      <w:r w:rsidR="0022608F">
        <w:rPr>
          <w:rFonts w:ascii="Times New Roman" w:hAnsi="Times New Roman" w:cs="Times New Roman"/>
        </w:rPr>
        <w:t>problem. Market share and store numbers are closely related in the category</w:t>
      </w:r>
      <w:r w:rsidR="007127AE">
        <w:rPr>
          <w:rFonts w:ascii="Times New Roman" w:hAnsi="Times New Roman" w:cs="Times New Roman"/>
        </w:rPr>
        <w:t>.</w:t>
      </w:r>
      <w:r w:rsidR="0022608F">
        <w:rPr>
          <w:rFonts w:ascii="Times New Roman" w:hAnsi="Times New Roman" w:cs="Times New Roman"/>
        </w:rPr>
        <w:t xml:space="preserve"> Brand B has about one third the share and one third of the stores of Brand A</w:t>
      </w:r>
      <w:r w:rsidR="00535CC5">
        <w:rPr>
          <w:rFonts w:ascii="Times New Roman" w:hAnsi="Times New Roman" w:cs="Times New Roman"/>
        </w:rPr>
        <w:t>;</w:t>
      </w:r>
      <w:r w:rsidR="0022608F">
        <w:rPr>
          <w:rFonts w:ascii="Times New Roman" w:hAnsi="Times New Roman" w:cs="Times New Roman"/>
        </w:rPr>
        <w:t xml:space="preserve"> Brand C has about two thirds of the stores of B </w:t>
      </w:r>
      <w:r w:rsidR="00336105">
        <w:rPr>
          <w:rFonts w:ascii="Times New Roman" w:hAnsi="Times New Roman" w:cs="Times New Roman"/>
        </w:rPr>
        <w:t xml:space="preserve">and </w:t>
      </w:r>
      <w:r w:rsidR="0022608F">
        <w:rPr>
          <w:rFonts w:ascii="Times New Roman" w:hAnsi="Times New Roman" w:cs="Times New Roman"/>
        </w:rPr>
        <w:t xml:space="preserve">yet </w:t>
      </w:r>
      <w:r w:rsidR="00336105">
        <w:rPr>
          <w:rFonts w:ascii="Times New Roman" w:hAnsi="Times New Roman" w:cs="Times New Roman"/>
        </w:rPr>
        <w:t xml:space="preserve">achieves </w:t>
      </w:r>
      <w:r w:rsidR="0022608F">
        <w:rPr>
          <w:rFonts w:ascii="Times New Roman" w:hAnsi="Times New Roman" w:cs="Times New Roman"/>
        </w:rPr>
        <w:t xml:space="preserve">only half </w:t>
      </w:r>
      <w:r w:rsidR="007127AE">
        <w:rPr>
          <w:rFonts w:ascii="Times New Roman" w:hAnsi="Times New Roman" w:cs="Times New Roman"/>
        </w:rPr>
        <w:t>its</w:t>
      </w:r>
      <w:r w:rsidR="0022608F">
        <w:rPr>
          <w:rFonts w:ascii="Times New Roman" w:hAnsi="Times New Roman" w:cs="Times New Roman"/>
        </w:rPr>
        <w:t xml:space="preserve"> share. </w:t>
      </w:r>
      <w:r w:rsidR="00336105">
        <w:rPr>
          <w:rFonts w:ascii="Times New Roman" w:hAnsi="Times New Roman" w:cs="Times New Roman"/>
        </w:rPr>
        <w:t>The EG</w:t>
      </w:r>
      <w:r w:rsidR="0022608F">
        <w:rPr>
          <w:rFonts w:ascii="Times New Roman" w:hAnsi="Times New Roman" w:cs="Times New Roman"/>
        </w:rPr>
        <w:t xml:space="preserve"> </w:t>
      </w:r>
      <w:r w:rsidR="007127AE">
        <w:rPr>
          <w:rFonts w:ascii="Times New Roman" w:hAnsi="Times New Roman" w:cs="Times New Roman"/>
        </w:rPr>
        <w:t>analysis</w:t>
      </w:r>
      <w:r w:rsidR="0022608F">
        <w:rPr>
          <w:rFonts w:ascii="Times New Roman" w:hAnsi="Times New Roman" w:cs="Times New Roman"/>
        </w:rPr>
        <w:t xml:space="preserve"> </w:t>
      </w:r>
      <w:r w:rsidR="007127AE">
        <w:rPr>
          <w:rFonts w:ascii="Times New Roman" w:hAnsi="Times New Roman" w:cs="Times New Roman"/>
        </w:rPr>
        <w:t xml:space="preserve">provides </w:t>
      </w:r>
      <w:r w:rsidR="0022608F">
        <w:rPr>
          <w:rFonts w:ascii="Times New Roman" w:hAnsi="Times New Roman" w:cs="Times New Roman"/>
        </w:rPr>
        <w:t xml:space="preserve">some insight </w:t>
      </w:r>
      <w:r w:rsidR="00336105">
        <w:rPr>
          <w:rFonts w:ascii="Times New Roman" w:hAnsi="Times New Roman" w:cs="Times New Roman"/>
        </w:rPr>
        <w:t xml:space="preserve">into this demonstrating how </w:t>
      </w:r>
      <w:r w:rsidR="0022608F">
        <w:rPr>
          <w:rFonts w:ascii="Times New Roman" w:hAnsi="Times New Roman" w:cs="Times New Roman"/>
        </w:rPr>
        <w:t xml:space="preserve">the brand is underperforming on both conversion ratios. </w:t>
      </w:r>
    </w:p>
    <w:p w14:paraId="76591CA8" w14:textId="77777777" w:rsidR="008C2A96" w:rsidRDefault="008C2A96" w:rsidP="00690A93">
      <w:pPr>
        <w:spacing w:line="480" w:lineRule="auto"/>
        <w:rPr>
          <w:rFonts w:ascii="Times New Roman" w:hAnsi="Times New Roman"/>
        </w:rPr>
      </w:pPr>
    </w:p>
    <w:p w14:paraId="2CB905ED" w14:textId="77777777" w:rsidR="0036747B" w:rsidRDefault="0036747B" w:rsidP="00436F59">
      <w:pPr>
        <w:spacing w:line="480" w:lineRule="auto"/>
        <w:rPr>
          <w:rFonts w:ascii="Times New Roman" w:hAnsi="Times New Roman"/>
        </w:rPr>
      </w:pPr>
    </w:p>
    <w:p w14:paraId="492F096E" w14:textId="29869338" w:rsidR="00C7681A" w:rsidRPr="00FF7ED9" w:rsidRDefault="00DD4B1A" w:rsidP="00436F59">
      <w:pPr>
        <w:spacing w:line="480" w:lineRule="auto"/>
        <w:rPr>
          <w:rFonts w:ascii="Times New Roman" w:hAnsi="Times New Roman"/>
        </w:rPr>
      </w:pPr>
      <w:r>
        <w:rPr>
          <w:rFonts w:ascii="Times New Roman" w:hAnsi="Times New Roman"/>
        </w:rPr>
        <w:t xml:space="preserve"> </w:t>
      </w:r>
      <w:r w:rsidR="00436F59">
        <w:rPr>
          <w:rFonts w:ascii="Times New Roman" w:hAnsi="Times New Roman"/>
        </w:rPr>
        <w:t xml:space="preserve">5. </w:t>
      </w:r>
      <w:r w:rsidR="00C52C48" w:rsidRPr="00FF7ED9">
        <w:rPr>
          <w:rFonts w:ascii="Times New Roman" w:hAnsi="Times New Roman"/>
          <w:b/>
        </w:rPr>
        <w:t>Discussion</w:t>
      </w:r>
      <w:r w:rsidR="00C52C48">
        <w:rPr>
          <w:rFonts w:ascii="Times New Roman" w:hAnsi="Times New Roman"/>
          <w:b/>
        </w:rPr>
        <w:t xml:space="preserve"> and</w:t>
      </w:r>
      <w:r w:rsidR="00C52C48" w:rsidRPr="00FF7ED9">
        <w:rPr>
          <w:rFonts w:ascii="Times New Roman" w:hAnsi="Times New Roman"/>
          <w:b/>
        </w:rPr>
        <w:t xml:space="preserve"> </w:t>
      </w:r>
      <w:r w:rsidR="00C7681A" w:rsidRPr="00FF7ED9">
        <w:rPr>
          <w:rFonts w:ascii="Times New Roman" w:hAnsi="Times New Roman"/>
          <w:b/>
        </w:rPr>
        <w:t>Conclusion</w:t>
      </w:r>
      <w:r w:rsidR="00C52C48">
        <w:rPr>
          <w:rFonts w:ascii="Times New Roman" w:hAnsi="Times New Roman"/>
          <w:b/>
        </w:rPr>
        <w:t>s</w:t>
      </w:r>
    </w:p>
    <w:p w14:paraId="542A0906" w14:textId="458F62B3" w:rsidR="00A34993" w:rsidRPr="00753C91" w:rsidRDefault="002240C9" w:rsidP="00A34993">
      <w:pPr>
        <w:spacing w:line="480" w:lineRule="auto"/>
        <w:rPr>
          <w:rFonts w:ascii="Times New Roman" w:hAnsi="Times New Roman" w:cs="Times New Roman"/>
        </w:rPr>
      </w:pPr>
      <w:r>
        <w:rPr>
          <w:rFonts w:ascii="Times New Roman" w:hAnsi="Times New Roman" w:cs="Times New Roman"/>
        </w:rPr>
        <w:t>The</w:t>
      </w:r>
      <w:r w:rsidRPr="002240C9">
        <w:rPr>
          <w:rFonts w:ascii="Times New Roman" w:hAnsi="Times New Roman" w:cs="Times New Roman"/>
        </w:rPr>
        <w:t xml:space="preserve"> aim of the study w</w:t>
      </w:r>
      <w:r w:rsidR="005332F7">
        <w:rPr>
          <w:rFonts w:ascii="Times New Roman" w:hAnsi="Times New Roman" w:cs="Times New Roman"/>
        </w:rPr>
        <w:t xml:space="preserve">as </w:t>
      </w:r>
      <w:r>
        <w:rPr>
          <w:rFonts w:ascii="Times New Roman" w:hAnsi="Times New Roman" w:cs="Times New Roman"/>
        </w:rPr>
        <w:t xml:space="preserve">to establish, test and model </w:t>
      </w:r>
      <w:r w:rsidR="008A35EF">
        <w:rPr>
          <w:rFonts w:ascii="Times New Roman" w:hAnsi="Times New Roman" w:cs="Times New Roman"/>
        </w:rPr>
        <w:t xml:space="preserve">a </w:t>
      </w:r>
      <w:r w:rsidR="00B7481D">
        <w:rPr>
          <w:rFonts w:ascii="Times New Roman" w:hAnsi="Times New Roman" w:cs="Times New Roman"/>
        </w:rPr>
        <w:t>generalis</w:t>
      </w:r>
      <w:r w:rsidR="00486855">
        <w:rPr>
          <w:rFonts w:ascii="Times New Roman" w:hAnsi="Times New Roman" w:cs="Times New Roman"/>
        </w:rPr>
        <w:t>a</w:t>
      </w:r>
      <w:r w:rsidR="0054032F">
        <w:rPr>
          <w:rFonts w:ascii="Times New Roman" w:hAnsi="Times New Roman" w:cs="Times New Roman"/>
        </w:rPr>
        <w:t>ble</w:t>
      </w:r>
      <w:r w:rsidR="00B7481D">
        <w:rPr>
          <w:rFonts w:ascii="Times New Roman" w:hAnsi="Times New Roman" w:cs="Times New Roman"/>
        </w:rPr>
        <w:t xml:space="preserve"> </w:t>
      </w:r>
      <w:r w:rsidR="008A35EF">
        <w:rPr>
          <w:rFonts w:ascii="Times New Roman" w:hAnsi="Times New Roman" w:cs="Times New Roman"/>
        </w:rPr>
        <w:t xml:space="preserve">relationship between </w:t>
      </w:r>
      <w:r w:rsidR="00A1521D">
        <w:rPr>
          <w:rFonts w:ascii="Times New Roman" w:hAnsi="Times New Roman" w:cs="Times New Roman"/>
        </w:rPr>
        <w:t>front traffic</w:t>
      </w:r>
      <w:r w:rsidR="008A35EF">
        <w:rPr>
          <w:rFonts w:ascii="Times New Roman" w:hAnsi="Times New Roman" w:cs="Times New Roman"/>
        </w:rPr>
        <w:t xml:space="preserve"> and retail sales</w:t>
      </w:r>
      <w:r w:rsidR="00486855">
        <w:rPr>
          <w:rFonts w:ascii="Times New Roman" w:hAnsi="Times New Roman" w:cs="Times New Roman"/>
        </w:rPr>
        <w:t xml:space="preserve">. Observations </w:t>
      </w:r>
      <w:r w:rsidR="005909D2">
        <w:rPr>
          <w:rFonts w:ascii="Times New Roman" w:hAnsi="Times New Roman" w:cs="Times New Roman"/>
        </w:rPr>
        <w:t xml:space="preserve">of consumer response </w:t>
      </w:r>
      <w:r w:rsidR="00486855">
        <w:rPr>
          <w:rFonts w:ascii="Times New Roman" w:hAnsi="Times New Roman" w:cs="Times New Roman"/>
        </w:rPr>
        <w:t>were conducted</w:t>
      </w:r>
      <w:r w:rsidR="005909D2">
        <w:rPr>
          <w:rFonts w:ascii="Times New Roman" w:hAnsi="Times New Roman" w:cs="Times New Roman"/>
        </w:rPr>
        <w:t xml:space="preserve"> between competing brands</w:t>
      </w:r>
      <w:r w:rsidR="00486855">
        <w:rPr>
          <w:rFonts w:ascii="Times New Roman" w:hAnsi="Times New Roman" w:cs="Times New Roman"/>
        </w:rPr>
        <w:t xml:space="preserve"> in </w:t>
      </w:r>
      <w:r w:rsidR="005332F7">
        <w:rPr>
          <w:rFonts w:ascii="Times New Roman" w:hAnsi="Times New Roman" w:cs="Times New Roman"/>
        </w:rPr>
        <w:t>smaller comparison goods retail</w:t>
      </w:r>
      <w:r w:rsidR="00486855">
        <w:rPr>
          <w:rFonts w:ascii="Times New Roman" w:hAnsi="Times New Roman" w:cs="Times New Roman"/>
        </w:rPr>
        <w:t xml:space="preserve"> and </w:t>
      </w:r>
      <w:r w:rsidR="005909D2">
        <w:rPr>
          <w:rFonts w:ascii="Times New Roman" w:hAnsi="Times New Roman" w:cs="Times New Roman"/>
        </w:rPr>
        <w:t xml:space="preserve">in </w:t>
      </w:r>
      <w:r w:rsidR="00486855">
        <w:rPr>
          <w:rFonts w:ascii="Times New Roman" w:hAnsi="Times New Roman" w:cs="Times New Roman"/>
        </w:rPr>
        <w:t>fast food.</w:t>
      </w:r>
      <w:r w:rsidR="00486855">
        <w:rPr>
          <w:rFonts w:ascii="Times New Roman" w:hAnsi="Times New Roman" w:cs="Times New Roman"/>
          <w:b/>
        </w:rPr>
        <w:t xml:space="preserve"> </w:t>
      </w:r>
      <w:r w:rsidR="001355E4">
        <w:rPr>
          <w:rFonts w:ascii="Times New Roman" w:hAnsi="Times New Roman" w:cs="Times New Roman"/>
        </w:rPr>
        <w:t>The</w:t>
      </w:r>
      <w:r w:rsidR="00DD4B1A" w:rsidRPr="00BB5B71">
        <w:rPr>
          <w:rFonts w:ascii="Times New Roman" w:hAnsi="Times New Roman" w:cs="Times New Roman"/>
        </w:rPr>
        <w:t xml:space="preserve"> EG demonstrates </w:t>
      </w:r>
      <w:r w:rsidR="00B7481D">
        <w:rPr>
          <w:rFonts w:ascii="Times New Roman" w:hAnsi="Times New Roman" w:cs="Times New Roman"/>
        </w:rPr>
        <w:t xml:space="preserve">that passing trade is by and large exactly what it says it is – </w:t>
      </w:r>
      <w:r w:rsidR="00A1521D">
        <w:rPr>
          <w:rFonts w:ascii="Times New Roman" w:hAnsi="Times New Roman" w:cs="Times New Roman"/>
        </w:rPr>
        <w:t xml:space="preserve">mostly </w:t>
      </w:r>
      <w:r w:rsidR="001355E4">
        <w:rPr>
          <w:rFonts w:ascii="Times New Roman" w:hAnsi="Times New Roman" w:cs="Times New Roman"/>
        </w:rPr>
        <w:t xml:space="preserve">passing by. </w:t>
      </w:r>
      <w:r w:rsidR="005909D2">
        <w:rPr>
          <w:rFonts w:ascii="Times New Roman" w:hAnsi="Times New Roman" w:cs="Times New Roman"/>
        </w:rPr>
        <w:t xml:space="preserve">In fixed hourly observations almost a million people were counted walking by </w:t>
      </w:r>
      <w:r w:rsidR="00336105">
        <w:rPr>
          <w:rFonts w:ascii="Times New Roman" w:hAnsi="Times New Roman" w:cs="Times New Roman"/>
        </w:rPr>
        <w:t>40</w:t>
      </w:r>
      <w:r w:rsidR="005909D2">
        <w:rPr>
          <w:rFonts w:ascii="Times New Roman" w:hAnsi="Times New Roman" w:cs="Times New Roman"/>
        </w:rPr>
        <w:t xml:space="preserve"> </w:t>
      </w:r>
      <w:r w:rsidR="00EA7443">
        <w:rPr>
          <w:rFonts w:ascii="Times New Roman" w:hAnsi="Times New Roman" w:cs="Times New Roman"/>
        </w:rPr>
        <w:t>storefronts</w:t>
      </w:r>
      <w:r w:rsidR="005909D2">
        <w:rPr>
          <w:rFonts w:ascii="Times New Roman" w:hAnsi="Times New Roman" w:cs="Times New Roman"/>
        </w:rPr>
        <w:t xml:space="preserve"> of 12 retail</w:t>
      </w:r>
      <w:r w:rsidR="005D43CB">
        <w:rPr>
          <w:rFonts w:ascii="Times New Roman" w:hAnsi="Times New Roman" w:cs="Times New Roman"/>
        </w:rPr>
        <w:t xml:space="preserve"> brands. </w:t>
      </w:r>
      <w:r w:rsidR="005909D2">
        <w:rPr>
          <w:rFonts w:ascii="Times New Roman" w:hAnsi="Times New Roman" w:cs="Times New Roman"/>
        </w:rPr>
        <w:t xml:space="preserve">A high proportion was likely to have </w:t>
      </w:r>
      <w:r w:rsidR="00753C91">
        <w:rPr>
          <w:rFonts w:ascii="Times New Roman" w:hAnsi="Times New Roman" w:cs="Times New Roman"/>
        </w:rPr>
        <w:t>included</w:t>
      </w:r>
      <w:r w:rsidR="005909D2">
        <w:rPr>
          <w:rFonts w:ascii="Times New Roman" w:hAnsi="Times New Roman" w:cs="Times New Roman"/>
        </w:rPr>
        <w:t xml:space="preserve"> </w:t>
      </w:r>
      <w:r w:rsidR="005D43CB">
        <w:rPr>
          <w:rFonts w:ascii="Times New Roman" w:hAnsi="Times New Roman" w:cs="Times New Roman"/>
        </w:rPr>
        <w:t xml:space="preserve">category users and many were brand buyers </w:t>
      </w:r>
      <w:r w:rsidR="005909D2">
        <w:rPr>
          <w:rFonts w:ascii="Times New Roman" w:hAnsi="Times New Roman" w:cs="Times New Roman"/>
        </w:rPr>
        <w:t xml:space="preserve">yet just 20,000 purchases were </w:t>
      </w:r>
      <w:r w:rsidR="005D43CB">
        <w:rPr>
          <w:rFonts w:ascii="Times New Roman" w:hAnsi="Times New Roman" w:cs="Times New Roman"/>
        </w:rPr>
        <w:t>observed</w:t>
      </w:r>
      <w:r w:rsidR="005909D2">
        <w:rPr>
          <w:rFonts w:ascii="Times New Roman" w:hAnsi="Times New Roman" w:cs="Times New Roman"/>
        </w:rPr>
        <w:t xml:space="preserve"> </w:t>
      </w:r>
      <w:r w:rsidR="005D43CB">
        <w:rPr>
          <w:rFonts w:ascii="Times New Roman" w:hAnsi="Times New Roman" w:cs="Times New Roman"/>
        </w:rPr>
        <w:t xml:space="preserve">in total </w:t>
      </w:r>
      <w:r w:rsidR="00753C91">
        <w:rPr>
          <w:rFonts w:ascii="Times New Roman" w:hAnsi="Times New Roman" w:cs="Times New Roman"/>
        </w:rPr>
        <w:t>–</w:t>
      </w:r>
      <w:r w:rsidR="00DD4B1A">
        <w:rPr>
          <w:rFonts w:ascii="Times New Roman" w:hAnsi="Times New Roman" w:cs="Times New Roman"/>
        </w:rPr>
        <w:t xml:space="preserve"> </w:t>
      </w:r>
      <w:r w:rsidR="00753C91">
        <w:rPr>
          <w:rFonts w:ascii="Times New Roman" w:hAnsi="Times New Roman" w:cs="Times New Roman"/>
        </w:rPr>
        <w:t xml:space="preserve">each hour </w:t>
      </w:r>
      <w:r w:rsidR="00DD4B1A" w:rsidRPr="00BB5B71">
        <w:rPr>
          <w:rFonts w:ascii="Times New Roman" w:hAnsi="Times New Roman" w:cs="Times New Roman"/>
        </w:rPr>
        <w:t xml:space="preserve">just </w:t>
      </w:r>
      <w:r w:rsidR="005D43CB">
        <w:rPr>
          <w:rFonts w:ascii="Times New Roman" w:hAnsi="Times New Roman" w:cs="Times New Roman"/>
        </w:rPr>
        <w:t xml:space="preserve">about two in every hundred </w:t>
      </w:r>
      <w:r w:rsidR="00753C91">
        <w:rPr>
          <w:rFonts w:ascii="Times New Roman" w:hAnsi="Times New Roman" w:cs="Times New Roman"/>
        </w:rPr>
        <w:t xml:space="preserve">became a customer. </w:t>
      </w:r>
      <w:r w:rsidR="005D43CB">
        <w:rPr>
          <w:rFonts w:ascii="Times New Roman" w:hAnsi="Times New Roman" w:cs="Times New Roman"/>
        </w:rPr>
        <w:t xml:space="preserve">The consistency in the conversion ratios means that despite the low conversion rates </w:t>
      </w:r>
      <w:r w:rsidR="00B7481D">
        <w:rPr>
          <w:rFonts w:ascii="Times New Roman" w:hAnsi="Times New Roman" w:cs="Times New Roman"/>
        </w:rPr>
        <w:t>front traffic</w:t>
      </w:r>
      <w:r w:rsidR="003153CB">
        <w:rPr>
          <w:rFonts w:ascii="Times New Roman" w:hAnsi="Times New Roman" w:cs="Times New Roman"/>
        </w:rPr>
        <w:t xml:space="preserve"> </w:t>
      </w:r>
      <w:r w:rsidR="005D43CB">
        <w:rPr>
          <w:rFonts w:ascii="Times New Roman" w:hAnsi="Times New Roman" w:cs="Times New Roman"/>
        </w:rPr>
        <w:t xml:space="preserve">is </w:t>
      </w:r>
      <w:r w:rsidR="00DD4B1A">
        <w:rPr>
          <w:rFonts w:ascii="Times New Roman" w:hAnsi="Times New Roman" w:cs="Times New Roman"/>
        </w:rPr>
        <w:t>by far</w:t>
      </w:r>
      <w:r w:rsidR="00DD4B1A" w:rsidRPr="00BB5B71">
        <w:rPr>
          <w:rFonts w:ascii="Times New Roman" w:hAnsi="Times New Roman" w:cs="Times New Roman"/>
        </w:rPr>
        <w:t xml:space="preserve"> the dominant measure in </w:t>
      </w:r>
      <w:r w:rsidR="005332F7">
        <w:rPr>
          <w:rFonts w:ascii="Times New Roman" w:hAnsi="Times New Roman" w:cs="Times New Roman"/>
        </w:rPr>
        <w:t>eventual customer numbers</w:t>
      </w:r>
      <w:r w:rsidR="001355E4">
        <w:rPr>
          <w:rFonts w:ascii="Times New Roman" w:hAnsi="Times New Roman" w:cs="Times New Roman"/>
        </w:rPr>
        <w:t>.</w:t>
      </w:r>
      <w:r w:rsidR="00A34993" w:rsidRPr="00A34993">
        <w:rPr>
          <w:rFonts w:ascii="Times New Roman" w:hAnsi="Times New Roman" w:cs="Times New Roman"/>
        </w:rPr>
        <w:t xml:space="preserve"> </w:t>
      </w:r>
      <w:r w:rsidR="00A34993">
        <w:rPr>
          <w:rFonts w:ascii="Times New Roman" w:hAnsi="Times New Roman" w:cs="Times New Roman"/>
        </w:rPr>
        <w:t>T</w:t>
      </w:r>
      <w:r w:rsidR="00A34993" w:rsidRPr="00C21262">
        <w:rPr>
          <w:rFonts w:ascii="Times New Roman" w:hAnsi="Times New Roman" w:cs="Times New Roman"/>
          <w:color w:val="000000"/>
          <w:lang w:eastAsia="en-GB"/>
        </w:rPr>
        <w:t>he regularity of th</w:t>
      </w:r>
      <w:r w:rsidR="00A34993">
        <w:rPr>
          <w:rFonts w:ascii="Times New Roman" w:hAnsi="Times New Roman" w:cs="Times New Roman"/>
          <w:color w:val="000000"/>
          <w:lang w:eastAsia="en-GB"/>
        </w:rPr>
        <w:t>at</w:t>
      </w:r>
      <w:r w:rsidR="00A34993" w:rsidRPr="00C21262">
        <w:rPr>
          <w:rFonts w:ascii="Times New Roman" w:hAnsi="Times New Roman" w:cs="Times New Roman"/>
          <w:color w:val="000000"/>
          <w:lang w:eastAsia="en-GB"/>
        </w:rPr>
        <w:t xml:space="preserve"> relationship across locations, days, footfall levels and</w:t>
      </w:r>
      <w:r w:rsidR="00A34993">
        <w:rPr>
          <w:rFonts w:ascii="Times New Roman" w:hAnsi="Times New Roman" w:cs="Times New Roman"/>
          <w:color w:val="000000"/>
          <w:lang w:eastAsia="en-GB"/>
        </w:rPr>
        <w:t xml:space="preserve"> </w:t>
      </w:r>
      <w:r w:rsidR="00A34993" w:rsidRPr="00C21262">
        <w:rPr>
          <w:rFonts w:ascii="Times New Roman" w:hAnsi="Times New Roman" w:cs="Times New Roman"/>
          <w:color w:val="000000"/>
          <w:lang w:eastAsia="en-GB"/>
        </w:rPr>
        <w:t>brands is to the best of our knowledge</w:t>
      </w:r>
      <w:r w:rsidR="00A34993">
        <w:rPr>
          <w:rFonts w:ascii="Times New Roman" w:hAnsi="Times New Roman" w:cs="Times New Roman"/>
          <w:color w:val="000000"/>
          <w:lang w:eastAsia="en-GB"/>
        </w:rPr>
        <w:t xml:space="preserve"> a novel finding.</w:t>
      </w:r>
    </w:p>
    <w:p w14:paraId="23D87653" w14:textId="77777777" w:rsidR="00EA7443" w:rsidRDefault="00EA7443" w:rsidP="00DD4B1A">
      <w:pPr>
        <w:spacing w:line="480" w:lineRule="auto"/>
        <w:rPr>
          <w:rFonts w:ascii="Times New Roman" w:hAnsi="Times New Roman" w:cs="Times New Roman"/>
        </w:rPr>
      </w:pPr>
    </w:p>
    <w:p w14:paraId="1E508A13" w14:textId="42401902" w:rsidR="00C26737" w:rsidRDefault="00DD4B1A" w:rsidP="00DD4B1A">
      <w:pPr>
        <w:spacing w:line="480" w:lineRule="auto"/>
        <w:rPr>
          <w:rFonts w:ascii="Times New Roman" w:hAnsi="Times New Roman" w:cs="Times New Roman"/>
        </w:rPr>
      </w:pPr>
      <w:r w:rsidRPr="00BB5B71">
        <w:rPr>
          <w:rFonts w:ascii="Times New Roman" w:hAnsi="Times New Roman" w:cs="Times New Roman"/>
        </w:rPr>
        <w:t xml:space="preserve">We found </w:t>
      </w:r>
      <w:r w:rsidR="003153CB">
        <w:rPr>
          <w:rFonts w:ascii="Times New Roman" w:hAnsi="Times New Roman" w:cs="Times New Roman"/>
        </w:rPr>
        <w:t>that the</w:t>
      </w:r>
      <w:r w:rsidRPr="00BB5B71">
        <w:rPr>
          <w:rFonts w:ascii="Times New Roman" w:hAnsi="Times New Roman" w:cs="Times New Roman"/>
        </w:rPr>
        <w:t xml:space="preserve"> </w:t>
      </w:r>
      <w:r w:rsidR="003153CB">
        <w:rPr>
          <w:rFonts w:ascii="Times New Roman" w:hAnsi="Times New Roman" w:cs="Times New Roman"/>
        </w:rPr>
        <w:t xml:space="preserve">EG generalised </w:t>
      </w:r>
      <w:r w:rsidRPr="00BB5B71">
        <w:rPr>
          <w:rFonts w:ascii="Times New Roman" w:hAnsi="Times New Roman" w:cs="Times New Roman"/>
        </w:rPr>
        <w:t xml:space="preserve">and </w:t>
      </w:r>
      <w:r w:rsidR="009E7A64">
        <w:rPr>
          <w:rFonts w:ascii="Times New Roman" w:hAnsi="Times New Roman" w:cs="Times New Roman"/>
        </w:rPr>
        <w:t>reflected</w:t>
      </w:r>
      <w:r w:rsidRPr="00BB5B71">
        <w:rPr>
          <w:rFonts w:ascii="Times New Roman" w:hAnsi="Times New Roman" w:cs="Times New Roman"/>
        </w:rPr>
        <w:t xml:space="preserve"> a Double Jeopardy </w:t>
      </w:r>
      <w:r w:rsidR="00A9709B">
        <w:rPr>
          <w:rFonts w:ascii="Times New Roman" w:hAnsi="Times New Roman" w:cs="Times New Roman"/>
        </w:rPr>
        <w:t xml:space="preserve">and </w:t>
      </w:r>
      <w:r w:rsidR="00D946D3">
        <w:rPr>
          <w:rFonts w:ascii="Times New Roman" w:hAnsi="Times New Roman" w:cs="Times New Roman"/>
        </w:rPr>
        <w:t>N</w:t>
      </w:r>
      <w:r w:rsidR="00A9709B">
        <w:rPr>
          <w:rFonts w:ascii="Times New Roman" w:hAnsi="Times New Roman" w:cs="Times New Roman"/>
        </w:rPr>
        <w:t xml:space="preserve">atural </w:t>
      </w:r>
      <w:r w:rsidR="00D946D3">
        <w:rPr>
          <w:rFonts w:ascii="Times New Roman" w:hAnsi="Times New Roman" w:cs="Times New Roman"/>
        </w:rPr>
        <w:t>M</w:t>
      </w:r>
      <w:r w:rsidR="00A9709B">
        <w:rPr>
          <w:rFonts w:ascii="Times New Roman" w:hAnsi="Times New Roman" w:cs="Times New Roman"/>
        </w:rPr>
        <w:t xml:space="preserve">onopoly </w:t>
      </w:r>
      <w:r w:rsidRPr="00BB5B71">
        <w:rPr>
          <w:rFonts w:ascii="Times New Roman" w:hAnsi="Times New Roman" w:cs="Times New Roman"/>
        </w:rPr>
        <w:t xml:space="preserve">characteristic. </w:t>
      </w:r>
      <w:r w:rsidR="00D946D3">
        <w:rPr>
          <w:rFonts w:ascii="Times New Roman" w:hAnsi="Times New Roman" w:cs="Times New Roman"/>
        </w:rPr>
        <w:t>C</w:t>
      </w:r>
      <w:r w:rsidR="00826DCB">
        <w:rPr>
          <w:rFonts w:ascii="Times New Roman" w:hAnsi="Times New Roman" w:cs="Times New Roman"/>
        </w:rPr>
        <w:t xml:space="preserve">omparing </w:t>
      </w:r>
      <w:r w:rsidR="00D946D3">
        <w:rPr>
          <w:rFonts w:ascii="Times New Roman" w:hAnsi="Times New Roman" w:cs="Times New Roman"/>
        </w:rPr>
        <w:t>like for like</w:t>
      </w:r>
      <w:r w:rsidR="00826DCB">
        <w:rPr>
          <w:rFonts w:ascii="Times New Roman" w:hAnsi="Times New Roman" w:cs="Times New Roman"/>
        </w:rPr>
        <w:t xml:space="preserve"> outlet</w:t>
      </w:r>
      <w:r w:rsidR="005332F7">
        <w:rPr>
          <w:rFonts w:ascii="Times New Roman" w:hAnsi="Times New Roman" w:cs="Times New Roman"/>
        </w:rPr>
        <w:t>s</w:t>
      </w:r>
      <w:r w:rsidR="00EA7443">
        <w:rPr>
          <w:rFonts w:ascii="Times New Roman" w:hAnsi="Times New Roman" w:cs="Times New Roman"/>
        </w:rPr>
        <w:t>,</w:t>
      </w:r>
      <w:r w:rsidR="00D946D3">
        <w:rPr>
          <w:rFonts w:ascii="Times New Roman" w:hAnsi="Times New Roman" w:cs="Times New Roman"/>
        </w:rPr>
        <w:t xml:space="preserve"> smaller brands </w:t>
      </w:r>
      <w:r w:rsidR="004676D4">
        <w:rPr>
          <w:rFonts w:ascii="Times New Roman" w:hAnsi="Times New Roman" w:cs="Times New Roman"/>
        </w:rPr>
        <w:t>attracted</w:t>
      </w:r>
      <w:r w:rsidR="00D946D3">
        <w:rPr>
          <w:rFonts w:ascii="Times New Roman" w:hAnsi="Times New Roman" w:cs="Times New Roman"/>
        </w:rPr>
        <w:t xml:space="preserve"> fewer </w:t>
      </w:r>
      <w:r w:rsidR="004676D4">
        <w:rPr>
          <w:rFonts w:ascii="Times New Roman" w:hAnsi="Times New Roman" w:cs="Times New Roman"/>
        </w:rPr>
        <w:t>visit</w:t>
      </w:r>
      <w:r w:rsidR="005332F7">
        <w:rPr>
          <w:rFonts w:ascii="Times New Roman" w:hAnsi="Times New Roman" w:cs="Times New Roman"/>
        </w:rPr>
        <w:t>ors</w:t>
      </w:r>
      <w:r w:rsidR="004676D4">
        <w:rPr>
          <w:rFonts w:ascii="Times New Roman" w:hAnsi="Times New Roman" w:cs="Times New Roman"/>
        </w:rPr>
        <w:t xml:space="preserve"> than </w:t>
      </w:r>
      <w:r w:rsidR="005332F7">
        <w:rPr>
          <w:rFonts w:ascii="Times New Roman" w:hAnsi="Times New Roman" w:cs="Times New Roman"/>
        </w:rPr>
        <w:t>average</w:t>
      </w:r>
      <w:r w:rsidR="00D946D3">
        <w:rPr>
          <w:rFonts w:ascii="Times New Roman" w:hAnsi="Times New Roman" w:cs="Times New Roman"/>
        </w:rPr>
        <w:t xml:space="preserve">, </w:t>
      </w:r>
      <w:r w:rsidR="005332F7">
        <w:rPr>
          <w:rFonts w:ascii="Times New Roman" w:hAnsi="Times New Roman" w:cs="Times New Roman"/>
        </w:rPr>
        <w:t>but</w:t>
      </w:r>
      <w:r w:rsidR="004676D4">
        <w:rPr>
          <w:rFonts w:ascii="Times New Roman" w:hAnsi="Times New Roman" w:cs="Times New Roman"/>
        </w:rPr>
        <w:t xml:space="preserve"> converted slightly more of </w:t>
      </w:r>
      <w:r w:rsidR="00A1521D">
        <w:rPr>
          <w:rFonts w:ascii="Times New Roman" w:hAnsi="Times New Roman" w:cs="Times New Roman"/>
        </w:rPr>
        <w:t xml:space="preserve">those shoppers </w:t>
      </w:r>
      <w:r w:rsidR="004676D4">
        <w:rPr>
          <w:rFonts w:ascii="Times New Roman" w:hAnsi="Times New Roman" w:cs="Times New Roman"/>
        </w:rPr>
        <w:t>than expected. In t</w:t>
      </w:r>
      <w:r w:rsidR="00826DCB">
        <w:rPr>
          <w:rFonts w:ascii="Times New Roman" w:hAnsi="Times New Roman" w:cs="Times New Roman"/>
        </w:rPr>
        <w:t xml:space="preserve">he market, brand share depends on </w:t>
      </w:r>
      <w:r w:rsidR="004676D4">
        <w:rPr>
          <w:rFonts w:ascii="Times New Roman" w:hAnsi="Times New Roman" w:cs="Times New Roman"/>
        </w:rPr>
        <w:t>total retail space as</w:t>
      </w:r>
      <w:r w:rsidR="00826DCB">
        <w:rPr>
          <w:rFonts w:ascii="Times New Roman" w:hAnsi="Times New Roman" w:cs="Times New Roman"/>
        </w:rPr>
        <w:t xml:space="preserve"> well as the quality of the location</w:t>
      </w:r>
      <w:r w:rsidR="005901E3">
        <w:rPr>
          <w:rFonts w:ascii="Times New Roman" w:hAnsi="Times New Roman" w:cs="Times New Roman"/>
        </w:rPr>
        <w:t>s</w:t>
      </w:r>
      <w:r w:rsidR="009A1871">
        <w:rPr>
          <w:rFonts w:ascii="Times New Roman" w:hAnsi="Times New Roman" w:cs="Times New Roman"/>
        </w:rPr>
        <w:t xml:space="preserve">, </w:t>
      </w:r>
      <w:r w:rsidR="004676D4">
        <w:rPr>
          <w:rFonts w:ascii="Times New Roman" w:hAnsi="Times New Roman" w:cs="Times New Roman"/>
        </w:rPr>
        <w:t xml:space="preserve">but </w:t>
      </w:r>
      <w:r w:rsidR="009A1871">
        <w:rPr>
          <w:rFonts w:ascii="Times New Roman" w:hAnsi="Times New Roman" w:cs="Times New Roman"/>
        </w:rPr>
        <w:t>our findings</w:t>
      </w:r>
      <w:r w:rsidR="00826DCB">
        <w:rPr>
          <w:rFonts w:ascii="Times New Roman" w:hAnsi="Times New Roman" w:cs="Times New Roman"/>
        </w:rPr>
        <w:t xml:space="preserve"> </w:t>
      </w:r>
      <w:r w:rsidR="005332F7">
        <w:rPr>
          <w:rFonts w:ascii="Times New Roman" w:hAnsi="Times New Roman" w:cs="Times New Roman"/>
        </w:rPr>
        <w:t>also</w:t>
      </w:r>
      <w:r w:rsidR="004676D4">
        <w:rPr>
          <w:rFonts w:ascii="Times New Roman" w:hAnsi="Times New Roman" w:cs="Times New Roman"/>
        </w:rPr>
        <w:t xml:space="preserve"> </w:t>
      </w:r>
      <w:r w:rsidR="00826DCB">
        <w:rPr>
          <w:rFonts w:ascii="Times New Roman" w:hAnsi="Times New Roman" w:cs="Times New Roman"/>
        </w:rPr>
        <w:t>suggest</w:t>
      </w:r>
      <w:r w:rsidR="005332F7">
        <w:rPr>
          <w:rFonts w:ascii="Times New Roman" w:hAnsi="Times New Roman" w:cs="Times New Roman"/>
        </w:rPr>
        <w:t>ed</w:t>
      </w:r>
      <w:r w:rsidR="00826DCB">
        <w:rPr>
          <w:rFonts w:ascii="Times New Roman" w:hAnsi="Times New Roman" w:cs="Times New Roman"/>
        </w:rPr>
        <w:t xml:space="preserve"> </w:t>
      </w:r>
      <w:r w:rsidR="005332F7">
        <w:rPr>
          <w:rFonts w:ascii="Times New Roman" w:hAnsi="Times New Roman" w:cs="Times New Roman"/>
        </w:rPr>
        <w:t>that</w:t>
      </w:r>
      <w:r w:rsidR="00826DCB">
        <w:rPr>
          <w:rFonts w:ascii="Times New Roman" w:hAnsi="Times New Roman" w:cs="Times New Roman"/>
        </w:rPr>
        <w:t xml:space="preserve"> market leaders </w:t>
      </w:r>
      <w:r w:rsidR="009A1871">
        <w:rPr>
          <w:rFonts w:ascii="Times New Roman" w:hAnsi="Times New Roman" w:cs="Times New Roman"/>
        </w:rPr>
        <w:t xml:space="preserve">may </w:t>
      </w:r>
      <w:r w:rsidR="004676D4">
        <w:rPr>
          <w:rFonts w:ascii="Times New Roman" w:hAnsi="Times New Roman" w:cs="Times New Roman"/>
        </w:rPr>
        <w:t xml:space="preserve">be </w:t>
      </w:r>
      <w:r w:rsidR="009A1871">
        <w:rPr>
          <w:rFonts w:ascii="Times New Roman" w:hAnsi="Times New Roman" w:cs="Times New Roman"/>
        </w:rPr>
        <w:t>reap</w:t>
      </w:r>
      <w:r w:rsidR="004676D4">
        <w:rPr>
          <w:rFonts w:ascii="Times New Roman" w:hAnsi="Times New Roman" w:cs="Times New Roman"/>
        </w:rPr>
        <w:t>ing</w:t>
      </w:r>
      <w:r w:rsidR="009A1871">
        <w:rPr>
          <w:rFonts w:ascii="Times New Roman" w:hAnsi="Times New Roman" w:cs="Times New Roman"/>
        </w:rPr>
        <w:t xml:space="preserve"> a double benefit </w:t>
      </w:r>
      <w:r w:rsidR="004676D4">
        <w:rPr>
          <w:rFonts w:ascii="Times New Roman" w:hAnsi="Times New Roman" w:cs="Times New Roman"/>
        </w:rPr>
        <w:t>from</w:t>
      </w:r>
      <w:r w:rsidR="00D946D3">
        <w:rPr>
          <w:rFonts w:ascii="Times New Roman" w:hAnsi="Times New Roman" w:cs="Times New Roman"/>
        </w:rPr>
        <w:t xml:space="preserve"> their ability to site stores</w:t>
      </w:r>
      <w:r w:rsidR="00826DCB">
        <w:rPr>
          <w:rFonts w:ascii="Times New Roman" w:hAnsi="Times New Roman" w:cs="Times New Roman"/>
        </w:rPr>
        <w:t xml:space="preserve"> </w:t>
      </w:r>
      <w:r w:rsidR="009A1871">
        <w:rPr>
          <w:rFonts w:ascii="Times New Roman" w:hAnsi="Times New Roman" w:cs="Times New Roman"/>
        </w:rPr>
        <w:t>in</w:t>
      </w:r>
      <w:r w:rsidR="00826DCB">
        <w:rPr>
          <w:rFonts w:ascii="Times New Roman" w:hAnsi="Times New Roman" w:cs="Times New Roman"/>
        </w:rPr>
        <w:t xml:space="preserve"> </w:t>
      </w:r>
      <w:r w:rsidR="00D946D3">
        <w:rPr>
          <w:rFonts w:ascii="Times New Roman" w:hAnsi="Times New Roman" w:cs="Times New Roman"/>
        </w:rPr>
        <w:t xml:space="preserve">far </w:t>
      </w:r>
      <w:r w:rsidR="005901E3">
        <w:rPr>
          <w:rFonts w:ascii="Times New Roman" w:hAnsi="Times New Roman" w:cs="Times New Roman"/>
        </w:rPr>
        <w:t>busier</w:t>
      </w:r>
      <w:r w:rsidR="00826DCB">
        <w:rPr>
          <w:rFonts w:ascii="Times New Roman" w:hAnsi="Times New Roman" w:cs="Times New Roman"/>
        </w:rPr>
        <w:t xml:space="preserve"> locations</w:t>
      </w:r>
      <w:r w:rsidR="005332F7">
        <w:rPr>
          <w:rFonts w:ascii="Times New Roman" w:hAnsi="Times New Roman" w:cs="Times New Roman"/>
        </w:rPr>
        <w:t xml:space="preserve"> </w:t>
      </w:r>
      <w:r w:rsidR="008C2A96">
        <w:rPr>
          <w:rFonts w:ascii="Times New Roman" w:hAnsi="Times New Roman" w:cs="Times New Roman"/>
        </w:rPr>
        <w:t xml:space="preserve">where </w:t>
      </w:r>
      <w:r w:rsidR="005332F7">
        <w:rPr>
          <w:rFonts w:ascii="Times New Roman" w:hAnsi="Times New Roman" w:cs="Times New Roman"/>
        </w:rPr>
        <w:t>there appears to be a footfall conversion premium.</w:t>
      </w:r>
    </w:p>
    <w:p w14:paraId="7AF3DC9A" w14:textId="77777777" w:rsidR="003237AD" w:rsidRDefault="003237AD" w:rsidP="00DD4B1A">
      <w:pPr>
        <w:spacing w:line="480" w:lineRule="auto"/>
        <w:rPr>
          <w:rFonts w:ascii="Times New Roman" w:hAnsi="Times New Roman" w:cs="Times New Roman"/>
        </w:rPr>
      </w:pPr>
    </w:p>
    <w:p w14:paraId="7862EA31" w14:textId="7228FE90" w:rsidR="00DD4B1A" w:rsidRPr="00BB5B71" w:rsidRDefault="00DD4B1A" w:rsidP="00DD4B1A">
      <w:pPr>
        <w:spacing w:line="480" w:lineRule="auto"/>
        <w:rPr>
          <w:rFonts w:ascii="Times New Roman" w:hAnsi="Times New Roman" w:cs="Times New Roman"/>
        </w:rPr>
      </w:pPr>
      <w:r w:rsidRPr="00BB5B71">
        <w:rPr>
          <w:rFonts w:ascii="Times New Roman" w:hAnsi="Times New Roman" w:cs="Times New Roman"/>
        </w:rPr>
        <w:t xml:space="preserve">The </w:t>
      </w:r>
      <w:r w:rsidR="00D83D4A">
        <w:rPr>
          <w:rFonts w:ascii="Times New Roman" w:hAnsi="Times New Roman" w:cs="Times New Roman"/>
        </w:rPr>
        <w:t xml:space="preserve">systematic </w:t>
      </w:r>
      <w:r w:rsidR="00B4255A">
        <w:rPr>
          <w:rFonts w:ascii="Times New Roman" w:hAnsi="Times New Roman" w:cs="Times New Roman"/>
        </w:rPr>
        <w:t xml:space="preserve">closing </w:t>
      </w:r>
      <w:r w:rsidRPr="00BB5B71">
        <w:rPr>
          <w:rFonts w:ascii="Times New Roman" w:hAnsi="Times New Roman" w:cs="Times New Roman"/>
        </w:rPr>
        <w:t>rat</w:t>
      </w:r>
      <w:r w:rsidR="00B4255A">
        <w:rPr>
          <w:rFonts w:ascii="Times New Roman" w:hAnsi="Times New Roman" w:cs="Times New Roman"/>
        </w:rPr>
        <w:t>io</w:t>
      </w:r>
      <w:r w:rsidRPr="00BB5B71">
        <w:rPr>
          <w:rFonts w:ascii="Times New Roman" w:hAnsi="Times New Roman" w:cs="Times New Roman"/>
        </w:rPr>
        <w:t xml:space="preserve"> </w:t>
      </w:r>
      <w:r w:rsidR="005332F7" w:rsidRPr="00BB5B71">
        <w:rPr>
          <w:rFonts w:ascii="Times New Roman" w:hAnsi="Times New Roman" w:cs="Times New Roman"/>
        </w:rPr>
        <w:t>observed</w:t>
      </w:r>
      <w:r w:rsidR="005332F7">
        <w:rPr>
          <w:rFonts w:ascii="Times New Roman" w:hAnsi="Times New Roman" w:cs="Times New Roman"/>
        </w:rPr>
        <w:t xml:space="preserve"> </w:t>
      </w:r>
      <w:r w:rsidRPr="00BB5B71">
        <w:rPr>
          <w:rFonts w:ascii="Times New Roman" w:hAnsi="Times New Roman" w:cs="Times New Roman"/>
        </w:rPr>
        <w:t xml:space="preserve">across </w:t>
      </w:r>
      <w:r w:rsidR="005A0D58">
        <w:rPr>
          <w:rFonts w:ascii="Times New Roman" w:hAnsi="Times New Roman" w:cs="Times New Roman"/>
        </w:rPr>
        <w:t xml:space="preserve">competing </w:t>
      </w:r>
      <w:r w:rsidRPr="00BB5B71">
        <w:rPr>
          <w:rFonts w:ascii="Times New Roman" w:hAnsi="Times New Roman" w:cs="Times New Roman"/>
        </w:rPr>
        <w:t>brands</w:t>
      </w:r>
      <w:r w:rsidR="00D83D4A">
        <w:rPr>
          <w:rFonts w:ascii="Times New Roman" w:hAnsi="Times New Roman" w:cs="Times New Roman"/>
        </w:rPr>
        <w:t xml:space="preserve"> </w:t>
      </w:r>
      <w:r w:rsidR="00753C91">
        <w:rPr>
          <w:rFonts w:ascii="Times New Roman" w:hAnsi="Times New Roman" w:cs="Times New Roman"/>
        </w:rPr>
        <w:t>reflected the Double Jeopardy assumptions</w:t>
      </w:r>
      <w:r w:rsidR="001C0C44">
        <w:rPr>
          <w:rFonts w:ascii="Times New Roman" w:hAnsi="Times New Roman" w:cs="Times New Roman"/>
        </w:rPr>
        <w:t xml:space="preserve">. </w:t>
      </w:r>
      <w:r w:rsidR="006076BB">
        <w:rPr>
          <w:rFonts w:ascii="Times New Roman" w:hAnsi="Times New Roman" w:cs="Times New Roman"/>
        </w:rPr>
        <w:t xml:space="preserve">While observations were not designed to capture switching, the </w:t>
      </w:r>
      <w:r w:rsidR="00753C91">
        <w:rPr>
          <w:rFonts w:ascii="Times New Roman" w:hAnsi="Times New Roman" w:cs="Times New Roman"/>
        </w:rPr>
        <w:t xml:space="preserve">consistency in the closing ratios </w:t>
      </w:r>
      <w:r w:rsidR="005A0D58">
        <w:rPr>
          <w:rFonts w:ascii="Times New Roman" w:hAnsi="Times New Roman" w:cs="Times New Roman"/>
        </w:rPr>
        <w:t>suggest</w:t>
      </w:r>
      <w:r w:rsidR="00753C91">
        <w:rPr>
          <w:rFonts w:ascii="Times New Roman" w:hAnsi="Times New Roman" w:cs="Times New Roman"/>
        </w:rPr>
        <w:t>s</w:t>
      </w:r>
      <w:r w:rsidR="005A0D58">
        <w:rPr>
          <w:rFonts w:ascii="Times New Roman" w:hAnsi="Times New Roman" w:cs="Times New Roman"/>
        </w:rPr>
        <w:t xml:space="preserve"> that</w:t>
      </w:r>
      <w:r w:rsidRPr="00BB5B71">
        <w:rPr>
          <w:rFonts w:ascii="Times New Roman" w:hAnsi="Times New Roman" w:cs="Times New Roman"/>
        </w:rPr>
        <w:t xml:space="preserve"> shoppers in Brand B appear to like B as much as shoppers in Brand A appear to like A. </w:t>
      </w:r>
      <w:r w:rsidR="007E1215">
        <w:rPr>
          <w:rFonts w:ascii="Times New Roman" w:hAnsi="Times New Roman" w:cs="Times New Roman"/>
        </w:rPr>
        <w:t>S</w:t>
      </w:r>
      <w:r w:rsidR="006076BB">
        <w:rPr>
          <w:rFonts w:ascii="Times New Roman" w:hAnsi="Times New Roman" w:cs="Times New Roman"/>
        </w:rPr>
        <w:t>ome</w:t>
      </w:r>
      <w:r w:rsidRPr="00BB5B71">
        <w:rPr>
          <w:rFonts w:ascii="Times New Roman" w:hAnsi="Times New Roman" w:cs="Times New Roman"/>
        </w:rPr>
        <w:t xml:space="preserve"> exceptions</w:t>
      </w:r>
      <w:r w:rsidR="007E1215">
        <w:rPr>
          <w:rFonts w:ascii="Times New Roman" w:hAnsi="Times New Roman" w:cs="Times New Roman"/>
        </w:rPr>
        <w:t xml:space="preserve"> were </w:t>
      </w:r>
      <w:r w:rsidR="00336105">
        <w:rPr>
          <w:rFonts w:ascii="Times New Roman" w:hAnsi="Times New Roman" w:cs="Times New Roman"/>
        </w:rPr>
        <w:t>revealed</w:t>
      </w:r>
      <w:r w:rsidR="00422ADA">
        <w:rPr>
          <w:rFonts w:ascii="Times New Roman" w:hAnsi="Times New Roman" w:cs="Times New Roman"/>
        </w:rPr>
        <w:t>,</w:t>
      </w:r>
      <w:r w:rsidR="00422ADA" w:rsidRPr="00BB5B71">
        <w:rPr>
          <w:rFonts w:ascii="Times New Roman" w:hAnsi="Times New Roman" w:cs="Times New Roman"/>
        </w:rPr>
        <w:t xml:space="preserve"> so</w:t>
      </w:r>
      <w:r w:rsidRPr="00BB5B71">
        <w:rPr>
          <w:rFonts w:ascii="Times New Roman" w:hAnsi="Times New Roman" w:cs="Times New Roman"/>
        </w:rPr>
        <w:t xml:space="preserve"> that effective shopper marketing (or its opposite) </w:t>
      </w:r>
      <w:r w:rsidR="00F71D76">
        <w:rPr>
          <w:rFonts w:ascii="Times New Roman" w:hAnsi="Times New Roman" w:cs="Times New Roman"/>
        </w:rPr>
        <w:t>can</w:t>
      </w:r>
      <w:r w:rsidR="006076BB">
        <w:rPr>
          <w:rFonts w:ascii="Times New Roman" w:hAnsi="Times New Roman" w:cs="Times New Roman"/>
        </w:rPr>
        <w:t xml:space="preserve"> </w:t>
      </w:r>
      <w:r w:rsidR="00F67E09">
        <w:rPr>
          <w:rFonts w:ascii="Times New Roman" w:hAnsi="Times New Roman" w:cs="Times New Roman"/>
        </w:rPr>
        <w:t>deliver</w:t>
      </w:r>
      <w:r w:rsidRPr="00BB5B71">
        <w:rPr>
          <w:rFonts w:ascii="Times New Roman" w:hAnsi="Times New Roman" w:cs="Times New Roman"/>
        </w:rPr>
        <w:t xml:space="preserve"> variance from expected performance, but the EG broadly suggests that no retail brand is being bought much differently by its buyers than any other. The defining feature of </w:t>
      </w:r>
      <w:r>
        <w:rPr>
          <w:rFonts w:ascii="Times New Roman" w:hAnsi="Times New Roman" w:cs="Times New Roman"/>
        </w:rPr>
        <w:t>retail performance</w:t>
      </w:r>
      <w:r w:rsidRPr="00BB5B71">
        <w:rPr>
          <w:rFonts w:ascii="Times New Roman" w:hAnsi="Times New Roman" w:cs="Times New Roman"/>
        </w:rPr>
        <w:t xml:space="preserve"> </w:t>
      </w:r>
      <w:r>
        <w:rPr>
          <w:rFonts w:ascii="Times New Roman" w:hAnsi="Times New Roman" w:cs="Times New Roman"/>
        </w:rPr>
        <w:t xml:space="preserve">is that </w:t>
      </w:r>
      <w:r w:rsidRPr="00BB5B71">
        <w:rPr>
          <w:rFonts w:ascii="Times New Roman" w:hAnsi="Times New Roman" w:cs="Times New Roman"/>
        </w:rPr>
        <w:t xml:space="preserve">some brands have </w:t>
      </w:r>
      <w:r w:rsidRPr="00BB5B71">
        <w:rPr>
          <w:rFonts w:ascii="Times New Roman" w:hAnsi="Times New Roman" w:cs="Times New Roman"/>
          <w:i/>
        </w:rPr>
        <w:t>more buyers</w:t>
      </w:r>
      <w:r w:rsidRPr="00BB5B71">
        <w:rPr>
          <w:rFonts w:ascii="Times New Roman" w:hAnsi="Times New Roman" w:cs="Times New Roman"/>
        </w:rPr>
        <w:t xml:space="preserve"> than others</w:t>
      </w:r>
      <w:r w:rsidR="005332F7">
        <w:rPr>
          <w:rFonts w:ascii="Times New Roman" w:hAnsi="Times New Roman" w:cs="Times New Roman"/>
        </w:rPr>
        <w:t xml:space="preserve"> and</w:t>
      </w:r>
      <w:r w:rsidR="005A0D58">
        <w:rPr>
          <w:rFonts w:ascii="Times New Roman" w:hAnsi="Times New Roman" w:cs="Times New Roman"/>
        </w:rPr>
        <w:t xml:space="preserve"> at </w:t>
      </w:r>
      <w:r w:rsidR="00753C91">
        <w:rPr>
          <w:rFonts w:ascii="Times New Roman" w:hAnsi="Times New Roman" w:cs="Times New Roman"/>
        </w:rPr>
        <w:t xml:space="preserve">the </w:t>
      </w:r>
      <w:r w:rsidR="005A0D58">
        <w:rPr>
          <w:rFonts w:ascii="Times New Roman" w:hAnsi="Times New Roman" w:cs="Times New Roman"/>
        </w:rPr>
        <w:t>store level</w:t>
      </w:r>
      <w:r>
        <w:rPr>
          <w:rFonts w:ascii="Times New Roman" w:hAnsi="Times New Roman" w:cs="Times New Roman"/>
        </w:rPr>
        <w:t xml:space="preserve"> </w:t>
      </w:r>
      <w:r w:rsidR="00F71D76">
        <w:rPr>
          <w:rFonts w:ascii="Times New Roman" w:hAnsi="Times New Roman" w:cs="Times New Roman"/>
        </w:rPr>
        <w:t xml:space="preserve">that </w:t>
      </w:r>
      <w:r>
        <w:rPr>
          <w:rFonts w:ascii="Times New Roman" w:hAnsi="Times New Roman" w:cs="Times New Roman"/>
        </w:rPr>
        <w:t xml:space="preserve">is </w:t>
      </w:r>
      <w:r w:rsidR="00D5011F">
        <w:rPr>
          <w:rFonts w:ascii="Times New Roman" w:hAnsi="Times New Roman" w:cs="Times New Roman"/>
        </w:rPr>
        <w:t xml:space="preserve">largely </w:t>
      </w:r>
      <w:r>
        <w:rPr>
          <w:rFonts w:ascii="Times New Roman" w:hAnsi="Times New Roman" w:cs="Times New Roman"/>
        </w:rPr>
        <w:t xml:space="preserve">a function of </w:t>
      </w:r>
      <w:r w:rsidR="00B4255A">
        <w:rPr>
          <w:rFonts w:ascii="Times New Roman" w:hAnsi="Times New Roman" w:cs="Times New Roman"/>
        </w:rPr>
        <w:t xml:space="preserve">the </w:t>
      </w:r>
      <w:r w:rsidR="00753C91">
        <w:rPr>
          <w:rFonts w:ascii="Times New Roman" w:hAnsi="Times New Roman" w:cs="Times New Roman"/>
        </w:rPr>
        <w:t>front traffic</w:t>
      </w:r>
      <w:r w:rsidR="00B4255A">
        <w:rPr>
          <w:rFonts w:ascii="Times New Roman" w:hAnsi="Times New Roman" w:cs="Times New Roman"/>
        </w:rPr>
        <w:t xml:space="preserve"> at that </w:t>
      </w:r>
      <w:r w:rsidRPr="00BB5B71">
        <w:rPr>
          <w:rFonts w:ascii="Times New Roman" w:hAnsi="Times New Roman" w:cs="Times New Roman"/>
        </w:rPr>
        <w:t xml:space="preserve">location. </w:t>
      </w:r>
    </w:p>
    <w:p w14:paraId="05BF4986" w14:textId="77777777" w:rsidR="00DD4B1A" w:rsidRPr="00BB5B71" w:rsidRDefault="00DD4B1A" w:rsidP="00DD4B1A">
      <w:pPr>
        <w:spacing w:line="480" w:lineRule="auto"/>
        <w:rPr>
          <w:rFonts w:ascii="Times New Roman" w:hAnsi="Times New Roman" w:cs="Times New Roman"/>
        </w:rPr>
      </w:pPr>
    </w:p>
    <w:p w14:paraId="5125214D" w14:textId="2D372985" w:rsidR="0036747B" w:rsidRDefault="00FF7ED9" w:rsidP="00DD4B1A">
      <w:pPr>
        <w:spacing w:line="480" w:lineRule="auto"/>
        <w:rPr>
          <w:rFonts w:ascii="Times New Roman" w:hAnsi="Times New Roman" w:cs="Times New Roman"/>
        </w:rPr>
      </w:pPr>
      <w:r>
        <w:rPr>
          <w:rFonts w:ascii="Times New Roman" w:hAnsi="Times New Roman" w:cs="Times New Roman"/>
        </w:rPr>
        <w:t>Finally, the</w:t>
      </w:r>
      <w:r w:rsidR="00DD4B1A">
        <w:rPr>
          <w:rFonts w:ascii="Times New Roman" w:hAnsi="Times New Roman" w:cs="Times New Roman"/>
        </w:rPr>
        <w:t xml:space="preserve"> EG </w:t>
      </w:r>
      <w:r w:rsidR="00C26737">
        <w:rPr>
          <w:rFonts w:ascii="Times New Roman" w:hAnsi="Times New Roman" w:cs="Times New Roman"/>
        </w:rPr>
        <w:t>was</w:t>
      </w:r>
      <w:r w:rsidR="005332F7">
        <w:rPr>
          <w:rFonts w:ascii="Times New Roman" w:hAnsi="Times New Roman" w:cs="Times New Roman"/>
        </w:rPr>
        <w:t xml:space="preserve"> shown to </w:t>
      </w:r>
      <w:r w:rsidR="00A9709B">
        <w:rPr>
          <w:rFonts w:ascii="Times New Roman" w:hAnsi="Times New Roman" w:cs="Times New Roman"/>
        </w:rPr>
        <w:t>describe a law-like and “normal” retail performance</w:t>
      </w:r>
      <w:r w:rsidR="00DD4B1A">
        <w:rPr>
          <w:rFonts w:ascii="Times New Roman" w:hAnsi="Times New Roman" w:cs="Times New Roman"/>
        </w:rPr>
        <w:t xml:space="preserve"> </w:t>
      </w:r>
      <w:r w:rsidR="00C26737">
        <w:rPr>
          <w:rFonts w:ascii="Times New Roman" w:hAnsi="Times New Roman" w:cs="Times New Roman"/>
        </w:rPr>
        <w:t>and closely</w:t>
      </w:r>
      <w:r w:rsidR="00A9709B">
        <w:rPr>
          <w:rFonts w:ascii="Times New Roman" w:hAnsi="Times New Roman" w:cs="Times New Roman"/>
        </w:rPr>
        <w:t xml:space="preserve"> </w:t>
      </w:r>
      <w:r w:rsidR="00C26737">
        <w:rPr>
          <w:rFonts w:ascii="Times New Roman" w:hAnsi="Times New Roman" w:cs="Times New Roman"/>
        </w:rPr>
        <w:t xml:space="preserve">predicted </w:t>
      </w:r>
      <w:r w:rsidR="00F67E09">
        <w:rPr>
          <w:rFonts w:ascii="Times New Roman" w:hAnsi="Times New Roman" w:cs="Times New Roman"/>
        </w:rPr>
        <w:t>an</w:t>
      </w:r>
      <w:r w:rsidR="00A9709B">
        <w:rPr>
          <w:rFonts w:ascii="Times New Roman" w:hAnsi="Times New Roman" w:cs="Times New Roman"/>
        </w:rPr>
        <w:t xml:space="preserve"> expected result for a given footfall in a named category.</w:t>
      </w:r>
      <w:r w:rsidR="00DD4B1A" w:rsidRPr="00BB5B71">
        <w:rPr>
          <w:rFonts w:ascii="Times New Roman" w:hAnsi="Times New Roman" w:cs="Times New Roman"/>
        </w:rPr>
        <w:t xml:space="preserve"> </w:t>
      </w:r>
      <w:r>
        <w:rPr>
          <w:rFonts w:ascii="Times New Roman" w:hAnsi="Times New Roman" w:cs="Times New Roman"/>
        </w:rPr>
        <w:t xml:space="preserve">It </w:t>
      </w:r>
      <w:r w:rsidR="007E1215">
        <w:rPr>
          <w:rFonts w:ascii="Times New Roman" w:hAnsi="Times New Roman" w:cs="Times New Roman"/>
        </w:rPr>
        <w:t xml:space="preserve">therefore </w:t>
      </w:r>
      <w:r>
        <w:rPr>
          <w:rFonts w:ascii="Times New Roman" w:hAnsi="Times New Roman" w:cs="Times New Roman"/>
        </w:rPr>
        <w:t>has scope, precision, parsimony, usefulness and links to theory, and is easy to apply</w:t>
      </w:r>
      <w:r w:rsidR="007E1215">
        <w:rPr>
          <w:rFonts w:ascii="Times New Roman" w:hAnsi="Times New Roman" w:cs="Times New Roman"/>
        </w:rPr>
        <w:t xml:space="preserve">, fitting </w:t>
      </w:r>
      <w:r>
        <w:rPr>
          <w:rFonts w:ascii="Times New Roman" w:hAnsi="Times New Roman" w:cs="Times New Roman"/>
        </w:rPr>
        <w:t xml:space="preserve">Barwise’ requirements for a good Empirical Generalisation. </w:t>
      </w:r>
    </w:p>
    <w:p w14:paraId="6E589B7C" w14:textId="77777777" w:rsidR="00540417" w:rsidRDefault="00540417" w:rsidP="00DD4B1A">
      <w:pPr>
        <w:spacing w:line="480" w:lineRule="auto"/>
        <w:rPr>
          <w:rFonts w:ascii="Times New Roman" w:hAnsi="Times New Roman" w:cs="Times New Roman"/>
        </w:rPr>
      </w:pPr>
    </w:p>
    <w:p w14:paraId="242F0B67" w14:textId="1750C3A1" w:rsidR="00486855" w:rsidRPr="00691C50" w:rsidRDefault="00540417" w:rsidP="00DD4B1A">
      <w:pPr>
        <w:spacing w:line="480" w:lineRule="auto"/>
        <w:rPr>
          <w:rFonts w:ascii="Times New Roman" w:hAnsi="Times New Roman" w:cs="Times New Roman"/>
          <w:i/>
        </w:rPr>
      </w:pPr>
      <w:r w:rsidRPr="00691C50">
        <w:rPr>
          <w:rFonts w:ascii="Times New Roman" w:hAnsi="Times New Roman" w:cs="Times New Roman"/>
          <w:i/>
        </w:rPr>
        <w:t xml:space="preserve">5.1 </w:t>
      </w:r>
      <w:r w:rsidR="000A1BD1" w:rsidRPr="00691C50">
        <w:rPr>
          <w:rFonts w:ascii="Times New Roman" w:hAnsi="Times New Roman" w:cs="Times New Roman"/>
          <w:i/>
        </w:rPr>
        <w:t>Four</w:t>
      </w:r>
      <w:r w:rsidR="00282B5D" w:rsidRPr="00691C50">
        <w:rPr>
          <w:rFonts w:ascii="Times New Roman" w:hAnsi="Times New Roman" w:cs="Times New Roman"/>
          <w:i/>
        </w:rPr>
        <w:t xml:space="preserve"> </w:t>
      </w:r>
      <w:r w:rsidRPr="00691C50">
        <w:rPr>
          <w:rFonts w:ascii="Times New Roman" w:hAnsi="Times New Roman" w:cs="Times New Roman"/>
          <w:i/>
        </w:rPr>
        <w:t>Managerial Implications</w:t>
      </w:r>
    </w:p>
    <w:p w14:paraId="20CCD61A" w14:textId="644F623C" w:rsidR="000776B4" w:rsidRDefault="00515946" w:rsidP="000776B4">
      <w:pPr>
        <w:spacing w:line="480" w:lineRule="auto"/>
        <w:rPr>
          <w:rFonts w:ascii="Times New Roman" w:hAnsi="Times New Roman" w:cs="Times New Roman"/>
        </w:rPr>
      </w:pPr>
      <w:r>
        <w:rPr>
          <w:rFonts w:ascii="Times New Roman" w:hAnsi="Times New Roman" w:cs="Times New Roman"/>
        </w:rPr>
        <w:t xml:space="preserve">The study makes four contributions to retail marketing knowledge. First, </w:t>
      </w:r>
      <w:r w:rsidR="000776B4">
        <w:rPr>
          <w:rFonts w:ascii="Times New Roman" w:hAnsi="Times New Roman" w:cs="Times New Roman"/>
        </w:rPr>
        <w:t xml:space="preserve">the empirical generalisation offers management more precise information about critical </w:t>
      </w:r>
      <w:r w:rsidR="002D2522">
        <w:rPr>
          <w:rFonts w:ascii="Times New Roman" w:hAnsi="Times New Roman" w:cs="Times New Roman"/>
        </w:rPr>
        <w:t xml:space="preserve">location </w:t>
      </w:r>
      <w:r w:rsidR="000776B4">
        <w:rPr>
          <w:rFonts w:ascii="Times New Roman" w:hAnsi="Times New Roman" w:cs="Times New Roman"/>
        </w:rPr>
        <w:t xml:space="preserve">questions. Knowing that there is a broadly fixed relationship between footfall density and sales provides a </w:t>
      </w:r>
      <w:r w:rsidR="00EA7443">
        <w:rPr>
          <w:rFonts w:ascii="Times New Roman" w:hAnsi="Times New Roman" w:cs="Times New Roman"/>
        </w:rPr>
        <w:t xml:space="preserve">much-needed </w:t>
      </w:r>
      <w:r w:rsidR="000776B4">
        <w:rPr>
          <w:rFonts w:ascii="Times New Roman" w:hAnsi="Times New Roman" w:cs="Times New Roman"/>
        </w:rPr>
        <w:t xml:space="preserve">key to the decision as </w:t>
      </w:r>
      <w:r w:rsidR="000776B4" w:rsidRPr="00C04818">
        <w:rPr>
          <w:rFonts w:ascii="Times New Roman" w:hAnsi="Times New Roman" w:cs="Times New Roman"/>
        </w:rPr>
        <w:t>Brown (1994) and Wood &amp; Browne (2007)</w:t>
      </w:r>
      <w:r w:rsidR="000776B4">
        <w:rPr>
          <w:rFonts w:ascii="Times New Roman" w:hAnsi="Times New Roman" w:cs="Times New Roman"/>
        </w:rPr>
        <w:t xml:space="preserve"> </w:t>
      </w:r>
      <w:r w:rsidR="002D2522">
        <w:rPr>
          <w:rFonts w:ascii="Times New Roman" w:hAnsi="Times New Roman" w:cs="Times New Roman"/>
        </w:rPr>
        <w:t>called for</w:t>
      </w:r>
      <w:r w:rsidR="000776B4">
        <w:rPr>
          <w:rFonts w:ascii="Times New Roman" w:hAnsi="Times New Roman" w:cs="Times New Roman"/>
        </w:rPr>
        <w:t xml:space="preserve">. Table </w:t>
      </w:r>
      <w:r w:rsidR="00CD76F0">
        <w:rPr>
          <w:rFonts w:ascii="Times New Roman" w:hAnsi="Times New Roman" w:cs="Times New Roman"/>
        </w:rPr>
        <w:t>4</w:t>
      </w:r>
      <w:r w:rsidR="000776B4">
        <w:rPr>
          <w:rFonts w:ascii="Times New Roman" w:hAnsi="Times New Roman" w:cs="Times New Roman"/>
        </w:rPr>
        <w:t xml:space="preserve"> implies that given a little prior knowledge, managers can determine likely sales </w:t>
      </w:r>
      <w:r w:rsidR="00336105">
        <w:rPr>
          <w:rFonts w:ascii="Times New Roman" w:hAnsi="Times New Roman" w:cs="Times New Roman"/>
        </w:rPr>
        <w:t xml:space="preserve">at any location </w:t>
      </w:r>
      <w:r w:rsidR="000776B4">
        <w:rPr>
          <w:rFonts w:ascii="Times New Roman" w:hAnsi="Times New Roman" w:cs="Times New Roman"/>
        </w:rPr>
        <w:t xml:space="preserve">from just </w:t>
      </w:r>
      <w:r w:rsidR="00336105">
        <w:rPr>
          <w:rFonts w:ascii="Times New Roman" w:hAnsi="Times New Roman" w:cs="Times New Roman"/>
        </w:rPr>
        <w:t>a few</w:t>
      </w:r>
      <w:r w:rsidR="000776B4">
        <w:rPr>
          <w:rFonts w:ascii="Times New Roman" w:hAnsi="Times New Roman" w:cs="Times New Roman"/>
        </w:rPr>
        <w:t xml:space="preserve"> hour</w:t>
      </w:r>
      <w:r w:rsidR="00336105">
        <w:rPr>
          <w:rFonts w:ascii="Times New Roman" w:hAnsi="Times New Roman" w:cs="Times New Roman"/>
        </w:rPr>
        <w:t>s</w:t>
      </w:r>
      <w:r w:rsidR="000776B4">
        <w:rPr>
          <w:rFonts w:ascii="Times New Roman" w:hAnsi="Times New Roman" w:cs="Times New Roman"/>
        </w:rPr>
        <w:t xml:space="preserve"> of footfall observation with reasonable accuracy. </w:t>
      </w:r>
      <w:r w:rsidR="009B54C2">
        <w:rPr>
          <w:rFonts w:ascii="Times New Roman" w:hAnsi="Times New Roman" w:cs="Times New Roman"/>
        </w:rPr>
        <w:t>In Appendix B we demonstrate at</w:t>
      </w:r>
      <w:r w:rsidR="00336105">
        <w:rPr>
          <w:rFonts w:ascii="Times New Roman" w:hAnsi="Times New Roman" w:cs="Times New Roman"/>
        </w:rPr>
        <w:t xml:space="preserve"> </w:t>
      </w:r>
      <w:r w:rsidR="009B54C2">
        <w:rPr>
          <w:rFonts w:ascii="Times New Roman" w:hAnsi="Times New Roman" w:cs="Times New Roman"/>
        </w:rPr>
        <w:t>individual store level how close this can be. With this knowledge, f</w:t>
      </w:r>
      <w:r w:rsidR="000776B4">
        <w:rPr>
          <w:rFonts w:ascii="Times New Roman" w:hAnsi="Times New Roman" w:cs="Times New Roman"/>
        </w:rPr>
        <w:t xml:space="preserve">ront traffic metrics </w:t>
      </w:r>
      <w:r w:rsidR="00336105">
        <w:rPr>
          <w:rFonts w:ascii="Times New Roman" w:hAnsi="Times New Roman" w:cs="Times New Roman"/>
        </w:rPr>
        <w:t>can</w:t>
      </w:r>
      <w:r w:rsidR="00EA7443">
        <w:rPr>
          <w:rFonts w:ascii="Times New Roman" w:hAnsi="Times New Roman" w:cs="Times New Roman"/>
        </w:rPr>
        <w:t xml:space="preserve"> </w:t>
      </w:r>
      <w:r w:rsidR="000776B4">
        <w:rPr>
          <w:rFonts w:ascii="Times New Roman" w:hAnsi="Times New Roman" w:cs="Times New Roman"/>
        </w:rPr>
        <w:t xml:space="preserve">provide a lever with which to negotiate initial rental and subsequent rent reviews. </w:t>
      </w:r>
    </w:p>
    <w:p w14:paraId="0F52CDBC" w14:textId="77777777" w:rsidR="000776B4" w:rsidRDefault="000776B4" w:rsidP="000776B4">
      <w:pPr>
        <w:spacing w:line="480" w:lineRule="auto"/>
        <w:rPr>
          <w:rFonts w:ascii="Times New Roman" w:hAnsi="Times New Roman" w:cs="Times New Roman"/>
        </w:rPr>
      </w:pPr>
    </w:p>
    <w:p w14:paraId="00FD1792" w14:textId="05167D17" w:rsidR="00753C91" w:rsidRDefault="000B51E7" w:rsidP="00753C91">
      <w:pPr>
        <w:spacing w:line="480" w:lineRule="auto"/>
        <w:rPr>
          <w:rFonts w:ascii="Times New Roman" w:hAnsi="Times New Roman" w:cs="Times New Roman"/>
        </w:rPr>
      </w:pPr>
      <w:r>
        <w:rPr>
          <w:rFonts w:ascii="Times New Roman" w:hAnsi="Times New Roman" w:cs="Times New Roman"/>
        </w:rPr>
        <w:t xml:space="preserve">Second, </w:t>
      </w:r>
      <w:r w:rsidR="000776B4">
        <w:rPr>
          <w:rFonts w:ascii="Times New Roman" w:hAnsi="Times New Roman" w:cs="Times New Roman"/>
        </w:rPr>
        <w:t>the benchmarks can be used to evaluate competitive performance on the double conversion dimensions of store entry and closing ratios. This add</w:t>
      </w:r>
      <w:r w:rsidR="00EA7443">
        <w:rPr>
          <w:rFonts w:ascii="Times New Roman" w:hAnsi="Times New Roman" w:cs="Times New Roman"/>
        </w:rPr>
        <w:t>s</w:t>
      </w:r>
      <w:r w:rsidR="000776B4">
        <w:rPr>
          <w:rFonts w:ascii="Times New Roman" w:hAnsi="Times New Roman" w:cs="Times New Roman"/>
        </w:rPr>
        <w:t xml:space="preserve"> greater management insight </w:t>
      </w:r>
      <w:r w:rsidR="000A1BD1">
        <w:rPr>
          <w:rFonts w:ascii="Times New Roman" w:hAnsi="Times New Roman" w:cs="Times New Roman"/>
        </w:rPr>
        <w:t>than</w:t>
      </w:r>
      <w:r w:rsidR="000776B4">
        <w:rPr>
          <w:rFonts w:ascii="Times New Roman" w:hAnsi="Times New Roman" w:cs="Times New Roman"/>
        </w:rPr>
        <w:t xml:space="preserve"> </w:t>
      </w:r>
      <w:r w:rsidR="00EA7443">
        <w:rPr>
          <w:rFonts w:ascii="Times New Roman" w:hAnsi="Times New Roman" w:cs="Times New Roman"/>
        </w:rPr>
        <w:t xml:space="preserve">anything derived from simple </w:t>
      </w:r>
      <w:r w:rsidR="000776B4">
        <w:rPr>
          <w:rFonts w:ascii="Times New Roman" w:hAnsi="Times New Roman" w:cs="Times New Roman"/>
        </w:rPr>
        <w:t xml:space="preserve">year on year </w:t>
      </w:r>
      <w:r w:rsidR="000A1BD1">
        <w:rPr>
          <w:rFonts w:ascii="Times New Roman" w:hAnsi="Times New Roman" w:cs="Times New Roman"/>
        </w:rPr>
        <w:t>sales data</w:t>
      </w:r>
      <w:r w:rsidR="000776B4">
        <w:rPr>
          <w:rFonts w:ascii="Times New Roman" w:hAnsi="Times New Roman" w:cs="Times New Roman"/>
        </w:rPr>
        <w:t xml:space="preserve"> because as Lam </w:t>
      </w:r>
      <w:r w:rsidR="000776B4" w:rsidRPr="000B51E7">
        <w:rPr>
          <w:rFonts w:ascii="Times New Roman" w:hAnsi="Times New Roman" w:cs="Times New Roman"/>
          <w:i/>
        </w:rPr>
        <w:t>et al.,</w:t>
      </w:r>
      <w:r w:rsidR="000776B4">
        <w:rPr>
          <w:rFonts w:ascii="Times New Roman" w:hAnsi="Times New Roman" w:cs="Times New Roman"/>
        </w:rPr>
        <w:t xml:space="preserve"> (2001) suggest it provides a framework to diagnose specific areas for marketing intervention. </w:t>
      </w:r>
      <w:r w:rsidR="000A1BD1">
        <w:rPr>
          <w:rFonts w:ascii="Times New Roman" w:hAnsi="Times New Roman" w:cs="Times New Roman"/>
        </w:rPr>
        <w:t>Further however, for retail strategists the EG also</w:t>
      </w:r>
      <w:r w:rsidR="000A1BD1" w:rsidRPr="000A1BD1">
        <w:rPr>
          <w:rFonts w:ascii="Times New Roman" w:hAnsi="Times New Roman" w:cs="Times New Roman"/>
        </w:rPr>
        <w:t xml:space="preserve"> </w:t>
      </w:r>
      <w:r w:rsidR="000A1BD1">
        <w:rPr>
          <w:rFonts w:ascii="Times New Roman" w:hAnsi="Times New Roman" w:cs="Times New Roman"/>
        </w:rPr>
        <w:t>benchmark</w:t>
      </w:r>
      <w:r w:rsidR="00EA7443">
        <w:rPr>
          <w:rFonts w:ascii="Times New Roman" w:hAnsi="Times New Roman" w:cs="Times New Roman"/>
        </w:rPr>
        <w:t>s</w:t>
      </w:r>
      <w:r w:rsidR="000A1BD1">
        <w:rPr>
          <w:rFonts w:ascii="Times New Roman" w:hAnsi="Times New Roman" w:cs="Times New Roman"/>
        </w:rPr>
        <w:t xml:space="preserve"> the relative performance of any </w:t>
      </w:r>
      <w:r w:rsidR="000A1BD1" w:rsidRPr="001A38DD">
        <w:rPr>
          <w:rFonts w:ascii="Times New Roman" w:hAnsi="Times New Roman" w:cs="Times New Roman"/>
          <w:i/>
        </w:rPr>
        <w:t>competing</w:t>
      </w:r>
      <w:r w:rsidR="00EA7443">
        <w:rPr>
          <w:rFonts w:ascii="Times New Roman" w:hAnsi="Times New Roman" w:cs="Times New Roman"/>
        </w:rPr>
        <w:t xml:space="preserve"> retailer. </w:t>
      </w:r>
      <w:r w:rsidR="000A1BD1">
        <w:rPr>
          <w:rFonts w:ascii="Times New Roman" w:hAnsi="Times New Roman" w:cs="Times New Roman"/>
        </w:rPr>
        <w:t xml:space="preserve">It </w:t>
      </w:r>
      <w:r w:rsidR="00EA7443">
        <w:rPr>
          <w:rFonts w:ascii="Times New Roman" w:hAnsi="Times New Roman" w:cs="Times New Roman"/>
        </w:rPr>
        <w:t>might</w:t>
      </w:r>
      <w:r w:rsidR="000A1BD1">
        <w:rPr>
          <w:rFonts w:ascii="Times New Roman" w:hAnsi="Times New Roman" w:cs="Times New Roman"/>
        </w:rPr>
        <w:t xml:space="preserve"> therefore </w:t>
      </w:r>
      <w:r w:rsidR="000776B4">
        <w:rPr>
          <w:rFonts w:ascii="Times New Roman" w:hAnsi="Times New Roman" w:cs="Times New Roman"/>
        </w:rPr>
        <w:t xml:space="preserve">highlight areas of service performance </w:t>
      </w:r>
      <w:r w:rsidR="000A1BD1">
        <w:rPr>
          <w:rFonts w:ascii="Times New Roman" w:hAnsi="Times New Roman" w:cs="Times New Roman"/>
        </w:rPr>
        <w:t xml:space="preserve">that </w:t>
      </w:r>
      <w:r w:rsidR="00EA7443">
        <w:rPr>
          <w:rFonts w:ascii="Times New Roman" w:hAnsi="Times New Roman" w:cs="Times New Roman"/>
        </w:rPr>
        <w:t>could</w:t>
      </w:r>
      <w:r w:rsidR="000A1BD1">
        <w:rPr>
          <w:rFonts w:ascii="Times New Roman" w:hAnsi="Times New Roman" w:cs="Times New Roman"/>
        </w:rPr>
        <w:t xml:space="preserve"> be </w:t>
      </w:r>
      <w:r w:rsidR="000776B4">
        <w:rPr>
          <w:rFonts w:ascii="Times New Roman" w:hAnsi="Times New Roman" w:cs="Times New Roman"/>
        </w:rPr>
        <w:t>leverage</w:t>
      </w:r>
      <w:r w:rsidR="000A1BD1">
        <w:rPr>
          <w:rFonts w:ascii="Times New Roman" w:hAnsi="Times New Roman" w:cs="Times New Roman"/>
        </w:rPr>
        <w:t>d</w:t>
      </w:r>
      <w:r w:rsidR="000776B4">
        <w:rPr>
          <w:rFonts w:ascii="Times New Roman" w:hAnsi="Times New Roman" w:cs="Times New Roman"/>
        </w:rPr>
        <w:t xml:space="preserve"> </w:t>
      </w:r>
      <w:r w:rsidR="000A1BD1">
        <w:rPr>
          <w:rFonts w:ascii="Times New Roman" w:hAnsi="Times New Roman" w:cs="Times New Roman"/>
        </w:rPr>
        <w:t>into</w:t>
      </w:r>
      <w:r w:rsidR="000776B4">
        <w:rPr>
          <w:rFonts w:ascii="Times New Roman" w:hAnsi="Times New Roman" w:cs="Times New Roman"/>
        </w:rPr>
        <w:t xml:space="preserve"> a core competence</w:t>
      </w:r>
      <w:r w:rsidR="000A1BD1">
        <w:rPr>
          <w:rFonts w:ascii="Times New Roman" w:hAnsi="Times New Roman" w:cs="Times New Roman"/>
        </w:rPr>
        <w:t xml:space="preserve"> and managed for competitive advantage</w:t>
      </w:r>
      <w:r w:rsidR="000776B4">
        <w:rPr>
          <w:rFonts w:ascii="Times New Roman" w:hAnsi="Times New Roman" w:cs="Times New Roman"/>
        </w:rPr>
        <w:t xml:space="preserve"> (as </w:t>
      </w:r>
      <w:r w:rsidR="00CD76F0">
        <w:rPr>
          <w:rFonts w:ascii="Times New Roman" w:hAnsi="Times New Roman" w:cs="Times New Roman"/>
        </w:rPr>
        <w:t>for example b</w:t>
      </w:r>
      <w:r w:rsidR="000776B4">
        <w:rPr>
          <w:rFonts w:ascii="Times New Roman" w:hAnsi="Times New Roman" w:cs="Times New Roman"/>
        </w:rPr>
        <w:t>ody</w:t>
      </w:r>
      <w:r w:rsidR="00691C50">
        <w:rPr>
          <w:rFonts w:ascii="Times New Roman" w:hAnsi="Times New Roman" w:cs="Times New Roman"/>
        </w:rPr>
        <w:t xml:space="preserve"> </w:t>
      </w:r>
      <w:r w:rsidR="000776B4">
        <w:rPr>
          <w:rFonts w:ascii="Times New Roman" w:hAnsi="Times New Roman" w:cs="Times New Roman"/>
        </w:rPr>
        <w:t>care Brand B appears to be doing</w:t>
      </w:r>
      <w:r w:rsidR="00EA7443">
        <w:rPr>
          <w:rFonts w:ascii="Times New Roman" w:hAnsi="Times New Roman" w:cs="Times New Roman"/>
        </w:rPr>
        <w:t>, by trading in quieter locations but consistently converting slightly above prediction</w:t>
      </w:r>
      <w:r w:rsidR="000776B4">
        <w:rPr>
          <w:rFonts w:ascii="Times New Roman" w:hAnsi="Times New Roman" w:cs="Times New Roman"/>
        </w:rPr>
        <w:t>)</w:t>
      </w:r>
      <w:r w:rsidR="000A1BD1">
        <w:rPr>
          <w:rFonts w:ascii="Times New Roman" w:hAnsi="Times New Roman" w:cs="Times New Roman"/>
        </w:rPr>
        <w:t>.</w:t>
      </w:r>
    </w:p>
    <w:p w14:paraId="79CE7EEE" w14:textId="77777777" w:rsidR="007E1215" w:rsidRDefault="007E1215" w:rsidP="00753C91">
      <w:pPr>
        <w:spacing w:line="480" w:lineRule="auto"/>
        <w:rPr>
          <w:rFonts w:ascii="Times New Roman" w:hAnsi="Times New Roman"/>
        </w:rPr>
      </w:pPr>
    </w:p>
    <w:p w14:paraId="087DE926" w14:textId="33A6F9F6" w:rsidR="00753C91" w:rsidRDefault="001D5686" w:rsidP="00753C91">
      <w:pPr>
        <w:spacing w:line="480" w:lineRule="auto"/>
        <w:rPr>
          <w:rFonts w:ascii="Times New Roman" w:hAnsi="Times New Roman"/>
        </w:rPr>
      </w:pPr>
      <w:r>
        <w:rPr>
          <w:rFonts w:ascii="Times New Roman" w:hAnsi="Times New Roman"/>
        </w:rPr>
        <w:t xml:space="preserve">Third, the ratios </w:t>
      </w:r>
      <w:r w:rsidR="000A1BD1">
        <w:rPr>
          <w:rFonts w:ascii="Times New Roman" w:hAnsi="Times New Roman"/>
        </w:rPr>
        <w:t xml:space="preserve">have </w:t>
      </w:r>
      <w:r>
        <w:rPr>
          <w:rFonts w:ascii="Times New Roman" w:hAnsi="Times New Roman"/>
        </w:rPr>
        <w:t xml:space="preserve">identified systematic variances in </w:t>
      </w:r>
      <w:r w:rsidR="00753C91">
        <w:rPr>
          <w:rFonts w:ascii="Times New Roman" w:hAnsi="Times New Roman"/>
        </w:rPr>
        <w:t>category buying propensities</w:t>
      </w:r>
      <w:r w:rsidR="00CD76F0">
        <w:rPr>
          <w:rFonts w:ascii="Times New Roman" w:hAnsi="Times New Roman"/>
        </w:rPr>
        <w:t>, reflected in the category constant.</w:t>
      </w:r>
      <w:r w:rsidR="00753C91">
        <w:rPr>
          <w:rFonts w:ascii="Times New Roman" w:hAnsi="Times New Roman"/>
        </w:rPr>
        <w:t xml:space="preserve"> In combination with </w:t>
      </w:r>
      <w:r>
        <w:rPr>
          <w:rFonts w:ascii="Times New Roman" w:hAnsi="Times New Roman"/>
        </w:rPr>
        <w:t xml:space="preserve">some idea of </w:t>
      </w:r>
      <w:r w:rsidR="00753C91">
        <w:rPr>
          <w:rFonts w:ascii="Times New Roman" w:hAnsi="Times New Roman"/>
        </w:rPr>
        <w:t xml:space="preserve">average spend </w:t>
      </w:r>
      <w:r>
        <w:rPr>
          <w:rFonts w:ascii="Times New Roman" w:hAnsi="Times New Roman"/>
        </w:rPr>
        <w:t>this</w:t>
      </w:r>
      <w:r w:rsidR="00753C91">
        <w:rPr>
          <w:rFonts w:ascii="Times New Roman" w:hAnsi="Times New Roman"/>
        </w:rPr>
        <w:t xml:space="preserve"> </w:t>
      </w:r>
      <w:r w:rsidR="00EA7443">
        <w:rPr>
          <w:rFonts w:ascii="Times New Roman" w:hAnsi="Times New Roman"/>
        </w:rPr>
        <w:t>would</w:t>
      </w:r>
      <w:r w:rsidR="00753C91">
        <w:rPr>
          <w:rFonts w:ascii="Times New Roman" w:hAnsi="Times New Roman"/>
        </w:rPr>
        <w:t xml:space="preserve"> help potential franchisees or other investors to assess the strengths and weaknesses of rival business opportunities</w:t>
      </w:r>
      <w:r w:rsidR="00282B5D">
        <w:rPr>
          <w:rFonts w:ascii="Times New Roman" w:hAnsi="Times New Roman"/>
        </w:rPr>
        <w:t>,</w:t>
      </w:r>
      <w:r>
        <w:rPr>
          <w:rFonts w:ascii="Times New Roman" w:hAnsi="Times New Roman"/>
        </w:rPr>
        <w:t xml:space="preserve"> </w:t>
      </w:r>
      <w:r w:rsidR="00282B5D">
        <w:rPr>
          <w:rFonts w:ascii="Times New Roman" w:hAnsi="Times New Roman"/>
        </w:rPr>
        <w:t xml:space="preserve">fast food </w:t>
      </w:r>
      <w:r w:rsidR="00900132">
        <w:rPr>
          <w:rFonts w:ascii="Times New Roman" w:hAnsi="Times New Roman"/>
        </w:rPr>
        <w:t>versus</w:t>
      </w:r>
      <w:r w:rsidR="00282B5D">
        <w:rPr>
          <w:rFonts w:ascii="Times New Roman" w:hAnsi="Times New Roman"/>
        </w:rPr>
        <w:t xml:space="preserve"> skincare for example, </w:t>
      </w:r>
      <w:r>
        <w:rPr>
          <w:rFonts w:ascii="Times New Roman" w:hAnsi="Times New Roman"/>
        </w:rPr>
        <w:t>on the basis that one attract</w:t>
      </w:r>
      <w:r w:rsidR="00282B5D">
        <w:rPr>
          <w:rFonts w:ascii="Times New Roman" w:hAnsi="Times New Roman"/>
        </w:rPr>
        <w:t>s</w:t>
      </w:r>
      <w:r>
        <w:rPr>
          <w:rFonts w:ascii="Times New Roman" w:hAnsi="Times New Roman"/>
        </w:rPr>
        <w:t xml:space="preserve"> and/or convert</w:t>
      </w:r>
      <w:r w:rsidR="00282B5D">
        <w:rPr>
          <w:rFonts w:ascii="Times New Roman" w:hAnsi="Times New Roman"/>
        </w:rPr>
        <w:t>s</w:t>
      </w:r>
      <w:r>
        <w:rPr>
          <w:rFonts w:ascii="Times New Roman" w:hAnsi="Times New Roman"/>
        </w:rPr>
        <w:t xml:space="preserve"> shoppers more easily than another</w:t>
      </w:r>
      <w:r w:rsidR="00282B5D">
        <w:rPr>
          <w:rFonts w:ascii="Times New Roman" w:hAnsi="Times New Roman"/>
        </w:rPr>
        <w:t>. Front traffic counts would then quickly provide a turnover estimate</w:t>
      </w:r>
      <w:r>
        <w:rPr>
          <w:rFonts w:ascii="Times New Roman" w:hAnsi="Times New Roman"/>
        </w:rPr>
        <w:t xml:space="preserve"> </w:t>
      </w:r>
      <w:r w:rsidR="00282B5D">
        <w:rPr>
          <w:rFonts w:ascii="Times New Roman" w:hAnsi="Times New Roman"/>
        </w:rPr>
        <w:t>to</w:t>
      </w:r>
      <w:r>
        <w:rPr>
          <w:rFonts w:ascii="Times New Roman" w:hAnsi="Times New Roman"/>
        </w:rPr>
        <w:t xml:space="preserve"> set against initial </w:t>
      </w:r>
      <w:r w:rsidR="00282B5D">
        <w:rPr>
          <w:rFonts w:ascii="Times New Roman" w:hAnsi="Times New Roman"/>
        </w:rPr>
        <w:t>investment</w:t>
      </w:r>
      <w:r>
        <w:rPr>
          <w:rFonts w:ascii="Times New Roman" w:hAnsi="Times New Roman"/>
        </w:rPr>
        <w:t xml:space="preserve"> costs </w:t>
      </w:r>
      <w:r w:rsidR="00282B5D">
        <w:rPr>
          <w:rFonts w:ascii="Times New Roman" w:hAnsi="Times New Roman"/>
        </w:rPr>
        <w:t xml:space="preserve">and gross margins as </w:t>
      </w:r>
      <w:r>
        <w:rPr>
          <w:rFonts w:ascii="Times New Roman" w:hAnsi="Times New Roman"/>
        </w:rPr>
        <w:t>part of the usual business analysis</w:t>
      </w:r>
      <w:r w:rsidR="00282B5D">
        <w:rPr>
          <w:rFonts w:ascii="Times New Roman" w:hAnsi="Times New Roman"/>
        </w:rPr>
        <w:t xml:space="preserve"> for any given site.</w:t>
      </w:r>
      <w:r>
        <w:rPr>
          <w:rFonts w:ascii="Times New Roman" w:hAnsi="Times New Roman"/>
        </w:rPr>
        <w:t xml:space="preserve">  </w:t>
      </w:r>
      <w:r w:rsidR="00753C91">
        <w:rPr>
          <w:rFonts w:ascii="Times New Roman" w:hAnsi="Times New Roman"/>
        </w:rPr>
        <w:t xml:space="preserve"> </w:t>
      </w:r>
    </w:p>
    <w:p w14:paraId="01BD6F90" w14:textId="77777777" w:rsidR="000A1BD1" w:rsidRDefault="000A1BD1" w:rsidP="00753C91">
      <w:pPr>
        <w:spacing w:line="480" w:lineRule="auto"/>
        <w:rPr>
          <w:rFonts w:ascii="Times New Roman" w:hAnsi="Times New Roman" w:cs="Times New Roman"/>
        </w:rPr>
      </w:pPr>
    </w:p>
    <w:p w14:paraId="075598AB" w14:textId="0A5CD32E" w:rsidR="007E1215" w:rsidRDefault="00282B5D" w:rsidP="00753C91">
      <w:pPr>
        <w:spacing w:line="480" w:lineRule="auto"/>
        <w:rPr>
          <w:rFonts w:ascii="Times New Roman" w:hAnsi="Times New Roman" w:cs="Times New Roman"/>
        </w:rPr>
      </w:pPr>
      <w:r>
        <w:rPr>
          <w:rFonts w:ascii="Times New Roman" w:hAnsi="Times New Roman" w:cs="Times New Roman"/>
        </w:rPr>
        <w:t>Last, but perhaps most important, the</w:t>
      </w:r>
      <w:r w:rsidR="00900132">
        <w:rPr>
          <w:rFonts w:ascii="Times New Roman" w:hAnsi="Times New Roman" w:cs="Times New Roman"/>
        </w:rPr>
        <w:t>se</w:t>
      </w:r>
      <w:r>
        <w:rPr>
          <w:rFonts w:ascii="Times New Roman" w:hAnsi="Times New Roman" w:cs="Times New Roman"/>
        </w:rPr>
        <w:t xml:space="preserve"> findings </w:t>
      </w:r>
      <w:r w:rsidR="000A1BD1">
        <w:rPr>
          <w:rFonts w:ascii="Times New Roman" w:hAnsi="Times New Roman" w:cs="Times New Roman"/>
        </w:rPr>
        <w:t>could</w:t>
      </w:r>
      <w:r w:rsidR="00220A70">
        <w:rPr>
          <w:rFonts w:ascii="Times New Roman" w:hAnsi="Times New Roman" w:cs="Times New Roman"/>
        </w:rPr>
        <w:t xml:space="preserve"> be taken </w:t>
      </w:r>
      <w:r>
        <w:rPr>
          <w:rFonts w:ascii="Times New Roman" w:hAnsi="Times New Roman" w:cs="Times New Roman"/>
        </w:rPr>
        <w:t>to suggest that nothing matters much beyond footfall</w:t>
      </w:r>
      <w:r w:rsidR="00853F60">
        <w:rPr>
          <w:rFonts w:ascii="Times New Roman" w:hAnsi="Times New Roman" w:cs="Times New Roman"/>
        </w:rPr>
        <w:t>, that</w:t>
      </w:r>
      <w:r>
        <w:rPr>
          <w:rFonts w:ascii="Times New Roman" w:hAnsi="Times New Roman" w:cs="Times New Roman"/>
        </w:rPr>
        <w:t xml:space="preserve"> </w:t>
      </w:r>
      <w:r w:rsidR="00853F60">
        <w:rPr>
          <w:rFonts w:ascii="Times New Roman" w:hAnsi="Times New Roman" w:cs="Times New Roman"/>
        </w:rPr>
        <w:t>g</w:t>
      </w:r>
      <w:r>
        <w:rPr>
          <w:rFonts w:ascii="Times New Roman" w:hAnsi="Times New Roman" w:cs="Times New Roman"/>
        </w:rPr>
        <w:t xml:space="preserve">iven a busy </w:t>
      </w:r>
      <w:r w:rsidR="00853F60">
        <w:rPr>
          <w:rFonts w:ascii="Times New Roman" w:hAnsi="Times New Roman" w:cs="Times New Roman"/>
        </w:rPr>
        <w:t xml:space="preserve">enough </w:t>
      </w:r>
      <w:r w:rsidR="00EF7712">
        <w:rPr>
          <w:rFonts w:ascii="Times New Roman" w:hAnsi="Times New Roman" w:cs="Times New Roman"/>
        </w:rPr>
        <w:t>location</w:t>
      </w:r>
      <w:r w:rsidR="00220A70">
        <w:rPr>
          <w:rFonts w:ascii="Times New Roman" w:hAnsi="Times New Roman" w:cs="Times New Roman"/>
        </w:rPr>
        <w:t>,</w:t>
      </w:r>
      <w:r>
        <w:rPr>
          <w:rFonts w:ascii="Times New Roman" w:hAnsi="Times New Roman" w:cs="Times New Roman"/>
        </w:rPr>
        <w:t xml:space="preserve"> predictable turnover must </w:t>
      </w:r>
      <w:r w:rsidR="00EF7712">
        <w:rPr>
          <w:rFonts w:ascii="Times New Roman" w:hAnsi="Times New Roman" w:cs="Times New Roman"/>
        </w:rPr>
        <w:t xml:space="preserve">inevitably </w:t>
      </w:r>
      <w:r>
        <w:rPr>
          <w:rFonts w:ascii="Times New Roman" w:hAnsi="Times New Roman" w:cs="Times New Roman"/>
        </w:rPr>
        <w:t>follow</w:t>
      </w:r>
      <w:r w:rsidR="00220A70">
        <w:rPr>
          <w:rFonts w:ascii="Times New Roman" w:hAnsi="Times New Roman" w:cs="Times New Roman"/>
        </w:rPr>
        <w:t xml:space="preserve"> regardless of window display, </w:t>
      </w:r>
      <w:r w:rsidR="000A1BD1">
        <w:rPr>
          <w:rFonts w:ascii="Times New Roman" w:hAnsi="Times New Roman" w:cs="Times New Roman"/>
        </w:rPr>
        <w:t>merchandising</w:t>
      </w:r>
      <w:r w:rsidR="00220A70">
        <w:rPr>
          <w:rFonts w:ascii="Times New Roman" w:hAnsi="Times New Roman" w:cs="Times New Roman"/>
        </w:rPr>
        <w:t>, retail ambience</w:t>
      </w:r>
      <w:r w:rsidR="000A1BD1">
        <w:rPr>
          <w:rFonts w:ascii="Times New Roman" w:hAnsi="Times New Roman" w:cs="Times New Roman"/>
        </w:rPr>
        <w:t>,</w:t>
      </w:r>
      <w:r w:rsidR="00220A70">
        <w:rPr>
          <w:rFonts w:ascii="Times New Roman" w:hAnsi="Times New Roman" w:cs="Times New Roman"/>
        </w:rPr>
        <w:t xml:space="preserve"> </w:t>
      </w:r>
      <w:r w:rsidR="00EF7712">
        <w:rPr>
          <w:rFonts w:ascii="Times New Roman" w:hAnsi="Times New Roman" w:cs="Times New Roman"/>
        </w:rPr>
        <w:t>service</w:t>
      </w:r>
      <w:r w:rsidR="000A1BD1">
        <w:rPr>
          <w:rFonts w:ascii="Times New Roman" w:hAnsi="Times New Roman" w:cs="Times New Roman"/>
        </w:rPr>
        <w:t xml:space="preserve"> levels</w:t>
      </w:r>
      <w:r w:rsidR="00EF7712">
        <w:rPr>
          <w:rFonts w:ascii="Times New Roman" w:hAnsi="Times New Roman" w:cs="Times New Roman"/>
        </w:rPr>
        <w:t xml:space="preserve">, range, </w:t>
      </w:r>
      <w:r w:rsidR="00220A70">
        <w:rPr>
          <w:rFonts w:ascii="Times New Roman" w:hAnsi="Times New Roman" w:cs="Times New Roman"/>
        </w:rPr>
        <w:t>and so on</w:t>
      </w:r>
      <w:r w:rsidR="00900132">
        <w:rPr>
          <w:rFonts w:ascii="Times New Roman" w:hAnsi="Times New Roman" w:cs="Times New Roman"/>
        </w:rPr>
        <w:t>;</w:t>
      </w:r>
      <w:r w:rsidR="001A38DD">
        <w:rPr>
          <w:rFonts w:ascii="Times New Roman" w:hAnsi="Times New Roman" w:cs="Times New Roman"/>
        </w:rPr>
        <w:t xml:space="preserve"> but this would be to miss the point. The retailers we observed are established, often global brands, surviving in fiercely competitive retail environment, just as others have not. They are therefore </w:t>
      </w:r>
      <w:r w:rsidR="00900132">
        <w:rPr>
          <w:rFonts w:ascii="Times New Roman" w:hAnsi="Times New Roman" w:cs="Times New Roman"/>
        </w:rPr>
        <w:t xml:space="preserve">among </w:t>
      </w:r>
      <w:r w:rsidR="002B57B4">
        <w:rPr>
          <w:rFonts w:ascii="Times New Roman" w:hAnsi="Times New Roman" w:cs="Times New Roman"/>
        </w:rPr>
        <w:t>the best</w:t>
      </w:r>
      <w:r w:rsidR="001A38DD">
        <w:rPr>
          <w:rFonts w:ascii="Times New Roman" w:hAnsi="Times New Roman" w:cs="Times New Roman"/>
        </w:rPr>
        <w:t xml:space="preserve"> retailers, for whom the</w:t>
      </w:r>
      <w:r w:rsidR="00900132">
        <w:rPr>
          <w:rFonts w:ascii="Times New Roman" w:hAnsi="Times New Roman" w:cs="Times New Roman"/>
        </w:rPr>
        <w:t>se</w:t>
      </w:r>
      <w:r w:rsidR="001A38DD">
        <w:rPr>
          <w:rFonts w:ascii="Times New Roman" w:hAnsi="Times New Roman" w:cs="Times New Roman"/>
        </w:rPr>
        <w:t xml:space="preserve"> EGs suggest a “normal” footfall conversion rate that is </w:t>
      </w:r>
      <w:r w:rsidR="001A38DD" w:rsidRPr="001A38DD">
        <w:rPr>
          <w:rFonts w:ascii="Times New Roman" w:hAnsi="Times New Roman" w:cs="Times New Roman"/>
          <w:i/>
        </w:rPr>
        <w:t>already</w:t>
      </w:r>
      <w:r w:rsidR="00900132">
        <w:rPr>
          <w:rFonts w:ascii="Times New Roman" w:hAnsi="Times New Roman" w:cs="Times New Roman"/>
          <w:i/>
        </w:rPr>
        <w:t>,</w:t>
      </w:r>
      <w:r w:rsidR="001A38DD">
        <w:rPr>
          <w:rFonts w:ascii="Times New Roman" w:hAnsi="Times New Roman" w:cs="Times New Roman"/>
        </w:rPr>
        <w:t xml:space="preserve"> </w:t>
      </w:r>
      <w:r w:rsidR="00900132">
        <w:rPr>
          <w:rFonts w:ascii="Times New Roman" w:hAnsi="Times New Roman" w:cs="Times New Roman"/>
        </w:rPr>
        <w:t xml:space="preserve">and must continue to be, </w:t>
      </w:r>
      <w:r w:rsidR="001A38DD">
        <w:rPr>
          <w:rFonts w:ascii="Times New Roman" w:hAnsi="Times New Roman" w:cs="Times New Roman"/>
        </w:rPr>
        <w:t>met.</w:t>
      </w:r>
      <w:r w:rsidR="002B57B4">
        <w:rPr>
          <w:rFonts w:ascii="Times New Roman" w:hAnsi="Times New Roman" w:cs="Times New Roman"/>
        </w:rPr>
        <w:t xml:space="preserve"> </w:t>
      </w:r>
      <w:r w:rsidR="002D2522">
        <w:rPr>
          <w:rFonts w:ascii="Times New Roman" w:hAnsi="Times New Roman" w:cs="Times New Roman"/>
        </w:rPr>
        <w:t>Creative, motivating r</w:t>
      </w:r>
      <w:r w:rsidR="002B57B4">
        <w:rPr>
          <w:rFonts w:ascii="Times New Roman" w:hAnsi="Times New Roman" w:cs="Times New Roman"/>
        </w:rPr>
        <w:t xml:space="preserve">etail marketing initiatives are necessary </w:t>
      </w:r>
      <w:r w:rsidR="002D2522">
        <w:rPr>
          <w:rFonts w:ascii="Times New Roman" w:hAnsi="Times New Roman" w:cs="Times New Roman"/>
        </w:rPr>
        <w:t xml:space="preserve">just </w:t>
      </w:r>
      <w:r w:rsidR="002B57B4">
        <w:rPr>
          <w:rFonts w:ascii="Times New Roman" w:hAnsi="Times New Roman" w:cs="Times New Roman"/>
        </w:rPr>
        <w:t>to maintain those conversion rates</w:t>
      </w:r>
      <w:r w:rsidR="00CD76F0">
        <w:rPr>
          <w:rFonts w:ascii="Times New Roman" w:hAnsi="Times New Roman" w:cs="Times New Roman"/>
        </w:rPr>
        <w:t>, running hard to stand still,</w:t>
      </w:r>
      <w:r w:rsidR="002B57B4">
        <w:rPr>
          <w:rFonts w:ascii="Times New Roman" w:hAnsi="Times New Roman" w:cs="Times New Roman"/>
        </w:rPr>
        <w:t xml:space="preserve"> </w:t>
      </w:r>
      <w:r w:rsidR="00CD76F0">
        <w:rPr>
          <w:rFonts w:ascii="Times New Roman" w:hAnsi="Times New Roman" w:cs="Times New Roman"/>
        </w:rPr>
        <w:t>ye</w:t>
      </w:r>
      <w:r w:rsidR="00900132">
        <w:rPr>
          <w:rFonts w:ascii="Times New Roman" w:hAnsi="Times New Roman" w:cs="Times New Roman"/>
        </w:rPr>
        <w:t>t</w:t>
      </w:r>
      <w:r w:rsidR="002B57B4">
        <w:rPr>
          <w:rFonts w:ascii="Times New Roman" w:hAnsi="Times New Roman" w:cs="Times New Roman"/>
        </w:rPr>
        <w:t xml:space="preserve"> despite the</w:t>
      </w:r>
      <w:r w:rsidR="002D2522">
        <w:rPr>
          <w:rFonts w:ascii="Times New Roman" w:hAnsi="Times New Roman" w:cs="Times New Roman"/>
        </w:rPr>
        <w:t xml:space="preserve"> observed</w:t>
      </w:r>
      <w:r w:rsidR="002B57B4">
        <w:rPr>
          <w:rFonts w:ascii="Times New Roman" w:hAnsi="Times New Roman" w:cs="Times New Roman"/>
        </w:rPr>
        <w:t xml:space="preserve"> brands being highly differentiated, we found little if any evidence for a superior performance on </w:t>
      </w:r>
      <w:r w:rsidR="00900132">
        <w:rPr>
          <w:rFonts w:ascii="Times New Roman" w:hAnsi="Times New Roman" w:cs="Times New Roman"/>
        </w:rPr>
        <w:t xml:space="preserve">either </w:t>
      </w:r>
      <w:r w:rsidR="002B57B4">
        <w:rPr>
          <w:rFonts w:ascii="Times New Roman" w:hAnsi="Times New Roman" w:cs="Times New Roman"/>
        </w:rPr>
        <w:t xml:space="preserve">conversion or closing ratios </w:t>
      </w:r>
      <w:r w:rsidR="00900132">
        <w:rPr>
          <w:rFonts w:ascii="Times New Roman" w:hAnsi="Times New Roman" w:cs="Times New Roman"/>
        </w:rPr>
        <w:t xml:space="preserve">that would </w:t>
      </w:r>
      <w:r w:rsidR="002B57B4">
        <w:rPr>
          <w:rFonts w:ascii="Times New Roman" w:hAnsi="Times New Roman" w:cs="Times New Roman"/>
        </w:rPr>
        <w:t>suggest a niche performance</w:t>
      </w:r>
      <w:r w:rsidR="00900132">
        <w:rPr>
          <w:rFonts w:ascii="Times New Roman" w:hAnsi="Times New Roman" w:cs="Times New Roman"/>
        </w:rPr>
        <w:t xml:space="preserve">, and much to support the Double Jeopardy assumptions of independence in </w:t>
      </w:r>
      <w:r w:rsidR="002D2522">
        <w:rPr>
          <w:rFonts w:ascii="Times New Roman" w:hAnsi="Times New Roman" w:cs="Times New Roman"/>
        </w:rPr>
        <w:t xml:space="preserve">purchase incidence and </w:t>
      </w:r>
      <w:r w:rsidR="00900132">
        <w:rPr>
          <w:rFonts w:ascii="Times New Roman" w:hAnsi="Times New Roman" w:cs="Times New Roman"/>
        </w:rPr>
        <w:t>brand choice.</w:t>
      </w:r>
      <w:r w:rsidR="002B57B4">
        <w:rPr>
          <w:rFonts w:ascii="Times New Roman" w:hAnsi="Times New Roman" w:cs="Times New Roman"/>
        </w:rPr>
        <w:t xml:space="preserve">  </w:t>
      </w:r>
      <w:r w:rsidR="001A38DD">
        <w:rPr>
          <w:rFonts w:ascii="Times New Roman" w:hAnsi="Times New Roman" w:cs="Times New Roman"/>
        </w:rPr>
        <w:t xml:space="preserve">   </w:t>
      </w:r>
      <w:r w:rsidR="00220A70">
        <w:rPr>
          <w:rFonts w:ascii="Times New Roman" w:hAnsi="Times New Roman" w:cs="Times New Roman"/>
        </w:rPr>
        <w:t xml:space="preserve"> </w:t>
      </w:r>
      <w:r>
        <w:rPr>
          <w:rFonts w:ascii="Times New Roman" w:hAnsi="Times New Roman" w:cs="Times New Roman"/>
        </w:rPr>
        <w:t xml:space="preserve"> </w:t>
      </w:r>
    </w:p>
    <w:p w14:paraId="08200FBD" w14:textId="4F449422" w:rsidR="00515946" w:rsidRDefault="00515946" w:rsidP="00900132">
      <w:pPr>
        <w:pStyle w:val="CommentText"/>
      </w:pPr>
    </w:p>
    <w:p w14:paraId="78284056" w14:textId="77777777" w:rsidR="00515946" w:rsidRDefault="00515946" w:rsidP="00515946">
      <w:pPr>
        <w:pStyle w:val="CommentText"/>
      </w:pPr>
    </w:p>
    <w:p w14:paraId="1F45E492" w14:textId="547877EE" w:rsidR="00753C91" w:rsidRDefault="002D2522" w:rsidP="00753C91">
      <w:pPr>
        <w:spacing w:line="480" w:lineRule="auto"/>
        <w:rPr>
          <w:rFonts w:ascii="Times New Roman" w:hAnsi="Times New Roman" w:cs="Times New Roman"/>
        </w:rPr>
      </w:pPr>
      <w:r>
        <w:rPr>
          <w:rFonts w:ascii="Times New Roman" w:hAnsi="Times New Roman" w:cs="Times New Roman"/>
        </w:rPr>
        <w:t>Th</w:t>
      </w:r>
      <w:r w:rsidR="00CD76F0">
        <w:rPr>
          <w:rFonts w:ascii="Times New Roman" w:hAnsi="Times New Roman" w:cs="Times New Roman"/>
        </w:rPr>
        <w:t>e DJ</w:t>
      </w:r>
      <w:r>
        <w:rPr>
          <w:rFonts w:ascii="Times New Roman" w:hAnsi="Times New Roman" w:cs="Times New Roman"/>
        </w:rPr>
        <w:t xml:space="preserve"> </w:t>
      </w:r>
      <w:r w:rsidR="00CD76F0">
        <w:rPr>
          <w:rFonts w:ascii="Times New Roman" w:hAnsi="Times New Roman" w:cs="Times New Roman"/>
        </w:rPr>
        <w:t>assumptions</w:t>
      </w:r>
      <w:r w:rsidR="00753C91">
        <w:rPr>
          <w:rFonts w:ascii="Times New Roman" w:hAnsi="Times New Roman" w:cs="Times New Roman"/>
        </w:rPr>
        <w:t xml:space="preserve"> suggest that</w:t>
      </w:r>
      <w:r w:rsidR="00753C91" w:rsidRPr="00BB5B71">
        <w:rPr>
          <w:rFonts w:ascii="Times New Roman" w:hAnsi="Times New Roman" w:cs="Times New Roman"/>
        </w:rPr>
        <w:t xml:space="preserve"> there is little </w:t>
      </w:r>
      <w:r w:rsidR="00753C91">
        <w:rPr>
          <w:rFonts w:ascii="Times New Roman" w:hAnsi="Times New Roman" w:cs="Times New Roman"/>
        </w:rPr>
        <w:t xml:space="preserve">advantage </w:t>
      </w:r>
      <w:r w:rsidR="00753C91" w:rsidRPr="00BB5B71">
        <w:rPr>
          <w:rFonts w:ascii="Times New Roman" w:hAnsi="Times New Roman" w:cs="Times New Roman"/>
        </w:rPr>
        <w:t xml:space="preserve">to be gained </w:t>
      </w:r>
      <w:r w:rsidR="00753C91">
        <w:rPr>
          <w:rFonts w:ascii="Times New Roman" w:hAnsi="Times New Roman" w:cs="Times New Roman"/>
        </w:rPr>
        <w:t>by targeting particular buyer groups</w:t>
      </w:r>
      <w:r w:rsidR="00CD76F0">
        <w:rPr>
          <w:rFonts w:ascii="Times New Roman" w:hAnsi="Times New Roman" w:cs="Times New Roman"/>
        </w:rPr>
        <w:t xml:space="preserve">. While the research </w:t>
      </w:r>
      <w:r w:rsidR="00D800B6">
        <w:rPr>
          <w:rFonts w:ascii="Times New Roman" w:hAnsi="Times New Roman" w:cs="Times New Roman"/>
        </w:rPr>
        <w:t>did</w:t>
      </w:r>
      <w:r w:rsidR="00CD76F0">
        <w:rPr>
          <w:rFonts w:ascii="Times New Roman" w:hAnsi="Times New Roman" w:cs="Times New Roman"/>
        </w:rPr>
        <w:t xml:space="preserve"> not explicitly examine </w:t>
      </w:r>
      <w:r w:rsidR="00D800B6">
        <w:rPr>
          <w:rFonts w:ascii="Times New Roman" w:hAnsi="Times New Roman" w:cs="Times New Roman"/>
        </w:rPr>
        <w:t>buyer characteristics by brand</w:t>
      </w:r>
      <w:r w:rsidR="00CD76F0">
        <w:rPr>
          <w:rFonts w:ascii="Times New Roman" w:hAnsi="Times New Roman" w:cs="Times New Roman"/>
        </w:rPr>
        <w:t xml:space="preserve">, </w:t>
      </w:r>
      <w:r w:rsidR="006C06C6">
        <w:rPr>
          <w:rFonts w:ascii="Times New Roman" w:hAnsi="Times New Roman" w:cs="Times New Roman"/>
        </w:rPr>
        <w:t>the new EGs confirm what most retailers must probably already know: it takes a lot of footfall to provide a viable level of passing trade.  It</w:t>
      </w:r>
      <w:r w:rsidR="00753C91">
        <w:rPr>
          <w:rFonts w:ascii="Times New Roman" w:hAnsi="Times New Roman" w:cs="Times New Roman"/>
        </w:rPr>
        <w:t xml:space="preserve"> is </w:t>
      </w:r>
      <w:r w:rsidR="006C06C6">
        <w:rPr>
          <w:rFonts w:ascii="Times New Roman" w:hAnsi="Times New Roman" w:cs="Times New Roman"/>
        </w:rPr>
        <w:t xml:space="preserve">therefore </w:t>
      </w:r>
      <w:r w:rsidR="00753C91">
        <w:rPr>
          <w:rFonts w:ascii="Times New Roman" w:hAnsi="Times New Roman" w:cs="Times New Roman"/>
        </w:rPr>
        <w:t xml:space="preserve">more important to entice </w:t>
      </w:r>
      <w:r w:rsidR="006C06C6">
        <w:rPr>
          <w:rFonts w:ascii="Times New Roman" w:hAnsi="Times New Roman" w:cs="Times New Roman"/>
        </w:rPr>
        <w:t xml:space="preserve">every </w:t>
      </w:r>
      <w:r w:rsidR="00753C91">
        <w:rPr>
          <w:rFonts w:ascii="Times New Roman" w:hAnsi="Times New Roman" w:cs="Times New Roman"/>
        </w:rPr>
        <w:t xml:space="preserve">category shopper by being </w:t>
      </w:r>
      <w:r w:rsidR="006C06C6">
        <w:rPr>
          <w:rFonts w:ascii="Times New Roman" w:hAnsi="Times New Roman" w:cs="Times New Roman"/>
        </w:rPr>
        <w:t>as</w:t>
      </w:r>
      <w:r w:rsidR="00753C91">
        <w:rPr>
          <w:rFonts w:ascii="Times New Roman" w:hAnsi="Times New Roman" w:cs="Times New Roman"/>
        </w:rPr>
        <w:t xml:space="preserve"> widely mentally and physically available </w:t>
      </w:r>
      <w:r w:rsidR="006C06C6">
        <w:rPr>
          <w:rFonts w:ascii="Times New Roman" w:hAnsi="Times New Roman" w:cs="Times New Roman"/>
        </w:rPr>
        <w:t xml:space="preserve">as possible </w:t>
      </w:r>
      <w:r w:rsidR="00753C91">
        <w:rPr>
          <w:rFonts w:ascii="Times New Roman" w:hAnsi="Times New Roman" w:cs="Times New Roman"/>
        </w:rPr>
        <w:t>(Sharp, 2010; Romaniuk &amp; Sharp, 2016</w:t>
      </w:r>
      <w:r w:rsidR="006C06C6">
        <w:rPr>
          <w:rFonts w:ascii="Times New Roman" w:hAnsi="Times New Roman" w:cs="Times New Roman"/>
        </w:rPr>
        <w:t>) rather than limiting the chances of a sale by segmenting front traffic.</w:t>
      </w:r>
      <w:r w:rsidR="006C06C6" w:rsidRPr="00BB5B71">
        <w:rPr>
          <w:rFonts w:ascii="Times New Roman" w:hAnsi="Times New Roman" w:cs="Times New Roman"/>
        </w:rPr>
        <w:t xml:space="preserve"> </w:t>
      </w:r>
      <w:r w:rsidR="00753C91">
        <w:rPr>
          <w:rFonts w:ascii="Times New Roman" w:hAnsi="Times New Roman" w:cs="Times New Roman"/>
        </w:rPr>
        <w:t xml:space="preserve">Bogomolova </w:t>
      </w:r>
      <w:r w:rsidR="00753C91" w:rsidRPr="009A1871">
        <w:rPr>
          <w:rFonts w:ascii="Times New Roman" w:hAnsi="Times New Roman" w:cs="Times New Roman"/>
          <w:i/>
        </w:rPr>
        <w:t>et al.,</w:t>
      </w:r>
      <w:r w:rsidR="00753C91">
        <w:rPr>
          <w:rFonts w:ascii="Times New Roman" w:hAnsi="Times New Roman" w:cs="Times New Roman"/>
        </w:rPr>
        <w:t xml:space="preserve"> (2016) show that category shoppers may be segmented socio-demographically by their shopping efficiency, but as </w:t>
      </w:r>
      <w:r w:rsidR="00753C91" w:rsidRPr="00BB5B71">
        <w:rPr>
          <w:rFonts w:ascii="Times New Roman" w:hAnsi="Times New Roman" w:cs="Times New Roman"/>
        </w:rPr>
        <w:t>Sharp (2010)</w:t>
      </w:r>
      <w:r w:rsidR="00753C91">
        <w:rPr>
          <w:rFonts w:ascii="Times New Roman" w:hAnsi="Times New Roman" w:cs="Times New Roman"/>
        </w:rPr>
        <w:t>, Kennedy &amp; Ehrenberg</w:t>
      </w:r>
      <w:r w:rsidR="00753C91" w:rsidRPr="00BB5B71">
        <w:rPr>
          <w:rFonts w:ascii="Times New Roman" w:hAnsi="Times New Roman" w:cs="Times New Roman"/>
        </w:rPr>
        <w:t xml:space="preserve"> (</w:t>
      </w:r>
      <w:r w:rsidR="00753C91">
        <w:rPr>
          <w:rFonts w:ascii="Times New Roman" w:hAnsi="Times New Roman" w:cs="Times New Roman"/>
        </w:rPr>
        <w:t>2001</w:t>
      </w:r>
      <w:r w:rsidR="00753C91" w:rsidRPr="00BB5B71">
        <w:rPr>
          <w:rFonts w:ascii="Times New Roman" w:hAnsi="Times New Roman" w:cs="Times New Roman"/>
        </w:rPr>
        <w:t>)</w:t>
      </w:r>
      <w:r w:rsidR="00753C91">
        <w:rPr>
          <w:rFonts w:ascii="Times New Roman" w:hAnsi="Times New Roman" w:cs="Times New Roman"/>
        </w:rPr>
        <w:t xml:space="preserve">, Wrigley and Dunn (1984) and Uncles and Kwok (2008; 2009) all demonstrate, heavy and light buying is distributed in much the same way across competing brands or store types. </w:t>
      </w:r>
      <w:r>
        <w:rPr>
          <w:rFonts w:ascii="Times New Roman" w:hAnsi="Times New Roman" w:cs="Times New Roman"/>
        </w:rPr>
        <w:t xml:space="preserve">That </w:t>
      </w:r>
      <w:r w:rsidR="00753C91">
        <w:rPr>
          <w:rFonts w:ascii="Times New Roman" w:hAnsi="Times New Roman" w:cs="Times New Roman"/>
        </w:rPr>
        <w:t xml:space="preserve">evidence </w:t>
      </w:r>
      <w:r>
        <w:rPr>
          <w:rFonts w:ascii="Times New Roman" w:hAnsi="Times New Roman" w:cs="Times New Roman"/>
        </w:rPr>
        <w:t xml:space="preserve">already </w:t>
      </w:r>
      <w:r w:rsidR="00753C91">
        <w:rPr>
          <w:rFonts w:ascii="Times New Roman" w:hAnsi="Times New Roman" w:cs="Times New Roman"/>
        </w:rPr>
        <w:t>shows that competing retailers</w:t>
      </w:r>
      <w:r w:rsidR="00753C91" w:rsidRPr="00BB5B71">
        <w:rPr>
          <w:rFonts w:ascii="Times New Roman" w:hAnsi="Times New Roman" w:cs="Times New Roman"/>
        </w:rPr>
        <w:t xml:space="preserve"> share </w:t>
      </w:r>
      <w:r w:rsidR="00753C91">
        <w:rPr>
          <w:rFonts w:ascii="Times New Roman" w:hAnsi="Times New Roman" w:cs="Times New Roman"/>
        </w:rPr>
        <w:t xml:space="preserve">available category buyers </w:t>
      </w:r>
      <w:r w:rsidR="00753C91" w:rsidRPr="00BB5B71">
        <w:rPr>
          <w:rFonts w:ascii="Times New Roman" w:hAnsi="Times New Roman" w:cs="Times New Roman"/>
        </w:rPr>
        <w:t>predictabl</w:t>
      </w:r>
      <w:r w:rsidR="00753C91">
        <w:rPr>
          <w:rFonts w:ascii="Times New Roman" w:hAnsi="Times New Roman" w:cs="Times New Roman"/>
        </w:rPr>
        <w:t xml:space="preserve">y, </w:t>
      </w:r>
      <w:r w:rsidR="00753C91" w:rsidRPr="00BB5B71">
        <w:rPr>
          <w:rFonts w:ascii="Times New Roman" w:hAnsi="Times New Roman" w:cs="Times New Roman"/>
        </w:rPr>
        <w:t xml:space="preserve">in line with </w:t>
      </w:r>
      <w:r w:rsidR="00753C91">
        <w:rPr>
          <w:rFonts w:ascii="Times New Roman" w:hAnsi="Times New Roman" w:cs="Times New Roman"/>
        </w:rPr>
        <w:t xml:space="preserve">brand </w:t>
      </w:r>
      <w:r w:rsidR="00753C91" w:rsidRPr="00BB5B71">
        <w:rPr>
          <w:rFonts w:ascii="Times New Roman" w:hAnsi="Times New Roman" w:cs="Times New Roman"/>
        </w:rPr>
        <w:t>size</w:t>
      </w:r>
      <w:r>
        <w:rPr>
          <w:rFonts w:ascii="Times New Roman" w:hAnsi="Times New Roman" w:cs="Times New Roman"/>
        </w:rPr>
        <w:t xml:space="preserve">; the new EGs </w:t>
      </w:r>
      <w:r w:rsidR="00D800B6">
        <w:rPr>
          <w:rFonts w:ascii="Times New Roman" w:hAnsi="Times New Roman" w:cs="Times New Roman"/>
        </w:rPr>
        <w:t>may</w:t>
      </w:r>
      <w:r>
        <w:rPr>
          <w:rFonts w:ascii="Times New Roman" w:hAnsi="Times New Roman" w:cs="Times New Roman"/>
        </w:rPr>
        <w:t xml:space="preserve"> now predict how much is a fair share. </w:t>
      </w:r>
    </w:p>
    <w:p w14:paraId="53171B30" w14:textId="77777777" w:rsidR="00540417" w:rsidRDefault="00540417" w:rsidP="00DD4B1A">
      <w:pPr>
        <w:spacing w:line="480" w:lineRule="auto"/>
        <w:rPr>
          <w:rFonts w:ascii="Times New Roman" w:hAnsi="Times New Roman" w:cs="Times New Roman"/>
        </w:rPr>
      </w:pPr>
    </w:p>
    <w:p w14:paraId="7FCEB5F1" w14:textId="77777777" w:rsidR="00DD4B1A" w:rsidRPr="00BB5B71" w:rsidRDefault="00DD4B1A" w:rsidP="00DD4B1A">
      <w:pPr>
        <w:spacing w:line="480" w:lineRule="auto"/>
        <w:rPr>
          <w:rFonts w:ascii="Times New Roman" w:hAnsi="Times New Roman" w:cs="Times New Roman"/>
          <w:i/>
        </w:rPr>
      </w:pPr>
      <w:r>
        <w:rPr>
          <w:rFonts w:ascii="Times New Roman" w:hAnsi="Times New Roman" w:cs="Times New Roman"/>
          <w:i/>
        </w:rPr>
        <w:t xml:space="preserve">5.2 </w:t>
      </w:r>
      <w:r w:rsidRPr="00BB5B71">
        <w:rPr>
          <w:rFonts w:ascii="Times New Roman" w:hAnsi="Times New Roman" w:cs="Times New Roman"/>
          <w:i/>
        </w:rPr>
        <w:t>Further Research</w:t>
      </w:r>
    </w:p>
    <w:p w14:paraId="3826E25A" w14:textId="2749797C" w:rsidR="00DD4B1A" w:rsidRDefault="00DD4B1A" w:rsidP="00DD4B1A">
      <w:pPr>
        <w:spacing w:line="480" w:lineRule="auto"/>
        <w:rPr>
          <w:rFonts w:ascii="Times New Roman" w:hAnsi="Times New Roman" w:cs="Times New Roman"/>
        </w:rPr>
      </w:pPr>
      <w:r w:rsidRPr="00BB5B71">
        <w:rPr>
          <w:rFonts w:ascii="Times New Roman" w:hAnsi="Times New Roman" w:cs="Times New Roman"/>
        </w:rPr>
        <w:t>The</w:t>
      </w:r>
      <w:r w:rsidR="00D800B6">
        <w:rPr>
          <w:rFonts w:ascii="Times New Roman" w:hAnsi="Times New Roman" w:cs="Times New Roman"/>
        </w:rPr>
        <w:t>se</w:t>
      </w:r>
      <w:r w:rsidRPr="00BB5B71">
        <w:rPr>
          <w:rFonts w:ascii="Times New Roman" w:hAnsi="Times New Roman" w:cs="Times New Roman"/>
        </w:rPr>
        <w:t xml:space="preserve"> </w:t>
      </w:r>
      <w:r w:rsidR="00D800B6">
        <w:rPr>
          <w:rFonts w:ascii="Times New Roman" w:hAnsi="Times New Roman" w:cs="Times New Roman"/>
        </w:rPr>
        <w:t>studies</w:t>
      </w:r>
      <w:r w:rsidRPr="00BB5B71">
        <w:rPr>
          <w:rFonts w:ascii="Times New Roman" w:hAnsi="Times New Roman" w:cs="Times New Roman"/>
        </w:rPr>
        <w:t xml:space="preserve"> have produced promising findings</w:t>
      </w:r>
      <w:r>
        <w:rPr>
          <w:rFonts w:ascii="Times New Roman" w:hAnsi="Times New Roman" w:cs="Times New Roman"/>
        </w:rPr>
        <w:t>,</w:t>
      </w:r>
      <w:r w:rsidRPr="00BB5B71">
        <w:rPr>
          <w:rFonts w:ascii="Times New Roman" w:hAnsi="Times New Roman" w:cs="Times New Roman"/>
        </w:rPr>
        <w:t xml:space="preserve"> </w:t>
      </w:r>
      <w:r>
        <w:rPr>
          <w:rFonts w:ascii="Times New Roman" w:hAnsi="Times New Roman" w:cs="Times New Roman"/>
        </w:rPr>
        <w:t>which</w:t>
      </w:r>
      <w:r w:rsidRPr="00BB5B71">
        <w:rPr>
          <w:rFonts w:ascii="Times New Roman" w:hAnsi="Times New Roman" w:cs="Times New Roman"/>
        </w:rPr>
        <w:t xml:space="preserve"> suggest </w:t>
      </w:r>
      <w:r>
        <w:rPr>
          <w:rFonts w:ascii="Times New Roman" w:hAnsi="Times New Roman" w:cs="Times New Roman"/>
        </w:rPr>
        <w:t xml:space="preserve">that </w:t>
      </w:r>
      <w:r w:rsidRPr="00BB5B71">
        <w:rPr>
          <w:rFonts w:ascii="Times New Roman" w:hAnsi="Times New Roman" w:cs="Times New Roman"/>
        </w:rPr>
        <w:t xml:space="preserve">only a quick and simple footfall observation is required to evaluate or support fundamental management decisions for any retailer in a </w:t>
      </w:r>
      <w:r>
        <w:rPr>
          <w:rFonts w:ascii="Times New Roman" w:hAnsi="Times New Roman" w:cs="Times New Roman"/>
        </w:rPr>
        <w:t xml:space="preserve">given </w:t>
      </w:r>
      <w:r w:rsidRPr="00BB5B71">
        <w:rPr>
          <w:rFonts w:ascii="Times New Roman" w:hAnsi="Times New Roman" w:cs="Times New Roman"/>
        </w:rPr>
        <w:t xml:space="preserve">category. </w:t>
      </w:r>
      <w:r>
        <w:rPr>
          <w:rFonts w:ascii="Times New Roman" w:hAnsi="Times New Roman" w:cs="Times New Roman"/>
        </w:rPr>
        <w:t>A rigorous programme of systematic s</w:t>
      </w:r>
      <w:r w:rsidRPr="00BB5B71">
        <w:rPr>
          <w:rFonts w:ascii="Times New Roman" w:hAnsi="Times New Roman" w:cs="Times New Roman"/>
        </w:rPr>
        <w:t xml:space="preserve">cientific replication </w:t>
      </w:r>
      <w:r>
        <w:rPr>
          <w:rFonts w:ascii="Times New Roman" w:hAnsi="Times New Roman" w:cs="Times New Roman"/>
        </w:rPr>
        <w:t>is</w:t>
      </w:r>
      <w:r w:rsidRPr="00BB5B71">
        <w:rPr>
          <w:rFonts w:ascii="Times New Roman" w:hAnsi="Times New Roman" w:cs="Times New Roman"/>
        </w:rPr>
        <w:t xml:space="preserve"> now indicated</w:t>
      </w:r>
      <w:r w:rsidR="00341769">
        <w:rPr>
          <w:rFonts w:ascii="Times New Roman" w:hAnsi="Times New Roman" w:cs="Times New Roman"/>
        </w:rPr>
        <w:t>, particularly as mechanical counting methodologies improve and give access to greater volumes of data.</w:t>
      </w:r>
      <w:r w:rsidR="00341769" w:rsidRPr="00BB5B71">
        <w:rPr>
          <w:rFonts w:ascii="Times New Roman" w:hAnsi="Times New Roman" w:cs="Times New Roman"/>
        </w:rPr>
        <w:t xml:space="preserve"> </w:t>
      </w:r>
      <w:r w:rsidR="00A63F0F">
        <w:rPr>
          <w:rFonts w:ascii="Times New Roman" w:hAnsi="Times New Roman" w:cs="Times New Roman"/>
        </w:rPr>
        <w:t>In particular it will be important to validate the observed closing data with retailer sales records where possible.  F</w:t>
      </w:r>
      <w:r w:rsidRPr="00BB5B71">
        <w:rPr>
          <w:rFonts w:ascii="Times New Roman" w:hAnsi="Times New Roman" w:cs="Times New Roman"/>
        </w:rPr>
        <w:t xml:space="preserve">urther replications are required in the same categories to improve the reliability of the relationship in further periods, different days of the week, and in </w:t>
      </w:r>
      <w:r>
        <w:rPr>
          <w:rFonts w:ascii="Times New Roman" w:hAnsi="Times New Roman" w:cs="Times New Roman"/>
        </w:rPr>
        <w:t>other</w:t>
      </w:r>
      <w:r w:rsidRPr="00BB5B71">
        <w:rPr>
          <w:rFonts w:ascii="Times New Roman" w:hAnsi="Times New Roman" w:cs="Times New Roman"/>
        </w:rPr>
        <w:t xml:space="preserve"> locations</w:t>
      </w:r>
      <w:r w:rsidR="00A63F0F">
        <w:rPr>
          <w:rFonts w:ascii="Times New Roman" w:hAnsi="Times New Roman" w:cs="Times New Roman"/>
        </w:rPr>
        <w:t>, and the</w:t>
      </w:r>
      <w:r w:rsidR="001C0C44">
        <w:rPr>
          <w:rFonts w:ascii="Times New Roman" w:hAnsi="Times New Roman" w:cs="Times New Roman"/>
        </w:rPr>
        <w:t xml:space="preserve"> </w:t>
      </w:r>
      <w:r w:rsidR="00C47EE1">
        <w:rPr>
          <w:rFonts w:ascii="Times New Roman" w:hAnsi="Times New Roman" w:cs="Times New Roman"/>
        </w:rPr>
        <w:t xml:space="preserve">work should be extended to </w:t>
      </w:r>
      <w:r w:rsidR="00A63F0F">
        <w:rPr>
          <w:rFonts w:ascii="Times New Roman" w:hAnsi="Times New Roman" w:cs="Times New Roman"/>
        </w:rPr>
        <w:t xml:space="preserve">discover how results generalise in </w:t>
      </w:r>
      <w:r w:rsidR="00C47EE1">
        <w:rPr>
          <w:rFonts w:ascii="Times New Roman" w:hAnsi="Times New Roman" w:cs="Times New Roman"/>
        </w:rPr>
        <w:t xml:space="preserve">the same categories </w:t>
      </w:r>
      <w:r w:rsidR="00A63F0F">
        <w:rPr>
          <w:rFonts w:ascii="Times New Roman" w:hAnsi="Times New Roman" w:cs="Times New Roman"/>
        </w:rPr>
        <w:t xml:space="preserve">but </w:t>
      </w:r>
      <w:r w:rsidR="00C47EE1">
        <w:rPr>
          <w:rFonts w:ascii="Times New Roman" w:hAnsi="Times New Roman" w:cs="Times New Roman"/>
        </w:rPr>
        <w:t>in different countries</w:t>
      </w:r>
      <w:r w:rsidR="00A63F0F">
        <w:rPr>
          <w:rFonts w:ascii="Times New Roman" w:hAnsi="Times New Roman" w:cs="Times New Roman"/>
        </w:rPr>
        <w:t xml:space="preserve">. </w:t>
      </w:r>
      <w:r w:rsidR="00D800B6">
        <w:rPr>
          <w:rFonts w:ascii="Times New Roman" w:hAnsi="Times New Roman" w:cs="Times New Roman"/>
        </w:rPr>
        <w:t>D</w:t>
      </w:r>
      <w:r w:rsidRPr="00BB5B71">
        <w:rPr>
          <w:rFonts w:ascii="Times New Roman" w:hAnsi="Times New Roman" w:cs="Times New Roman"/>
        </w:rPr>
        <w:t>ifferentiated replication</w:t>
      </w:r>
      <w:r w:rsidR="003237AD">
        <w:rPr>
          <w:rFonts w:ascii="Times New Roman" w:hAnsi="Times New Roman" w:cs="Times New Roman"/>
        </w:rPr>
        <w:t>s</w:t>
      </w:r>
      <w:r w:rsidRPr="00BB5B71">
        <w:rPr>
          <w:rFonts w:ascii="Times New Roman" w:hAnsi="Times New Roman" w:cs="Times New Roman"/>
        </w:rPr>
        <w:t xml:space="preserve"> </w:t>
      </w:r>
      <w:r w:rsidR="003237AD">
        <w:rPr>
          <w:rFonts w:ascii="Times New Roman" w:hAnsi="Times New Roman" w:cs="Times New Roman"/>
        </w:rPr>
        <w:t>are</w:t>
      </w:r>
      <w:r w:rsidRPr="00BB5B71">
        <w:rPr>
          <w:rFonts w:ascii="Times New Roman" w:hAnsi="Times New Roman" w:cs="Times New Roman"/>
        </w:rPr>
        <w:t xml:space="preserve"> </w:t>
      </w:r>
      <w:r w:rsidR="00D800B6">
        <w:rPr>
          <w:rFonts w:ascii="Times New Roman" w:hAnsi="Times New Roman" w:cs="Times New Roman"/>
        </w:rPr>
        <w:t xml:space="preserve">also </w:t>
      </w:r>
      <w:r w:rsidRPr="00BB5B71">
        <w:rPr>
          <w:rFonts w:ascii="Times New Roman" w:hAnsi="Times New Roman" w:cs="Times New Roman"/>
        </w:rPr>
        <w:t xml:space="preserve">needed in many </w:t>
      </w:r>
      <w:r>
        <w:rPr>
          <w:rFonts w:ascii="Times New Roman" w:hAnsi="Times New Roman" w:cs="Times New Roman"/>
        </w:rPr>
        <w:t>more</w:t>
      </w:r>
      <w:r w:rsidRPr="00BB5B71">
        <w:rPr>
          <w:rFonts w:ascii="Times New Roman" w:hAnsi="Times New Roman" w:cs="Times New Roman"/>
        </w:rPr>
        <w:t xml:space="preserve"> categories, controlling for retail space as well as for location, to explore the inter-category variance in the ratio</w:t>
      </w:r>
      <w:r w:rsidR="003237AD">
        <w:rPr>
          <w:rFonts w:ascii="Times New Roman" w:hAnsi="Times New Roman" w:cs="Times New Roman"/>
        </w:rPr>
        <w:t>s</w:t>
      </w:r>
      <w:r>
        <w:rPr>
          <w:rFonts w:ascii="Times New Roman" w:hAnsi="Times New Roman" w:cs="Times New Roman"/>
        </w:rPr>
        <w:t xml:space="preserve"> found here</w:t>
      </w:r>
      <w:r w:rsidRPr="00BB5B71">
        <w:rPr>
          <w:rFonts w:ascii="Times New Roman" w:hAnsi="Times New Roman" w:cs="Times New Roman"/>
        </w:rPr>
        <w:t xml:space="preserve">. </w:t>
      </w:r>
      <w:r w:rsidR="00D800B6">
        <w:rPr>
          <w:rFonts w:ascii="Times New Roman" w:hAnsi="Times New Roman" w:cs="Times New Roman"/>
        </w:rPr>
        <w:t>Finally</w:t>
      </w:r>
      <w:r w:rsidRPr="00BB5B71">
        <w:rPr>
          <w:rFonts w:ascii="Times New Roman" w:hAnsi="Times New Roman" w:cs="Times New Roman"/>
        </w:rPr>
        <w:t xml:space="preserve">, the EG </w:t>
      </w:r>
      <w:r w:rsidR="003237AD">
        <w:rPr>
          <w:rFonts w:ascii="Times New Roman" w:hAnsi="Times New Roman" w:cs="Times New Roman"/>
        </w:rPr>
        <w:t>c</w:t>
      </w:r>
      <w:r w:rsidRPr="00BB5B71">
        <w:rPr>
          <w:rFonts w:ascii="Times New Roman" w:hAnsi="Times New Roman" w:cs="Times New Roman"/>
        </w:rPr>
        <w:t xml:space="preserve">ould </w:t>
      </w:r>
      <w:r w:rsidR="003237AD">
        <w:rPr>
          <w:rFonts w:ascii="Times New Roman" w:hAnsi="Times New Roman" w:cs="Times New Roman"/>
        </w:rPr>
        <w:t xml:space="preserve">usefully </w:t>
      </w:r>
      <w:r w:rsidRPr="00BB5B71">
        <w:rPr>
          <w:rFonts w:ascii="Times New Roman" w:hAnsi="Times New Roman" w:cs="Times New Roman"/>
        </w:rPr>
        <w:t xml:space="preserve">be tested between </w:t>
      </w:r>
      <w:r w:rsidR="00A63F0F">
        <w:rPr>
          <w:rFonts w:ascii="Times New Roman" w:hAnsi="Times New Roman" w:cs="Times New Roman"/>
        </w:rPr>
        <w:t xml:space="preserve">further </w:t>
      </w:r>
      <w:r w:rsidRPr="00BB5B71">
        <w:rPr>
          <w:rFonts w:ascii="Times New Roman" w:hAnsi="Times New Roman" w:cs="Times New Roman"/>
        </w:rPr>
        <w:t>location types with even wider variation in footfall densities</w:t>
      </w:r>
      <w:r w:rsidR="00A63F0F">
        <w:rPr>
          <w:rFonts w:ascii="Times New Roman" w:hAnsi="Times New Roman" w:cs="Times New Roman"/>
        </w:rPr>
        <w:t>,</w:t>
      </w:r>
      <w:r w:rsidRPr="00BB5B71">
        <w:rPr>
          <w:rFonts w:ascii="Times New Roman" w:hAnsi="Times New Roman" w:cs="Times New Roman"/>
        </w:rPr>
        <w:t xml:space="preserve"> in </w:t>
      </w:r>
      <w:r>
        <w:rPr>
          <w:rFonts w:ascii="Times New Roman" w:hAnsi="Times New Roman" w:cs="Times New Roman"/>
        </w:rPr>
        <w:t xml:space="preserve">other </w:t>
      </w:r>
      <w:r w:rsidRPr="00BB5B71">
        <w:rPr>
          <w:rFonts w:ascii="Times New Roman" w:hAnsi="Times New Roman" w:cs="Times New Roman"/>
        </w:rPr>
        <w:t>countries with further cultural variation in shopping behaviour</w:t>
      </w:r>
      <w:r w:rsidR="00341769">
        <w:rPr>
          <w:rFonts w:ascii="Times New Roman" w:hAnsi="Times New Roman" w:cs="Times New Roman"/>
        </w:rPr>
        <w:t xml:space="preserve">, </w:t>
      </w:r>
      <w:r w:rsidR="00A63F0F">
        <w:rPr>
          <w:rFonts w:ascii="Times New Roman" w:hAnsi="Times New Roman" w:cs="Times New Roman"/>
        </w:rPr>
        <w:t>and across a wider range of competing retail brands.</w:t>
      </w:r>
    </w:p>
    <w:p w14:paraId="46C65DA7" w14:textId="77777777" w:rsidR="006076BB" w:rsidRDefault="006076BB" w:rsidP="00587B45">
      <w:pPr>
        <w:rPr>
          <w:rFonts w:ascii="Times New Roman" w:hAnsi="Times New Roman" w:cs="Times New Roman"/>
          <w:b/>
          <w:lang w:val="en-US"/>
        </w:rPr>
      </w:pPr>
    </w:p>
    <w:p w14:paraId="0439BE84" w14:textId="77777777" w:rsidR="00FF7ED9" w:rsidRDefault="00FF7ED9" w:rsidP="00587B45">
      <w:pPr>
        <w:rPr>
          <w:rFonts w:ascii="Times New Roman" w:hAnsi="Times New Roman" w:cs="Times New Roman"/>
          <w:b/>
          <w:sz w:val="28"/>
          <w:szCs w:val="28"/>
          <w:lang w:val="en-US"/>
        </w:rPr>
      </w:pPr>
    </w:p>
    <w:p w14:paraId="4731F796" w14:textId="0116D221" w:rsidR="00DC339B" w:rsidRDefault="00DC339B" w:rsidP="00C77E48">
      <w:pPr>
        <w:spacing w:line="360" w:lineRule="auto"/>
        <w:rPr>
          <w:rFonts w:ascii="Times New Roman" w:hAnsi="Times New Roman" w:cs="Times New Roman"/>
          <w:b/>
          <w:lang w:val="en-US"/>
        </w:rPr>
      </w:pPr>
      <w:r>
        <w:rPr>
          <w:rFonts w:ascii="Times New Roman" w:hAnsi="Times New Roman" w:cs="Times New Roman"/>
          <w:b/>
          <w:lang w:val="en-US"/>
        </w:rPr>
        <w:t>Acknowledgements</w:t>
      </w:r>
    </w:p>
    <w:p w14:paraId="0F6174EC" w14:textId="2B132DA9" w:rsidR="0032430F" w:rsidRDefault="00436F59" w:rsidP="00C77E48">
      <w:pPr>
        <w:spacing w:line="360" w:lineRule="auto"/>
        <w:rPr>
          <w:rFonts w:ascii="Times New Roman" w:hAnsi="Times New Roman" w:cs="Times New Roman"/>
          <w:b/>
          <w:lang w:val="en-US"/>
        </w:rPr>
      </w:pPr>
      <w:r w:rsidRPr="00436F59">
        <w:rPr>
          <w:rFonts w:ascii="Times New Roman" w:hAnsi="Times New Roman" w:cs="Times New Roman"/>
          <w:lang w:val="en-US"/>
        </w:rPr>
        <w:t>The author</w:t>
      </w:r>
      <w:r w:rsidR="001E755D">
        <w:rPr>
          <w:rFonts w:ascii="Times New Roman" w:hAnsi="Times New Roman" w:cs="Times New Roman"/>
          <w:lang w:val="en-US"/>
        </w:rPr>
        <w:t>s</w:t>
      </w:r>
      <w:r w:rsidRPr="00436F59">
        <w:rPr>
          <w:rFonts w:ascii="Times New Roman" w:hAnsi="Times New Roman" w:cs="Times New Roman"/>
          <w:lang w:val="en-US"/>
        </w:rPr>
        <w:t xml:space="preserve"> would like to thank </w:t>
      </w:r>
      <w:r w:rsidR="00BB6D1C">
        <w:rPr>
          <w:rFonts w:ascii="Times New Roman" w:hAnsi="Times New Roman" w:cs="Times New Roman"/>
          <w:lang w:val="en-US"/>
        </w:rPr>
        <w:t xml:space="preserve">Dr </w:t>
      </w:r>
      <w:r>
        <w:rPr>
          <w:rFonts w:ascii="Times New Roman" w:hAnsi="Times New Roman" w:cs="Times New Roman"/>
          <w:lang w:val="en-US"/>
        </w:rPr>
        <w:t xml:space="preserve">Tim Denison for </w:t>
      </w:r>
      <w:r w:rsidR="00323FF3">
        <w:rPr>
          <w:rFonts w:ascii="Times New Roman" w:hAnsi="Times New Roman" w:cs="Times New Roman"/>
          <w:lang w:val="en-US"/>
        </w:rPr>
        <w:t xml:space="preserve">his </w:t>
      </w:r>
      <w:r w:rsidR="00DB412E">
        <w:rPr>
          <w:rFonts w:ascii="Times New Roman" w:hAnsi="Times New Roman" w:cs="Times New Roman"/>
          <w:lang w:val="en-US"/>
        </w:rPr>
        <w:t xml:space="preserve">advice and </w:t>
      </w:r>
      <w:r w:rsidR="00BB6D1C">
        <w:rPr>
          <w:rFonts w:ascii="Times New Roman" w:hAnsi="Times New Roman" w:cs="Times New Roman"/>
          <w:lang w:val="en-US"/>
        </w:rPr>
        <w:t>exper</w:t>
      </w:r>
      <w:r w:rsidR="000D14A1">
        <w:rPr>
          <w:rFonts w:ascii="Times New Roman" w:hAnsi="Times New Roman" w:cs="Times New Roman"/>
          <w:lang w:val="en-US"/>
        </w:rPr>
        <w:t>tise</w:t>
      </w:r>
      <w:r w:rsidR="00BB6D1C">
        <w:rPr>
          <w:rFonts w:ascii="Times New Roman" w:hAnsi="Times New Roman" w:cs="Times New Roman"/>
          <w:lang w:val="en-US"/>
        </w:rPr>
        <w:t xml:space="preserve">, Dr </w:t>
      </w:r>
      <w:r>
        <w:rPr>
          <w:rFonts w:ascii="Times New Roman" w:hAnsi="Times New Roman" w:cs="Times New Roman"/>
          <w:lang w:val="en-US"/>
        </w:rPr>
        <w:t xml:space="preserve">Svetlana Bogomolova for helpful commentary </w:t>
      </w:r>
      <w:r w:rsidR="00BB6D1C">
        <w:rPr>
          <w:rFonts w:ascii="Times New Roman" w:hAnsi="Times New Roman" w:cs="Times New Roman"/>
          <w:lang w:val="en-US"/>
        </w:rPr>
        <w:t xml:space="preserve">on the development of the paper, </w:t>
      </w:r>
      <w:r w:rsidR="00DB412E">
        <w:rPr>
          <w:rFonts w:ascii="Times New Roman" w:hAnsi="Times New Roman" w:cs="Times New Roman"/>
          <w:lang w:val="en-US"/>
        </w:rPr>
        <w:t>one</w:t>
      </w:r>
      <w:r w:rsidR="00BB6D1C">
        <w:rPr>
          <w:rFonts w:ascii="Times New Roman" w:hAnsi="Times New Roman" w:cs="Times New Roman"/>
          <w:lang w:val="en-US"/>
        </w:rPr>
        <w:t xml:space="preserve"> retail</w:t>
      </w:r>
      <w:r w:rsidR="00DB412E">
        <w:rPr>
          <w:rFonts w:ascii="Times New Roman" w:hAnsi="Times New Roman" w:cs="Times New Roman"/>
          <w:lang w:val="en-US"/>
        </w:rPr>
        <w:t xml:space="preserve"> group</w:t>
      </w:r>
      <w:r w:rsidR="00BB6D1C">
        <w:rPr>
          <w:rFonts w:ascii="Times New Roman" w:hAnsi="Times New Roman" w:cs="Times New Roman"/>
          <w:lang w:val="en-US"/>
        </w:rPr>
        <w:t xml:space="preserve"> for </w:t>
      </w:r>
      <w:r w:rsidR="001E755D">
        <w:rPr>
          <w:rFonts w:ascii="Times New Roman" w:hAnsi="Times New Roman" w:cs="Times New Roman"/>
          <w:lang w:val="en-US"/>
        </w:rPr>
        <w:t>allowing</w:t>
      </w:r>
      <w:r w:rsidR="00DB412E">
        <w:rPr>
          <w:rFonts w:ascii="Times New Roman" w:hAnsi="Times New Roman" w:cs="Times New Roman"/>
          <w:lang w:val="en-US"/>
        </w:rPr>
        <w:t xml:space="preserve"> </w:t>
      </w:r>
      <w:r w:rsidR="006920FD">
        <w:rPr>
          <w:rFonts w:ascii="Times New Roman" w:hAnsi="Times New Roman" w:cs="Times New Roman"/>
          <w:lang w:val="en-US"/>
        </w:rPr>
        <w:t xml:space="preserve">the use of </w:t>
      </w:r>
      <w:r w:rsidR="001E755D">
        <w:rPr>
          <w:rFonts w:ascii="Times New Roman" w:hAnsi="Times New Roman" w:cs="Times New Roman"/>
          <w:lang w:val="en-US"/>
        </w:rPr>
        <w:t xml:space="preserve">the </w:t>
      </w:r>
      <w:r w:rsidR="00BB6D1C">
        <w:rPr>
          <w:rFonts w:ascii="Times New Roman" w:hAnsi="Times New Roman" w:cs="Times New Roman"/>
          <w:lang w:val="en-US"/>
        </w:rPr>
        <w:t>data</w:t>
      </w:r>
      <w:r w:rsidR="00FC63A4">
        <w:rPr>
          <w:rFonts w:ascii="Times New Roman" w:hAnsi="Times New Roman" w:cs="Times New Roman"/>
          <w:lang w:val="en-US"/>
        </w:rPr>
        <w:t>, and</w:t>
      </w:r>
      <w:r w:rsidR="001E755D">
        <w:rPr>
          <w:rFonts w:ascii="Times New Roman" w:hAnsi="Times New Roman" w:cs="Times New Roman"/>
          <w:lang w:val="en-US"/>
        </w:rPr>
        <w:t xml:space="preserve"> two anonymous reviewers for </w:t>
      </w:r>
      <w:r w:rsidR="00FC63A4">
        <w:rPr>
          <w:rFonts w:ascii="Times New Roman" w:hAnsi="Times New Roman" w:cs="Times New Roman"/>
          <w:lang w:val="en-US"/>
        </w:rPr>
        <w:t xml:space="preserve">their </w:t>
      </w:r>
      <w:r w:rsidR="001E755D">
        <w:rPr>
          <w:rFonts w:ascii="Times New Roman" w:hAnsi="Times New Roman" w:cs="Times New Roman"/>
          <w:lang w:val="en-US"/>
        </w:rPr>
        <w:t>suggestions</w:t>
      </w:r>
      <w:r w:rsidR="00FC63A4">
        <w:rPr>
          <w:rFonts w:ascii="Times New Roman" w:hAnsi="Times New Roman" w:cs="Times New Roman"/>
          <w:lang w:val="en-US"/>
        </w:rPr>
        <w:t>,</w:t>
      </w:r>
      <w:r w:rsidR="001E755D">
        <w:rPr>
          <w:rFonts w:ascii="Times New Roman" w:hAnsi="Times New Roman" w:cs="Times New Roman"/>
          <w:lang w:val="en-US"/>
        </w:rPr>
        <w:t xml:space="preserve"> which have </w:t>
      </w:r>
      <w:r w:rsidR="00FC63A4">
        <w:rPr>
          <w:rFonts w:ascii="Times New Roman" w:hAnsi="Times New Roman" w:cs="Times New Roman"/>
          <w:lang w:val="en-US"/>
        </w:rPr>
        <w:t xml:space="preserve">undoubtedly </w:t>
      </w:r>
      <w:r w:rsidR="001E755D">
        <w:rPr>
          <w:rFonts w:ascii="Times New Roman" w:hAnsi="Times New Roman" w:cs="Times New Roman"/>
          <w:lang w:val="en-US"/>
        </w:rPr>
        <w:t>strengthened th</w:t>
      </w:r>
      <w:r w:rsidR="00FC63A4">
        <w:rPr>
          <w:rFonts w:ascii="Times New Roman" w:hAnsi="Times New Roman" w:cs="Times New Roman"/>
          <w:lang w:val="en-US"/>
        </w:rPr>
        <w:t>e</w:t>
      </w:r>
      <w:r w:rsidR="001E755D">
        <w:rPr>
          <w:rFonts w:ascii="Times New Roman" w:hAnsi="Times New Roman" w:cs="Times New Roman"/>
          <w:lang w:val="en-US"/>
        </w:rPr>
        <w:t xml:space="preserve"> </w:t>
      </w:r>
      <w:r w:rsidR="00FC63A4">
        <w:rPr>
          <w:rFonts w:ascii="Times New Roman" w:hAnsi="Times New Roman" w:cs="Times New Roman"/>
          <w:lang w:val="en-US"/>
        </w:rPr>
        <w:t>work.</w:t>
      </w:r>
      <w:r w:rsidR="001E755D">
        <w:rPr>
          <w:rFonts w:ascii="Times New Roman" w:hAnsi="Times New Roman" w:cs="Times New Roman"/>
          <w:lang w:val="en-US"/>
        </w:rPr>
        <w:t xml:space="preserve">    </w:t>
      </w:r>
    </w:p>
    <w:p w14:paraId="28CF36EF" w14:textId="77777777" w:rsidR="0032430F" w:rsidRDefault="0032430F" w:rsidP="00C77E48">
      <w:pPr>
        <w:spacing w:line="360" w:lineRule="auto"/>
        <w:rPr>
          <w:rFonts w:ascii="Times New Roman" w:hAnsi="Times New Roman" w:cs="Times New Roman"/>
          <w:b/>
          <w:lang w:val="en-US"/>
        </w:rPr>
      </w:pPr>
    </w:p>
    <w:p w14:paraId="6482F1BA" w14:textId="4353CE1C" w:rsidR="00F84625" w:rsidRDefault="000D14A1" w:rsidP="00C77E48">
      <w:pPr>
        <w:spacing w:line="360" w:lineRule="auto"/>
        <w:rPr>
          <w:rFonts w:ascii="Times New Roman" w:hAnsi="Times New Roman" w:cs="Times New Roman"/>
          <w:lang w:val="en-US"/>
        </w:rPr>
      </w:pPr>
      <w:r w:rsidRPr="00F84625">
        <w:rPr>
          <w:rFonts w:ascii="Times New Roman" w:hAnsi="Times New Roman" w:cs="Times New Roman"/>
          <w:b/>
          <w:lang w:val="en-US"/>
        </w:rPr>
        <w:t>Conflicts of interest</w:t>
      </w:r>
    </w:p>
    <w:p w14:paraId="4EE9280D" w14:textId="330904B7" w:rsidR="00F84625" w:rsidRDefault="00F84625" w:rsidP="00C77E48">
      <w:pPr>
        <w:spacing w:line="360" w:lineRule="auto"/>
        <w:rPr>
          <w:rFonts w:ascii="Times New Roman" w:hAnsi="Times New Roman" w:cs="Times New Roman"/>
          <w:lang w:val="en-US"/>
        </w:rPr>
      </w:pPr>
      <w:r>
        <w:rPr>
          <w:rFonts w:ascii="Times New Roman" w:hAnsi="Times New Roman" w:cs="Times New Roman"/>
          <w:lang w:val="en-US"/>
        </w:rPr>
        <w:t>N</w:t>
      </w:r>
      <w:r w:rsidR="000D14A1" w:rsidRPr="000D14A1">
        <w:rPr>
          <w:rFonts w:ascii="Times New Roman" w:hAnsi="Times New Roman" w:cs="Times New Roman"/>
          <w:lang w:val="en-US"/>
        </w:rPr>
        <w:t>one</w:t>
      </w:r>
    </w:p>
    <w:p w14:paraId="7AF35AB8" w14:textId="77777777" w:rsidR="00C84A53" w:rsidRDefault="00C84A53" w:rsidP="00C77E48">
      <w:pPr>
        <w:spacing w:line="360" w:lineRule="auto"/>
        <w:rPr>
          <w:rFonts w:ascii="Times New Roman" w:hAnsi="Times New Roman" w:cs="Times New Roman"/>
          <w:b/>
          <w:lang w:val="en-US"/>
        </w:rPr>
      </w:pPr>
    </w:p>
    <w:p w14:paraId="366F8B1C" w14:textId="70388504" w:rsidR="00F84625" w:rsidRPr="00F84625" w:rsidRDefault="00F84625" w:rsidP="00C77E48">
      <w:pPr>
        <w:spacing w:line="360" w:lineRule="auto"/>
        <w:rPr>
          <w:rFonts w:ascii="Times New Roman" w:hAnsi="Times New Roman" w:cs="Times New Roman"/>
          <w:b/>
          <w:lang w:val="en-US"/>
        </w:rPr>
      </w:pPr>
      <w:r w:rsidRPr="00F84625">
        <w:rPr>
          <w:rFonts w:ascii="Times New Roman" w:hAnsi="Times New Roman" w:cs="Times New Roman"/>
          <w:b/>
          <w:lang w:val="en-US"/>
        </w:rPr>
        <w:t>Funding</w:t>
      </w:r>
    </w:p>
    <w:p w14:paraId="61B2553C" w14:textId="31FB4845" w:rsidR="00F84625" w:rsidRPr="000D14A1" w:rsidRDefault="00F84625" w:rsidP="00C77E48">
      <w:pPr>
        <w:spacing w:line="360" w:lineRule="auto"/>
        <w:rPr>
          <w:rFonts w:ascii="Times New Roman" w:hAnsi="Times New Roman" w:cs="Times New Roman"/>
          <w:lang w:val="en-US"/>
        </w:rPr>
      </w:pPr>
      <w:r>
        <w:rPr>
          <w:rFonts w:ascii="Times New Roman" w:hAnsi="Times New Roman" w:cs="Times New Roman"/>
          <w:lang w:val="en-US"/>
        </w:rPr>
        <w:t>This research did not receive any specific grant from funding agencies in the public, commercial or not for profit sectors.</w:t>
      </w:r>
    </w:p>
    <w:p w14:paraId="046BB5C3" w14:textId="77777777" w:rsidR="0032430F" w:rsidRDefault="0032430F" w:rsidP="00587B45">
      <w:pPr>
        <w:rPr>
          <w:rFonts w:ascii="Times New Roman" w:hAnsi="Times New Roman" w:cs="Times New Roman"/>
          <w:b/>
          <w:lang w:val="en-US"/>
        </w:rPr>
      </w:pPr>
    </w:p>
    <w:p w14:paraId="5C364A25" w14:textId="77777777" w:rsidR="00540417" w:rsidRDefault="00540417" w:rsidP="00587B45">
      <w:pPr>
        <w:rPr>
          <w:rFonts w:ascii="Times New Roman" w:hAnsi="Times New Roman" w:cs="Times New Roman"/>
          <w:b/>
          <w:lang w:val="en-US"/>
        </w:rPr>
      </w:pPr>
    </w:p>
    <w:p w14:paraId="29C75658" w14:textId="77777777" w:rsidR="00540417" w:rsidRDefault="00540417" w:rsidP="00587B45">
      <w:pPr>
        <w:rPr>
          <w:rFonts w:ascii="Times New Roman" w:hAnsi="Times New Roman" w:cs="Times New Roman"/>
          <w:b/>
          <w:lang w:val="en-US"/>
        </w:rPr>
      </w:pPr>
    </w:p>
    <w:p w14:paraId="23BE7F59" w14:textId="77777777" w:rsidR="00D00292" w:rsidRDefault="00D00292" w:rsidP="00587B45">
      <w:pPr>
        <w:rPr>
          <w:rFonts w:ascii="Times New Roman" w:hAnsi="Times New Roman" w:cs="Times New Roman"/>
          <w:b/>
          <w:lang w:val="en-US"/>
        </w:rPr>
      </w:pPr>
    </w:p>
    <w:p w14:paraId="5E282EC2" w14:textId="77777777" w:rsidR="00D00292" w:rsidRDefault="00D00292" w:rsidP="00587B45">
      <w:pPr>
        <w:rPr>
          <w:rFonts w:ascii="Times New Roman" w:hAnsi="Times New Roman" w:cs="Times New Roman"/>
          <w:b/>
          <w:lang w:val="en-US"/>
        </w:rPr>
      </w:pPr>
    </w:p>
    <w:p w14:paraId="4696A683" w14:textId="77777777" w:rsidR="00D00292" w:rsidRDefault="00D00292" w:rsidP="00587B45">
      <w:pPr>
        <w:rPr>
          <w:rFonts w:ascii="Times New Roman" w:hAnsi="Times New Roman" w:cs="Times New Roman"/>
          <w:b/>
          <w:lang w:val="en-US"/>
        </w:rPr>
      </w:pPr>
    </w:p>
    <w:p w14:paraId="1C7EC7DC" w14:textId="77777777" w:rsidR="00D00292" w:rsidRDefault="00D00292" w:rsidP="00587B45">
      <w:pPr>
        <w:rPr>
          <w:rFonts w:ascii="Times New Roman" w:hAnsi="Times New Roman" w:cs="Times New Roman"/>
          <w:b/>
          <w:lang w:val="en-US"/>
        </w:rPr>
      </w:pPr>
    </w:p>
    <w:p w14:paraId="46C5F559" w14:textId="77777777" w:rsidR="00D00292" w:rsidRDefault="00D00292" w:rsidP="00587B45">
      <w:pPr>
        <w:rPr>
          <w:rFonts w:ascii="Times New Roman" w:hAnsi="Times New Roman" w:cs="Times New Roman"/>
          <w:b/>
          <w:lang w:val="en-US"/>
        </w:rPr>
      </w:pPr>
    </w:p>
    <w:p w14:paraId="33623A8A" w14:textId="77777777" w:rsidR="00D00292" w:rsidRDefault="00D00292" w:rsidP="00587B45">
      <w:pPr>
        <w:rPr>
          <w:rFonts w:ascii="Times New Roman" w:hAnsi="Times New Roman" w:cs="Times New Roman"/>
          <w:b/>
          <w:lang w:val="en-US"/>
        </w:rPr>
      </w:pPr>
    </w:p>
    <w:p w14:paraId="5A6C867D" w14:textId="77777777" w:rsidR="00D00292" w:rsidRDefault="00D00292" w:rsidP="00587B45">
      <w:pPr>
        <w:rPr>
          <w:rFonts w:ascii="Times New Roman" w:hAnsi="Times New Roman" w:cs="Times New Roman"/>
          <w:b/>
          <w:lang w:val="en-US"/>
        </w:rPr>
      </w:pPr>
    </w:p>
    <w:p w14:paraId="107058C2" w14:textId="77777777" w:rsidR="00D00292" w:rsidRDefault="00D00292" w:rsidP="00587B45">
      <w:pPr>
        <w:rPr>
          <w:rFonts w:ascii="Times New Roman" w:hAnsi="Times New Roman" w:cs="Times New Roman"/>
          <w:b/>
          <w:lang w:val="en-US"/>
        </w:rPr>
      </w:pPr>
    </w:p>
    <w:p w14:paraId="4109BACE" w14:textId="77777777" w:rsidR="00D00292" w:rsidRDefault="00D00292" w:rsidP="00587B45">
      <w:pPr>
        <w:rPr>
          <w:rFonts w:ascii="Times New Roman" w:hAnsi="Times New Roman" w:cs="Times New Roman"/>
          <w:b/>
          <w:lang w:val="en-US"/>
        </w:rPr>
      </w:pPr>
    </w:p>
    <w:p w14:paraId="2D5050BF" w14:textId="77777777" w:rsidR="00D00292" w:rsidRDefault="00D00292" w:rsidP="00587B45">
      <w:pPr>
        <w:rPr>
          <w:rFonts w:ascii="Times New Roman" w:hAnsi="Times New Roman" w:cs="Times New Roman"/>
          <w:b/>
          <w:lang w:val="en-US"/>
        </w:rPr>
      </w:pPr>
    </w:p>
    <w:p w14:paraId="7D36760A" w14:textId="77777777" w:rsidR="00D00292" w:rsidRDefault="00D00292" w:rsidP="00587B45">
      <w:pPr>
        <w:rPr>
          <w:rFonts w:ascii="Times New Roman" w:hAnsi="Times New Roman" w:cs="Times New Roman"/>
          <w:b/>
          <w:lang w:val="en-US"/>
        </w:rPr>
      </w:pPr>
    </w:p>
    <w:p w14:paraId="2D5B68DA" w14:textId="77777777" w:rsidR="00D00292" w:rsidRDefault="00D00292" w:rsidP="00587B45">
      <w:pPr>
        <w:rPr>
          <w:rFonts w:ascii="Times New Roman" w:hAnsi="Times New Roman" w:cs="Times New Roman"/>
          <w:b/>
          <w:lang w:val="en-US"/>
        </w:rPr>
      </w:pPr>
    </w:p>
    <w:p w14:paraId="26D2398E" w14:textId="77777777" w:rsidR="00D00292" w:rsidRDefault="00D00292" w:rsidP="00587B45">
      <w:pPr>
        <w:rPr>
          <w:rFonts w:ascii="Times New Roman" w:hAnsi="Times New Roman" w:cs="Times New Roman"/>
          <w:b/>
          <w:lang w:val="en-US"/>
        </w:rPr>
      </w:pPr>
    </w:p>
    <w:p w14:paraId="69F6C590" w14:textId="77777777" w:rsidR="00D00292" w:rsidRDefault="00D00292" w:rsidP="00587B45">
      <w:pPr>
        <w:rPr>
          <w:rFonts w:ascii="Times New Roman" w:hAnsi="Times New Roman" w:cs="Times New Roman"/>
          <w:b/>
          <w:lang w:val="en-US"/>
        </w:rPr>
      </w:pPr>
    </w:p>
    <w:p w14:paraId="3B06225E" w14:textId="77777777" w:rsidR="00D00292" w:rsidRDefault="00D00292" w:rsidP="00587B45">
      <w:pPr>
        <w:rPr>
          <w:rFonts w:ascii="Times New Roman" w:hAnsi="Times New Roman" w:cs="Times New Roman"/>
          <w:b/>
          <w:lang w:val="en-US"/>
        </w:rPr>
      </w:pPr>
    </w:p>
    <w:p w14:paraId="7561500E" w14:textId="77777777" w:rsidR="00D00292" w:rsidRDefault="00D00292" w:rsidP="00587B45">
      <w:pPr>
        <w:rPr>
          <w:rFonts w:ascii="Times New Roman" w:hAnsi="Times New Roman" w:cs="Times New Roman"/>
          <w:b/>
          <w:lang w:val="en-US"/>
        </w:rPr>
      </w:pPr>
    </w:p>
    <w:p w14:paraId="3149161C" w14:textId="77777777" w:rsidR="00D00292" w:rsidRDefault="00D00292" w:rsidP="00587B45">
      <w:pPr>
        <w:rPr>
          <w:rFonts w:ascii="Times New Roman" w:hAnsi="Times New Roman" w:cs="Times New Roman"/>
          <w:b/>
          <w:lang w:val="en-US"/>
        </w:rPr>
      </w:pPr>
    </w:p>
    <w:p w14:paraId="5BE1EEBC" w14:textId="77777777" w:rsidR="00D00292" w:rsidRDefault="00D00292" w:rsidP="00587B45">
      <w:pPr>
        <w:rPr>
          <w:rFonts w:ascii="Times New Roman" w:hAnsi="Times New Roman" w:cs="Times New Roman"/>
          <w:b/>
          <w:lang w:val="en-US"/>
        </w:rPr>
      </w:pPr>
    </w:p>
    <w:p w14:paraId="059095D7" w14:textId="77777777" w:rsidR="00D00292" w:rsidRDefault="00D00292" w:rsidP="00587B45">
      <w:pPr>
        <w:rPr>
          <w:rFonts w:ascii="Times New Roman" w:hAnsi="Times New Roman" w:cs="Times New Roman"/>
          <w:b/>
          <w:lang w:val="en-US"/>
        </w:rPr>
      </w:pPr>
    </w:p>
    <w:p w14:paraId="16D11008" w14:textId="77777777" w:rsidR="00D00292" w:rsidRDefault="00D00292" w:rsidP="00587B45">
      <w:pPr>
        <w:rPr>
          <w:rFonts w:ascii="Times New Roman" w:hAnsi="Times New Roman" w:cs="Times New Roman"/>
          <w:b/>
          <w:lang w:val="en-US"/>
        </w:rPr>
      </w:pPr>
    </w:p>
    <w:p w14:paraId="6D60BBD9" w14:textId="77777777" w:rsidR="00D00292" w:rsidRDefault="00D00292" w:rsidP="00587B45">
      <w:pPr>
        <w:rPr>
          <w:rFonts w:ascii="Times New Roman" w:hAnsi="Times New Roman" w:cs="Times New Roman"/>
          <w:b/>
          <w:lang w:val="en-US"/>
        </w:rPr>
      </w:pPr>
    </w:p>
    <w:p w14:paraId="331375D5" w14:textId="77777777" w:rsidR="00D00292" w:rsidRDefault="00D00292" w:rsidP="00587B45">
      <w:pPr>
        <w:rPr>
          <w:rFonts w:ascii="Times New Roman" w:hAnsi="Times New Roman" w:cs="Times New Roman"/>
          <w:b/>
          <w:lang w:val="en-US"/>
        </w:rPr>
      </w:pPr>
    </w:p>
    <w:p w14:paraId="0C9C4BEA" w14:textId="77777777" w:rsidR="00D00292" w:rsidRDefault="00D00292" w:rsidP="00587B45">
      <w:pPr>
        <w:rPr>
          <w:rFonts w:ascii="Times New Roman" w:hAnsi="Times New Roman" w:cs="Times New Roman"/>
          <w:b/>
          <w:lang w:val="en-US"/>
        </w:rPr>
      </w:pPr>
    </w:p>
    <w:p w14:paraId="63191A2F" w14:textId="77777777" w:rsidR="00D00292" w:rsidRDefault="00D00292" w:rsidP="00587B45">
      <w:pPr>
        <w:rPr>
          <w:rFonts w:ascii="Times New Roman" w:hAnsi="Times New Roman" w:cs="Times New Roman"/>
          <w:b/>
          <w:lang w:val="en-US"/>
        </w:rPr>
      </w:pPr>
    </w:p>
    <w:p w14:paraId="550E7688" w14:textId="77777777" w:rsidR="00D00292" w:rsidRDefault="00D00292" w:rsidP="00587B45">
      <w:pPr>
        <w:rPr>
          <w:rFonts w:ascii="Times New Roman" w:hAnsi="Times New Roman" w:cs="Times New Roman"/>
          <w:b/>
          <w:lang w:val="en-US"/>
        </w:rPr>
      </w:pPr>
    </w:p>
    <w:p w14:paraId="26E62A1B" w14:textId="77777777" w:rsidR="00D00292" w:rsidRDefault="00D00292" w:rsidP="00587B45">
      <w:pPr>
        <w:rPr>
          <w:rFonts w:ascii="Times New Roman" w:hAnsi="Times New Roman" w:cs="Times New Roman"/>
          <w:b/>
          <w:lang w:val="en-US"/>
        </w:rPr>
      </w:pPr>
    </w:p>
    <w:p w14:paraId="66EA1A75" w14:textId="77777777" w:rsidR="00D00292" w:rsidRDefault="00D00292" w:rsidP="00587B45">
      <w:pPr>
        <w:rPr>
          <w:rFonts w:ascii="Times New Roman" w:hAnsi="Times New Roman" w:cs="Times New Roman"/>
          <w:b/>
          <w:lang w:val="en-US"/>
        </w:rPr>
      </w:pPr>
    </w:p>
    <w:p w14:paraId="3E05F3BD" w14:textId="77777777" w:rsidR="00D00292" w:rsidRDefault="00D00292" w:rsidP="00587B45">
      <w:pPr>
        <w:rPr>
          <w:rFonts w:ascii="Times New Roman" w:hAnsi="Times New Roman" w:cs="Times New Roman"/>
          <w:b/>
          <w:lang w:val="en-US"/>
        </w:rPr>
      </w:pPr>
    </w:p>
    <w:p w14:paraId="05646F75" w14:textId="77777777" w:rsidR="00D00292" w:rsidRDefault="00D00292" w:rsidP="00587B45">
      <w:pPr>
        <w:rPr>
          <w:rFonts w:ascii="Times New Roman" w:hAnsi="Times New Roman" w:cs="Times New Roman"/>
          <w:b/>
          <w:lang w:val="en-US"/>
        </w:rPr>
      </w:pPr>
    </w:p>
    <w:p w14:paraId="79148E27" w14:textId="77777777" w:rsidR="00D00292" w:rsidRDefault="00D00292" w:rsidP="00587B45">
      <w:pPr>
        <w:rPr>
          <w:rFonts w:ascii="Times New Roman" w:hAnsi="Times New Roman" w:cs="Times New Roman"/>
          <w:b/>
          <w:lang w:val="en-US"/>
        </w:rPr>
      </w:pPr>
    </w:p>
    <w:p w14:paraId="249E6648" w14:textId="77777777" w:rsidR="00D00292" w:rsidRDefault="00D00292" w:rsidP="00587B45">
      <w:pPr>
        <w:rPr>
          <w:rFonts w:ascii="Times New Roman" w:hAnsi="Times New Roman" w:cs="Times New Roman"/>
          <w:b/>
          <w:lang w:val="en-US"/>
        </w:rPr>
      </w:pPr>
    </w:p>
    <w:p w14:paraId="6BC69239" w14:textId="77777777" w:rsidR="00D00292" w:rsidRDefault="00D00292" w:rsidP="00587B45">
      <w:pPr>
        <w:rPr>
          <w:rFonts w:ascii="Times New Roman" w:hAnsi="Times New Roman" w:cs="Times New Roman"/>
          <w:b/>
          <w:lang w:val="en-US"/>
        </w:rPr>
      </w:pPr>
    </w:p>
    <w:p w14:paraId="2D4CE5E3" w14:textId="37C04DAC" w:rsidR="00105EAD" w:rsidRPr="00920C6A" w:rsidRDefault="00105EAD" w:rsidP="00105EAD">
      <w:pPr>
        <w:spacing w:after="240"/>
        <w:rPr>
          <w:rFonts w:ascii="Times New Roman" w:hAnsi="Times New Roman" w:cs="Times New Roman"/>
          <w:b/>
        </w:rPr>
      </w:pPr>
      <w:r w:rsidRPr="00535F4A">
        <w:rPr>
          <w:rFonts w:ascii="Times New Roman" w:hAnsi="Times New Roman" w:cs="Times New Roman"/>
          <w:b/>
        </w:rPr>
        <w:t>Appendix A</w:t>
      </w:r>
    </w:p>
    <w:p w14:paraId="7A1BF899" w14:textId="77777777" w:rsidR="00105EAD" w:rsidRPr="00920C6A" w:rsidRDefault="00105EAD" w:rsidP="00105EAD">
      <w:pPr>
        <w:spacing w:after="240"/>
        <w:rPr>
          <w:rFonts w:ascii="Times New Roman" w:hAnsi="Times New Roman" w:cs="Times New Roman"/>
          <w:b/>
        </w:rPr>
      </w:pPr>
      <w:r w:rsidRPr="00920C6A">
        <w:rPr>
          <w:rFonts w:ascii="Times New Roman" w:hAnsi="Times New Roman" w:cs="Times New Roman"/>
          <w:b/>
        </w:rPr>
        <w:t xml:space="preserve">Evaluating Face Validity: Published </w:t>
      </w:r>
      <w:r w:rsidRPr="00920C6A">
        <w:rPr>
          <w:rFonts w:ascii="Times New Roman" w:hAnsi="Times New Roman" w:cs="Times New Roman"/>
          <w:b/>
          <w:i/>
        </w:rPr>
        <w:t>vs.</w:t>
      </w:r>
      <w:r w:rsidRPr="00920C6A">
        <w:rPr>
          <w:rFonts w:ascii="Times New Roman" w:hAnsi="Times New Roman" w:cs="Times New Roman"/>
          <w:b/>
        </w:rPr>
        <w:t xml:space="preserve"> Observed Footfall Counts</w:t>
      </w:r>
    </w:p>
    <w:tbl>
      <w:tblPr>
        <w:tblW w:w="7245" w:type="dxa"/>
        <w:tblInd w:w="93" w:type="dxa"/>
        <w:tblLayout w:type="fixed"/>
        <w:tblLook w:val="04A0" w:firstRow="1" w:lastRow="0" w:firstColumn="1" w:lastColumn="0" w:noHBand="0" w:noVBand="1"/>
      </w:tblPr>
      <w:tblGrid>
        <w:gridCol w:w="1433"/>
        <w:gridCol w:w="647"/>
        <w:gridCol w:w="1000"/>
        <w:gridCol w:w="1041"/>
        <w:gridCol w:w="1041"/>
        <w:gridCol w:w="778"/>
        <w:gridCol w:w="171"/>
        <w:gridCol w:w="92"/>
        <w:gridCol w:w="1042"/>
      </w:tblGrid>
      <w:tr w:rsidR="00105EAD" w:rsidRPr="002A1B7C" w14:paraId="0BDA87C6" w14:textId="77777777" w:rsidTr="00AE5921">
        <w:trPr>
          <w:trHeight w:val="380"/>
        </w:trPr>
        <w:tc>
          <w:tcPr>
            <w:tcW w:w="2080" w:type="dxa"/>
            <w:gridSpan w:val="2"/>
            <w:tcBorders>
              <w:top w:val="single" w:sz="4" w:space="0" w:color="auto"/>
              <w:left w:val="nil"/>
              <w:bottom w:val="nil"/>
              <w:right w:val="nil"/>
            </w:tcBorders>
            <w:shd w:val="clear" w:color="auto" w:fill="auto"/>
            <w:noWrap/>
            <w:vAlign w:val="center"/>
            <w:hideMark/>
          </w:tcPr>
          <w:p w14:paraId="1E1CFC32" w14:textId="77777777" w:rsidR="00105EAD" w:rsidRPr="002A1B7C" w:rsidRDefault="00105EAD" w:rsidP="00AE5921">
            <w:pPr>
              <w:rPr>
                <w:rFonts w:ascii="Times New Roman" w:eastAsia="Times New Roman" w:hAnsi="Times New Roman" w:cs="Times New Roman"/>
                <w:b/>
                <w:bCs/>
                <w:color w:val="000000"/>
                <w:sz w:val="20"/>
                <w:szCs w:val="20"/>
              </w:rPr>
            </w:pPr>
            <w:r w:rsidRPr="002A1B7C">
              <w:rPr>
                <w:rFonts w:ascii="Times New Roman" w:eastAsia="Times New Roman" w:hAnsi="Times New Roman" w:cs="Times New Roman"/>
                <w:b/>
                <w:bCs/>
                <w:color w:val="000000"/>
                <w:sz w:val="20"/>
                <w:szCs w:val="20"/>
              </w:rPr>
              <w:t>Location</w:t>
            </w:r>
          </w:p>
        </w:tc>
        <w:tc>
          <w:tcPr>
            <w:tcW w:w="1000" w:type="dxa"/>
            <w:tcBorders>
              <w:top w:val="single" w:sz="4" w:space="0" w:color="auto"/>
              <w:left w:val="nil"/>
              <w:bottom w:val="nil"/>
              <w:right w:val="nil"/>
            </w:tcBorders>
            <w:shd w:val="clear" w:color="auto" w:fill="auto"/>
            <w:noWrap/>
            <w:vAlign w:val="center"/>
            <w:hideMark/>
          </w:tcPr>
          <w:p w14:paraId="5903D252" w14:textId="77777777" w:rsidR="00105EAD" w:rsidRPr="002A1B7C" w:rsidRDefault="00105EAD" w:rsidP="00AE5921">
            <w:pPr>
              <w:rPr>
                <w:rFonts w:ascii="Times New Roman" w:eastAsia="Times New Roman" w:hAnsi="Times New Roman" w:cs="Times New Roman"/>
                <w:b/>
                <w:bCs/>
                <w:color w:val="000000"/>
                <w:sz w:val="20"/>
                <w:szCs w:val="20"/>
              </w:rPr>
            </w:pPr>
            <w:r w:rsidRPr="002A1B7C">
              <w:rPr>
                <w:rFonts w:ascii="Times New Roman" w:eastAsia="Times New Roman" w:hAnsi="Times New Roman" w:cs="Times New Roman"/>
                <w:b/>
                <w:bCs/>
                <w:color w:val="000000"/>
                <w:sz w:val="20"/>
                <w:szCs w:val="20"/>
              </w:rPr>
              <w:t>Country</w:t>
            </w:r>
          </w:p>
        </w:tc>
        <w:tc>
          <w:tcPr>
            <w:tcW w:w="3031" w:type="dxa"/>
            <w:gridSpan w:val="4"/>
            <w:tcBorders>
              <w:top w:val="single" w:sz="4" w:space="0" w:color="auto"/>
              <w:left w:val="nil"/>
              <w:bottom w:val="nil"/>
              <w:right w:val="nil"/>
            </w:tcBorders>
            <w:shd w:val="clear" w:color="auto" w:fill="auto"/>
            <w:noWrap/>
            <w:vAlign w:val="center"/>
            <w:hideMark/>
          </w:tcPr>
          <w:p w14:paraId="02A86A8F" w14:textId="77777777" w:rsidR="00105EAD" w:rsidRPr="002A1B7C" w:rsidRDefault="00105EAD" w:rsidP="00AE5921">
            <w:pPr>
              <w:jc w:val="right"/>
              <w:rPr>
                <w:rFonts w:ascii="Times New Roman" w:eastAsia="Times New Roman" w:hAnsi="Times New Roman" w:cs="Times New Roman"/>
                <w:b/>
                <w:bCs/>
                <w:color w:val="000000"/>
                <w:sz w:val="20"/>
                <w:szCs w:val="20"/>
                <w:u w:val="single"/>
              </w:rPr>
            </w:pPr>
            <w:r w:rsidRPr="002A1B7C">
              <w:rPr>
                <w:rFonts w:ascii="Times New Roman" w:eastAsia="Times New Roman" w:hAnsi="Times New Roman" w:cs="Times New Roman"/>
                <w:b/>
                <w:bCs/>
                <w:color w:val="000000"/>
                <w:sz w:val="20"/>
                <w:szCs w:val="20"/>
                <w:u w:val="single"/>
              </w:rPr>
              <w:t>Published Footfall Estimates</w:t>
            </w:r>
          </w:p>
        </w:tc>
        <w:tc>
          <w:tcPr>
            <w:tcW w:w="1134" w:type="dxa"/>
            <w:gridSpan w:val="2"/>
            <w:tcBorders>
              <w:top w:val="single" w:sz="4" w:space="0" w:color="auto"/>
              <w:left w:val="nil"/>
              <w:bottom w:val="nil"/>
              <w:right w:val="nil"/>
            </w:tcBorders>
            <w:shd w:val="clear" w:color="auto" w:fill="auto"/>
            <w:noWrap/>
            <w:vAlign w:val="center"/>
            <w:hideMark/>
          </w:tcPr>
          <w:p w14:paraId="120CB077" w14:textId="77777777" w:rsidR="00105EAD" w:rsidRPr="002A1B7C" w:rsidRDefault="00105EAD" w:rsidP="00AE5921">
            <w:pPr>
              <w:jc w:val="center"/>
              <w:rPr>
                <w:rFonts w:ascii="Times New Roman" w:eastAsia="Times New Roman" w:hAnsi="Times New Roman" w:cs="Times New Roman"/>
                <w:b/>
                <w:bCs/>
                <w:color w:val="000000"/>
                <w:sz w:val="20"/>
                <w:szCs w:val="20"/>
                <w:u w:val="single"/>
              </w:rPr>
            </w:pPr>
            <w:r w:rsidRPr="002A1B7C">
              <w:rPr>
                <w:rFonts w:ascii="Times New Roman" w:eastAsia="Times New Roman" w:hAnsi="Times New Roman" w:cs="Times New Roman"/>
                <w:b/>
                <w:bCs/>
                <w:color w:val="000000"/>
                <w:sz w:val="20"/>
                <w:szCs w:val="20"/>
                <w:u w:val="single"/>
              </w:rPr>
              <w:t>Count</w:t>
            </w:r>
          </w:p>
        </w:tc>
      </w:tr>
      <w:tr w:rsidR="00105EAD" w:rsidRPr="002A1B7C" w14:paraId="1ECD2438" w14:textId="77777777" w:rsidTr="00AE5921">
        <w:trPr>
          <w:trHeight w:val="280"/>
        </w:trPr>
        <w:tc>
          <w:tcPr>
            <w:tcW w:w="2080" w:type="dxa"/>
            <w:gridSpan w:val="2"/>
            <w:tcBorders>
              <w:top w:val="nil"/>
              <w:left w:val="nil"/>
              <w:bottom w:val="single" w:sz="4" w:space="0" w:color="auto"/>
              <w:right w:val="nil"/>
            </w:tcBorders>
            <w:shd w:val="clear" w:color="auto" w:fill="auto"/>
            <w:vAlign w:val="center"/>
            <w:hideMark/>
          </w:tcPr>
          <w:p w14:paraId="5997666F" w14:textId="77777777" w:rsidR="00105EAD" w:rsidRPr="002A1B7C" w:rsidRDefault="00105EAD" w:rsidP="00AE5921">
            <w:pPr>
              <w:jc w:val="right"/>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nil"/>
            </w:tcBorders>
            <w:shd w:val="clear" w:color="auto" w:fill="auto"/>
            <w:noWrap/>
            <w:vAlign w:val="bottom"/>
            <w:hideMark/>
          </w:tcPr>
          <w:p w14:paraId="2041904F"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 </w:t>
            </w:r>
          </w:p>
        </w:tc>
        <w:tc>
          <w:tcPr>
            <w:tcW w:w="1041" w:type="dxa"/>
            <w:tcBorders>
              <w:top w:val="nil"/>
              <w:left w:val="nil"/>
              <w:bottom w:val="single" w:sz="4" w:space="0" w:color="auto"/>
              <w:right w:val="nil"/>
            </w:tcBorders>
            <w:shd w:val="clear" w:color="auto" w:fill="auto"/>
            <w:vAlign w:val="center"/>
            <w:hideMark/>
          </w:tcPr>
          <w:p w14:paraId="0E49F454"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Year</w:t>
            </w:r>
          </w:p>
        </w:tc>
        <w:tc>
          <w:tcPr>
            <w:tcW w:w="1041" w:type="dxa"/>
            <w:tcBorders>
              <w:top w:val="nil"/>
              <w:left w:val="nil"/>
              <w:bottom w:val="single" w:sz="4" w:space="0" w:color="auto"/>
              <w:right w:val="nil"/>
            </w:tcBorders>
            <w:shd w:val="clear" w:color="auto" w:fill="auto"/>
            <w:vAlign w:val="center"/>
            <w:hideMark/>
          </w:tcPr>
          <w:p w14:paraId="462EF4E2"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Annual</w:t>
            </w:r>
          </w:p>
        </w:tc>
        <w:tc>
          <w:tcPr>
            <w:tcW w:w="1041" w:type="dxa"/>
            <w:gridSpan w:val="3"/>
            <w:tcBorders>
              <w:top w:val="nil"/>
              <w:left w:val="nil"/>
              <w:bottom w:val="single" w:sz="4" w:space="0" w:color="auto"/>
              <w:right w:val="nil"/>
            </w:tcBorders>
            <w:shd w:val="clear" w:color="auto" w:fill="auto"/>
            <w:vAlign w:val="center"/>
            <w:hideMark/>
          </w:tcPr>
          <w:p w14:paraId="12756F0D"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Daily</w:t>
            </w:r>
          </w:p>
        </w:tc>
        <w:tc>
          <w:tcPr>
            <w:tcW w:w="1042" w:type="dxa"/>
            <w:tcBorders>
              <w:top w:val="nil"/>
              <w:left w:val="nil"/>
              <w:bottom w:val="single" w:sz="4" w:space="0" w:color="auto"/>
              <w:right w:val="nil"/>
            </w:tcBorders>
            <w:shd w:val="clear" w:color="auto" w:fill="auto"/>
            <w:vAlign w:val="bottom"/>
            <w:hideMark/>
          </w:tcPr>
          <w:p w14:paraId="3E31FD3F" w14:textId="12028208" w:rsidR="00105EAD" w:rsidRPr="002A1B7C" w:rsidRDefault="008B4E5C"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Wk.</w:t>
            </w:r>
            <w:r w:rsidR="00105EAD" w:rsidRPr="002A1B7C">
              <w:rPr>
                <w:rFonts w:ascii="Times New Roman" w:eastAsia="Times New Roman" w:hAnsi="Times New Roman" w:cs="Times New Roman"/>
                <w:color w:val="000000"/>
                <w:sz w:val="20"/>
                <w:szCs w:val="20"/>
              </w:rPr>
              <w:t>/Hr</w:t>
            </w:r>
          </w:p>
        </w:tc>
      </w:tr>
      <w:tr w:rsidR="00105EAD" w:rsidRPr="002A1B7C" w14:paraId="290EFEBC" w14:textId="77777777" w:rsidTr="00AE5921">
        <w:trPr>
          <w:trHeight w:val="280"/>
        </w:trPr>
        <w:tc>
          <w:tcPr>
            <w:tcW w:w="2080" w:type="dxa"/>
            <w:gridSpan w:val="2"/>
            <w:tcBorders>
              <w:top w:val="single" w:sz="4" w:space="0" w:color="auto"/>
              <w:left w:val="nil"/>
              <w:bottom w:val="nil"/>
              <w:right w:val="nil"/>
            </w:tcBorders>
            <w:shd w:val="clear" w:color="auto" w:fill="auto"/>
            <w:noWrap/>
            <w:vAlign w:val="bottom"/>
            <w:hideMark/>
          </w:tcPr>
          <w:p w14:paraId="3EF33303" w14:textId="77777777" w:rsidR="00105EAD" w:rsidRPr="002A1B7C" w:rsidRDefault="00105EAD" w:rsidP="00AE5921">
            <w:pPr>
              <w:jc w:val="right"/>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 </w:t>
            </w:r>
          </w:p>
        </w:tc>
        <w:tc>
          <w:tcPr>
            <w:tcW w:w="1000" w:type="dxa"/>
            <w:tcBorders>
              <w:top w:val="single" w:sz="4" w:space="0" w:color="auto"/>
              <w:left w:val="nil"/>
              <w:bottom w:val="nil"/>
              <w:right w:val="nil"/>
            </w:tcBorders>
            <w:shd w:val="clear" w:color="auto" w:fill="auto"/>
            <w:noWrap/>
            <w:vAlign w:val="bottom"/>
            <w:hideMark/>
          </w:tcPr>
          <w:p w14:paraId="12F8DC8C"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 </w:t>
            </w:r>
          </w:p>
        </w:tc>
        <w:tc>
          <w:tcPr>
            <w:tcW w:w="1041" w:type="dxa"/>
            <w:tcBorders>
              <w:top w:val="single" w:sz="4" w:space="0" w:color="auto"/>
              <w:left w:val="nil"/>
              <w:bottom w:val="nil"/>
              <w:right w:val="nil"/>
            </w:tcBorders>
            <w:shd w:val="clear" w:color="auto" w:fill="auto"/>
            <w:noWrap/>
            <w:vAlign w:val="bottom"/>
            <w:hideMark/>
          </w:tcPr>
          <w:p w14:paraId="7031B442"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 </w:t>
            </w:r>
          </w:p>
        </w:tc>
        <w:tc>
          <w:tcPr>
            <w:tcW w:w="1041" w:type="dxa"/>
            <w:tcBorders>
              <w:top w:val="single" w:sz="4" w:space="0" w:color="auto"/>
              <w:left w:val="nil"/>
              <w:bottom w:val="nil"/>
              <w:right w:val="nil"/>
            </w:tcBorders>
            <w:shd w:val="clear" w:color="auto" w:fill="auto"/>
            <w:noWrap/>
            <w:vAlign w:val="bottom"/>
            <w:hideMark/>
          </w:tcPr>
          <w:p w14:paraId="3DDD3A2B" w14:textId="77777777" w:rsidR="00105EAD" w:rsidRPr="002A1B7C" w:rsidRDefault="00105EAD" w:rsidP="00AE5921">
            <w:pPr>
              <w:jc w:val="center"/>
              <w:rPr>
                <w:rFonts w:ascii="Times New Roman" w:eastAsia="Times New Roman" w:hAnsi="Times New Roman" w:cs="Times New Roman"/>
                <w:i/>
                <w:iCs/>
                <w:color w:val="000000"/>
                <w:sz w:val="16"/>
                <w:szCs w:val="16"/>
              </w:rPr>
            </w:pPr>
            <w:r w:rsidRPr="002A1B7C">
              <w:rPr>
                <w:rFonts w:ascii="Times New Roman" w:eastAsia="Times New Roman" w:hAnsi="Times New Roman" w:cs="Times New Roman"/>
                <w:i/>
                <w:iCs/>
                <w:color w:val="000000"/>
                <w:sz w:val="16"/>
                <w:szCs w:val="16"/>
              </w:rPr>
              <w:t>Millions</w:t>
            </w:r>
          </w:p>
        </w:tc>
        <w:tc>
          <w:tcPr>
            <w:tcW w:w="1041" w:type="dxa"/>
            <w:gridSpan w:val="3"/>
            <w:tcBorders>
              <w:top w:val="single" w:sz="4" w:space="0" w:color="auto"/>
              <w:left w:val="nil"/>
              <w:bottom w:val="nil"/>
              <w:right w:val="nil"/>
            </w:tcBorders>
            <w:shd w:val="clear" w:color="auto" w:fill="auto"/>
            <w:noWrap/>
            <w:vAlign w:val="bottom"/>
            <w:hideMark/>
          </w:tcPr>
          <w:p w14:paraId="6B0D5690" w14:textId="77777777" w:rsidR="00105EAD" w:rsidRPr="002A1B7C" w:rsidRDefault="00105EAD" w:rsidP="00AE5921">
            <w:pPr>
              <w:jc w:val="center"/>
              <w:rPr>
                <w:rFonts w:ascii="Times New Roman" w:eastAsia="Times New Roman" w:hAnsi="Times New Roman" w:cs="Times New Roman"/>
                <w:i/>
                <w:iCs/>
                <w:color w:val="000000"/>
                <w:sz w:val="16"/>
                <w:szCs w:val="16"/>
              </w:rPr>
            </w:pPr>
            <w:r w:rsidRPr="002A1B7C">
              <w:rPr>
                <w:rFonts w:ascii="Times New Roman" w:eastAsia="Times New Roman" w:hAnsi="Times New Roman" w:cs="Times New Roman"/>
                <w:i/>
                <w:iCs/>
                <w:color w:val="000000"/>
                <w:sz w:val="16"/>
                <w:szCs w:val="16"/>
              </w:rPr>
              <w:t>Thousands</w:t>
            </w:r>
          </w:p>
        </w:tc>
        <w:tc>
          <w:tcPr>
            <w:tcW w:w="1042" w:type="dxa"/>
            <w:tcBorders>
              <w:top w:val="single" w:sz="4" w:space="0" w:color="auto"/>
              <w:left w:val="nil"/>
              <w:bottom w:val="nil"/>
              <w:right w:val="nil"/>
            </w:tcBorders>
            <w:shd w:val="clear" w:color="auto" w:fill="auto"/>
            <w:noWrap/>
            <w:vAlign w:val="bottom"/>
            <w:hideMark/>
          </w:tcPr>
          <w:p w14:paraId="79BED56F" w14:textId="77777777" w:rsidR="00105EAD" w:rsidRPr="002A1B7C" w:rsidRDefault="00105EAD" w:rsidP="00AE5921">
            <w:pPr>
              <w:jc w:val="center"/>
              <w:rPr>
                <w:rFonts w:ascii="Times New Roman" w:eastAsia="Times New Roman" w:hAnsi="Times New Roman" w:cs="Times New Roman"/>
                <w:i/>
                <w:iCs/>
                <w:color w:val="000000"/>
                <w:sz w:val="16"/>
                <w:szCs w:val="16"/>
              </w:rPr>
            </w:pPr>
            <w:r w:rsidRPr="002A1B7C">
              <w:rPr>
                <w:rFonts w:ascii="Times New Roman" w:eastAsia="Times New Roman" w:hAnsi="Times New Roman" w:cs="Times New Roman"/>
                <w:i/>
                <w:iCs/>
                <w:color w:val="000000"/>
                <w:sz w:val="16"/>
                <w:szCs w:val="16"/>
              </w:rPr>
              <w:t>Thousands</w:t>
            </w:r>
          </w:p>
        </w:tc>
      </w:tr>
      <w:tr w:rsidR="00105EAD" w:rsidRPr="002A1B7C" w14:paraId="73EBA58E" w14:textId="77777777" w:rsidTr="00AE5921">
        <w:trPr>
          <w:trHeight w:val="280"/>
        </w:trPr>
        <w:tc>
          <w:tcPr>
            <w:tcW w:w="2080" w:type="dxa"/>
            <w:gridSpan w:val="2"/>
            <w:tcBorders>
              <w:top w:val="nil"/>
              <w:left w:val="nil"/>
              <w:bottom w:val="nil"/>
              <w:right w:val="nil"/>
            </w:tcBorders>
            <w:shd w:val="clear" w:color="auto" w:fill="auto"/>
            <w:noWrap/>
            <w:vAlign w:val="bottom"/>
            <w:hideMark/>
          </w:tcPr>
          <w:p w14:paraId="3F4F2C11" w14:textId="77777777" w:rsidR="00105EAD" w:rsidRPr="002A1B7C" w:rsidRDefault="00105EAD" w:rsidP="00AE5921">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5B5A63BD" w14:textId="77777777" w:rsidR="00105EAD" w:rsidRPr="002A1B7C" w:rsidRDefault="00105EAD" w:rsidP="00AE5921">
            <w:pPr>
              <w:rPr>
                <w:rFonts w:ascii="Times New Roman" w:eastAsia="Times New Roman" w:hAnsi="Times New Roman" w:cs="Times New Roman"/>
                <w:color w:val="000000"/>
                <w:sz w:val="20"/>
                <w:szCs w:val="20"/>
              </w:rPr>
            </w:pPr>
          </w:p>
        </w:tc>
        <w:tc>
          <w:tcPr>
            <w:tcW w:w="1041" w:type="dxa"/>
            <w:tcBorders>
              <w:top w:val="nil"/>
              <w:left w:val="nil"/>
              <w:bottom w:val="nil"/>
              <w:right w:val="nil"/>
            </w:tcBorders>
            <w:shd w:val="clear" w:color="auto" w:fill="auto"/>
            <w:noWrap/>
            <w:vAlign w:val="bottom"/>
            <w:hideMark/>
          </w:tcPr>
          <w:p w14:paraId="35B12227" w14:textId="77777777" w:rsidR="00105EAD" w:rsidRPr="002A1B7C" w:rsidRDefault="00105EAD" w:rsidP="00AE5921">
            <w:pPr>
              <w:jc w:val="center"/>
              <w:rPr>
                <w:rFonts w:ascii="Times New Roman" w:eastAsia="Times New Roman" w:hAnsi="Times New Roman" w:cs="Times New Roman"/>
                <w:color w:val="000000"/>
                <w:sz w:val="20"/>
                <w:szCs w:val="20"/>
              </w:rPr>
            </w:pPr>
          </w:p>
        </w:tc>
        <w:tc>
          <w:tcPr>
            <w:tcW w:w="1041" w:type="dxa"/>
            <w:tcBorders>
              <w:top w:val="nil"/>
              <w:left w:val="nil"/>
              <w:bottom w:val="nil"/>
              <w:right w:val="nil"/>
            </w:tcBorders>
            <w:shd w:val="clear" w:color="auto" w:fill="auto"/>
            <w:noWrap/>
            <w:vAlign w:val="bottom"/>
            <w:hideMark/>
          </w:tcPr>
          <w:p w14:paraId="6777F97F" w14:textId="77777777" w:rsidR="00105EAD" w:rsidRPr="002A1B7C" w:rsidRDefault="00105EAD" w:rsidP="00AE5921">
            <w:pPr>
              <w:jc w:val="center"/>
              <w:rPr>
                <w:rFonts w:ascii="Times New Roman" w:eastAsia="Times New Roman" w:hAnsi="Times New Roman" w:cs="Times New Roman"/>
                <w:color w:val="000000"/>
                <w:sz w:val="20"/>
                <w:szCs w:val="20"/>
              </w:rPr>
            </w:pPr>
          </w:p>
        </w:tc>
        <w:tc>
          <w:tcPr>
            <w:tcW w:w="1041" w:type="dxa"/>
            <w:gridSpan w:val="3"/>
            <w:tcBorders>
              <w:top w:val="nil"/>
              <w:left w:val="nil"/>
              <w:bottom w:val="nil"/>
              <w:right w:val="nil"/>
            </w:tcBorders>
            <w:shd w:val="clear" w:color="auto" w:fill="auto"/>
            <w:noWrap/>
            <w:vAlign w:val="bottom"/>
            <w:hideMark/>
          </w:tcPr>
          <w:p w14:paraId="00AB7A59" w14:textId="77777777" w:rsidR="00105EAD" w:rsidRPr="002A1B7C" w:rsidRDefault="00105EAD" w:rsidP="00AE5921">
            <w:pPr>
              <w:jc w:val="center"/>
              <w:rPr>
                <w:rFonts w:ascii="Times New Roman" w:eastAsia="Times New Roman" w:hAnsi="Times New Roman" w:cs="Times New Roman"/>
                <w:color w:val="000000"/>
                <w:sz w:val="20"/>
                <w:szCs w:val="20"/>
              </w:rPr>
            </w:pPr>
          </w:p>
        </w:tc>
        <w:tc>
          <w:tcPr>
            <w:tcW w:w="1042" w:type="dxa"/>
            <w:tcBorders>
              <w:top w:val="nil"/>
              <w:left w:val="nil"/>
              <w:bottom w:val="nil"/>
              <w:right w:val="nil"/>
            </w:tcBorders>
            <w:shd w:val="clear" w:color="auto" w:fill="auto"/>
            <w:noWrap/>
            <w:vAlign w:val="bottom"/>
            <w:hideMark/>
          </w:tcPr>
          <w:p w14:paraId="4D814973" w14:textId="77777777" w:rsidR="00105EAD" w:rsidRPr="002A1B7C" w:rsidRDefault="00105EAD" w:rsidP="00AE5921">
            <w:pPr>
              <w:jc w:val="center"/>
              <w:rPr>
                <w:rFonts w:ascii="Times New Roman" w:eastAsia="Times New Roman" w:hAnsi="Times New Roman" w:cs="Times New Roman"/>
                <w:color w:val="000000"/>
                <w:sz w:val="20"/>
                <w:szCs w:val="20"/>
              </w:rPr>
            </w:pPr>
          </w:p>
        </w:tc>
      </w:tr>
      <w:tr w:rsidR="00105EAD" w:rsidRPr="002A1B7C" w14:paraId="54B857AD" w14:textId="77777777" w:rsidTr="00AE5921">
        <w:trPr>
          <w:trHeight w:val="280"/>
        </w:trPr>
        <w:tc>
          <w:tcPr>
            <w:tcW w:w="2080" w:type="dxa"/>
            <w:gridSpan w:val="2"/>
            <w:tcBorders>
              <w:top w:val="nil"/>
              <w:left w:val="nil"/>
              <w:bottom w:val="nil"/>
              <w:right w:val="nil"/>
            </w:tcBorders>
            <w:shd w:val="clear" w:color="auto" w:fill="auto"/>
            <w:vAlign w:val="center"/>
            <w:hideMark/>
          </w:tcPr>
          <w:p w14:paraId="323B29A7"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Oxford Street (East)</w:t>
            </w:r>
          </w:p>
        </w:tc>
        <w:tc>
          <w:tcPr>
            <w:tcW w:w="1000" w:type="dxa"/>
            <w:tcBorders>
              <w:top w:val="nil"/>
              <w:left w:val="nil"/>
              <w:bottom w:val="nil"/>
              <w:right w:val="nil"/>
            </w:tcBorders>
            <w:shd w:val="clear" w:color="auto" w:fill="auto"/>
            <w:noWrap/>
            <w:vAlign w:val="bottom"/>
            <w:hideMark/>
          </w:tcPr>
          <w:p w14:paraId="22B9C941"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UK</w:t>
            </w:r>
          </w:p>
        </w:tc>
        <w:tc>
          <w:tcPr>
            <w:tcW w:w="1041" w:type="dxa"/>
            <w:tcBorders>
              <w:top w:val="nil"/>
              <w:left w:val="nil"/>
              <w:bottom w:val="nil"/>
              <w:right w:val="nil"/>
            </w:tcBorders>
            <w:shd w:val="clear" w:color="auto" w:fill="auto"/>
            <w:vAlign w:val="center"/>
            <w:hideMark/>
          </w:tcPr>
          <w:p w14:paraId="4C6A976F"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2012</w:t>
            </w:r>
          </w:p>
        </w:tc>
        <w:tc>
          <w:tcPr>
            <w:tcW w:w="1041" w:type="dxa"/>
            <w:tcBorders>
              <w:top w:val="nil"/>
              <w:left w:val="nil"/>
              <w:bottom w:val="nil"/>
              <w:right w:val="nil"/>
            </w:tcBorders>
            <w:shd w:val="clear" w:color="auto" w:fill="auto"/>
            <w:vAlign w:val="center"/>
            <w:hideMark/>
          </w:tcPr>
          <w:p w14:paraId="3040487B"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30.6</w:t>
            </w:r>
          </w:p>
        </w:tc>
        <w:tc>
          <w:tcPr>
            <w:tcW w:w="1041" w:type="dxa"/>
            <w:gridSpan w:val="3"/>
            <w:tcBorders>
              <w:top w:val="nil"/>
              <w:left w:val="nil"/>
              <w:bottom w:val="nil"/>
              <w:right w:val="nil"/>
            </w:tcBorders>
            <w:shd w:val="clear" w:color="auto" w:fill="auto"/>
            <w:vAlign w:val="center"/>
            <w:hideMark/>
          </w:tcPr>
          <w:p w14:paraId="2D295147"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84</w:t>
            </w:r>
          </w:p>
        </w:tc>
        <w:tc>
          <w:tcPr>
            <w:tcW w:w="1042" w:type="dxa"/>
            <w:tcBorders>
              <w:top w:val="nil"/>
              <w:left w:val="nil"/>
              <w:bottom w:val="nil"/>
              <w:right w:val="nil"/>
            </w:tcBorders>
            <w:shd w:val="clear" w:color="auto" w:fill="auto"/>
            <w:noWrap/>
            <w:vAlign w:val="bottom"/>
            <w:hideMark/>
          </w:tcPr>
          <w:p w14:paraId="251FEC48" w14:textId="77777777" w:rsidR="00105EAD" w:rsidRPr="002A1B7C" w:rsidRDefault="00105EAD" w:rsidP="00AE5921">
            <w:pPr>
              <w:jc w:val="center"/>
              <w:rPr>
                <w:rFonts w:ascii="Times New Roman" w:eastAsia="Times New Roman" w:hAnsi="Times New Roman" w:cs="Times New Roman"/>
                <w:sz w:val="20"/>
                <w:szCs w:val="20"/>
              </w:rPr>
            </w:pPr>
            <w:r w:rsidRPr="002A1B7C">
              <w:rPr>
                <w:rFonts w:ascii="Times New Roman" w:eastAsia="Times New Roman" w:hAnsi="Times New Roman" w:cs="Times New Roman"/>
                <w:sz w:val="20"/>
                <w:szCs w:val="20"/>
              </w:rPr>
              <w:t>4.6</w:t>
            </w:r>
          </w:p>
        </w:tc>
      </w:tr>
      <w:tr w:rsidR="00105EAD" w:rsidRPr="002A1B7C" w14:paraId="7D63CF52" w14:textId="77777777" w:rsidTr="00AE5921">
        <w:trPr>
          <w:trHeight w:val="280"/>
        </w:trPr>
        <w:tc>
          <w:tcPr>
            <w:tcW w:w="2080" w:type="dxa"/>
            <w:gridSpan w:val="2"/>
            <w:tcBorders>
              <w:top w:val="nil"/>
              <w:left w:val="nil"/>
              <w:bottom w:val="nil"/>
              <w:right w:val="nil"/>
            </w:tcBorders>
            <w:shd w:val="clear" w:color="auto" w:fill="auto"/>
            <w:vAlign w:val="center"/>
            <w:hideMark/>
          </w:tcPr>
          <w:p w14:paraId="3F0879AA"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Regent Stre</w:t>
            </w:r>
            <w:r>
              <w:rPr>
                <w:rFonts w:ascii="Times New Roman" w:eastAsia="Times New Roman" w:hAnsi="Times New Roman" w:cs="Times New Roman"/>
                <w:color w:val="000000"/>
                <w:sz w:val="20"/>
                <w:szCs w:val="20"/>
              </w:rPr>
              <w:t>e</w:t>
            </w:r>
            <w:r w:rsidRPr="002A1B7C">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 London</w:t>
            </w:r>
          </w:p>
        </w:tc>
        <w:tc>
          <w:tcPr>
            <w:tcW w:w="1000" w:type="dxa"/>
            <w:tcBorders>
              <w:top w:val="nil"/>
              <w:left w:val="nil"/>
              <w:bottom w:val="nil"/>
              <w:right w:val="nil"/>
            </w:tcBorders>
            <w:shd w:val="clear" w:color="auto" w:fill="auto"/>
            <w:noWrap/>
            <w:vAlign w:val="bottom"/>
            <w:hideMark/>
          </w:tcPr>
          <w:p w14:paraId="4330453A"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UK</w:t>
            </w:r>
          </w:p>
        </w:tc>
        <w:tc>
          <w:tcPr>
            <w:tcW w:w="1041" w:type="dxa"/>
            <w:tcBorders>
              <w:top w:val="nil"/>
              <w:left w:val="nil"/>
              <w:bottom w:val="nil"/>
              <w:right w:val="nil"/>
            </w:tcBorders>
            <w:shd w:val="clear" w:color="auto" w:fill="auto"/>
            <w:vAlign w:val="center"/>
            <w:hideMark/>
          </w:tcPr>
          <w:p w14:paraId="2DDC8D13"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2017</w:t>
            </w:r>
          </w:p>
        </w:tc>
        <w:tc>
          <w:tcPr>
            <w:tcW w:w="1041" w:type="dxa"/>
            <w:tcBorders>
              <w:top w:val="nil"/>
              <w:left w:val="nil"/>
              <w:bottom w:val="nil"/>
              <w:right w:val="nil"/>
            </w:tcBorders>
            <w:shd w:val="clear" w:color="auto" w:fill="auto"/>
            <w:vAlign w:val="center"/>
            <w:hideMark/>
          </w:tcPr>
          <w:p w14:paraId="011CE4ED"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26.0</w:t>
            </w:r>
          </w:p>
        </w:tc>
        <w:tc>
          <w:tcPr>
            <w:tcW w:w="1041" w:type="dxa"/>
            <w:gridSpan w:val="3"/>
            <w:tcBorders>
              <w:top w:val="nil"/>
              <w:left w:val="nil"/>
              <w:bottom w:val="nil"/>
              <w:right w:val="nil"/>
            </w:tcBorders>
            <w:shd w:val="clear" w:color="auto" w:fill="auto"/>
            <w:vAlign w:val="center"/>
            <w:hideMark/>
          </w:tcPr>
          <w:p w14:paraId="4C871577"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75</w:t>
            </w:r>
          </w:p>
        </w:tc>
        <w:tc>
          <w:tcPr>
            <w:tcW w:w="1042" w:type="dxa"/>
            <w:tcBorders>
              <w:top w:val="nil"/>
              <w:left w:val="nil"/>
              <w:bottom w:val="nil"/>
              <w:right w:val="nil"/>
            </w:tcBorders>
            <w:shd w:val="clear" w:color="auto" w:fill="auto"/>
            <w:noWrap/>
            <w:vAlign w:val="bottom"/>
            <w:hideMark/>
          </w:tcPr>
          <w:p w14:paraId="754F4700" w14:textId="77777777" w:rsidR="00105EAD" w:rsidRPr="002A1B7C" w:rsidRDefault="00105EAD" w:rsidP="00AE5921">
            <w:pPr>
              <w:jc w:val="center"/>
              <w:rPr>
                <w:rFonts w:ascii="Times New Roman" w:eastAsia="Times New Roman" w:hAnsi="Times New Roman" w:cs="Times New Roman"/>
                <w:sz w:val="20"/>
                <w:szCs w:val="20"/>
              </w:rPr>
            </w:pPr>
            <w:r w:rsidRPr="002A1B7C">
              <w:rPr>
                <w:rFonts w:ascii="Times New Roman" w:eastAsia="Times New Roman" w:hAnsi="Times New Roman" w:cs="Times New Roman"/>
                <w:sz w:val="20"/>
                <w:szCs w:val="20"/>
              </w:rPr>
              <w:t>2.1</w:t>
            </w:r>
          </w:p>
        </w:tc>
      </w:tr>
      <w:tr w:rsidR="00105EAD" w:rsidRPr="002A1B7C" w14:paraId="4263A607" w14:textId="77777777" w:rsidTr="00AE5921">
        <w:trPr>
          <w:trHeight w:val="280"/>
        </w:trPr>
        <w:tc>
          <w:tcPr>
            <w:tcW w:w="2080" w:type="dxa"/>
            <w:gridSpan w:val="2"/>
            <w:tcBorders>
              <w:top w:val="nil"/>
              <w:left w:val="nil"/>
              <w:bottom w:val="nil"/>
              <w:right w:val="nil"/>
            </w:tcBorders>
            <w:shd w:val="clear" w:color="auto" w:fill="auto"/>
            <w:vAlign w:val="center"/>
            <w:hideMark/>
          </w:tcPr>
          <w:p w14:paraId="79157499"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Westfield Stratford</w:t>
            </w:r>
          </w:p>
        </w:tc>
        <w:tc>
          <w:tcPr>
            <w:tcW w:w="1000" w:type="dxa"/>
            <w:tcBorders>
              <w:top w:val="nil"/>
              <w:left w:val="nil"/>
              <w:bottom w:val="nil"/>
              <w:right w:val="nil"/>
            </w:tcBorders>
            <w:shd w:val="clear" w:color="auto" w:fill="auto"/>
            <w:noWrap/>
            <w:vAlign w:val="bottom"/>
            <w:hideMark/>
          </w:tcPr>
          <w:p w14:paraId="4726FC81"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UK</w:t>
            </w:r>
          </w:p>
        </w:tc>
        <w:tc>
          <w:tcPr>
            <w:tcW w:w="1041" w:type="dxa"/>
            <w:tcBorders>
              <w:top w:val="nil"/>
              <w:left w:val="nil"/>
              <w:bottom w:val="nil"/>
              <w:right w:val="nil"/>
            </w:tcBorders>
            <w:shd w:val="clear" w:color="auto" w:fill="auto"/>
            <w:vAlign w:val="center"/>
            <w:hideMark/>
          </w:tcPr>
          <w:p w14:paraId="3DB1C27F"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2015</w:t>
            </w:r>
          </w:p>
        </w:tc>
        <w:tc>
          <w:tcPr>
            <w:tcW w:w="1041" w:type="dxa"/>
            <w:tcBorders>
              <w:top w:val="nil"/>
              <w:left w:val="nil"/>
              <w:bottom w:val="nil"/>
              <w:right w:val="nil"/>
            </w:tcBorders>
            <w:shd w:val="clear" w:color="auto" w:fill="auto"/>
            <w:vAlign w:val="center"/>
            <w:hideMark/>
          </w:tcPr>
          <w:p w14:paraId="677F4F9C"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25.3</w:t>
            </w:r>
          </w:p>
        </w:tc>
        <w:tc>
          <w:tcPr>
            <w:tcW w:w="1041" w:type="dxa"/>
            <w:gridSpan w:val="3"/>
            <w:tcBorders>
              <w:top w:val="nil"/>
              <w:left w:val="nil"/>
              <w:bottom w:val="nil"/>
              <w:right w:val="nil"/>
            </w:tcBorders>
            <w:shd w:val="clear" w:color="auto" w:fill="auto"/>
            <w:vAlign w:val="center"/>
            <w:hideMark/>
          </w:tcPr>
          <w:p w14:paraId="1A1E0CD5"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69</w:t>
            </w:r>
          </w:p>
        </w:tc>
        <w:tc>
          <w:tcPr>
            <w:tcW w:w="1042" w:type="dxa"/>
            <w:tcBorders>
              <w:top w:val="nil"/>
              <w:left w:val="nil"/>
              <w:bottom w:val="nil"/>
              <w:right w:val="nil"/>
            </w:tcBorders>
            <w:shd w:val="clear" w:color="auto" w:fill="auto"/>
            <w:noWrap/>
            <w:vAlign w:val="bottom"/>
            <w:hideMark/>
          </w:tcPr>
          <w:p w14:paraId="0DDF1635" w14:textId="77777777" w:rsidR="00105EAD" w:rsidRPr="002A1B7C" w:rsidRDefault="00105EAD" w:rsidP="00AE5921">
            <w:pPr>
              <w:jc w:val="center"/>
              <w:rPr>
                <w:rFonts w:ascii="Times New Roman" w:eastAsia="Times New Roman" w:hAnsi="Times New Roman" w:cs="Times New Roman"/>
                <w:sz w:val="20"/>
                <w:szCs w:val="20"/>
              </w:rPr>
            </w:pPr>
            <w:r w:rsidRPr="002A1B7C">
              <w:rPr>
                <w:rFonts w:ascii="Times New Roman" w:eastAsia="Times New Roman" w:hAnsi="Times New Roman" w:cs="Times New Roman"/>
                <w:sz w:val="20"/>
                <w:szCs w:val="20"/>
              </w:rPr>
              <w:t>2.0</w:t>
            </w:r>
          </w:p>
        </w:tc>
      </w:tr>
      <w:tr w:rsidR="00105EAD" w:rsidRPr="002A1B7C" w14:paraId="30CC5E41" w14:textId="77777777" w:rsidTr="00AE5921">
        <w:trPr>
          <w:trHeight w:val="280"/>
        </w:trPr>
        <w:tc>
          <w:tcPr>
            <w:tcW w:w="2080" w:type="dxa"/>
            <w:gridSpan w:val="2"/>
            <w:tcBorders>
              <w:top w:val="nil"/>
              <w:left w:val="nil"/>
              <w:bottom w:val="nil"/>
              <w:right w:val="nil"/>
            </w:tcBorders>
            <w:shd w:val="clear" w:color="auto" w:fill="auto"/>
            <w:vAlign w:val="center"/>
            <w:hideMark/>
          </w:tcPr>
          <w:p w14:paraId="03E52BEB"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Dubai Marina Mall</w:t>
            </w:r>
          </w:p>
        </w:tc>
        <w:tc>
          <w:tcPr>
            <w:tcW w:w="1000" w:type="dxa"/>
            <w:tcBorders>
              <w:top w:val="nil"/>
              <w:left w:val="nil"/>
              <w:bottom w:val="nil"/>
              <w:right w:val="nil"/>
            </w:tcBorders>
            <w:shd w:val="clear" w:color="auto" w:fill="auto"/>
            <w:noWrap/>
            <w:vAlign w:val="bottom"/>
            <w:hideMark/>
          </w:tcPr>
          <w:p w14:paraId="09D293E4"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UAE</w:t>
            </w:r>
          </w:p>
        </w:tc>
        <w:tc>
          <w:tcPr>
            <w:tcW w:w="1041" w:type="dxa"/>
            <w:tcBorders>
              <w:top w:val="nil"/>
              <w:left w:val="nil"/>
              <w:bottom w:val="nil"/>
              <w:right w:val="nil"/>
            </w:tcBorders>
            <w:shd w:val="clear" w:color="auto" w:fill="auto"/>
            <w:vAlign w:val="center"/>
            <w:hideMark/>
          </w:tcPr>
          <w:p w14:paraId="6E804A2C"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2016</w:t>
            </w:r>
          </w:p>
        </w:tc>
        <w:tc>
          <w:tcPr>
            <w:tcW w:w="1041" w:type="dxa"/>
            <w:tcBorders>
              <w:top w:val="nil"/>
              <w:left w:val="nil"/>
              <w:bottom w:val="nil"/>
              <w:right w:val="nil"/>
            </w:tcBorders>
            <w:shd w:val="clear" w:color="auto" w:fill="auto"/>
            <w:vAlign w:val="center"/>
            <w:hideMark/>
          </w:tcPr>
          <w:p w14:paraId="4AAA6A9A"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16.0</w:t>
            </w:r>
          </w:p>
        </w:tc>
        <w:tc>
          <w:tcPr>
            <w:tcW w:w="1041" w:type="dxa"/>
            <w:gridSpan w:val="3"/>
            <w:tcBorders>
              <w:top w:val="nil"/>
              <w:left w:val="nil"/>
              <w:bottom w:val="nil"/>
              <w:right w:val="nil"/>
            </w:tcBorders>
            <w:shd w:val="clear" w:color="auto" w:fill="auto"/>
            <w:vAlign w:val="center"/>
            <w:hideMark/>
          </w:tcPr>
          <w:p w14:paraId="06C87016"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44</w:t>
            </w:r>
          </w:p>
        </w:tc>
        <w:tc>
          <w:tcPr>
            <w:tcW w:w="1042" w:type="dxa"/>
            <w:tcBorders>
              <w:top w:val="nil"/>
              <w:left w:val="nil"/>
              <w:bottom w:val="nil"/>
              <w:right w:val="nil"/>
            </w:tcBorders>
            <w:shd w:val="clear" w:color="auto" w:fill="auto"/>
            <w:noWrap/>
            <w:vAlign w:val="bottom"/>
            <w:hideMark/>
          </w:tcPr>
          <w:p w14:paraId="5280C32C" w14:textId="77777777" w:rsidR="00105EAD" w:rsidRPr="002A1B7C" w:rsidRDefault="00105EAD" w:rsidP="00AE5921">
            <w:pPr>
              <w:jc w:val="center"/>
              <w:rPr>
                <w:rFonts w:ascii="Times New Roman" w:eastAsia="Times New Roman" w:hAnsi="Times New Roman" w:cs="Times New Roman"/>
                <w:sz w:val="20"/>
                <w:szCs w:val="20"/>
              </w:rPr>
            </w:pPr>
            <w:r w:rsidRPr="002A1B7C">
              <w:rPr>
                <w:rFonts w:ascii="Times New Roman" w:eastAsia="Times New Roman" w:hAnsi="Times New Roman" w:cs="Times New Roman"/>
                <w:sz w:val="20"/>
                <w:szCs w:val="20"/>
              </w:rPr>
              <w:t>3.3</w:t>
            </w:r>
          </w:p>
        </w:tc>
      </w:tr>
      <w:tr w:rsidR="00105EAD" w:rsidRPr="002A1B7C" w14:paraId="6374DD9C" w14:textId="77777777" w:rsidTr="00AE5921">
        <w:trPr>
          <w:trHeight w:val="280"/>
        </w:trPr>
        <w:tc>
          <w:tcPr>
            <w:tcW w:w="2080" w:type="dxa"/>
            <w:gridSpan w:val="2"/>
            <w:tcBorders>
              <w:top w:val="nil"/>
              <w:left w:val="nil"/>
              <w:bottom w:val="nil"/>
              <w:right w:val="nil"/>
            </w:tcBorders>
            <w:shd w:val="clear" w:color="auto" w:fill="auto"/>
            <w:vAlign w:val="center"/>
            <w:hideMark/>
          </w:tcPr>
          <w:p w14:paraId="2B48B357"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Emporium Lahore</w:t>
            </w:r>
          </w:p>
        </w:tc>
        <w:tc>
          <w:tcPr>
            <w:tcW w:w="1000" w:type="dxa"/>
            <w:tcBorders>
              <w:top w:val="nil"/>
              <w:left w:val="nil"/>
              <w:bottom w:val="nil"/>
              <w:right w:val="nil"/>
            </w:tcBorders>
            <w:shd w:val="clear" w:color="auto" w:fill="auto"/>
            <w:noWrap/>
            <w:vAlign w:val="bottom"/>
            <w:hideMark/>
          </w:tcPr>
          <w:p w14:paraId="1F14CE46"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Pakistan</w:t>
            </w:r>
          </w:p>
        </w:tc>
        <w:tc>
          <w:tcPr>
            <w:tcW w:w="1041" w:type="dxa"/>
            <w:tcBorders>
              <w:top w:val="nil"/>
              <w:left w:val="nil"/>
              <w:bottom w:val="nil"/>
              <w:right w:val="nil"/>
            </w:tcBorders>
            <w:shd w:val="clear" w:color="auto" w:fill="auto"/>
            <w:vAlign w:val="center"/>
            <w:hideMark/>
          </w:tcPr>
          <w:p w14:paraId="7C3A19B6"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2014</w:t>
            </w:r>
          </w:p>
        </w:tc>
        <w:tc>
          <w:tcPr>
            <w:tcW w:w="1041" w:type="dxa"/>
            <w:tcBorders>
              <w:top w:val="nil"/>
              <w:left w:val="nil"/>
              <w:bottom w:val="nil"/>
              <w:right w:val="nil"/>
            </w:tcBorders>
            <w:shd w:val="clear" w:color="auto" w:fill="auto"/>
            <w:vAlign w:val="center"/>
            <w:hideMark/>
          </w:tcPr>
          <w:p w14:paraId="5BF9437E"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16.0</w:t>
            </w:r>
          </w:p>
        </w:tc>
        <w:tc>
          <w:tcPr>
            <w:tcW w:w="1041" w:type="dxa"/>
            <w:gridSpan w:val="3"/>
            <w:tcBorders>
              <w:top w:val="nil"/>
              <w:left w:val="nil"/>
              <w:bottom w:val="nil"/>
              <w:right w:val="nil"/>
            </w:tcBorders>
            <w:shd w:val="clear" w:color="auto" w:fill="auto"/>
            <w:vAlign w:val="center"/>
            <w:hideMark/>
          </w:tcPr>
          <w:p w14:paraId="049F13AA"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44</w:t>
            </w:r>
          </w:p>
        </w:tc>
        <w:tc>
          <w:tcPr>
            <w:tcW w:w="1042" w:type="dxa"/>
            <w:tcBorders>
              <w:top w:val="nil"/>
              <w:left w:val="nil"/>
              <w:bottom w:val="nil"/>
              <w:right w:val="nil"/>
            </w:tcBorders>
            <w:shd w:val="clear" w:color="auto" w:fill="auto"/>
            <w:noWrap/>
            <w:vAlign w:val="bottom"/>
            <w:hideMark/>
          </w:tcPr>
          <w:p w14:paraId="65C220E5" w14:textId="77777777" w:rsidR="00105EAD" w:rsidRPr="002A1B7C" w:rsidRDefault="00105EAD" w:rsidP="00AE5921">
            <w:pPr>
              <w:jc w:val="center"/>
              <w:rPr>
                <w:rFonts w:ascii="Times New Roman" w:eastAsia="Times New Roman" w:hAnsi="Times New Roman" w:cs="Times New Roman"/>
                <w:sz w:val="20"/>
                <w:szCs w:val="20"/>
              </w:rPr>
            </w:pPr>
            <w:r w:rsidRPr="002A1B7C">
              <w:rPr>
                <w:rFonts w:ascii="Times New Roman" w:eastAsia="Times New Roman" w:hAnsi="Times New Roman" w:cs="Times New Roman"/>
                <w:sz w:val="20"/>
                <w:szCs w:val="20"/>
              </w:rPr>
              <w:t>1.9</w:t>
            </w:r>
          </w:p>
        </w:tc>
      </w:tr>
      <w:tr w:rsidR="00105EAD" w:rsidRPr="002A1B7C" w14:paraId="7EA23BE1" w14:textId="77777777" w:rsidTr="00AE5921">
        <w:trPr>
          <w:trHeight w:val="280"/>
        </w:trPr>
        <w:tc>
          <w:tcPr>
            <w:tcW w:w="2080" w:type="dxa"/>
            <w:gridSpan w:val="2"/>
            <w:tcBorders>
              <w:top w:val="nil"/>
              <w:left w:val="nil"/>
              <w:bottom w:val="nil"/>
              <w:right w:val="nil"/>
            </w:tcBorders>
            <w:shd w:val="clear" w:color="auto" w:fill="auto"/>
            <w:vAlign w:val="center"/>
            <w:hideMark/>
          </w:tcPr>
          <w:p w14:paraId="1566A382"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Dolmen Karachi</w:t>
            </w:r>
          </w:p>
        </w:tc>
        <w:tc>
          <w:tcPr>
            <w:tcW w:w="1000" w:type="dxa"/>
            <w:tcBorders>
              <w:top w:val="nil"/>
              <w:left w:val="nil"/>
              <w:bottom w:val="nil"/>
              <w:right w:val="nil"/>
            </w:tcBorders>
            <w:shd w:val="clear" w:color="auto" w:fill="auto"/>
            <w:noWrap/>
            <w:vAlign w:val="bottom"/>
            <w:hideMark/>
          </w:tcPr>
          <w:p w14:paraId="1D9B730B"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Pakistan</w:t>
            </w:r>
          </w:p>
        </w:tc>
        <w:tc>
          <w:tcPr>
            <w:tcW w:w="1041" w:type="dxa"/>
            <w:tcBorders>
              <w:top w:val="nil"/>
              <w:left w:val="nil"/>
              <w:bottom w:val="nil"/>
              <w:right w:val="nil"/>
            </w:tcBorders>
            <w:shd w:val="clear" w:color="auto" w:fill="auto"/>
            <w:vAlign w:val="center"/>
            <w:hideMark/>
          </w:tcPr>
          <w:p w14:paraId="6F99250A"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2016</w:t>
            </w:r>
          </w:p>
        </w:tc>
        <w:tc>
          <w:tcPr>
            <w:tcW w:w="1041" w:type="dxa"/>
            <w:tcBorders>
              <w:top w:val="nil"/>
              <w:left w:val="nil"/>
              <w:bottom w:val="nil"/>
              <w:right w:val="nil"/>
            </w:tcBorders>
            <w:shd w:val="clear" w:color="auto" w:fill="auto"/>
            <w:vAlign w:val="center"/>
            <w:hideMark/>
          </w:tcPr>
          <w:p w14:paraId="612EEBBD"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14.6</w:t>
            </w:r>
          </w:p>
        </w:tc>
        <w:tc>
          <w:tcPr>
            <w:tcW w:w="1041" w:type="dxa"/>
            <w:gridSpan w:val="3"/>
            <w:tcBorders>
              <w:top w:val="nil"/>
              <w:left w:val="nil"/>
              <w:bottom w:val="nil"/>
              <w:right w:val="nil"/>
            </w:tcBorders>
            <w:shd w:val="clear" w:color="auto" w:fill="auto"/>
            <w:vAlign w:val="center"/>
            <w:hideMark/>
          </w:tcPr>
          <w:p w14:paraId="60169C48"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40</w:t>
            </w:r>
          </w:p>
        </w:tc>
        <w:tc>
          <w:tcPr>
            <w:tcW w:w="1042" w:type="dxa"/>
            <w:tcBorders>
              <w:top w:val="nil"/>
              <w:left w:val="nil"/>
              <w:bottom w:val="nil"/>
              <w:right w:val="nil"/>
            </w:tcBorders>
            <w:shd w:val="clear" w:color="auto" w:fill="auto"/>
            <w:noWrap/>
            <w:vAlign w:val="bottom"/>
            <w:hideMark/>
          </w:tcPr>
          <w:p w14:paraId="5E766234" w14:textId="77777777" w:rsidR="00105EAD" w:rsidRPr="002A1B7C" w:rsidRDefault="00105EAD" w:rsidP="00AE5921">
            <w:pPr>
              <w:jc w:val="center"/>
              <w:rPr>
                <w:rFonts w:ascii="Times New Roman" w:eastAsia="Times New Roman" w:hAnsi="Times New Roman" w:cs="Times New Roman"/>
                <w:sz w:val="20"/>
                <w:szCs w:val="20"/>
              </w:rPr>
            </w:pPr>
            <w:r w:rsidRPr="002A1B7C">
              <w:rPr>
                <w:rFonts w:ascii="Times New Roman" w:eastAsia="Times New Roman" w:hAnsi="Times New Roman" w:cs="Times New Roman"/>
                <w:sz w:val="20"/>
                <w:szCs w:val="20"/>
              </w:rPr>
              <w:t>2.1</w:t>
            </w:r>
          </w:p>
        </w:tc>
      </w:tr>
      <w:tr w:rsidR="00105EAD" w:rsidRPr="002A1B7C" w14:paraId="7AC75CAA" w14:textId="77777777" w:rsidTr="00AE5921">
        <w:trPr>
          <w:trHeight w:val="280"/>
        </w:trPr>
        <w:tc>
          <w:tcPr>
            <w:tcW w:w="2080" w:type="dxa"/>
            <w:gridSpan w:val="2"/>
            <w:tcBorders>
              <w:top w:val="nil"/>
              <w:left w:val="nil"/>
              <w:bottom w:val="nil"/>
              <w:right w:val="nil"/>
            </w:tcBorders>
            <w:shd w:val="clear" w:color="auto" w:fill="auto"/>
            <w:vAlign w:val="center"/>
            <w:hideMark/>
          </w:tcPr>
          <w:p w14:paraId="30E02285"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Brent Cross</w:t>
            </w:r>
            <w:r>
              <w:rPr>
                <w:rFonts w:ascii="Times New Roman" w:eastAsia="Times New Roman" w:hAnsi="Times New Roman" w:cs="Times New Roman"/>
                <w:color w:val="000000"/>
                <w:sz w:val="20"/>
                <w:szCs w:val="20"/>
              </w:rPr>
              <w:t>, London</w:t>
            </w:r>
          </w:p>
        </w:tc>
        <w:tc>
          <w:tcPr>
            <w:tcW w:w="1000" w:type="dxa"/>
            <w:tcBorders>
              <w:top w:val="nil"/>
              <w:left w:val="nil"/>
              <w:bottom w:val="nil"/>
              <w:right w:val="nil"/>
            </w:tcBorders>
            <w:shd w:val="clear" w:color="auto" w:fill="auto"/>
            <w:noWrap/>
            <w:vAlign w:val="bottom"/>
            <w:hideMark/>
          </w:tcPr>
          <w:p w14:paraId="219924DB"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UK</w:t>
            </w:r>
          </w:p>
        </w:tc>
        <w:tc>
          <w:tcPr>
            <w:tcW w:w="1041" w:type="dxa"/>
            <w:tcBorders>
              <w:top w:val="nil"/>
              <w:left w:val="nil"/>
              <w:bottom w:val="nil"/>
              <w:right w:val="nil"/>
            </w:tcBorders>
            <w:shd w:val="clear" w:color="auto" w:fill="auto"/>
            <w:vAlign w:val="center"/>
            <w:hideMark/>
          </w:tcPr>
          <w:p w14:paraId="0B27A58D"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2015</w:t>
            </w:r>
          </w:p>
        </w:tc>
        <w:tc>
          <w:tcPr>
            <w:tcW w:w="1041" w:type="dxa"/>
            <w:tcBorders>
              <w:top w:val="nil"/>
              <w:left w:val="nil"/>
              <w:bottom w:val="nil"/>
              <w:right w:val="nil"/>
            </w:tcBorders>
            <w:shd w:val="clear" w:color="auto" w:fill="auto"/>
            <w:vAlign w:val="center"/>
            <w:hideMark/>
          </w:tcPr>
          <w:p w14:paraId="0B06CA59"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12.4</w:t>
            </w:r>
          </w:p>
        </w:tc>
        <w:tc>
          <w:tcPr>
            <w:tcW w:w="1041" w:type="dxa"/>
            <w:gridSpan w:val="3"/>
            <w:tcBorders>
              <w:top w:val="nil"/>
              <w:left w:val="nil"/>
              <w:bottom w:val="nil"/>
              <w:right w:val="nil"/>
            </w:tcBorders>
            <w:shd w:val="clear" w:color="auto" w:fill="auto"/>
            <w:vAlign w:val="center"/>
            <w:hideMark/>
          </w:tcPr>
          <w:p w14:paraId="1E8D6DAF"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34</w:t>
            </w:r>
          </w:p>
        </w:tc>
        <w:tc>
          <w:tcPr>
            <w:tcW w:w="1042" w:type="dxa"/>
            <w:tcBorders>
              <w:top w:val="nil"/>
              <w:left w:val="nil"/>
              <w:bottom w:val="nil"/>
              <w:right w:val="nil"/>
            </w:tcBorders>
            <w:shd w:val="clear" w:color="auto" w:fill="auto"/>
            <w:noWrap/>
            <w:vAlign w:val="bottom"/>
            <w:hideMark/>
          </w:tcPr>
          <w:p w14:paraId="32B592A4" w14:textId="77777777" w:rsidR="00105EAD" w:rsidRPr="002A1B7C" w:rsidRDefault="00105EAD" w:rsidP="00AE5921">
            <w:pPr>
              <w:jc w:val="center"/>
              <w:rPr>
                <w:rFonts w:ascii="Times New Roman" w:eastAsia="Times New Roman" w:hAnsi="Times New Roman" w:cs="Times New Roman"/>
                <w:sz w:val="20"/>
                <w:szCs w:val="20"/>
              </w:rPr>
            </w:pPr>
            <w:r w:rsidRPr="002A1B7C">
              <w:rPr>
                <w:rFonts w:ascii="Times New Roman" w:eastAsia="Times New Roman" w:hAnsi="Times New Roman" w:cs="Times New Roman"/>
                <w:sz w:val="20"/>
                <w:szCs w:val="20"/>
              </w:rPr>
              <w:t>1.0</w:t>
            </w:r>
          </w:p>
        </w:tc>
      </w:tr>
      <w:tr w:rsidR="00105EAD" w:rsidRPr="002A1B7C" w14:paraId="6E36DB48" w14:textId="77777777" w:rsidTr="00AE5921">
        <w:trPr>
          <w:trHeight w:val="280"/>
        </w:trPr>
        <w:tc>
          <w:tcPr>
            <w:tcW w:w="2080" w:type="dxa"/>
            <w:gridSpan w:val="2"/>
            <w:tcBorders>
              <w:top w:val="nil"/>
              <w:left w:val="nil"/>
              <w:bottom w:val="nil"/>
              <w:right w:val="nil"/>
            </w:tcBorders>
            <w:shd w:val="clear" w:color="auto" w:fill="auto"/>
            <w:vAlign w:val="center"/>
            <w:hideMark/>
          </w:tcPr>
          <w:p w14:paraId="4D3AE3B6"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Centaurus Islamabad</w:t>
            </w:r>
          </w:p>
        </w:tc>
        <w:tc>
          <w:tcPr>
            <w:tcW w:w="1000" w:type="dxa"/>
            <w:tcBorders>
              <w:top w:val="nil"/>
              <w:left w:val="nil"/>
              <w:bottom w:val="nil"/>
              <w:right w:val="nil"/>
            </w:tcBorders>
            <w:shd w:val="clear" w:color="auto" w:fill="auto"/>
            <w:noWrap/>
            <w:vAlign w:val="bottom"/>
            <w:hideMark/>
          </w:tcPr>
          <w:p w14:paraId="673EA3FE"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Pakistan</w:t>
            </w:r>
          </w:p>
        </w:tc>
        <w:tc>
          <w:tcPr>
            <w:tcW w:w="1041" w:type="dxa"/>
            <w:tcBorders>
              <w:top w:val="nil"/>
              <w:left w:val="nil"/>
              <w:bottom w:val="nil"/>
              <w:right w:val="nil"/>
            </w:tcBorders>
            <w:shd w:val="clear" w:color="auto" w:fill="auto"/>
            <w:vAlign w:val="center"/>
            <w:hideMark/>
          </w:tcPr>
          <w:p w14:paraId="6926302C"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2016</w:t>
            </w:r>
          </w:p>
        </w:tc>
        <w:tc>
          <w:tcPr>
            <w:tcW w:w="1041" w:type="dxa"/>
            <w:tcBorders>
              <w:top w:val="nil"/>
              <w:left w:val="nil"/>
              <w:bottom w:val="nil"/>
              <w:right w:val="nil"/>
            </w:tcBorders>
            <w:shd w:val="clear" w:color="auto" w:fill="auto"/>
            <w:vAlign w:val="center"/>
            <w:hideMark/>
          </w:tcPr>
          <w:p w14:paraId="7912ED36"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11.0</w:t>
            </w:r>
          </w:p>
        </w:tc>
        <w:tc>
          <w:tcPr>
            <w:tcW w:w="1041" w:type="dxa"/>
            <w:gridSpan w:val="3"/>
            <w:tcBorders>
              <w:top w:val="nil"/>
              <w:left w:val="nil"/>
              <w:bottom w:val="nil"/>
              <w:right w:val="nil"/>
            </w:tcBorders>
            <w:shd w:val="clear" w:color="auto" w:fill="auto"/>
            <w:vAlign w:val="center"/>
            <w:hideMark/>
          </w:tcPr>
          <w:p w14:paraId="662319AA"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30</w:t>
            </w:r>
          </w:p>
        </w:tc>
        <w:tc>
          <w:tcPr>
            <w:tcW w:w="1042" w:type="dxa"/>
            <w:tcBorders>
              <w:top w:val="nil"/>
              <w:left w:val="nil"/>
              <w:bottom w:val="nil"/>
              <w:right w:val="nil"/>
            </w:tcBorders>
            <w:shd w:val="clear" w:color="auto" w:fill="auto"/>
            <w:noWrap/>
            <w:vAlign w:val="bottom"/>
            <w:hideMark/>
          </w:tcPr>
          <w:p w14:paraId="6B9C8212" w14:textId="77777777" w:rsidR="00105EAD" w:rsidRPr="002A1B7C" w:rsidRDefault="00105EAD" w:rsidP="00AE5921">
            <w:pPr>
              <w:jc w:val="center"/>
              <w:rPr>
                <w:rFonts w:ascii="Times New Roman" w:eastAsia="Times New Roman" w:hAnsi="Times New Roman" w:cs="Times New Roman"/>
                <w:sz w:val="20"/>
                <w:szCs w:val="20"/>
              </w:rPr>
            </w:pPr>
            <w:r w:rsidRPr="002A1B7C">
              <w:rPr>
                <w:rFonts w:ascii="Times New Roman" w:eastAsia="Times New Roman" w:hAnsi="Times New Roman" w:cs="Times New Roman"/>
                <w:sz w:val="20"/>
                <w:szCs w:val="20"/>
              </w:rPr>
              <w:t>1.2</w:t>
            </w:r>
          </w:p>
        </w:tc>
      </w:tr>
      <w:tr w:rsidR="00105EAD" w:rsidRPr="002A1B7C" w14:paraId="11CB9B21" w14:textId="77777777" w:rsidTr="00AE5921">
        <w:trPr>
          <w:trHeight w:val="280"/>
        </w:trPr>
        <w:tc>
          <w:tcPr>
            <w:tcW w:w="2080" w:type="dxa"/>
            <w:gridSpan w:val="2"/>
            <w:tcBorders>
              <w:top w:val="nil"/>
              <w:left w:val="nil"/>
              <w:bottom w:val="nil"/>
              <w:right w:val="nil"/>
            </w:tcBorders>
            <w:shd w:val="clear" w:color="auto" w:fill="auto"/>
            <w:vAlign w:val="center"/>
            <w:hideMark/>
          </w:tcPr>
          <w:p w14:paraId="498744FA"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City Centre Ajman</w:t>
            </w:r>
          </w:p>
        </w:tc>
        <w:tc>
          <w:tcPr>
            <w:tcW w:w="1000" w:type="dxa"/>
            <w:tcBorders>
              <w:top w:val="nil"/>
              <w:left w:val="nil"/>
              <w:bottom w:val="nil"/>
              <w:right w:val="nil"/>
            </w:tcBorders>
            <w:shd w:val="clear" w:color="auto" w:fill="auto"/>
            <w:noWrap/>
            <w:vAlign w:val="bottom"/>
            <w:hideMark/>
          </w:tcPr>
          <w:p w14:paraId="656E1358"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UAE</w:t>
            </w:r>
          </w:p>
        </w:tc>
        <w:tc>
          <w:tcPr>
            <w:tcW w:w="1041" w:type="dxa"/>
            <w:tcBorders>
              <w:top w:val="nil"/>
              <w:left w:val="nil"/>
              <w:bottom w:val="nil"/>
              <w:right w:val="nil"/>
            </w:tcBorders>
            <w:shd w:val="clear" w:color="auto" w:fill="auto"/>
            <w:vAlign w:val="center"/>
            <w:hideMark/>
          </w:tcPr>
          <w:p w14:paraId="4AE8FFB8"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2016</w:t>
            </w:r>
          </w:p>
        </w:tc>
        <w:tc>
          <w:tcPr>
            <w:tcW w:w="1041" w:type="dxa"/>
            <w:tcBorders>
              <w:top w:val="nil"/>
              <w:left w:val="nil"/>
              <w:bottom w:val="nil"/>
              <w:right w:val="nil"/>
            </w:tcBorders>
            <w:shd w:val="clear" w:color="auto" w:fill="auto"/>
            <w:vAlign w:val="center"/>
            <w:hideMark/>
          </w:tcPr>
          <w:p w14:paraId="67A70D22"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10.5</w:t>
            </w:r>
          </w:p>
        </w:tc>
        <w:tc>
          <w:tcPr>
            <w:tcW w:w="1041" w:type="dxa"/>
            <w:gridSpan w:val="3"/>
            <w:tcBorders>
              <w:top w:val="nil"/>
              <w:left w:val="nil"/>
              <w:bottom w:val="nil"/>
              <w:right w:val="nil"/>
            </w:tcBorders>
            <w:shd w:val="clear" w:color="auto" w:fill="auto"/>
            <w:vAlign w:val="center"/>
            <w:hideMark/>
          </w:tcPr>
          <w:p w14:paraId="0EAFC2A5"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29</w:t>
            </w:r>
          </w:p>
        </w:tc>
        <w:tc>
          <w:tcPr>
            <w:tcW w:w="1042" w:type="dxa"/>
            <w:tcBorders>
              <w:top w:val="nil"/>
              <w:left w:val="nil"/>
              <w:bottom w:val="nil"/>
              <w:right w:val="nil"/>
            </w:tcBorders>
            <w:shd w:val="clear" w:color="auto" w:fill="auto"/>
            <w:noWrap/>
            <w:vAlign w:val="bottom"/>
            <w:hideMark/>
          </w:tcPr>
          <w:p w14:paraId="07CAFFFF" w14:textId="77777777" w:rsidR="00105EAD" w:rsidRPr="002A1B7C" w:rsidRDefault="00105EAD" w:rsidP="00AE5921">
            <w:pPr>
              <w:jc w:val="center"/>
              <w:rPr>
                <w:rFonts w:ascii="Times New Roman" w:eastAsia="Times New Roman" w:hAnsi="Times New Roman" w:cs="Times New Roman"/>
                <w:sz w:val="20"/>
                <w:szCs w:val="20"/>
              </w:rPr>
            </w:pPr>
            <w:r w:rsidRPr="002A1B7C">
              <w:rPr>
                <w:rFonts w:ascii="Times New Roman" w:eastAsia="Times New Roman" w:hAnsi="Times New Roman" w:cs="Times New Roman"/>
                <w:sz w:val="20"/>
                <w:szCs w:val="20"/>
              </w:rPr>
              <w:t>1.3</w:t>
            </w:r>
          </w:p>
        </w:tc>
      </w:tr>
      <w:tr w:rsidR="00105EAD" w:rsidRPr="002A1B7C" w14:paraId="2B6E54AF" w14:textId="77777777" w:rsidTr="00AE5921">
        <w:trPr>
          <w:trHeight w:val="280"/>
        </w:trPr>
        <w:tc>
          <w:tcPr>
            <w:tcW w:w="2080" w:type="dxa"/>
            <w:gridSpan w:val="2"/>
            <w:tcBorders>
              <w:top w:val="nil"/>
              <w:left w:val="nil"/>
              <w:bottom w:val="nil"/>
              <w:right w:val="nil"/>
            </w:tcBorders>
            <w:shd w:val="clear" w:color="auto" w:fill="auto"/>
            <w:vAlign w:val="center"/>
            <w:hideMark/>
          </w:tcPr>
          <w:p w14:paraId="4B0AEB06"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Kings Road</w:t>
            </w:r>
            <w:r>
              <w:rPr>
                <w:rFonts w:ascii="Times New Roman" w:eastAsia="Times New Roman" w:hAnsi="Times New Roman" w:cs="Times New Roman"/>
                <w:color w:val="000000"/>
                <w:sz w:val="20"/>
                <w:szCs w:val="20"/>
              </w:rPr>
              <w:t>, London</w:t>
            </w:r>
          </w:p>
        </w:tc>
        <w:tc>
          <w:tcPr>
            <w:tcW w:w="1000" w:type="dxa"/>
            <w:tcBorders>
              <w:top w:val="nil"/>
              <w:left w:val="nil"/>
              <w:bottom w:val="nil"/>
              <w:right w:val="nil"/>
            </w:tcBorders>
            <w:shd w:val="clear" w:color="auto" w:fill="auto"/>
            <w:noWrap/>
            <w:vAlign w:val="bottom"/>
            <w:hideMark/>
          </w:tcPr>
          <w:p w14:paraId="7CE71B32" w14:textId="77777777" w:rsidR="00105EAD" w:rsidRPr="002A1B7C" w:rsidRDefault="00105EAD" w:rsidP="00AE5921">
            <w:pP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UK</w:t>
            </w:r>
          </w:p>
        </w:tc>
        <w:tc>
          <w:tcPr>
            <w:tcW w:w="1041" w:type="dxa"/>
            <w:tcBorders>
              <w:top w:val="nil"/>
              <w:left w:val="nil"/>
              <w:bottom w:val="nil"/>
              <w:right w:val="nil"/>
            </w:tcBorders>
            <w:shd w:val="clear" w:color="auto" w:fill="auto"/>
            <w:vAlign w:val="center"/>
            <w:hideMark/>
          </w:tcPr>
          <w:p w14:paraId="490B3B15"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2016</w:t>
            </w:r>
          </w:p>
        </w:tc>
        <w:tc>
          <w:tcPr>
            <w:tcW w:w="1041" w:type="dxa"/>
            <w:tcBorders>
              <w:top w:val="nil"/>
              <w:left w:val="nil"/>
              <w:bottom w:val="nil"/>
              <w:right w:val="nil"/>
            </w:tcBorders>
            <w:shd w:val="clear" w:color="auto" w:fill="auto"/>
            <w:vAlign w:val="center"/>
            <w:hideMark/>
          </w:tcPr>
          <w:p w14:paraId="4EE68073"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9.6</w:t>
            </w:r>
          </w:p>
        </w:tc>
        <w:tc>
          <w:tcPr>
            <w:tcW w:w="1041" w:type="dxa"/>
            <w:gridSpan w:val="3"/>
            <w:tcBorders>
              <w:top w:val="nil"/>
              <w:left w:val="nil"/>
              <w:bottom w:val="nil"/>
              <w:right w:val="nil"/>
            </w:tcBorders>
            <w:shd w:val="clear" w:color="auto" w:fill="auto"/>
            <w:vAlign w:val="center"/>
            <w:hideMark/>
          </w:tcPr>
          <w:p w14:paraId="7BDAA439" w14:textId="77777777" w:rsidR="00105EAD" w:rsidRPr="002A1B7C" w:rsidRDefault="00105EAD" w:rsidP="00AE5921">
            <w:pPr>
              <w:jc w:val="center"/>
              <w:rPr>
                <w:rFonts w:ascii="Times New Roman" w:eastAsia="Times New Roman" w:hAnsi="Times New Roman" w:cs="Times New Roman"/>
                <w:color w:val="000000"/>
                <w:sz w:val="20"/>
                <w:szCs w:val="20"/>
              </w:rPr>
            </w:pPr>
            <w:r w:rsidRPr="002A1B7C">
              <w:rPr>
                <w:rFonts w:ascii="Times New Roman" w:eastAsia="Times New Roman" w:hAnsi="Times New Roman" w:cs="Times New Roman"/>
                <w:color w:val="000000"/>
                <w:sz w:val="20"/>
                <w:szCs w:val="20"/>
              </w:rPr>
              <w:t>26</w:t>
            </w:r>
          </w:p>
        </w:tc>
        <w:tc>
          <w:tcPr>
            <w:tcW w:w="1042" w:type="dxa"/>
            <w:tcBorders>
              <w:top w:val="nil"/>
              <w:left w:val="nil"/>
              <w:bottom w:val="nil"/>
              <w:right w:val="nil"/>
            </w:tcBorders>
            <w:shd w:val="clear" w:color="auto" w:fill="auto"/>
            <w:noWrap/>
            <w:vAlign w:val="bottom"/>
            <w:hideMark/>
          </w:tcPr>
          <w:p w14:paraId="0DDB26DB" w14:textId="77777777" w:rsidR="00105EAD" w:rsidRPr="002A1B7C" w:rsidRDefault="00105EAD" w:rsidP="00AE5921">
            <w:pPr>
              <w:jc w:val="center"/>
              <w:rPr>
                <w:rFonts w:ascii="Times New Roman" w:eastAsia="Times New Roman" w:hAnsi="Times New Roman" w:cs="Times New Roman"/>
                <w:sz w:val="20"/>
                <w:szCs w:val="20"/>
              </w:rPr>
            </w:pPr>
            <w:r w:rsidRPr="002A1B7C">
              <w:rPr>
                <w:rFonts w:ascii="Times New Roman" w:eastAsia="Times New Roman" w:hAnsi="Times New Roman" w:cs="Times New Roman"/>
                <w:sz w:val="20"/>
                <w:szCs w:val="20"/>
              </w:rPr>
              <w:t>0.9</w:t>
            </w:r>
          </w:p>
        </w:tc>
      </w:tr>
      <w:tr w:rsidR="00105EAD" w:rsidRPr="002A1B7C" w14:paraId="650E40DB" w14:textId="77777777" w:rsidTr="00AE5921">
        <w:trPr>
          <w:trHeight w:val="580"/>
        </w:trPr>
        <w:tc>
          <w:tcPr>
            <w:tcW w:w="2080" w:type="dxa"/>
            <w:gridSpan w:val="2"/>
            <w:tcBorders>
              <w:top w:val="nil"/>
              <w:left w:val="nil"/>
              <w:bottom w:val="single" w:sz="4" w:space="0" w:color="auto"/>
              <w:right w:val="nil"/>
            </w:tcBorders>
            <w:shd w:val="clear" w:color="auto" w:fill="auto"/>
            <w:noWrap/>
            <w:vAlign w:val="center"/>
            <w:hideMark/>
          </w:tcPr>
          <w:p w14:paraId="42B38F19" w14:textId="77777777" w:rsidR="00105EAD" w:rsidRPr="002A1B7C" w:rsidRDefault="00105EAD" w:rsidP="00AE5921">
            <w:pPr>
              <w:rPr>
                <w:rFonts w:ascii="Times New Roman" w:eastAsia="Times New Roman" w:hAnsi="Times New Roman" w:cs="Times New Roman"/>
                <w:b/>
                <w:bCs/>
                <w:color w:val="000000"/>
                <w:sz w:val="20"/>
                <w:szCs w:val="20"/>
              </w:rPr>
            </w:pPr>
            <w:r w:rsidRPr="002A1B7C">
              <w:rPr>
                <w:rFonts w:ascii="Times New Roman" w:eastAsia="Times New Roman" w:hAnsi="Times New Roman" w:cs="Times New Roman"/>
                <w:b/>
                <w:bCs/>
                <w:color w:val="000000"/>
                <w:sz w:val="20"/>
                <w:szCs w:val="20"/>
              </w:rPr>
              <w:t>Average</w:t>
            </w:r>
          </w:p>
        </w:tc>
        <w:tc>
          <w:tcPr>
            <w:tcW w:w="1000" w:type="dxa"/>
            <w:tcBorders>
              <w:top w:val="nil"/>
              <w:left w:val="nil"/>
              <w:bottom w:val="single" w:sz="4" w:space="0" w:color="auto"/>
              <w:right w:val="nil"/>
            </w:tcBorders>
            <w:shd w:val="clear" w:color="auto" w:fill="auto"/>
            <w:noWrap/>
            <w:vAlign w:val="center"/>
            <w:hideMark/>
          </w:tcPr>
          <w:p w14:paraId="7D857D88" w14:textId="77777777" w:rsidR="00105EAD" w:rsidRPr="002A1B7C" w:rsidRDefault="00105EAD" w:rsidP="00AE5921">
            <w:pPr>
              <w:rPr>
                <w:rFonts w:ascii="Calibri" w:eastAsia="Times New Roman" w:hAnsi="Calibri" w:cs="Times New Roman"/>
                <w:b/>
                <w:bCs/>
                <w:color w:val="000000"/>
                <w:sz w:val="22"/>
                <w:szCs w:val="22"/>
              </w:rPr>
            </w:pPr>
            <w:r w:rsidRPr="002A1B7C">
              <w:rPr>
                <w:rFonts w:ascii="Calibri" w:eastAsia="Times New Roman" w:hAnsi="Calibri" w:cs="Times New Roman"/>
                <w:b/>
                <w:bCs/>
                <w:color w:val="000000"/>
                <w:sz w:val="22"/>
                <w:szCs w:val="22"/>
              </w:rPr>
              <w:t> </w:t>
            </w:r>
          </w:p>
        </w:tc>
        <w:tc>
          <w:tcPr>
            <w:tcW w:w="1041" w:type="dxa"/>
            <w:tcBorders>
              <w:top w:val="nil"/>
              <w:left w:val="nil"/>
              <w:bottom w:val="single" w:sz="4" w:space="0" w:color="auto"/>
              <w:right w:val="nil"/>
            </w:tcBorders>
            <w:shd w:val="clear" w:color="auto" w:fill="auto"/>
            <w:noWrap/>
            <w:vAlign w:val="center"/>
            <w:hideMark/>
          </w:tcPr>
          <w:p w14:paraId="052DC73E" w14:textId="77777777" w:rsidR="00105EAD" w:rsidRPr="002A1B7C" w:rsidRDefault="00105EAD" w:rsidP="00AE5921">
            <w:pPr>
              <w:jc w:val="center"/>
              <w:rPr>
                <w:rFonts w:ascii="Calibri" w:eastAsia="Times New Roman" w:hAnsi="Calibri" w:cs="Times New Roman"/>
                <w:b/>
                <w:bCs/>
                <w:color w:val="000000"/>
                <w:sz w:val="22"/>
                <w:szCs w:val="22"/>
              </w:rPr>
            </w:pPr>
            <w:r w:rsidRPr="002A1B7C">
              <w:rPr>
                <w:rFonts w:ascii="Calibri" w:eastAsia="Times New Roman" w:hAnsi="Calibri" w:cs="Times New Roman"/>
                <w:b/>
                <w:bCs/>
                <w:color w:val="000000"/>
                <w:sz w:val="22"/>
                <w:szCs w:val="22"/>
              </w:rPr>
              <w:t> </w:t>
            </w:r>
          </w:p>
        </w:tc>
        <w:tc>
          <w:tcPr>
            <w:tcW w:w="1041" w:type="dxa"/>
            <w:tcBorders>
              <w:top w:val="nil"/>
              <w:left w:val="nil"/>
              <w:bottom w:val="single" w:sz="4" w:space="0" w:color="auto"/>
              <w:right w:val="nil"/>
            </w:tcBorders>
            <w:shd w:val="clear" w:color="auto" w:fill="auto"/>
            <w:noWrap/>
            <w:vAlign w:val="center"/>
            <w:hideMark/>
          </w:tcPr>
          <w:p w14:paraId="48413A50" w14:textId="77777777" w:rsidR="00105EAD" w:rsidRPr="002A1B7C" w:rsidRDefault="00105EAD" w:rsidP="00AE5921">
            <w:pPr>
              <w:jc w:val="center"/>
              <w:rPr>
                <w:rFonts w:ascii="Times New Roman" w:eastAsia="Times New Roman" w:hAnsi="Times New Roman" w:cs="Times New Roman"/>
                <w:b/>
                <w:bCs/>
                <w:color w:val="000000"/>
                <w:sz w:val="20"/>
                <w:szCs w:val="20"/>
              </w:rPr>
            </w:pPr>
            <w:r w:rsidRPr="002A1B7C">
              <w:rPr>
                <w:rFonts w:ascii="Times New Roman" w:eastAsia="Times New Roman" w:hAnsi="Times New Roman" w:cs="Times New Roman"/>
                <w:b/>
                <w:bCs/>
                <w:color w:val="000000"/>
                <w:sz w:val="20"/>
                <w:szCs w:val="20"/>
              </w:rPr>
              <w:t>17</w:t>
            </w:r>
          </w:p>
        </w:tc>
        <w:tc>
          <w:tcPr>
            <w:tcW w:w="1041" w:type="dxa"/>
            <w:gridSpan w:val="3"/>
            <w:tcBorders>
              <w:top w:val="nil"/>
              <w:left w:val="nil"/>
              <w:bottom w:val="single" w:sz="4" w:space="0" w:color="auto"/>
              <w:right w:val="nil"/>
            </w:tcBorders>
            <w:shd w:val="clear" w:color="auto" w:fill="auto"/>
            <w:noWrap/>
            <w:vAlign w:val="center"/>
            <w:hideMark/>
          </w:tcPr>
          <w:p w14:paraId="0966F006" w14:textId="77777777" w:rsidR="00105EAD" w:rsidRPr="002A1B7C" w:rsidRDefault="00105EAD" w:rsidP="00AE5921">
            <w:pPr>
              <w:jc w:val="center"/>
              <w:rPr>
                <w:rFonts w:ascii="Times New Roman" w:eastAsia="Times New Roman" w:hAnsi="Times New Roman" w:cs="Times New Roman"/>
                <w:b/>
                <w:bCs/>
                <w:color w:val="000000"/>
                <w:sz w:val="20"/>
                <w:szCs w:val="20"/>
              </w:rPr>
            </w:pPr>
            <w:r w:rsidRPr="002A1B7C">
              <w:rPr>
                <w:rFonts w:ascii="Times New Roman" w:eastAsia="Times New Roman" w:hAnsi="Times New Roman" w:cs="Times New Roman"/>
                <w:b/>
                <w:bCs/>
                <w:color w:val="000000"/>
                <w:sz w:val="20"/>
                <w:szCs w:val="20"/>
              </w:rPr>
              <w:t>48</w:t>
            </w:r>
          </w:p>
        </w:tc>
        <w:tc>
          <w:tcPr>
            <w:tcW w:w="1042" w:type="dxa"/>
            <w:tcBorders>
              <w:top w:val="nil"/>
              <w:left w:val="nil"/>
              <w:bottom w:val="single" w:sz="4" w:space="0" w:color="auto"/>
              <w:right w:val="nil"/>
            </w:tcBorders>
            <w:shd w:val="clear" w:color="auto" w:fill="auto"/>
            <w:noWrap/>
            <w:vAlign w:val="center"/>
            <w:hideMark/>
          </w:tcPr>
          <w:p w14:paraId="4D12CB4E" w14:textId="77777777" w:rsidR="00105EAD" w:rsidRPr="002A1B7C" w:rsidRDefault="00105EAD" w:rsidP="00AE5921">
            <w:pPr>
              <w:jc w:val="center"/>
              <w:rPr>
                <w:rFonts w:ascii="Times New Roman" w:eastAsia="Times New Roman" w:hAnsi="Times New Roman" w:cs="Times New Roman"/>
                <w:b/>
                <w:bCs/>
                <w:color w:val="000000"/>
                <w:sz w:val="20"/>
                <w:szCs w:val="20"/>
              </w:rPr>
            </w:pPr>
            <w:r w:rsidRPr="002A1B7C">
              <w:rPr>
                <w:rFonts w:ascii="Times New Roman" w:eastAsia="Times New Roman" w:hAnsi="Times New Roman" w:cs="Times New Roman"/>
                <w:b/>
                <w:bCs/>
                <w:color w:val="000000"/>
                <w:sz w:val="20"/>
                <w:szCs w:val="20"/>
              </w:rPr>
              <w:t>2.0</w:t>
            </w:r>
          </w:p>
        </w:tc>
      </w:tr>
      <w:tr w:rsidR="00105EAD" w:rsidRPr="002A1B7C" w14:paraId="74D78537" w14:textId="77777777" w:rsidTr="00152E0A">
        <w:trPr>
          <w:trHeight w:val="400"/>
        </w:trPr>
        <w:tc>
          <w:tcPr>
            <w:tcW w:w="1433" w:type="dxa"/>
            <w:tcBorders>
              <w:top w:val="single" w:sz="4" w:space="0" w:color="auto"/>
              <w:left w:val="nil"/>
              <w:bottom w:val="nil"/>
              <w:right w:val="nil"/>
            </w:tcBorders>
            <w:shd w:val="clear" w:color="auto" w:fill="auto"/>
            <w:vAlign w:val="bottom"/>
            <w:hideMark/>
          </w:tcPr>
          <w:p w14:paraId="0A321885" w14:textId="77777777" w:rsidR="00152E0A" w:rsidRDefault="00152E0A" w:rsidP="00AE5921">
            <w:pPr>
              <w:rPr>
                <w:rFonts w:ascii="Times New Roman" w:eastAsia="Times New Roman" w:hAnsi="Times New Roman" w:cs="Times New Roman"/>
                <w:b/>
                <w:bCs/>
                <w:i/>
                <w:iCs/>
                <w:color w:val="000000"/>
                <w:sz w:val="16"/>
                <w:szCs w:val="16"/>
              </w:rPr>
            </w:pPr>
          </w:p>
          <w:p w14:paraId="3EE35705" w14:textId="77777777" w:rsidR="00152E0A" w:rsidRDefault="00152E0A" w:rsidP="00AE5921">
            <w:pPr>
              <w:rPr>
                <w:rFonts w:ascii="Times New Roman" w:eastAsia="Times New Roman" w:hAnsi="Times New Roman" w:cs="Times New Roman"/>
                <w:b/>
                <w:bCs/>
                <w:i/>
                <w:iCs/>
                <w:color w:val="000000"/>
                <w:sz w:val="16"/>
                <w:szCs w:val="16"/>
              </w:rPr>
            </w:pPr>
          </w:p>
          <w:p w14:paraId="6EDB035F" w14:textId="77777777" w:rsidR="00105EAD" w:rsidRPr="002A1B7C" w:rsidRDefault="00105EAD" w:rsidP="00AE5921">
            <w:pPr>
              <w:rPr>
                <w:rFonts w:ascii="Times New Roman" w:eastAsia="Times New Roman" w:hAnsi="Times New Roman" w:cs="Times New Roman"/>
                <w:b/>
                <w:bCs/>
                <w:i/>
                <w:iCs/>
                <w:color w:val="000000"/>
                <w:sz w:val="16"/>
                <w:szCs w:val="16"/>
              </w:rPr>
            </w:pPr>
            <w:r w:rsidRPr="002A1B7C">
              <w:rPr>
                <w:rFonts w:ascii="Times New Roman" w:eastAsia="Times New Roman" w:hAnsi="Times New Roman" w:cs="Times New Roman"/>
                <w:b/>
                <w:bCs/>
                <w:i/>
                <w:iCs/>
                <w:color w:val="000000"/>
                <w:sz w:val="16"/>
                <w:szCs w:val="16"/>
              </w:rPr>
              <w:t>Sources:</w:t>
            </w:r>
          </w:p>
        </w:tc>
        <w:tc>
          <w:tcPr>
            <w:tcW w:w="4507" w:type="dxa"/>
            <w:gridSpan w:val="5"/>
            <w:tcBorders>
              <w:top w:val="single" w:sz="4" w:space="0" w:color="auto"/>
              <w:left w:val="nil"/>
              <w:bottom w:val="nil"/>
              <w:right w:val="nil"/>
            </w:tcBorders>
            <w:shd w:val="clear" w:color="auto" w:fill="auto"/>
            <w:noWrap/>
            <w:hideMark/>
          </w:tcPr>
          <w:p w14:paraId="631D5057" w14:textId="169917C8" w:rsidR="00105EAD" w:rsidRPr="002A1B7C" w:rsidRDefault="00105EAD" w:rsidP="00152E0A">
            <w:pPr>
              <w:rPr>
                <w:rFonts w:ascii="Times New Roman" w:eastAsia="Times New Roman" w:hAnsi="Times New Roman" w:cs="Times New Roman"/>
                <w:i/>
                <w:iCs/>
                <w:color w:val="000000"/>
                <w:sz w:val="16"/>
                <w:szCs w:val="16"/>
              </w:rPr>
            </w:pPr>
            <w:r w:rsidRPr="002A1B7C">
              <w:rPr>
                <w:rFonts w:ascii="Times New Roman" w:eastAsia="Times New Roman" w:hAnsi="Times New Roman" w:cs="Times New Roman"/>
                <w:i/>
                <w:iCs/>
                <w:color w:val="000000"/>
                <w:sz w:val="16"/>
                <w:szCs w:val="16"/>
              </w:rPr>
              <w:t xml:space="preserve">Correlation between </w:t>
            </w:r>
            <w:r w:rsidR="00152E0A">
              <w:rPr>
                <w:rFonts w:ascii="Times New Roman" w:eastAsia="Times New Roman" w:hAnsi="Times New Roman" w:cs="Times New Roman"/>
                <w:i/>
                <w:iCs/>
                <w:color w:val="000000"/>
                <w:sz w:val="16"/>
                <w:szCs w:val="16"/>
              </w:rPr>
              <w:t xml:space="preserve">published </w:t>
            </w:r>
            <w:r w:rsidRPr="002A1B7C">
              <w:rPr>
                <w:rFonts w:ascii="Times New Roman" w:eastAsia="Times New Roman" w:hAnsi="Times New Roman" w:cs="Times New Roman"/>
                <w:i/>
                <w:iCs/>
                <w:color w:val="000000"/>
                <w:sz w:val="16"/>
                <w:szCs w:val="16"/>
              </w:rPr>
              <w:t>estimate</w:t>
            </w:r>
            <w:r w:rsidR="00152E0A">
              <w:rPr>
                <w:rFonts w:ascii="Times New Roman" w:eastAsia="Times New Roman" w:hAnsi="Times New Roman" w:cs="Times New Roman"/>
                <w:i/>
                <w:iCs/>
                <w:color w:val="000000"/>
                <w:sz w:val="16"/>
                <w:szCs w:val="16"/>
              </w:rPr>
              <w:t>s</w:t>
            </w:r>
            <w:r w:rsidRPr="002A1B7C">
              <w:rPr>
                <w:rFonts w:ascii="Times New Roman" w:eastAsia="Times New Roman" w:hAnsi="Times New Roman" w:cs="Times New Roman"/>
                <w:i/>
                <w:iCs/>
                <w:color w:val="000000"/>
                <w:sz w:val="16"/>
                <w:szCs w:val="16"/>
              </w:rPr>
              <w:t xml:space="preserve"> and </w:t>
            </w:r>
            <w:r w:rsidR="00152E0A">
              <w:rPr>
                <w:rFonts w:ascii="Times New Roman" w:eastAsia="Times New Roman" w:hAnsi="Times New Roman" w:cs="Times New Roman"/>
                <w:i/>
                <w:iCs/>
                <w:color w:val="000000"/>
                <w:sz w:val="16"/>
                <w:szCs w:val="16"/>
              </w:rPr>
              <w:t>observations</w:t>
            </w:r>
            <w:r>
              <w:rPr>
                <w:rFonts w:ascii="Times New Roman" w:eastAsia="Times New Roman" w:hAnsi="Times New Roman" w:cs="Times New Roman"/>
                <w:i/>
                <w:iCs/>
                <w:color w:val="000000"/>
                <w:sz w:val="16"/>
                <w:szCs w:val="16"/>
              </w:rPr>
              <w:t xml:space="preserve">:  r </w:t>
            </w:r>
            <w:r w:rsidRPr="002A1B7C">
              <w:rPr>
                <w:rFonts w:ascii="Times New Roman" w:eastAsia="Times New Roman" w:hAnsi="Times New Roman" w:cs="Times New Roman"/>
                <w:i/>
                <w:iCs/>
                <w:color w:val="000000"/>
                <w:sz w:val="16"/>
                <w:szCs w:val="16"/>
              </w:rPr>
              <w:t xml:space="preserve"> =</w:t>
            </w:r>
          </w:p>
        </w:tc>
        <w:tc>
          <w:tcPr>
            <w:tcW w:w="1305" w:type="dxa"/>
            <w:gridSpan w:val="3"/>
            <w:tcBorders>
              <w:top w:val="single" w:sz="4" w:space="0" w:color="auto"/>
              <w:left w:val="nil"/>
              <w:bottom w:val="nil"/>
              <w:right w:val="nil"/>
            </w:tcBorders>
            <w:shd w:val="clear" w:color="auto" w:fill="auto"/>
            <w:noWrap/>
            <w:hideMark/>
          </w:tcPr>
          <w:p w14:paraId="76A00B1E" w14:textId="77777777" w:rsidR="00105EAD" w:rsidRPr="002A1B7C" w:rsidRDefault="00105EAD" w:rsidP="00152E0A">
            <w:pPr>
              <w:rPr>
                <w:rFonts w:ascii="Times New Roman" w:eastAsia="Times New Roman" w:hAnsi="Times New Roman" w:cs="Times New Roman"/>
                <w:i/>
                <w:iCs/>
                <w:color w:val="000000"/>
                <w:sz w:val="16"/>
                <w:szCs w:val="16"/>
              </w:rPr>
            </w:pPr>
            <w:r w:rsidRPr="002A1B7C">
              <w:rPr>
                <w:rFonts w:ascii="Times New Roman" w:eastAsia="Times New Roman" w:hAnsi="Times New Roman" w:cs="Times New Roman"/>
                <w:i/>
                <w:iCs/>
                <w:color w:val="000000"/>
                <w:sz w:val="16"/>
                <w:szCs w:val="16"/>
              </w:rPr>
              <w:t>0.74</w:t>
            </w:r>
          </w:p>
        </w:tc>
      </w:tr>
      <w:tr w:rsidR="00105EAD" w:rsidRPr="002A1B7C" w14:paraId="2EACCCB8" w14:textId="77777777" w:rsidTr="00AE5921">
        <w:trPr>
          <w:trHeight w:val="280"/>
        </w:trPr>
        <w:tc>
          <w:tcPr>
            <w:tcW w:w="7245" w:type="dxa"/>
            <w:gridSpan w:val="9"/>
            <w:tcBorders>
              <w:top w:val="nil"/>
              <w:left w:val="nil"/>
              <w:bottom w:val="nil"/>
              <w:right w:val="nil"/>
            </w:tcBorders>
            <w:shd w:val="clear" w:color="auto" w:fill="auto"/>
            <w:vAlign w:val="center"/>
            <w:hideMark/>
          </w:tcPr>
          <w:p w14:paraId="0B1E90FC" w14:textId="77777777" w:rsidR="00105EAD" w:rsidRPr="002A1B7C" w:rsidRDefault="00105EAD" w:rsidP="00AE5921">
            <w:pPr>
              <w:rPr>
                <w:rFonts w:ascii="Times New Roman" w:eastAsia="Times New Roman" w:hAnsi="Times New Roman" w:cs="Times New Roman"/>
                <w:color w:val="000000"/>
                <w:sz w:val="14"/>
                <w:szCs w:val="14"/>
              </w:rPr>
            </w:pPr>
            <w:r w:rsidRPr="002A1B7C">
              <w:rPr>
                <w:rFonts w:ascii="Times New Roman" w:eastAsia="Times New Roman" w:hAnsi="Times New Roman" w:cs="Times New Roman"/>
                <w:color w:val="000000"/>
                <w:sz w:val="14"/>
                <w:szCs w:val="14"/>
              </w:rPr>
              <w:t>https://www.gva.co.uk/.../Evaluating-Future-Retail-Opportunities-in-the-St-Giles-Area</w:t>
            </w:r>
          </w:p>
        </w:tc>
      </w:tr>
      <w:tr w:rsidR="00105EAD" w:rsidRPr="002A1B7C" w14:paraId="62CDAE46" w14:textId="77777777" w:rsidTr="00AE5921">
        <w:trPr>
          <w:trHeight w:val="280"/>
        </w:trPr>
        <w:tc>
          <w:tcPr>
            <w:tcW w:w="7245" w:type="dxa"/>
            <w:gridSpan w:val="9"/>
            <w:tcBorders>
              <w:top w:val="nil"/>
              <w:left w:val="nil"/>
              <w:bottom w:val="nil"/>
              <w:right w:val="nil"/>
            </w:tcBorders>
            <w:shd w:val="clear" w:color="auto" w:fill="auto"/>
            <w:vAlign w:val="center"/>
            <w:hideMark/>
          </w:tcPr>
          <w:p w14:paraId="36367906" w14:textId="77777777" w:rsidR="00105EAD" w:rsidRPr="002A1B7C" w:rsidRDefault="00105EAD" w:rsidP="00AE5921">
            <w:pPr>
              <w:rPr>
                <w:rFonts w:ascii="Times New Roman" w:eastAsia="Times New Roman" w:hAnsi="Times New Roman" w:cs="Times New Roman"/>
                <w:color w:val="000000"/>
                <w:sz w:val="14"/>
                <w:szCs w:val="14"/>
              </w:rPr>
            </w:pPr>
            <w:r w:rsidRPr="002A1B7C">
              <w:rPr>
                <w:rFonts w:ascii="Times New Roman" w:eastAsia="Times New Roman" w:hAnsi="Times New Roman" w:cs="Times New Roman"/>
                <w:color w:val="000000"/>
                <w:sz w:val="14"/>
                <w:szCs w:val="14"/>
              </w:rPr>
              <w:t>https://heartoflondonbid.london/wp-content/uploads/2017/08/WeeklyFootfall_StJamessPiccadilly_Wk30Yr2017_L4L.pdf</w:t>
            </w:r>
          </w:p>
        </w:tc>
      </w:tr>
      <w:tr w:rsidR="00105EAD" w:rsidRPr="002A1B7C" w14:paraId="2AF624A4" w14:textId="77777777" w:rsidTr="00AE5921">
        <w:trPr>
          <w:trHeight w:val="280"/>
        </w:trPr>
        <w:tc>
          <w:tcPr>
            <w:tcW w:w="7245" w:type="dxa"/>
            <w:gridSpan w:val="9"/>
            <w:tcBorders>
              <w:top w:val="nil"/>
              <w:left w:val="nil"/>
              <w:bottom w:val="nil"/>
              <w:right w:val="nil"/>
            </w:tcBorders>
            <w:shd w:val="clear" w:color="auto" w:fill="auto"/>
            <w:vAlign w:val="center"/>
            <w:hideMark/>
          </w:tcPr>
          <w:p w14:paraId="07A39E22" w14:textId="77777777" w:rsidR="00105EAD" w:rsidRPr="002A1B7C" w:rsidRDefault="00105EAD" w:rsidP="00AE5921">
            <w:pPr>
              <w:rPr>
                <w:rFonts w:ascii="Times New Roman" w:eastAsia="Times New Roman" w:hAnsi="Times New Roman" w:cs="Times New Roman"/>
                <w:color w:val="000000"/>
                <w:sz w:val="14"/>
                <w:szCs w:val="14"/>
              </w:rPr>
            </w:pPr>
            <w:r w:rsidRPr="002A1B7C">
              <w:rPr>
                <w:rFonts w:ascii="Times New Roman" w:eastAsia="Times New Roman" w:hAnsi="Times New Roman" w:cs="Times New Roman"/>
                <w:color w:val="000000"/>
                <w:sz w:val="14"/>
                <w:szCs w:val="14"/>
              </w:rPr>
              <w:t>http://westfield.completelyretail.co.uk/all-schemes/scheme/Westfield-Stratford-City-London.html</w:t>
            </w:r>
          </w:p>
        </w:tc>
      </w:tr>
      <w:tr w:rsidR="00105EAD" w:rsidRPr="002A1B7C" w14:paraId="54AE6392" w14:textId="77777777" w:rsidTr="00AE5921">
        <w:trPr>
          <w:trHeight w:val="280"/>
        </w:trPr>
        <w:tc>
          <w:tcPr>
            <w:tcW w:w="7245" w:type="dxa"/>
            <w:gridSpan w:val="9"/>
            <w:tcBorders>
              <w:top w:val="nil"/>
              <w:left w:val="nil"/>
              <w:bottom w:val="nil"/>
              <w:right w:val="nil"/>
            </w:tcBorders>
            <w:shd w:val="clear" w:color="auto" w:fill="auto"/>
            <w:vAlign w:val="center"/>
            <w:hideMark/>
          </w:tcPr>
          <w:p w14:paraId="3FE87A73" w14:textId="77777777" w:rsidR="00105EAD" w:rsidRPr="002A1B7C" w:rsidRDefault="00105EAD" w:rsidP="00AE5921">
            <w:pPr>
              <w:rPr>
                <w:rFonts w:ascii="Times New Roman" w:eastAsia="Times New Roman" w:hAnsi="Times New Roman" w:cs="Times New Roman"/>
                <w:color w:val="000000"/>
                <w:sz w:val="14"/>
                <w:szCs w:val="14"/>
              </w:rPr>
            </w:pPr>
            <w:r w:rsidRPr="002A1B7C">
              <w:rPr>
                <w:rFonts w:ascii="Times New Roman" w:eastAsia="Times New Roman" w:hAnsi="Times New Roman" w:cs="Times New Roman"/>
                <w:color w:val="000000"/>
                <w:sz w:val="14"/>
                <w:szCs w:val="14"/>
              </w:rPr>
              <w:t>https://www.emaar.com/en/Images/Q1%202016%20Results%20-%2031%20Mar%202016_tcm223-96911.pdf</w:t>
            </w:r>
          </w:p>
        </w:tc>
      </w:tr>
      <w:tr w:rsidR="00105EAD" w:rsidRPr="002A1B7C" w14:paraId="374B37D5" w14:textId="77777777" w:rsidTr="00AE5921">
        <w:trPr>
          <w:trHeight w:val="280"/>
        </w:trPr>
        <w:tc>
          <w:tcPr>
            <w:tcW w:w="7245" w:type="dxa"/>
            <w:gridSpan w:val="9"/>
            <w:tcBorders>
              <w:top w:val="nil"/>
              <w:left w:val="nil"/>
              <w:bottom w:val="nil"/>
              <w:right w:val="nil"/>
            </w:tcBorders>
            <w:shd w:val="clear" w:color="auto" w:fill="auto"/>
            <w:vAlign w:val="center"/>
            <w:hideMark/>
          </w:tcPr>
          <w:p w14:paraId="412EB10E" w14:textId="77777777" w:rsidR="00105EAD" w:rsidRPr="002A1B7C" w:rsidRDefault="00105EAD" w:rsidP="00AE5921">
            <w:pPr>
              <w:rPr>
                <w:rFonts w:ascii="Times New Roman" w:eastAsia="Times New Roman" w:hAnsi="Times New Roman" w:cs="Times New Roman"/>
                <w:color w:val="000000"/>
                <w:sz w:val="14"/>
                <w:szCs w:val="14"/>
              </w:rPr>
            </w:pPr>
            <w:r w:rsidRPr="002A1B7C">
              <w:rPr>
                <w:rFonts w:ascii="Times New Roman" w:eastAsia="Times New Roman" w:hAnsi="Times New Roman" w:cs="Times New Roman"/>
                <w:color w:val="000000"/>
                <w:sz w:val="14"/>
                <w:szCs w:val="14"/>
              </w:rPr>
              <w:t>Dawn.com</w:t>
            </w:r>
          </w:p>
        </w:tc>
      </w:tr>
      <w:tr w:rsidR="00105EAD" w:rsidRPr="002A1B7C" w14:paraId="1B3A0AC4" w14:textId="77777777" w:rsidTr="00AE5921">
        <w:trPr>
          <w:trHeight w:val="280"/>
        </w:trPr>
        <w:tc>
          <w:tcPr>
            <w:tcW w:w="7245" w:type="dxa"/>
            <w:gridSpan w:val="9"/>
            <w:tcBorders>
              <w:top w:val="nil"/>
              <w:left w:val="nil"/>
              <w:bottom w:val="nil"/>
              <w:right w:val="nil"/>
            </w:tcBorders>
            <w:shd w:val="clear" w:color="auto" w:fill="auto"/>
            <w:vAlign w:val="center"/>
            <w:hideMark/>
          </w:tcPr>
          <w:p w14:paraId="5BA9C6BC" w14:textId="77777777" w:rsidR="00105EAD" w:rsidRPr="002A1B7C" w:rsidRDefault="00105EAD" w:rsidP="00AE5921">
            <w:pPr>
              <w:rPr>
                <w:rFonts w:ascii="Times New Roman" w:eastAsia="Times New Roman" w:hAnsi="Times New Roman" w:cs="Times New Roman"/>
                <w:color w:val="000000"/>
                <w:sz w:val="14"/>
                <w:szCs w:val="14"/>
              </w:rPr>
            </w:pPr>
            <w:r w:rsidRPr="002A1B7C">
              <w:rPr>
                <w:rFonts w:ascii="Times New Roman" w:eastAsia="Times New Roman" w:hAnsi="Times New Roman" w:cs="Times New Roman"/>
                <w:color w:val="000000"/>
                <w:sz w:val="14"/>
                <w:szCs w:val="14"/>
              </w:rPr>
              <w:t>http://epaper.brecorder.com/2016/07/27/2-page/779433-news.html</w:t>
            </w:r>
          </w:p>
        </w:tc>
      </w:tr>
      <w:tr w:rsidR="00105EAD" w:rsidRPr="002A1B7C" w14:paraId="6BC0FE55" w14:textId="77777777" w:rsidTr="00AE5921">
        <w:trPr>
          <w:trHeight w:val="280"/>
        </w:trPr>
        <w:tc>
          <w:tcPr>
            <w:tcW w:w="7245" w:type="dxa"/>
            <w:gridSpan w:val="9"/>
            <w:tcBorders>
              <w:top w:val="nil"/>
              <w:left w:val="nil"/>
              <w:bottom w:val="nil"/>
              <w:right w:val="nil"/>
            </w:tcBorders>
            <w:shd w:val="clear" w:color="auto" w:fill="auto"/>
            <w:vAlign w:val="center"/>
            <w:hideMark/>
          </w:tcPr>
          <w:p w14:paraId="1CBBCD55" w14:textId="77777777" w:rsidR="00105EAD" w:rsidRPr="002A1B7C" w:rsidRDefault="00105EAD" w:rsidP="00AE5921">
            <w:pPr>
              <w:rPr>
                <w:rFonts w:ascii="Times New Roman" w:eastAsia="Times New Roman" w:hAnsi="Times New Roman" w:cs="Times New Roman"/>
                <w:color w:val="000000"/>
                <w:sz w:val="14"/>
                <w:szCs w:val="14"/>
              </w:rPr>
            </w:pPr>
            <w:r w:rsidRPr="002A1B7C">
              <w:rPr>
                <w:rFonts w:ascii="Times New Roman" w:eastAsia="Times New Roman" w:hAnsi="Times New Roman" w:cs="Times New Roman"/>
                <w:color w:val="000000"/>
                <w:sz w:val="14"/>
                <w:szCs w:val="14"/>
              </w:rPr>
              <w:t>https://www.hammerson.com/property/shopping-centres/brent-cross/</w:t>
            </w:r>
          </w:p>
        </w:tc>
      </w:tr>
      <w:tr w:rsidR="00105EAD" w:rsidRPr="002A1B7C" w14:paraId="5B7CC5DB" w14:textId="77777777" w:rsidTr="00AE5921">
        <w:trPr>
          <w:trHeight w:val="280"/>
        </w:trPr>
        <w:tc>
          <w:tcPr>
            <w:tcW w:w="7245" w:type="dxa"/>
            <w:gridSpan w:val="9"/>
            <w:tcBorders>
              <w:top w:val="nil"/>
              <w:left w:val="nil"/>
              <w:bottom w:val="nil"/>
              <w:right w:val="nil"/>
            </w:tcBorders>
            <w:shd w:val="clear" w:color="auto" w:fill="auto"/>
            <w:vAlign w:val="center"/>
            <w:hideMark/>
          </w:tcPr>
          <w:p w14:paraId="65E9F584" w14:textId="77777777" w:rsidR="00105EAD" w:rsidRPr="002A1B7C" w:rsidRDefault="00105EAD" w:rsidP="00AE5921">
            <w:pPr>
              <w:rPr>
                <w:rFonts w:ascii="Times New Roman" w:eastAsia="Times New Roman" w:hAnsi="Times New Roman" w:cs="Times New Roman"/>
                <w:color w:val="000000"/>
                <w:sz w:val="14"/>
                <w:szCs w:val="14"/>
              </w:rPr>
            </w:pPr>
            <w:r w:rsidRPr="002A1B7C">
              <w:rPr>
                <w:rFonts w:ascii="Times New Roman" w:eastAsia="Times New Roman" w:hAnsi="Times New Roman" w:cs="Times New Roman"/>
                <w:color w:val="000000"/>
                <w:sz w:val="14"/>
                <w:szCs w:val="14"/>
              </w:rPr>
              <w:t>http://epaper.brecorder.com/2016/07/27/2-page/779433-news.html</w:t>
            </w:r>
          </w:p>
        </w:tc>
      </w:tr>
      <w:tr w:rsidR="00105EAD" w:rsidRPr="002A1B7C" w14:paraId="340ED218" w14:textId="77777777" w:rsidTr="00AE5921">
        <w:trPr>
          <w:trHeight w:val="280"/>
        </w:trPr>
        <w:tc>
          <w:tcPr>
            <w:tcW w:w="7245" w:type="dxa"/>
            <w:gridSpan w:val="9"/>
            <w:tcBorders>
              <w:top w:val="nil"/>
              <w:left w:val="nil"/>
              <w:bottom w:val="nil"/>
              <w:right w:val="nil"/>
            </w:tcBorders>
            <w:shd w:val="clear" w:color="auto" w:fill="auto"/>
            <w:vAlign w:val="center"/>
            <w:hideMark/>
          </w:tcPr>
          <w:p w14:paraId="5CBF5AE4" w14:textId="77777777" w:rsidR="00105EAD" w:rsidRPr="002A1B7C" w:rsidRDefault="00105EAD" w:rsidP="00AE5921">
            <w:pPr>
              <w:rPr>
                <w:rFonts w:ascii="Times New Roman" w:eastAsia="Times New Roman" w:hAnsi="Times New Roman" w:cs="Times New Roman"/>
                <w:color w:val="000000"/>
                <w:sz w:val="14"/>
                <w:szCs w:val="14"/>
              </w:rPr>
            </w:pPr>
            <w:r w:rsidRPr="002A1B7C">
              <w:rPr>
                <w:rFonts w:ascii="Times New Roman" w:eastAsia="Times New Roman" w:hAnsi="Times New Roman" w:cs="Times New Roman"/>
                <w:color w:val="000000"/>
                <w:sz w:val="14"/>
                <w:szCs w:val="14"/>
              </w:rPr>
              <w:t>http://www.majidalfuttaim.com/our-businesses/properties/shopping-malls/city-centre/city-centre-ajman</w:t>
            </w:r>
          </w:p>
        </w:tc>
      </w:tr>
      <w:tr w:rsidR="00105EAD" w:rsidRPr="002A1B7C" w14:paraId="23380F28" w14:textId="77777777" w:rsidTr="00AE5921">
        <w:trPr>
          <w:trHeight w:val="280"/>
        </w:trPr>
        <w:tc>
          <w:tcPr>
            <w:tcW w:w="5940" w:type="dxa"/>
            <w:gridSpan w:val="6"/>
            <w:tcBorders>
              <w:top w:val="nil"/>
              <w:left w:val="nil"/>
              <w:bottom w:val="nil"/>
              <w:right w:val="nil"/>
            </w:tcBorders>
            <w:shd w:val="clear" w:color="auto" w:fill="auto"/>
            <w:noWrap/>
            <w:vAlign w:val="bottom"/>
            <w:hideMark/>
          </w:tcPr>
          <w:p w14:paraId="379EA076" w14:textId="77777777" w:rsidR="00105EAD" w:rsidRPr="002A1B7C" w:rsidRDefault="00105EAD" w:rsidP="00AE5921">
            <w:pPr>
              <w:rPr>
                <w:rFonts w:ascii="Times New Roman" w:eastAsia="Times New Roman" w:hAnsi="Times New Roman" w:cs="Times New Roman"/>
                <w:color w:val="000000"/>
                <w:sz w:val="14"/>
                <w:szCs w:val="14"/>
              </w:rPr>
            </w:pPr>
            <w:r w:rsidRPr="002A1B7C">
              <w:rPr>
                <w:rFonts w:ascii="Times New Roman" w:eastAsia="Times New Roman" w:hAnsi="Times New Roman" w:cs="Times New Roman"/>
                <w:color w:val="000000"/>
                <w:sz w:val="14"/>
                <w:szCs w:val="14"/>
              </w:rPr>
              <w:t>https://media.realla.co/uploads/property/brochures/original/VK2Y9vrxiDHKvj1JLw1N-Q</w:t>
            </w:r>
          </w:p>
        </w:tc>
        <w:tc>
          <w:tcPr>
            <w:tcW w:w="1305" w:type="dxa"/>
            <w:gridSpan w:val="3"/>
            <w:tcBorders>
              <w:top w:val="nil"/>
              <w:left w:val="nil"/>
              <w:bottom w:val="nil"/>
              <w:right w:val="nil"/>
            </w:tcBorders>
            <w:shd w:val="clear" w:color="auto" w:fill="auto"/>
            <w:noWrap/>
            <w:vAlign w:val="bottom"/>
            <w:hideMark/>
          </w:tcPr>
          <w:p w14:paraId="5B7E9C1E" w14:textId="77777777" w:rsidR="00105EAD" w:rsidRPr="002A1B7C" w:rsidRDefault="00105EAD" w:rsidP="00AE5921">
            <w:pPr>
              <w:rPr>
                <w:rFonts w:ascii="Calibri" w:eastAsia="Times New Roman" w:hAnsi="Calibri" w:cs="Times New Roman"/>
                <w:color w:val="000000"/>
                <w:sz w:val="14"/>
                <w:szCs w:val="14"/>
              </w:rPr>
            </w:pPr>
          </w:p>
        </w:tc>
      </w:tr>
    </w:tbl>
    <w:p w14:paraId="38AA265B" w14:textId="77777777" w:rsidR="00105EAD" w:rsidRDefault="00105EAD" w:rsidP="00105EAD">
      <w:pPr>
        <w:spacing w:after="240"/>
        <w:rPr>
          <w:rFonts w:ascii="Times New Roman" w:hAnsi="Times New Roman" w:cs="Times New Roman"/>
        </w:rPr>
      </w:pPr>
    </w:p>
    <w:p w14:paraId="728E4D11" w14:textId="1ECFAF06" w:rsidR="00105EAD" w:rsidRDefault="00105EAD" w:rsidP="00105EAD">
      <w:pPr>
        <w:spacing w:after="240"/>
        <w:rPr>
          <w:rFonts w:ascii="Times New Roman" w:hAnsi="Times New Roman" w:cs="Times New Roman"/>
        </w:rPr>
      </w:pPr>
      <w:r>
        <w:rPr>
          <w:rFonts w:ascii="Times New Roman" w:hAnsi="Times New Roman" w:cs="Times New Roman"/>
        </w:rPr>
        <w:t>In order to establish face validity for the hourly footfall records collected in this study, results were compared against available published data.</w:t>
      </w:r>
      <w:r w:rsidRPr="002A1B7C">
        <w:rPr>
          <w:rFonts w:ascii="Times New Roman" w:hAnsi="Times New Roman" w:cs="Times New Roman"/>
        </w:rPr>
        <w:t xml:space="preserve"> </w:t>
      </w:r>
      <w:r>
        <w:rPr>
          <w:rFonts w:ascii="Times New Roman" w:hAnsi="Times New Roman" w:cs="Times New Roman"/>
        </w:rPr>
        <w:t xml:space="preserve">These commercial counts had been established in a number of ways including </w:t>
      </w:r>
      <w:r w:rsidR="00E74213">
        <w:rPr>
          <w:rFonts w:ascii="Times New Roman" w:hAnsi="Times New Roman" w:cs="Times New Roman"/>
        </w:rPr>
        <w:t xml:space="preserve">the use of </w:t>
      </w:r>
      <w:r>
        <w:rPr>
          <w:rFonts w:ascii="Times New Roman" w:hAnsi="Times New Roman" w:cs="Times New Roman"/>
        </w:rPr>
        <w:t>sensors</w:t>
      </w:r>
      <w:r w:rsidR="00E74213">
        <w:rPr>
          <w:rFonts w:ascii="Times New Roman" w:hAnsi="Times New Roman" w:cs="Times New Roman"/>
        </w:rPr>
        <w:t xml:space="preserve"> or</w:t>
      </w:r>
      <w:r>
        <w:rPr>
          <w:rFonts w:ascii="Times New Roman" w:hAnsi="Times New Roman" w:cs="Times New Roman"/>
        </w:rPr>
        <w:t xml:space="preserve"> cameras </w:t>
      </w:r>
      <w:r w:rsidR="00E74213">
        <w:rPr>
          <w:rFonts w:ascii="Times New Roman" w:hAnsi="Times New Roman" w:cs="Times New Roman"/>
        </w:rPr>
        <w:t>and</w:t>
      </w:r>
      <w:r>
        <w:rPr>
          <w:rFonts w:ascii="Times New Roman" w:hAnsi="Times New Roman" w:cs="Times New Roman"/>
        </w:rPr>
        <w:t xml:space="preserve"> sometimes by estimating from </w:t>
      </w:r>
      <w:r w:rsidR="00E74213">
        <w:rPr>
          <w:rFonts w:ascii="Times New Roman" w:hAnsi="Times New Roman" w:cs="Times New Roman"/>
        </w:rPr>
        <w:t xml:space="preserve">short </w:t>
      </w:r>
      <w:r>
        <w:rPr>
          <w:rFonts w:ascii="Times New Roman" w:hAnsi="Times New Roman" w:cs="Times New Roman"/>
        </w:rPr>
        <w:t xml:space="preserve">manual counts. </w:t>
      </w:r>
    </w:p>
    <w:p w14:paraId="582F877A" w14:textId="77777777" w:rsidR="00105EAD" w:rsidRDefault="00105EAD" w:rsidP="00105EAD">
      <w:pPr>
        <w:spacing w:after="240"/>
        <w:rPr>
          <w:rFonts w:ascii="Times New Roman" w:hAnsi="Times New Roman" w:cs="Times New Roman"/>
        </w:rPr>
      </w:pPr>
      <w:r>
        <w:rPr>
          <w:rFonts w:ascii="Times New Roman" w:hAnsi="Times New Roman" w:cs="Times New Roman"/>
        </w:rPr>
        <w:t>The table reflects a reasonably strong correlation (</w:t>
      </w:r>
      <w:r w:rsidRPr="00535F4A">
        <w:rPr>
          <w:rFonts w:ascii="Times New Roman" w:hAnsi="Times New Roman" w:cs="Times New Roman"/>
          <w:i/>
        </w:rPr>
        <w:t>r</w:t>
      </w:r>
      <w:r>
        <w:rPr>
          <w:rFonts w:ascii="Times New Roman" w:hAnsi="Times New Roman" w:cs="Times New Roman"/>
        </w:rPr>
        <w:t xml:space="preserve"> = 0.74) between published data and the hourly weekday counts reported in this study. </w:t>
      </w:r>
    </w:p>
    <w:p w14:paraId="326D285D" w14:textId="5C95BBFA" w:rsidR="00105EAD" w:rsidRDefault="00105EAD" w:rsidP="00105EAD">
      <w:pPr>
        <w:spacing w:after="240"/>
        <w:rPr>
          <w:rFonts w:ascii="Times New Roman" w:hAnsi="Times New Roman" w:cs="Times New Roman"/>
        </w:rPr>
      </w:pPr>
      <w:r>
        <w:rPr>
          <w:rFonts w:ascii="Times New Roman" w:hAnsi="Times New Roman" w:cs="Times New Roman"/>
        </w:rPr>
        <w:t xml:space="preserve">Published data represents total footfall at each location, not visitors to a particular floor of a mall or passing on each side of a street, and in addition cannot reflect variances due to seasonality, weather or hour of day.  The important point is however that </w:t>
      </w:r>
      <w:r w:rsidR="00E74213">
        <w:rPr>
          <w:rFonts w:ascii="Times New Roman" w:hAnsi="Times New Roman" w:cs="Times New Roman"/>
        </w:rPr>
        <w:t>values</w:t>
      </w:r>
      <w:r>
        <w:rPr>
          <w:rFonts w:ascii="Times New Roman" w:hAnsi="Times New Roman" w:cs="Times New Roman"/>
        </w:rPr>
        <w:t xml:space="preserve"> reflect the study results in rank and order of magnitude by location.</w:t>
      </w:r>
    </w:p>
    <w:p w14:paraId="7334F7C4" w14:textId="77777777" w:rsidR="00105EAD" w:rsidRDefault="00105EAD" w:rsidP="00587B45">
      <w:pPr>
        <w:rPr>
          <w:rFonts w:ascii="Times New Roman" w:hAnsi="Times New Roman" w:cs="Times New Roman"/>
          <w:b/>
          <w:lang w:val="en-US"/>
        </w:rPr>
      </w:pPr>
    </w:p>
    <w:p w14:paraId="1546DC17" w14:textId="77777777" w:rsidR="00E74213" w:rsidRDefault="00E74213" w:rsidP="00587B45">
      <w:pPr>
        <w:rPr>
          <w:rFonts w:ascii="Times New Roman" w:hAnsi="Times New Roman" w:cs="Times New Roman"/>
          <w:b/>
          <w:lang w:val="en-US"/>
        </w:rPr>
      </w:pPr>
    </w:p>
    <w:p w14:paraId="20B3C610" w14:textId="77777777" w:rsidR="009D3BE4" w:rsidRPr="00414579" w:rsidRDefault="009D3BE4" w:rsidP="009D3BE4">
      <w:pPr>
        <w:rPr>
          <w:rFonts w:ascii="Times New Roman" w:hAnsi="Times New Roman" w:cs="Times New Roman"/>
          <w:b/>
        </w:rPr>
      </w:pPr>
      <w:r w:rsidRPr="00414579">
        <w:rPr>
          <w:rFonts w:ascii="Times New Roman" w:hAnsi="Times New Roman" w:cs="Times New Roman"/>
          <w:b/>
        </w:rPr>
        <w:t>Appendix B. Applying the Empirical Generalisation to Store Level Data</w:t>
      </w:r>
    </w:p>
    <w:p w14:paraId="2BC20C9C" w14:textId="77777777" w:rsidR="009D3BE4" w:rsidRDefault="009D3BE4" w:rsidP="009D3BE4">
      <w:pPr>
        <w:rPr>
          <w:rFonts w:ascii="Times New Roman" w:hAnsi="Times New Roman" w:cs="Times New Roman"/>
        </w:rPr>
      </w:pPr>
    </w:p>
    <w:p w14:paraId="6D7EA914" w14:textId="2EC72A88" w:rsidR="009D3BE4" w:rsidRDefault="009D3BE4" w:rsidP="009D3BE4">
      <w:pPr>
        <w:spacing w:after="240"/>
        <w:rPr>
          <w:rFonts w:ascii="Times New Roman" w:hAnsi="Times New Roman" w:cs="Times New Roman"/>
        </w:rPr>
      </w:pPr>
      <w:r>
        <w:rPr>
          <w:rFonts w:ascii="Times New Roman" w:hAnsi="Times New Roman" w:cs="Times New Roman"/>
        </w:rPr>
        <w:t xml:space="preserve">The tables below demonstrate four applications of the EG at </w:t>
      </w:r>
      <w:r w:rsidR="0068121E">
        <w:rPr>
          <w:rFonts w:ascii="Times New Roman" w:hAnsi="Times New Roman" w:cs="Times New Roman"/>
        </w:rPr>
        <w:t xml:space="preserve">the </w:t>
      </w:r>
      <w:r>
        <w:rPr>
          <w:rFonts w:ascii="Times New Roman" w:hAnsi="Times New Roman" w:cs="Times New Roman"/>
        </w:rPr>
        <w:t xml:space="preserve">individual store level. </w:t>
      </w:r>
      <w:r w:rsidRPr="00EC4B17">
        <w:rPr>
          <w:rFonts w:ascii="Times New Roman" w:hAnsi="Times New Roman" w:cs="Times New Roman"/>
        </w:rPr>
        <w:t>In the fashion category</w:t>
      </w:r>
      <w:r>
        <w:rPr>
          <w:rFonts w:ascii="Times New Roman" w:hAnsi="Times New Roman" w:cs="Times New Roman"/>
        </w:rPr>
        <w:t xml:space="preserve">, the ratios are applied to the sales performance of </w:t>
      </w:r>
      <w:r w:rsidR="0068121E">
        <w:rPr>
          <w:rFonts w:ascii="Times New Roman" w:hAnsi="Times New Roman" w:cs="Times New Roman"/>
        </w:rPr>
        <w:t>outlets</w:t>
      </w:r>
      <w:r>
        <w:rPr>
          <w:rFonts w:ascii="Times New Roman" w:hAnsi="Times New Roman" w:cs="Times New Roman"/>
        </w:rPr>
        <w:t xml:space="preserve"> </w:t>
      </w:r>
      <w:r w:rsidR="00C41D77">
        <w:rPr>
          <w:rFonts w:ascii="Times New Roman" w:hAnsi="Times New Roman" w:cs="Times New Roman"/>
        </w:rPr>
        <w:t>in</w:t>
      </w:r>
      <w:r>
        <w:rPr>
          <w:rFonts w:ascii="Times New Roman" w:hAnsi="Times New Roman" w:cs="Times New Roman"/>
        </w:rPr>
        <w:t xml:space="preserve"> </w:t>
      </w:r>
      <w:r w:rsidR="0068121E">
        <w:rPr>
          <w:rFonts w:ascii="Times New Roman" w:hAnsi="Times New Roman" w:cs="Times New Roman"/>
        </w:rPr>
        <w:t>Marina Mall and then below</w:t>
      </w:r>
      <w:r w:rsidR="00FC63A4">
        <w:rPr>
          <w:rFonts w:ascii="Times New Roman" w:hAnsi="Times New Roman" w:cs="Times New Roman"/>
        </w:rPr>
        <w:t>,</w:t>
      </w:r>
      <w:r w:rsidR="0068121E">
        <w:rPr>
          <w:rFonts w:ascii="Times New Roman" w:hAnsi="Times New Roman" w:cs="Times New Roman"/>
        </w:rPr>
        <w:t xml:space="preserve"> in the City Centre</w:t>
      </w:r>
      <w:r>
        <w:rPr>
          <w:rFonts w:ascii="Times New Roman" w:hAnsi="Times New Roman" w:cs="Times New Roman"/>
        </w:rPr>
        <w:t xml:space="preserve">, summarising several hours </w:t>
      </w:r>
      <w:r w:rsidR="0068121E">
        <w:rPr>
          <w:rFonts w:ascii="Times New Roman" w:hAnsi="Times New Roman" w:cs="Times New Roman"/>
        </w:rPr>
        <w:t>for</w:t>
      </w:r>
      <w:r>
        <w:rPr>
          <w:rFonts w:ascii="Times New Roman" w:hAnsi="Times New Roman" w:cs="Times New Roman"/>
        </w:rPr>
        <w:t xml:space="preserve"> each</w:t>
      </w:r>
      <w:r w:rsidR="0068121E">
        <w:rPr>
          <w:rFonts w:ascii="Times New Roman" w:hAnsi="Times New Roman" w:cs="Times New Roman"/>
        </w:rPr>
        <w:t>.</w:t>
      </w:r>
      <w:r>
        <w:rPr>
          <w:rFonts w:ascii="Times New Roman" w:hAnsi="Times New Roman" w:cs="Times New Roman"/>
        </w:rPr>
        <w:t xml:space="preserve"> </w:t>
      </w:r>
    </w:p>
    <w:p w14:paraId="29973981" w14:textId="5BCBF70A" w:rsidR="009D3BE4" w:rsidRDefault="009D3BE4" w:rsidP="009D3BE4">
      <w:pPr>
        <w:spacing w:after="240"/>
        <w:rPr>
          <w:rFonts w:ascii="Times New Roman" w:hAnsi="Times New Roman" w:cs="Times New Roman"/>
        </w:rPr>
      </w:pPr>
      <w:r>
        <w:rPr>
          <w:rFonts w:ascii="Times New Roman" w:hAnsi="Times New Roman" w:cs="Times New Roman"/>
        </w:rPr>
        <w:t xml:space="preserve">In Fast Food a single hour’s trade is reported for each </w:t>
      </w:r>
      <w:r w:rsidR="0068121E">
        <w:rPr>
          <w:rFonts w:ascii="Times New Roman" w:hAnsi="Times New Roman" w:cs="Times New Roman"/>
        </w:rPr>
        <w:t>store: Tuesday in the Mall outlets and Wednesday in the High Street.</w:t>
      </w:r>
      <w:r>
        <w:rPr>
          <w:rFonts w:ascii="Times New Roman" w:hAnsi="Times New Roman" w:cs="Times New Roman"/>
        </w:rPr>
        <w:t xml:space="preserve"> Column averages are compared with the benchmarks developed. Hour by hour, individual store variances are clear, particularly in store entry ratios, but it can be seen that the category norms remain broadly close to their benchmark, even though the DJ patterns become obscured. </w:t>
      </w:r>
    </w:p>
    <w:p w14:paraId="4E6A95E0" w14:textId="7E5E164A" w:rsidR="009D3BE4" w:rsidRPr="000445D8" w:rsidRDefault="009D3BE4" w:rsidP="009D3BE4">
      <w:pPr>
        <w:spacing w:after="240"/>
        <w:rPr>
          <w:rFonts w:ascii="Times New Roman" w:hAnsi="Times New Roman" w:cs="Times New Roman"/>
        </w:rPr>
      </w:pPr>
      <w:r>
        <w:rPr>
          <w:rFonts w:ascii="Times New Roman" w:hAnsi="Times New Roman" w:cs="Times New Roman"/>
        </w:rPr>
        <w:t xml:space="preserve">Store-level variances </w:t>
      </w:r>
      <w:r w:rsidR="00D00292">
        <w:rPr>
          <w:rFonts w:ascii="Times New Roman" w:hAnsi="Times New Roman" w:cs="Times New Roman"/>
        </w:rPr>
        <w:t xml:space="preserve">in one hour’s trade </w:t>
      </w:r>
      <w:r>
        <w:rPr>
          <w:rFonts w:ascii="Times New Roman" w:hAnsi="Times New Roman" w:cs="Times New Roman"/>
        </w:rPr>
        <w:t>probably reflect simple stochastic timing effects or confounding influences at individual locations, yet the principle holds that with just a few hours of observation</w:t>
      </w:r>
      <w:r w:rsidR="00D00292">
        <w:rPr>
          <w:rFonts w:ascii="Times New Roman" w:hAnsi="Times New Roman" w:cs="Times New Roman"/>
        </w:rPr>
        <w:t>,</w:t>
      </w:r>
      <w:r>
        <w:rPr>
          <w:rFonts w:ascii="Times New Roman" w:hAnsi="Times New Roman" w:cs="Times New Roman"/>
        </w:rPr>
        <w:t xml:space="preserve"> enough data is gathered to </w:t>
      </w:r>
      <w:r w:rsidR="009B54C2">
        <w:rPr>
          <w:rFonts w:ascii="Times New Roman" w:hAnsi="Times New Roman" w:cs="Times New Roman"/>
        </w:rPr>
        <w:t>reveal</w:t>
      </w:r>
      <w:r>
        <w:rPr>
          <w:rFonts w:ascii="Times New Roman" w:hAnsi="Times New Roman" w:cs="Times New Roman"/>
        </w:rPr>
        <w:t xml:space="preserve"> </w:t>
      </w:r>
      <w:r w:rsidR="00D00292">
        <w:rPr>
          <w:rFonts w:ascii="Times New Roman" w:hAnsi="Times New Roman" w:cs="Times New Roman"/>
        </w:rPr>
        <w:t xml:space="preserve">the </w:t>
      </w:r>
      <w:r>
        <w:rPr>
          <w:rFonts w:ascii="Times New Roman" w:hAnsi="Times New Roman" w:cs="Times New Roman"/>
        </w:rPr>
        <w:t xml:space="preserve">benchmarks </w:t>
      </w:r>
      <w:r w:rsidR="009B54C2">
        <w:rPr>
          <w:rFonts w:ascii="Times New Roman" w:hAnsi="Times New Roman" w:cs="Times New Roman"/>
        </w:rPr>
        <w:t>to predict expected sales</w:t>
      </w:r>
      <w:r w:rsidR="00FC63A4">
        <w:rPr>
          <w:rFonts w:ascii="Times New Roman" w:hAnsi="Times New Roman" w:cs="Times New Roman"/>
        </w:rPr>
        <w:t xml:space="preserve"> at an individual location.</w:t>
      </w:r>
      <w:r>
        <w:rPr>
          <w:rFonts w:ascii="Times New Roman" w:hAnsi="Times New Roman" w:cs="Times New Roman"/>
        </w:rPr>
        <w:t xml:space="preserve">  </w:t>
      </w:r>
    </w:p>
    <w:p w14:paraId="6A04825C" w14:textId="77777777" w:rsidR="009D3BE4" w:rsidRDefault="009D3BE4" w:rsidP="009D3BE4"/>
    <w:tbl>
      <w:tblPr>
        <w:tblW w:w="10139" w:type="dxa"/>
        <w:tblInd w:w="93" w:type="dxa"/>
        <w:tblLayout w:type="fixed"/>
        <w:tblLook w:val="04A0" w:firstRow="1" w:lastRow="0" w:firstColumn="1" w:lastColumn="0" w:noHBand="0" w:noVBand="1"/>
      </w:tblPr>
      <w:tblGrid>
        <w:gridCol w:w="866"/>
        <w:gridCol w:w="342"/>
        <w:gridCol w:w="508"/>
        <w:gridCol w:w="132"/>
        <w:gridCol w:w="577"/>
        <w:gridCol w:w="131"/>
        <w:gridCol w:w="578"/>
        <w:gridCol w:w="134"/>
        <w:gridCol w:w="575"/>
        <w:gridCol w:w="850"/>
        <w:gridCol w:w="284"/>
        <w:gridCol w:w="850"/>
        <w:gridCol w:w="273"/>
        <w:gridCol w:w="436"/>
        <w:gridCol w:w="283"/>
        <w:gridCol w:w="426"/>
        <w:gridCol w:w="283"/>
        <w:gridCol w:w="425"/>
        <w:gridCol w:w="284"/>
        <w:gridCol w:w="567"/>
        <w:gridCol w:w="237"/>
        <w:gridCol w:w="36"/>
        <w:gridCol w:w="1062"/>
      </w:tblGrid>
      <w:tr w:rsidR="009D3BE4" w:rsidRPr="004B1CC9" w14:paraId="23901FA1" w14:textId="77777777" w:rsidTr="009D3BE4">
        <w:trPr>
          <w:gridAfter w:val="2"/>
          <w:wAfter w:w="1098" w:type="dxa"/>
          <w:trHeight w:val="280"/>
        </w:trPr>
        <w:tc>
          <w:tcPr>
            <w:tcW w:w="4693" w:type="dxa"/>
            <w:gridSpan w:val="10"/>
            <w:tcBorders>
              <w:top w:val="nil"/>
              <w:left w:val="nil"/>
              <w:bottom w:val="nil"/>
              <w:right w:val="nil"/>
            </w:tcBorders>
            <w:shd w:val="clear" w:color="auto" w:fill="auto"/>
            <w:noWrap/>
            <w:vAlign w:val="bottom"/>
            <w:hideMark/>
          </w:tcPr>
          <w:p w14:paraId="4A09EC9F" w14:textId="77777777" w:rsidR="009D3BE4" w:rsidRPr="004B1CC9" w:rsidRDefault="009D3BE4" w:rsidP="009D3BE4">
            <w:pPr>
              <w:jc w:val="center"/>
              <w:rPr>
                <w:rFonts w:ascii="Times New Roman" w:eastAsia="Times New Roman" w:hAnsi="Times New Roman" w:cs="Times New Roman"/>
                <w:b/>
                <w:bCs/>
                <w:color w:val="000000"/>
                <w:sz w:val="22"/>
                <w:szCs w:val="22"/>
              </w:rPr>
            </w:pPr>
            <w:r w:rsidRPr="004B1CC9">
              <w:rPr>
                <w:rFonts w:ascii="Times New Roman" w:eastAsia="Times New Roman" w:hAnsi="Times New Roman" w:cs="Times New Roman"/>
                <w:b/>
                <w:bCs/>
                <w:color w:val="000000"/>
                <w:sz w:val="22"/>
                <w:szCs w:val="22"/>
              </w:rPr>
              <w:t>Fashion in the UAE</w:t>
            </w:r>
          </w:p>
        </w:tc>
        <w:tc>
          <w:tcPr>
            <w:tcW w:w="284" w:type="dxa"/>
            <w:tcBorders>
              <w:top w:val="nil"/>
              <w:left w:val="nil"/>
              <w:bottom w:val="nil"/>
              <w:right w:val="nil"/>
            </w:tcBorders>
            <w:shd w:val="clear" w:color="auto" w:fill="auto"/>
            <w:noWrap/>
            <w:vAlign w:val="bottom"/>
            <w:hideMark/>
          </w:tcPr>
          <w:p w14:paraId="79C76A7F" w14:textId="77777777" w:rsidR="009D3BE4" w:rsidRPr="004B1CC9" w:rsidRDefault="009D3BE4" w:rsidP="009D3BE4">
            <w:pPr>
              <w:rPr>
                <w:rFonts w:ascii="Calibri" w:eastAsia="Times New Roman" w:hAnsi="Calibri" w:cs="Times New Roman"/>
                <w:color w:val="000000"/>
                <w:sz w:val="22"/>
                <w:szCs w:val="22"/>
              </w:rPr>
            </w:pPr>
          </w:p>
        </w:tc>
        <w:tc>
          <w:tcPr>
            <w:tcW w:w="4064" w:type="dxa"/>
            <w:gridSpan w:val="10"/>
            <w:tcBorders>
              <w:top w:val="nil"/>
              <w:left w:val="nil"/>
              <w:bottom w:val="nil"/>
              <w:right w:val="nil"/>
            </w:tcBorders>
            <w:shd w:val="clear" w:color="auto" w:fill="auto"/>
            <w:noWrap/>
            <w:vAlign w:val="bottom"/>
            <w:hideMark/>
          </w:tcPr>
          <w:p w14:paraId="724D8910" w14:textId="77777777" w:rsidR="009D3BE4" w:rsidRPr="004B1CC9" w:rsidRDefault="009D3BE4" w:rsidP="009D3BE4">
            <w:pPr>
              <w:jc w:val="center"/>
              <w:rPr>
                <w:rFonts w:ascii="Times New Roman" w:eastAsia="Times New Roman" w:hAnsi="Times New Roman" w:cs="Times New Roman"/>
                <w:b/>
                <w:bCs/>
                <w:color w:val="000000"/>
                <w:sz w:val="22"/>
                <w:szCs w:val="22"/>
              </w:rPr>
            </w:pPr>
            <w:r w:rsidRPr="004B1CC9">
              <w:rPr>
                <w:rFonts w:ascii="Times New Roman" w:eastAsia="Times New Roman" w:hAnsi="Times New Roman" w:cs="Times New Roman"/>
                <w:b/>
                <w:bCs/>
                <w:color w:val="000000"/>
                <w:sz w:val="22"/>
                <w:szCs w:val="22"/>
              </w:rPr>
              <w:t>Fast Food in Pakistan</w:t>
            </w:r>
          </w:p>
        </w:tc>
      </w:tr>
      <w:tr w:rsidR="009D3BE4" w:rsidRPr="004B1CC9" w14:paraId="4C64E1B7" w14:textId="77777777" w:rsidTr="009D3BE4">
        <w:trPr>
          <w:trHeight w:val="280"/>
        </w:trPr>
        <w:tc>
          <w:tcPr>
            <w:tcW w:w="1208" w:type="dxa"/>
            <w:gridSpan w:val="2"/>
            <w:tcBorders>
              <w:top w:val="nil"/>
              <w:left w:val="nil"/>
              <w:bottom w:val="nil"/>
              <w:right w:val="nil"/>
            </w:tcBorders>
            <w:shd w:val="clear" w:color="auto" w:fill="auto"/>
            <w:noWrap/>
            <w:vAlign w:val="bottom"/>
            <w:hideMark/>
          </w:tcPr>
          <w:p w14:paraId="6B1A1DDB" w14:textId="77777777" w:rsidR="009D3BE4" w:rsidRPr="004B1CC9" w:rsidRDefault="009D3BE4" w:rsidP="009D3BE4">
            <w:pPr>
              <w:rPr>
                <w:rFonts w:ascii="Calibri" w:eastAsia="Times New Roman" w:hAnsi="Calibri" w:cs="Times New Roman"/>
                <w:color w:val="000000"/>
                <w:sz w:val="22"/>
                <w:szCs w:val="22"/>
              </w:rPr>
            </w:pPr>
          </w:p>
        </w:tc>
        <w:tc>
          <w:tcPr>
            <w:tcW w:w="640" w:type="dxa"/>
            <w:gridSpan w:val="2"/>
            <w:tcBorders>
              <w:top w:val="nil"/>
              <w:left w:val="nil"/>
              <w:bottom w:val="nil"/>
              <w:right w:val="nil"/>
            </w:tcBorders>
            <w:shd w:val="clear" w:color="auto" w:fill="auto"/>
            <w:noWrap/>
            <w:vAlign w:val="bottom"/>
            <w:hideMark/>
          </w:tcPr>
          <w:p w14:paraId="63F84781" w14:textId="77777777" w:rsidR="009D3BE4" w:rsidRPr="004B1CC9" w:rsidRDefault="009D3BE4" w:rsidP="009D3BE4">
            <w:pPr>
              <w:rPr>
                <w:rFonts w:ascii="Calibri" w:eastAsia="Times New Roman" w:hAnsi="Calibri" w:cs="Times New Roman"/>
                <w:color w:val="000000"/>
                <w:sz w:val="22"/>
                <w:szCs w:val="22"/>
              </w:rPr>
            </w:pPr>
          </w:p>
        </w:tc>
        <w:tc>
          <w:tcPr>
            <w:tcW w:w="708" w:type="dxa"/>
            <w:gridSpan w:val="2"/>
            <w:tcBorders>
              <w:top w:val="nil"/>
              <w:left w:val="nil"/>
              <w:bottom w:val="nil"/>
              <w:right w:val="nil"/>
            </w:tcBorders>
            <w:shd w:val="clear" w:color="auto" w:fill="auto"/>
            <w:noWrap/>
            <w:vAlign w:val="bottom"/>
            <w:hideMark/>
          </w:tcPr>
          <w:p w14:paraId="46DBFDE6" w14:textId="77777777" w:rsidR="009D3BE4" w:rsidRPr="004B1CC9" w:rsidRDefault="009D3BE4" w:rsidP="009D3BE4">
            <w:pPr>
              <w:rPr>
                <w:rFonts w:ascii="Calibri" w:eastAsia="Times New Roman" w:hAnsi="Calibri" w:cs="Times New Roman"/>
                <w:color w:val="000000"/>
                <w:sz w:val="22"/>
                <w:szCs w:val="22"/>
              </w:rPr>
            </w:pPr>
          </w:p>
        </w:tc>
        <w:tc>
          <w:tcPr>
            <w:tcW w:w="712" w:type="dxa"/>
            <w:gridSpan w:val="2"/>
            <w:tcBorders>
              <w:top w:val="nil"/>
              <w:left w:val="nil"/>
              <w:bottom w:val="nil"/>
              <w:right w:val="nil"/>
            </w:tcBorders>
            <w:shd w:val="clear" w:color="auto" w:fill="auto"/>
            <w:noWrap/>
            <w:vAlign w:val="bottom"/>
            <w:hideMark/>
          </w:tcPr>
          <w:p w14:paraId="00A838D3" w14:textId="77777777" w:rsidR="009D3BE4" w:rsidRPr="004B1CC9" w:rsidRDefault="009D3BE4" w:rsidP="009D3BE4">
            <w:pPr>
              <w:rPr>
                <w:rFonts w:ascii="Calibri" w:eastAsia="Times New Roman" w:hAnsi="Calibri" w:cs="Times New Roman"/>
                <w:color w:val="000000"/>
                <w:sz w:val="22"/>
                <w:szCs w:val="22"/>
              </w:rPr>
            </w:pPr>
          </w:p>
        </w:tc>
        <w:tc>
          <w:tcPr>
            <w:tcW w:w="1425" w:type="dxa"/>
            <w:gridSpan w:val="2"/>
            <w:tcBorders>
              <w:top w:val="nil"/>
              <w:left w:val="nil"/>
              <w:bottom w:val="nil"/>
              <w:right w:val="nil"/>
            </w:tcBorders>
            <w:shd w:val="clear" w:color="auto" w:fill="auto"/>
            <w:noWrap/>
            <w:vAlign w:val="bottom"/>
            <w:hideMark/>
          </w:tcPr>
          <w:p w14:paraId="5098A914" w14:textId="77777777" w:rsidR="009D3BE4" w:rsidRPr="004B1CC9" w:rsidRDefault="009D3BE4" w:rsidP="009D3BE4">
            <w:pPr>
              <w:rPr>
                <w:rFonts w:ascii="Calibri" w:eastAsia="Times New Roman" w:hAnsi="Calibri" w:cs="Times New Roman"/>
                <w:color w:val="000000"/>
                <w:sz w:val="22"/>
                <w:szCs w:val="22"/>
              </w:rPr>
            </w:pPr>
          </w:p>
        </w:tc>
        <w:tc>
          <w:tcPr>
            <w:tcW w:w="284" w:type="dxa"/>
            <w:tcBorders>
              <w:top w:val="nil"/>
              <w:left w:val="nil"/>
              <w:bottom w:val="nil"/>
              <w:right w:val="nil"/>
            </w:tcBorders>
            <w:shd w:val="clear" w:color="auto" w:fill="auto"/>
            <w:noWrap/>
            <w:vAlign w:val="bottom"/>
            <w:hideMark/>
          </w:tcPr>
          <w:p w14:paraId="0B9B477A" w14:textId="77777777" w:rsidR="009D3BE4" w:rsidRPr="004B1CC9" w:rsidRDefault="009D3BE4" w:rsidP="009D3BE4">
            <w:pPr>
              <w:rPr>
                <w:rFonts w:ascii="Calibri" w:eastAsia="Times New Roman" w:hAnsi="Calibri" w:cs="Times New Roman"/>
                <w:color w:val="000000"/>
                <w:sz w:val="22"/>
                <w:szCs w:val="22"/>
              </w:rPr>
            </w:pPr>
          </w:p>
        </w:tc>
        <w:tc>
          <w:tcPr>
            <w:tcW w:w="1123" w:type="dxa"/>
            <w:gridSpan w:val="2"/>
            <w:tcBorders>
              <w:top w:val="nil"/>
              <w:left w:val="nil"/>
              <w:bottom w:val="nil"/>
              <w:right w:val="nil"/>
            </w:tcBorders>
            <w:shd w:val="clear" w:color="auto" w:fill="auto"/>
            <w:noWrap/>
            <w:vAlign w:val="bottom"/>
            <w:hideMark/>
          </w:tcPr>
          <w:p w14:paraId="5F11BEC7" w14:textId="77777777" w:rsidR="009D3BE4" w:rsidRPr="004B1CC9" w:rsidRDefault="009D3BE4" w:rsidP="009D3BE4">
            <w:pPr>
              <w:rPr>
                <w:rFonts w:ascii="Calibri" w:eastAsia="Times New Roman" w:hAnsi="Calibri" w:cs="Times New Roman"/>
                <w:color w:val="000000"/>
                <w:sz w:val="22"/>
                <w:szCs w:val="22"/>
              </w:rPr>
            </w:pPr>
          </w:p>
        </w:tc>
        <w:tc>
          <w:tcPr>
            <w:tcW w:w="719" w:type="dxa"/>
            <w:gridSpan w:val="2"/>
            <w:tcBorders>
              <w:top w:val="nil"/>
              <w:left w:val="nil"/>
              <w:bottom w:val="nil"/>
              <w:right w:val="nil"/>
            </w:tcBorders>
            <w:shd w:val="clear" w:color="auto" w:fill="auto"/>
            <w:noWrap/>
            <w:vAlign w:val="bottom"/>
            <w:hideMark/>
          </w:tcPr>
          <w:p w14:paraId="46D0BF9E" w14:textId="77777777" w:rsidR="009D3BE4" w:rsidRPr="004B1CC9" w:rsidRDefault="009D3BE4" w:rsidP="009D3BE4">
            <w:pPr>
              <w:rPr>
                <w:rFonts w:ascii="Calibri" w:eastAsia="Times New Roman" w:hAnsi="Calibri" w:cs="Times New Roman"/>
                <w:color w:val="000000"/>
                <w:sz w:val="22"/>
                <w:szCs w:val="22"/>
              </w:rPr>
            </w:pPr>
          </w:p>
        </w:tc>
        <w:tc>
          <w:tcPr>
            <w:tcW w:w="709" w:type="dxa"/>
            <w:gridSpan w:val="2"/>
            <w:tcBorders>
              <w:top w:val="nil"/>
              <w:left w:val="nil"/>
              <w:bottom w:val="nil"/>
              <w:right w:val="nil"/>
            </w:tcBorders>
            <w:shd w:val="clear" w:color="auto" w:fill="auto"/>
            <w:noWrap/>
            <w:vAlign w:val="bottom"/>
            <w:hideMark/>
          </w:tcPr>
          <w:p w14:paraId="5153FCBE" w14:textId="77777777" w:rsidR="009D3BE4" w:rsidRPr="004B1CC9" w:rsidRDefault="009D3BE4" w:rsidP="009D3BE4">
            <w:pPr>
              <w:rPr>
                <w:rFonts w:ascii="Calibri" w:eastAsia="Times New Roman" w:hAnsi="Calibri" w:cs="Times New Roman"/>
                <w:color w:val="000000"/>
                <w:sz w:val="22"/>
                <w:szCs w:val="22"/>
              </w:rPr>
            </w:pPr>
          </w:p>
        </w:tc>
        <w:tc>
          <w:tcPr>
            <w:tcW w:w="709" w:type="dxa"/>
            <w:gridSpan w:val="2"/>
            <w:tcBorders>
              <w:top w:val="nil"/>
              <w:left w:val="nil"/>
              <w:bottom w:val="nil"/>
              <w:right w:val="nil"/>
            </w:tcBorders>
            <w:shd w:val="clear" w:color="auto" w:fill="auto"/>
            <w:noWrap/>
            <w:vAlign w:val="bottom"/>
            <w:hideMark/>
          </w:tcPr>
          <w:p w14:paraId="1E13F7E4" w14:textId="77777777" w:rsidR="009D3BE4" w:rsidRPr="004B1CC9" w:rsidRDefault="009D3BE4" w:rsidP="009D3BE4">
            <w:pPr>
              <w:rPr>
                <w:rFonts w:ascii="Calibri" w:eastAsia="Times New Roman" w:hAnsi="Calibri" w:cs="Times New Roman"/>
                <w:color w:val="000000"/>
                <w:sz w:val="22"/>
                <w:szCs w:val="22"/>
              </w:rPr>
            </w:pPr>
          </w:p>
        </w:tc>
        <w:tc>
          <w:tcPr>
            <w:tcW w:w="840" w:type="dxa"/>
            <w:gridSpan w:val="3"/>
            <w:tcBorders>
              <w:top w:val="nil"/>
              <w:left w:val="nil"/>
              <w:bottom w:val="nil"/>
              <w:right w:val="nil"/>
            </w:tcBorders>
            <w:shd w:val="clear" w:color="auto" w:fill="auto"/>
            <w:noWrap/>
            <w:vAlign w:val="bottom"/>
            <w:hideMark/>
          </w:tcPr>
          <w:p w14:paraId="7F19AAC2" w14:textId="77777777" w:rsidR="009D3BE4" w:rsidRPr="004B1CC9" w:rsidRDefault="009D3BE4" w:rsidP="009D3BE4">
            <w:pPr>
              <w:rPr>
                <w:rFonts w:ascii="Calibri" w:eastAsia="Times New Roman" w:hAnsi="Calibri" w:cs="Times New Roman"/>
                <w:color w:val="000000"/>
                <w:sz w:val="22"/>
                <w:szCs w:val="22"/>
              </w:rPr>
            </w:pPr>
          </w:p>
        </w:tc>
        <w:tc>
          <w:tcPr>
            <w:tcW w:w="1062" w:type="dxa"/>
            <w:tcBorders>
              <w:top w:val="nil"/>
              <w:left w:val="nil"/>
              <w:bottom w:val="nil"/>
              <w:right w:val="nil"/>
            </w:tcBorders>
            <w:shd w:val="clear" w:color="auto" w:fill="auto"/>
            <w:noWrap/>
            <w:vAlign w:val="bottom"/>
            <w:hideMark/>
          </w:tcPr>
          <w:p w14:paraId="16B8D8E1" w14:textId="77777777" w:rsidR="009D3BE4" w:rsidRPr="004B1CC9" w:rsidRDefault="009D3BE4" w:rsidP="009D3BE4">
            <w:pPr>
              <w:rPr>
                <w:rFonts w:ascii="Calibri" w:eastAsia="Times New Roman" w:hAnsi="Calibri" w:cs="Times New Roman"/>
                <w:color w:val="000000"/>
                <w:sz w:val="22"/>
                <w:szCs w:val="22"/>
              </w:rPr>
            </w:pPr>
          </w:p>
        </w:tc>
      </w:tr>
      <w:tr w:rsidR="009D3BE4" w:rsidRPr="004B1CC9" w14:paraId="3BEC1C39" w14:textId="77777777" w:rsidTr="009D3BE4">
        <w:trPr>
          <w:gridAfter w:val="3"/>
          <w:wAfter w:w="1335" w:type="dxa"/>
          <w:trHeight w:val="280"/>
        </w:trPr>
        <w:tc>
          <w:tcPr>
            <w:tcW w:w="4693" w:type="dxa"/>
            <w:gridSpan w:val="10"/>
            <w:tcBorders>
              <w:top w:val="nil"/>
              <w:left w:val="nil"/>
              <w:bottom w:val="nil"/>
              <w:right w:val="nil"/>
            </w:tcBorders>
            <w:shd w:val="clear" w:color="auto" w:fill="auto"/>
            <w:noWrap/>
            <w:vAlign w:val="bottom"/>
            <w:hideMark/>
          </w:tcPr>
          <w:p w14:paraId="5534093D" w14:textId="77777777" w:rsidR="009D3BE4" w:rsidRPr="004B1CC9" w:rsidRDefault="009D3BE4" w:rsidP="009D3BE4">
            <w:pPr>
              <w:jc w:val="cente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 xml:space="preserve">Saturday October 8th 2016 </w:t>
            </w:r>
          </w:p>
        </w:tc>
        <w:tc>
          <w:tcPr>
            <w:tcW w:w="284" w:type="dxa"/>
            <w:tcBorders>
              <w:top w:val="nil"/>
              <w:left w:val="nil"/>
              <w:bottom w:val="nil"/>
              <w:right w:val="nil"/>
            </w:tcBorders>
            <w:shd w:val="clear" w:color="auto" w:fill="auto"/>
            <w:noWrap/>
            <w:vAlign w:val="bottom"/>
            <w:hideMark/>
          </w:tcPr>
          <w:p w14:paraId="4853483E" w14:textId="77777777" w:rsidR="009D3BE4" w:rsidRPr="004B1CC9" w:rsidRDefault="009D3BE4" w:rsidP="009D3BE4">
            <w:pPr>
              <w:rPr>
                <w:rFonts w:ascii="Times New Roman" w:eastAsia="Times New Roman" w:hAnsi="Times New Roman" w:cs="Times New Roman"/>
                <w:color w:val="000000"/>
                <w:sz w:val="18"/>
                <w:szCs w:val="18"/>
              </w:rPr>
            </w:pPr>
          </w:p>
        </w:tc>
        <w:tc>
          <w:tcPr>
            <w:tcW w:w="3827" w:type="dxa"/>
            <w:gridSpan w:val="9"/>
            <w:tcBorders>
              <w:top w:val="nil"/>
              <w:left w:val="nil"/>
              <w:bottom w:val="nil"/>
              <w:right w:val="nil"/>
            </w:tcBorders>
            <w:shd w:val="clear" w:color="auto" w:fill="auto"/>
            <w:noWrap/>
            <w:vAlign w:val="bottom"/>
            <w:hideMark/>
          </w:tcPr>
          <w:p w14:paraId="3E075F9F" w14:textId="77777777" w:rsidR="009D3BE4" w:rsidRPr="004B1CC9" w:rsidRDefault="009D3BE4" w:rsidP="009D3BE4">
            <w:pPr>
              <w:jc w:val="cente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Tuesday October17th 2016</w:t>
            </w:r>
          </w:p>
        </w:tc>
      </w:tr>
      <w:tr w:rsidR="009D3BE4" w:rsidRPr="004B1CC9" w14:paraId="5913FDED" w14:textId="77777777" w:rsidTr="009D3BE4">
        <w:trPr>
          <w:gridAfter w:val="3"/>
          <w:wAfter w:w="1335" w:type="dxa"/>
          <w:trHeight w:val="280"/>
        </w:trPr>
        <w:tc>
          <w:tcPr>
            <w:tcW w:w="4693" w:type="dxa"/>
            <w:gridSpan w:val="10"/>
            <w:tcBorders>
              <w:top w:val="nil"/>
              <w:left w:val="nil"/>
              <w:bottom w:val="nil"/>
              <w:right w:val="nil"/>
            </w:tcBorders>
            <w:shd w:val="clear" w:color="auto" w:fill="auto"/>
            <w:noWrap/>
            <w:vAlign w:val="bottom"/>
            <w:hideMark/>
          </w:tcPr>
          <w:p w14:paraId="6C0378CB" w14:textId="77777777" w:rsidR="009D3BE4" w:rsidRPr="004B1CC9" w:rsidRDefault="009D3BE4" w:rsidP="009D3BE4">
            <w:pPr>
              <w:jc w:val="center"/>
              <w:rPr>
                <w:rFonts w:ascii="Times New Roman" w:eastAsia="Times New Roman" w:hAnsi="Times New Roman" w:cs="Times New Roman"/>
                <w:color w:val="000000"/>
                <w:sz w:val="18"/>
                <w:szCs w:val="18"/>
              </w:rPr>
            </w:pPr>
            <w:r w:rsidRPr="004B1CC9">
              <w:rPr>
                <w:rFonts w:ascii="Times New Roman" w:eastAsia="Times New Roman" w:hAnsi="Times New Roman" w:cs="Times New Roman"/>
                <w:b/>
                <w:bCs/>
                <w:color w:val="000000"/>
                <w:sz w:val="18"/>
                <w:szCs w:val="18"/>
              </w:rPr>
              <w:t>Marina Mall:</w:t>
            </w:r>
            <w:r>
              <w:rPr>
                <w:rFonts w:ascii="Times New Roman" w:eastAsia="Times New Roman" w:hAnsi="Times New Roman" w:cs="Times New Roman"/>
                <w:color w:val="000000"/>
                <w:sz w:val="18"/>
                <w:szCs w:val="18"/>
              </w:rPr>
              <w:t xml:space="preserve"> Mean Values </w:t>
            </w:r>
            <w:r w:rsidRPr="004B1CC9">
              <w:rPr>
                <w:rFonts w:ascii="Times New Roman" w:eastAsia="Times New Roman" w:hAnsi="Times New Roman" w:cs="Times New Roman"/>
                <w:color w:val="000000"/>
                <w:sz w:val="18"/>
                <w:szCs w:val="18"/>
              </w:rPr>
              <w:t>4 Observations</w:t>
            </w:r>
          </w:p>
        </w:tc>
        <w:tc>
          <w:tcPr>
            <w:tcW w:w="284" w:type="dxa"/>
            <w:tcBorders>
              <w:top w:val="nil"/>
              <w:left w:val="nil"/>
              <w:bottom w:val="nil"/>
              <w:right w:val="nil"/>
            </w:tcBorders>
            <w:shd w:val="clear" w:color="auto" w:fill="auto"/>
            <w:noWrap/>
            <w:vAlign w:val="bottom"/>
            <w:hideMark/>
          </w:tcPr>
          <w:p w14:paraId="5C3DE587" w14:textId="77777777" w:rsidR="009D3BE4" w:rsidRPr="004B1CC9" w:rsidRDefault="009D3BE4" w:rsidP="009D3BE4">
            <w:pPr>
              <w:rPr>
                <w:rFonts w:ascii="Times New Roman" w:eastAsia="Times New Roman" w:hAnsi="Times New Roman" w:cs="Times New Roman"/>
                <w:color w:val="000000"/>
                <w:sz w:val="18"/>
                <w:szCs w:val="18"/>
              </w:rPr>
            </w:pPr>
          </w:p>
        </w:tc>
        <w:tc>
          <w:tcPr>
            <w:tcW w:w="3827" w:type="dxa"/>
            <w:gridSpan w:val="9"/>
            <w:tcBorders>
              <w:top w:val="nil"/>
              <w:left w:val="nil"/>
              <w:bottom w:val="nil"/>
              <w:right w:val="nil"/>
            </w:tcBorders>
            <w:shd w:val="clear" w:color="auto" w:fill="auto"/>
            <w:noWrap/>
            <w:vAlign w:val="bottom"/>
            <w:hideMark/>
          </w:tcPr>
          <w:p w14:paraId="4D9B4788" w14:textId="77777777" w:rsidR="009D3BE4" w:rsidRPr="004B1CC9" w:rsidRDefault="009D3BE4" w:rsidP="009D3BE4">
            <w:pPr>
              <w:jc w:val="center"/>
              <w:rPr>
                <w:rFonts w:ascii="Times New Roman" w:eastAsia="Times New Roman" w:hAnsi="Times New Roman" w:cs="Times New Roman"/>
                <w:color w:val="000000"/>
                <w:sz w:val="18"/>
                <w:szCs w:val="18"/>
              </w:rPr>
            </w:pPr>
            <w:r w:rsidRPr="00984D3A">
              <w:rPr>
                <w:rFonts w:ascii="Times New Roman" w:eastAsia="Times New Roman" w:hAnsi="Times New Roman" w:cs="Times New Roman"/>
                <w:b/>
                <w:color w:val="000000"/>
                <w:sz w:val="18"/>
                <w:szCs w:val="18"/>
              </w:rPr>
              <w:t>Mall</w:t>
            </w:r>
            <w:r>
              <w:rPr>
                <w:rFonts w:ascii="Times New Roman" w:eastAsia="Times New Roman" w:hAnsi="Times New Roman" w:cs="Times New Roman"/>
                <w:b/>
                <w:color w:val="000000"/>
                <w:sz w:val="18"/>
                <w:szCs w:val="18"/>
              </w:rPr>
              <w:t xml:space="preserve"> Locations</w:t>
            </w:r>
            <w:r w:rsidRPr="004B1CC9">
              <w:rPr>
                <w:rFonts w:ascii="Times New Roman" w:eastAsia="Times New Roman" w:hAnsi="Times New Roman" w:cs="Times New Roman"/>
                <w:color w:val="000000"/>
                <w:sz w:val="18"/>
                <w:szCs w:val="18"/>
              </w:rPr>
              <w:t xml:space="preserve"> 4pm to 5pm</w:t>
            </w:r>
          </w:p>
        </w:tc>
      </w:tr>
      <w:tr w:rsidR="009D3BE4" w:rsidRPr="004B1CC9" w14:paraId="2653BC4D" w14:textId="77777777" w:rsidTr="009D3BE4">
        <w:trPr>
          <w:gridAfter w:val="3"/>
          <w:wAfter w:w="1335" w:type="dxa"/>
          <w:trHeight w:val="280"/>
        </w:trPr>
        <w:tc>
          <w:tcPr>
            <w:tcW w:w="4693" w:type="dxa"/>
            <w:gridSpan w:val="10"/>
            <w:tcBorders>
              <w:top w:val="nil"/>
              <w:left w:val="nil"/>
              <w:bottom w:val="single" w:sz="4" w:space="0" w:color="auto"/>
              <w:right w:val="nil"/>
            </w:tcBorders>
            <w:shd w:val="clear" w:color="auto" w:fill="auto"/>
            <w:noWrap/>
            <w:vAlign w:val="bottom"/>
            <w:hideMark/>
          </w:tcPr>
          <w:p w14:paraId="6F015EE9" w14:textId="77777777" w:rsidR="009D3BE4" w:rsidRPr="004B1CC9" w:rsidRDefault="009D3BE4" w:rsidP="009D3BE4">
            <w:pPr>
              <w:jc w:val="cente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(10 am; 11 am; 3 pm; 4 pm)</w:t>
            </w:r>
          </w:p>
        </w:tc>
        <w:tc>
          <w:tcPr>
            <w:tcW w:w="284" w:type="dxa"/>
            <w:tcBorders>
              <w:top w:val="nil"/>
              <w:left w:val="nil"/>
              <w:right w:val="nil"/>
            </w:tcBorders>
            <w:shd w:val="clear" w:color="auto" w:fill="auto"/>
            <w:noWrap/>
            <w:vAlign w:val="bottom"/>
            <w:hideMark/>
          </w:tcPr>
          <w:p w14:paraId="22A30D7A"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tcBorders>
              <w:top w:val="nil"/>
              <w:left w:val="nil"/>
              <w:bottom w:val="single" w:sz="4" w:space="0" w:color="auto"/>
              <w:right w:val="nil"/>
            </w:tcBorders>
            <w:shd w:val="clear" w:color="auto" w:fill="auto"/>
            <w:noWrap/>
            <w:vAlign w:val="bottom"/>
            <w:hideMark/>
          </w:tcPr>
          <w:p w14:paraId="6448CC79" w14:textId="77777777" w:rsidR="009D3BE4" w:rsidRPr="004B1CC9" w:rsidRDefault="009D3BE4" w:rsidP="009D3BE4">
            <w:pPr>
              <w:rPr>
                <w:rFonts w:ascii="Times New Roman" w:eastAsia="Times New Roman" w:hAnsi="Times New Roman" w:cs="Times New Roman"/>
                <w:color w:val="000000"/>
                <w:sz w:val="18"/>
                <w:szCs w:val="18"/>
              </w:rPr>
            </w:pPr>
          </w:p>
        </w:tc>
        <w:tc>
          <w:tcPr>
            <w:tcW w:w="709" w:type="dxa"/>
            <w:gridSpan w:val="2"/>
            <w:tcBorders>
              <w:top w:val="nil"/>
              <w:left w:val="nil"/>
              <w:bottom w:val="single" w:sz="4" w:space="0" w:color="auto"/>
              <w:right w:val="nil"/>
            </w:tcBorders>
            <w:shd w:val="clear" w:color="auto" w:fill="auto"/>
            <w:noWrap/>
            <w:vAlign w:val="bottom"/>
            <w:hideMark/>
          </w:tcPr>
          <w:p w14:paraId="57D91EEA" w14:textId="77777777" w:rsidR="009D3BE4" w:rsidRPr="004B1CC9" w:rsidRDefault="009D3BE4" w:rsidP="009D3BE4">
            <w:pPr>
              <w:rPr>
                <w:rFonts w:ascii="Times New Roman" w:eastAsia="Times New Roman" w:hAnsi="Times New Roman" w:cs="Times New Roman"/>
                <w:color w:val="000000"/>
                <w:sz w:val="18"/>
                <w:szCs w:val="18"/>
              </w:rPr>
            </w:pPr>
          </w:p>
        </w:tc>
        <w:tc>
          <w:tcPr>
            <w:tcW w:w="709" w:type="dxa"/>
            <w:gridSpan w:val="2"/>
            <w:tcBorders>
              <w:top w:val="nil"/>
              <w:left w:val="nil"/>
              <w:bottom w:val="single" w:sz="4" w:space="0" w:color="auto"/>
              <w:right w:val="nil"/>
            </w:tcBorders>
            <w:shd w:val="clear" w:color="auto" w:fill="auto"/>
            <w:noWrap/>
            <w:vAlign w:val="bottom"/>
            <w:hideMark/>
          </w:tcPr>
          <w:p w14:paraId="3F83D27F" w14:textId="77777777" w:rsidR="009D3BE4" w:rsidRPr="004B1CC9" w:rsidRDefault="009D3BE4" w:rsidP="009D3BE4">
            <w:pPr>
              <w:rPr>
                <w:rFonts w:ascii="Times New Roman" w:eastAsia="Times New Roman" w:hAnsi="Times New Roman" w:cs="Times New Roman"/>
                <w:color w:val="000000"/>
                <w:sz w:val="18"/>
                <w:szCs w:val="18"/>
              </w:rPr>
            </w:pPr>
          </w:p>
        </w:tc>
        <w:tc>
          <w:tcPr>
            <w:tcW w:w="708" w:type="dxa"/>
            <w:gridSpan w:val="2"/>
            <w:tcBorders>
              <w:top w:val="nil"/>
              <w:left w:val="nil"/>
              <w:bottom w:val="single" w:sz="4" w:space="0" w:color="auto"/>
              <w:right w:val="nil"/>
            </w:tcBorders>
            <w:shd w:val="clear" w:color="auto" w:fill="auto"/>
            <w:noWrap/>
            <w:vAlign w:val="bottom"/>
            <w:hideMark/>
          </w:tcPr>
          <w:p w14:paraId="3F2F23A9" w14:textId="77777777" w:rsidR="009D3BE4" w:rsidRPr="004B1CC9" w:rsidRDefault="009D3BE4" w:rsidP="009D3BE4">
            <w:pPr>
              <w:rPr>
                <w:rFonts w:ascii="Times New Roman" w:eastAsia="Times New Roman" w:hAnsi="Times New Roman" w:cs="Times New Roman"/>
                <w:color w:val="000000"/>
                <w:sz w:val="18"/>
                <w:szCs w:val="18"/>
              </w:rPr>
            </w:pPr>
          </w:p>
        </w:tc>
        <w:tc>
          <w:tcPr>
            <w:tcW w:w="851" w:type="dxa"/>
            <w:gridSpan w:val="2"/>
            <w:tcBorders>
              <w:top w:val="nil"/>
              <w:left w:val="nil"/>
              <w:bottom w:val="single" w:sz="4" w:space="0" w:color="auto"/>
              <w:right w:val="nil"/>
            </w:tcBorders>
            <w:shd w:val="clear" w:color="auto" w:fill="auto"/>
            <w:noWrap/>
            <w:vAlign w:val="bottom"/>
            <w:hideMark/>
          </w:tcPr>
          <w:p w14:paraId="0E77D5DA" w14:textId="77777777" w:rsidR="009D3BE4" w:rsidRPr="004B1CC9" w:rsidRDefault="009D3BE4" w:rsidP="009D3BE4">
            <w:pPr>
              <w:rPr>
                <w:rFonts w:ascii="Times New Roman" w:eastAsia="Times New Roman" w:hAnsi="Times New Roman" w:cs="Times New Roman"/>
                <w:color w:val="000000"/>
                <w:sz w:val="18"/>
                <w:szCs w:val="18"/>
              </w:rPr>
            </w:pPr>
          </w:p>
        </w:tc>
      </w:tr>
      <w:tr w:rsidR="009D3BE4" w:rsidRPr="004B1CC9" w14:paraId="16593D3A" w14:textId="77777777" w:rsidTr="009D3BE4">
        <w:trPr>
          <w:gridAfter w:val="3"/>
          <w:wAfter w:w="1335" w:type="dxa"/>
          <w:trHeight w:val="480"/>
        </w:trPr>
        <w:tc>
          <w:tcPr>
            <w:tcW w:w="866" w:type="dxa"/>
            <w:tcBorders>
              <w:top w:val="single" w:sz="4" w:space="0" w:color="auto"/>
              <w:bottom w:val="single" w:sz="4" w:space="0" w:color="auto"/>
            </w:tcBorders>
            <w:shd w:val="clear" w:color="auto" w:fill="auto"/>
            <w:noWrap/>
            <w:vAlign w:val="bottom"/>
            <w:hideMark/>
          </w:tcPr>
          <w:p w14:paraId="756BA0F9" w14:textId="77777777" w:rsidR="009D3BE4" w:rsidRPr="00C41D77" w:rsidRDefault="009D3BE4" w:rsidP="009D3BE4">
            <w:pPr>
              <w:rPr>
                <w:rFonts w:ascii="Times New Roman" w:eastAsia="Times New Roman" w:hAnsi="Times New Roman" w:cs="Times New Roman"/>
                <w:b/>
                <w:color w:val="000000"/>
                <w:sz w:val="16"/>
                <w:szCs w:val="16"/>
              </w:rPr>
            </w:pPr>
            <w:r w:rsidRPr="00C41D77">
              <w:rPr>
                <w:rFonts w:ascii="Times New Roman" w:eastAsia="Times New Roman" w:hAnsi="Times New Roman" w:cs="Times New Roman"/>
                <w:b/>
                <w:color w:val="000000"/>
                <w:sz w:val="16"/>
                <w:szCs w:val="16"/>
              </w:rPr>
              <w:t> </w:t>
            </w:r>
          </w:p>
        </w:tc>
        <w:tc>
          <w:tcPr>
            <w:tcW w:w="850" w:type="dxa"/>
            <w:gridSpan w:val="2"/>
            <w:tcBorders>
              <w:top w:val="single" w:sz="4" w:space="0" w:color="auto"/>
              <w:bottom w:val="single" w:sz="4" w:space="0" w:color="auto"/>
            </w:tcBorders>
            <w:shd w:val="clear" w:color="auto" w:fill="auto"/>
            <w:vAlign w:val="center"/>
            <w:hideMark/>
          </w:tcPr>
          <w:p w14:paraId="3D0B69D7" w14:textId="77777777" w:rsidR="009D3BE4" w:rsidRPr="00C41D77" w:rsidRDefault="009D3BE4" w:rsidP="009D3BE4">
            <w:pPr>
              <w:jc w:val="right"/>
              <w:rPr>
                <w:rFonts w:ascii="Times New Roman" w:eastAsia="Times New Roman" w:hAnsi="Times New Roman" w:cs="Times New Roman"/>
                <w:b/>
                <w:color w:val="000000"/>
                <w:sz w:val="16"/>
                <w:szCs w:val="16"/>
              </w:rPr>
            </w:pPr>
            <w:r w:rsidRPr="00C41D77">
              <w:rPr>
                <w:rFonts w:ascii="Times New Roman" w:eastAsia="Times New Roman" w:hAnsi="Times New Roman" w:cs="Times New Roman"/>
                <w:b/>
                <w:color w:val="000000"/>
                <w:sz w:val="16"/>
                <w:szCs w:val="16"/>
              </w:rPr>
              <w:t>Front Traffic</w:t>
            </w:r>
          </w:p>
        </w:tc>
        <w:tc>
          <w:tcPr>
            <w:tcW w:w="709" w:type="dxa"/>
            <w:gridSpan w:val="2"/>
            <w:tcBorders>
              <w:top w:val="single" w:sz="4" w:space="0" w:color="auto"/>
              <w:bottom w:val="single" w:sz="4" w:space="0" w:color="auto"/>
            </w:tcBorders>
            <w:shd w:val="clear" w:color="auto" w:fill="auto"/>
            <w:vAlign w:val="center"/>
            <w:hideMark/>
          </w:tcPr>
          <w:p w14:paraId="79E840D5" w14:textId="77777777" w:rsidR="009D3BE4" w:rsidRPr="00C41D77" w:rsidRDefault="009D3BE4" w:rsidP="009D3BE4">
            <w:pPr>
              <w:jc w:val="right"/>
              <w:rPr>
                <w:rFonts w:ascii="Times New Roman" w:eastAsia="Times New Roman" w:hAnsi="Times New Roman" w:cs="Times New Roman"/>
                <w:b/>
                <w:color w:val="000000"/>
                <w:sz w:val="16"/>
                <w:szCs w:val="16"/>
              </w:rPr>
            </w:pPr>
            <w:r w:rsidRPr="00C41D77">
              <w:rPr>
                <w:rFonts w:ascii="Times New Roman" w:eastAsia="Times New Roman" w:hAnsi="Times New Roman" w:cs="Times New Roman"/>
                <w:b/>
                <w:color w:val="000000"/>
                <w:sz w:val="16"/>
                <w:szCs w:val="16"/>
              </w:rPr>
              <w:t>Store Entry</w:t>
            </w:r>
          </w:p>
        </w:tc>
        <w:tc>
          <w:tcPr>
            <w:tcW w:w="709" w:type="dxa"/>
            <w:gridSpan w:val="2"/>
            <w:tcBorders>
              <w:top w:val="single" w:sz="4" w:space="0" w:color="auto"/>
              <w:bottom w:val="single" w:sz="4" w:space="0" w:color="auto"/>
            </w:tcBorders>
            <w:shd w:val="clear" w:color="auto" w:fill="auto"/>
            <w:vAlign w:val="center"/>
            <w:hideMark/>
          </w:tcPr>
          <w:p w14:paraId="5E0C2283" w14:textId="77777777" w:rsidR="009D3BE4" w:rsidRPr="00C41D77" w:rsidRDefault="009D3BE4" w:rsidP="009D3BE4">
            <w:pPr>
              <w:jc w:val="right"/>
              <w:rPr>
                <w:rFonts w:ascii="Times New Roman" w:eastAsia="Times New Roman" w:hAnsi="Times New Roman" w:cs="Times New Roman"/>
                <w:b/>
                <w:color w:val="000000"/>
                <w:sz w:val="16"/>
                <w:szCs w:val="16"/>
              </w:rPr>
            </w:pPr>
            <w:r w:rsidRPr="00C41D77">
              <w:rPr>
                <w:rFonts w:ascii="Times New Roman" w:eastAsia="Times New Roman" w:hAnsi="Times New Roman" w:cs="Times New Roman"/>
                <w:b/>
                <w:color w:val="000000"/>
                <w:sz w:val="16"/>
                <w:szCs w:val="16"/>
              </w:rPr>
              <w:t>Conv Ratio</w:t>
            </w:r>
          </w:p>
        </w:tc>
        <w:tc>
          <w:tcPr>
            <w:tcW w:w="709" w:type="dxa"/>
            <w:gridSpan w:val="2"/>
            <w:tcBorders>
              <w:top w:val="single" w:sz="4" w:space="0" w:color="auto"/>
              <w:bottom w:val="single" w:sz="4" w:space="0" w:color="auto"/>
            </w:tcBorders>
            <w:shd w:val="clear" w:color="auto" w:fill="auto"/>
            <w:vAlign w:val="center"/>
            <w:hideMark/>
          </w:tcPr>
          <w:p w14:paraId="1294F49A" w14:textId="477D9E90" w:rsidR="009D3BE4" w:rsidRPr="00C41D77" w:rsidRDefault="002158F6" w:rsidP="009D3BE4">
            <w:pPr>
              <w:jc w:val="right"/>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Buyers</w:t>
            </w:r>
          </w:p>
        </w:tc>
        <w:tc>
          <w:tcPr>
            <w:tcW w:w="850" w:type="dxa"/>
            <w:tcBorders>
              <w:top w:val="single" w:sz="4" w:space="0" w:color="auto"/>
              <w:bottom w:val="single" w:sz="4" w:space="0" w:color="auto"/>
            </w:tcBorders>
            <w:shd w:val="clear" w:color="auto" w:fill="auto"/>
            <w:vAlign w:val="center"/>
            <w:hideMark/>
          </w:tcPr>
          <w:p w14:paraId="777878D5" w14:textId="77777777" w:rsidR="009D3BE4" w:rsidRPr="00C41D77" w:rsidRDefault="009D3BE4" w:rsidP="009D3BE4">
            <w:pPr>
              <w:jc w:val="right"/>
              <w:rPr>
                <w:rFonts w:ascii="Times New Roman" w:eastAsia="Times New Roman" w:hAnsi="Times New Roman" w:cs="Times New Roman"/>
                <w:b/>
                <w:color w:val="000000"/>
                <w:sz w:val="16"/>
                <w:szCs w:val="16"/>
              </w:rPr>
            </w:pPr>
            <w:r w:rsidRPr="00C41D77">
              <w:rPr>
                <w:rFonts w:ascii="Times New Roman" w:eastAsia="Times New Roman" w:hAnsi="Times New Roman" w:cs="Times New Roman"/>
                <w:b/>
                <w:color w:val="000000"/>
                <w:sz w:val="16"/>
                <w:szCs w:val="16"/>
              </w:rPr>
              <w:t>Closing Ratio</w:t>
            </w:r>
          </w:p>
        </w:tc>
        <w:tc>
          <w:tcPr>
            <w:tcW w:w="284" w:type="dxa"/>
            <w:shd w:val="clear" w:color="auto" w:fill="auto"/>
            <w:noWrap/>
            <w:vAlign w:val="bottom"/>
            <w:hideMark/>
          </w:tcPr>
          <w:p w14:paraId="63C068C1" w14:textId="77777777" w:rsidR="009D3BE4" w:rsidRPr="00C41D77" w:rsidRDefault="009D3BE4" w:rsidP="009D3BE4">
            <w:pPr>
              <w:rPr>
                <w:rFonts w:ascii="Times New Roman" w:eastAsia="Times New Roman" w:hAnsi="Times New Roman" w:cs="Times New Roman"/>
                <w:b/>
                <w:color w:val="000000"/>
                <w:sz w:val="16"/>
                <w:szCs w:val="16"/>
              </w:rPr>
            </w:pPr>
          </w:p>
        </w:tc>
        <w:tc>
          <w:tcPr>
            <w:tcW w:w="850" w:type="dxa"/>
            <w:tcBorders>
              <w:top w:val="single" w:sz="4" w:space="0" w:color="auto"/>
              <w:bottom w:val="single" w:sz="4" w:space="0" w:color="auto"/>
            </w:tcBorders>
            <w:shd w:val="clear" w:color="auto" w:fill="auto"/>
            <w:vAlign w:val="center"/>
            <w:hideMark/>
          </w:tcPr>
          <w:p w14:paraId="677FAB2C" w14:textId="77777777" w:rsidR="009D3BE4" w:rsidRPr="00C41D77" w:rsidRDefault="009D3BE4" w:rsidP="009D3BE4">
            <w:pPr>
              <w:jc w:val="right"/>
              <w:rPr>
                <w:rFonts w:ascii="Times New Roman" w:eastAsia="Times New Roman" w:hAnsi="Times New Roman" w:cs="Times New Roman"/>
                <w:b/>
                <w:color w:val="000000"/>
                <w:sz w:val="16"/>
                <w:szCs w:val="16"/>
              </w:rPr>
            </w:pPr>
            <w:r w:rsidRPr="00C41D77">
              <w:rPr>
                <w:rFonts w:ascii="Times New Roman" w:eastAsia="Times New Roman" w:hAnsi="Times New Roman" w:cs="Times New Roman"/>
                <w:b/>
                <w:color w:val="000000"/>
                <w:sz w:val="16"/>
                <w:szCs w:val="16"/>
              </w:rPr>
              <w:t>Front Traffic</w:t>
            </w:r>
          </w:p>
        </w:tc>
        <w:tc>
          <w:tcPr>
            <w:tcW w:w="709" w:type="dxa"/>
            <w:gridSpan w:val="2"/>
            <w:tcBorders>
              <w:top w:val="single" w:sz="4" w:space="0" w:color="auto"/>
              <w:bottom w:val="single" w:sz="4" w:space="0" w:color="auto"/>
            </w:tcBorders>
            <w:shd w:val="clear" w:color="auto" w:fill="auto"/>
            <w:vAlign w:val="center"/>
            <w:hideMark/>
          </w:tcPr>
          <w:p w14:paraId="27D6A8E1" w14:textId="77777777" w:rsidR="009D3BE4" w:rsidRPr="00C41D77" w:rsidRDefault="009D3BE4" w:rsidP="009D3BE4">
            <w:pPr>
              <w:jc w:val="right"/>
              <w:rPr>
                <w:rFonts w:ascii="Times New Roman" w:eastAsia="Times New Roman" w:hAnsi="Times New Roman" w:cs="Times New Roman"/>
                <w:b/>
                <w:color w:val="000000"/>
                <w:sz w:val="16"/>
                <w:szCs w:val="16"/>
              </w:rPr>
            </w:pPr>
            <w:r w:rsidRPr="00C41D77">
              <w:rPr>
                <w:rFonts w:ascii="Times New Roman" w:eastAsia="Times New Roman" w:hAnsi="Times New Roman" w:cs="Times New Roman"/>
                <w:b/>
                <w:color w:val="000000"/>
                <w:sz w:val="16"/>
                <w:szCs w:val="16"/>
              </w:rPr>
              <w:t>Store Entry</w:t>
            </w:r>
          </w:p>
        </w:tc>
        <w:tc>
          <w:tcPr>
            <w:tcW w:w="709" w:type="dxa"/>
            <w:gridSpan w:val="2"/>
            <w:tcBorders>
              <w:top w:val="single" w:sz="4" w:space="0" w:color="auto"/>
              <w:bottom w:val="single" w:sz="4" w:space="0" w:color="auto"/>
            </w:tcBorders>
            <w:shd w:val="clear" w:color="auto" w:fill="auto"/>
            <w:vAlign w:val="center"/>
            <w:hideMark/>
          </w:tcPr>
          <w:p w14:paraId="711976CF" w14:textId="77777777" w:rsidR="009D3BE4" w:rsidRPr="00C41D77" w:rsidRDefault="009D3BE4" w:rsidP="009D3BE4">
            <w:pPr>
              <w:jc w:val="right"/>
              <w:rPr>
                <w:rFonts w:ascii="Times New Roman" w:eastAsia="Times New Roman" w:hAnsi="Times New Roman" w:cs="Times New Roman"/>
                <w:b/>
                <w:color w:val="000000"/>
                <w:sz w:val="16"/>
                <w:szCs w:val="16"/>
              </w:rPr>
            </w:pPr>
            <w:r w:rsidRPr="00C41D77">
              <w:rPr>
                <w:rFonts w:ascii="Times New Roman" w:eastAsia="Times New Roman" w:hAnsi="Times New Roman" w:cs="Times New Roman"/>
                <w:b/>
                <w:color w:val="000000"/>
                <w:sz w:val="16"/>
                <w:szCs w:val="16"/>
              </w:rPr>
              <w:t>Conv. Ratio</w:t>
            </w:r>
          </w:p>
        </w:tc>
        <w:tc>
          <w:tcPr>
            <w:tcW w:w="708" w:type="dxa"/>
            <w:gridSpan w:val="2"/>
            <w:tcBorders>
              <w:top w:val="single" w:sz="4" w:space="0" w:color="auto"/>
              <w:bottom w:val="single" w:sz="4" w:space="0" w:color="auto"/>
            </w:tcBorders>
            <w:shd w:val="clear" w:color="auto" w:fill="auto"/>
            <w:vAlign w:val="center"/>
            <w:hideMark/>
          </w:tcPr>
          <w:p w14:paraId="78EFD071" w14:textId="5FB1D6C6" w:rsidR="009D3BE4" w:rsidRPr="00C41D77" w:rsidRDefault="00C41D77" w:rsidP="009D3BE4">
            <w:pPr>
              <w:jc w:val="right"/>
              <w:rPr>
                <w:rFonts w:ascii="Times New Roman" w:eastAsia="Times New Roman" w:hAnsi="Times New Roman" w:cs="Times New Roman"/>
                <w:b/>
                <w:color w:val="000000"/>
                <w:sz w:val="16"/>
                <w:szCs w:val="16"/>
              </w:rPr>
            </w:pPr>
            <w:r w:rsidRPr="00C41D77">
              <w:rPr>
                <w:rFonts w:ascii="Times New Roman" w:eastAsia="Times New Roman" w:hAnsi="Times New Roman" w:cs="Times New Roman"/>
                <w:b/>
                <w:color w:val="000000"/>
                <w:sz w:val="16"/>
                <w:szCs w:val="16"/>
              </w:rPr>
              <w:t>Diners</w:t>
            </w:r>
          </w:p>
        </w:tc>
        <w:tc>
          <w:tcPr>
            <w:tcW w:w="851" w:type="dxa"/>
            <w:gridSpan w:val="2"/>
            <w:tcBorders>
              <w:top w:val="single" w:sz="4" w:space="0" w:color="auto"/>
              <w:bottom w:val="single" w:sz="4" w:space="0" w:color="auto"/>
            </w:tcBorders>
            <w:shd w:val="clear" w:color="auto" w:fill="auto"/>
            <w:vAlign w:val="center"/>
            <w:hideMark/>
          </w:tcPr>
          <w:p w14:paraId="231C78F6" w14:textId="77777777" w:rsidR="009D3BE4" w:rsidRPr="00C41D77" w:rsidRDefault="009D3BE4" w:rsidP="009D3BE4">
            <w:pPr>
              <w:jc w:val="right"/>
              <w:rPr>
                <w:rFonts w:ascii="Times New Roman" w:eastAsia="Times New Roman" w:hAnsi="Times New Roman" w:cs="Times New Roman"/>
                <w:b/>
                <w:color w:val="000000"/>
                <w:sz w:val="16"/>
                <w:szCs w:val="16"/>
              </w:rPr>
            </w:pPr>
            <w:r w:rsidRPr="00C41D77">
              <w:rPr>
                <w:rFonts w:ascii="Times New Roman" w:eastAsia="Times New Roman" w:hAnsi="Times New Roman" w:cs="Times New Roman"/>
                <w:b/>
                <w:color w:val="000000"/>
                <w:sz w:val="16"/>
                <w:szCs w:val="16"/>
              </w:rPr>
              <w:t>Closing Ratio</w:t>
            </w:r>
          </w:p>
        </w:tc>
      </w:tr>
      <w:tr w:rsidR="009D3BE4" w:rsidRPr="004B1CC9" w14:paraId="5233AF89" w14:textId="77777777" w:rsidTr="009D3BE4">
        <w:trPr>
          <w:gridAfter w:val="3"/>
          <w:wAfter w:w="1335" w:type="dxa"/>
          <w:trHeight w:val="380"/>
        </w:trPr>
        <w:tc>
          <w:tcPr>
            <w:tcW w:w="866" w:type="dxa"/>
            <w:tcBorders>
              <w:top w:val="single" w:sz="4" w:space="0" w:color="auto"/>
            </w:tcBorders>
            <w:shd w:val="clear" w:color="auto" w:fill="auto"/>
            <w:noWrap/>
            <w:vAlign w:val="bottom"/>
            <w:hideMark/>
          </w:tcPr>
          <w:p w14:paraId="788E94F6"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 </w:t>
            </w:r>
          </w:p>
        </w:tc>
        <w:tc>
          <w:tcPr>
            <w:tcW w:w="850" w:type="dxa"/>
            <w:gridSpan w:val="2"/>
            <w:tcBorders>
              <w:top w:val="single" w:sz="4" w:space="0" w:color="auto"/>
            </w:tcBorders>
            <w:shd w:val="clear" w:color="auto" w:fill="auto"/>
            <w:vAlign w:val="bottom"/>
            <w:hideMark/>
          </w:tcPr>
          <w:p w14:paraId="10F598BB"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 </w:t>
            </w:r>
          </w:p>
        </w:tc>
        <w:tc>
          <w:tcPr>
            <w:tcW w:w="709" w:type="dxa"/>
            <w:gridSpan w:val="2"/>
            <w:tcBorders>
              <w:top w:val="single" w:sz="4" w:space="0" w:color="auto"/>
            </w:tcBorders>
            <w:shd w:val="clear" w:color="auto" w:fill="auto"/>
            <w:vAlign w:val="bottom"/>
            <w:hideMark/>
          </w:tcPr>
          <w:p w14:paraId="38F0FF0C"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 </w:t>
            </w:r>
          </w:p>
        </w:tc>
        <w:tc>
          <w:tcPr>
            <w:tcW w:w="709" w:type="dxa"/>
            <w:gridSpan w:val="2"/>
            <w:tcBorders>
              <w:top w:val="single" w:sz="4" w:space="0" w:color="auto"/>
            </w:tcBorders>
            <w:shd w:val="clear" w:color="auto" w:fill="auto"/>
            <w:noWrap/>
            <w:hideMark/>
          </w:tcPr>
          <w:p w14:paraId="10754348" w14:textId="77777777" w:rsidR="009D3BE4" w:rsidRPr="004B1CC9" w:rsidRDefault="009D3BE4" w:rsidP="009D3BE4">
            <w:pPr>
              <w:jc w:val="right"/>
              <w:rPr>
                <w:rFonts w:ascii="Times New Roman" w:eastAsia="Times New Roman" w:hAnsi="Times New Roman" w:cs="Times New Roman"/>
                <w:i/>
                <w:iCs/>
                <w:color w:val="000000"/>
                <w:sz w:val="18"/>
                <w:szCs w:val="18"/>
              </w:rPr>
            </w:pPr>
            <w:r w:rsidRPr="004B1CC9">
              <w:rPr>
                <w:rFonts w:ascii="Times New Roman" w:eastAsia="Times New Roman" w:hAnsi="Times New Roman" w:cs="Times New Roman"/>
                <w:i/>
                <w:iCs/>
                <w:color w:val="000000"/>
                <w:sz w:val="18"/>
                <w:szCs w:val="18"/>
              </w:rPr>
              <w:t>%</w:t>
            </w:r>
          </w:p>
        </w:tc>
        <w:tc>
          <w:tcPr>
            <w:tcW w:w="709" w:type="dxa"/>
            <w:gridSpan w:val="2"/>
            <w:tcBorders>
              <w:top w:val="single" w:sz="4" w:space="0" w:color="auto"/>
            </w:tcBorders>
            <w:shd w:val="clear" w:color="auto" w:fill="auto"/>
            <w:noWrap/>
            <w:hideMark/>
          </w:tcPr>
          <w:p w14:paraId="7DA2E56A" w14:textId="77777777" w:rsidR="009D3BE4" w:rsidRPr="004B1CC9" w:rsidRDefault="009D3BE4" w:rsidP="009D3BE4">
            <w:pPr>
              <w:jc w:val="right"/>
              <w:rPr>
                <w:rFonts w:ascii="Times New Roman" w:eastAsia="Times New Roman" w:hAnsi="Times New Roman" w:cs="Times New Roman"/>
                <w:i/>
                <w:iCs/>
                <w:color w:val="000000"/>
                <w:sz w:val="18"/>
                <w:szCs w:val="18"/>
              </w:rPr>
            </w:pPr>
            <w:r w:rsidRPr="004B1CC9">
              <w:rPr>
                <w:rFonts w:ascii="Times New Roman" w:eastAsia="Times New Roman" w:hAnsi="Times New Roman" w:cs="Times New Roman"/>
                <w:i/>
                <w:iCs/>
                <w:color w:val="000000"/>
                <w:sz w:val="18"/>
                <w:szCs w:val="18"/>
              </w:rPr>
              <w:t> </w:t>
            </w:r>
          </w:p>
        </w:tc>
        <w:tc>
          <w:tcPr>
            <w:tcW w:w="850" w:type="dxa"/>
            <w:tcBorders>
              <w:top w:val="single" w:sz="4" w:space="0" w:color="auto"/>
            </w:tcBorders>
            <w:shd w:val="clear" w:color="auto" w:fill="auto"/>
            <w:noWrap/>
            <w:hideMark/>
          </w:tcPr>
          <w:p w14:paraId="6D47FF8D" w14:textId="77777777" w:rsidR="009D3BE4" w:rsidRPr="004B1CC9" w:rsidRDefault="009D3BE4" w:rsidP="009D3BE4">
            <w:pPr>
              <w:jc w:val="right"/>
              <w:rPr>
                <w:rFonts w:ascii="Times New Roman" w:eastAsia="Times New Roman" w:hAnsi="Times New Roman" w:cs="Times New Roman"/>
                <w:i/>
                <w:iCs/>
                <w:color w:val="000000"/>
                <w:sz w:val="18"/>
                <w:szCs w:val="18"/>
              </w:rPr>
            </w:pPr>
            <w:r w:rsidRPr="004B1CC9">
              <w:rPr>
                <w:rFonts w:ascii="Times New Roman" w:eastAsia="Times New Roman" w:hAnsi="Times New Roman" w:cs="Times New Roman"/>
                <w:i/>
                <w:iCs/>
                <w:color w:val="000000"/>
                <w:sz w:val="18"/>
                <w:szCs w:val="18"/>
              </w:rPr>
              <w:t>%</w:t>
            </w:r>
          </w:p>
        </w:tc>
        <w:tc>
          <w:tcPr>
            <w:tcW w:w="284" w:type="dxa"/>
            <w:tcBorders>
              <w:top w:val="single" w:sz="4" w:space="0" w:color="auto"/>
            </w:tcBorders>
            <w:shd w:val="clear" w:color="auto" w:fill="auto"/>
            <w:noWrap/>
            <w:vAlign w:val="bottom"/>
            <w:hideMark/>
          </w:tcPr>
          <w:p w14:paraId="7E23C1B9"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tcBorders>
              <w:top w:val="single" w:sz="4" w:space="0" w:color="auto"/>
            </w:tcBorders>
            <w:shd w:val="clear" w:color="auto" w:fill="auto"/>
            <w:noWrap/>
            <w:vAlign w:val="bottom"/>
            <w:hideMark/>
          </w:tcPr>
          <w:p w14:paraId="3CCBE000"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 </w:t>
            </w:r>
          </w:p>
        </w:tc>
        <w:tc>
          <w:tcPr>
            <w:tcW w:w="709" w:type="dxa"/>
            <w:gridSpan w:val="2"/>
            <w:tcBorders>
              <w:top w:val="single" w:sz="4" w:space="0" w:color="auto"/>
            </w:tcBorders>
            <w:shd w:val="clear" w:color="auto" w:fill="auto"/>
            <w:noWrap/>
            <w:vAlign w:val="bottom"/>
            <w:hideMark/>
          </w:tcPr>
          <w:p w14:paraId="745D3B56"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 </w:t>
            </w:r>
          </w:p>
        </w:tc>
        <w:tc>
          <w:tcPr>
            <w:tcW w:w="709" w:type="dxa"/>
            <w:gridSpan w:val="2"/>
            <w:tcBorders>
              <w:top w:val="single" w:sz="4" w:space="0" w:color="auto"/>
            </w:tcBorders>
            <w:shd w:val="clear" w:color="auto" w:fill="auto"/>
            <w:noWrap/>
            <w:hideMark/>
          </w:tcPr>
          <w:p w14:paraId="37BA3C31" w14:textId="77777777" w:rsidR="009D3BE4" w:rsidRPr="004B1CC9" w:rsidRDefault="009D3BE4" w:rsidP="009D3BE4">
            <w:pPr>
              <w:jc w:val="right"/>
              <w:rPr>
                <w:rFonts w:ascii="Times New Roman" w:eastAsia="Times New Roman" w:hAnsi="Times New Roman" w:cs="Times New Roman"/>
                <w:i/>
                <w:iCs/>
                <w:color w:val="000000"/>
                <w:sz w:val="18"/>
                <w:szCs w:val="18"/>
              </w:rPr>
            </w:pPr>
            <w:r w:rsidRPr="004B1CC9">
              <w:rPr>
                <w:rFonts w:ascii="Times New Roman" w:eastAsia="Times New Roman" w:hAnsi="Times New Roman" w:cs="Times New Roman"/>
                <w:i/>
                <w:iCs/>
                <w:color w:val="000000"/>
                <w:sz w:val="18"/>
                <w:szCs w:val="18"/>
              </w:rPr>
              <w:t>%</w:t>
            </w:r>
          </w:p>
        </w:tc>
        <w:tc>
          <w:tcPr>
            <w:tcW w:w="708" w:type="dxa"/>
            <w:gridSpan w:val="2"/>
            <w:tcBorders>
              <w:top w:val="single" w:sz="4" w:space="0" w:color="auto"/>
            </w:tcBorders>
            <w:shd w:val="clear" w:color="auto" w:fill="auto"/>
            <w:noWrap/>
            <w:hideMark/>
          </w:tcPr>
          <w:p w14:paraId="7EA3F7A4" w14:textId="77777777" w:rsidR="009D3BE4" w:rsidRPr="004B1CC9" w:rsidRDefault="009D3BE4" w:rsidP="009D3BE4">
            <w:pPr>
              <w:jc w:val="right"/>
              <w:rPr>
                <w:rFonts w:ascii="Times New Roman" w:eastAsia="Times New Roman" w:hAnsi="Times New Roman" w:cs="Times New Roman"/>
                <w:i/>
                <w:iCs/>
                <w:color w:val="000000"/>
                <w:sz w:val="18"/>
                <w:szCs w:val="18"/>
              </w:rPr>
            </w:pPr>
            <w:r w:rsidRPr="004B1CC9">
              <w:rPr>
                <w:rFonts w:ascii="Times New Roman" w:eastAsia="Times New Roman" w:hAnsi="Times New Roman" w:cs="Times New Roman"/>
                <w:i/>
                <w:iCs/>
                <w:color w:val="000000"/>
                <w:sz w:val="18"/>
                <w:szCs w:val="18"/>
              </w:rPr>
              <w:t> </w:t>
            </w:r>
          </w:p>
        </w:tc>
        <w:tc>
          <w:tcPr>
            <w:tcW w:w="851" w:type="dxa"/>
            <w:gridSpan w:val="2"/>
            <w:tcBorders>
              <w:top w:val="single" w:sz="4" w:space="0" w:color="auto"/>
            </w:tcBorders>
            <w:shd w:val="clear" w:color="auto" w:fill="auto"/>
            <w:noWrap/>
            <w:hideMark/>
          </w:tcPr>
          <w:p w14:paraId="73605898" w14:textId="77777777" w:rsidR="009D3BE4" w:rsidRPr="004B1CC9" w:rsidRDefault="009D3BE4" w:rsidP="009D3BE4">
            <w:pPr>
              <w:jc w:val="right"/>
              <w:rPr>
                <w:rFonts w:ascii="Times New Roman" w:eastAsia="Times New Roman" w:hAnsi="Times New Roman" w:cs="Times New Roman"/>
                <w:i/>
                <w:iCs/>
                <w:color w:val="000000"/>
                <w:sz w:val="18"/>
                <w:szCs w:val="18"/>
              </w:rPr>
            </w:pPr>
            <w:r w:rsidRPr="004B1CC9">
              <w:rPr>
                <w:rFonts w:ascii="Times New Roman" w:eastAsia="Times New Roman" w:hAnsi="Times New Roman" w:cs="Times New Roman"/>
                <w:i/>
                <w:iCs/>
                <w:color w:val="000000"/>
                <w:sz w:val="18"/>
                <w:szCs w:val="18"/>
              </w:rPr>
              <w:t>%</w:t>
            </w:r>
          </w:p>
        </w:tc>
      </w:tr>
      <w:tr w:rsidR="009D3BE4" w:rsidRPr="004B1CC9" w14:paraId="7334A63F" w14:textId="77777777" w:rsidTr="009D3BE4">
        <w:trPr>
          <w:gridAfter w:val="3"/>
          <w:wAfter w:w="1335" w:type="dxa"/>
          <w:trHeight w:val="300"/>
        </w:trPr>
        <w:tc>
          <w:tcPr>
            <w:tcW w:w="866" w:type="dxa"/>
            <w:shd w:val="clear" w:color="auto" w:fill="auto"/>
            <w:noWrap/>
            <w:vAlign w:val="bottom"/>
            <w:hideMark/>
          </w:tcPr>
          <w:p w14:paraId="23E1FF66"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Brand A</w:t>
            </w:r>
          </w:p>
        </w:tc>
        <w:tc>
          <w:tcPr>
            <w:tcW w:w="850" w:type="dxa"/>
            <w:gridSpan w:val="2"/>
            <w:shd w:val="clear" w:color="auto" w:fill="auto"/>
            <w:noWrap/>
            <w:vAlign w:val="bottom"/>
            <w:hideMark/>
          </w:tcPr>
          <w:p w14:paraId="300FC3B9"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7378</w:t>
            </w:r>
          </w:p>
        </w:tc>
        <w:tc>
          <w:tcPr>
            <w:tcW w:w="709" w:type="dxa"/>
            <w:gridSpan w:val="2"/>
            <w:shd w:val="clear" w:color="auto" w:fill="auto"/>
            <w:noWrap/>
            <w:vAlign w:val="bottom"/>
            <w:hideMark/>
          </w:tcPr>
          <w:p w14:paraId="67D4579D"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552</w:t>
            </w:r>
          </w:p>
        </w:tc>
        <w:tc>
          <w:tcPr>
            <w:tcW w:w="709" w:type="dxa"/>
            <w:gridSpan w:val="2"/>
            <w:shd w:val="clear" w:color="auto" w:fill="auto"/>
            <w:noWrap/>
            <w:vAlign w:val="bottom"/>
            <w:hideMark/>
          </w:tcPr>
          <w:p w14:paraId="5831FFD8"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5.7</w:t>
            </w:r>
          </w:p>
        </w:tc>
        <w:tc>
          <w:tcPr>
            <w:tcW w:w="709" w:type="dxa"/>
            <w:gridSpan w:val="2"/>
            <w:shd w:val="clear" w:color="auto" w:fill="auto"/>
            <w:noWrap/>
            <w:vAlign w:val="bottom"/>
            <w:hideMark/>
          </w:tcPr>
          <w:p w14:paraId="1130EB32"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237</w:t>
            </w:r>
          </w:p>
        </w:tc>
        <w:tc>
          <w:tcPr>
            <w:tcW w:w="850" w:type="dxa"/>
            <w:shd w:val="clear" w:color="auto" w:fill="auto"/>
            <w:noWrap/>
            <w:vAlign w:val="bottom"/>
            <w:hideMark/>
          </w:tcPr>
          <w:p w14:paraId="1CBB9BF5"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50</w:t>
            </w:r>
          </w:p>
        </w:tc>
        <w:tc>
          <w:tcPr>
            <w:tcW w:w="284" w:type="dxa"/>
            <w:shd w:val="clear" w:color="auto" w:fill="auto"/>
            <w:noWrap/>
            <w:vAlign w:val="bottom"/>
            <w:hideMark/>
          </w:tcPr>
          <w:p w14:paraId="645AC1B8"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shd w:val="clear" w:color="auto" w:fill="auto"/>
            <w:noWrap/>
            <w:vAlign w:val="bottom"/>
            <w:hideMark/>
          </w:tcPr>
          <w:p w14:paraId="08C6A722"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1490</w:t>
            </w:r>
          </w:p>
        </w:tc>
        <w:tc>
          <w:tcPr>
            <w:tcW w:w="709" w:type="dxa"/>
            <w:gridSpan w:val="2"/>
            <w:shd w:val="clear" w:color="auto" w:fill="auto"/>
            <w:noWrap/>
            <w:vAlign w:val="bottom"/>
            <w:hideMark/>
          </w:tcPr>
          <w:p w14:paraId="48067D6C"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61</w:t>
            </w:r>
          </w:p>
        </w:tc>
        <w:tc>
          <w:tcPr>
            <w:tcW w:w="709" w:type="dxa"/>
            <w:gridSpan w:val="2"/>
            <w:shd w:val="clear" w:color="auto" w:fill="auto"/>
            <w:noWrap/>
            <w:vAlign w:val="bottom"/>
            <w:hideMark/>
          </w:tcPr>
          <w:p w14:paraId="3C06694F"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4.1</w:t>
            </w:r>
          </w:p>
        </w:tc>
        <w:tc>
          <w:tcPr>
            <w:tcW w:w="708" w:type="dxa"/>
            <w:gridSpan w:val="2"/>
            <w:shd w:val="clear" w:color="auto" w:fill="auto"/>
            <w:noWrap/>
            <w:vAlign w:val="bottom"/>
            <w:hideMark/>
          </w:tcPr>
          <w:p w14:paraId="5D02C3B4"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44</w:t>
            </w:r>
          </w:p>
        </w:tc>
        <w:tc>
          <w:tcPr>
            <w:tcW w:w="851" w:type="dxa"/>
            <w:gridSpan w:val="2"/>
            <w:shd w:val="clear" w:color="auto" w:fill="auto"/>
            <w:noWrap/>
            <w:vAlign w:val="bottom"/>
            <w:hideMark/>
          </w:tcPr>
          <w:p w14:paraId="4E1ABF95"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72</w:t>
            </w:r>
          </w:p>
        </w:tc>
      </w:tr>
      <w:tr w:rsidR="009D3BE4" w:rsidRPr="004B1CC9" w14:paraId="72AE0723" w14:textId="77777777" w:rsidTr="009D3BE4">
        <w:trPr>
          <w:gridAfter w:val="3"/>
          <w:wAfter w:w="1335" w:type="dxa"/>
          <w:trHeight w:val="280"/>
        </w:trPr>
        <w:tc>
          <w:tcPr>
            <w:tcW w:w="866" w:type="dxa"/>
            <w:shd w:val="clear" w:color="auto" w:fill="auto"/>
            <w:noWrap/>
            <w:vAlign w:val="bottom"/>
            <w:hideMark/>
          </w:tcPr>
          <w:p w14:paraId="45DAA709"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Brand B</w:t>
            </w:r>
          </w:p>
        </w:tc>
        <w:tc>
          <w:tcPr>
            <w:tcW w:w="850" w:type="dxa"/>
            <w:gridSpan w:val="2"/>
            <w:shd w:val="clear" w:color="auto" w:fill="auto"/>
            <w:noWrap/>
            <w:vAlign w:val="bottom"/>
            <w:hideMark/>
          </w:tcPr>
          <w:p w14:paraId="7046F0B0"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5275</w:t>
            </w:r>
          </w:p>
        </w:tc>
        <w:tc>
          <w:tcPr>
            <w:tcW w:w="709" w:type="dxa"/>
            <w:gridSpan w:val="2"/>
            <w:shd w:val="clear" w:color="auto" w:fill="auto"/>
            <w:noWrap/>
            <w:vAlign w:val="bottom"/>
            <w:hideMark/>
          </w:tcPr>
          <w:p w14:paraId="6C8C89C5"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410</w:t>
            </w:r>
          </w:p>
        </w:tc>
        <w:tc>
          <w:tcPr>
            <w:tcW w:w="709" w:type="dxa"/>
            <w:gridSpan w:val="2"/>
            <w:shd w:val="clear" w:color="auto" w:fill="auto"/>
            <w:noWrap/>
            <w:vAlign w:val="bottom"/>
            <w:hideMark/>
          </w:tcPr>
          <w:p w14:paraId="668E31E4"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6.4</w:t>
            </w:r>
          </w:p>
        </w:tc>
        <w:tc>
          <w:tcPr>
            <w:tcW w:w="709" w:type="dxa"/>
            <w:gridSpan w:val="2"/>
            <w:shd w:val="clear" w:color="auto" w:fill="auto"/>
            <w:noWrap/>
            <w:vAlign w:val="bottom"/>
            <w:hideMark/>
          </w:tcPr>
          <w:p w14:paraId="781CE43F"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179</w:t>
            </w:r>
          </w:p>
        </w:tc>
        <w:tc>
          <w:tcPr>
            <w:tcW w:w="850" w:type="dxa"/>
            <w:shd w:val="clear" w:color="auto" w:fill="auto"/>
            <w:noWrap/>
            <w:vAlign w:val="bottom"/>
            <w:hideMark/>
          </w:tcPr>
          <w:p w14:paraId="076D3EB9"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51</w:t>
            </w:r>
          </w:p>
        </w:tc>
        <w:tc>
          <w:tcPr>
            <w:tcW w:w="284" w:type="dxa"/>
            <w:shd w:val="clear" w:color="auto" w:fill="auto"/>
            <w:noWrap/>
            <w:vAlign w:val="bottom"/>
            <w:hideMark/>
          </w:tcPr>
          <w:p w14:paraId="050C002C"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shd w:val="clear" w:color="auto" w:fill="auto"/>
            <w:noWrap/>
            <w:vAlign w:val="bottom"/>
            <w:hideMark/>
          </w:tcPr>
          <w:p w14:paraId="386F5DF8"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1505</w:t>
            </w:r>
          </w:p>
        </w:tc>
        <w:tc>
          <w:tcPr>
            <w:tcW w:w="709" w:type="dxa"/>
            <w:gridSpan w:val="2"/>
            <w:shd w:val="clear" w:color="auto" w:fill="auto"/>
            <w:noWrap/>
            <w:vAlign w:val="bottom"/>
            <w:hideMark/>
          </w:tcPr>
          <w:p w14:paraId="2374BF99"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47</w:t>
            </w:r>
          </w:p>
        </w:tc>
        <w:tc>
          <w:tcPr>
            <w:tcW w:w="709" w:type="dxa"/>
            <w:gridSpan w:val="2"/>
            <w:shd w:val="clear" w:color="auto" w:fill="auto"/>
            <w:noWrap/>
            <w:vAlign w:val="bottom"/>
            <w:hideMark/>
          </w:tcPr>
          <w:p w14:paraId="50E71584"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3.1</w:t>
            </w:r>
          </w:p>
        </w:tc>
        <w:tc>
          <w:tcPr>
            <w:tcW w:w="708" w:type="dxa"/>
            <w:gridSpan w:val="2"/>
            <w:shd w:val="clear" w:color="auto" w:fill="auto"/>
            <w:noWrap/>
            <w:vAlign w:val="bottom"/>
            <w:hideMark/>
          </w:tcPr>
          <w:p w14:paraId="4C3146FD"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32</w:t>
            </w:r>
          </w:p>
        </w:tc>
        <w:tc>
          <w:tcPr>
            <w:tcW w:w="851" w:type="dxa"/>
            <w:gridSpan w:val="2"/>
            <w:shd w:val="clear" w:color="auto" w:fill="auto"/>
            <w:noWrap/>
            <w:vAlign w:val="bottom"/>
            <w:hideMark/>
          </w:tcPr>
          <w:p w14:paraId="197D302E"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69</w:t>
            </w:r>
          </w:p>
        </w:tc>
      </w:tr>
      <w:tr w:rsidR="009D3BE4" w:rsidRPr="004B1CC9" w14:paraId="7E7FEA1B" w14:textId="77777777" w:rsidTr="009D3BE4">
        <w:trPr>
          <w:gridAfter w:val="3"/>
          <w:wAfter w:w="1335" w:type="dxa"/>
          <w:trHeight w:val="280"/>
        </w:trPr>
        <w:tc>
          <w:tcPr>
            <w:tcW w:w="866" w:type="dxa"/>
            <w:shd w:val="clear" w:color="auto" w:fill="auto"/>
            <w:noWrap/>
            <w:vAlign w:val="bottom"/>
            <w:hideMark/>
          </w:tcPr>
          <w:p w14:paraId="1954ACEC"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Brand C</w:t>
            </w:r>
          </w:p>
        </w:tc>
        <w:tc>
          <w:tcPr>
            <w:tcW w:w="850" w:type="dxa"/>
            <w:gridSpan w:val="2"/>
            <w:shd w:val="clear" w:color="auto" w:fill="auto"/>
            <w:noWrap/>
            <w:vAlign w:val="bottom"/>
            <w:hideMark/>
          </w:tcPr>
          <w:p w14:paraId="607AA017"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3866</w:t>
            </w:r>
          </w:p>
        </w:tc>
        <w:tc>
          <w:tcPr>
            <w:tcW w:w="709" w:type="dxa"/>
            <w:gridSpan w:val="2"/>
            <w:shd w:val="clear" w:color="auto" w:fill="auto"/>
            <w:noWrap/>
            <w:vAlign w:val="bottom"/>
            <w:hideMark/>
          </w:tcPr>
          <w:p w14:paraId="5B5C81B3"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352</w:t>
            </w:r>
          </w:p>
        </w:tc>
        <w:tc>
          <w:tcPr>
            <w:tcW w:w="709" w:type="dxa"/>
            <w:gridSpan w:val="2"/>
            <w:shd w:val="clear" w:color="auto" w:fill="auto"/>
            <w:noWrap/>
            <w:vAlign w:val="bottom"/>
            <w:hideMark/>
          </w:tcPr>
          <w:p w14:paraId="06E886B9"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7.2</w:t>
            </w:r>
          </w:p>
        </w:tc>
        <w:tc>
          <w:tcPr>
            <w:tcW w:w="709" w:type="dxa"/>
            <w:gridSpan w:val="2"/>
            <w:shd w:val="clear" w:color="auto" w:fill="auto"/>
            <w:noWrap/>
            <w:vAlign w:val="bottom"/>
            <w:hideMark/>
          </w:tcPr>
          <w:p w14:paraId="218520C1"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148</w:t>
            </w:r>
          </w:p>
        </w:tc>
        <w:tc>
          <w:tcPr>
            <w:tcW w:w="850" w:type="dxa"/>
            <w:shd w:val="clear" w:color="auto" w:fill="auto"/>
            <w:noWrap/>
            <w:vAlign w:val="bottom"/>
            <w:hideMark/>
          </w:tcPr>
          <w:p w14:paraId="0B4652C6"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50</w:t>
            </w:r>
          </w:p>
        </w:tc>
        <w:tc>
          <w:tcPr>
            <w:tcW w:w="284" w:type="dxa"/>
            <w:shd w:val="clear" w:color="auto" w:fill="auto"/>
            <w:noWrap/>
            <w:vAlign w:val="bottom"/>
            <w:hideMark/>
          </w:tcPr>
          <w:p w14:paraId="23E2346C"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shd w:val="clear" w:color="auto" w:fill="auto"/>
            <w:noWrap/>
            <w:vAlign w:val="bottom"/>
            <w:hideMark/>
          </w:tcPr>
          <w:p w14:paraId="3801D971"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1365</w:t>
            </w:r>
          </w:p>
        </w:tc>
        <w:tc>
          <w:tcPr>
            <w:tcW w:w="709" w:type="dxa"/>
            <w:gridSpan w:val="2"/>
            <w:shd w:val="clear" w:color="auto" w:fill="auto"/>
            <w:noWrap/>
            <w:vAlign w:val="bottom"/>
            <w:hideMark/>
          </w:tcPr>
          <w:p w14:paraId="39FFA575"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53</w:t>
            </w:r>
          </w:p>
        </w:tc>
        <w:tc>
          <w:tcPr>
            <w:tcW w:w="709" w:type="dxa"/>
            <w:gridSpan w:val="2"/>
            <w:shd w:val="clear" w:color="auto" w:fill="auto"/>
            <w:noWrap/>
            <w:vAlign w:val="bottom"/>
            <w:hideMark/>
          </w:tcPr>
          <w:p w14:paraId="1F7B5871"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3.9</w:t>
            </w:r>
          </w:p>
        </w:tc>
        <w:tc>
          <w:tcPr>
            <w:tcW w:w="708" w:type="dxa"/>
            <w:gridSpan w:val="2"/>
            <w:shd w:val="clear" w:color="auto" w:fill="auto"/>
            <w:noWrap/>
            <w:vAlign w:val="bottom"/>
            <w:hideMark/>
          </w:tcPr>
          <w:p w14:paraId="59FC9FD8"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50</w:t>
            </w:r>
          </w:p>
        </w:tc>
        <w:tc>
          <w:tcPr>
            <w:tcW w:w="851" w:type="dxa"/>
            <w:gridSpan w:val="2"/>
            <w:shd w:val="clear" w:color="auto" w:fill="auto"/>
            <w:noWrap/>
            <w:vAlign w:val="bottom"/>
            <w:hideMark/>
          </w:tcPr>
          <w:p w14:paraId="4B8D1588"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95</w:t>
            </w:r>
          </w:p>
        </w:tc>
      </w:tr>
      <w:tr w:rsidR="009D3BE4" w:rsidRPr="004B1CC9" w14:paraId="0D398B41" w14:textId="77777777" w:rsidTr="009D3BE4">
        <w:trPr>
          <w:gridAfter w:val="3"/>
          <w:wAfter w:w="1335" w:type="dxa"/>
          <w:trHeight w:val="280"/>
        </w:trPr>
        <w:tc>
          <w:tcPr>
            <w:tcW w:w="866" w:type="dxa"/>
            <w:shd w:val="clear" w:color="auto" w:fill="auto"/>
            <w:noWrap/>
            <w:vAlign w:val="bottom"/>
            <w:hideMark/>
          </w:tcPr>
          <w:p w14:paraId="0C44F6A3"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Brand D</w:t>
            </w:r>
          </w:p>
        </w:tc>
        <w:tc>
          <w:tcPr>
            <w:tcW w:w="850" w:type="dxa"/>
            <w:gridSpan w:val="2"/>
            <w:shd w:val="clear" w:color="auto" w:fill="auto"/>
            <w:noWrap/>
            <w:vAlign w:val="bottom"/>
            <w:hideMark/>
          </w:tcPr>
          <w:p w14:paraId="4CB68330"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3400</w:t>
            </w:r>
          </w:p>
        </w:tc>
        <w:tc>
          <w:tcPr>
            <w:tcW w:w="709" w:type="dxa"/>
            <w:gridSpan w:val="2"/>
            <w:shd w:val="clear" w:color="auto" w:fill="auto"/>
            <w:noWrap/>
            <w:vAlign w:val="bottom"/>
            <w:hideMark/>
          </w:tcPr>
          <w:p w14:paraId="10D39637"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256</w:t>
            </w:r>
          </w:p>
        </w:tc>
        <w:tc>
          <w:tcPr>
            <w:tcW w:w="709" w:type="dxa"/>
            <w:gridSpan w:val="2"/>
            <w:shd w:val="clear" w:color="auto" w:fill="auto"/>
            <w:noWrap/>
            <w:vAlign w:val="bottom"/>
            <w:hideMark/>
          </w:tcPr>
          <w:p w14:paraId="2036844A"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5.7</w:t>
            </w:r>
          </w:p>
        </w:tc>
        <w:tc>
          <w:tcPr>
            <w:tcW w:w="709" w:type="dxa"/>
            <w:gridSpan w:val="2"/>
            <w:shd w:val="clear" w:color="auto" w:fill="auto"/>
            <w:noWrap/>
            <w:vAlign w:val="bottom"/>
            <w:hideMark/>
          </w:tcPr>
          <w:p w14:paraId="667DC939"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110</w:t>
            </w:r>
          </w:p>
        </w:tc>
        <w:tc>
          <w:tcPr>
            <w:tcW w:w="850" w:type="dxa"/>
            <w:shd w:val="clear" w:color="auto" w:fill="auto"/>
            <w:noWrap/>
            <w:vAlign w:val="bottom"/>
            <w:hideMark/>
          </w:tcPr>
          <w:p w14:paraId="029D6E58"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50</w:t>
            </w:r>
          </w:p>
        </w:tc>
        <w:tc>
          <w:tcPr>
            <w:tcW w:w="284" w:type="dxa"/>
            <w:shd w:val="clear" w:color="auto" w:fill="auto"/>
            <w:noWrap/>
            <w:vAlign w:val="bottom"/>
            <w:hideMark/>
          </w:tcPr>
          <w:p w14:paraId="6C9EE941"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shd w:val="clear" w:color="auto" w:fill="auto"/>
            <w:noWrap/>
            <w:vAlign w:val="bottom"/>
            <w:hideMark/>
          </w:tcPr>
          <w:p w14:paraId="276740CD"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1305</w:t>
            </w:r>
          </w:p>
        </w:tc>
        <w:tc>
          <w:tcPr>
            <w:tcW w:w="709" w:type="dxa"/>
            <w:gridSpan w:val="2"/>
            <w:shd w:val="clear" w:color="auto" w:fill="auto"/>
            <w:noWrap/>
            <w:vAlign w:val="bottom"/>
            <w:hideMark/>
          </w:tcPr>
          <w:p w14:paraId="3F2DCF51"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47</w:t>
            </w:r>
          </w:p>
        </w:tc>
        <w:tc>
          <w:tcPr>
            <w:tcW w:w="709" w:type="dxa"/>
            <w:gridSpan w:val="2"/>
            <w:shd w:val="clear" w:color="auto" w:fill="auto"/>
            <w:noWrap/>
            <w:vAlign w:val="bottom"/>
            <w:hideMark/>
          </w:tcPr>
          <w:p w14:paraId="5B771DE8"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3.3</w:t>
            </w:r>
          </w:p>
        </w:tc>
        <w:tc>
          <w:tcPr>
            <w:tcW w:w="708" w:type="dxa"/>
            <w:gridSpan w:val="2"/>
            <w:shd w:val="clear" w:color="auto" w:fill="auto"/>
            <w:noWrap/>
            <w:vAlign w:val="bottom"/>
            <w:hideMark/>
          </w:tcPr>
          <w:p w14:paraId="03C33210"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39</w:t>
            </w:r>
          </w:p>
        </w:tc>
        <w:tc>
          <w:tcPr>
            <w:tcW w:w="851" w:type="dxa"/>
            <w:gridSpan w:val="2"/>
            <w:shd w:val="clear" w:color="auto" w:fill="auto"/>
            <w:noWrap/>
            <w:vAlign w:val="bottom"/>
            <w:hideMark/>
          </w:tcPr>
          <w:p w14:paraId="72644F0D"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82</w:t>
            </w:r>
          </w:p>
        </w:tc>
      </w:tr>
      <w:tr w:rsidR="009D3BE4" w:rsidRPr="004B1CC9" w14:paraId="67FD6823" w14:textId="77777777" w:rsidTr="009D3BE4">
        <w:trPr>
          <w:gridAfter w:val="3"/>
          <w:wAfter w:w="1335" w:type="dxa"/>
          <w:trHeight w:val="420"/>
        </w:trPr>
        <w:tc>
          <w:tcPr>
            <w:tcW w:w="866" w:type="dxa"/>
            <w:shd w:val="clear" w:color="auto" w:fill="auto"/>
            <w:noWrap/>
            <w:vAlign w:val="bottom"/>
            <w:hideMark/>
          </w:tcPr>
          <w:p w14:paraId="739FF4E2" w14:textId="77777777" w:rsidR="009D3BE4" w:rsidRPr="004B1CC9" w:rsidRDefault="009D3BE4" w:rsidP="009D3BE4">
            <w:pPr>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Average</w:t>
            </w:r>
          </w:p>
        </w:tc>
        <w:tc>
          <w:tcPr>
            <w:tcW w:w="850" w:type="dxa"/>
            <w:gridSpan w:val="2"/>
            <w:shd w:val="clear" w:color="auto" w:fill="auto"/>
            <w:noWrap/>
            <w:vAlign w:val="bottom"/>
            <w:hideMark/>
          </w:tcPr>
          <w:p w14:paraId="5A826BC0"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4980</w:t>
            </w:r>
          </w:p>
        </w:tc>
        <w:tc>
          <w:tcPr>
            <w:tcW w:w="709" w:type="dxa"/>
            <w:gridSpan w:val="2"/>
            <w:shd w:val="clear" w:color="auto" w:fill="auto"/>
            <w:noWrap/>
            <w:vAlign w:val="bottom"/>
            <w:hideMark/>
          </w:tcPr>
          <w:p w14:paraId="586C8315"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392</w:t>
            </w:r>
          </w:p>
        </w:tc>
        <w:tc>
          <w:tcPr>
            <w:tcW w:w="709" w:type="dxa"/>
            <w:gridSpan w:val="2"/>
            <w:shd w:val="clear" w:color="auto" w:fill="auto"/>
            <w:noWrap/>
            <w:vAlign w:val="bottom"/>
            <w:hideMark/>
          </w:tcPr>
          <w:p w14:paraId="55EDB0C4"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6.3</w:t>
            </w:r>
          </w:p>
        </w:tc>
        <w:tc>
          <w:tcPr>
            <w:tcW w:w="709" w:type="dxa"/>
            <w:gridSpan w:val="2"/>
            <w:shd w:val="clear" w:color="auto" w:fill="auto"/>
            <w:noWrap/>
            <w:vAlign w:val="bottom"/>
            <w:hideMark/>
          </w:tcPr>
          <w:p w14:paraId="1AA33DE0"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168</w:t>
            </w:r>
          </w:p>
        </w:tc>
        <w:tc>
          <w:tcPr>
            <w:tcW w:w="850" w:type="dxa"/>
            <w:shd w:val="clear" w:color="auto" w:fill="auto"/>
            <w:noWrap/>
            <w:vAlign w:val="bottom"/>
            <w:hideMark/>
          </w:tcPr>
          <w:p w14:paraId="038978B8"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50</w:t>
            </w:r>
          </w:p>
        </w:tc>
        <w:tc>
          <w:tcPr>
            <w:tcW w:w="284" w:type="dxa"/>
            <w:shd w:val="clear" w:color="auto" w:fill="auto"/>
            <w:noWrap/>
            <w:vAlign w:val="bottom"/>
            <w:hideMark/>
          </w:tcPr>
          <w:p w14:paraId="4BE8E31D"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shd w:val="clear" w:color="auto" w:fill="auto"/>
            <w:noWrap/>
            <w:vAlign w:val="bottom"/>
            <w:hideMark/>
          </w:tcPr>
          <w:p w14:paraId="405DB92F"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1416</w:t>
            </w:r>
          </w:p>
        </w:tc>
        <w:tc>
          <w:tcPr>
            <w:tcW w:w="709" w:type="dxa"/>
            <w:gridSpan w:val="2"/>
            <w:shd w:val="clear" w:color="auto" w:fill="auto"/>
            <w:noWrap/>
            <w:vAlign w:val="bottom"/>
            <w:hideMark/>
          </w:tcPr>
          <w:p w14:paraId="66961E42"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52</w:t>
            </w:r>
          </w:p>
        </w:tc>
        <w:tc>
          <w:tcPr>
            <w:tcW w:w="709" w:type="dxa"/>
            <w:gridSpan w:val="2"/>
            <w:shd w:val="clear" w:color="auto" w:fill="auto"/>
            <w:noWrap/>
            <w:vAlign w:val="bottom"/>
            <w:hideMark/>
          </w:tcPr>
          <w:p w14:paraId="2813B02E"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3.6</w:t>
            </w:r>
          </w:p>
        </w:tc>
        <w:tc>
          <w:tcPr>
            <w:tcW w:w="708" w:type="dxa"/>
            <w:gridSpan w:val="2"/>
            <w:shd w:val="clear" w:color="auto" w:fill="auto"/>
            <w:noWrap/>
            <w:vAlign w:val="bottom"/>
            <w:hideMark/>
          </w:tcPr>
          <w:p w14:paraId="165AA543"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41</w:t>
            </w:r>
          </w:p>
        </w:tc>
        <w:tc>
          <w:tcPr>
            <w:tcW w:w="851" w:type="dxa"/>
            <w:gridSpan w:val="2"/>
            <w:shd w:val="clear" w:color="auto" w:fill="auto"/>
            <w:noWrap/>
            <w:vAlign w:val="bottom"/>
            <w:hideMark/>
          </w:tcPr>
          <w:p w14:paraId="2E82B8EF"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80</w:t>
            </w:r>
          </w:p>
        </w:tc>
      </w:tr>
      <w:tr w:rsidR="009D3BE4" w:rsidRPr="004B1CC9" w14:paraId="408C6521" w14:textId="77777777" w:rsidTr="009D3BE4">
        <w:trPr>
          <w:gridAfter w:val="3"/>
          <w:wAfter w:w="1335" w:type="dxa"/>
          <w:trHeight w:val="280"/>
        </w:trPr>
        <w:tc>
          <w:tcPr>
            <w:tcW w:w="866" w:type="dxa"/>
            <w:tcBorders>
              <w:bottom w:val="single" w:sz="4" w:space="0" w:color="auto"/>
            </w:tcBorders>
            <w:shd w:val="clear" w:color="auto" w:fill="auto"/>
            <w:noWrap/>
            <w:vAlign w:val="bottom"/>
            <w:hideMark/>
          </w:tcPr>
          <w:p w14:paraId="7F90F335" w14:textId="77777777" w:rsidR="009D3BE4" w:rsidRPr="004B1CC9" w:rsidRDefault="009D3BE4" w:rsidP="009D3BE4">
            <w:pPr>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B/mark</w:t>
            </w:r>
          </w:p>
        </w:tc>
        <w:tc>
          <w:tcPr>
            <w:tcW w:w="850" w:type="dxa"/>
            <w:gridSpan w:val="2"/>
            <w:tcBorders>
              <w:bottom w:val="single" w:sz="4" w:space="0" w:color="auto"/>
            </w:tcBorders>
            <w:shd w:val="clear" w:color="auto" w:fill="auto"/>
            <w:noWrap/>
            <w:vAlign w:val="bottom"/>
            <w:hideMark/>
          </w:tcPr>
          <w:p w14:paraId="76CF390D"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 </w:t>
            </w:r>
          </w:p>
        </w:tc>
        <w:tc>
          <w:tcPr>
            <w:tcW w:w="709" w:type="dxa"/>
            <w:gridSpan w:val="2"/>
            <w:tcBorders>
              <w:bottom w:val="single" w:sz="4" w:space="0" w:color="auto"/>
            </w:tcBorders>
            <w:shd w:val="clear" w:color="auto" w:fill="auto"/>
            <w:noWrap/>
            <w:vAlign w:val="bottom"/>
            <w:hideMark/>
          </w:tcPr>
          <w:p w14:paraId="06CCB138"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 </w:t>
            </w:r>
          </w:p>
        </w:tc>
        <w:tc>
          <w:tcPr>
            <w:tcW w:w="709" w:type="dxa"/>
            <w:gridSpan w:val="2"/>
            <w:tcBorders>
              <w:bottom w:val="single" w:sz="4" w:space="0" w:color="auto"/>
            </w:tcBorders>
            <w:shd w:val="clear" w:color="auto" w:fill="auto"/>
            <w:noWrap/>
            <w:vAlign w:val="bottom"/>
            <w:hideMark/>
          </w:tcPr>
          <w:p w14:paraId="75B770CE"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5.8</w:t>
            </w:r>
          </w:p>
        </w:tc>
        <w:tc>
          <w:tcPr>
            <w:tcW w:w="709" w:type="dxa"/>
            <w:gridSpan w:val="2"/>
            <w:tcBorders>
              <w:bottom w:val="single" w:sz="4" w:space="0" w:color="auto"/>
            </w:tcBorders>
            <w:shd w:val="clear" w:color="auto" w:fill="auto"/>
            <w:noWrap/>
            <w:vAlign w:val="bottom"/>
            <w:hideMark/>
          </w:tcPr>
          <w:p w14:paraId="196F8945" w14:textId="77777777" w:rsidR="009D3BE4" w:rsidRPr="004B1CC9" w:rsidRDefault="009D3BE4" w:rsidP="009D3BE4">
            <w:pPr>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 </w:t>
            </w:r>
          </w:p>
        </w:tc>
        <w:tc>
          <w:tcPr>
            <w:tcW w:w="850" w:type="dxa"/>
            <w:tcBorders>
              <w:bottom w:val="single" w:sz="4" w:space="0" w:color="auto"/>
            </w:tcBorders>
            <w:shd w:val="clear" w:color="auto" w:fill="auto"/>
            <w:noWrap/>
            <w:vAlign w:val="bottom"/>
            <w:hideMark/>
          </w:tcPr>
          <w:p w14:paraId="66F1EE69"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47</w:t>
            </w:r>
          </w:p>
        </w:tc>
        <w:tc>
          <w:tcPr>
            <w:tcW w:w="284" w:type="dxa"/>
            <w:shd w:val="clear" w:color="auto" w:fill="auto"/>
            <w:noWrap/>
            <w:vAlign w:val="bottom"/>
            <w:hideMark/>
          </w:tcPr>
          <w:p w14:paraId="6A5423E2"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tcBorders>
              <w:bottom w:val="single" w:sz="4" w:space="0" w:color="auto"/>
            </w:tcBorders>
            <w:shd w:val="clear" w:color="auto" w:fill="auto"/>
            <w:noWrap/>
            <w:vAlign w:val="bottom"/>
            <w:hideMark/>
          </w:tcPr>
          <w:p w14:paraId="38F18AF7"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 </w:t>
            </w:r>
          </w:p>
        </w:tc>
        <w:tc>
          <w:tcPr>
            <w:tcW w:w="709" w:type="dxa"/>
            <w:gridSpan w:val="2"/>
            <w:tcBorders>
              <w:bottom w:val="single" w:sz="4" w:space="0" w:color="auto"/>
            </w:tcBorders>
            <w:shd w:val="clear" w:color="auto" w:fill="auto"/>
            <w:noWrap/>
            <w:vAlign w:val="bottom"/>
            <w:hideMark/>
          </w:tcPr>
          <w:p w14:paraId="256CF4DB"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 </w:t>
            </w:r>
          </w:p>
        </w:tc>
        <w:tc>
          <w:tcPr>
            <w:tcW w:w="709" w:type="dxa"/>
            <w:gridSpan w:val="2"/>
            <w:tcBorders>
              <w:bottom w:val="single" w:sz="4" w:space="0" w:color="auto"/>
            </w:tcBorders>
            <w:shd w:val="clear" w:color="auto" w:fill="auto"/>
            <w:noWrap/>
            <w:vAlign w:val="bottom"/>
            <w:hideMark/>
          </w:tcPr>
          <w:p w14:paraId="5FFA4834"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3.7</w:t>
            </w:r>
          </w:p>
        </w:tc>
        <w:tc>
          <w:tcPr>
            <w:tcW w:w="708" w:type="dxa"/>
            <w:gridSpan w:val="2"/>
            <w:tcBorders>
              <w:bottom w:val="single" w:sz="4" w:space="0" w:color="auto"/>
            </w:tcBorders>
            <w:shd w:val="clear" w:color="auto" w:fill="auto"/>
            <w:noWrap/>
            <w:vAlign w:val="bottom"/>
            <w:hideMark/>
          </w:tcPr>
          <w:p w14:paraId="1FB0DA25" w14:textId="77777777" w:rsidR="009D3BE4" w:rsidRPr="004B1CC9" w:rsidRDefault="009D3BE4" w:rsidP="009D3BE4">
            <w:pPr>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 </w:t>
            </w:r>
          </w:p>
        </w:tc>
        <w:tc>
          <w:tcPr>
            <w:tcW w:w="851" w:type="dxa"/>
            <w:gridSpan w:val="2"/>
            <w:tcBorders>
              <w:bottom w:val="single" w:sz="4" w:space="0" w:color="auto"/>
            </w:tcBorders>
            <w:shd w:val="clear" w:color="auto" w:fill="auto"/>
            <w:noWrap/>
            <w:vAlign w:val="bottom"/>
            <w:hideMark/>
          </w:tcPr>
          <w:p w14:paraId="5EAD7C74"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81</w:t>
            </w:r>
          </w:p>
        </w:tc>
      </w:tr>
      <w:tr w:rsidR="009D3BE4" w:rsidRPr="004B1CC9" w14:paraId="536C00A2" w14:textId="77777777" w:rsidTr="009D3BE4">
        <w:trPr>
          <w:gridAfter w:val="3"/>
          <w:wAfter w:w="1335" w:type="dxa"/>
          <w:trHeight w:val="280"/>
        </w:trPr>
        <w:tc>
          <w:tcPr>
            <w:tcW w:w="866" w:type="dxa"/>
            <w:tcBorders>
              <w:top w:val="single" w:sz="4" w:space="0" w:color="auto"/>
            </w:tcBorders>
            <w:shd w:val="clear" w:color="auto" w:fill="auto"/>
            <w:noWrap/>
            <w:vAlign w:val="bottom"/>
            <w:hideMark/>
          </w:tcPr>
          <w:p w14:paraId="6510678C"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gridSpan w:val="2"/>
            <w:tcBorders>
              <w:top w:val="single" w:sz="4" w:space="0" w:color="auto"/>
            </w:tcBorders>
            <w:shd w:val="clear" w:color="auto" w:fill="auto"/>
            <w:noWrap/>
            <w:vAlign w:val="bottom"/>
            <w:hideMark/>
          </w:tcPr>
          <w:p w14:paraId="4161476B" w14:textId="77777777" w:rsidR="009D3BE4" w:rsidRPr="004B1CC9" w:rsidRDefault="009D3BE4" w:rsidP="009D3BE4">
            <w:pPr>
              <w:rPr>
                <w:rFonts w:ascii="Times New Roman" w:eastAsia="Times New Roman" w:hAnsi="Times New Roman" w:cs="Times New Roman"/>
                <w:color w:val="000000"/>
                <w:sz w:val="18"/>
                <w:szCs w:val="18"/>
              </w:rPr>
            </w:pPr>
          </w:p>
        </w:tc>
        <w:tc>
          <w:tcPr>
            <w:tcW w:w="709" w:type="dxa"/>
            <w:gridSpan w:val="2"/>
            <w:tcBorders>
              <w:top w:val="single" w:sz="4" w:space="0" w:color="auto"/>
            </w:tcBorders>
            <w:shd w:val="clear" w:color="auto" w:fill="auto"/>
            <w:noWrap/>
            <w:vAlign w:val="bottom"/>
            <w:hideMark/>
          </w:tcPr>
          <w:p w14:paraId="4BFD9A61" w14:textId="77777777" w:rsidR="009D3BE4" w:rsidRPr="004B1CC9" w:rsidRDefault="009D3BE4" w:rsidP="009D3BE4">
            <w:pPr>
              <w:rPr>
                <w:rFonts w:ascii="Times New Roman" w:eastAsia="Times New Roman" w:hAnsi="Times New Roman" w:cs="Times New Roman"/>
                <w:color w:val="000000"/>
                <w:sz w:val="18"/>
                <w:szCs w:val="18"/>
              </w:rPr>
            </w:pPr>
          </w:p>
        </w:tc>
        <w:tc>
          <w:tcPr>
            <w:tcW w:w="709" w:type="dxa"/>
            <w:gridSpan w:val="2"/>
            <w:tcBorders>
              <w:top w:val="single" w:sz="4" w:space="0" w:color="auto"/>
            </w:tcBorders>
            <w:shd w:val="clear" w:color="auto" w:fill="auto"/>
            <w:noWrap/>
            <w:vAlign w:val="bottom"/>
            <w:hideMark/>
          </w:tcPr>
          <w:p w14:paraId="5B185227" w14:textId="77777777" w:rsidR="009D3BE4" w:rsidRPr="004B1CC9" w:rsidRDefault="009D3BE4" w:rsidP="009D3BE4">
            <w:pPr>
              <w:rPr>
                <w:rFonts w:ascii="Times New Roman" w:eastAsia="Times New Roman" w:hAnsi="Times New Roman" w:cs="Times New Roman"/>
                <w:color w:val="000000"/>
                <w:sz w:val="18"/>
                <w:szCs w:val="18"/>
              </w:rPr>
            </w:pPr>
          </w:p>
        </w:tc>
        <w:tc>
          <w:tcPr>
            <w:tcW w:w="1559" w:type="dxa"/>
            <w:gridSpan w:val="3"/>
            <w:tcBorders>
              <w:top w:val="single" w:sz="4" w:space="0" w:color="auto"/>
            </w:tcBorders>
            <w:shd w:val="clear" w:color="auto" w:fill="auto"/>
            <w:noWrap/>
            <w:vAlign w:val="bottom"/>
            <w:hideMark/>
          </w:tcPr>
          <w:p w14:paraId="4F1496FB" w14:textId="77777777" w:rsidR="009D3BE4" w:rsidRPr="004B1CC9" w:rsidRDefault="009D3BE4" w:rsidP="009D3BE4">
            <w:pPr>
              <w:rPr>
                <w:rFonts w:ascii="Times New Roman" w:eastAsia="Times New Roman" w:hAnsi="Times New Roman" w:cs="Times New Roman"/>
                <w:color w:val="000000"/>
                <w:sz w:val="18"/>
                <w:szCs w:val="18"/>
              </w:rPr>
            </w:pPr>
          </w:p>
        </w:tc>
        <w:tc>
          <w:tcPr>
            <w:tcW w:w="284" w:type="dxa"/>
            <w:shd w:val="clear" w:color="auto" w:fill="auto"/>
            <w:noWrap/>
            <w:vAlign w:val="bottom"/>
            <w:hideMark/>
          </w:tcPr>
          <w:p w14:paraId="63F0FBD7" w14:textId="77777777" w:rsidR="009D3BE4" w:rsidRPr="004B1CC9" w:rsidRDefault="009D3BE4" w:rsidP="009D3BE4">
            <w:pPr>
              <w:rPr>
                <w:rFonts w:ascii="Times New Roman" w:eastAsia="Times New Roman" w:hAnsi="Times New Roman" w:cs="Times New Roman"/>
                <w:color w:val="000000"/>
                <w:sz w:val="18"/>
                <w:szCs w:val="18"/>
              </w:rPr>
            </w:pPr>
          </w:p>
        </w:tc>
        <w:tc>
          <w:tcPr>
            <w:tcW w:w="3827" w:type="dxa"/>
            <w:gridSpan w:val="9"/>
            <w:tcBorders>
              <w:top w:val="single" w:sz="4" w:space="0" w:color="auto"/>
            </w:tcBorders>
            <w:shd w:val="clear" w:color="auto" w:fill="auto"/>
            <w:noWrap/>
            <w:vAlign w:val="bottom"/>
            <w:hideMark/>
          </w:tcPr>
          <w:p w14:paraId="2EFA4D16" w14:textId="77777777" w:rsidR="009D3BE4" w:rsidRPr="004B1CC9" w:rsidRDefault="009D3BE4" w:rsidP="009D3BE4">
            <w:pPr>
              <w:rPr>
                <w:rFonts w:ascii="Times New Roman" w:eastAsia="Times New Roman" w:hAnsi="Times New Roman" w:cs="Times New Roman"/>
                <w:color w:val="000000"/>
                <w:sz w:val="18"/>
                <w:szCs w:val="18"/>
              </w:rPr>
            </w:pPr>
          </w:p>
        </w:tc>
      </w:tr>
      <w:tr w:rsidR="009D3BE4" w:rsidRPr="004B1CC9" w14:paraId="58A9A5AB" w14:textId="77777777" w:rsidTr="009D3BE4">
        <w:trPr>
          <w:gridAfter w:val="3"/>
          <w:wAfter w:w="1335" w:type="dxa"/>
          <w:trHeight w:val="280"/>
        </w:trPr>
        <w:tc>
          <w:tcPr>
            <w:tcW w:w="866" w:type="dxa"/>
            <w:shd w:val="clear" w:color="auto" w:fill="auto"/>
            <w:noWrap/>
            <w:vAlign w:val="bottom"/>
            <w:hideMark/>
          </w:tcPr>
          <w:p w14:paraId="7161372B"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gridSpan w:val="2"/>
            <w:shd w:val="clear" w:color="auto" w:fill="auto"/>
            <w:noWrap/>
            <w:vAlign w:val="bottom"/>
            <w:hideMark/>
          </w:tcPr>
          <w:p w14:paraId="398E512D" w14:textId="77777777" w:rsidR="009D3BE4" w:rsidRPr="004B1CC9" w:rsidRDefault="009D3BE4" w:rsidP="009D3BE4">
            <w:pPr>
              <w:rPr>
                <w:rFonts w:ascii="Times New Roman" w:eastAsia="Times New Roman" w:hAnsi="Times New Roman" w:cs="Times New Roman"/>
                <w:color w:val="000000"/>
                <w:sz w:val="18"/>
                <w:szCs w:val="18"/>
              </w:rPr>
            </w:pPr>
          </w:p>
        </w:tc>
        <w:tc>
          <w:tcPr>
            <w:tcW w:w="709" w:type="dxa"/>
            <w:gridSpan w:val="2"/>
            <w:shd w:val="clear" w:color="auto" w:fill="auto"/>
            <w:noWrap/>
            <w:vAlign w:val="bottom"/>
            <w:hideMark/>
          </w:tcPr>
          <w:p w14:paraId="23CCFC33" w14:textId="77777777" w:rsidR="009D3BE4" w:rsidRPr="004B1CC9" w:rsidRDefault="009D3BE4" w:rsidP="009D3BE4">
            <w:pPr>
              <w:rPr>
                <w:rFonts w:ascii="Times New Roman" w:eastAsia="Times New Roman" w:hAnsi="Times New Roman" w:cs="Times New Roman"/>
                <w:color w:val="000000"/>
                <w:sz w:val="18"/>
                <w:szCs w:val="18"/>
              </w:rPr>
            </w:pPr>
          </w:p>
        </w:tc>
        <w:tc>
          <w:tcPr>
            <w:tcW w:w="709" w:type="dxa"/>
            <w:gridSpan w:val="2"/>
            <w:shd w:val="clear" w:color="auto" w:fill="auto"/>
            <w:noWrap/>
            <w:vAlign w:val="bottom"/>
            <w:hideMark/>
          </w:tcPr>
          <w:p w14:paraId="09F3E3A2" w14:textId="77777777" w:rsidR="009D3BE4" w:rsidRPr="004B1CC9" w:rsidRDefault="009D3BE4" w:rsidP="009D3BE4">
            <w:pPr>
              <w:rPr>
                <w:rFonts w:ascii="Times New Roman" w:eastAsia="Times New Roman" w:hAnsi="Times New Roman" w:cs="Times New Roman"/>
                <w:color w:val="000000"/>
                <w:sz w:val="18"/>
                <w:szCs w:val="18"/>
              </w:rPr>
            </w:pPr>
          </w:p>
        </w:tc>
        <w:tc>
          <w:tcPr>
            <w:tcW w:w="1559" w:type="dxa"/>
            <w:gridSpan w:val="3"/>
            <w:shd w:val="clear" w:color="auto" w:fill="auto"/>
            <w:noWrap/>
            <w:vAlign w:val="bottom"/>
            <w:hideMark/>
          </w:tcPr>
          <w:p w14:paraId="6C706CAE" w14:textId="77777777" w:rsidR="009D3BE4" w:rsidRPr="004B1CC9" w:rsidRDefault="009D3BE4" w:rsidP="009D3BE4">
            <w:pPr>
              <w:rPr>
                <w:rFonts w:ascii="Times New Roman" w:eastAsia="Times New Roman" w:hAnsi="Times New Roman" w:cs="Times New Roman"/>
                <w:color w:val="000000"/>
                <w:sz w:val="18"/>
                <w:szCs w:val="18"/>
              </w:rPr>
            </w:pPr>
          </w:p>
        </w:tc>
        <w:tc>
          <w:tcPr>
            <w:tcW w:w="284" w:type="dxa"/>
            <w:shd w:val="clear" w:color="auto" w:fill="auto"/>
            <w:noWrap/>
            <w:vAlign w:val="bottom"/>
            <w:hideMark/>
          </w:tcPr>
          <w:p w14:paraId="30063D35" w14:textId="77777777" w:rsidR="009D3BE4" w:rsidRPr="004B1CC9" w:rsidRDefault="009D3BE4" w:rsidP="009D3BE4">
            <w:pPr>
              <w:rPr>
                <w:rFonts w:ascii="Times New Roman" w:eastAsia="Times New Roman" w:hAnsi="Times New Roman" w:cs="Times New Roman"/>
                <w:color w:val="000000"/>
                <w:sz w:val="18"/>
                <w:szCs w:val="18"/>
              </w:rPr>
            </w:pPr>
          </w:p>
        </w:tc>
        <w:tc>
          <w:tcPr>
            <w:tcW w:w="3827" w:type="dxa"/>
            <w:gridSpan w:val="9"/>
            <w:shd w:val="clear" w:color="auto" w:fill="auto"/>
            <w:noWrap/>
            <w:vAlign w:val="bottom"/>
            <w:hideMark/>
          </w:tcPr>
          <w:p w14:paraId="7A66E69A" w14:textId="77777777" w:rsidR="009D3BE4" w:rsidRPr="004B1CC9" w:rsidRDefault="009D3BE4" w:rsidP="009D3BE4">
            <w:pPr>
              <w:rPr>
                <w:rFonts w:ascii="Times New Roman" w:eastAsia="Times New Roman" w:hAnsi="Times New Roman" w:cs="Times New Roman"/>
                <w:color w:val="000000"/>
                <w:sz w:val="18"/>
                <w:szCs w:val="18"/>
              </w:rPr>
            </w:pPr>
          </w:p>
        </w:tc>
      </w:tr>
      <w:tr w:rsidR="009D3BE4" w:rsidRPr="004B1CC9" w14:paraId="68F4E435" w14:textId="77777777" w:rsidTr="009D3BE4">
        <w:trPr>
          <w:gridAfter w:val="3"/>
          <w:wAfter w:w="1335" w:type="dxa"/>
          <w:trHeight w:val="280"/>
        </w:trPr>
        <w:tc>
          <w:tcPr>
            <w:tcW w:w="4693" w:type="dxa"/>
            <w:gridSpan w:val="10"/>
            <w:shd w:val="clear" w:color="auto" w:fill="auto"/>
            <w:noWrap/>
            <w:vAlign w:val="bottom"/>
            <w:hideMark/>
          </w:tcPr>
          <w:p w14:paraId="7F45778B" w14:textId="77777777" w:rsidR="009D3BE4" w:rsidRPr="004B1CC9" w:rsidRDefault="009D3BE4" w:rsidP="009D3BE4">
            <w:pPr>
              <w:jc w:val="cente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Tuesday October 4th 2016</w:t>
            </w:r>
          </w:p>
        </w:tc>
        <w:tc>
          <w:tcPr>
            <w:tcW w:w="284" w:type="dxa"/>
            <w:shd w:val="clear" w:color="auto" w:fill="auto"/>
            <w:noWrap/>
            <w:vAlign w:val="bottom"/>
            <w:hideMark/>
          </w:tcPr>
          <w:p w14:paraId="27081B50" w14:textId="77777777" w:rsidR="009D3BE4" w:rsidRPr="004B1CC9" w:rsidRDefault="009D3BE4" w:rsidP="009D3BE4">
            <w:pPr>
              <w:rPr>
                <w:rFonts w:ascii="Times New Roman" w:eastAsia="Times New Roman" w:hAnsi="Times New Roman" w:cs="Times New Roman"/>
                <w:color w:val="000000"/>
                <w:sz w:val="18"/>
                <w:szCs w:val="18"/>
              </w:rPr>
            </w:pPr>
          </w:p>
        </w:tc>
        <w:tc>
          <w:tcPr>
            <w:tcW w:w="3827" w:type="dxa"/>
            <w:gridSpan w:val="9"/>
            <w:shd w:val="clear" w:color="auto" w:fill="auto"/>
            <w:noWrap/>
            <w:vAlign w:val="bottom"/>
            <w:hideMark/>
          </w:tcPr>
          <w:p w14:paraId="7D0CA3CD" w14:textId="77777777" w:rsidR="009D3BE4" w:rsidRPr="004B1CC9" w:rsidRDefault="009D3BE4" w:rsidP="009D3BE4">
            <w:pPr>
              <w:jc w:val="cente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Wednesday October 18th 2016</w:t>
            </w:r>
          </w:p>
        </w:tc>
      </w:tr>
      <w:tr w:rsidR="009D3BE4" w:rsidRPr="004B1CC9" w14:paraId="71527EE2" w14:textId="77777777" w:rsidTr="009D3BE4">
        <w:trPr>
          <w:gridAfter w:val="3"/>
          <w:wAfter w:w="1335" w:type="dxa"/>
          <w:trHeight w:val="280"/>
        </w:trPr>
        <w:tc>
          <w:tcPr>
            <w:tcW w:w="4693" w:type="dxa"/>
            <w:gridSpan w:val="10"/>
            <w:shd w:val="clear" w:color="auto" w:fill="auto"/>
            <w:noWrap/>
            <w:vAlign w:val="bottom"/>
            <w:hideMark/>
          </w:tcPr>
          <w:p w14:paraId="15E3C576" w14:textId="77777777" w:rsidR="009D3BE4" w:rsidRPr="004B1CC9" w:rsidRDefault="009D3BE4" w:rsidP="009D3BE4">
            <w:pPr>
              <w:jc w:val="center"/>
              <w:rPr>
                <w:rFonts w:ascii="Times New Roman" w:eastAsia="Times New Roman" w:hAnsi="Times New Roman" w:cs="Times New Roman"/>
                <w:color w:val="000000"/>
                <w:sz w:val="18"/>
                <w:szCs w:val="18"/>
              </w:rPr>
            </w:pPr>
            <w:r w:rsidRPr="004B1CC9">
              <w:rPr>
                <w:rFonts w:ascii="Times New Roman" w:eastAsia="Times New Roman" w:hAnsi="Times New Roman" w:cs="Times New Roman"/>
                <w:b/>
                <w:bCs/>
                <w:color w:val="000000"/>
                <w:sz w:val="18"/>
                <w:szCs w:val="18"/>
              </w:rPr>
              <w:t xml:space="preserve">City Centre Locations: </w:t>
            </w:r>
            <w:r w:rsidRPr="004B1CC9">
              <w:rPr>
                <w:rFonts w:ascii="Times New Roman" w:eastAsia="Times New Roman" w:hAnsi="Times New Roman" w:cs="Times New Roman"/>
                <w:color w:val="000000"/>
                <w:sz w:val="18"/>
                <w:szCs w:val="18"/>
              </w:rPr>
              <w:t xml:space="preserve">Mean Values 3 Observations </w:t>
            </w:r>
          </w:p>
        </w:tc>
        <w:tc>
          <w:tcPr>
            <w:tcW w:w="284" w:type="dxa"/>
            <w:shd w:val="clear" w:color="auto" w:fill="auto"/>
            <w:noWrap/>
            <w:vAlign w:val="bottom"/>
            <w:hideMark/>
          </w:tcPr>
          <w:p w14:paraId="5E1AEB2D" w14:textId="77777777" w:rsidR="009D3BE4" w:rsidRPr="004B1CC9" w:rsidRDefault="009D3BE4" w:rsidP="009D3BE4">
            <w:pPr>
              <w:rPr>
                <w:rFonts w:ascii="Times New Roman" w:eastAsia="Times New Roman" w:hAnsi="Times New Roman" w:cs="Times New Roman"/>
                <w:color w:val="000000"/>
                <w:sz w:val="18"/>
                <w:szCs w:val="18"/>
              </w:rPr>
            </w:pPr>
          </w:p>
        </w:tc>
        <w:tc>
          <w:tcPr>
            <w:tcW w:w="3827" w:type="dxa"/>
            <w:gridSpan w:val="9"/>
            <w:shd w:val="clear" w:color="auto" w:fill="auto"/>
            <w:noWrap/>
            <w:vAlign w:val="bottom"/>
            <w:hideMark/>
          </w:tcPr>
          <w:p w14:paraId="49BCF6BD" w14:textId="77777777" w:rsidR="009D3BE4" w:rsidRPr="004B1CC9" w:rsidRDefault="009D3BE4" w:rsidP="009D3BE4">
            <w:pPr>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High Street Locations</w:t>
            </w:r>
            <w:r w:rsidRPr="004B1CC9">
              <w:rPr>
                <w:rFonts w:ascii="Times New Roman" w:eastAsia="Times New Roman" w:hAnsi="Times New Roman" w:cs="Times New Roman"/>
                <w:color w:val="000000"/>
                <w:sz w:val="18"/>
                <w:szCs w:val="18"/>
              </w:rPr>
              <w:t>: 4pm to 5 pm</w:t>
            </w:r>
          </w:p>
        </w:tc>
      </w:tr>
      <w:tr w:rsidR="009D3BE4" w:rsidRPr="004B1CC9" w14:paraId="5554E4E5" w14:textId="77777777" w:rsidTr="009D3BE4">
        <w:trPr>
          <w:gridAfter w:val="3"/>
          <w:wAfter w:w="1335" w:type="dxa"/>
          <w:trHeight w:val="280"/>
        </w:trPr>
        <w:tc>
          <w:tcPr>
            <w:tcW w:w="4693" w:type="dxa"/>
            <w:gridSpan w:val="10"/>
            <w:tcBorders>
              <w:bottom w:val="single" w:sz="4" w:space="0" w:color="auto"/>
            </w:tcBorders>
            <w:shd w:val="clear" w:color="auto" w:fill="auto"/>
            <w:noWrap/>
            <w:vAlign w:val="bottom"/>
            <w:hideMark/>
          </w:tcPr>
          <w:p w14:paraId="04DA9639" w14:textId="77777777" w:rsidR="009D3BE4" w:rsidRPr="004B1CC9" w:rsidRDefault="009D3BE4" w:rsidP="009D3BE4">
            <w:pPr>
              <w:jc w:val="cente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(9 am; 12 Midday; 4 pm)</w:t>
            </w:r>
          </w:p>
        </w:tc>
        <w:tc>
          <w:tcPr>
            <w:tcW w:w="284" w:type="dxa"/>
            <w:shd w:val="clear" w:color="auto" w:fill="auto"/>
            <w:noWrap/>
            <w:vAlign w:val="bottom"/>
            <w:hideMark/>
          </w:tcPr>
          <w:p w14:paraId="50C1AE65" w14:textId="77777777" w:rsidR="009D3BE4" w:rsidRPr="004B1CC9" w:rsidRDefault="009D3BE4" w:rsidP="009D3BE4">
            <w:pPr>
              <w:rPr>
                <w:rFonts w:ascii="Times New Roman" w:eastAsia="Times New Roman" w:hAnsi="Times New Roman" w:cs="Times New Roman"/>
                <w:color w:val="000000"/>
                <w:sz w:val="18"/>
                <w:szCs w:val="18"/>
              </w:rPr>
            </w:pPr>
          </w:p>
        </w:tc>
        <w:tc>
          <w:tcPr>
            <w:tcW w:w="3827" w:type="dxa"/>
            <w:gridSpan w:val="9"/>
            <w:tcBorders>
              <w:bottom w:val="single" w:sz="4" w:space="0" w:color="auto"/>
            </w:tcBorders>
            <w:shd w:val="clear" w:color="auto" w:fill="auto"/>
            <w:noWrap/>
            <w:vAlign w:val="bottom"/>
            <w:hideMark/>
          </w:tcPr>
          <w:p w14:paraId="314C408B" w14:textId="77777777" w:rsidR="009D3BE4" w:rsidRPr="004B1CC9" w:rsidRDefault="009D3BE4" w:rsidP="009D3BE4">
            <w:pPr>
              <w:rPr>
                <w:rFonts w:ascii="Times New Roman" w:eastAsia="Times New Roman" w:hAnsi="Times New Roman" w:cs="Times New Roman"/>
                <w:color w:val="000000"/>
                <w:sz w:val="18"/>
                <w:szCs w:val="18"/>
              </w:rPr>
            </w:pPr>
          </w:p>
        </w:tc>
      </w:tr>
      <w:tr w:rsidR="009D3BE4" w:rsidRPr="004B1CC9" w14:paraId="46682200" w14:textId="77777777" w:rsidTr="009D3BE4">
        <w:trPr>
          <w:gridAfter w:val="3"/>
          <w:wAfter w:w="1335" w:type="dxa"/>
          <w:trHeight w:val="480"/>
        </w:trPr>
        <w:tc>
          <w:tcPr>
            <w:tcW w:w="866" w:type="dxa"/>
            <w:tcBorders>
              <w:top w:val="single" w:sz="4" w:space="0" w:color="auto"/>
              <w:bottom w:val="single" w:sz="4" w:space="0" w:color="auto"/>
            </w:tcBorders>
            <w:shd w:val="clear" w:color="auto" w:fill="auto"/>
            <w:noWrap/>
            <w:vAlign w:val="bottom"/>
            <w:hideMark/>
          </w:tcPr>
          <w:p w14:paraId="34DDFB36"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 </w:t>
            </w:r>
          </w:p>
        </w:tc>
        <w:tc>
          <w:tcPr>
            <w:tcW w:w="850" w:type="dxa"/>
            <w:gridSpan w:val="2"/>
            <w:tcBorders>
              <w:top w:val="single" w:sz="4" w:space="0" w:color="auto"/>
              <w:bottom w:val="single" w:sz="4" w:space="0" w:color="auto"/>
            </w:tcBorders>
            <w:shd w:val="clear" w:color="auto" w:fill="auto"/>
            <w:vAlign w:val="center"/>
            <w:hideMark/>
          </w:tcPr>
          <w:p w14:paraId="42FB0E2D" w14:textId="77777777" w:rsidR="009D3BE4" w:rsidRPr="00C41D77" w:rsidRDefault="009D3BE4" w:rsidP="009D3BE4">
            <w:pPr>
              <w:jc w:val="right"/>
              <w:rPr>
                <w:rFonts w:ascii="Times New Roman" w:eastAsia="Times New Roman" w:hAnsi="Times New Roman" w:cs="Times New Roman"/>
                <w:b/>
                <w:sz w:val="16"/>
                <w:szCs w:val="16"/>
              </w:rPr>
            </w:pPr>
            <w:r w:rsidRPr="00C41D77">
              <w:rPr>
                <w:rFonts w:ascii="Times New Roman" w:eastAsia="Times New Roman" w:hAnsi="Times New Roman" w:cs="Times New Roman"/>
                <w:b/>
                <w:sz w:val="16"/>
                <w:szCs w:val="16"/>
              </w:rPr>
              <w:t>Front Traffic</w:t>
            </w:r>
          </w:p>
        </w:tc>
        <w:tc>
          <w:tcPr>
            <w:tcW w:w="709" w:type="dxa"/>
            <w:gridSpan w:val="2"/>
            <w:tcBorders>
              <w:top w:val="single" w:sz="4" w:space="0" w:color="auto"/>
              <w:bottom w:val="single" w:sz="4" w:space="0" w:color="auto"/>
            </w:tcBorders>
            <w:shd w:val="clear" w:color="auto" w:fill="auto"/>
            <w:vAlign w:val="center"/>
            <w:hideMark/>
          </w:tcPr>
          <w:p w14:paraId="345B99BB" w14:textId="77777777" w:rsidR="009D3BE4" w:rsidRPr="00C41D77" w:rsidRDefault="009D3BE4" w:rsidP="009D3BE4">
            <w:pPr>
              <w:jc w:val="right"/>
              <w:rPr>
                <w:rFonts w:ascii="Times New Roman" w:eastAsia="Times New Roman" w:hAnsi="Times New Roman" w:cs="Times New Roman"/>
                <w:b/>
                <w:sz w:val="16"/>
                <w:szCs w:val="16"/>
              </w:rPr>
            </w:pPr>
            <w:r w:rsidRPr="00C41D77">
              <w:rPr>
                <w:rFonts w:ascii="Times New Roman" w:eastAsia="Times New Roman" w:hAnsi="Times New Roman" w:cs="Times New Roman"/>
                <w:b/>
                <w:sz w:val="16"/>
                <w:szCs w:val="16"/>
              </w:rPr>
              <w:t>Store Entry</w:t>
            </w:r>
          </w:p>
        </w:tc>
        <w:tc>
          <w:tcPr>
            <w:tcW w:w="709" w:type="dxa"/>
            <w:gridSpan w:val="2"/>
            <w:tcBorders>
              <w:top w:val="single" w:sz="4" w:space="0" w:color="auto"/>
              <w:bottom w:val="single" w:sz="4" w:space="0" w:color="auto"/>
            </w:tcBorders>
            <w:shd w:val="clear" w:color="auto" w:fill="auto"/>
            <w:vAlign w:val="center"/>
            <w:hideMark/>
          </w:tcPr>
          <w:p w14:paraId="39257C6B" w14:textId="77777777" w:rsidR="009D3BE4" w:rsidRPr="00C41D77" w:rsidRDefault="009D3BE4" w:rsidP="009D3BE4">
            <w:pPr>
              <w:jc w:val="right"/>
              <w:rPr>
                <w:rFonts w:ascii="Times New Roman" w:eastAsia="Times New Roman" w:hAnsi="Times New Roman" w:cs="Times New Roman"/>
                <w:b/>
                <w:sz w:val="16"/>
                <w:szCs w:val="16"/>
              </w:rPr>
            </w:pPr>
            <w:r w:rsidRPr="00C41D77">
              <w:rPr>
                <w:rFonts w:ascii="Times New Roman" w:eastAsia="Times New Roman" w:hAnsi="Times New Roman" w:cs="Times New Roman"/>
                <w:b/>
                <w:sz w:val="16"/>
                <w:szCs w:val="16"/>
              </w:rPr>
              <w:t>Conv.Ratio</w:t>
            </w:r>
          </w:p>
        </w:tc>
        <w:tc>
          <w:tcPr>
            <w:tcW w:w="709" w:type="dxa"/>
            <w:gridSpan w:val="2"/>
            <w:tcBorders>
              <w:top w:val="single" w:sz="4" w:space="0" w:color="auto"/>
              <w:bottom w:val="single" w:sz="4" w:space="0" w:color="auto"/>
            </w:tcBorders>
            <w:shd w:val="clear" w:color="auto" w:fill="auto"/>
            <w:vAlign w:val="center"/>
            <w:hideMark/>
          </w:tcPr>
          <w:p w14:paraId="6E22D468" w14:textId="5945A22B" w:rsidR="009D3BE4" w:rsidRPr="00C41D77" w:rsidRDefault="00C41D77" w:rsidP="009D3BE4">
            <w:pPr>
              <w:jc w:val="right"/>
              <w:rPr>
                <w:rFonts w:ascii="Times New Roman" w:eastAsia="Times New Roman" w:hAnsi="Times New Roman" w:cs="Times New Roman"/>
                <w:b/>
                <w:sz w:val="16"/>
                <w:szCs w:val="16"/>
              </w:rPr>
            </w:pPr>
            <w:r w:rsidRPr="00C41D77">
              <w:rPr>
                <w:rFonts w:ascii="Times New Roman" w:eastAsia="Times New Roman" w:hAnsi="Times New Roman" w:cs="Times New Roman"/>
                <w:b/>
                <w:sz w:val="16"/>
                <w:szCs w:val="16"/>
              </w:rPr>
              <w:t>Buyers</w:t>
            </w:r>
          </w:p>
        </w:tc>
        <w:tc>
          <w:tcPr>
            <w:tcW w:w="850" w:type="dxa"/>
            <w:tcBorders>
              <w:top w:val="single" w:sz="4" w:space="0" w:color="auto"/>
              <w:bottom w:val="single" w:sz="4" w:space="0" w:color="auto"/>
            </w:tcBorders>
            <w:shd w:val="clear" w:color="auto" w:fill="auto"/>
            <w:vAlign w:val="center"/>
            <w:hideMark/>
          </w:tcPr>
          <w:p w14:paraId="493B9B2F" w14:textId="77777777" w:rsidR="009D3BE4" w:rsidRPr="00C41D77" w:rsidRDefault="009D3BE4" w:rsidP="009D3BE4">
            <w:pPr>
              <w:jc w:val="right"/>
              <w:rPr>
                <w:rFonts w:ascii="Times New Roman" w:eastAsia="Times New Roman" w:hAnsi="Times New Roman" w:cs="Times New Roman"/>
                <w:b/>
                <w:sz w:val="16"/>
                <w:szCs w:val="16"/>
              </w:rPr>
            </w:pPr>
            <w:r w:rsidRPr="00C41D77">
              <w:rPr>
                <w:rFonts w:ascii="Times New Roman" w:eastAsia="Times New Roman" w:hAnsi="Times New Roman" w:cs="Times New Roman"/>
                <w:b/>
                <w:sz w:val="16"/>
                <w:szCs w:val="16"/>
              </w:rPr>
              <w:t>Closing Ratio</w:t>
            </w:r>
          </w:p>
        </w:tc>
        <w:tc>
          <w:tcPr>
            <w:tcW w:w="284" w:type="dxa"/>
            <w:tcBorders>
              <w:bottom w:val="single" w:sz="4" w:space="0" w:color="auto"/>
            </w:tcBorders>
            <w:shd w:val="clear" w:color="auto" w:fill="auto"/>
            <w:noWrap/>
            <w:vAlign w:val="bottom"/>
            <w:hideMark/>
          </w:tcPr>
          <w:p w14:paraId="0EBD283A" w14:textId="77777777" w:rsidR="009D3BE4" w:rsidRPr="00C41D77" w:rsidRDefault="009D3BE4" w:rsidP="009D3BE4">
            <w:pPr>
              <w:rPr>
                <w:rFonts w:ascii="Times New Roman" w:eastAsia="Times New Roman" w:hAnsi="Times New Roman" w:cs="Times New Roman"/>
                <w:b/>
                <w:sz w:val="16"/>
                <w:szCs w:val="16"/>
              </w:rPr>
            </w:pPr>
          </w:p>
        </w:tc>
        <w:tc>
          <w:tcPr>
            <w:tcW w:w="850" w:type="dxa"/>
            <w:tcBorders>
              <w:top w:val="single" w:sz="4" w:space="0" w:color="auto"/>
              <w:bottom w:val="single" w:sz="4" w:space="0" w:color="auto"/>
            </w:tcBorders>
            <w:shd w:val="clear" w:color="auto" w:fill="auto"/>
            <w:vAlign w:val="center"/>
            <w:hideMark/>
          </w:tcPr>
          <w:p w14:paraId="09BCFDDC" w14:textId="77777777" w:rsidR="009D3BE4" w:rsidRPr="00C41D77" w:rsidRDefault="009D3BE4" w:rsidP="009D3BE4">
            <w:pPr>
              <w:jc w:val="right"/>
              <w:rPr>
                <w:rFonts w:ascii="Times New Roman" w:eastAsia="Times New Roman" w:hAnsi="Times New Roman" w:cs="Times New Roman"/>
                <w:b/>
                <w:sz w:val="16"/>
                <w:szCs w:val="16"/>
              </w:rPr>
            </w:pPr>
            <w:r w:rsidRPr="00C41D77">
              <w:rPr>
                <w:rFonts w:ascii="Times New Roman" w:eastAsia="Times New Roman" w:hAnsi="Times New Roman" w:cs="Times New Roman"/>
                <w:b/>
                <w:sz w:val="16"/>
                <w:szCs w:val="16"/>
              </w:rPr>
              <w:t>Front Traffic</w:t>
            </w:r>
          </w:p>
        </w:tc>
        <w:tc>
          <w:tcPr>
            <w:tcW w:w="709" w:type="dxa"/>
            <w:gridSpan w:val="2"/>
            <w:tcBorders>
              <w:top w:val="single" w:sz="4" w:space="0" w:color="auto"/>
              <w:bottom w:val="single" w:sz="4" w:space="0" w:color="auto"/>
            </w:tcBorders>
            <w:shd w:val="clear" w:color="auto" w:fill="auto"/>
            <w:vAlign w:val="center"/>
            <w:hideMark/>
          </w:tcPr>
          <w:p w14:paraId="32638AA8" w14:textId="77777777" w:rsidR="009D3BE4" w:rsidRPr="00C41D77" w:rsidRDefault="009D3BE4" w:rsidP="009D3BE4">
            <w:pPr>
              <w:jc w:val="right"/>
              <w:rPr>
                <w:rFonts w:ascii="Times New Roman" w:eastAsia="Times New Roman" w:hAnsi="Times New Roman" w:cs="Times New Roman"/>
                <w:b/>
                <w:sz w:val="16"/>
                <w:szCs w:val="16"/>
              </w:rPr>
            </w:pPr>
            <w:r w:rsidRPr="00C41D77">
              <w:rPr>
                <w:rFonts w:ascii="Times New Roman" w:eastAsia="Times New Roman" w:hAnsi="Times New Roman" w:cs="Times New Roman"/>
                <w:b/>
                <w:sz w:val="16"/>
                <w:szCs w:val="16"/>
              </w:rPr>
              <w:t>Store Entry</w:t>
            </w:r>
          </w:p>
        </w:tc>
        <w:tc>
          <w:tcPr>
            <w:tcW w:w="709" w:type="dxa"/>
            <w:gridSpan w:val="2"/>
            <w:tcBorders>
              <w:top w:val="single" w:sz="4" w:space="0" w:color="auto"/>
              <w:bottom w:val="single" w:sz="4" w:space="0" w:color="auto"/>
            </w:tcBorders>
            <w:shd w:val="clear" w:color="auto" w:fill="auto"/>
            <w:vAlign w:val="center"/>
            <w:hideMark/>
          </w:tcPr>
          <w:p w14:paraId="2FCB2F8A" w14:textId="77777777" w:rsidR="009D3BE4" w:rsidRPr="00C41D77" w:rsidRDefault="009D3BE4" w:rsidP="009D3BE4">
            <w:pPr>
              <w:jc w:val="right"/>
              <w:rPr>
                <w:rFonts w:ascii="Times New Roman" w:eastAsia="Times New Roman" w:hAnsi="Times New Roman" w:cs="Times New Roman"/>
                <w:b/>
                <w:sz w:val="16"/>
                <w:szCs w:val="16"/>
              </w:rPr>
            </w:pPr>
            <w:r w:rsidRPr="00C41D77">
              <w:rPr>
                <w:rFonts w:ascii="Times New Roman" w:eastAsia="Times New Roman" w:hAnsi="Times New Roman" w:cs="Times New Roman"/>
                <w:b/>
                <w:sz w:val="16"/>
                <w:szCs w:val="16"/>
              </w:rPr>
              <w:t>Conv. Ratio</w:t>
            </w:r>
          </w:p>
        </w:tc>
        <w:tc>
          <w:tcPr>
            <w:tcW w:w="708" w:type="dxa"/>
            <w:gridSpan w:val="2"/>
            <w:tcBorders>
              <w:top w:val="single" w:sz="4" w:space="0" w:color="auto"/>
              <w:bottom w:val="single" w:sz="4" w:space="0" w:color="auto"/>
            </w:tcBorders>
            <w:shd w:val="clear" w:color="auto" w:fill="auto"/>
            <w:vAlign w:val="center"/>
            <w:hideMark/>
          </w:tcPr>
          <w:p w14:paraId="20EB992D" w14:textId="65189EC6" w:rsidR="009D3BE4" w:rsidRPr="00C41D77" w:rsidRDefault="00C41D77" w:rsidP="009D3BE4">
            <w:pPr>
              <w:jc w:val="right"/>
              <w:rPr>
                <w:rFonts w:ascii="Times New Roman" w:eastAsia="Times New Roman" w:hAnsi="Times New Roman" w:cs="Times New Roman"/>
                <w:b/>
                <w:sz w:val="16"/>
                <w:szCs w:val="16"/>
              </w:rPr>
            </w:pPr>
            <w:r w:rsidRPr="00C41D77">
              <w:rPr>
                <w:rFonts w:ascii="Times New Roman" w:eastAsia="Times New Roman" w:hAnsi="Times New Roman" w:cs="Times New Roman"/>
                <w:b/>
                <w:sz w:val="16"/>
                <w:szCs w:val="16"/>
              </w:rPr>
              <w:t>Diners</w:t>
            </w:r>
          </w:p>
        </w:tc>
        <w:tc>
          <w:tcPr>
            <w:tcW w:w="851" w:type="dxa"/>
            <w:gridSpan w:val="2"/>
            <w:tcBorders>
              <w:top w:val="single" w:sz="4" w:space="0" w:color="auto"/>
              <w:bottom w:val="single" w:sz="4" w:space="0" w:color="auto"/>
            </w:tcBorders>
            <w:shd w:val="clear" w:color="auto" w:fill="auto"/>
            <w:vAlign w:val="center"/>
            <w:hideMark/>
          </w:tcPr>
          <w:p w14:paraId="0960173D" w14:textId="77777777" w:rsidR="009D3BE4" w:rsidRPr="00C41D77" w:rsidRDefault="009D3BE4" w:rsidP="009D3BE4">
            <w:pPr>
              <w:jc w:val="right"/>
              <w:rPr>
                <w:rFonts w:ascii="Times New Roman" w:eastAsia="Times New Roman" w:hAnsi="Times New Roman" w:cs="Times New Roman"/>
                <w:b/>
                <w:sz w:val="16"/>
                <w:szCs w:val="16"/>
              </w:rPr>
            </w:pPr>
            <w:r w:rsidRPr="00C41D77">
              <w:rPr>
                <w:rFonts w:ascii="Times New Roman" w:eastAsia="Times New Roman" w:hAnsi="Times New Roman" w:cs="Times New Roman"/>
                <w:b/>
                <w:sz w:val="16"/>
                <w:szCs w:val="16"/>
              </w:rPr>
              <w:t>Closing Ratio</w:t>
            </w:r>
          </w:p>
        </w:tc>
      </w:tr>
      <w:tr w:rsidR="009D3BE4" w:rsidRPr="004B1CC9" w14:paraId="3AC6B04F" w14:textId="77777777" w:rsidTr="009D3BE4">
        <w:trPr>
          <w:gridAfter w:val="3"/>
          <w:wAfter w:w="1335" w:type="dxa"/>
          <w:trHeight w:val="400"/>
        </w:trPr>
        <w:tc>
          <w:tcPr>
            <w:tcW w:w="866" w:type="dxa"/>
            <w:tcBorders>
              <w:top w:val="single" w:sz="4" w:space="0" w:color="auto"/>
            </w:tcBorders>
            <w:shd w:val="clear" w:color="auto" w:fill="auto"/>
            <w:noWrap/>
            <w:vAlign w:val="bottom"/>
            <w:hideMark/>
          </w:tcPr>
          <w:p w14:paraId="23ED4599"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gridSpan w:val="2"/>
            <w:tcBorders>
              <w:top w:val="single" w:sz="4" w:space="0" w:color="auto"/>
            </w:tcBorders>
            <w:shd w:val="clear" w:color="auto" w:fill="auto"/>
            <w:noWrap/>
            <w:vAlign w:val="bottom"/>
            <w:hideMark/>
          </w:tcPr>
          <w:p w14:paraId="6093D220" w14:textId="77777777" w:rsidR="009D3BE4" w:rsidRPr="004B1CC9" w:rsidRDefault="009D3BE4" w:rsidP="009D3BE4">
            <w:pPr>
              <w:rPr>
                <w:rFonts w:ascii="Times New Roman" w:eastAsia="Times New Roman" w:hAnsi="Times New Roman" w:cs="Times New Roman"/>
                <w:color w:val="000000"/>
                <w:sz w:val="18"/>
                <w:szCs w:val="18"/>
              </w:rPr>
            </w:pPr>
          </w:p>
        </w:tc>
        <w:tc>
          <w:tcPr>
            <w:tcW w:w="709" w:type="dxa"/>
            <w:gridSpan w:val="2"/>
            <w:tcBorders>
              <w:top w:val="single" w:sz="4" w:space="0" w:color="auto"/>
            </w:tcBorders>
            <w:shd w:val="clear" w:color="auto" w:fill="auto"/>
            <w:noWrap/>
            <w:vAlign w:val="bottom"/>
            <w:hideMark/>
          </w:tcPr>
          <w:p w14:paraId="21F103C6" w14:textId="77777777" w:rsidR="009D3BE4" w:rsidRPr="004B1CC9" w:rsidRDefault="009D3BE4" w:rsidP="009D3BE4">
            <w:pPr>
              <w:rPr>
                <w:rFonts w:ascii="Times New Roman" w:eastAsia="Times New Roman" w:hAnsi="Times New Roman" w:cs="Times New Roman"/>
                <w:color w:val="000000"/>
                <w:sz w:val="18"/>
                <w:szCs w:val="18"/>
              </w:rPr>
            </w:pPr>
          </w:p>
        </w:tc>
        <w:tc>
          <w:tcPr>
            <w:tcW w:w="709" w:type="dxa"/>
            <w:gridSpan w:val="2"/>
            <w:tcBorders>
              <w:top w:val="single" w:sz="4" w:space="0" w:color="auto"/>
            </w:tcBorders>
            <w:shd w:val="clear" w:color="auto" w:fill="auto"/>
            <w:noWrap/>
            <w:hideMark/>
          </w:tcPr>
          <w:p w14:paraId="362A76DB" w14:textId="77777777" w:rsidR="009D3BE4" w:rsidRPr="004B1CC9" w:rsidRDefault="009D3BE4" w:rsidP="009D3BE4">
            <w:pPr>
              <w:jc w:val="right"/>
              <w:rPr>
                <w:rFonts w:ascii="Times New Roman" w:eastAsia="Times New Roman" w:hAnsi="Times New Roman" w:cs="Times New Roman"/>
                <w:i/>
                <w:iCs/>
                <w:color w:val="000000"/>
                <w:sz w:val="18"/>
                <w:szCs w:val="18"/>
              </w:rPr>
            </w:pPr>
            <w:r w:rsidRPr="004B1CC9">
              <w:rPr>
                <w:rFonts w:ascii="Times New Roman" w:eastAsia="Times New Roman" w:hAnsi="Times New Roman" w:cs="Times New Roman"/>
                <w:i/>
                <w:iCs/>
                <w:color w:val="000000"/>
                <w:sz w:val="18"/>
                <w:szCs w:val="18"/>
              </w:rPr>
              <w:t>%</w:t>
            </w:r>
          </w:p>
        </w:tc>
        <w:tc>
          <w:tcPr>
            <w:tcW w:w="709" w:type="dxa"/>
            <w:gridSpan w:val="2"/>
            <w:tcBorders>
              <w:top w:val="single" w:sz="4" w:space="0" w:color="auto"/>
            </w:tcBorders>
            <w:shd w:val="clear" w:color="auto" w:fill="auto"/>
            <w:noWrap/>
            <w:hideMark/>
          </w:tcPr>
          <w:p w14:paraId="161E84AE" w14:textId="77777777" w:rsidR="009D3BE4" w:rsidRPr="004B1CC9" w:rsidRDefault="009D3BE4" w:rsidP="009D3BE4">
            <w:pPr>
              <w:jc w:val="right"/>
              <w:rPr>
                <w:rFonts w:ascii="Times New Roman" w:eastAsia="Times New Roman" w:hAnsi="Times New Roman" w:cs="Times New Roman"/>
                <w:i/>
                <w:iCs/>
                <w:color w:val="000000"/>
                <w:sz w:val="18"/>
                <w:szCs w:val="18"/>
              </w:rPr>
            </w:pPr>
            <w:r w:rsidRPr="004B1CC9">
              <w:rPr>
                <w:rFonts w:ascii="Times New Roman" w:eastAsia="Times New Roman" w:hAnsi="Times New Roman" w:cs="Times New Roman"/>
                <w:i/>
                <w:iCs/>
                <w:color w:val="000000"/>
                <w:sz w:val="18"/>
                <w:szCs w:val="18"/>
              </w:rPr>
              <w:t> </w:t>
            </w:r>
          </w:p>
        </w:tc>
        <w:tc>
          <w:tcPr>
            <w:tcW w:w="850" w:type="dxa"/>
            <w:tcBorders>
              <w:top w:val="single" w:sz="4" w:space="0" w:color="auto"/>
            </w:tcBorders>
            <w:shd w:val="clear" w:color="auto" w:fill="auto"/>
            <w:noWrap/>
            <w:hideMark/>
          </w:tcPr>
          <w:p w14:paraId="2BD4C7E0" w14:textId="77777777" w:rsidR="009D3BE4" w:rsidRPr="004B1CC9" w:rsidRDefault="009D3BE4" w:rsidP="009D3BE4">
            <w:pPr>
              <w:jc w:val="right"/>
              <w:rPr>
                <w:rFonts w:ascii="Times New Roman" w:eastAsia="Times New Roman" w:hAnsi="Times New Roman" w:cs="Times New Roman"/>
                <w:i/>
                <w:iCs/>
                <w:color w:val="000000"/>
                <w:sz w:val="18"/>
                <w:szCs w:val="18"/>
              </w:rPr>
            </w:pPr>
            <w:r w:rsidRPr="004B1CC9">
              <w:rPr>
                <w:rFonts w:ascii="Times New Roman" w:eastAsia="Times New Roman" w:hAnsi="Times New Roman" w:cs="Times New Roman"/>
                <w:i/>
                <w:iCs/>
                <w:color w:val="000000"/>
                <w:sz w:val="18"/>
                <w:szCs w:val="18"/>
              </w:rPr>
              <w:t>%</w:t>
            </w:r>
          </w:p>
        </w:tc>
        <w:tc>
          <w:tcPr>
            <w:tcW w:w="284" w:type="dxa"/>
            <w:tcBorders>
              <w:top w:val="single" w:sz="4" w:space="0" w:color="auto"/>
            </w:tcBorders>
            <w:shd w:val="clear" w:color="auto" w:fill="auto"/>
            <w:noWrap/>
            <w:vAlign w:val="bottom"/>
            <w:hideMark/>
          </w:tcPr>
          <w:p w14:paraId="1D04ACDA"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tcBorders>
              <w:top w:val="single" w:sz="4" w:space="0" w:color="auto"/>
            </w:tcBorders>
            <w:shd w:val="clear" w:color="auto" w:fill="auto"/>
            <w:noWrap/>
            <w:vAlign w:val="bottom"/>
            <w:hideMark/>
          </w:tcPr>
          <w:p w14:paraId="5767DDD1"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 </w:t>
            </w:r>
          </w:p>
        </w:tc>
        <w:tc>
          <w:tcPr>
            <w:tcW w:w="709" w:type="dxa"/>
            <w:gridSpan w:val="2"/>
            <w:tcBorders>
              <w:top w:val="single" w:sz="4" w:space="0" w:color="auto"/>
            </w:tcBorders>
            <w:shd w:val="clear" w:color="auto" w:fill="auto"/>
            <w:noWrap/>
            <w:vAlign w:val="bottom"/>
            <w:hideMark/>
          </w:tcPr>
          <w:p w14:paraId="46B584B9"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 </w:t>
            </w:r>
          </w:p>
        </w:tc>
        <w:tc>
          <w:tcPr>
            <w:tcW w:w="709" w:type="dxa"/>
            <w:gridSpan w:val="2"/>
            <w:tcBorders>
              <w:top w:val="single" w:sz="4" w:space="0" w:color="auto"/>
            </w:tcBorders>
            <w:shd w:val="clear" w:color="auto" w:fill="auto"/>
            <w:noWrap/>
            <w:hideMark/>
          </w:tcPr>
          <w:p w14:paraId="3CB19954" w14:textId="77777777" w:rsidR="009D3BE4" w:rsidRPr="004B1CC9" w:rsidRDefault="009D3BE4" w:rsidP="009D3BE4">
            <w:pPr>
              <w:jc w:val="right"/>
              <w:rPr>
                <w:rFonts w:ascii="Times New Roman" w:eastAsia="Times New Roman" w:hAnsi="Times New Roman" w:cs="Times New Roman"/>
                <w:i/>
                <w:iCs/>
                <w:color w:val="000000"/>
                <w:sz w:val="18"/>
                <w:szCs w:val="18"/>
              </w:rPr>
            </w:pPr>
            <w:r w:rsidRPr="004B1CC9">
              <w:rPr>
                <w:rFonts w:ascii="Times New Roman" w:eastAsia="Times New Roman" w:hAnsi="Times New Roman" w:cs="Times New Roman"/>
                <w:i/>
                <w:iCs/>
                <w:color w:val="000000"/>
                <w:sz w:val="18"/>
                <w:szCs w:val="18"/>
              </w:rPr>
              <w:t>%</w:t>
            </w:r>
          </w:p>
        </w:tc>
        <w:tc>
          <w:tcPr>
            <w:tcW w:w="708" w:type="dxa"/>
            <w:gridSpan w:val="2"/>
            <w:tcBorders>
              <w:top w:val="single" w:sz="4" w:space="0" w:color="auto"/>
            </w:tcBorders>
            <w:shd w:val="clear" w:color="auto" w:fill="auto"/>
            <w:noWrap/>
            <w:hideMark/>
          </w:tcPr>
          <w:p w14:paraId="0454097B" w14:textId="77777777" w:rsidR="009D3BE4" w:rsidRPr="004B1CC9" w:rsidRDefault="009D3BE4" w:rsidP="009D3BE4">
            <w:pPr>
              <w:jc w:val="right"/>
              <w:rPr>
                <w:rFonts w:ascii="Times New Roman" w:eastAsia="Times New Roman" w:hAnsi="Times New Roman" w:cs="Times New Roman"/>
                <w:i/>
                <w:iCs/>
                <w:color w:val="000000"/>
                <w:sz w:val="18"/>
                <w:szCs w:val="18"/>
              </w:rPr>
            </w:pPr>
            <w:r w:rsidRPr="004B1CC9">
              <w:rPr>
                <w:rFonts w:ascii="Times New Roman" w:eastAsia="Times New Roman" w:hAnsi="Times New Roman" w:cs="Times New Roman"/>
                <w:i/>
                <w:iCs/>
                <w:color w:val="000000"/>
                <w:sz w:val="18"/>
                <w:szCs w:val="18"/>
              </w:rPr>
              <w:t> </w:t>
            </w:r>
          </w:p>
        </w:tc>
        <w:tc>
          <w:tcPr>
            <w:tcW w:w="851" w:type="dxa"/>
            <w:gridSpan w:val="2"/>
            <w:tcBorders>
              <w:top w:val="single" w:sz="4" w:space="0" w:color="auto"/>
            </w:tcBorders>
            <w:shd w:val="clear" w:color="auto" w:fill="auto"/>
            <w:noWrap/>
            <w:hideMark/>
          </w:tcPr>
          <w:p w14:paraId="26FC5E9F" w14:textId="77777777" w:rsidR="009D3BE4" w:rsidRPr="004B1CC9" w:rsidRDefault="009D3BE4" w:rsidP="009D3BE4">
            <w:pPr>
              <w:jc w:val="right"/>
              <w:rPr>
                <w:rFonts w:ascii="Times New Roman" w:eastAsia="Times New Roman" w:hAnsi="Times New Roman" w:cs="Times New Roman"/>
                <w:i/>
                <w:iCs/>
                <w:color w:val="000000"/>
                <w:sz w:val="18"/>
                <w:szCs w:val="18"/>
              </w:rPr>
            </w:pPr>
            <w:r w:rsidRPr="004B1CC9">
              <w:rPr>
                <w:rFonts w:ascii="Times New Roman" w:eastAsia="Times New Roman" w:hAnsi="Times New Roman" w:cs="Times New Roman"/>
                <w:i/>
                <w:iCs/>
                <w:color w:val="000000"/>
                <w:sz w:val="18"/>
                <w:szCs w:val="18"/>
              </w:rPr>
              <w:t>%</w:t>
            </w:r>
          </w:p>
        </w:tc>
      </w:tr>
      <w:tr w:rsidR="009D3BE4" w:rsidRPr="004B1CC9" w14:paraId="0D10FDD9" w14:textId="77777777" w:rsidTr="009D3BE4">
        <w:trPr>
          <w:gridAfter w:val="3"/>
          <w:wAfter w:w="1335" w:type="dxa"/>
          <w:trHeight w:val="280"/>
        </w:trPr>
        <w:tc>
          <w:tcPr>
            <w:tcW w:w="866" w:type="dxa"/>
            <w:shd w:val="clear" w:color="auto" w:fill="auto"/>
            <w:noWrap/>
            <w:vAlign w:val="bottom"/>
            <w:hideMark/>
          </w:tcPr>
          <w:p w14:paraId="7366A987"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Brand A</w:t>
            </w:r>
          </w:p>
        </w:tc>
        <w:tc>
          <w:tcPr>
            <w:tcW w:w="850" w:type="dxa"/>
            <w:gridSpan w:val="2"/>
            <w:shd w:val="clear" w:color="auto" w:fill="auto"/>
            <w:noWrap/>
            <w:vAlign w:val="bottom"/>
            <w:hideMark/>
          </w:tcPr>
          <w:p w14:paraId="44829049"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2553</w:t>
            </w:r>
          </w:p>
        </w:tc>
        <w:tc>
          <w:tcPr>
            <w:tcW w:w="709" w:type="dxa"/>
            <w:gridSpan w:val="2"/>
            <w:shd w:val="clear" w:color="auto" w:fill="auto"/>
            <w:noWrap/>
            <w:vAlign w:val="bottom"/>
            <w:hideMark/>
          </w:tcPr>
          <w:p w14:paraId="5FE61E41"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152</w:t>
            </w:r>
          </w:p>
        </w:tc>
        <w:tc>
          <w:tcPr>
            <w:tcW w:w="709" w:type="dxa"/>
            <w:gridSpan w:val="2"/>
            <w:shd w:val="clear" w:color="auto" w:fill="auto"/>
            <w:noWrap/>
            <w:vAlign w:val="bottom"/>
            <w:hideMark/>
          </w:tcPr>
          <w:p w14:paraId="1A23865F"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4.6</w:t>
            </w:r>
          </w:p>
        </w:tc>
        <w:tc>
          <w:tcPr>
            <w:tcW w:w="709" w:type="dxa"/>
            <w:gridSpan w:val="2"/>
            <w:shd w:val="clear" w:color="auto" w:fill="auto"/>
            <w:noWrap/>
            <w:vAlign w:val="bottom"/>
            <w:hideMark/>
          </w:tcPr>
          <w:p w14:paraId="5FE6AD6C"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61</w:t>
            </w:r>
          </w:p>
        </w:tc>
        <w:tc>
          <w:tcPr>
            <w:tcW w:w="850" w:type="dxa"/>
            <w:shd w:val="clear" w:color="auto" w:fill="auto"/>
            <w:noWrap/>
            <w:vAlign w:val="bottom"/>
            <w:hideMark/>
          </w:tcPr>
          <w:p w14:paraId="2F97E9F1"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60</w:t>
            </w:r>
          </w:p>
        </w:tc>
        <w:tc>
          <w:tcPr>
            <w:tcW w:w="284" w:type="dxa"/>
            <w:shd w:val="clear" w:color="auto" w:fill="auto"/>
            <w:noWrap/>
            <w:vAlign w:val="bottom"/>
            <w:hideMark/>
          </w:tcPr>
          <w:p w14:paraId="71F696FE"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shd w:val="clear" w:color="auto" w:fill="auto"/>
            <w:noWrap/>
            <w:vAlign w:val="bottom"/>
            <w:hideMark/>
          </w:tcPr>
          <w:p w14:paraId="1C0B8350"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2855</w:t>
            </w:r>
          </w:p>
        </w:tc>
        <w:tc>
          <w:tcPr>
            <w:tcW w:w="709" w:type="dxa"/>
            <w:gridSpan w:val="2"/>
            <w:shd w:val="clear" w:color="auto" w:fill="auto"/>
            <w:noWrap/>
            <w:vAlign w:val="bottom"/>
            <w:hideMark/>
          </w:tcPr>
          <w:p w14:paraId="00B9636A"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106</w:t>
            </w:r>
          </w:p>
        </w:tc>
        <w:tc>
          <w:tcPr>
            <w:tcW w:w="709" w:type="dxa"/>
            <w:gridSpan w:val="2"/>
            <w:shd w:val="clear" w:color="auto" w:fill="auto"/>
            <w:noWrap/>
            <w:vAlign w:val="bottom"/>
            <w:hideMark/>
          </w:tcPr>
          <w:p w14:paraId="63279AB2"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3.7</w:t>
            </w:r>
          </w:p>
        </w:tc>
        <w:tc>
          <w:tcPr>
            <w:tcW w:w="708" w:type="dxa"/>
            <w:gridSpan w:val="2"/>
            <w:shd w:val="clear" w:color="auto" w:fill="auto"/>
            <w:noWrap/>
            <w:vAlign w:val="bottom"/>
            <w:hideMark/>
          </w:tcPr>
          <w:p w14:paraId="0166798F"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96</w:t>
            </w:r>
          </w:p>
        </w:tc>
        <w:tc>
          <w:tcPr>
            <w:tcW w:w="851" w:type="dxa"/>
            <w:gridSpan w:val="2"/>
            <w:shd w:val="clear" w:color="auto" w:fill="auto"/>
            <w:noWrap/>
            <w:vAlign w:val="bottom"/>
            <w:hideMark/>
          </w:tcPr>
          <w:p w14:paraId="53520830"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91</w:t>
            </w:r>
          </w:p>
        </w:tc>
      </w:tr>
      <w:tr w:rsidR="009D3BE4" w:rsidRPr="004B1CC9" w14:paraId="760A5459" w14:textId="77777777" w:rsidTr="009D3BE4">
        <w:trPr>
          <w:gridAfter w:val="3"/>
          <w:wAfter w:w="1335" w:type="dxa"/>
          <w:trHeight w:val="280"/>
        </w:trPr>
        <w:tc>
          <w:tcPr>
            <w:tcW w:w="866" w:type="dxa"/>
            <w:shd w:val="clear" w:color="auto" w:fill="auto"/>
            <w:noWrap/>
            <w:vAlign w:val="bottom"/>
            <w:hideMark/>
          </w:tcPr>
          <w:p w14:paraId="5FE715B1"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Brand B</w:t>
            </w:r>
          </w:p>
        </w:tc>
        <w:tc>
          <w:tcPr>
            <w:tcW w:w="850" w:type="dxa"/>
            <w:gridSpan w:val="2"/>
            <w:shd w:val="clear" w:color="auto" w:fill="auto"/>
            <w:noWrap/>
            <w:vAlign w:val="bottom"/>
            <w:hideMark/>
          </w:tcPr>
          <w:p w14:paraId="3F38196B"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1748</w:t>
            </w:r>
          </w:p>
        </w:tc>
        <w:tc>
          <w:tcPr>
            <w:tcW w:w="709" w:type="dxa"/>
            <w:gridSpan w:val="2"/>
            <w:shd w:val="clear" w:color="auto" w:fill="auto"/>
            <w:noWrap/>
            <w:vAlign w:val="bottom"/>
            <w:hideMark/>
          </w:tcPr>
          <w:p w14:paraId="6633E9D9"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149</w:t>
            </w:r>
          </w:p>
        </w:tc>
        <w:tc>
          <w:tcPr>
            <w:tcW w:w="709" w:type="dxa"/>
            <w:gridSpan w:val="2"/>
            <w:shd w:val="clear" w:color="auto" w:fill="auto"/>
            <w:noWrap/>
            <w:vAlign w:val="bottom"/>
            <w:hideMark/>
          </w:tcPr>
          <w:p w14:paraId="709F0AB6"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6.6</w:t>
            </w:r>
          </w:p>
        </w:tc>
        <w:tc>
          <w:tcPr>
            <w:tcW w:w="709" w:type="dxa"/>
            <w:gridSpan w:val="2"/>
            <w:shd w:val="clear" w:color="auto" w:fill="auto"/>
            <w:noWrap/>
            <w:vAlign w:val="bottom"/>
            <w:hideMark/>
          </w:tcPr>
          <w:p w14:paraId="206AE300"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60</w:t>
            </w:r>
          </w:p>
        </w:tc>
        <w:tc>
          <w:tcPr>
            <w:tcW w:w="850" w:type="dxa"/>
            <w:shd w:val="clear" w:color="auto" w:fill="auto"/>
            <w:noWrap/>
            <w:vAlign w:val="bottom"/>
            <w:hideMark/>
          </w:tcPr>
          <w:p w14:paraId="3F934CA5"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60</w:t>
            </w:r>
          </w:p>
        </w:tc>
        <w:tc>
          <w:tcPr>
            <w:tcW w:w="284" w:type="dxa"/>
            <w:shd w:val="clear" w:color="auto" w:fill="auto"/>
            <w:noWrap/>
            <w:vAlign w:val="bottom"/>
            <w:hideMark/>
          </w:tcPr>
          <w:p w14:paraId="10F02106"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shd w:val="clear" w:color="auto" w:fill="auto"/>
            <w:noWrap/>
            <w:vAlign w:val="bottom"/>
            <w:hideMark/>
          </w:tcPr>
          <w:p w14:paraId="672F96CE"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1565</w:t>
            </w:r>
          </w:p>
        </w:tc>
        <w:tc>
          <w:tcPr>
            <w:tcW w:w="709" w:type="dxa"/>
            <w:gridSpan w:val="2"/>
            <w:shd w:val="clear" w:color="auto" w:fill="auto"/>
            <w:noWrap/>
            <w:vAlign w:val="bottom"/>
            <w:hideMark/>
          </w:tcPr>
          <w:p w14:paraId="27B93C72"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89</w:t>
            </w:r>
          </w:p>
        </w:tc>
        <w:tc>
          <w:tcPr>
            <w:tcW w:w="709" w:type="dxa"/>
            <w:gridSpan w:val="2"/>
            <w:shd w:val="clear" w:color="auto" w:fill="auto"/>
            <w:noWrap/>
            <w:vAlign w:val="bottom"/>
            <w:hideMark/>
          </w:tcPr>
          <w:p w14:paraId="0850B291"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5.7</w:t>
            </w:r>
          </w:p>
        </w:tc>
        <w:tc>
          <w:tcPr>
            <w:tcW w:w="708" w:type="dxa"/>
            <w:gridSpan w:val="2"/>
            <w:shd w:val="clear" w:color="auto" w:fill="auto"/>
            <w:noWrap/>
            <w:vAlign w:val="bottom"/>
            <w:hideMark/>
          </w:tcPr>
          <w:p w14:paraId="1ADF0D4A"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66</w:t>
            </w:r>
          </w:p>
        </w:tc>
        <w:tc>
          <w:tcPr>
            <w:tcW w:w="851" w:type="dxa"/>
            <w:gridSpan w:val="2"/>
            <w:shd w:val="clear" w:color="auto" w:fill="auto"/>
            <w:noWrap/>
            <w:vAlign w:val="bottom"/>
            <w:hideMark/>
          </w:tcPr>
          <w:p w14:paraId="7A0D9497"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74</w:t>
            </w:r>
          </w:p>
        </w:tc>
      </w:tr>
      <w:tr w:rsidR="009D3BE4" w:rsidRPr="004B1CC9" w14:paraId="4D2FE620" w14:textId="77777777" w:rsidTr="009D3BE4">
        <w:trPr>
          <w:gridAfter w:val="3"/>
          <w:wAfter w:w="1335" w:type="dxa"/>
          <w:trHeight w:val="280"/>
        </w:trPr>
        <w:tc>
          <w:tcPr>
            <w:tcW w:w="866" w:type="dxa"/>
            <w:shd w:val="clear" w:color="auto" w:fill="auto"/>
            <w:noWrap/>
            <w:vAlign w:val="bottom"/>
            <w:hideMark/>
          </w:tcPr>
          <w:p w14:paraId="0552BEF7"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Brand C</w:t>
            </w:r>
          </w:p>
        </w:tc>
        <w:tc>
          <w:tcPr>
            <w:tcW w:w="850" w:type="dxa"/>
            <w:gridSpan w:val="2"/>
            <w:shd w:val="clear" w:color="auto" w:fill="auto"/>
            <w:noWrap/>
            <w:vAlign w:val="bottom"/>
            <w:hideMark/>
          </w:tcPr>
          <w:p w14:paraId="5274BB1B"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1560</w:t>
            </w:r>
          </w:p>
        </w:tc>
        <w:tc>
          <w:tcPr>
            <w:tcW w:w="709" w:type="dxa"/>
            <w:gridSpan w:val="2"/>
            <w:shd w:val="clear" w:color="auto" w:fill="auto"/>
            <w:noWrap/>
            <w:vAlign w:val="bottom"/>
            <w:hideMark/>
          </w:tcPr>
          <w:p w14:paraId="633AEF8C"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129</w:t>
            </w:r>
          </w:p>
        </w:tc>
        <w:tc>
          <w:tcPr>
            <w:tcW w:w="709" w:type="dxa"/>
            <w:gridSpan w:val="2"/>
            <w:shd w:val="clear" w:color="auto" w:fill="auto"/>
            <w:noWrap/>
            <w:vAlign w:val="bottom"/>
            <w:hideMark/>
          </w:tcPr>
          <w:p w14:paraId="6704A78C"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6.9</w:t>
            </w:r>
          </w:p>
        </w:tc>
        <w:tc>
          <w:tcPr>
            <w:tcW w:w="709" w:type="dxa"/>
            <w:gridSpan w:val="2"/>
            <w:shd w:val="clear" w:color="auto" w:fill="auto"/>
            <w:noWrap/>
            <w:vAlign w:val="bottom"/>
            <w:hideMark/>
          </w:tcPr>
          <w:p w14:paraId="389C8FF5"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52</w:t>
            </w:r>
          </w:p>
        </w:tc>
        <w:tc>
          <w:tcPr>
            <w:tcW w:w="850" w:type="dxa"/>
            <w:shd w:val="clear" w:color="auto" w:fill="auto"/>
            <w:noWrap/>
            <w:vAlign w:val="bottom"/>
            <w:hideMark/>
          </w:tcPr>
          <w:p w14:paraId="694B8BA2"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60</w:t>
            </w:r>
          </w:p>
        </w:tc>
        <w:tc>
          <w:tcPr>
            <w:tcW w:w="284" w:type="dxa"/>
            <w:shd w:val="clear" w:color="auto" w:fill="auto"/>
            <w:noWrap/>
            <w:vAlign w:val="bottom"/>
            <w:hideMark/>
          </w:tcPr>
          <w:p w14:paraId="1238B9B2"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shd w:val="clear" w:color="auto" w:fill="auto"/>
            <w:noWrap/>
            <w:vAlign w:val="bottom"/>
            <w:hideMark/>
          </w:tcPr>
          <w:p w14:paraId="25388E19"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945</w:t>
            </w:r>
          </w:p>
        </w:tc>
        <w:tc>
          <w:tcPr>
            <w:tcW w:w="709" w:type="dxa"/>
            <w:gridSpan w:val="2"/>
            <w:shd w:val="clear" w:color="auto" w:fill="auto"/>
            <w:noWrap/>
            <w:vAlign w:val="bottom"/>
            <w:hideMark/>
          </w:tcPr>
          <w:p w14:paraId="05B023E9"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29</w:t>
            </w:r>
          </w:p>
        </w:tc>
        <w:tc>
          <w:tcPr>
            <w:tcW w:w="709" w:type="dxa"/>
            <w:gridSpan w:val="2"/>
            <w:shd w:val="clear" w:color="auto" w:fill="auto"/>
            <w:noWrap/>
            <w:vAlign w:val="bottom"/>
            <w:hideMark/>
          </w:tcPr>
          <w:p w14:paraId="515E586B"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3.0</w:t>
            </w:r>
          </w:p>
        </w:tc>
        <w:tc>
          <w:tcPr>
            <w:tcW w:w="708" w:type="dxa"/>
            <w:gridSpan w:val="2"/>
            <w:shd w:val="clear" w:color="auto" w:fill="auto"/>
            <w:noWrap/>
            <w:vAlign w:val="bottom"/>
            <w:hideMark/>
          </w:tcPr>
          <w:p w14:paraId="2B72D23F"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23</w:t>
            </w:r>
          </w:p>
        </w:tc>
        <w:tc>
          <w:tcPr>
            <w:tcW w:w="851" w:type="dxa"/>
            <w:gridSpan w:val="2"/>
            <w:shd w:val="clear" w:color="auto" w:fill="auto"/>
            <w:noWrap/>
            <w:vAlign w:val="bottom"/>
            <w:hideMark/>
          </w:tcPr>
          <w:p w14:paraId="6EF87866"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79</w:t>
            </w:r>
          </w:p>
        </w:tc>
      </w:tr>
      <w:tr w:rsidR="009D3BE4" w:rsidRPr="004B1CC9" w14:paraId="1294CCA7" w14:textId="77777777" w:rsidTr="009D3BE4">
        <w:trPr>
          <w:gridAfter w:val="3"/>
          <w:wAfter w:w="1335" w:type="dxa"/>
          <w:trHeight w:val="280"/>
        </w:trPr>
        <w:tc>
          <w:tcPr>
            <w:tcW w:w="866" w:type="dxa"/>
            <w:shd w:val="clear" w:color="auto" w:fill="auto"/>
            <w:noWrap/>
            <w:vAlign w:val="bottom"/>
            <w:hideMark/>
          </w:tcPr>
          <w:p w14:paraId="419C4A3E" w14:textId="77777777" w:rsidR="009D3BE4" w:rsidRPr="004B1CC9" w:rsidRDefault="009D3BE4" w:rsidP="009D3BE4">
            <w:pPr>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Brand D</w:t>
            </w:r>
          </w:p>
        </w:tc>
        <w:tc>
          <w:tcPr>
            <w:tcW w:w="850" w:type="dxa"/>
            <w:gridSpan w:val="2"/>
            <w:shd w:val="clear" w:color="auto" w:fill="auto"/>
            <w:noWrap/>
            <w:vAlign w:val="bottom"/>
            <w:hideMark/>
          </w:tcPr>
          <w:p w14:paraId="23D90697"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949</w:t>
            </w:r>
          </w:p>
        </w:tc>
        <w:tc>
          <w:tcPr>
            <w:tcW w:w="709" w:type="dxa"/>
            <w:gridSpan w:val="2"/>
            <w:shd w:val="clear" w:color="auto" w:fill="auto"/>
            <w:noWrap/>
            <w:vAlign w:val="bottom"/>
            <w:hideMark/>
          </w:tcPr>
          <w:p w14:paraId="57DE8F11"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55</w:t>
            </w:r>
          </w:p>
        </w:tc>
        <w:tc>
          <w:tcPr>
            <w:tcW w:w="709" w:type="dxa"/>
            <w:gridSpan w:val="2"/>
            <w:shd w:val="clear" w:color="auto" w:fill="auto"/>
            <w:noWrap/>
            <w:vAlign w:val="bottom"/>
            <w:hideMark/>
          </w:tcPr>
          <w:p w14:paraId="10237292"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4.6</w:t>
            </w:r>
          </w:p>
        </w:tc>
        <w:tc>
          <w:tcPr>
            <w:tcW w:w="709" w:type="dxa"/>
            <w:gridSpan w:val="2"/>
            <w:shd w:val="clear" w:color="auto" w:fill="auto"/>
            <w:noWrap/>
            <w:vAlign w:val="bottom"/>
            <w:hideMark/>
          </w:tcPr>
          <w:p w14:paraId="3AEEF407"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22</w:t>
            </w:r>
          </w:p>
        </w:tc>
        <w:tc>
          <w:tcPr>
            <w:tcW w:w="850" w:type="dxa"/>
            <w:shd w:val="clear" w:color="auto" w:fill="auto"/>
            <w:noWrap/>
            <w:vAlign w:val="bottom"/>
            <w:hideMark/>
          </w:tcPr>
          <w:p w14:paraId="7C1471BA"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26</w:t>
            </w:r>
          </w:p>
        </w:tc>
        <w:tc>
          <w:tcPr>
            <w:tcW w:w="284" w:type="dxa"/>
            <w:shd w:val="clear" w:color="auto" w:fill="auto"/>
            <w:noWrap/>
            <w:vAlign w:val="bottom"/>
            <w:hideMark/>
          </w:tcPr>
          <w:p w14:paraId="375BEDD3"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shd w:val="clear" w:color="auto" w:fill="auto"/>
            <w:noWrap/>
            <w:vAlign w:val="bottom"/>
            <w:hideMark/>
          </w:tcPr>
          <w:p w14:paraId="5CBF77DD"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2698</w:t>
            </w:r>
          </w:p>
        </w:tc>
        <w:tc>
          <w:tcPr>
            <w:tcW w:w="709" w:type="dxa"/>
            <w:gridSpan w:val="2"/>
            <w:shd w:val="clear" w:color="auto" w:fill="auto"/>
            <w:noWrap/>
            <w:vAlign w:val="bottom"/>
            <w:hideMark/>
          </w:tcPr>
          <w:p w14:paraId="38664CAD"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60</w:t>
            </w:r>
          </w:p>
        </w:tc>
        <w:tc>
          <w:tcPr>
            <w:tcW w:w="709" w:type="dxa"/>
            <w:gridSpan w:val="2"/>
            <w:shd w:val="clear" w:color="auto" w:fill="auto"/>
            <w:noWrap/>
            <w:vAlign w:val="bottom"/>
            <w:hideMark/>
          </w:tcPr>
          <w:p w14:paraId="47985832"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2.2</w:t>
            </w:r>
          </w:p>
        </w:tc>
        <w:tc>
          <w:tcPr>
            <w:tcW w:w="708" w:type="dxa"/>
            <w:gridSpan w:val="2"/>
            <w:shd w:val="clear" w:color="auto" w:fill="auto"/>
            <w:noWrap/>
            <w:vAlign w:val="bottom"/>
            <w:hideMark/>
          </w:tcPr>
          <w:p w14:paraId="3A7C5DB7"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46</w:t>
            </w:r>
          </w:p>
        </w:tc>
        <w:tc>
          <w:tcPr>
            <w:tcW w:w="851" w:type="dxa"/>
            <w:gridSpan w:val="2"/>
            <w:shd w:val="clear" w:color="auto" w:fill="auto"/>
            <w:noWrap/>
            <w:vAlign w:val="bottom"/>
            <w:hideMark/>
          </w:tcPr>
          <w:p w14:paraId="5024105E" w14:textId="77777777" w:rsidR="009D3BE4" w:rsidRPr="004B1CC9" w:rsidRDefault="009D3BE4" w:rsidP="009D3BE4">
            <w:pPr>
              <w:jc w:val="right"/>
              <w:rPr>
                <w:rFonts w:ascii="Times New Roman" w:eastAsia="Times New Roman" w:hAnsi="Times New Roman" w:cs="Times New Roman"/>
                <w:color w:val="000000"/>
                <w:sz w:val="18"/>
                <w:szCs w:val="18"/>
              </w:rPr>
            </w:pPr>
            <w:r w:rsidRPr="004B1CC9">
              <w:rPr>
                <w:rFonts w:ascii="Times New Roman" w:eastAsia="Times New Roman" w:hAnsi="Times New Roman" w:cs="Times New Roman"/>
                <w:color w:val="000000"/>
                <w:sz w:val="18"/>
                <w:szCs w:val="18"/>
              </w:rPr>
              <w:t>77</w:t>
            </w:r>
          </w:p>
        </w:tc>
      </w:tr>
      <w:tr w:rsidR="009D3BE4" w:rsidRPr="004B1CC9" w14:paraId="3948F77A" w14:textId="77777777" w:rsidTr="009D3BE4">
        <w:trPr>
          <w:gridAfter w:val="3"/>
          <w:wAfter w:w="1335" w:type="dxa"/>
          <w:trHeight w:val="400"/>
        </w:trPr>
        <w:tc>
          <w:tcPr>
            <w:tcW w:w="866" w:type="dxa"/>
            <w:shd w:val="clear" w:color="auto" w:fill="auto"/>
            <w:noWrap/>
            <w:vAlign w:val="bottom"/>
            <w:hideMark/>
          </w:tcPr>
          <w:p w14:paraId="717BE8B9" w14:textId="77777777" w:rsidR="009D3BE4" w:rsidRPr="004B1CC9" w:rsidRDefault="009D3BE4" w:rsidP="009D3BE4">
            <w:pPr>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Average</w:t>
            </w:r>
          </w:p>
        </w:tc>
        <w:tc>
          <w:tcPr>
            <w:tcW w:w="850" w:type="dxa"/>
            <w:gridSpan w:val="2"/>
            <w:shd w:val="clear" w:color="auto" w:fill="auto"/>
            <w:noWrap/>
            <w:vAlign w:val="bottom"/>
            <w:hideMark/>
          </w:tcPr>
          <w:p w14:paraId="399BFB0B"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1702</w:t>
            </w:r>
          </w:p>
        </w:tc>
        <w:tc>
          <w:tcPr>
            <w:tcW w:w="709" w:type="dxa"/>
            <w:gridSpan w:val="2"/>
            <w:shd w:val="clear" w:color="auto" w:fill="auto"/>
            <w:noWrap/>
            <w:vAlign w:val="bottom"/>
            <w:hideMark/>
          </w:tcPr>
          <w:p w14:paraId="2FFA95F6"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121</w:t>
            </w:r>
          </w:p>
        </w:tc>
        <w:tc>
          <w:tcPr>
            <w:tcW w:w="709" w:type="dxa"/>
            <w:gridSpan w:val="2"/>
            <w:shd w:val="clear" w:color="auto" w:fill="auto"/>
            <w:noWrap/>
            <w:vAlign w:val="bottom"/>
            <w:hideMark/>
          </w:tcPr>
          <w:p w14:paraId="3B57C45A"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5.7</w:t>
            </w:r>
          </w:p>
        </w:tc>
        <w:tc>
          <w:tcPr>
            <w:tcW w:w="709" w:type="dxa"/>
            <w:gridSpan w:val="2"/>
            <w:shd w:val="clear" w:color="auto" w:fill="auto"/>
            <w:noWrap/>
            <w:vAlign w:val="bottom"/>
            <w:hideMark/>
          </w:tcPr>
          <w:p w14:paraId="31147D33"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49</w:t>
            </w:r>
          </w:p>
        </w:tc>
        <w:tc>
          <w:tcPr>
            <w:tcW w:w="850" w:type="dxa"/>
            <w:shd w:val="clear" w:color="auto" w:fill="auto"/>
            <w:noWrap/>
            <w:vAlign w:val="bottom"/>
            <w:hideMark/>
          </w:tcPr>
          <w:p w14:paraId="7A13D275"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52</w:t>
            </w:r>
          </w:p>
        </w:tc>
        <w:tc>
          <w:tcPr>
            <w:tcW w:w="284" w:type="dxa"/>
            <w:shd w:val="clear" w:color="auto" w:fill="auto"/>
            <w:noWrap/>
            <w:vAlign w:val="bottom"/>
            <w:hideMark/>
          </w:tcPr>
          <w:p w14:paraId="657DD6E6"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shd w:val="clear" w:color="auto" w:fill="auto"/>
            <w:noWrap/>
            <w:vAlign w:val="bottom"/>
            <w:hideMark/>
          </w:tcPr>
          <w:p w14:paraId="27AA3443"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2016</w:t>
            </w:r>
          </w:p>
        </w:tc>
        <w:tc>
          <w:tcPr>
            <w:tcW w:w="709" w:type="dxa"/>
            <w:gridSpan w:val="2"/>
            <w:shd w:val="clear" w:color="auto" w:fill="auto"/>
            <w:noWrap/>
            <w:vAlign w:val="bottom"/>
            <w:hideMark/>
          </w:tcPr>
          <w:p w14:paraId="47A3A7BC"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71</w:t>
            </w:r>
          </w:p>
        </w:tc>
        <w:tc>
          <w:tcPr>
            <w:tcW w:w="709" w:type="dxa"/>
            <w:gridSpan w:val="2"/>
            <w:shd w:val="clear" w:color="auto" w:fill="auto"/>
            <w:noWrap/>
            <w:vAlign w:val="bottom"/>
            <w:hideMark/>
          </w:tcPr>
          <w:p w14:paraId="6C66B661"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3.7</w:t>
            </w:r>
          </w:p>
        </w:tc>
        <w:tc>
          <w:tcPr>
            <w:tcW w:w="708" w:type="dxa"/>
            <w:gridSpan w:val="2"/>
            <w:shd w:val="clear" w:color="auto" w:fill="auto"/>
            <w:noWrap/>
            <w:vAlign w:val="bottom"/>
            <w:hideMark/>
          </w:tcPr>
          <w:p w14:paraId="3B6F9456"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58</w:t>
            </w:r>
          </w:p>
        </w:tc>
        <w:tc>
          <w:tcPr>
            <w:tcW w:w="851" w:type="dxa"/>
            <w:gridSpan w:val="2"/>
            <w:shd w:val="clear" w:color="auto" w:fill="auto"/>
            <w:noWrap/>
            <w:vAlign w:val="bottom"/>
            <w:hideMark/>
          </w:tcPr>
          <w:p w14:paraId="429A6CB3"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80</w:t>
            </w:r>
          </w:p>
        </w:tc>
      </w:tr>
      <w:tr w:rsidR="009D3BE4" w:rsidRPr="004B1CC9" w14:paraId="0F0C5491" w14:textId="77777777" w:rsidTr="009D3BE4">
        <w:trPr>
          <w:gridAfter w:val="3"/>
          <w:wAfter w:w="1335" w:type="dxa"/>
          <w:trHeight w:val="280"/>
        </w:trPr>
        <w:tc>
          <w:tcPr>
            <w:tcW w:w="866" w:type="dxa"/>
            <w:tcBorders>
              <w:bottom w:val="single" w:sz="4" w:space="0" w:color="auto"/>
            </w:tcBorders>
            <w:shd w:val="clear" w:color="auto" w:fill="auto"/>
            <w:noWrap/>
            <w:vAlign w:val="bottom"/>
            <w:hideMark/>
          </w:tcPr>
          <w:p w14:paraId="3F4AE51A" w14:textId="77777777" w:rsidR="009D3BE4" w:rsidRPr="004B1CC9" w:rsidRDefault="009D3BE4" w:rsidP="009D3BE4">
            <w:pPr>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B/mark</w:t>
            </w:r>
          </w:p>
        </w:tc>
        <w:tc>
          <w:tcPr>
            <w:tcW w:w="850" w:type="dxa"/>
            <w:gridSpan w:val="2"/>
            <w:tcBorders>
              <w:bottom w:val="single" w:sz="4" w:space="0" w:color="auto"/>
            </w:tcBorders>
            <w:shd w:val="clear" w:color="auto" w:fill="auto"/>
            <w:noWrap/>
            <w:vAlign w:val="bottom"/>
            <w:hideMark/>
          </w:tcPr>
          <w:p w14:paraId="3743F1DC" w14:textId="77777777" w:rsidR="009D3BE4" w:rsidRPr="004B1CC9" w:rsidRDefault="009D3BE4" w:rsidP="009D3BE4">
            <w:pPr>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 </w:t>
            </w:r>
          </w:p>
        </w:tc>
        <w:tc>
          <w:tcPr>
            <w:tcW w:w="709" w:type="dxa"/>
            <w:gridSpan w:val="2"/>
            <w:tcBorders>
              <w:bottom w:val="single" w:sz="4" w:space="0" w:color="auto"/>
            </w:tcBorders>
            <w:shd w:val="clear" w:color="auto" w:fill="auto"/>
            <w:noWrap/>
            <w:vAlign w:val="bottom"/>
            <w:hideMark/>
          </w:tcPr>
          <w:p w14:paraId="44A24F7A" w14:textId="77777777" w:rsidR="009D3BE4" w:rsidRPr="004B1CC9" w:rsidRDefault="009D3BE4" w:rsidP="009D3BE4">
            <w:pPr>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 </w:t>
            </w:r>
          </w:p>
        </w:tc>
        <w:tc>
          <w:tcPr>
            <w:tcW w:w="709" w:type="dxa"/>
            <w:gridSpan w:val="2"/>
            <w:tcBorders>
              <w:bottom w:val="single" w:sz="4" w:space="0" w:color="auto"/>
            </w:tcBorders>
            <w:shd w:val="clear" w:color="auto" w:fill="auto"/>
            <w:noWrap/>
            <w:vAlign w:val="bottom"/>
            <w:hideMark/>
          </w:tcPr>
          <w:p w14:paraId="21CFCAE5"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5.8</w:t>
            </w:r>
          </w:p>
        </w:tc>
        <w:tc>
          <w:tcPr>
            <w:tcW w:w="709" w:type="dxa"/>
            <w:gridSpan w:val="2"/>
            <w:tcBorders>
              <w:bottom w:val="single" w:sz="4" w:space="0" w:color="auto"/>
            </w:tcBorders>
            <w:shd w:val="clear" w:color="auto" w:fill="auto"/>
            <w:noWrap/>
            <w:vAlign w:val="bottom"/>
            <w:hideMark/>
          </w:tcPr>
          <w:p w14:paraId="3BA78949" w14:textId="77777777" w:rsidR="009D3BE4" w:rsidRPr="004B1CC9" w:rsidRDefault="009D3BE4" w:rsidP="009D3BE4">
            <w:pPr>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 </w:t>
            </w:r>
          </w:p>
        </w:tc>
        <w:tc>
          <w:tcPr>
            <w:tcW w:w="850" w:type="dxa"/>
            <w:tcBorders>
              <w:bottom w:val="single" w:sz="4" w:space="0" w:color="auto"/>
            </w:tcBorders>
            <w:shd w:val="clear" w:color="auto" w:fill="auto"/>
            <w:noWrap/>
            <w:vAlign w:val="bottom"/>
            <w:hideMark/>
          </w:tcPr>
          <w:p w14:paraId="254A840C"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47</w:t>
            </w:r>
          </w:p>
        </w:tc>
        <w:tc>
          <w:tcPr>
            <w:tcW w:w="284" w:type="dxa"/>
            <w:shd w:val="clear" w:color="auto" w:fill="auto"/>
            <w:noWrap/>
            <w:vAlign w:val="bottom"/>
            <w:hideMark/>
          </w:tcPr>
          <w:p w14:paraId="36B8819F" w14:textId="77777777" w:rsidR="009D3BE4" w:rsidRPr="004B1CC9" w:rsidRDefault="009D3BE4" w:rsidP="009D3BE4">
            <w:pPr>
              <w:rPr>
                <w:rFonts w:ascii="Times New Roman" w:eastAsia="Times New Roman" w:hAnsi="Times New Roman" w:cs="Times New Roman"/>
                <w:color w:val="000000"/>
                <w:sz w:val="18"/>
                <w:szCs w:val="18"/>
              </w:rPr>
            </w:pPr>
          </w:p>
        </w:tc>
        <w:tc>
          <w:tcPr>
            <w:tcW w:w="850" w:type="dxa"/>
            <w:tcBorders>
              <w:bottom w:val="single" w:sz="4" w:space="0" w:color="auto"/>
            </w:tcBorders>
            <w:shd w:val="clear" w:color="auto" w:fill="auto"/>
            <w:noWrap/>
            <w:vAlign w:val="bottom"/>
            <w:hideMark/>
          </w:tcPr>
          <w:p w14:paraId="5F51929E" w14:textId="77777777" w:rsidR="009D3BE4" w:rsidRPr="004B1CC9" w:rsidRDefault="009D3BE4" w:rsidP="009D3BE4">
            <w:pPr>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 </w:t>
            </w:r>
          </w:p>
        </w:tc>
        <w:tc>
          <w:tcPr>
            <w:tcW w:w="709" w:type="dxa"/>
            <w:gridSpan w:val="2"/>
            <w:tcBorders>
              <w:bottom w:val="single" w:sz="4" w:space="0" w:color="auto"/>
            </w:tcBorders>
            <w:shd w:val="clear" w:color="auto" w:fill="auto"/>
            <w:noWrap/>
            <w:vAlign w:val="bottom"/>
            <w:hideMark/>
          </w:tcPr>
          <w:p w14:paraId="577299C7" w14:textId="77777777" w:rsidR="009D3BE4" w:rsidRPr="004B1CC9" w:rsidRDefault="009D3BE4" w:rsidP="009D3BE4">
            <w:pPr>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 </w:t>
            </w:r>
          </w:p>
        </w:tc>
        <w:tc>
          <w:tcPr>
            <w:tcW w:w="709" w:type="dxa"/>
            <w:gridSpan w:val="2"/>
            <w:tcBorders>
              <w:bottom w:val="single" w:sz="4" w:space="0" w:color="auto"/>
            </w:tcBorders>
            <w:shd w:val="clear" w:color="auto" w:fill="auto"/>
            <w:noWrap/>
            <w:vAlign w:val="bottom"/>
            <w:hideMark/>
          </w:tcPr>
          <w:p w14:paraId="62825416"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3.7</w:t>
            </w:r>
          </w:p>
        </w:tc>
        <w:tc>
          <w:tcPr>
            <w:tcW w:w="708" w:type="dxa"/>
            <w:gridSpan w:val="2"/>
            <w:tcBorders>
              <w:bottom w:val="single" w:sz="4" w:space="0" w:color="auto"/>
            </w:tcBorders>
            <w:shd w:val="clear" w:color="auto" w:fill="auto"/>
            <w:noWrap/>
            <w:vAlign w:val="bottom"/>
            <w:hideMark/>
          </w:tcPr>
          <w:p w14:paraId="3CE0C64E" w14:textId="77777777" w:rsidR="009D3BE4" w:rsidRPr="004B1CC9" w:rsidRDefault="009D3BE4" w:rsidP="009D3BE4">
            <w:pPr>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 </w:t>
            </w:r>
          </w:p>
        </w:tc>
        <w:tc>
          <w:tcPr>
            <w:tcW w:w="851" w:type="dxa"/>
            <w:gridSpan w:val="2"/>
            <w:tcBorders>
              <w:bottom w:val="single" w:sz="4" w:space="0" w:color="auto"/>
            </w:tcBorders>
            <w:shd w:val="clear" w:color="auto" w:fill="auto"/>
            <w:noWrap/>
            <w:vAlign w:val="bottom"/>
            <w:hideMark/>
          </w:tcPr>
          <w:p w14:paraId="162470E9" w14:textId="77777777" w:rsidR="009D3BE4" w:rsidRPr="004B1CC9" w:rsidRDefault="009D3BE4" w:rsidP="009D3BE4">
            <w:pPr>
              <w:jc w:val="right"/>
              <w:rPr>
                <w:rFonts w:ascii="Times New Roman" w:eastAsia="Times New Roman" w:hAnsi="Times New Roman" w:cs="Times New Roman"/>
                <w:b/>
                <w:bCs/>
                <w:color w:val="000000"/>
                <w:sz w:val="18"/>
                <w:szCs w:val="18"/>
              </w:rPr>
            </w:pPr>
            <w:r w:rsidRPr="004B1CC9">
              <w:rPr>
                <w:rFonts w:ascii="Times New Roman" w:eastAsia="Times New Roman" w:hAnsi="Times New Roman" w:cs="Times New Roman"/>
                <w:b/>
                <w:bCs/>
                <w:color w:val="000000"/>
                <w:sz w:val="18"/>
                <w:szCs w:val="18"/>
              </w:rPr>
              <w:t>81</w:t>
            </w:r>
          </w:p>
        </w:tc>
      </w:tr>
    </w:tbl>
    <w:p w14:paraId="671501CF" w14:textId="77777777" w:rsidR="009D3BE4" w:rsidRDefault="009D3BE4" w:rsidP="009D3BE4"/>
    <w:p w14:paraId="30091896" w14:textId="77777777" w:rsidR="009D3BE4" w:rsidRDefault="009D3BE4" w:rsidP="00587B45">
      <w:pPr>
        <w:rPr>
          <w:rFonts w:ascii="Times New Roman" w:hAnsi="Times New Roman" w:cs="Times New Roman"/>
          <w:b/>
          <w:lang w:val="en-US"/>
        </w:rPr>
      </w:pPr>
    </w:p>
    <w:p w14:paraId="0ACA2FFC" w14:textId="77777777" w:rsidR="009D3BE4" w:rsidRDefault="009D3BE4" w:rsidP="00587B45">
      <w:pPr>
        <w:rPr>
          <w:rFonts w:ascii="Times New Roman" w:hAnsi="Times New Roman" w:cs="Times New Roman"/>
          <w:b/>
          <w:lang w:val="en-US"/>
        </w:rPr>
      </w:pPr>
    </w:p>
    <w:p w14:paraId="1F2AE36A" w14:textId="77777777" w:rsidR="006A018D" w:rsidRPr="00FF7ED9" w:rsidRDefault="00F568FF" w:rsidP="00587B45">
      <w:pPr>
        <w:rPr>
          <w:rFonts w:ascii="Times New Roman" w:hAnsi="Times New Roman" w:cs="Times New Roman"/>
          <w:b/>
          <w:lang w:val="en-US"/>
        </w:rPr>
      </w:pPr>
      <w:r w:rsidRPr="00FF7ED9">
        <w:rPr>
          <w:rFonts w:ascii="Times New Roman" w:hAnsi="Times New Roman" w:cs="Times New Roman"/>
          <w:b/>
          <w:lang w:val="en-US"/>
        </w:rPr>
        <w:t>References</w:t>
      </w:r>
    </w:p>
    <w:p w14:paraId="4B632EB3" w14:textId="77777777" w:rsidR="006A018D" w:rsidRPr="007309FB" w:rsidRDefault="006A018D" w:rsidP="00587B45">
      <w:pPr>
        <w:rPr>
          <w:rFonts w:ascii="Times New Roman" w:hAnsi="Times New Roman" w:cs="Times New Roman"/>
          <w:sz w:val="28"/>
          <w:szCs w:val="28"/>
          <w:lang w:val="en-US"/>
        </w:rPr>
      </w:pPr>
    </w:p>
    <w:p w14:paraId="3D3069D2" w14:textId="2D327D9A" w:rsidR="00205EEC" w:rsidRPr="002709E7" w:rsidRDefault="00205EEC" w:rsidP="00332A8A">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 xml:space="preserve">Aultman-Hall, L., Lane, D. and Lambert, R., </w:t>
      </w:r>
      <w:r w:rsidR="002F1589"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2009</w:t>
      </w:r>
      <w:r w:rsidR="002F1589"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 Assessing impact of weather and season on pedestrian traffic volumes. </w:t>
      </w:r>
      <w:r w:rsidRPr="002709E7">
        <w:rPr>
          <w:rFonts w:ascii="Times New Roman" w:eastAsia="Times New Roman" w:hAnsi="Times New Roman" w:cs="Times New Roman"/>
          <w:i/>
          <w:iCs/>
        </w:rPr>
        <w:t>Transportation Research Record: Journal of the Transportation Research Board</w:t>
      </w:r>
      <w:r w:rsidRPr="002709E7">
        <w:rPr>
          <w:rFonts w:ascii="Times New Roman" w:eastAsia="Times New Roman" w:hAnsi="Times New Roman" w:cs="Times New Roman"/>
          <w:shd w:val="clear" w:color="auto" w:fill="FFFFFF"/>
        </w:rPr>
        <w:t>, (2140), pp.35-43.</w:t>
      </w:r>
    </w:p>
    <w:p w14:paraId="1AF9ED89" w14:textId="7722AE83" w:rsidR="00466F56" w:rsidRPr="002709E7" w:rsidRDefault="00EF7ADE" w:rsidP="00332A8A">
      <w:pPr>
        <w:widowControl w:val="0"/>
        <w:autoSpaceDE w:val="0"/>
        <w:autoSpaceDN w:val="0"/>
        <w:adjustRightInd w:val="0"/>
        <w:spacing w:after="240"/>
        <w:rPr>
          <w:rFonts w:ascii="Times New Roman" w:hAnsi="Times New Roman" w:cs="Times New Roman"/>
          <w:lang w:val="en-US"/>
        </w:rPr>
      </w:pPr>
      <w:r w:rsidRPr="002709E7">
        <w:rPr>
          <w:rFonts w:ascii="Times New Roman" w:hAnsi="Times New Roman" w:cs="Times New Roman"/>
          <w:lang w:val="en-US"/>
        </w:rPr>
        <w:t xml:space="preserve">Anderson, Paul F. (1983) Marketing, Scientific Progress, and Scientific Method. </w:t>
      </w:r>
      <w:r w:rsidRPr="002709E7">
        <w:rPr>
          <w:rFonts w:ascii="Times New Roman" w:hAnsi="Times New Roman" w:cs="Times New Roman"/>
          <w:i/>
          <w:lang w:val="en-US"/>
        </w:rPr>
        <w:t>Journal of Marketing.</w:t>
      </w:r>
      <w:r w:rsidRPr="002709E7">
        <w:rPr>
          <w:rFonts w:ascii="Times New Roman" w:hAnsi="Times New Roman" w:cs="Times New Roman"/>
          <w:lang w:val="en-US"/>
        </w:rPr>
        <w:t xml:space="preserve"> </w:t>
      </w:r>
      <w:r w:rsidRPr="002709E7">
        <w:rPr>
          <w:rFonts w:ascii="Times New Roman" w:hAnsi="Times New Roman" w:cs="Times New Roman"/>
          <w:b/>
          <w:lang w:val="en-US"/>
        </w:rPr>
        <w:t>47</w:t>
      </w:r>
      <w:r w:rsidR="002F1589" w:rsidRPr="002709E7">
        <w:rPr>
          <w:rFonts w:ascii="Times New Roman" w:hAnsi="Times New Roman" w:cs="Times New Roman"/>
          <w:lang w:val="en-US"/>
        </w:rPr>
        <w:t>(Fall,</w:t>
      </w:r>
      <w:r w:rsidRPr="002709E7">
        <w:rPr>
          <w:rFonts w:ascii="Times New Roman" w:hAnsi="Times New Roman" w:cs="Times New Roman"/>
          <w:lang w:val="en-US"/>
        </w:rPr>
        <w:t>1983). 18-31</w:t>
      </w:r>
    </w:p>
    <w:p w14:paraId="011A57C5" w14:textId="51535A33" w:rsidR="00EF7ADE" w:rsidRPr="002709E7" w:rsidRDefault="00EF7ADE" w:rsidP="00332A8A">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Anesbury, Z., Nenycz</w:t>
      </w:r>
      <w:r w:rsidRPr="002709E7">
        <w:rPr>
          <w:rFonts w:ascii="American Typewriter" w:eastAsia="Times New Roman" w:hAnsi="American Typewriter" w:cs="American Typewriter"/>
          <w:shd w:val="clear" w:color="auto" w:fill="FFFFFF"/>
        </w:rPr>
        <w:t>‐</w:t>
      </w:r>
      <w:r w:rsidRPr="002709E7">
        <w:rPr>
          <w:rFonts w:ascii="Times New Roman" w:eastAsia="Times New Roman" w:hAnsi="Times New Roman" w:cs="Times New Roman"/>
          <w:shd w:val="clear" w:color="auto" w:fill="FFFFFF"/>
        </w:rPr>
        <w:t xml:space="preserve">Thiel, M., Dawes, J. and Kennedy, R., </w:t>
      </w:r>
      <w:r w:rsidR="002F1589"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2016</w:t>
      </w:r>
      <w:r w:rsidR="002F1589"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 How do shoppers behave online? An observational study of online grocery shopping. </w:t>
      </w:r>
      <w:r w:rsidRPr="002709E7">
        <w:rPr>
          <w:rFonts w:ascii="Times New Roman" w:eastAsia="Times New Roman" w:hAnsi="Times New Roman" w:cs="Times New Roman"/>
          <w:i/>
          <w:iCs/>
        </w:rPr>
        <w:t>Journal of Consumer Behaviour</w:t>
      </w:r>
      <w:r w:rsidRPr="002709E7">
        <w:rPr>
          <w:rFonts w:ascii="Times New Roman" w:eastAsia="Times New Roman" w:hAnsi="Times New Roman" w:cs="Times New Roman"/>
          <w:shd w:val="clear" w:color="auto" w:fill="FFFFFF"/>
        </w:rPr>
        <w:t>, </w:t>
      </w:r>
      <w:r w:rsidRPr="002709E7">
        <w:rPr>
          <w:rFonts w:ascii="Times New Roman" w:eastAsia="Times New Roman" w:hAnsi="Times New Roman" w:cs="Times New Roman"/>
          <w:i/>
          <w:iCs/>
        </w:rPr>
        <w:t>15</w:t>
      </w:r>
      <w:r w:rsidRPr="002709E7">
        <w:rPr>
          <w:rFonts w:ascii="Times New Roman" w:eastAsia="Times New Roman" w:hAnsi="Times New Roman" w:cs="Times New Roman"/>
          <w:shd w:val="clear" w:color="auto" w:fill="FFFFFF"/>
        </w:rPr>
        <w:t>(3), pp.261-270.</w:t>
      </w:r>
    </w:p>
    <w:p w14:paraId="78A1A633" w14:textId="77777777" w:rsidR="00EF7ADE" w:rsidRPr="002709E7" w:rsidRDefault="00EF7ADE" w:rsidP="00332A8A">
      <w:pPr>
        <w:widowControl w:val="0"/>
        <w:autoSpaceDE w:val="0"/>
        <w:autoSpaceDN w:val="0"/>
        <w:adjustRightInd w:val="0"/>
        <w:spacing w:after="240"/>
        <w:rPr>
          <w:rFonts w:ascii="Times New Roman" w:hAnsi="Times New Roman" w:cs="Times New Roman"/>
          <w:lang w:val="en-US"/>
        </w:rPr>
      </w:pPr>
      <w:r w:rsidRPr="002709E7">
        <w:rPr>
          <w:rFonts w:ascii="Times New Roman" w:hAnsi="Times New Roman" w:cs="Times New Roman"/>
          <w:lang w:val="en-US"/>
        </w:rPr>
        <w:t xml:space="preserve">Barwise, T. Patrick (1995), Good Empirical Generalisations, </w:t>
      </w:r>
      <w:r w:rsidRPr="002709E7">
        <w:rPr>
          <w:rFonts w:ascii="Times New Roman" w:hAnsi="Times New Roman" w:cs="Times New Roman"/>
          <w:i/>
          <w:lang w:val="en-US"/>
        </w:rPr>
        <w:t xml:space="preserve">Marketing Science, </w:t>
      </w:r>
      <w:r w:rsidRPr="002709E7">
        <w:rPr>
          <w:rFonts w:ascii="Times New Roman" w:hAnsi="Times New Roman" w:cs="Times New Roman"/>
          <w:b/>
          <w:lang w:val="en-US"/>
        </w:rPr>
        <w:t>14</w:t>
      </w:r>
      <w:r w:rsidRPr="002709E7">
        <w:rPr>
          <w:rFonts w:ascii="Times New Roman" w:hAnsi="Times New Roman" w:cs="Times New Roman"/>
          <w:lang w:val="en-US"/>
        </w:rPr>
        <w:t xml:space="preserve">(3) Part 2, G29-G35. </w:t>
      </w:r>
    </w:p>
    <w:p w14:paraId="6C71DDD3" w14:textId="77777777" w:rsidR="00466F56" w:rsidRPr="002709E7" w:rsidRDefault="00EF7ADE" w:rsidP="00332A8A">
      <w:pPr>
        <w:widowControl w:val="0"/>
        <w:autoSpaceDE w:val="0"/>
        <w:autoSpaceDN w:val="0"/>
        <w:adjustRightInd w:val="0"/>
        <w:spacing w:after="240"/>
        <w:rPr>
          <w:rFonts w:ascii="Times New Roman" w:hAnsi="Times New Roman" w:cs="Times New Roman"/>
          <w:lang w:val="en-US"/>
        </w:rPr>
      </w:pPr>
      <w:r w:rsidRPr="002709E7">
        <w:rPr>
          <w:rFonts w:ascii="Times New Roman" w:hAnsi="Times New Roman" w:cs="Times New Roman"/>
          <w:lang w:val="en-US"/>
        </w:rPr>
        <w:t xml:space="preserve">Bass, Frank M. (1995) Empirical Generalizations and Marketing Science: A Personal View </w:t>
      </w:r>
      <w:r w:rsidRPr="002709E7">
        <w:rPr>
          <w:rFonts w:ascii="Times New Roman" w:hAnsi="Times New Roman" w:cs="Times New Roman"/>
          <w:i/>
          <w:lang w:val="en-US"/>
        </w:rPr>
        <w:t>Marketing Science</w:t>
      </w:r>
      <w:r w:rsidRPr="002709E7">
        <w:rPr>
          <w:rFonts w:ascii="Times New Roman" w:hAnsi="Times New Roman" w:cs="Times New Roman"/>
          <w:lang w:val="en-US"/>
        </w:rPr>
        <w:t xml:space="preserve">, </w:t>
      </w:r>
      <w:r w:rsidRPr="002709E7">
        <w:rPr>
          <w:rFonts w:ascii="Times New Roman" w:hAnsi="Times New Roman" w:cs="Times New Roman"/>
          <w:b/>
          <w:lang w:val="en-US"/>
        </w:rPr>
        <w:t>14</w:t>
      </w:r>
      <w:r w:rsidRPr="002709E7">
        <w:rPr>
          <w:rFonts w:ascii="Times New Roman" w:hAnsi="Times New Roman" w:cs="Times New Roman"/>
          <w:lang w:val="en-US"/>
        </w:rPr>
        <w:t xml:space="preserve">(3), Part 2 of 2: Special Issue on Empirical Generalizations in Marketing (1995), pp. G6-G19 </w:t>
      </w:r>
    </w:p>
    <w:p w14:paraId="6757C5AF" w14:textId="094C137C" w:rsidR="00345581" w:rsidRPr="002709E7" w:rsidRDefault="00345581" w:rsidP="00332A8A">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 xml:space="preserve">Bennett, D. and Ehrenberg, A.S.C., </w:t>
      </w:r>
      <w:r w:rsidR="002F1589"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2001</w:t>
      </w:r>
      <w:r w:rsidR="002F1589"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 A lot can be revealed by a little data: Two purchase analysis of fast food buying. In </w:t>
      </w:r>
      <w:r w:rsidRPr="002709E7">
        <w:rPr>
          <w:rFonts w:ascii="Times New Roman" w:eastAsia="Times New Roman" w:hAnsi="Times New Roman" w:cs="Times New Roman"/>
          <w:i/>
          <w:iCs/>
        </w:rPr>
        <w:t>ANZMAC Conference, Massey University, Auckland, NZ</w:t>
      </w:r>
      <w:r w:rsidRPr="002709E7">
        <w:rPr>
          <w:rFonts w:ascii="Times New Roman" w:eastAsia="Times New Roman" w:hAnsi="Times New Roman" w:cs="Times New Roman"/>
          <w:shd w:val="clear" w:color="auto" w:fill="FFFFFF"/>
        </w:rPr>
        <w:t>.</w:t>
      </w:r>
    </w:p>
    <w:p w14:paraId="2D47C948" w14:textId="77777777" w:rsidR="00466F56" w:rsidRPr="002709E7" w:rsidRDefault="00EF7ADE" w:rsidP="00332A8A">
      <w:pPr>
        <w:widowControl w:val="0"/>
        <w:autoSpaceDE w:val="0"/>
        <w:autoSpaceDN w:val="0"/>
        <w:adjustRightInd w:val="0"/>
        <w:spacing w:after="240"/>
        <w:rPr>
          <w:rFonts w:ascii="Times New Roman" w:hAnsi="Times New Roman" w:cs="Times New Roman"/>
          <w:lang w:val="en-US"/>
        </w:rPr>
      </w:pPr>
      <w:r w:rsidRPr="002709E7">
        <w:rPr>
          <w:rFonts w:ascii="Times New Roman" w:eastAsia="Calibri" w:hAnsi="Times New Roman" w:cs="Times New Roman"/>
          <w:bCs/>
          <w:lang w:val="en-US"/>
        </w:rPr>
        <w:t xml:space="preserve">Brewis-Levie, M. &amp; Harris, P., (2000) </w:t>
      </w:r>
      <w:r w:rsidRPr="002709E7">
        <w:rPr>
          <w:rFonts w:ascii="Times New Roman" w:hAnsi="Times New Roman" w:cs="Times New Roman"/>
          <w:lang w:val="en-US"/>
        </w:rPr>
        <w:t xml:space="preserve">An empirical analysis of buying behaviour in UK high street women’s wear retailing using the Dirichlet model, </w:t>
      </w:r>
      <w:r w:rsidRPr="002709E7">
        <w:rPr>
          <w:rFonts w:ascii="Times New Roman" w:hAnsi="Times New Roman" w:cs="Times New Roman"/>
          <w:i/>
          <w:lang w:val="en-US"/>
        </w:rPr>
        <w:t>The International Review of Retail, Distribution and Consumer Research</w:t>
      </w:r>
      <w:r w:rsidRPr="002709E7">
        <w:rPr>
          <w:rFonts w:ascii="Times New Roman" w:hAnsi="Times New Roman" w:cs="Times New Roman"/>
          <w:lang w:val="en-US"/>
        </w:rPr>
        <w:t xml:space="preserve">, </w:t>
      </w:r>
      <w:r w:rsidRPr="002709E7">
        <w:rPr>
          <w:rFonts w:ascii="Times New Roman" w:hAnsi="Times New Roman" w:cs="Times New Roman"/>
          <w:b/>
          <w:lang w:val="en-US"/>
        </w:rPr>
        <w:t>10</w:t>
      </w:r>
      <w:r w:rsidRPr="002709E7">
        <w:rPr>
          <w:rFonts w:ascii="Times New Roman" w:hAnsi="Times New Roman" w:cs="Times New Roman"/>
          <w:lang w:val="en-US"/>
        </w:rPr>
        <w:t>(1) 41-57</w:t>
      </w:r>
    </w:p>
    <w:p w14:paraId="3601888D" w14:textId="2C9DC106" w:rsidR="00466F56" w:rsidRPr="002709E7" w:rsidRDefault="00265505" w:rsidP="00332A8A">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 xml:space="preserve">Bogomolova, S., </w:t>
      </w:r>
      <w:r w:rsidR="002F1589"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2017</w:t>
      </w:r>
      <w:r w:rsidR="002F1589"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 Mechanical Observation Research in Social Marketing and Beyond. In </w:t>
      </w:r>
      <w:r w:rsidRPr="002709E7">
        <w:rPr>
          <w:rFonts w:ascii="Times New Roman" w:eastAsia="Times New Roman" w:hAnsi="Times New Roman" w:cs="Times New Roman"/>
          <w:i/>
          <w:iCs/>
        </w:rPr>
        <w:t>Formative Research in Social Marketing</w:t>
      </w:r>
      <w:r w:rsidRPr="002709E7">
        <w:rPr>
          <w:rFonts w:ascii="Times New Roman" w:eastAsia="Times New Roman" w:hAnsi="Times New Roman" w:cs="Times New Roman"/>
          <w:shd w:val="clear" w:color="auto" w:fill="FFFFFF"/>
        </w:rPr>
        <w:t> (125-143). Springer Singapore.</w:t>
      </w:r>
    </w:p>
    <w:p w14:paraId="73E0684E" w14:textId="06F8F922" w:rsidR="00466F56" w:rsidRPr="002709E7" w:rsidRDefault="00466F56" w:rsidP="00332A8A">
      <w:pPr>
        <w:spacing w:after="240"/>
        <w:rPr>
          <w:rFonts w:ascii="Times New Roman" w:hAnsi="Times New Roman" w:cs="Times New Roman"/>
        </w:rPr>
      </w:pPr>
      <w:r w:rsidRPr="002709E7">
        <w:rPr>
          <w:rFonts w:ascii="Times New Roman" w:hAnsi="Times New Roman" w:cs="Times New Roman"/>
        </w:rPr>
        <w:t>Bogomolova</w:t>
      </w:r>
      <w:r w:rsidR="007309FB" w:rsidRPr="002709E7">
        <w:rPr>
          <w:rFonts w:ascii="Times New Roman" w:hAnsi="Times New Roman" w:cs="Times New Roman"/>
        </w:rPr>
        <w:t>, S., Voroboyev, K., Page, B., and Bogomolov, T.</w:t>
      </w:r>
      <w:r w:rsidRPr="002709E7">
        <w:rPr>
          <w:rFonts w:ascii="Times New Roman" w:hAnsi="Times New Roman" w:cs="Times New Roman"/>
        </w:rPr>
        <w:t xml:space="preserve"> (2016) </w:t>
      </w:r>
      <w:r w:rsidR="007309FB" w:rsidRPr="002709E7">
        <w:rPr>
          <w:rFonts w:ascii="Times New Roman" w:hAnsi="Times New Roman" w:cs="Times New Roman"/>
        </w:rPr>
        <w:t xml:space="preserve">Socio-demographic differences in supermarket shopping efficiency. </w:t>
      </w:r>
      <w:r w:rsidR="007309FB" w:rsidRPr="002709E7">
        <w:rPr>
          <w:rFonts w:ascii="Times New Roman" w:hAnsi="Times New Roman" w:cs="Times New Roman"/>
          <w:i/>
        </w:rPr>
        <w:t>Australasian Marketing Journal,</w:t>
      </w:r>
      <w:r w:rsidR="007309FB" w:rsidRPr="002709E7">
        <w:rPr>
          <w:rFonts w:ascii="Times New Roman" w:hAnsi="Times New Roman" w:cs="Times New Roman"/>
        </w:rPr>
        <w:t xml:space="preserve"> 24 (2016) 108-115</w:t>
      </w:r>
    </w:p>
    <w:p w14:paraId="7F28ED4F" w14:textId="77777777" w:rsidR="007309FB" w:rsidRPr="002709E7" w:rsidRDefault="007309FB" w:rsidP="007309FB">
      <w:pPr>
        <w:spacing w:after="240"/>
        <w:rPr>
          <w:rFonts w:ascii="Times New Roman" w:hAnsi="Times New Roman" w:cs="Times New Roman"/>
        </w:rPr>
      </w:pPr>
      <w:r w:rsidRPr="002709E7">
        <w:rPr>
          <w:rFonts w:ascii="Times New Roman" w:hAnsi="Times New Roman" w:cs="Times New Roman"/>
        </w:rPr>
        <w:t>Borgers, A., &amp; Timmermans, H. (1986). A Model of Pedestrian Route Choice and Demand for Retail Facilities within Inner</w:t>
      </w:r>
      <w:r w:rsidRPr="002709E7">
        <w:rPr>
          <w:rFonts w:ascii="American Typewriter" w:hAnsi="American Typewriter" w:cs="American Typewriter"/>
        </w:rPr>
        <w:t>‐</w:t>
      </w:r>
      <w:r w:rsidRPr="002709E7">
        <w:rPr>
          <w:rFonts w:ascii="Times New Roman" w:hAnsi="Times New Roman" w:cs="Times New Roman"/>
        </w:rPr>
        <w:t>City Shopping Areas. </w:t>
      </w:r>
      <w:r w:rsidRPr="002709E7">
        <w:rPr>
          <w:rFonts w:ascii="Times New Roman" w:hAnsi="Times New Roman" w:cs="Times New Roman"/>
          <w:i/>
          <w:iCs/>
        </w:rPr>
        <w:t>Geographical analysis</w:t>
      </w:r>
      <w:r w:rsidRPr="002709E7">
        <w:rPr>
          <w:rFonts w:ascii="Times New Roman" w:hAnsi="Times New Roman" w:cs="Times New Roman"/>
        </w:rPr>
        <w:t>, </w:t>
      </w:r>
      <w:r w:rsidRPr="002709E7">
        <w:rPr>
          <w:rFonts w:ascii="Times New Roman" w:hAnsi="Times New Roman" w:cs="Times New Roman"/>
          <w:i/>
          <w:iCs/>
        </w:rPr>
        <w:t>18</w:t>
      </w:r>
      <w:r w:rsidRPr="002709E7">
        <w:rPr>
          <w:rFonts w:ascii="Times New Roman" w:hAnsi="Times New Roman" w:cs="Times New Roman"/>
        </w:rPr>
        <w:t>(2), 115-128.</w:t>
      </w:r>
    </w:p>
    <w:p w14:paraId="4AB2AD2E" w14:textId="75555C31" w:rsidR="00F2071E" w:rsidRPr="00F2071E" w:rsidRDefault="00F2071E" w:rsidP="00F2071E">
      <w:pPr>
        <w:spacing w:after="240"/>
        <w:rPr>
          <w:rFonts w:ascii="Times New Roman" w:eastAsia="Times New Roman" w:hAnsi="Times New Roman" w:cs="Times New Roman"/>
          <w:color w:val="222222"/>
          <w:shd w:val="clear" w:color="auto" w:fill="FFFFFF"/>
        </w:rPr>
      </w:pPr>
      <w:r w:rsidRPr="00F2071E">
        <w:rPr>
          <w:rFonts w:ascii="Times New Roman" w:eastAsia="Times New Roman" w:hAnsi="Times New Roman" w:cs="Times New Roman"/>
          <w:color w:val="222222"/>
          <w:shd w:val="clear" w:color="auto" w:fill="FFFFFF"/>
        </w:rPr>
        <w:t xml:space="preserve">Brown, S. (1991). Retail location: the </w:t>
      </w:r>
      <w:r w:rsidR="00C53F6E" w:rsidRPr="00F2071E">
        <w:rPr>
          <w:rFonts w:ascii="Times New Roman" w:eastAsia="Times New Roman" w:hAnsi="Times New Roman" w:cs="Times New Roman"/>
          <w:color w:val="222222"/>
          <w:shd w:val="clear" w:color="auto" w:fill="FFFFFF"/>
        </w:rPr>
        <w:t>post-hierarchical</w:t>
      </w:r>
      <w:r w:rsidRPr="00F2071E">
        <w:rPr>
          <w:rFonts w:ascii="Times New Roman" w:eastAsia="Times New Roman" w:hAnsi="Times New Roman" w:cs="Times New Roman"/>
          <w:color w:val="222222"/>
          <w:shd w:val="clear" w:color="auto" w:fill="FFFFFF"/>
        </w:rPr>
        <w:t xml:space="preserve"> challenge. </w:t>
      </w:r>
      <w:r w:rsidRPr="00F2071E">
        <w:rPr>
          <w:rFonts w:ascii="Times New Roman" w:eastAsia="Times New Roman" w:hAnsi="Times New Roman" w:cs="Times New Roman"/>
          <w:i/>
          <w:iCs/>
          <w:color w:val="222222"/>
          <w:shd w:val="clear" w:color="auto" w:fill="FFFFFF"/>
        </w:rPr>
        <w:t>International Review of Retail, Distribution and Consumer Research</w:t>
      </w:r>
      <w:r w:rsidRPr="00F2071E">
        <w:rPr>
          <w:rFonts w:ascii="Times New Roman" w:eastAsia="Times New Roman" w:hAnsi="Times New Roman" w:cs="Times New Roman"/>
          <w:color w:val="222222"/>
          <w:shd w:val="clear" w:color="auto" w:fill="FFFFFF"/>
        </w:rPr>
        <w:t>, </w:t>
      </w:r>
      <w:r w:rsidRPr="00F2071E">
        <w:rPr>
          <w:rFonts w:ascii="Times New Roman" w:eastAsia="Times New Roman" w:hAnsi="Times New Roman" w:cs="Times New Roman"/>
          <w:i/>
          <w:iCs/>
          <w:color w:val="222222"/>
          <w:shd w:val="clear" w:color="auto" w:fill="FFFFFF"/>
        </w:rPr>
        <w:t>1</w:t>
      </w:r>
      <w:r w:rsidRPr="00F2071E">
        <w:rPr>
          <w:rFonts w:ascii="Times New Roman" w:eastAsia="Times New Roman" w:hAnsi="Times New Roman" w:cs="Times New Roman"/>
          <w:color w:val="222222"/>
          <w:shd w:val="clear" w:color="auto" w:fill="FFFFFF"/>
        </w:rPr>
        <w:t>(3), 367-381.</w:t>
      </w:r>
    </w:p>
    <w:p w14:paraId="2E197124" w14:textId="228934BD" w:rsidR="00205EEC" w:rsidRPr="002709E7" w:rsidRDefault="00205EEC" w:rsidP="00332A8A">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 xml:space="preserve">Brown, S., </w:t>
      </w:r>
      <w:r w:rsidR="002F1589"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1994</w:t>
      </w:r>
      <w:r w:rsidR="002F1589"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 Retail location at the micro-scale: inventory and prospect. </w:t>
      </w:r>
      <w:r w:rsidRPr="002709E7">
        <w:rPr>
          <w:rFonts w:ascii="Times New Roman" w:eastAsia="Times New Roman" w:hAnsi="Times New Roman" w:cs="Times New Roman"/>
          <w:i/>
          <w:iCs/>
        </w:rPr>
        <w:t>Service Industries Journal</w:t>
      </w:r>
      <w:r w:rsidRPr="002709E7">
        <w:rPr>
          <w:rFonts w:ascii="Times New Roman" w:eastAsia="Times New Roman" w:hAnsi="Times New Roman" w:cs="Times New Roman"/>
          <w:shd w:val="clear" w:color="auto" w:fill="FFFFFF"/>
        </w:rPr>
        <w:t>, </w:t>
      </w:r>
      <w:r w:rsidRPr="002709E7">
        <w:rPr>
          <w:rFonts w:ascii="Times New Roman" w:eastAsia="Times New Roman" w:hAnsi="Times New Roman" w:cs="Times New Roman"/>
          <w:i/>
          <w:iCs/>
        </w:rPr>
        <w:t>14</w:t>
      </w:r>
      <w:r w:rsidRPr="002709E7">
        <w:rPr>
          <w:rFonts w:ascii="Times New Roman" w:eastAsia="Times New Roman" w:hAnsi="Times New Roman" w:cs="Times New Roman"/>
          <w:shd w:val="clear" w:color="auto" w:fill="FFFFFF"/>
        </w:rPr>
        <w:t>(4), pp.542-576.</w:t>
      </w:r>
    </w:p>
    <w:p w14:paraId="6A7931B8" w14:textId="353670FC" w:rsidR="00205EEC" w:rsidRPr="002709E7" w:rsidRDefault="00465E9C" w:rsidP="00332A8A">
      <w:pPr>
        <w:spacing w:after="240"/>
        <w:rPr>
          <w:rFonts w:ascii="Times New Roman" w:eastAsia="Times New Roman" w:hAnsi="Times New Roman" w:cs="Times New Roman"/>
        </w:rPr>
      </w:pPr>
      <w:r w:rsidRPr="002709E7">
        <w:rPr>
          <w:rFonts w:ascii="Times New Roman" w:eastAsia="Times New Roman" w:hAnsi="Times New Roman" w:cs="Times New Roman"/>
        </w:rPr>
        <w:t xml:space="preserve">Carter, </w:t>
      </w:r>
      <w:r w:rsidR="00205EEC" w:rsidRPr="002709E7">
        <w:rPr>
          <w:rFonts w:ascii="Times New Roman" w:eastAsia="Times New Roman" w:hAnsi="Times New Roman" w:cs="Times New Roman"/>
        </w:rPr>
        <w:t>C</w:t>
      </w:r>
      <w:r w:rsidRPr="002709E7">
        <w:rPr>
          <w:rFonts w:ascii="Times New Roman" w:eastAsia="Times New Roman" w:hAnsi="Times New Roman" w:cs="Times New Roman"/>
        </w:rPr>
        <w:t>.</w:t>
      </w:r>
      <w:r w:rsidR="00205EEC" w:rsidRPr="002709E7">
        <w:rPr>
          <w:rFonts w:ascii="Times New Roman" w:eastAsia="Times New Roman" w:hAnsi="Times New Roman" w:cs="Times New Roman"/>
        </w:rPr>
        <w:t> and Vandell</w:t>
      </w:r>
      <w:r w:rsidRPr="002709E7">
        <w:rPr>
          <w:rFonts w:ascii="Times New Roman" w:eastAsia="Times New Roman" w:hAnsi="Times New Roman" w:cs="Times New Roman"/>
        </w:rPr>
        <w:t>,</w:t>
      </w:r>
      <w:r w:rsidR="00205EEC" w:rsidRPr="002709E7">
        <w:rPr>
          <w:rFonts w:ascii="Times New Roman" w:eastAsia="Times New Roman" w:hAnsi="Times New Roman" w:cs="Times New Roman"/>
        </w:rPr>
        <w:t xml:space="preserve"> K</w:t>
      </w:r>
      <w:r w:rsidRPr="002709E7">
        <w:rPr>
          <w:rFonts w:ascii="Times New Roman" w:eastAsia="Times New Roman" w:hAnsi="Times New Roman" w:cs="Times New Roman"/>
        </w:rPr>
        <w:t>.</w:t>
      </w:r>
      <w:r w:rsidR="00205EEC" w:rsidRPr="002709E7">
        <w:rPr>
          <w:rFonts w:ascii="Times New Roman" w:eastAsia="Times New Roman" w:hAnsi="Times New Roman" w:cs="Times New Roman"/>
        </w:rPr>
        <w:t> (</w:t>
      </w:r>
      <w:r w:rsidR="00205EEC" w:rsidRPr="002709E7">
        <w:rPr>
          <w:rFonts w:ascii="Times New Roman" w:eastAsia="Times New Roman" w:hAnsi="Times New Roman" w:cs="Times New Roman"/>
          <w:iCs/>
        </w:rPr>
        <w:t>2005</w:t>
      </w:r>
      <w:r w:rsidR="00205EEC" w:rsidRPr="002709E7">
        <w:rPr>
          <w:rFonts w:ascii="Times New Roman" w:eastAsia="Times New Roman" w:hAnsi="Times New Roman" w:cs="Times New Roman"/>
        </w:rPr>
        <w:t>) Store Location in Shopping Centers: Theory and Estimates. Journal of Real Estate Research: 2005, Vol. 27, No. 3, pp. 237-266.</w:t>
      </w:r>
    </w:p>
    <w:p w14:paraId="3FF940D4" w14:textId="48C64996" w:rsidR="00F05EAC" w:rsidRPr="00F05EAC" w:rsidRDefault="00F05EAC" w:rsidP="00F05EAC">
      <w:pPr>
        <w:widowControl w:val="0"/>
        <w:autoSpaceDE w:val="0"/>
        <w:autoSpaceDN w:val="0"/>
        <w:adjustRightInd w:val="0"/>
        <w:spacing w:after="240"/>
        <w:rPr>
          <w:rFonts w:ascii="Times New Roman" w:hAnsi="Times New Roman" w:cs="Times New Roman"/>
        </w:rPr>
      </w:pPr>
      <w:r w:rsidRPr="00F05EAC">
        <w:rPr>
          <w:rFonts w:ascii="Times New Roman" w:hAnsi="Times New Roman" w:cs="Times New Roman"/>
        </w:rPr>
        <w:t>Caruso, W, Bogomolova, S, Corsi, A, Cohen, J, Sharp, A &amp; Lockshin, L</w:t>
      </w:r>
      <w:r>
        <w:rPr>
          <w:rFonts w:ascii="Times New Roman" w:hAnsi="Times New Roman" w:cs="Times New Roman"/>
        </w:rPr>
        <w:t>.</w:t>
      </w:r>
      <w:r w:rsidRPr="00F05EAC">
        <w:rPr>
          <w:rFonts w:ascii="Times New Roman" w:hAnsi="Times New Roman" w:cs="Times New Roman"/>
        </w:rPr>
        <w:t xml:space="preserve"> </w:t>
      </w:r>
      <w:r>
        <w:rPr>
          <w:rFonts w:ascii="Times New Roman" w:hAnsi="Times New Roman" w:cs="Times New Roman"/>
        </w:rPr>
        <w:t>(</w:t>
      </w:r>
      <w:r w:rsidRPr="00F05EAC">
        <w:rPr>
          <w:rFonts w:ascii="Times New Roman" w:hAnsi="Times New Roman" w:cs="Times New Roman"/>
        </w:rPr>
        <w:t>2015</w:t>
      </w:r>
      <w:r>
        <w:rPr>
          <w:rFonts w:ascii="Times New Roman" w:hAnsi="Times New Roman" w:cs="Times New Roman"/>
        </w:rPr>
        <w:t>)</w:t>
      </w:r>
      <w:r w:rsidRPr="00F05EAC">
        <w:rPr>
          <w:rFonts w:ascii="Times New Roman" w:hAnsi="Times New Roman" w:cs="Times New Roman"/>
        </w:rPr>
        <w:t xml:space="preserve"> Exploring the Effectiveness of Endcap Locations in a Supermarket: Early Evidence from In-store Video Observations, ANZMAC, Sydney, Australia.</w:t>
      </w:r>
    </w:p>
    <w:p w14:paraId="3C5B9998" w14:textId="095A43A3" w:rsidR="00466F56" w:rsidRPr="002709E7" w:rsidRDefault="00265505" w:rsidP="00332A8A">
      <w:pPr>
        <w:widowControl w:val="0"/>
        <w:autoSpaceDE w:val="0"/>
        <w:autoSpaceDN w:val="0"/>
        <w:adjustRightInd w:val="0"/>
        <w:spacing w:after="240"/>
        <w:rPr>
          <w:rFonts w:ascii="Times New Roman" w:hAnsi="Times New Roman" w:cs="Times New Roman"/>
          <w:lang w:val="en-US"/>
        </w:rPr>
      </w:pPr>
      <w:r w:rsidRPr="002709E7">
        <w:rPr>
          <w:rFonts w:ascii="Times New Roman" w:hAnsi="Times New Roman" w:cs="Times New Roman"/>
          <w:lang w:val="en-US"/>
        </w:rPr>
        <w:t>Cheng, L., Yarlagadda</w:t>
      </w:r>
      <w:r w:rsidRPr="002709E7">
        <w:rPr>
          <w:rFonts w:ascii="Times New Roman" w:hAnsi="Times New Roman" w:cs="Times New Roman"/>
          <w:position w:val="13"/>
          <w:lang w:val="en-US"/>
        </w:rPr>
        <w:t xml:space="preserve"> </w:t>
      </w:r>
      <w:r w:rsidRPr="002709E7">
        <w:rPr>
          <w:rFonts w:ascii="Times New Roman" w:hAnsi="Times New Roman" w:cs="Times New Roman"/>
          <w:lang w:val="en-US"/>
        </w:rPr>
        <w:t xml:space="preserve">R., Fookes, C., and Yarlagadda, P. (2014) A review of pedestrian group dynamics and methodologies in modelling pedestrian group </w:t>
      </w:r>
      <w:r w:rsidR="00422ADA" w:rsidRPr="002709E7">
        <w:rPr>
          <w:rFonts w:ascii="Times New Roman" w:hAnsi="Times New Roman" w:cs="Times New Roman"/>
          <w:lang w:val="en-US"/>
        </w:rPr>
        <w:t>behaviours. World</w:t>
      </w:r>
      <w:r w:rsidRPr="002709E7">
        <w:rPr>
          <w:rFonts w:ascii="Times New Roman" w:hAnsi="Times New Roman" w:cs="Times New Roman"/>
          <w:i/>
          <w:lang w:val="en-US"/>
        </w:rPr>
        <w:t xml:space="preserve"> Journal of Mechanical Engineering</w:t>
      </w:r>
      <w:r w:rsidRPr="002709E7">
        <w:rPr>
          <w:rFonts w:ascii="Times New Roman" w:hAnsi="Times New Roman" w:cs="Times New Roman"/>
          <w:b/>
          <w:lang w:val="en-US"/>
        </w:rPr>
        <w:t xml:space="preserve"> </w:t>
      </w:r>
      <w:r w:rsidRPr="002709E7">
        <w:rPr>
          <w:rFonts w:ascii="Times New Roman" w:hAnsi="Times New Roman" w:cs="Times New Roman"/>
          <w:lang w:val="en-US"/>
        </w:rPr>
        <w:t xml:space="preserve">Vol. 1(1), pp. 002-013, </w:t>
      </w:r>
      <w:r w:rsidR="00422ADA" w:rsidRPr="002709E7">
        <w:rPr>
          <w:rFonts w:ascii="Times New Roman" w:hAnsi="Times New Roman" w:cs="Times New Roman"/>
          <w:lang w:val="en-US"/>
        </w:rPr>
        <w:t>September</w:t>
      </w:r>
      <w:r w:rsidRPr="002709E7">
        <w:rPr>
          <w:rFonts w:ascii="Times New Roman" w:hAnsi="Times New Roman" w:cs="Times New Roman"/>
          <w:lang w:val="en-US"/>
        </w:rPr>
        <w:t xml:space="preserve"> 2014 </w:t>
      </w:r>
    </w:p>
    <w:p w14:paraId="42B91393" w14:textId="73E989B7" w:rsidR="00C47EE1" w:rsidRDefault="00C47EE1" w:rsidP="00332A8A">
      <w:pPr>
        <w:spacing w:after="240"/>
        <w:rPr>
          <w:rFonts w:ascii="Times New Roman" w:hAnsi="Times New Roman" w:cs="Times New Roman"/>
          <w:lang w:val="en-US"/>
        </w:rPr>
      </w:pPr>
      <w:r w:rsidRPr="00C47EE1">
        <w:rPr>
          <w:rFonts w:ascii="Times New Roman" w:hAnsi="Times New Roman" w:cs="Times New Roman"/>
          <w:lang w:val="en-US"/>
        </w:rPr>
        <w:t xml:space="preserve">Clerides, </w:t>
      </w:r>
      <w:r>
        <w:rPr>
          <w:rFonts w:ascii="Times New Roman" w:hAnsi="Times New Roman" w:cs="Times New Roman"/>
          <w:lang w:val="en-US"/>
        </w:rPr>
        <w:t>S., and</w:t>
      </w:r>
      <w:r w:rsidRPr="00C47EE1">
        <w:rPr>
          <w:rFonts w:ascii="Times New Roman" w:hAnsi="Times New Roman" w:cs="Times New Roman"/>
          <w:lang w:val="en-US"/>
        </w:rPr>
        <w:t xml:space="preserve"> Courty, </w:t>
      </w:r>
      <w:r>
        <w:rPr>
          <w:rFonts w:ascii="Times New Roman" w:hAnsi="Times New Roman" w:cs="Times New Roman"/>
          <w:lang w:val="en-US"/>
        </w:rPr>
        <w:t>P (2017)</w:t>
      </w:r>
      <w:r w:rsidRPr="00C47EE1">
        <w:rPr>
          <w:rFonts w:ascii="Times New Roman" w:hAnsi="Times New Roman" w:cs="Times New Roman"/>
          <w:lang w:val="en-US"/>
        </w:rPr>
        <w:t xml:space="preserve"> </w:t>
      </w:r>
      <w:r>
        <w:rPr>
          <w:rFonts w:ascii="Times New Roman" w:hAnsi="Times New Roman" w:cs="Times New Roman"/>
          <w:lang w:val="en-US"/>
        </w:rPr>
        <w:t xml:space="preserve">Sales, Quantity Surcharge and Consumer Inattention. </w:t>
      </w:r>
      <w:r w:rsidRPr="00C47EE1">
        <w:rPr>
          <w:rFonts w:ascii="Times New Roman" w:hAnsi="Times New Roman" w:cs="Times New Roman"/>
          <w:i/>
          <w:lang w:val="en-US"/>
        </w:rPr>
        <w:t>Review of Economics &amp; Statistics.</w:t>
      </w:r>
      <w:r w:rsidRPr="00C47EE1">
        <w:rPr>
          <w:rFonts w:ascii="Times New Roman" w:hAnsi="Times New Roman" w:cs="Times New Roman"/>
          <w:lang w:val="en-US"/>
        </w:rPr>
        <w:t xml:space="preserve"> 99 </w:t>
      </w:r>
      <w:r>
        <w:rPr>
          <w:rFonts w:ascii="Times New Roman" w:hAnsi="Times New Roman" w:cs="Times New Roman"/>
          <w:lang w:val="en-US"/>
        </w:rPr>
        <w:t>(</w:t>
      </w:r>
      <w:r w:rsidRPr="00C47EE1">
        <w:rPr>
          <w:rFonts w:ascii="Times New Roman" w:hAnsi="Times New Roman" w:cs="Times New Roman"/>
          <w:lang w:val="en-US"/>
        </w:rPr>
        <w:t>2</w:t>
      </w:r>
      <w:r>
        <w:rPr>
          <w:rFonts w:ascii="Times New Roman" w:hAnsi="Times New Roman" w:cs="Times New Roman"/>
          <w:lang w:val="en-US"/>
        </w:rPr>
        <w:t>)</w:t>
      </w:r>
      <w:r w:rsidRPr="00C47EE1">
        <w:rPr>
          <w:rFonts w:ascii="Times New Roman" w:hAnsi="Times New Roman" w:cs="Times New Roman"/>
          <w:lang w:val="en-US"/>
        </w:rPr>
        <w:t xml:space="preserve"> p357-370.</w:t>
      </w:r>
    </w:p>
    <w:p w14:paraId="21202E91" w14:textId="77777777" w:rsidR="00EF7ADE" w:rsidRPr="002709E7" w:rsidRDefault="00EF7ADE" w:rsidP="00332A8A">
      <w:pPr>
        <w:spacing w:after="240"/>
        <w:rPr>
          <w:rFonts w:ascii="Times New Roman" w:hAnsi="Times New Roman" w:cs="Times New Roman"/>
          <w:lang w:val="en-US"/>
        </w:rPr>
      </w:pPr>
      <w:r w:rsidRPr="002709E7">
        <w:rPr>
          <w:rFonts w:ascii="Times New Roman" w:hAnsi="Times New Roman" w:cs="Times New Roman"/>
          <w:lang w:val="en-US"/>
        </w:rPr>
        <w:t xml:space="preserve">Cohen, J. (1988). </w:t>
      </w:r>
      <w:r w:rsidRPr="002709E7">
        <w:rPr>
          <w:rFonts w:ascii="Times New Roman" w:hAnsi="Times New Roman" w:cs="Times New Roman"/>
          <w:i/>
          <w:lang w:val="en-US"/>
        </w:rPr>
        <w:t>Statistical power analysis for the behavioral sciences</w:t>
      </w:r>
      <w:r w:rsidRPr="002709E7">
        <w:rPr>
          <w:rFonts w:ascii="Times New Roman" w:hAnsi="Times New Roman" w:cs="Times New Roman"/>
          <w:lang w:val="en-US"/>
        </w:rPr>
        <w:t xml:space="preserve"> (2nd ed.). Hillsdale, NJ</w:t>
      </w:r>
    </w:p>
    <w:p w14:paraId="6AA73C0D" w14:textId="77777777" w:rsidR="00466F56" w:rsidRPr="002709E7" w:rsidRDefault="00EF7ADE" w:rsidP="00332A8A">
      <w:pPr>
        <w:spacing w:after="240"/>
        <w:rPr>
          <w:rFonts w:ascii="Times New Roman" w:hAnsi="Times New Roman" w:cs="Times New Roman"/>
        </w:rPr>
      </w:pPr>
      <w:r w:rsidRPr="002709E7">
        <w:rPr>
          <w:rFonts w:ascii="Times New Roman" w:hAnsi="Times New Roman" w:cs="Times New Roman"/>
        </w:rPr>
        <w:t xml:space="preserve">Converse, Paul D. (1949) New Laws of Retail Gravitation. </w:t>
      </w:r>
      <w:r w:rsidRPr="002709E7">
        <w:rPr>
          <w:rFonts w:ascii="Times New Roman" w:hAnsi="Times New Roman" w:cs="Times New Roman"/>
          <w:i/>
        </w:rPr>
        <w:t>Journal of Marketing.</w:t>
      </w:r>
      <w:r w:rsidRPr="002709E7">
        <w:rPr>
          <w:rFonts w:ascii="Times New Roman" w:hAnsi="Times New Roman" w:cs="Times New Roman"/>
        </w:rPr>
        <w:t xml:space="preserve"> </w:t>
      </w:r>
      <w:r w:rsidRPr="002709E7">
        <w:rPr>
          <w:rFonts w:ascii="Times New Roman" w:hAnsi="Times New Roman" w:cs="Times New Roman"/>
          <w:b/>
        </w:rPr>
        <w:t>14</w:t>
      </w:r>
      <w:r w:rsidRPr="002709E7">
        <w:rPr>
          <w:rFonts w:ascii="Times New Roman" w:hAnsi="Times New Roman" w:cs="Times New Roman"/>
        </w:rPr>
        <w:t xml:space="preserve">(October) 379-384. </w:t>
      </w:r>
    </w:p>
    <w:p w14:paraId="43E9B2A8" w14:textId="462906A5" w:rsidR="00987CF7" w:rsidRPr="002709E7" w:rsidRDefault="00987CF7" w:rsidP="00332A8A">
      <w:pPr>
        <w:spacing w:after="240"/>
        <w:rPr>
          <w:rFonts w:ascii="Times New Roman" w:hAnsi="Times New Roman" w:cs="Times New Roman"/>
        </w:rPr>
      </w:pPr>
      <w:r w:rsidRPr="002709E7">
        <w:rPr>
          <w:rFonts w:ascii="Times New Roman" w:hAnsi="Times New Roman" w:cs="Times New Roman"/>
        </w:rPr>
        <w:t xml:space="preserve">Dawes, J., Nenycz-Thiel, M., </w:t>
      </w:r>
      <w:r w:rsidR="002F1589" w:rsidRPr="002709E7">
        <w:rPr>
          <w:rFonts w:ascii="Times New Roman" w:hAnsi="Times New Roman" w:cs="Times New Roman"/>
        </w:rPr>
        <w:t>(</w:t>
      </w:r>
      <w:r w:rsidRPr="002709E7">
        <w:rPr>
          <w:rFonts w:ascii="Times New Roman" w:hAnsi="Times New Roman" w:cs="Times New Roman"/>
        </w:rPr>
        <w:t>2013</w:t>
      </w:r>
      <w:r w:rsidR="002F1589" w:rsidRPr="002709E7">
        <w:rPr>
          <w:rFonts w:ascii="Times New Roman" w:hAnsi="Times New Roman" w:cs="Times New Roman"/>
        </w:rPr>
        <w:t>)</w:t>
      </w:r>
      <w:r w:rsidRPr="002709E7">
        <w:rPr>
          <w:rFonts w:ascii="Times New Roman" w:hAnsi="Times New Roman" w:cs="Times New Roman"/>
        </w:rPr>
        <w:t xml:space="preserve">. Analyzing the intensity of private label competition across retailers. </w:t>
      </w:r>
      <w:r w:rsidRPr="002709E7">
        <w:rPr>
          <w:rFonts w:ascii="Times New Roman" w:hAnsi="Times New Roman" w:cs="Times New Roman"/>
          <w:i/>
        </w:rPr>
        <w:t>Journal of Business Research</w:t>
      </w:r>
      <w:r w:rsidRPr="002709E7">
        <w:rPr>
          <w:rFonts w:ascii="Times New Roman" w:hAnsi="Times New Roman" w:cs="Times New Roman"/>
        </w:rPr>
        <w:t xml:space="preserve"> 66 (1), 60-66. </w:t>
      </w:r>
    </w:p>
    <w:p w14:paraId="602180E6" w14:textId="597EBC66" w:rsidR="001D71EC" w:rsidRPr="002709E7" w:rsidRDefault="001D71EC" w:rsidP="00332A8A">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Dawes, J., &amp; Nenycz-Thiel, M. (2014). Comparing retailer purchase patterns and brand metrics for in-store and online grocery purchasing. </w:t>
      </w:r>
      <w:r w:rsidRPr="002709E7">
        <w:rPr>
          <w:rFonts w:ascii="Times New Roman" w:eastAsia="Times New Roman" w:hAnsi="Times New Roman" w:cs="Times New Roman"/>
          <w:i/>
          <w:iCs/>
        </w:rPr>
        <w:t>Journal of Marketing Management</w:t>
      </w:r>
      <w:r w:rsidRPr="002709E7">
        <w:rPr>
          <w:rFonts w:ascii="Times New Roman" w:eastAsia="Times New Roman" w:hAnsi="Times New Roman" w:cs="Times New Roman"/>
          <w:shd w:val="clear" w:color="auto" w:fill="FFFFFF"/>
        </w:rPr>
        <w:t>, </w:t>
      </w:r>
      <w:r w:rsidRPr="002709E7">
        <w:rPr>
          <w:rFonts w:ascii="Times New Roman" w:eastAsia="Times New Roman" w:hAnsi="Times New Roman" w:cs="Times New Roman"/>
          <w:i/>
          <w:iCs/>
        </w:rPr>
        <w:t>30</w:t>
      </w:r>
      <w:r w:rsidRPr="002709E7">
        <w:rPr>
          <w:rFonts w:ascii="Times New Roman" w:eastAsia="Times New Roman" w:hAnsi="Times New Roman" w:cs="Times New Roman"/>
          <w:shd w:val="clear" w:color="auto" w:fill="FFFFFF"/>
        </w:rPr>
        <w:t>(3-4), 364-382.</w:t>
      </w:r>
    </w:p>
    <w:p w14:paraId="01CDFBCA" w14:textId="5393FAAD" w:rsidR="00A04FE9" w:rsidRDefault="00A04FE9" w:rsidP="00332A8A">
      <w:pPr>
        <w:autoSpaceDE w:val="0"/>
        <w:autoSpaceDN w:val="0"/>
        <w:adjustRightInd w:val="0"/>
        <w:spacing w:after="240"/>
        <w:rPr>
          <w:rFonts w:ascii="Times New Roman" w:hAnsi="Times New Roman" w:cs="Times New Roman"/>
          <w:bCs/>
        </w:rPr>
      </w:pPr>
      <w:r w:rsidRPr="00A04FE9">
        <w:rPr>
          <w:rFonts w:ascii="Times New Roman" w:hAnsi="Times New Roman" w:cs="Times New Roman"/>
          <w:bCs/>
        </w:rPr>
        <w:t>Dickson, P</w:t>
      </w:r>
      <w:r>
        <w:rPr>
          <w:rFonts w:ascii="Times New Roman" w:hAnsi="Times New Roman" w:cs="Times New Roman"/>
          <w:bCs/>
        </w:rPr>
        <w:t xml:space="preserve">., and </w:t>
      </w:r>
      <w:r w:rsidRPr="00A04FE9">
        <w:rPr>
          <w:rFonts w:ascii="Times New Roman" w:hAnsi="Times New Roman" w:cs="Times New Roman"/>
          <w:bCs/>
        </w:rPr>
        <w:t>Sawyer, A</w:t>
      </w:r>
      <w:r>
        <w:rPr>
          <w:rFonts w:ascii="Times New Roman" w:hAnsi="Times New Roman" w:cs="Times New Roman"/>
          <w:bCs/>
        </w:rPr>
        <w:t xml:space="preserve">. (1990) </w:t>
      </w:r>
      <w:r w:rsidRPr="00A04FE9">
        <w:rPr>
          <w:rFonts w:ascii="Times New Roman" w:hAnsi="Times New Roman" w:cs="Times New Roman"/>
          <w:bCs/>
        </w:rPr>
        <w:t>The price knowledge and search of supermarket shoppers.</w:t>
      </w:r>
      <w:r>
        <w:rPr>
          <w:rFonts w:ascii="Times New Roman" w:hAnsi="Times New Roman" w:cs="Times New Roman"/>
          <w:bCs/>
        </w:rPr>
        <w:t xml:space="preserve"> </w:t>
      </w:r>
      <w:r w:rsidRPr="00A04FE9">
        <w:rPr>
          <w:rFonts w:ascii="Times New Roman" w:hAnsi="Times New Roman" w:cs="Times New Roman"/>
          <w:bCs/>
          <w:i/>
        </w:rPr>
        <w:t>Journal of Marketing</w:t>
      </w:r>
      <w:r w:rsidRPr="00A04FE9">
        <w:rPr>
          <w:rFonts w:ascii="Times New Roman" w:hAnsi="Times New Roman" w:cs="Times New Roman"/>
          <w:bCs/>
        </w:rPr>
        <w:t>. 54</w:t>
      </w:r>
      <w:r>
        <w:rPr>
          <w:rFonts w:ascii="Times New Roman" w:hAnsi="Times New Roman" w:cs="Times New Roman"/>
          <w:bCs/>
        </w:rPr>
        <w:t>,</w:t>
      </w:r>
      <w:r w:rsidRPr="00A04FE9">
        <w:rPr>
          <w:rFonts w:ascii="Times New Roman" w:hAnsi="Times New Roman" w:cs="Times New Roman"/>
          <w:bCs/>
        </w:rPr>
        <w:t xml:space="preserve"> </w:t>
      </w:r>
      <w:r>
        <w:rPr>
          <w:rFonts w:ascii="Times New Roman" w:hAnsi="Times New Roman" w:cs="Times New Roman"/>
          <w:bCs/>
        </w:rPr>
        <w:t>(</w:t>
      </w:r>
      <w:r w:rsidRPr="00A04FE9">
        <w:rPr>
          <w:rFonts w:ascii="Times New Roman" w:hAnsi="Times New Roman" w:cs="Times New Roman"/>
          <w:bCs/>
        </w:rPr>
        <w:t>3</w:t>
      </w:r>
      <w:r>
        <w:rPr>
          <w:rFonts w:ascii="Times New Roman" w:hAnsi="Times New Roman" w:cs="Times New Roman"/>
          <w:bCs/>
        </w:rPr>
        <w:t>)</w:t>
      </w:r>
      <w:r w:rsidRPr="00A04FE9">
        <w:rPr>
          <w:rFonts w:ascii="Times New Roman" w:hAnsi="Times New Roman" w:cs="Times New Roman"/>
          <w:bCs/>
        </w:rPr>
        <w:t>, p42.</w:t>
      </w:r>
    </w:p>
    <w:p w14:paraId="2CB7B496" w14:textId="77777777" w:rsidR="00466F56" w:rsidRPr="002709E7" w:rsidRDefault="00EF7ADE" w:rsidP="00332A8A">
      <w:pPr>
        <w:autoSpaceDE w:val="0"/>
        <w:autoSpaceDN w:val="0"/>
        <w:adjustRightInd w:val="0"/>
        <w:spacing w:after="240"/>
        <w:rPr>
          <w:rFonts w:ascii="Times New Roman" w:hAnsi="Times New Roman" w:cs="Times New Roman"/>
          <w:bCs/>
        </w:rPr>
      </w:pPr>
      <w:r w:rsidRPr="002709E7">
        <w:rPr>
          <w:rFonts w:ascii="Times New Roman" w:hAnsi="Times New Roman" w:cs="Times New Roman"/>
          <w:bCs/>
        </w:rPr>
        <w:t>Denison, T (2005) Breaking from convention: Bringing rigour to retail adtracking</w:t>
      </w:r>
      <w:r w:rsidRPr="002709E7">
        <w:rPr>
          <w:rFonts w:ascii="Times New Roman" w:hAnsi="Times New Roman" w:cs="Times New Roman"/>
          <w:bCs/>
          <w:iCs/>
        </w:rPr>
        <w:t xml:space="preserve"> </w:t>
      </w:r>
      <w:r w:rsidRPr="002709E7">
        <w:rPr>
          <w:rFonts w:ascii="Times New Roman" w:hAnsi="Times New Roman" w:cs="Times New Roman"/>
          <w:bCs/>
          <w:i/>
          <w:iCs/>
        </w:rPr>
        <w:t xml:space="preserve">Journal of Targeting, Measurement and Analysis for Marketing </w:t>
      </w:r>
      <w:r w:rsidRPr="002709E7">
        <w:rPr>
          <w:rFonts w:ascii="Times New Roman" w:hAnsi="Times New Roman" w:cs="Times New Roman"/>
          <w:b/>
          <w:bCs/>
        </w:rPr>
        <w:t>13</w:t>
      </w:r>
      <w:r w:rsidRPr="002709E7">
        <w:rPr>
          <w:rFonts w:ascii="Times New Roman" w:hAnsi="Times New Roman" w:cs="Times New Roman"/>
          <w:bCs/>
        </w:rPr>
        <w:t>(3</w:t>
      </w:r>
      <w:r w:rsidRPr="002709E7">
        <w:rPr>
          <w:rFonts w:ascii="Times New Roman" w:hAnsi="Times New Roman" w:cs="Times New Roman"/>
        </w:rPr>
        <w:t>) 234–238</w:t>
      </w:r>
    </w:p>
    <w:p w14:paraId="1C920997" w14:textId="7C450E1D" w:rsidR="00465E9C" w:rsidRPr="002709E7" w:rsidRDefault="00465E9C" w:rsidP="002F1589">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Dennis, C., Marsland, D., &amp; Cockett, T. (2002). Central place practice: shopping centre attractiveness measures, hinterland boundaries and the UK retail hierarchy. </w:t>
      </w:r>
      <w:r w:rsidRPr="002709E7">
        <w:rPr>
          <w:rFonts w:ascii="Times New Roman" w:eastAsia="Times New Roman" w:hAnsi="Times New Roman" w:cs="Times New Roman"/>
          <w:i/>
          <w:iCs/>
        </w:rPr>
        <w:t>Journal of Retailing and Consumer Services</w:t>
      </w:r>
      <w:r w:rsidRPr="002709E7">
        <w:rPr>
          <w:rFonts w:ascii="Times New Roman" w:eastAsia="Times New Roman" w:hAnsi="Times New Roman" w:cs="Times New Roman"/>
          <w:shd w:val="clear" w:color="auto" w:fill="FFFFFF"/>
        </w:rPr>
        <w:t>, </w:t>
      </w:r>
      <w:r w:rsidRPr="002709E7">
        <w:rPr>
          <w:rFonts w:ascii="Times New Roman" w:eastAsia="Times New Roman" w:hAnsi="Times New Roman" w:cs="Times New Roman"/>
          <w:i/>
          <w:iCs/>
        </w:rPr>
        <w:t>9</w:t>
      </w:r>
      <w:r w:rsidRPr="002709E7">
        <w:rPr>
          <w:rFonts w:ascii="Times New Roman" w:eastAsia="Times New Roman" w:hAnsi="Times New Roman" w:cs="Times New Roman"/>
          <w:shd w:val="clear" w:color="auto" w:fill="FFFFFF"/>
        </w:rPr>
        <w:t>(4), 185-199.</w:t>
      </w:r>
    </w:p>
    <w:p w14:paraId="15970A36" w14:textId="77777777" w:rsidR="000A2664" w:rsidRPr="002709E7" w:rsidRDefault="000A2664" w:rsidP="00332A8A">
      <w:pPr>
        <w:widowControl w:val="0"/>
        <w:autoSpaceDE w:val="0"/>
        <w:autoSpaceDN w:val="0"/>
        <w:adjustRightInd w:val="0"/>
        <w:spacing w:after="240"/>
        <w:rPr>
          <w:rFonts w:ascii="Times New Roman" w:hAnsi="Times New Roman" w:cs="Times New Roman"/>
          <w:lang w:val="en-US"/>
        </w:rPr>
      </w:pPr>
      <w:r w:rsidRPr="002709E7">
        <w:rPr>
          <w:rFonts w:ascii="Times New Roman" w:hAnsi="Times New Roman" w:cs="Times New Roman"/>
          <w:lang w:val="en-US"/>
        </w:rPr>
        <w:t xml:space="preserve">Dijkstra, J., &amp; Jessurun, A. J. (2016). Pedestrian activity simulation in shopping environments: an irregular network approach. In A. Ramezani, &amp; C. Merkle Westphall (Eds.), </w:t>
      </w:r>
      <w:r w:rsidRPr="002709E7">
        <w:rPr>
          <w:rFonts w:ascii="Times New Roman" w:hAnsi="Times New Roman" w:cs="Times New Roman"/>
          <w:i/>
          <w:lang w:val="en-US"/>
        </w:rPr>
        <w:t>SIMUL 2016 : The Eighth International Conference on Advances in System Simulation</w:t>
      </w:r>
      <w:r w:rsidRPr="002709E7">
        <w:rPr>
          <w:rFonts w:ascii="Times New Roman" w:hAnsi="Times New Roman" w:cs="Times New Roman"/>
          <w:lang w:val="en-US"/>
        </w:rPr>
        <w:t xml:space="preserve"> (pp. 33-39). Red Hook: IARIA. </w:t>
      </w:r>
    </w:p>
    <w:p w14:paraId="1D182E76" w14:textId="234DBE1E" w:rsidR="005B42F8" w:rsidRPr="002709E7" w:rsidRDefault="005B42F8" w:rsidP="00332A8A">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 xml:space="preserve">Ehrenberg, A (2000), </w:t>
      </w:r>
      <w:r w:rsidRPr="002709E7">
        <w:rPr>
          <w:rFonts w:ascii="Times New Roman" w:eastAsia="Times New Roman" w:hAnsi="Times New Roman" w:cs="Times New Roman"/>
          <w:i/>
          <w:shd w:val="clear" w:color="auto" w:fill="FFFFFF"/>
        </w:rPr>
        <w:t>Data Reduction</w:t>
      </w:r>
      <w:r w:rsidRPr="002709E7">
        <w:rPr>
          <w:rFonts w:ascii="Times New Roman" w:eastAsia="Times New Roman" w:hAnsi="Times New Roman" w:cs="Times New Roman"/>
          <w:shd w:val="clear" w:color="auto" w:fill="FFFFFF"/>
        </w:rPr>
        <w:t>, Journal of Empirical Generalisations in Marketing Science, Vol. 5, No. 1</w:t>
      </w:r>
    </w:p>
    <w:p w14:paraId="09947045" w14:textId="15F4BEBB" w:rsidR="00EF7ADE" w:rsidRPr="002709E7" w:rsidRDefault="00EF7ADE" w:rsidP="00332A8A">
      <w:pPr>
        <w:widowControl w:val="0"/>
        <w:autoSpaceDE w:val="0"/>
        <w:autoSpaceDN w:val="0"/>
        <w:adjustRightInd w:val="0"/>
        <w:spacing w:after="240"/>
        <w:rPr>
          <w:rFonts w:ascii="Times New Roman" w:hAnsi="Times New Roman" w:cs="Times New Roman"/>
          <w:lang w:val="en-US"/>
        </w:rPr>
      </w:pPr>
      <w:r w:rsidRPr="002709E7">
        <w:rPr>
          <w:rFonts w:ascii="Times New Roman" w:hAnsi="Times New Roman" w:cs="Times New Roman"/>
          <w:lang w:val="en-US"/>
        </w:rPr>
        <w:t xml:space="preserve">Ehrenberg, A.S.C. (1995) Empirical Generalisations, Theory and Method. </w:t>
      </w:r>
      <w:r w:rsidRPr="002709E7">
        <w:rPr>
          <w:rFonts w:ascii="Times New Roman" w:hAnsi="Times New Roman" w:cs="Times New Roman"/>
          <w:i/>
          <w:lang w:val="en-US"/>
        </w:rPr>
        <w:t>Marketing Science,</w:t>
      </w:r>
      <w:r w:rsidRPr="002709E7">
        <w:rPr>
          <w:rFonts w:ascii="Times New Roman" w:hAnsi="Times New Roman" w:cs="Times New Roman"/>
          <w:lang w:val="en-US"/>
        </w:rPr>
        <w:t xml:space="preserve"> </w:t>
      </w:r>
      <w:r w:rsidRPr="002709E7">
        <w:rPr>
          <w:rFonts w:ascii="Times New Roman" w:hAnsi="Times New Roman" w:cs="Times New Roman"/>
          <w:b/>
          <w:lang w:val="en-US"/>
        </w:rPr>
        <w:t>14</w:t>
      </w:r>
      <w:r w:rsidRPr="002709E7">
        <w:rPr>
          <w:rFonts w:ascii="Times New Roman" w:hAnsi="Times New Roman" w:cs="Times New Roman"/>
          <w:lang w:val="en-US"/>
        </w:rPr>
        <w:t xml:space="preserve">(3) Part 2 of 2, G20-G28 </w:t>
      </w:r>
    </w:p>
    <w:p w14:paraId="1EA3B167" w14:textId="77777777" w:rsidR="00EF7ADE" w:rsidRPr="002709E7" w:rsidRDefault="00EF7ADE" w:rsidP="00332A8A">
      <w:pPr>
        <w:widowControl w:val="0"/>
        <w:autoSpaceDE w:val="0"/>
        <w:autoSpaceDN w:val="0"/>
        <w:adjustRightInd w:val="0"/>
        <w:spacing w:after="240"/>
        <w:rPr>
          <w:rFonts w:ascii="Times New Roman" w:hAnsi="Times New Roman" w:cs="Times New Roman"/>
          <w:lang w:val="en-US"/>
        </w:rPr>
      </w:pPr>
      <w:r w:rsidRPr="002709E7">
        <w:rPr>
          <w:rFonts w:ascii="Times New Roman" w:hAnsi="Times New Roman" w:cs="Times New Roman"/>
          <w:lang w:val="en-US"/>
        </w:rPr>
        <w:t xml:space="preserve">Ehrenberg, Andrew (2002) Two Kinds of Research. </w:t>
      </w:r>
      <w:r w:rsidRPr="002709E7">
        <w:rPr>
          <w:rFonts w:ascii="Times New Roman" w:hAnsi="Times New Roman" w:cs="Times New Roman"/>
          <w:i/>
          <w:lang w:val="en-US"/>
        </w:rPr>
        <w:t>Marketing Research,</w:t>
      </w:r>
      <w:r w:rsidRPr="002709E7">
        <w:rPr>
          <w:rFonts w:ascii="Times New Roman" w:hAnsi="Times New Roman" w:cs="Times New Roman"/>
          <w:lang w:val="en-US"/>
        </w:rPr>
        <w:t xml:space="preserve"> (November 2002) 37-38. </w:t>
      </w:r>
    </w:p>
    <w:p w14:paraId="4DF1B4D1" w14:textId="7C4BA871" w:rsidR="0068442E" w:rsidRDefault="0068442E" w:rsidP="0068442E">
      <w:pPr>
        <w:widowControl w:val="0"/>
        <w:autoSpaceDE w:val="0"/>
        <w:autoSpaceDN w:val="0"/>
        <w:adjustRightInd w:val="0"/>
        <w:spacing w:after="240"/>
        <w:rPr>
          <w:rFonts w:ascii="Times New Roman" w:hAnsi="Times New Roman" w:cs="Times New Roman"/>
          <w:lang w:val="en-US"/>
        </w:rPr>
      </w:pPr>
      <w:r w:rsidRPr="0068442E">
        <w:rPr>
          <w:rFonts w:ascii="Times New Roman" w:hAnsi="Times New Roman" w:cs="Times New Roman"/>
          <w:lang w:val="en-US"/>
        </w:rPr>
        <w:t xml:space="preserve">Ehrenberg, </w:t>
      </w:r>
      <w:r>
        <w:rPr>
          <w:rFonts w:ascii="Times New Roman" w:hAnsi="Times New Roman" w:cs="Times New Roman"/>
          <w:lang w:val="en-US"/>
        </w:rPr>
        <w:t>A. and</w:t>
      </w:r>
      <w:r w:rsidRPr="0068442E">
        <w:rPr>
          <w:rFonts w:ascii="Times New Roman" w:hAnsi="Times New Roman" w:cs="Times New Roman"/>
          <w:lang w:val="en-US"/>
        </w:rPr>
        <w:t xml:space="preserve"> Goodhardt, G. </w:t>
      </w:r>
      <w:r>
        <w:rPr>
          <w:rFonts w:ascii="Times New Roman" w:hAnsi="Times New Roman" w:cs="Times New Roman"/>
          <w:lang w:val="en-US"/>
        </w:rPr>
        <w:t xml:space="preserve">(2002) </w:t>
      </w:r>
      <w:r w:rsidRPr="0068442E">
        <w:rPr>
          <w:rFonts w:ascii="Times New Roman" w:hAnsi="Times New Roman" w:cs="Times New Roman"/>
          <w:lang w:val="en-US"/>
        </w:rPr>
        <w:t>Double jeopardy revisited, again</w:t>
      </w:r>
      <w:r>
        <w:rPr>
          <w:rFonts w:ascii="Times New Roman" w:hAnsi="Times New Roman" w:cs="Times New Roman"/>
          <w:lang w:val="en-US"/>
        </w:rPr>
        <w:t xml:space="preserve">. </w:t>
      </w:r>
      <w:r w:rsidRPr="0068442E">
        <w:rPr>
          <w:rFonts w:ascii="Times New Roman" w:hAnsi="Times New Roman" w:cs="Times New Roman"/>
          <w:i/>
          <w:lang w:val="en-US"/>
        </w:rPr>
        <w:t>Marketing Research</w:t>
      </w:r>
      <w:r w:rsidRPr="0068442E">
        <w:rPr>
          <w:rFonts w:ascii="Times New Roman" w:hAnsi="Times New Roman" w:cs="Times New Roman"/>
          <w:lang w:val="en-US"/>
        </w:rPr>
        <w:t>; Chicago</w:t>
      </w:r>
      <w:r w:rsidRPr="0068442E">
        <w:rPr>
          <w:rFonts w:ascii="Times New Roman" w:hAnsi="Times New Roman" w:cs="Times New Roman"/>
          <w:noProof/>
          <w:lang w:val="en-US"/>
        </w:rPr>
        <w:drawing>
          <wp:inline distT="0" distB="0" distL="0" distR="0" wp14:anchorId="547A2004" wp14:editId="17166087">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8442E">
        <w:rPr>
          <w:rFonts w:ascii="Times New Roman" w:hAnsi="Times New Roman" w:cs="Times New Roman"/>
          <w:lang w:val="en-US"/>
        </w:rPr>
        <w:t>14.1</w:t>
      </w:r>
      <w:r w:rsidRPr="0068442E">
        <w:rPr>
          <w:rFonts w:ascii="Times New Roman" w:hAnsi="Times New Roman" w:cs="Times New Roman"/>
          <w:noProof/>
          <w:lang w:val="en-US"/>
        </w:rPr>
        <w:drawing>
          <wp:inline distT="0" distB="0" distL="0" distR="0" wp14:anchorId="6C2B141D" wp14:editId="5630F3A3">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68442E">
        <w:rPr>
          <w:rFonts w:ascii="Times New Roman" w:hAnsi="Times New Roman" w:cs="Times New Roman"/>
          <w:lang w:val="en-US"/>
        </w:rPr>
        <w:t xml:space="preserve"> (Spring 2002): 40-41.</w:t>
      </w:r>
    </w:p>
    <w:p w14:paraId="08D987F3" w14:textId="77777777" w:rsidR="00EF7ADE" w:rsidRPr="002709E7" w:rsidRDefault="00EF7ADE" w:rsidP="00332A8A">
      <w:pPr>
        <w:widowControl w:val="0"/>
        <w:autoSpaceDE w:val="0"/>
        <w:autoSpaceDN w:val="0"/>
        <w:adjustRightInd w:val="0"/>
        <w:spacing w:after="240"/>
        <w:rPr>
          <w:rFonts w:ascii="Times New Roman" w:hAnsi="Times New Roman" w:cs="Times New Roman"/>
          <w:lang w:val="en-US"/>
        </w:rPr>
      </w:pPr>
      <w:r w:rsidRPr="002709E7">
        <w:rPr>
          <w:rFonts w:ascii="Times New Roman" w:hAnsi="Times New Roman" w:cs="Times New Roman"/>
          <w:lang w:val="en-US"/>
        </w:rPr>
        <w:t xml:space="preserve">Ehrenberg, A., Goodhardt, G., &amp; Barwise, P (1990) Double Jeopardy Revisited. </w:t>
      </w:r>
      <w:r w:rsidRPr="002709E7">
        <w:rPr>
          <w:rFonts w:ascii="Times New Roman" w:hAnsi="Times New Roman" w:cs="Times New Roman"/>
          <w:i/>
          <w:lang w:val="en-US"/>
        </w:rPr>
        <w:t>Journal of Marketing</w:t>
      </w:r>
      <w:r w:rsidRPr="002709E7">
        <w:rPr>
          <w:rFonts w:ascii="Times New Roman" w:hAnsi="Times New Roman" w:cs="Times New Roman"/>
          <w:lang w:val="en-US"/>
        </w:rPr>
        <w:t xml:space="preserve"> </w:t>
      </w:r>
      <w:r w:rsidRPr="002709E7">
        <w:rPr>
          <w:rFonts w:ascii="Times New Roman" w:hAnsi="Times New Roman" w:cs="Times New Roman"/>
          <w:b/>
          <w:lang w:val="en-US"/>
        </w:rPr>
        <w:t>54</w:t>
      </w:r>
      <w:r w:rsidRPr="002709E7">
        <w:rPr>
          <w:rFonts w:ascii="Times New Roman" w:hAnsi="Times New Roman" w:cs="Times New Roman"/>
          <w:lang w:val="en-US"/>
        </w:rPr>
        <w:t>(July) 82-91</w:t>
      </w:r>
    </w:p>
    <w:p w14:paraId="03380766" w14:textId="77777777" w:rsidR="00D00292" w:rsidRDefault="00D00292" w:rsidP="00320DE4">
      <w:pPr>
        <w:widowControl w:val="0"/>
        <w:autoSpaceDE w:val="0"/>
        <w:autoSpaceDN w:val="0"/>
        <w:adjustRightInd w:val="0"/>
        <w:spacing w:after="240"/>
        <w:rPr>
          <w:rFonts w:ascii="Times New Roman" w:hAnsi="Times New Roman" w:cs="Times New Roman"/>
          <w:lang w:val="en-US"/>
        </w:rPr>
      </w:pPr>
    </w:p>
    <w:p w14:paraId="3A8B6792" w14:textId="4B6D2136" w:rsidR="00DE3D4A" w:rsidRDefault="00EF7ADE" w:rsidP="00320DE4">
      <w:pPr>
        <w:widowControl w:val="0"/>
        <w:autoSpaceDE w:val="0"/>
        <w:autoSpaceDN w:val="0"/>
        <w:adjustRightInd w:val="0"/>
        <w:spacing w:after="240"/>
        <w:rPr>
          <w:rFonts w:ascii="Times New Roman" w:hAnsi="Times New Roman" w:cs="Times New Roman"/>
        </w:rPr>
      </w:pPr>
      <w:r w:rsidRPr="002709E7">
        <w:rPr>
          <w:rFonts w:ascii="Times New Roman" w:hAnsi="Times New Roman" w:cs="Times New Roman"/>
          <w:lang w:val="en-US"/>
        </w:rPr>
        <w:t xml:space="preserve">Ehrenberg, A., Uncles, M., and Goodhardt, G. (2004). Understanding brand performance measures: using Dirichlet benchmarks, </w:t>
      </w:r>
      <w:r w:rsidRPr="002709E7">
        <w:rPr>
          <w:rFonts w:ascii="Times New Roman" w:hAnsi="Times New Roman" w:cs="Times New Roman"/>
          <w:i/>
          <w:lang w:val="en-US"/>
        </w:rPr>
        <w:t>Journal of Business Research,</w:t>
      </w:r>
      <w:r w:rsidRPr="002709E7">
        <w:rPr>
          <w:rFonts w:ascii="Times New Roman" w:hAnsi="Times New Roman" w:cs="Times New Roman"/>
          <w:lang w:val="en-US"/>
        </w:rPr>
        <w:t xml:space="preserve"> </w:t>
      </w:r>
      <w:r w:rsidRPr="002709E7">
        <w:rPr>
          <w:rFonts w:ascii="Times New Roman" w:hAnsi="Times New Roman" w:cs="Times New Roman"/>
          <w:b/>
          <w:lang w:val="en-US"/>
        </w:rPr>
        <w:t>57</w:t>
      </w:r>
      <w:r w:rsidRPr="002709E7">
        <w:rPr>
          <w:rFonts w:ascii="Times New Roman" w:hAnsi="Times New Roman" w:cs="Times New Roman"/>
          <w:lang w:val="en-US"/>
        </w:rPr>
        <w:t xml:space="preserve"> 1307-1325. </w:t>
      </w:r>
    </w:p>
    <w:p w14:paraId="7D116433" w14:textId="5F208760" w:rsidR="00446BE7" w:rsidRPr="00446BE7" w:rsidRDefault="00446BE7" w:rsidP="00446BE7">
      <w:pPr>
        <w:spacing w:after="240"/>
        <w:rPr>
          <w:rFonts w:ascii="Times New Roman" w:hAnsi="Times New Roman" w:cs="Times New Roman"/>
          <w:lang w:val="en-US"/>
        </w:rPr>
      </w:pPr>
      <w:r>
        <w:rPr>
          <w:rFonts w:ascii="Times New Roman" w:hAnsi="Times New Roman" w:cs="Times New Roman"/>
          <w:lang w:val="en-US"/>
        </w:rPr>
        <w:t xml:space="preserve">Foltete, J-C and Piombini, A (2007) Urban Layout, Landscape features and Pedestrian Usage. </w:t>
      </w:r>
      <w:r w:rsidRPr="00446BE7">
        <w:rPr>
          <w:rFonts w:ascii="Times New Roman" w:hAnsi="Times New Roman" w:cs="Times New Roman"/>
          <w:i/>
          <w:lang w:val="en-US"/>
        </w:rPr>
        <w:t>Landscape and Urban Planning</w:t>
      </w:r>
      <w:r w:rsidRPr="00446BE7">
        <w:rPr>
          <w:rFonts w:ascii="Times New Roman" w:hAnsi="Times New Roman" w:cs="Times New Roman"/>
          <w:lang w:val="en-US"/>
        </w:rPr>
        <w:t xml:space="preserve"> 81 (2007) 225–234 </w:t>
      </w:r>
    </w:p>
    <w:p w14:paraId="6F14D95D" w14:textId="66E1791D" w:rsidR="00222165" w:rsidRPr="002709E7" w:rsidRDefault="00222165" w:rsidP="00222165">
      <w:pPr>
        <w:spacing w:after="240"/>
        <w:rPr>
          <w:rFonts w:ascii="Times New Roman" w:hAnsi="Times New Roman" w:cs="Times New Roman"/>
        </w:rPr>
      </w:pPr>
      <w:r w:rsidRPr="002709E7">
        <w:rPr>
          <w:rFonts w:ascii="Times New Roman" w:hAnsi="Times New Roman" w:cs="Times New Roman"/>
        </w:rPr>
        <w:t xml:space="preserve">Ghosh, A., and Craig, S (1983) Formulating Retail Location Strategy in a Changing Environment. </w:t>
      </w:r>
      <w:r w:rsidRPr="002709E7">
        <w:rPr>
          <w:rFonts w:ascii="Times New Roman" w:hAnsi="Times New Roman" w:cs="Times New Roman"/>
          <w:i/>
        </w:rPr>
        <w:t>Journal of Marketing.</w:t>
      </w:r>
      <w:r w:rsidRPr="002709E7">
        <w:rPr>
          <w:rFonts w:ascii="Times New Roman" w:hAnsi="Times New Roman" w:cs="Times New Roman"/>
        </w:rPr>
        <w:t xml:space="preserve"> </w:t>
      </w:r>
      <w:r w:rsidRPr="002709E7">
        <w:rPr>
          <w:rFonts w:ascii="Times New Roman" w:hAnsi="Times New Roman" w:cs="Times New Roman"/>
          <w:b/>
        </w:rPr>
        <w:t>47</w:t>
      </w:r>
      <w:r w:rsidRPr="002709E7">
        <w:rPr>
          <w:rFonts w:ascii="Times New Roman" w:hAnsi="Times New Roman" w:cs="Times New Roman"/>
        </w:rPr>
        <w:t xml:space="preserve">(Summer) 56-68. </w:t>
      </w:r>
    </w:p>
    <w:p w14:paraId="0E827B4E" w14:textId="3CE50A1D" w:rsidR="00BF2BCB" w:rsidRPr="00F05EAC" w:rsidRDefault="00BF2BCB" w:rsidP="00222165">
      <w:pPr>
        <w:widowControl w:val="0"/>
        <w:autoSpaceDE w:val="0"/>
        <w:autoSpaceDN w:val="0"/>
        <w:adjustRightInd w:val="0"/>
        <w:spacing w:after="240"/>
        <w:rPr>
          <w:rFonts w:ascii="Times New Roman" w:hAnsi="Times New Roman" w:cs="Times New Roman"/>
          <w:lang w:val="en-US"/>
        </w:rPr>
      </w:pPr>
      <w:r w:rsidRPr="00BF2BCB">
        <w:rPr>
          <w:rFonts w:ascii="Times New Roman" w:hAnsi="Times New Roman" w:cs="Times New Roman"/>
          <w:lang w:val="en-US"/>
        </w:rPr>
        <w:t xml:space="preserve">Gigerenzer, Gerd, (2001) The Adaptive Toolbox. In </w:t>
      </w:r>
      <w:r w:rsidRPr="00BF2BCB">
        <w:rPr>
          <w:rFonts w:ascii="Times New Roman" w:hAnsi="Times New Roman" w:cs="Times New Roman"/>
          <w:i/>
          <w:iCs/>
          <w:lang w:val="en-US"/>
        </w:rPr>
        <w:t xml:space="preserve">Bounded Rationality. </w:t>
      </w:r>
      <w:r w:rsidRPr="00BF2BCB">
        <w:rPr>
          <w:rFonts w:ascii="Times New Roman" w:hAnsi="Times New Roman" w:cs="Times New Roman"/>
          <w:lang w:val="en-US"/>
        </w:rPr>
        <w:t xml:space="preserve">Eds., Gigerenzer, G. and Selten, R. Cambridge, Mass.: MIT Press </w:t>
      </w:r>
    </w:p>
    <w:p w14:paraId="6A663593" w14:textId="77777777" w:rsidR="00222165" w:rsidRPr="007F6CF5" w:rsidRDefault="00222165" w:rsidP="00222165">
      <w:pPr>
        <w:widowControl w:val="0"/>
        <w:autoSpaceDE w:val="0"/>
        <w:autoSpaceDN w:val="0"/>
        <w:adjustRightInd w:val="0"/>
        <w:spacing w:after="240"/>
        <w:rPr>
          <w:rFonts w:ascii="Times New Roman" w:hAnsi="Times New Roman" w:cs="Times New Roman"/>
        </w:rPr>
      </w:pPr>
      <w:r w:rsidRPr="007F6CF5">
        <w:rPr>
          <w:rFonts w:ascii="Times New Roman" w:hAnsi="Times New Roman" w:cs="Times New Roman"/>
        </w:rPr>
        <w:t xml:space="preserve">Goodhardt, G. J., Ehrenberg, A. S.C., &amp; Chatfield, C. (1984). The Dirichlet: A comprehensive model of buying behaviour. </w:t>
      </w:r>
      <w:r w:rsidRPr="007F6CF5">
        <w:rPr>
          <w:rFonts w:ascii="Times New Roman" w:hAnsi="Times New Roman" w:cs="Times New Roman"/>
          <w:i/>
        </w:rPr>
        <w:t>Journal of the Royal Statistical Society</w:t>
      </w:r>
      <w:r w:rsidRPr="007F6CF5">
        <w:rPr>
          <w:rFonts w:ascii="Times New Roman" w:hAnsi="Times New Roman" w:cs="Times New Roman"/>
        </w:rPr>
        <w:t xml:space="preserve">, 147(5), 621–655. </w:t>
      </w:r>
    </w:p>
    <w:p w14:paraId="11111E9D" w14:textId="77777777" w:rsidR="00DE3D4A" w:rsidRPr="00DE3D4A" w:rsidRDefault="00DE3D4A" w:rsidP="00DE3D4A">
      <w:pPr>
        <w:spacing w:after="240"/>
        <w:rPr>
          <w:rFonts w:ascii="Times New Roman" w:hAnsi="Times New Roman" w:cs="Times New Roman"/>
        </w:rPr>
      </w:pPr>
      <w:r w:rsidRPr="00DE3D4A">
        <w:rPr>
          <w:rFonts w:ascii="Times New Roman" w:hAnsi="Times New Roman" w:cs="Times New Roman"/>
        </w:rPr>
        <w:t xml:space="preserve">Grewal, D., Ailawadi, K., Gauri, D., Hall, K. Kopalle, P., and Robertson, J (2011) Innovations in Retail Pricing and Promotions, </w:t>
      </w:r>
      <w:r w:rsidRPr="00DE3D4A">
        <w:rPr>
          <w:rFonts w:ascii="Times New Roman" w:hAnsi="Times New Roman" w:cs="Times New Roman"/>
          <w:i/>
        </w:rPr>
        <w:t>Journal of Retailing</w:t>
      </w:r>
      <w:r w:rsidRPr="00DE3D4A">
        <w:rPr>
          <w:rFonts w:ascii="Times New Roman" w:hAnsi="Times New Roman" w:cs="Times New Roman"/>
        </w:rPr>
        <w:t xml:space="preserve"> Volume 87, Supplement 1 Innovations in Retailing, July 2011, Pages S43–S52</w:t>
      </w:r>
    </w:p>
    <w:p w14:paraId="7A46E428" w14:textId="02DA9CFF" w:rsidR="00466F56" w:rsidRPr="002709E7" w:rsidRDefault="00265505" w:rsidP="00332A8A">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 xml:space="preserve">Hartman, K.B. and Spiro, R.L., </w:t>
      </w:r>
      <w:r w:rsidR="002F1589"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2005</w:t>
      </w:r>
      <w:r w:rsidR="002F1589"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 Recapturing store image in customer-based store equity: a construct conceptualization. </w:t>
      </w:r>
      <w:r w:rsidRPr="002709E7">
        <w:rPr>
          <w:rFonts w:ascii="Times New Roman" w:eastAsia="Times New Roman" w:hAnsi="Times New Roman" w:cs="Times New Roman"/>
          <w:i/>
          <w:iCs/>
        </w:rPr>
        <w:t>Journal of Business Research</w:t>
      </w:r>
      <w:r w:rsidRPr="002709E7">
        <w:rPr>
          <w:rFonts w:ascii="Times New Roman" w:eastAsia="Times New Roman" w:hAnsi="Times New Roman" w:cs="Times New Roman"/>
          <w:shd w:val="clear" w:color="auto" w:fill="FFFFFF"/>
        </w:rPr>
        <w:t>, </w:t>
      </w:r>
      <w:r w:rsidRPr="002709E7">
        <w:rPr>
          <w:rFonts w:ascii="Times New Roman" w:eastAsia="Times New Roman" w:hAnsi="Times New Roman" w:cs="Times New Roman"/>
          <w:i/>
          <w:iCs/>
        </w:rPr>
        <w:t>58</w:t>
      </w:r>
      <w:r w:rsidRPr="002709E7">
        <w:rPr>
          <w:rFonts w:ascii="Times New Roman" w:eastAsia="Times New Roman" w:hAnsi="Times New Roman" w:cs="Times New Roman"/>
          <w:shd w:val="clear" w:color="auto" w:fill="FFFFFF"/>
        </w:rPr>
        <w:t>(8), pp.1112-1120.</w:t>
      </w:r>
    </w:p>
    <w:p w14:paraId="37B49CFA" w14:textId="77777777" w:rsidR="00466F56" w:rsidRPr="002709E7" w:rsidRDefault="00EF7ADE" w:rsidP="00332A8A">
      <w:pPr>
        <w:spacing w:after="240"/>
        <w:rPr>
          <w:rFonts w:ascii="Times New Roman" w:hAnsi="Times New Roman" w:cs="Times New Roman"/>
        </w:rPr>
      </w:pPr>
      <w:r w:rsidRPr="002709E7">
        <w:rPr>
          <w:rFonts w:ascii="Times New Roman" w:hAnsi="Times New Roman" w:cs="Times New Roman"/>
        </w:rPr>
        <w:t xml:space="preserve">Huff, David L (1964) Defining and Estimating a Trading Area. </w:t>
      </w:r>
      <w:r w:rsidRPr="002709E7">
        <w:rPr>
          <w:rFonts w:ascii="Times New Roman" w:hAnsi="Times New Roman" w:cs="Times New Roman"/>
          <w:i/>
        </w:rPr>
        <w:t>Journal of Marketing</w:t>
      </w:r>
      <w:r w:rsidRPr="002709E7">
        <w:rPr>
          <w:rFonts w:ascii="Times New Roman" w:hAnsi="Times New Roman" w:cs="Times New Roman"/>
        </w:rPr>
        <w:t xml:space="preserve"> </w:t>
      </w:r>
      <w:r w:rsidRPr="002709E7">
        <w:rPr>
          <w:rFonts w:ascii="Times New Roman" w:hAnsi="Times New Roman" w:cs="Times New Roman"/>
          <w:b/>
        </w:rPr>
        <w:t>28</w:t>
      </w:r>
      <w:r w:rsidRPr="002709E7">
        <w:rPr>
          <w:rFonts w:ascii="Times New Roman" w:hAnsi="Times New Roman" w:cs="Times New Roman"/>
        </w:rPr>
        <w:t xml:space="preserve"> (July) 34-38. </w:t>
      </w:r>
    </w:p>
    <w:p w14:paraId="261A92AF" w14:textId="486DFD25" w:rsidR="00954E86" w:rsidRPr="00280DFA" w:rsidRDefault="00954E86" w:rsidP="00280DFA">
      <w:pPr>
        <w:spacing w:after="240"/>
        <w:rPr>
          <w:rFonts w:ascii="Times New Roman" w:eastAsia="Times New Roman" w:hAnsi="Times New Roman" w:cs="Times New Roman"/>
        </w:rPr>
      </w:pPr>
      <w:r w:rsidRPr="00280DFA">
        <w:rPr>
          <w:rFonts w:ascii="Times New Roman" w:eastAsia="Times New Roman" w:hAnsi="Times New Roman" w:cs="Times New Roman"/>
        </w:rPr>
        <w:t>Jensen, B., and Grunert</w:t>
      </w:r>
      <w:r w:rsidR="008B4E5C" w:rsidRPr="00280DFA">
        <w:rPr>
          <w:rFonts w:ascii="Times New Roman" w:eastAsia="Times New Roman" w:hAnsi="Times New Roman" w:cs="Times New Roman"/>
        </w:rPr>
        <w:t>. K</w:t>
      </w:r>
      <w:r w:rsidRPr="00280DFA">
        <w:rPr>
          <w:rFonts w:ascii="Times New Roman" w:eastAsia="Times New Roman" w:hAnsi="Times New Roman" w:cs="Times New Roman"/>
        </w:rPr>
        <w:t xml:space="preserve"> (2014) Price Knowledge During Grocery Shopping; What </w:t>
      </w:r>
      <w:r w:rsidR="00280DFA" w:rsidRPr="00280DFA">
        <w:rPr>
          <w:rFonts w:ascii="Times New Roman" w:eastAsia="Times New Roman" w:hAnsi="Times New Roman" w:cs="Times New Roman"/>
        </w:rPr>
        <w:t>W</w:t>
      </w:r>
      <w:r w:rsidRPr="00280DFA">
        <w:rPr>
          <w:rFonts w:ascii="Times New Roman" w:eastAsia="Times New Roman" w:hAnsi="Times New Roman" w:cs="Times New Roman"/>
        </w:rPr>
        <w:t xml:space="preserve">e Learn and </w:t>
      </w:r>
      <w:r w:rsidR="00280DFA" w:rsidRPr="00280DFA">
        <w:rPr>
          <w:rFonts w:ascii="Times New Roman" w:eastAsia="Times New Roman" w:hAnsi="Times New Roman" w:cs="Times New Roman"/>
        </w:rPr>
        <w:t>W</w:t>
      </w:r>
      <w:r w:rsidRPr="00280DFA">
        <w:rPr>
          <w:rFonts w:ascii="Times New Roman" w:eastAsia="Times New Roman" w:hAnsi="Times New Roman" w:cs="Times New Roman"/>
        </w:rPr>
        <w:t xml:space="preserve">hat </w:t>
      </w:r>
      <w:r w:rsidR="00280DFA" w:rsidRPr="00280DFA">
        <w:rPr>
          <w:rFonts w:ascii="Times New Roman" w:eastAsia="Times New Roman" w:hAnsi="Times New Roman" w:cs="Times New Roman"/>
        </w:rPr>
        <w:t>W</w:t>
      </w:r>
      <w:r w:rsidRPr="00280DFA">
        <w:rPr>
          <w:rFonts w:ascii="Times New Roman" w:eastAsia="Times New Roman" w:hAnsi="Times New Roman" w:cs="Times New Roman"/>
        </w:rPr>
        <w:t xml:space="preserve">e </w:t>
      </w:r>
      <w:r w:rsidR="00280DFA">
        <w:rPr>
          <w:rFonts w:ascii="Times New Roman" w:eastAsia="Times New Roman" w:hAnsi="Times New Roman" w:cs="Times New Roman"/>
        </w:rPr>
        <w:t>F</w:t>
      </w:r>
      <w:r w:rsidRPr="00280DFA">
        <w:rPr>
          <w:rFonts w:ascii="Times New Roman" w:eastAsia="Times New Roman" w:hAnsi="Times New Roman" w:cs="Times New Roman"/>
        </w:rPr>
        <w:t>orget.</w:t>
      </w:r>
      <w:r w:rsidR="00280DFA" w:rsidRPr="00280DFA">
        <w:rPr>
          <w:rFonts w:ascii="Times New Roman" w:eastAsia="Times New Roman" w:hAnsi="Times New Roman" w:cs="Times New Roman"/>
        </w:rPr>
        <w:t xml:space="preserve"> </w:t>
      </w:r>
      <w:r w:rsidRPr="00280DFA">
        <w:rPr>
          <w:rFonts w:ascii="Times New Roman" w:eastAsia="Times New Roman" w:hAnsi="Times New Roman" w:cs="Times New Roman"/>
          <w:i/>
        </w:rPr>
        <w:t>Journal of Retailing</w:t>
      </w:r>
      <w:r w:rsidRPr="00280DFA">
        <w:rPr>
          <w:rFonts w:ascii="Times New Roman" w:eastAsia="Times New Roman" w:hAnsi="Times New Roman" w:cs="Times New Roman"/>
        </w:rPr>
        <w:t xml:space="preserve">. 90 </w:t>
      </w:r>
      <w:r w:rsidR="00280DFA">
        <w:rPr>
          <w:rFonts w:ascii="Times New Roman" w:eastAsia="Times New Roman" w:hAnsi="Times New Roman" w:cs="Times New Roman"/>
        </w:rPr>
        <w:t>(</w:t>
      </w:r>
      <w:r w:rsidRPr="00280DFA">
        <w:rPr>
          <w:rFonts w:ascii="Times New Roman" w:eastAsia="Times New Roman" w:hAnsi="Times New Roman" w:cs="Times New Roman"/>
        </w:rPr>
        <w:t>3</w:t>
      </w:r>
      <w:r w:rsidR="00280DFA">
        <w:rPr>
          <w:rFonts w:ascii="Times New Roman" w:eastAsia="Times New Roman" w:hAnsi="Times New Roman" w:cs="Times New Roman"/>
        </w:rPr>
        <w:t>)</w:t>
      </w:r>
      <w:r w:rsidRPr="00280DFA">
        <w:rPr>
          <w:rFonts w:ascii="Times New Roman" w:eastAsia="Times New Roman" w:hAnsi="Times New Roman" w:cs="Times New Roman"/>
        </w:rPr>
        <w:t>, p332-346.</w:t>
      </w:r>
    </w:p>
    <w:p w14:paraId="26F6F731" w14:textId="60F4EBA5" w:rsidR="00EF7ADE" w:rsidRPr="002709E7" w:rsidRDefault="00EF7ADE" w:rsidP="00332A8A">
      <w:pPr>
        <w:widowControl w:val="0"/>
        <w:suppressAutoHyphens/>
        <w:spacing w:after="240"/>
        <w:rPr>
          <w:rFonts w:ascii="Times New Roman" w:eastAsia="Calibri" w:hAnsi="Times New Roman" w:cs="Times New Roman"/>
          <w:bCs/>
          <w:lang w:val="en-US"/>
        </w:rPr>
      </w:pPr>
      <w:r w:rsidRPr="002709E7">
        <w:rPr>
          <w:rFonts w:ascii="Times New Roman" w:eastAsia="Calibri" w:hAnsi="Times New Roman" w:cs="Times New Roman"/>
          <w:bCs/>
          <w:lang w:val="en-US"/>
        </w:rPr>
        <w:t>Kennedy, R</w:t>
      </w:r>
      <w:r w:rsidR="00B14251" w:rsidRPr="002709E7">
        <w:rPr>
          <w:rFonts w:ascii="Times New Roman" w:eastAsia="Calibri" w:hAnsi="Times New Roman" w:cs="Times New Roman"/>
          <w:bCs/>
          <w:lang w:val="en-US"/>
        </w:rPr>
        <w:t>.</w:t>
      </w:r>
      <w:r w:rsidRPr="002709E7">
        <w:rPr>
          <w:rFonts w:ascii="Times New Roman" w:eastAsia="Calibri" w:hAnsi="Times New Roman" w:cs="Times New Roman"/>
          <w:bCs/>
          <w:lang w:val="en-US"/>
        </w:rPr>
        <w:t xml:space="preserve"> and Ehrenberg, A (2001) Competing Retailers Generally Have The Same Sorts of Shoppers. </w:t>
      </w:r>
      <w:r w:rsidRPr="002709E7">
        <w:rPr>
          <w:rFonts w:ascii="Times New Roman" w:eastAsia="Calibri" w:hAnsi="Times New Roman" w:cs="Times New Roman"/>
          <w:bCs/>
          <w:i/>
          <w:lang w:val="en-US"/>
        </w:rPr>
        <w:t>Journal of Marketing Communications</w:t>
      </w:r>
      <w:r w:rsidRPr="002709E7">
        <w:rPr>
          <w:rFonts w:ascii="Times New Roman" w:eastAsia="Calibri" w:hAnsi="Times New Roman" w:cs="Times New Roman"/>
          <w:bCs/>
          <w:lang w:val="en-US"/>
        </w:rPr>
        <w:t xml:space="preserve">. </w:t>
      </w:r>
      <w:r w:rsidRPr="002709E7">
        <w:rPr>
          <w:rFonts w:ascii="Times New Roman" w:eastAsia="Calibri" w:hAnsi="Times New Roman" w:cs="Times New Roman"/>
          <w:b/>
          <w:bCs/>
          <w:lang w:val="en-US"/>
        </w:rPr>
        <w:t>7</w:t>
      </w:r>
      <w:r w:rsidRPr="002709E7">
        <w:rPr>
          <w:rFonts w:ascii="Times New Roman" w:eastAsia="Calibri" w:hAnsi="Times New Roman" w:cs="Times New Roman"/>
          <w:bCs/>
          <w:lang w:val="en-US"/>
        </w:rPr>
        <w:t>(2001)19-26.</w:t>
      </w:r>
    </w:p>
    <w:p w14:paraId="6B75DA81" w14:textId="77777777" w:rsidR="00EF7ADE" w:rsidRPr="002709E7" w:rsidRDefault="00EF7ADE" w:rsidP="00332A8A">
      <w:pPr>
        <w:widowControl w:val="0"/>
        <w:autoSpaceDE w:val="0"/>
        <w:autoSpaceDN w:val="0"/>
        <w:adjustRightInd w:val="0"/>
        <w:spacing w:after="240"/>
        <w:rPr>
          <w:rFonts w:ascii="Times New Roman" w:hAnsi="Times New Roman" w:cs="Times New Roman"/>
          <w:lang w:val="en-US"/>
        </w:rPr>
      </w:pPr>
      <w:r w:rsidRPr="002709E7">
        <w:rPr>
          <w:rFonts w:ascii="Times New Roman" w:hAnsi="Times New Roman" w:cs="Times New Roman"/>
          <w:lang w:val="en-US"/>
        </w:rPr>
        <w:t xml:space="preserve">Kirkup, M. (1999) Electronic footfall monitoring: experiences among UK clothing multiples. </w:t>
      </w:r>
      <w:r w:rsidRPr="002709E7">
        <w:rPr>
          <w:rFonts w:ascii="Times New Roman" w:hAnsi="Times New Roman" w:cs="Times New Roman"/>
          <w:i/>
          <w:lang w:val="en-US"/>
        </w:rPr>
        <w:t>International Journal of Retail &amp; Distribution Management</w:t>
      </w:r>
      <w:r w:rsidRPr="002709E7">
        <w:rPr>
          <w:rFonts w:ascii="Times New Roman" w:hAnsi="Times New Roman" w:cs="Times New Roman"/>
          <w:lang w:val="en-US"/>
        </w:rPr>
        <w:t xml:space="preserve">, </w:t>
      </w:r>
      <w:r w:rsidRPr="002709E7">
        <w:rPr>
          <w:rFonts w:ascii="Times New Roman" w:hAnsi="Times New Roman" w:cs="Times New Roman"/>
          <w:b/>
          <w:lang w:val="en-US"/>
        </w:rPr>
        <w:t>27</w:t>
      </w:r>
      <w:r w:rsidRPr="002709E7">
        <w:rPr>
          <w:rFonts w:ascii="Times New Roman" w:hAnsi="Times New Roman" w:cs="Times New Roman"/>
          <w:lang w:val="en-US"/>
        </w:rPr>
        <w:t>(4) 166 – 173</w:t>
      </w:r>
    </w:p>
    <w:p w14:paraId="77188866" w14:textId="5DEA8D98" w:rsidR="00751206" w:rsidRPr="002709E7" w:rsidRDefault="00353B17" w:rsidP="00353B17">
      <w:pPr>
        <w:widowControl w:val="0"/>
        <w:autoSpaceDE w:val="0"/>
        <w:autoSpaceDN w:val="0"/>
        <w:adjustRightInd w:val="0"/>
        <w:spacing w:after="240" w:line="260" w:lineRule="atLeast"/>
        <w:rPr>
          <w:rFonts w:ascii="Times New Roman" w:hAnsi="Times New Roman" w:cs="Times New Roman"/>
          <w:lang w:val="en-US"/>
        </w:rPr>
      </w:pPr>
      <w:r w:rsidRPr="002709E7">
        <w:rPr>
          <w:rFonts w:ascii="Times New Roman" w:hAnsi="Times New Roman" w:cs="Times New Roman"/>
          <w:lang w:val="en-US"/>
        </w:rPr>
        <w:t xml:space="preserve">Knox, S. and Denison, T. (2000) Store loyalty: its impact on retail revenue. An empirical study of purchasing behaviour in the UK. </w:t>
      </w:r>
      <w:r w:rsidRPr="002709E7">
        <w:rPr>
          <w:rFonts w:ascii="Times New Roman" w:hAnsi="Times New Roman" w:cs="Times New Roman"/>
          <w:i/>
          <w:lang w:val="en-US"/>
        </w:rPr>
        <w:t xml:space="preserve">Journal of Retailing and Consumer Services </w:t>
      </w:r>
      <w:r w:rsidRPr="002709E7">
        <w:rPr>
          <w:rFonts w:ascii="Times New Roman" w:hAnsi="Times New Roman" w:cs="Times New Roman"/>
          <w:lang w:val="en-US"/>
        </w:rPr>
        <w:t xml:space="preserve">7 (2000) 33 - 45 </w:t>
      </w:r>
    </w:p>
    <w:p w14:paraId="648B0740" w14:textId="77777777" w:rsidR="00751206" w:rsidRPr="002709E7" w:rsidRDefault="00751206" w:rsidP="00751206">
      <w:pPr>
        <w:spacing w:after="240"/>
        <w:rPr>
          <w:rFonts w:ascii="Times New Roman" w:hAnsi="Times New Roman" w:cs="Times New Roman"/>
          <w:lang w:val="en-US"/>
        </w:rPr>
      </w:pPr>
      <w:r w:rsidRPr="002709E7">
        <w:rPr>
          <w:rFonts w:ascii="Times New Roman" w:hAnsi="Times New Roman" w:cs="Times New Roman"/>
          <w:lang w:val="en-US"/>
        </w:rPr>
        <w:t xml:space="preserve">Lam, S. Y., Vandenbosch, M., Hulland, J., &amp; Pearce, M. (2001). Evaluating Promotions in Shopping Environments: Decomposing Sales Response into Attraction, Conversion, and Spending Effects. </w:t>
      </w:r>
      <w:r w:rsidRPr="00C77E48">
        <w:rPr>
          <w:rFonts w:ascii="Times New Roman" w:hAnsi="Times New Roman" w:cs="Times New Roman"/>
          <w:i/>
          <w:lang w:val="en-US"/>
        </w:rPr>
        <w:t>Marketing Science,</w:t>
      </w:r>
      <w:r w:rsidRPr="002709E7">
        <w:rPr>
          <w:rFonts w:ascii="Times New Roman" w:hAnsi="Times New Roman" w:cs="Times New Roman"/>
          <w:lang w:val="en-US"/>
        </w:rPr>
        <w:t xml:space="preserve"> 20(2), pp. 194–215. </w:t>
      </w:r>
    </w:p>
    <w:p w14:paraId="5F89CAF9" w14:textId="6DD76195" w:rsidR="00205EEC" w:rsidRPr="002709E7" w:rsidRDefault="00205EEC" w:rsidP="00332A8A">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 xml:space="preserve">Leszczyc, P.T.P. and Timmermans, H., </w:t>
      </w:r>
      <w:r w:rsidR="00751206"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2002</w:t>
      </w:r>
      <w:r w:rsidR="00751206"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 Experimental choice analysis of shopping strategies. </w:t>
      </w:r>
      <w:r w:rsidRPr="002709E7">
        <w:rPr>
          <w:rFonts w:ascii="Times New Roman" w:eastAsia="Times New Roman" w:hAnsi="Times New Roman" w:cs="Times New Roman"/>
          <w:i/>
          <w:iCs/>
        </w:rPr>
        <w:t>Journal of retailing</w:t>
      </w:r>
      <w:r w:rsidRPr="002709E7">
        <w:rPr>
          <w:rFonts w:ascii="Times New Roman" w:eastAsia="Times New Roman" w:hAnsi="Times New Roman" w:cs="Times New Roman"/>
          <w:shd w:val="clear" w:color="auto" w:fill="FFFFFF"/>
        </w:rPr>
        <w:t>, </w:t>
      </w:r>
      <w:r w:rsidRPr="002709E7">
        <w:rPr>
          <w:rFonts w:ascii="Times New Roman" w:eastAsia="Times New Roman" w:hAnsi="Times New Roman" w:cs="Times New Roman"/>
          <w:i/>
          <w:iCs/>
        </w:rPr>
        <w:t>77</w:t>
      </w:r>
      <w:r w:rsidRPr="002709E7">
        <w:rPr>
          <w:rFonts w:ascii="Times New Roman" w:eastAsia="Times New Roman" w:hAnsi="Times New Roman" w:cs="Times New Roman"/>
          <w:shd w:val="clear" w:color="auto" w:fill="FFFFFF"/>
        </w:rPr>
        <w:t>(4), pp.493-509.</w:t>
      </w:r>
    </w:p>
    <w:p w14:paraId="4067F944" w14:textId="54D47EFD" w:rsidR="00751206" w:rsidRPr="002709E7" w:rsidRDefault="00751206" w:rsidP="00751206">
      <w:pPr>
        <w:widowControl w:val="0"/>
        <w:autoSpaceDE w:val="0"/>
        <w:autoSpaceDN w:val="0"/>
        <w:adjustRightInd w:val="0"/>
        <w:spacing w:after="240"/>
        <w:rPr>
          <w:rFonts w:ascii="Times New Roman" w:hAnsi="Times New Roman" w:cs="Times New Roman"/>
        </w:rPr>
      </w:pPr>
      <w:r w:rsidRPr="002709E7">
        <w:rPr>
          <w:rFonts w:ascii="Times New Roman" w:hAnsi="Times New Roman" w:cs="Times New Roman"/>
        </w:rPr>
        <w:t>Matzler, K., Mooradian, T.A., King, L. and Linder, A., (2010). Converting browser to buyers: an approach to measure and increase conversion rates in retailing. </w:t>
      </w:r>
      <w:r w:rsidRPr="002709E7">
        <w:rPr>
          <w:rFonts w:ascii="Times New Roman" w:hAnsi="Times New Roman" w:cs="Times New Roman"/>
          <w:i/>
          <w:iCs/>
        </w:rPr>
        <w:t>Innovative Marketing</w:t>
      </w:r>
      <w:r w:rsidRPr="002709E7">
        <w:rPr>
          <w:rFonts w:ascii="Times New Roman" w:hAnsi="Times New Roman" w:cs="Times New Roman"/>
        </w:rPr>
        <w:t>, </w:t>
      </w:r>
      <w:r w:rsidRPr="002709E7">
        <w:rPr>
          <w:rFonts w:ascii="Times New Roman" w:hAnsi="Times New Roman" w:cs="Times New Roman"/>
          <w:i/>
          <w:iCs/>
        </w:rPr>
        <w:t>6</w:t>
      </w:r>
      <w:r w:rsidRPr="002709E7">
        <w:rPr>
          <w:rFonts w:ascii="Times New Roman" w:hAnsi="Times New Roman" w:cs="Times New Roman"/>
        </w:rPr>
        <w:t>(1), pp.34-38.</w:t>
      </w:r>
    </w:p>
    <w:p w14:paraId="5044E54A" w14:textId="77777777" w:rsidR="00466F56" w:rsidRPr="002709E7" w:rsidRDefault="00EF7ADE" w:rsidP="00332A8A">
      <w:pPr>
        <w:widowControl w:val="0"/>
        <w:autoSpaceDE w:val="0"/>
        <w:autoSpaceDN w:val="0"/>
        <w:adjustRightInd w:val="0"/>
        <w:spacing w:after="240"/>
        <w:rPr>
          <w:rFonts w:ascii="Times New Roman" w:hAnsi="Times New Roman" w:cs="Times New Roman"/>
          <w:lang w:val="en-US"/>
        </w:rPr>
      </w:pPr>
      <w:r w:rsidRPr="002709E7">
        <w:rPr>
          <w:rFonts w:ascii="Times New Roman" w:hAnsi="Times New Roman" w:cs="Times New Roman"/>
          <w:lang w:val="en-US"/>
        </w:rPr>
        <w:t xml:space="preserve">McPhee, W. N. (1963), </w:t>
      </w:r>
      <w:r w:rsidRPr="002709E7">
        <w:rPr>
          <w:rFonts w:ascii="Times New Roman" w:hAnsi="Times New Roman" w:cs="Times New Roman"/>
          <w:i/>
          <w:iCs/>
          <w:lang w:val="en-US"/>
        </w:rPr>
        <w:t xml:space="preserve">Formal Theories of Mass Behavior. </w:t>
      </w:r>
      <w:r w:rsidRPr="002709E7">
        <w:rPr>
          <w:rFonts w:ascii="Times New Roman" w:hAnsi="Times New Roman" w:cs="Times New Roman"/>
          <w:lang w:val="en-US"/>
        </w:rPr>
        <w:t xml:space="preserve">New York: The Free Press. </w:t>
      </w:r>
    </w:p>
    <w:p w14:paraId="6A32212E" w14:textId="77777777" w:rsidR="00751206" w:rsidRPr="002709E7" w:rsidRDefault="00751206" w:rsidP="00751206">
      <w:pPr>
        <w:rPr>
          <w:rFonts w:ascii="Times New Roman" w:hAnsi="Times New Roman" w:cs="Times New Roman"/>
          <w:lang w:val="en-US"/>
        </w:rPr>
      </w:pPr>
      <w:r w:rsidRPr="002709E7">
        <w:rPr>
          <w:rFonts w:ascii="Times New Roman" w:hAnsi="Times New Roman" w:cs="Times New Roman"/>
          <w:lang w:val="en-US"/>
        </w:rPr>
        <w:t xml:space="preserve">Mulhern, F (1997) Retail Marketing: From Distribution to Integration. </w:t>
      </w:r>
      <w:r w:rsidRPr="002709E7">
        <w:rPr>
          <w:rFonts w:ascii="Times New Roman" w:hAnsi="Times New Roman" w:cs="Times New Roman"/>
          <w:i/>
          <w:lang w:val="en-US"/>
        </w:rPr>
        <w:t>International Journal of Research in Marketing</w:t>
      </w:r>
      <w:r w:rsidRPr="002709E7">
        <w:rPr>
          <w:rFonts w:ascii="Times New Roman" w:hAnsi="Times New Roman" w:cs="Times New Roman"/>
          <w:lang w:val="en-US"/>
        </w:rPr>
        <w:t xml:space="preserve"> 14 (1997) 103-124 </w:t>
      </w:r>
    </w:p>
    <w:p w14:paraId="62DDEF22" w14:textId="77777777" w:rsidR="00751206" w:rsidRPr="002709E7" w:rsidRDefault="00751206" w:rsidP="00EC187B">
      <w:pPr>
        <w:rPr>
          <w:rFonts w:ascii="Times New Roman" w:eastAsia="Times New Roman" w:hAnsi="Times New Roman" w:cs="Times New Roman"/>
        </w:rPr>
      </w:pPr>
    </w:p>
    <w:p w14:paraId="05B2BBBA" w14:textId="69A8F64E" w:rsidR="003E7673" w:rsidRDefault="003E7673" w:rsidP="00EC187B">
      <w:pPr>
        <w:rPr>
          <w:rFonts w:ascii="Times New Roman" w:eastAsia="Times New Roman" w:hAnsi="Times New Roman" w:cs="Times New Roman"/>
        </w:rPr>
      </w:pPr>
      <w:r w:rsidRPr="003E7673">
        <w:rPr>
          <w:rFonts w:ascii="Times New Roman" w:eastAsia="Times New Roman" w:hAnsi="Times New Roman" w:cs="Times New Roman"/>
        </w:rPr>
        <w:t>Pasidis, I., Koster, H. R., &amp; van Ommeren, J. N. (2016). </w:t>
      </w:r>
      <w:r w:rsidRPr="003E7673">
        <w:rPr>
          <w:rFonts w:ascii="Times New Roman" w:eastAsia="Times New Roman" w:hAnsi="Times New Roman" w:cs="Times New Roman"/>
          <w:i/>
          <w:iCs/>
        </w:rPr>
        <w:t>Shopping externalities and retail concentration: Evidence from Dutch shopping streets</w:t>
      </w:r>
      <w:r w:rsidRPr="003E7673">
        <w:rPr>
          <w:rFonts w:ascii="Times New Roman" w:eastAsia="Times New Roman" w:hAnsi="Times New Roman" w:cs="Times New Roman"/>
        </w:rPr>
        <w:t>. Mimeo.</w:t>
      </w:r>
    </w:p>
    <w:p w14:paraId="34D871B6" w14:textId="77777777" w:rsidR="003E7673" w:rsidRDefault="003E7673" w:rsidP="00EC187B">
      <w:pPr>
        <w:rPr>
          <w:rFonts w:ascii="Times New Roman" w:eastAsia="Times New Roman" w:hAnsi="Times New Roman" w:cs="Times New Roman"/>
        </w:rPr>
      </w:pPr>
    </w:p>
    <w:p w14:paraId="30874B8B" w14:textId="1F5A192C" w:rsidR="00EC187B" w:rsidRPr="002709E7" w:rsidRDefault="00EC187B" w:rsidP="00EC187B">
      <w:pPr>
        <w:rPr>
          <w:rFonts w:ascii="Times New Roman" w:eastAsia="Times New Roman" w:hAnsi="Times New Roman" w:cs="Times New Roman"/>
        </w:rPr>
      </w:pPr>
      <w:r w:rsidRPr="002709E7">
        <w:rPr>
          <w:rFonts w:ascii="Times New Roman" w:eastAsia="Times New Roman" w:hAnsi="Times New Roman" w:cs="Times New Roman"/>
        </w:rPr>
        <w:t xml:space="preserve">Perdikaki, </w:t>
      </w:r>
      <w:r w:rsidR="007309FB" w:rsidRPr="002709E7">
        <w:rPr>
          <w:rFonts w:ascii="Times New Roman" w:eastAsia="Times New Roman" w:hAnsi="Times New Roman" w:cs="Times New Roman"/>
        </w:rPr>
        <w:t xml:space="preserve">O., </w:t>
      </w:r>
      <w:r w:rsidRPr="002709E7">
        <w:rPr>
          <w:rFonts w:ascii="Times New Roman" w:eastAsia="Times New Roman" w:hAnsi="Times New Roman" w:cs="Times New Roman"/>
        </w:rPr>
        <w:t xml:space="preserve">Kesavan, </w:t>
      </w:r>
      <w:r w:rsidR="007309FB" w:rsidRPr="002709E7">
        <w:rPr>
          <w:rFonts w:ascii="Times New Roman" w:eastAsia="Times New Roman" w:hAnsi="Times New Roman" w:cs="Times New Roman"/>
        </w:rPr>
        <w:t>S.</w:t>
      </w:r>
      <w:r w:rsidR="00B14251" w:rsidRPr="002709E7">
        <w:rPr>
          <w:rFonts w:ascii="Times New Roman" w:eastAsia="Times New Roman" w:hAnsi="Times New Roman" w:cs="Times New Roman"/>
        </w:rPr>
        <w:t>and</w:t>
      </w:r>
      <w:r w:rsidRPr="002709E7">
        <w:rPr>
          <w:rFonts w:ascii="Times New Roman" w:eastAsia="Times New Roman" w:hAnsi="Times New Roman" w:cs="Times New Roman"/>
        </w:rPr>
        <w:t xml:space="preserve"> Swaminathan </w:t>
      </w:r>
      <w:r w:rsidR="00B14251" w:rsidRPr="002709E7">
        <w:rPr>
          <w:rFonts w:ascii="Times New Roman" w:eastAsia="Times New Roman" w:hAnsi="Times New Roman" w:cs="Times New Roman"/>
        </w:rPr>
        <w:t>S.</w:t>
      </w:r>
      <w:r w:rsidRPr="002709E7">
        <w:rPr>
          <w:rFonts w:ascii="Times New Roman" w:eastAsia="Times New Roman" w:hAnsi="Times New Roman" w:cs="Times New Roman"/>
        </w:rPr>
        <w:t xml:space="preserve">(2012). Effect of Traffic on Sales and conversion rates of retail stores. </w:t>
      </w:r>
      <w:r w:rsidRPr="002709E7">
        <w:rPr>
          <w:rFonts w:ascii="Times New Roman" w:eastAsia="Times New Roman" w:hAnsi="Times New Roman" w:cs="Times New Roman"/>
          <w:i/>
        </w:rPr>
        <w:t>Manufacturing &amp; Service Operations Management</w:t>
      </w:r>
      <w:r w:rsidRPr="002709E7">
        <w:rPr>
          <w:rFonts w:ascii="Times New Roman" w:eastAsia="Times New Roman" w:hAnsi="Times New Roman" w:cs="Times New Roman"/>
        </w:rPr>
        <w:t xml:space="preserve"> 14 (1), 145-162</w:t>
      </w:r>
    </w:p>
    <w:p w14:paraId="0D2BC496" w14:textId="77777777" w:rsidR="00EC187B" w:rsidRPr="002709E7" w:rsidRDefault="00EC187B" w:rsidP="00EC187B">
      <w:pPr>
        <w:rPr>
          <w:rFonts w:ascii="Times New Roman" w:eastAsia="Times New Roman" w:hAnsi="Times New Roman" w:cs="Times New Roman"/>
        </w:rPr>
      </w:pPr>
    </w:p>
    <w:p w14:paraId="74693BD9" w14:textId="4AC19F5E" w:rsidR="00332A8A" w:rsidRPr="002709E7" w:rsidRDefault="00332A8A" w:rsidP="00332A8A">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Phua, P., Page, B. and Bogomolova, S.</w:t>
      </w:r>
      <w:r w:rsidR="002709E7">
        <w:rPr>
          <w:rFonts w:ascii="Times New Roman" w:eastAsia="Times New Roman" w:hAnsi="Times New Roman" w:cs="Times New Roman"/>
          <w:shd w:val="clear" w:color="auto" w:fill="FFFFFF"/>
        </w:rPr>
        <w:t xml:space="preserve"> (</w:t>
      </w:r>
      <w:r w:rsidRPr="002709E7">
        <w:rPr>
          <w:rFonts w:ascii="Times New Roman" w:eastAsia="Times New Roman" w:hAnsi="Times New Roman" w:cs="Times New Roman"/>
          <w:shd w:val="clear" w:color="auto" w:fill="FFFFFF"/>
        </w:rPr>
        <w:t>2015</w:t>
      </w:r>
      <w:r w:rsid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 Validating Bluetooth logging as metric for shopper behaviour studies. </w:t>
      </w:r>
      <w:r w:rsidRPr="002709E7">
        <w:rPr>
          <w:rFonts w:ascii="Times New Roman" w:eastAsia="Times New Roman" w:hAnsi="Times New Roman" w:cs="Times New Roman"/>
          <w:i/>
          <w:iCs/>
        </w:rPr>
        <w:t>Journal of Retailing and Consumer Services</w:t>
      </w:r>
      <w:r w:rsidRPr="002709E7">
        <w:rPr>
          <w:rFonts w:ascii="Times New Roman" w:eastAsia="Times New Roman" w:hAnsi="Times New Roman" w:cs="Times New Roman"/>
          <w:shd w:val="clear" w:color="auto" w:fill="FFFFFF"/>
        </w:rPr>
        <w:t>, </w:t>
      </w:r>
      <w:r w:rsidRPr="002709E7">
        <w:rPr>
          <w:rFonts w:ascii="Times New Roman" w:eastAsia="Times New Roman" w:hAnsi="Times New Roman" w:cs="Times New Roman"/>
          <w:i/>
          <w:iCs/>
        </w:rPr>
        <w:t>22</w:t>
      </w:r>
      <w:r w:rsidRPr="002709E7">
        <w:rPr>
          <w:rFonts w:ascii="Times New Roman" w:eastAsia="Times New Roman" w:hAnsi="Times New Roman" w:cs="Times New Roman"/>
          <w:shd w:val="clear" w:color="auto" w:fill="FFFFFF"/>
        </w:rPr>
        <w:t>, pp.158-163.</w:t>
      </w:r>
    </w:p>
    <w:p w14:paraId="1BACC909" w14:textId="2A4BDC51" w:rsidR="0045445B" w:rsidRDefault="0045445B" w:rsidP="00332A8A">
      <w:pPr>
        <w:spacing w:after="240"/>
        <w:rPr>
          <w:rFonts w:ascii="Times New Roman" w:hAnsi="Times New Roman" w:cs="Times New Roman"/>
        </w:rPr>
      </w:pPr>
      <w:r w:rsidRPr="0045445B">
        <w:rPr>
          <w:rFonts w:ascii="Times New Roman" w:hAnsi="Times New Roman" w:cs="Times New Roman"/>
        </w:rPr>
        <w:t>Primerano, F., Taylor, M. A., Pitaksringkarn, L., &amp; Tisato, P. (2008). Defining and understanding trip chaining behaviour. </w:t>
      </w:r>
      <w:r w:rsidRPr="0045445B">
        <w:rPr>
          <w:rFonts w:ascii="Times New Roman" w:hAnsi="Times New Roman" w:cs="Times New Roman"/>
          <w:i/>
          <w:iCs/>
        </w:rPr>
        <w:t>Transportation</w:t>
      </w:r>
      <w:r w:rsidRPr="0045445B">
        <w:rPr>
          <w:rFonts w:ascii="Times New Roman" w:hAnsi="Times New Roman" w:cs="Times New Roman"/>
        </w:rPr>
        <w:t>, </w:t>
      </w:r>
      <w:r w:rsidRPr="0045445B">
        <w:rPr>
          <w:rFonts w:ascii="Times New Roman" w:hAnsi="Times New Roman" w:cs="Times New Roman"/>
          <w:i/>
          <w:iCs/>
        </w:rPr>
        <w:t>35</w:t>
      </w:r>
      <w:r w:rsidRPr="0045445B">
        <w:rPr>
          <w:rFonts w:ascii="Times New Roman" w:hAnsi="Times New Roman" w:cs="Times New Roman"/>
        </w:rPr>
        <w:t>(1), 55-72.</w:t>
      </w:r>
    </w:p>
    <w:p w14:paraId="2FD1BB8B" w14:textId="77BFCC71" w:rsidR="00466F56" w:rsidRPr="002709E7" w:rsidRDefault="00EF7ADE" w:rsidP="00332A8A">
      <w:pPr>
        <w:spacing w:after="240"/>
        <w:rPr>
          <w:rFonts w:ascii="Times New Roman" w:hAnsi="Times New Roman" w:cs="Times New Roman"/>
        </w:rPr>
      </w:pPr>
      <w:r w:rsidRPr="002709E7">
        <w:rPr>
          <w:rFonts w:ascii="Times New Roman" w:hAnsi="Times New Roman" w:cs="Times New Roman"/>
        </w:rPr>
        <w:t>Reilly, W</w:t>
      </w:r>
      <w:r w:rsidR="00C77E48">
        <w:rPr>
          <w:rFonts w:ascii="Times New Roman" w:hAnsi="Times New Roman" w:cs="Times New Roman"/>
        </w:rPr>
        <w:t>.</w:t>
      </w:r>
      <w:r w:rsidRPr="002709E7">
        <w:rPr>
          <w:rFonts w:ascii="Times New Roman" w:hAnsi="Times New Roman" w:cs="Times New Roman"/>
        </w:rPr>
        <w:t xml:space="preserve">J. (1931) </w:t>
      </w:r>
      <w:r w:rsidRPr="002709E7">
        <w:rPr>
          <w:rFonts w:ascii="Times New Roman" w:hAnsi="Times New Roman" w:cs="Times New Roman"/>
          <w:i/>
        </w:rPr>
        <w:t>The Law of Retail Gravitation.</w:t>
      </w:r>
      <w:r w:rsidRPr="002709E7">
        <w:rPr>
          <w:rFonts w:ascii="Times New Roman" w:hAnsi="Times New Roman" w:cs="Times New Roman"/>
        </w:rPr>
        <w:t xml:space="preserve"> Austin: University of Texas Press. </w:t>
      </w:r>
    </w:p>
    <w:p w14:paraId="1C149C5D" w14:textId="0680DF7C" w:rsidR="00466F56" w:rsidRPr="002709E7" w:rsidRDefault="00265505" w:rsidP="00332A8A">
      <w:pPr>
        <w:spacing w:after="240"/>
        <w:rPr>
          <w:rFonts w:ascii="Times New Roman" w:hAnsi="Times New Roman" w:cs="Times New Roman"/>
        </w:rPr>
      </w:pPr>
      <w:r w:rsidRPr="002709E7">
        <w:rPr>
          <w:rFonts w:ascii="Times New Roman" w:hAnsi="Times New Roman" w:cs="Times New Roman"/>
        </w:rPr>
        <w:t>Romaniuk, J., Dawes, J. and Nenycz-Thiel, M.</w:t>
      </w:r>
      <w:r w:rsidR="002709E7">
        <w:rPr>
          <w:rFonts w:ascii="Times New Roman" w:hAnsi="Times New Roman" w:cs="Times New Roman"/>
        </w:rPr>
        <w:t xml:space="preserve"> (</w:t>
      </w:r>
      <w:r w:rsidRPr="002709E7">
        <w:rPr>
          <w:rFonts w:ascii="Times New Roman" w:hAnsi="Times New Roman" w:cs="Times New Roman"/>
        </w:rPr>
        <w:t>2014</w:t>
      </w:r>
      <w:r w:rsidR="002709E7">
        <w:rPr>
          <w:rFonts w:ascii="Times New Roman" w:hAnsi="Times New Roman" w:cs="Times New Roman"/>
        </w:rPr>
        <w:t>)</w:t>
      </w:r>
      <w:r w:rsidRPr="002709E7">
        <w:rPr>
          <w:rFonts w:ascii="Times New Roman" w:hAnsi="Times New Roman" w:cs="Times New Roman"/>
        </w:rPr>
        <w:t>. Generalizations regarding the growth and decline of manufacturer and store brands. </w:t>
      </w:r>
      <w:r w:rsidRPr="002709E7">
        <w:rPr>
          <w:rFonts w:ascii="Times New Roman" w:hAnsi="Times New Roman" w:cs="Times New Roman"/>
          <w:i/>
          <w:iCs/>
        </w:rPr>
        <w:t>Journal of Retailing and Consumer Services</w:t>
      </w:r>
      <w:r w:rsidRPr="002709E7">
        <w:rPr>
          <w:rFonts w:ascii="Times New Roman" w:hAnsi="Times New Roman" w:cs="Times New Roman"/>
        </w:rPr>
        <w:t>, </w:t>
      </w:r>
      <w:r w:rsidRPr="002709E7">
        <w:rPr>
          <w:rFonts w:ascii="Times New Roman" w:hAnsi="Times New Roman" w:cs="Times New Roman"/>
          <w:i/>
          <w:iCs/>
        </w:rPr>
        <w:t>21</w:t>
      </w:r>
      <w:r w:rsidRPr="002709E7">
        <w:rPr>
          <w:rFonts w:ascii="Times New Roman" w:hAnsi="Times New Roman" w:cs="Times New Roman"/>
        </w:rPr>
        <w:t>(5), pp.725-734.</w:t>
      </w:r>
    </w:p>
    <w:p w14:paraId="5DBF5F98" w14:textId="37623844" w:rsidR="00466F56" w:rsidRPr="002709E7" w:rsidRDefault="00466F56" w:rsidP="00332A8A">
      <w:pPr>
        <w:spacing w:after="240"/>
        <w:rPr>
          <w:rFonts w:ascii="Times New Roman" w:hAnsi="Times New Roman" w:cs="Times New Roman"/>
        </w:rPr>
      </w:pPr>
      <w:r w:rsidRPr="002709E7">
        <w:rPr>
          <w:rFonts w:ascii="Times New Roman" w:hAnsi="Times New Roman" w:cs="Times New Roman"/>
        </w:rPr>
        <w:t xml:space="preserve">Romaniuk &amp; Sharp, </w:t>
      </w:r>
      <w:r w:rsidR="00B14251" w:rsidRPr="002709E7">
        <w:rPr>
          <w:rFonts w:ascii="Times New Roman" w:hAnsi="Times New Roman" w:cs="Times New Roman"/>
        </w:rPr>
        <w:t>(</w:t>
      </w:r>
      <w:r w:rsidRPr="002709E7">
        <w:rPr>
          <w:rFonts w:ascii="Times New Roman" w:hAnsi="Times New Roman" w:cs="Times New Roman"/>
        </w:rPr>
        <w:t>2016</w:t>
      </w:r>
      <w:r w:rsidR="00B14251" w:rsidRPr="002709E7">
        <w:rPr>
          <w:rFonts w:ascii="Times New Roman" w:hAnsi="Times New Roman" w:cs="Times New Roman"/>
        </w:rPr>
        <w:t xml:space="preserve">) </w:t>
      </w:r>
      <w:r w:rsidR="00B14251" w:rsidRPr="002709E7">
        <w:rPr>
          <w:rFonts w:ascii="Times New Roman" w:hAnsi="Times New Roman" w:cs="Times New Roman"/>
          <w:i/>
        </w:rPr>
        <w:t>How Brands Grow 2</w:t>
      </w:r>
      <w:r w:rsidR="00B14251" w:rsidRPr="002709E7">
        <w:rPr>
          <w:rFonts w:ascii="Times New Roman" w:hAnsi="Times New Roman" w:cs="Times New Roman"/>
        </w:rPr>
        <w:t>. Melbourne; OUP</w:t>
      </w:r>
    </w:p>
    <w:p w14:paraId="3A92CF04" w14:textId="77777777" w:rsidR="00B14251" w:rsidRPr="002709E7" w:rsidRDefault="00B14251" w:rsidP="00B14251">
      <w:pPr>
        <w:spacing w:after="240"/>
        <w:rPr>
          <w:rFonts w:ascii="Times New Roman" w:eastAsia="Times New Roman" w:hAnsi="Times New Roman" w:cs="Times New Roman"/>
          <w:shd w:val="clear" w:color="auto" w:fill="FFFFFF"/>
        </w:rPr>
      </w:pPr>
      <w:r w:rsidRPr="002709E7">
        <w:rPr>
          <w:rFonts w:ascii="Times New Roman" w:eastAsia="Times New Roman" w:hAnsi="Times New Roman" w:cs="Times New Roman"/>
          <w:shd w:val="clear" w:color="auto" w:fill="FFFFFF"/>
        </w:rPr>
        <w:t>Ruiz, J. P., Chebat, J. C., &amp; Hansen, P. (2004). Another trip to the mall: a segmentation study of customers based on their activities. </w:t>
      </w:r>
      <w:r w:rsidRPr="002709E7">
        <w:rPr>
          <w:rFonts w:ascii="Times New Roman" w:eastAsia="Times New Roman" w:hAnsi="Times New Roman" w:cs="Times New Roman"/>
          <w:i/>
          <w:iCs/>
          <w:shd w:val="clear" w:color="auto" w:fill="FFFFFF"/>
        </w:rPr>
        <w:t>Journal of Retailing and Consumer Services</w:t>
      </w:r>
      <w:r w:rsidRPr="002709E7">
        <w:rPr>
          <w:rFonts w:ascii="Times New Roman" w:eastAsia="Times New Roman" w:hAnsi="Times New Roman" w:cs="Times New Roman"/>
          <w:shd w:val="clear" w:color="auto" w:fill="FFFFFF"/>
        </w:rPr>
        <w:t>, </w:t>
      </w:r>
      <w:r w:rsidRPr="002709E7">
        <w:rPr>
          <w:rFonts w:ascii="Times New Roman" w:eastAsia="Times New Roman" w:hAnsi="Times New Roman" w:cs="Times New Roman"/>
          <w:i/>
          <w:iCs/>
          <w:shd w:val="clear" w:color="auto" w:fill="FFFFFF"/>
        </w:rPr>
        <w:t>11</w:t>
      </w:r>
      <w:r w:rsidRPr="002709E7">
        <w:rPr>
          <w:rFonts w:ascii="Times New Roman" w:eastAsia="Times New Roman" w:hAnsi="Times New Roman" w:cs="Times New Roman"/>
          <w:shd w:val="clear" w:color="auto" w:fill="FFFFFF"/>
        </w:rPr>
        <w:t>(6), 333-350.</w:t>
      </w:r>
    </w:p>
    <w:p w14:paraId="1B4E73B4" w14:textId="77777777" w:rsidR="00B14251" w:rsidRPr="002709E7" w:rsidRDefault="00B14251" w:rsidP="00B14251">
      <w:pPr>
        <w:spacing w:after="240"/>
        <w:rPr>
          <w:rFonts w:ascii="Times New Roman" w:hAnsi="Times New Roman" w:cs="Times New Roman"/>
        </w:rPr>
      </w:pPr>
      <w:r w:rsidRPr="002709E7">
        <w:rPr>
          <w:rFonts w:ascii="Times New Roman" w:hAnsi="Times New Roman" w:cs="Times New Roman"/>
        </w:rPr>
        <w:t>Rundle-Thiele, S. (2009). Bridging the gap between claimed and actual behaviour: the role of observational research. </w:t>
      </w:r>
      <w:r w:rsidRPr="002709E7">
        <w:rPr>
          <w:rFonts w:ascii="Times New Roman" w:hAnsi="Times New Roman" w:cs="Times New Roman"/>
          <w:i/>
          <w:iCs/>
        </w:rPr>
        <w:t>Qualitative Market Research: An International Journal</w:t>
      </w:r>
      <w:r w:rsidRPr="002709E7">
        <w:rPr>
          <w:rFonts w:ascii="Times New Roman" w:hAnsi="Times New Roman" w:cs="Times New Roman"/>
        </w:rPr>
        <w:t>, </w:t>
      </w:r>
      <w:r w:rsidRPr="002709E7">
        <w:rPr>
          <w:rFonts w:ascii="Times New Roman" w:hAnsi="Times New Roman" w:cs="Times New Roman"/>
          <w:i/>
          <w:iCs/>
        </w:rPr>
        <w:t>12</w:t>
      </w:r>
      <w:r w:rsidRPr="002709E7">
        <w:rPr>
          <w:rFonts w:ascii="Times New Roman" w:hAnsi="Times New Roman" w:cs="Times New Roman"/>
        </w:rPr>
        <w:t>(3), 295-306.</w:t>
      </w:r>
    </w:p>
    <w:p w14:paraId="57ADD41C" w14:textId="77777777" w:rsidR="00B14251" w:rsidRPr="002709E7" w:rsidRDefault="00B14251" w:rsidP="00B14251">
      <w:pPr>
        <w:rPr>
          <w:rFonts w:ascii="Times New Roman" w:eastAsia="Times New Roman" w:hAnsi="Times New Roman" w:cs="Times New Roman"/>
          <w:shd w:val="clear" w:color="auto" w:fill="FFFFFF"/>
        </w:rPr>
      </w:pPr>
      <w:r w:rsidRPr="002709E7">
        <w:rPr>
          <w:rFonts w:ascii="Times New Roman" w:eastAsia="Times New Roman" w:hAnsi="Times New Roman" w:cs="Times New Roman"/>
          <w:shd w:val="clear" w:color="auto" w:fill="FFFFFF"/>
        </w:rPr>
        <w:t>Sen, S., Block, L. G., &amp; Chandran, S. (2002). Window displays and consumer shopping decisions. </w:t>
      </w:r>
      <w:r w:rsidRPr="002709E7">
        <w:rPr>
          <w:rFonts w:ascii="Times New Roman" w:eastAsia="Times New Roman" w:hAnsi="Times New Roman" w:cs="Times New Roman"/>
          <w:i/>
          <w:iCs/>
        </w:rPr>
        <w:t>Journal of Retailing and Consumer services</w:t>
      </w:r>
      <w:r w:rsidRPr="002709E7">
        <w:rPr>
          <w:rFonts w:ascii="Times New Roman" w:eastAsia="Times New Roman" w:hAnsi="Times New Roman" w:cs="Times New Roman"/>
          <w:shd w:val="clear" w:color="auto" w:fill="FFFFFF"/>
        </w:rPr>
        <w:t>, </w:t>
      </w:r>
      <w:r w:rsidRPr="002709E7">
        <w:rPr>
          <w:rFonts w:ascii="Times New Roman" w:eastAsia="Times New Roman" w:hAnsi="Times New Roman" w:cs="Times New Roman"/>
          <w:i/>
          <w:iCs/>
        </w:rPr>
        <w:t>9</w:t>
      </w:r>
      <w:r w:rsidRPr="002709E7">
        <w:rPr>
          <w:rFonts w:ascii="Times New Roman" w:eastAsia="Times New Roman" w:hAnsi="Times New Roman" w:cs="Times New Roman"/>
          <w:shd w:val="clear" w:color="auto" w:fill="FFFFFF"/>
        </w:rPr>
        <w:t>(5), 277-290.</w:t>
      </w:r>
    </w:p>
    <w:p w14:paraId="42AF1328" w14:textId="77777777" w:rsidR="00B14251" w:rsidRPr="002709E7" w:rsidRDefault="00B14251" w:rsidP="00B14251">
      <w:pPr>
        <w:rPr>
          <w:rFonts w:ascii="Times New Roman" w:eastAsia="Times New Roman" w:hAnsi="Times New Roman" w:cs="Times New Roman"/>
        </w:rPr>
      </w:pPr>
    </w:p>
    <w:p w14:paraId="193F5FD7" w14:textId="77777777" w:rsidR="00466F56" w:rsidRPr="002709E7" w:rsidRDefault="00265505" w:rsidP="00332A8A">
      <w:pPr>
        <w:spacing w:after="240"/>
        <w:rPr>
          <w:rFonts w:ascii="Times New Roman" w:hAnsi="Times New Roman" w:cs="Times New Roman"/>
        </w:rPr>
      </w:pPr>
      <w:r w:rsidRPr="002709E7">
        <w:rPr>
          <w:rFonts w:ascii="Times New Roman" w:hAnsi="Times New Roman" w:cs="Times New Roman"/>
        </w:rPr>
        <w:t xml:space="preserve">Sharp, Byron (2010) </w:t>
      </w:r>
      <w:r w:rsidRPr="002709E7">
        <w:rPr>
          <w:rFonts w:ascii="Times New Roman" w:hAnsi="Times New Roman" w:cs="Times New Roman"/>
          <w:i/>
        </w:rPr>
        <w:t>How Brands Grow.</w:t>
      </w:r>
      <w:r w:rsidRPr="002709E7">
        <w:rPr>
          <w:rFonts w:ascii="Times New Roman" w:hAnsi="Times New Roman" w:cs="Times New Roman"/>
        </w:rPr>
        <w:t xml:space="preserve"> Melbourne:OUP</w:t>
      </w:r>
    </w:p>
    <w:p w14:paraId="77D84F53" w14:textId="77777777" w:rsidR="00B14251" w:rsidRPr="002709E7" w:rsidRDefault="00B14251" w:rsidP="00B14251">
      <w:pPr>
        <w:spacing w:after="240"/>
        <w:rPr>
          <w:rFonts w:ascii="Times New Roman" w:hAnsi="Times New Roman" w:cs="Times New Roman"/>
        </w:rPr>
      </w:pPr>
      <w:r w:rsidRPr="002709E7">
        <w:rPr>
          <w:rFonts w:ascii="Times New Roman" w:hAnsi="Times New Roman" w:cs="Times New Roman"/>
        </w:rPr>
        <w:t>Sharp, B., Wright, M., Dawes, J., Driesener, C., Meyer-Waarden, L., Stocchi, L., &amp; Stern, P. (2012). It's a Dirichlet World. </w:t>
      </w:r>
      <w:r w:rsidRPr="002709E7">
        <w:rPr>
          <w:rFonts w:ascii="Times New Roman" w:hAnsi="Times New Roman" w:cs="Times New Roman"/>
          <w:i/>
          <w:iCs/>
        </w:rPr>
        <w:t>Journal of Advertising Research</w:t>
      </w:r>
      <w:r w:rsidRPr="002709E7">
        <w:rPr>
          <w:rFonts w:ascii="Times New Roman" w:hAnsi="Times New Roman" w:cs="Times New Roman"/>
        </w:rPr>
        <w:t>, </w:t>
      </w:r>
      <w:r w:rsidRPr="002709E7">
        <w:rPr>
          <w:rFonts w:ascii="Times New Roman" w:hAnsi="Times New Roman" w:cs="Times New Roman"/>
          <w:i/>
          <w:iCs/>
        </w:rPr>
        <w:t>52</w:t>
      </w:r>
      <w:r w:rsidRPr="002709E7">
        <w:rPr>
          <w:rFonts w:ascii="Times New Roman" w:hAnsi="Times New Roman" w:cs="Times New Roman"/>
        </w:rPr>
        <w:t>(2), 203-213.</w:t>
      </w:r>
    </w:p>
    <w:p w14:paraId="5BF09C23" w14:textId="3B2583AC" w:rsidR="00466F56" w:rsidRPr="002709E7" w:rsidRDefault="00265505" w:rsidP="00332A8A">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 xml:space="preserve">Spence, C., Puccinelli, N.M., Grewal, D. and Roggeveen, A.L. </w:t>
      </w:r>
      <w:r w:rsidR="00332A8A"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2014</w:t>
      </w:r>
      <w:r w:rsidR="00332A8A"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 Store atmospherics: A multisensory perspective. </w:t>
      </w:r>
      <w:r w:rsidRPr="002709E7">
        <w:rPr>
          <w:rFonts w:ascii="Times New Roman" w:eastAsia="Times New Roman" w:hAnsi="Times New Roman" w:cs="Times New Roman"/>
          <w:i/>
          <w:iCs/>
        </w:rPr>
        <w:t>Psychology &amp; Marketing</w:t>
      </w:r>
      <w:r w:rsidRPr="002709E7">
        <w:rPr>
          <w:rFonts w:ascii="Times New Roman" w:eastAsia="Times New Roman" w:hAnsi="Times New Roman" w:cs="Times New Roman"/>
          <w:shd w:val="clear" w:color="auto" w:fill="FFFFFF"/>
        </w:rPr>
        <w:t>, </w:t>
      </w:r>
      <w:r w:rsidRPr="002709E7">
        <w:rPr>
          <w:rFonts w:ascii="Times New Roman" w:eastAsia="Times New Roman" w:hAnsi="Times New Roman" w:cs="Times New Roman"/>
          <w:i/>
          <w:iCs/>
        </w:rPr>
        <w:t>31</w:t>
      </w:r>
      <w:r w:rsidRPr="002709E7">
        <w:rPr>
          <w:rFonts w:ascii="Times New Roman" w:eastAsia="Times New Roman" w:hAnsi="Times New Roman" w:cs="Times New Roman"/>
          <w:shd w:val="clear" w:color="auto" w:fill="FFFFFF"/>
        </w:rPr>
        <w:t>(7), 472-488.</w:t>
      </w:r>
    </w:p>
    <w:p w14:paraId="38A2D57D" w14:textId="77777777" w:rsidR="00265505" w:rsidRPr="002709E7" w:rsidRDefault="00265505" w:rsidP="00332A8A">
      <w:pPr>
        <w:autoSpaceDE w:val="0"/>
        <w:autoSpaceDN w:val="0"/>
        <w:adjustRightInd w:val="0"/>
        <w:spacing w:after="240"/>
        <w:rPr>
          <w:rFonts w:ascii="Times New Roman" w:hAnsi="Times New Roman" w:cs="Times New Roman"/>
        </w:rPr>
      </w:pPr>
      <w:r w:rsidRPr="002709E7">
        <w:rPr>
          <w:rFonts w:ascii="Times New Roman" w:hAnsi="Times New Roman" w:cs="Times New Roman"/>
        </w:rPr>
        <w:t xml:space="preserve">Sorensen, H. (2009) </w:t>
      </w:r>
      <w:r w:rsidRPr="002709E7">
        <w:rPr>
          <w:rFonts w:ascii="Times New Roman" w:hAnsi="Times New Roman" w:cs="Times New Roman"/>
          <w:i/>
        </w:rPr>
        <w:t>Inside the mind of the shopper.</w:t>
      </w:r>
      <w:r w:rsidRPr="002709E7">
        <w:rPr>
          <w:rFonts w:ascii="Times New Roman" w:hAnsi="Times New Roman" w:cs="Times New Roman"/>
        </w:rPr>
        <w:t xml:space="preserve"> Upper Saddle River, NJ:Pearson.</w:t>
      </w:r>
    </w:p>
    <w:p w14:paraId="3B02DBAC" w14:textId="3B23C3D4" w:rsidR="00336105" w:rsidRPr="00D00292" w:rsidRDefault="00265505" w:rsidP="00D00292">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 xml:space="preserve">Sorensen, H., Bogomolova, S., Anderson, K., Trinh, G., Sharp, A., Kennedy, R., Page, B. and Wright, M., </w:t>
      </w:r>
      <w:r w:rsidR="00332A8A"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2017</w:t>
      </w:r>
      <w:r w:rsidR="00332A8A"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 Fundamental patterns of in-store shopper behavior. </w:t>
      </w:r>
      <w:r w:rsidRPr="002709E7">
        <w:rPr>
          <w:rFonts w:ascii="Times New Roman" w:eastAsia="Times New Roman" w:hAnsi="Times New Roman" w:cs="Times New Roman"/>
          <w:i/>
          <w:iCs/>
        </w:rPr>
        <w:t>Journal of Retailing and Consumer Services</w:t>
      </w:r>
      <w:r w:rsidRPr="002709E7">
        <w:rPr>
          <w:rFonts w:ascii="Times New Roman" w:eastAsia="Times New Roman" w:hAnsi="Times New Roman" w:cs="Times New Roman"/>
          <w:shd w:val="clear" w:color="auto" w:fill="FFFFFF"/>
        </w:rPr>
        <w:t>, </w:t>
      </w:r>
      <w:r w:rsidRPr="002709E7">
        <w:rPr>
          <w:rFonts w:ascii="Times New Roman" w:eastAsia="Times New Roman" w:hAnsi="Times New Roman" w:cs="Times New Roman"/>
          <w:i/>
          <w:iCs/>
        </w:rPr>
        <w:t>37</w:t>
      </w:r>
      <w:r w:rsidRPr="002709E7">
        <w:rPr>
          <w:rFonts w:ascii="Times New Roman" w:eastAsia="Times New Roman" w:hAnsi="Times New Roman" w:cs="Times New Roman"/>
          <w:shd w:val="clear" w:color="auto" w:fill="FFFFFF"/>
        </w:rPr>
        <w:t>, pp.182-194.</w:t>
      </w:r>
    </w:p>
    <w:p w14:paraId="1F2F06D4" w14:textId="77777777" w:rsidR="00205EEC" w:rsidRPr="002709E7" w:rsidRDefault="00205EEC" w:rsidP="00332A8A">
      <w:pPr>
        <w:widowControl w:val="0"/>
        <w:autoSpaceDE w:val="0"/>
        <w:autoSpaceDN w:val="0"/>
        <w:adjustRightInd w:val="0"/>
        <w:spacing w:after="240"/>
        <w:rPr>
          <w:rFonts w:ascii="Times New Roman" w:hAnsi="Times New Roman" w:cs="Times New Roman"/>
          <w:lang w:val="en-US"/>
        </w:rPr>
      </w:pPr>
      <w:r w:rsidRPr="002709E7">
        <w:rPr>
          <w:rFonts w:ascii="Times New Roman" w:hAnsi="Times New Roman" w:cs="Times New Roman"/>
        </w:rPr>
        <w:t xml:space="preserve">Timmermans, H. (2004) Retail Location and Consumer Spatial Choice Behaviour. In  </w:t>
      </w:r>
      <w:r w:rsidRPr="002709E7">
        <w:rPr>
          <w:rFonts w:ascii="Times New Roman" w:hAnsi="Times New Roman" w:cs="Times New Roman"/>
          <w:iCs/>
          <w:lang w:val="en-US"/>
        </w:rPr>
        <w:t>A. Bailly and L. J. Gibson (eds.),</w:t>
      </w:r>
      <w:r w:rsidRPr="002709E7">
        <w:rPr>
          <w:rFonts w:ascii="Times New Roman" w:hAnsi="Times New Roman" w:cs="Times New Roman"/>
          <w:i/>
          <w:iCs/>
          <w:lang w:val="en-US"/>
        </w:rPr>
        <w:t xml:space="preserve"> Applied Geography, pp </w:t>
      </w:r>
      <w:r w:rsidRPr="002709E7">
        <w:rPr>
          <w:rFonts w:ascii="Times New Roman" w:hAnsi="Times New Roman" w:cs="Times New Roman"/>
          <w:lang w:val="en-US"/>
        </w:rPr>
        <w:t xml:space="preserve">133–147 </w:t>
      </w:r>
    </w:p>
    <w:p w14:paraId="49CEF52E" w14:textId="1F595374" w:rsidR="00205EEC" w:rsidRPr="002709E7" w:rsidRDefault="00205EEC" w:rsidP="00332A8A">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 xml:space="preserve">Timmermans, H. and Van der Waerden, P.J.H.J., </w:t>
      </w:r>
      <w:r w:rsidR="00332A8A"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1992</w:t>
      </w:r>
      <w:r w:rsidR="00332A8A"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 Store performance, pedestrian movement, and parking facilities. </w:t>
      </w:r>
      <w:r w:rsidRPr="002709E7">
        <w:rPr>
          <w:rFonts w:ascii="Times New Roman" w:eastAsia="Times New Roman" w:hAnsi="Times New Roman" w:cs="Times New Roman"/>
          <w:i/>
          <w:iCs/>
        </w:rPr>
        <w:t>The Attraction of Retail Locations. Verlag Michael Lassleben, Kallmünz/Regensburg</w:t>
      </w:r>
      <w:r w:rsidRPr="002709E7">
        <w:rPr>
          <w:rFonts w:ascii="Times New Roman" w:eastAsia="Times New Roman" w:hAnsi="Times New Roman" w:cs="Times New Roman"/>
          <w:shd w:val="clear" w:color="auto" w:fill="FFFFFF"/>
        </w:rPr>
        <w:t>.</w:t>
      </w:r>
    </w:p>
    <w:p w14:paraId="7A3E8623" w14:textId="0DABBA7C" w:rsidR="00CB2A97" w:rsidRPr="002709E7" w:rsidRDefault="00CB2A97" w:rsidP="00332A8A">
      <w:pPr>
        <w:spacing w:after="240"/>
        <w:rPr>
          <w:rFonts w:ascii="Times New Roman" w:eastAsia="Times New Roman" w:hAnsi="Times New Roman" w:cs="Times New Roman"/>
        </w:rPr>
      </w:pPr>
      <w:r w:rsidRPr="002709E7">
        <w:rPr>
          <w:rFonts w:ascii="Times New Roman" w:hAnsi="Times New Roman" w:cs="Times New Roman"/>
        </w:rPr>
        <w:t>Trinh, G and Anesbury, Z. (2015)</w:t>
      </w:r>
      <w:r w:rsidRPr="002709E7">
        <w:rPr>
          <w:rFonts w:ascii="Times New Roman" w:eastAsia="Times New Roman" w:hAnsi="Times New Roman" w:cs="Times New Roman"/>
        </w:rPr>
        <w:t xml:space="preserve"> An Investigation of Brand Growth and Decline Across Categories. </w:t>
      </w:r>
      <w:r w:rsidRPr="002709E7">
        <w:rPr>
          <w:rFonts w:ascii="Times New Roman" w:eastAsia="Times New Roman" w:hAnsi="Times New Roman" w:cs="Times New Roman"/>
          <w:i/>
        </w:rPr>
        <w:t>International Journal of Market Research</w:t>
      </w:r>
      <w:r w:rsidRPr="002709E7">
        <w:rPr>
          <w:rFonts w:ascii="Times New Roman" w:eastAsia="Times New Roman" w:hAnsi="Times New Roman" w:cs="Times New Roman"/>
        </w:rPr>
        <w:t>. 2015, Vol. 57 Issue 3, p347-356. </w:t>
      </w:r>
    </w:p>
    <w:p w14:paraId="08CD6D4A" w14:textId="3C786D2A" w:rsidR="002F1589" w:rsidRPr="002709E7" w:rsidRDefault="002F1589" w:rsidP="002F1589">
      <w:pPr>
        <w:spacing w:after="240"/>
        <w:rPr>
          <w:rFonts w:ascii="Times New Roman" w:eastAsia="Times New Roman" w:hAnsi="Times New Roman" w:cs="Times New Roman"/>
          <w:shd w:val="clear" w:color="auto" w:fill="FFFFFF"/>
        </w:rPr>
      </w:pPr>
      <w:r w:rsidRPr="002709E7">
        <w:rPr>
          <w:rFonts w:ascii="Times New Roman" w:eastAsia="Times New Roman" w:hAnsi="Times New Roman" w:cs="Times New Roman"/>
          <w:shd w:val="clear" w:color="auto" w:fill="FFFFFF"/>
        </w:rPr>
        <w:t xml:space="preserve">Uncles, M., </w:t>
      </w:r>
      <w:r w:rsidR="002709E7">
        <w:rPr>
          <w:rFonts w:ascii="Times New Roman" w:eastAsia="Times New Roman" w:hAnsi="Times New Roman" w:cs="Times New Roman"/>
          <w:shd w:val="clear" w:color="auto" w:fill="FFFFFF"/>
        </w:rPr>
        <w:t>and</w:t>
      </w:r>
      <w:r w:rsidRPr="002709E7">
        <w:rPr>
          <w:rFonts w:ascii="Times New Roman" w:eastAsia="Times New Roman" w:hAnsi="Times New Roman" w:cs="Times New Roman"/>
          <w:shd w:val="clear" w:color="auto" w:fill="FFFFFF"/>
        </w:rPr>
        <w:t xml:space="preserve"> Hammond, K. (1995). Grocery store patronage. </w:t>
      </w:r>
      <w:r w:rsidRPr="002709E7">
        <w:rPr>
          <w:rFonts w:ascii="Times New Roman" w:eastAsia="Times New Roman" w:hAnsi="Times New Roman" w:cs="Times New Roman"/>
          <w:i/>
          <w:iCs/>
          <w:shd w:val="clear" w:color="auto" w:fill="FFFFFF"/>
        </w:rPr>
        <w:t>International Review of Retail, Distribution and Consumer Research</w:t>
      </w:r>
      <w:r w:rsidRPr="002709E7">
        <w:rPr>
          <w:rFonts w:ascii="Times New Roman" w:eastAsia="Times New Roman" w:hAnsi="Times New Roman" w:cs="Times New Roman"/>
          <w:shd w:val="clear" w:color="auto" w:fill="FFFFFF"/>
        </w:rPr>
        <w:t>, </w:t>
      </w:r>
      <w:r w:rsidRPr="002709E7">
        <w:rPr>
          <w:rFonts w:ascii="Times New Roman" w:eastAsia="Times New Roman" w:hAnsi="Times New Roman" w:cs="Times New Roman"/>
          <w:i/>
          <w:iCs/>
          <w:shd w:val="clear" w:color="auto" w:fill="FFFFFF"/>
        </w:rPr>
        <w:t>5</w:t>
      </w:r>
      <w:r w:rsidRPr="002709E7">
        <w:rPr>
          <w:rFonts w:ascii="Times New Roman" w:eastAsia="Times New Roman" w:hAnsi="Times New Roman" w:cs="Times New Roman"/>
          <w:shd w:val="clear" w:color="auto" w:fill="FFFFFF"/>
        </w:rPr>
        <w:t>(3), 287-302.</w:t>
      </w:r>
    </w:p>
    <w:p w14:paraId="45D44412" w14:textId="52E75A7F" w:rsidR="008573A1" w:rsidRPr="002709E7" w:rsidRDefault="008573A1" w:rsidP="00332A8A">
      <w:pPr>
        <w:spacing w:after="240"/>
        <w:rPr>
          <w:rFonts w:ascii="Times New Roman" w:hAnsi="Times New Roman" w:cs="Times New Roman"/>
        </w:rPr>
      </w:pPr>
      <w:r w:rsidRPr="002709E7">
        <w:rPr>
          <w:rFonts w:ascii="Times New Roman" w:hAnsi="Times New Roman" w:cs="Times New Roman"/>
        </w:rPr>
        <w:t xml:space="preserve">Uncles, M.D., </w:t>
      </w:r>
      <w:r w:rsidR="002709E7">
        <w:rPr>
          <w:rFonts w:ascii="Times New Roman" w:hAnsi="Times New Roman" w:cs="Times New Roman"/>
        </w:rPr>
        <w:t xml:space="preserve">and </w:t>
      </w:r>
      <w:r w:rsidRPr="002709E7">
        <w:rPr>
          <w:rFonts w:ascii="Times New Roman" w:hAnsi="Times New Roman" w:cs="Times New Roman"/>
        </w:rPr>
        <w:t xml:space="preserve">Kwok, S., (2008) Generalizing patterns of store-type patronage: An analysis across major Chinese cities. </w:t>
      </w:r>
      <w:r w:rsidRPr="002709E7">
        <w:rPr>
          <w:rFonts w:ascii="Times New Roman" w:hAnsi="Times New Roman" w:cs="Times New Roman"/>
          <w:i/>
        </w:rPr>
        <w:t>The International Review of Retail, Distribution and Consumer Research</w:t>
      </w:r>
      <w:r w:rsidRPr="002709E7">
        <w:rPr>
          <w:rFonts w:ascii="Times New Roman" w:hAnsi="Times New Roman" w:cs="Times New Roman"/>
        </w:rPr>
        <w:t xml:space="preserve"> 18 (5), 473-493. </w:t>
      </w:r>
    </w:p>
    <w:p w14:paraId="7B444B2A" w14:textId="6F7ABE67" w:rsidR="008573A1" w:rsidRPr="002709E7" w:rsidRDefault="008573A1" w:rsidP="00332A8A">
      <w:pPr>
        <w:spacing w:after="240"/>
        <w:rPr>
          <w:rFonts w:ascii="Times New Roman" w:hAnsi="Times New Roman" w:cs="Times New Roman"/>
        </w:rPr>
      </w:pPr>
      <w:r w:rsidRPr="002709E7">
        <w:rPr>
          <w:rFonts w:ascii="Times New Roman" w:hAnsi="Times New Roman" w:cs="Times New Roman"/>
        </w:rPr>
        <w:t xml:space="preserve">Uncles, M.D., </w:t>
      </w:r>
      <w:r w:rsidR="002709E7">
        <w:rPr>
          <w:rFonts w:ascii="Times New Roman" w:hAnsi="Times New Roman" w:cs="Times New Roman"/>
        </w:rPr>
        <w:t xml:space="preserve">and </w:t>
      </w:r>
      <w:r w:rsidRPr="002709E7">
        <w:rPr>
          <w:rFonts w:ascii="Times New Roman" w:hAnsi="Times New Roman" w:cs="Times New Roman"/>
        </w:rPr>
        <w:t xml:space="preserve">Kwok, S., </w:t>
      </w:r>
      <w:r w:rsidR="00332A8A" w:rsidRPr="002709E7">
        <w:rPr>
          <w:rFonts w:ascii="Times New Roman" w:hAnsi="Times New Roman" w:cs="Times New Roman"/>
        </w:rPr>
        <w:t>(</w:t>
      </w:r>
      <w:r w:rsidRPr="002709E7">
        <w:rPr>
          <w:rFonts w:ascii="Times New Roman" w:hAnsi="Times New Roman" w:cs="Times New Roman"/>
        </w:rPr>
        <w:t>2009</w:t>
      </w:r>
      <w:r w:rsidR="00332A8A" w:rsidRPr="002709E7">
        <w:rPr>
          <w:rFonts w:ascii="Times New Roman" w:hAnsi="Times New Roman" w:cs="Times New Roman"/>
        </w:rPr>
        <w:t>)</w:t>
      </w:r>
      <w:r w:rsidRPr="002709E7">
        <w:rPr>
          <w:rFonts w:ascii="Times New Roman" w:hAnsi="Times New Roman" w:cs="Times New Roman"/>
        </w:rPr>
        <w:t xml:space="preserve">. Patterns of store patronage in urban China. </w:t>
      </w:r>
      <w:r w:rsidRPr="002709E7">
        <w:rPr>
          <w:rFonts w:ascii="Times New Roman" w:hAnsi="Times New Roman" w:cs="Times New Roman"/>
          <w:i/>
        </w:rPr>
        <w:t>Journal of Business Research</w:t>
      </w:r>
      <w:r w:rsidRPr="002709E7">
        <w:rPr>
          <w:rFonts w:ascii="Times New Roman" w:hAnsi="Times New Roman" w:cs="Times New Roman"/>
        </w:rPr>
        <w:t xml:space="preserve"> 62 (1), 68-81. </w:t>
      </w:r>
    </w:p>
    <w:p w14:paraId="61833D05" w14:textId="2037537B" w:rsidR="00265505" w:rsidRPr="002709E7" w:rsidRDefault="00265505" w:rsidP="00332A8A">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 xml:space="preserve">Uncles, M.D. and Kwok, S., </w:t>
      </w:r>
      <w:r w:rsidR="00332A8A"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2013</w:t>
      </w:r>
      <w:r w:rsidR="00332A8A"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 Designing research with in-built differentiated replication. </w:t>
      </w:r>
      <w:r w:rsidRPr="002709E7">
        <w:rPr>
          <w:rFonts w:ascii="Times New Roman" w:eastAsia="Times New Roman" w:hAnsi="Times New Roman" w:cs="Times New Roman"/>
          <w:i/>
          <w:iCs/>
        </w:rPr>
        <w:t>Journal of Business Research</w:t>
      </w:r>
      <w:r w:rsidRPr="002709E7">
        <w:rPr>
          <w:rFonts w:ascii="Times New Roman" w:eastAsia="Times New Roman" w:hAnsi="Times New Roman" w:cs="Times New Roman"/>
          <w:shd w:val="clear" w:color="auto" w:fill="FFFFFF"/>
        </w:rPr>
        <w:t>, </w:t>
      </w:r>
      <w:r w:rsidRPr="002709E7">
        <w:rPr>
          <w:rFonts w:ascii="Times New Roman" w:eastAsia="Times New Roman" w:hAnsi="Times New Roman" w:cs="Times New Roman"/>
          <w:i/>
          <w:iCs/>
        </w:rPr>
        <w:t>66</w:t>
      </w:r>
      <w:r w:rsidRPr="002709E7">
        <w:rPr>
          <w:rFonts w:ascii="Times New Roman" w:eastAsia="Times New Roman" w:hAnsi="Times New Roman" w:cs="Times New Roman"/>
          <w:shd w:val="clear" w:color="auto" w:fill="FFFFFF"/>
        </w:rPr>
        <w:t>(9), pp.1398-1405.</w:t>
      </w:r>
    </w:p>
    <w:p w14:paraId="02C8C7AE" w14:textId="77777777" w:rsidR="00265505" w:rsidRPr="002709E7" w:rsidRDefault="00265505" w:rsidP="00332A8A">
      <w:pPr>
        <w:spacing w:after="240"/>
        <w:rPr>
          <w:rFonts w:ascii="Times New Roman" w:hAnsi="Times New Roman" w:cs="Times New Roman"/>
        </w:rPr>
      </w:pPr>
      <w:r w:rsidRPr="002709E7">
        <w:rPr>
          <w:rFonts w:ascii="Times New Roman" w:hAnsi="Times New Roman" w:cs="Times New Roman"/>
        </w:rPr>
        <w:t xml:space="preserve">Uncles, M. D. and Wright, M. (2004) Empirical Generalisation in marketing, </w:t>
      </w:r>
      <w:r w:rsidRPr="002709E7">
        <w:rPr>
          <w:rFonts w:ascii="Times New Roman" w:hAnsi="Times New Roman" w:cs="Times New Roman"/>
          <w:i/>
          <w:iCs/>
        </w:rPr>
        <w:t>Australasian Marketing Journal (AMJ)</w:t>
      </w:r>
      <w:r w:rsidRPr="002709E7">
        <w:rPr>
          <w:rFonts w:ascii="Times New Roman" w:hAnsi="Times New Roman" w:cs="Times New Roman"/>
        </w:rPr>
        <w:t>, Vol: 12 (3), pp. p5–18.</w:t>
      </w:r>
    </w:p>
    <w:p w14:paraId="6BA11009" w14:textId="77777777" w:rsidR="00265505" w:rsidRPr="002709E7" w:rsidRDefault="00265505" w:rsidP="00332A8A">
      <w:pPr>
        <w:widowControl w:val="0"/>
        <w:autoSpaceDE w:val="0"/>
        <w:autoSpaceDN w:val="0"/>
        <w:adjustRightInd w:val="0"/>
        <w:spacing w:after="240"/>
        <w:rPr>
          <w:rFonts w:ascii="Times New Roman" w:hAnsi="Times New Roman" w:cs="Times New Roman"/>
          <w:lang w:val="en-US"/>
        </w:rPr>
      </w:pPr>
      <w:r w:rsidRPr="002709E7">
        <w:rPr>
          <w:rFonts w:ascii="Times New Roman" w:hAnsi="Times New Roman" w:cs="Times New Roman"/>
          <w:lang w:val="en-US"/>
        </w:rPr>
        <w:t xml:space="preserve">Underhill, P. (2009). </w:t>
      </w:r>
      <w:r w:rsidRPr="002709E7">
        <w:rPr>
          <w:rFonts w:ascii="Times New Roman" w:hAnsi="Times New Roman" w:cs="Times New Roman"/>
          <w:i/>
          <w:lang w:val="en-US"/>
        </w:rPr>
        <w:t>Why We Buy: The Science of Shopping.</w:t>
      </w:r>
      <w:r w:rsidRPr="002709E7">
        <w:rPr>
          <w:rFonts w:ascii="Times New Roman" w:hAnsi="Times New Roman" w:cs="Times New Roman"/>
          <w:lang w:val="en-US"/>
        </w:rPr>
        <w:t xml:space="preserve"> Simon and Schuster, New York. </w:t>
      </w:r>
    </w:p>
    <w:p w14:paraId="638CEA79" w14:textId="77777777" w:rsidR="00205EEC" w:rsidRPr="002709E7" w:rsidRDefault="00205EEC" w:rsidP="00332A8A">
      <w:pPr>
        <w:widowControl w:val="0"/>
        <w:autoSpaceDE w:val="0"/>
        <w:autoSpaceDN w:val="0"/>
        <w:adjustRightInd w:val="0"/>
        <w:spacing w:after="240"/>
        <w:rPr>
          <w:rFonts w:ascii="Times New Roman" w:hAnsi="Times New Roman" w:cs="Times New Roman"/>
          <w:lang w:val="en-US"/>
        </w:rPr>
      </w:pPr>
      <w:r w:rsidRPr="002709E7">
        <w:rPr>
          <w:rFonts w:ascii="Times New Roman" w:hAnsi="Times New Roman" w:cs="Times New Roman"/>
          <w:lang w:val="en-US"/>
        </w:rPr>
        <w:t xml:space="preserve">Wang, W., Lo S., Liu S., and Kuang, H. (2014) Microscopic modeling of pedestrian movement behavior: Interacting with visual attractors in the environment </w:t>
      </w:r>
      <w:r w:rsidRPr="002709E7">
        <w:rPr>
          <w:rFonts w:ascii="Times New Roman" w:hAnsi="Times New Roman" w:cs="Times New Roman"/>
          <w:i/>
          <w:lang w:val="en-US"/>
        </w:rPr>
        <w:t>Transportation Research</w:t>
      </w:r>
      <w:r w:rsidRPr="002709E7">
        <w:rPr>
          <w:rFonts w:ascii="Times New Roman" w:hAnsi="Times New Roman" w:cs="Times New Roman"/>
          <w:lang w:val="en-US"/>
        </w:rPr>
        <w:t xml:space="preserve"> Part C 44 (2014) 21–33 </w:t>
      </w:r>
    </w:p>
    <w:p w14:paraId="08045571" w14:textId="47DC0E21" w:rsidR="000A2664" w:rsidRPr="002709E7" w:rsidRDefault="000A2664" w:rsidP="00332A8A">
      <w:pPr>
        <w:pStyle w:val="NoSpacing"/>
        <w:spacing w:after="240"/>
        <w:rPr>
          <w:rFonts w:ascii="Times New Roman" w:hAnsi="Times New Roman" w:cs="Times New Roman"/>
        </w:rPr>
      </w:pPr>
      <w:r w:rsidRPr="002709E7">
        <w:rPr>
          <w:rFonts w:ascii="Times New Roman" w:hAnsi="Times New Roman" w:cs="Times New Roman"/>
        </w:rPr>
        <w:t xml:space="preserve">Wood, S., and Brown, S. (2007) Convenience Store Location Planning and Forecasting – A research Agenda. </w:t>
      </w:r>
      <w:r w:rsidRPr="002709E7">
        <w:rPr>
          <w:rFonts w:ascii="Times New Roman" w:hAnsi="Times New Roman" w:cs="Times New Roman"/>
          <w:i/>
        </w:rPr>
        <w:t>International Journal of Retail &amp; Distribution Management</w:t>
      </w:r>
      <w:r w:rsidRPr="002709E7">
        <w:rPr>
          <w:rFonts w:ascii="Times New Roman" w:hAnsi="Times New Roman" w:cs="Times New Roman"/>
        </w:rPr>
        <w:t>, Vol. 35 Issue: 4, pp.233-255</w:t>
      </w:r>
    </w:p>
    <w:p w14:paraId="2D64D702" w14:textId="290AFA32" w:rsidR="00205EEC" w:rsidRPr="002709E7" w:rsidRDefault="00205EEC" w:rsidP="00332A8A">
      <w:pPr>
        <w:spacing w:after="240"/>
        <w:rPr>
          <w:rFonts w:ascii="Times New Roman" w:eastAsia="Times New Roman" w:hAnsi="Times New Roman" w:cs="Times New Roman"/>
        </w:rPr>
      </w:pPr>
      <w:r w:rsidRPr="002709E7">
        <w:rPr>
          <w:rFonts w:ascii="Times New Roman" w:eastAsia="Times New Roman" w:hAnsi="Times New Roman" w:cs="Times New Roman"/>
          <w:shd w:val="clear" w:color="auto" w:fill="FFFFFF"/>
        </w:rPr>
        <w:t xml:space="preserve">Wood, S. and Tasker, A., </w:t>
      </w:r>
      <w:r w:rsidR="00332A8A"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2008</w:t>
      </w:r>
      <w:r w:rsidR="00332A8A" w:rsidRPr="002709E7">
        <w:rPr>
          <w:rFonts w:ascii="Times New Roman" w:eastAsia="Times New Roman" w:hAnsi="Times New Roman" w:cs="Times New Roman"/>
          <w:shd w:val="clear" w:color="auto" w:fill="FFFFFF"/>
        </w:rPr>
        <w:t>)</w:t>
      </w:r>
      <w:r w:rsidRPr="002709E7">
        <w:rPr>
          <w:rFonts w:ascii="Times New Roman" w:eastAsia="Times New Roman" w:hAnsi="Times New Roman" w:cs="Times New Roman"/>
          <w:shd w:val="clear" w:color="auto" w:fill="FFFFFF"/>
        </w:rPr>
        <w:t>. The importance of context in store forecasting: the site visit in retail location decision-making. </w:t>
      </w:r>
      <w:r w:rsidRPr="002709E7">
        <w:rPr>
          <w:rFonts w:ascii="Times New Roman" w:eastAsia="Times New Roman" w:hAnsi="Times New Roman" w:cs="Times New Roman"/>
          <w:i/>
          <w:iCs/>
        </w:rPr>
        <w:t>Journal of Targeting, Measurement and Analysis for Marketing</w:t>
      </w:r>
      <w:r w:rsidRPr="002709E7">
        <w:rPr>
          <w:rFonts w:ascii="Times New Roman" w:eastAsia="Times New Roman" w:hAnsi="Times New Roman" w:cs="Times New Roman"/>
          <w:shd w:val="clear" w:color="auto" w:fill="FFFFFF"/>
        </w:rPr>
        <w:t>, </w:t>
      </w:r>
      <w:r w:rsidRPr="002709E7">
        <w:rPr>
          <w:rFonts w:ascii="Times New Roman" w:eastAsia="Times New Roman" w:hAnsi="Times New Roman" w:cs="Times New Roman"/>
          <w:i/>
          <w:iCs/>
        </w:rPr>
        <w:t>16</w:t>
      </w:r>
      <w:r w:rsidRPr="002709E7">
        <w:rPr>
          <w:rFonts w:ascii="Times New Roman" w:eastAsia="Times New Roman" w:hAnsi="Times New Roman" w:cs="Times New Roman"/>
          <w:shd w:val="clear" w:color="auto" w:fill="FFFFFF"/>
        </w:rPr>
        <w:t>(2), pp.139-155.</w:t>
      </w:r>
    </w:p>
    <w:p w14:paraId="3F1D5374" w14:textId="32BF0161" w:rsidR="00466F56" w:rsidRPr="002709E7" w:rsidRDefault="00265505" w:rsidP="00332A8A">
      <w:pPr>
        <w:spacing w:after="240"/>
        <w:rPr>
          <w:rFonts w:ascii="Times New Roman" w:hAnsi="Times New Roman" w:cs="Times New Roman"/>
          <w:i/>
        </w:rPr>
      </w:pPr>
      <w:r w:rsidRPr="002709E7">
        <w:rPr>
          <w:rFonts w:ascii="Times New Roman" w:hAnsi="Times New Roman" w:cs="Times New Roman"/>
        </w:rPr>
        <w:t xml:space="preserve">Wright, M and Kearns, Z (1998) Progress in Marketing Knowledge, </w:t>
      </w:r>
      <w:r w:rsidRPr="002709E7">
        <w:rPr>
          <w:rFonts w:ascii="Times New Roman" w:hAnsi="Times New Roman" w:cs="Times New Roman"/>
          <w:i/>
        </w:rPr>
        <w:t>Journal of Empirical Generalisations in Marketing Science,</w:t>
      </w:r>
      <w:r w:rsidRPr="002709E7">
        <w:rPr>
          <w:rFonts w:ascii="Times New Roman" w:hAnsi="Times New Roman" w:cs="Times New Roman"/>
        </w:rPr>
        <w:t xml:space="preserve"> 3(1).</w:t>
      </w:r>
    </w:p>
    <w:p w14:paraId="3FFC571A" w14:textId="1606AFD5" w:rsidR="006F1099" w:rsidRDefault="001D71EC" w:rsidP="002709E7">
      <w:pPr>
        <w:spacing w:after="240"/>
        <w:rPr>
          <w:rFonts w:ascii="Times New Roman" w:hAnsi="Times New Roman" w:cs="Times New Roman"/>
        </w:rPr>
      </w:pPr>
      <w:r w:rsidRPr="002709E7">
        <w:rPr>
          <w:rFonts w:ascii="Times New Roman" w:eastAsia="Times New Roman" w:hAnsi="Times New Roman" w:cs="Times New Roman"/>
          <w:shd w:val="clear" w:color="auto" w:fill="FFFFFF"/>
        </w:rPr>
        <w:t xml:space="preserve">Wrigley, N., </w:t>
      </w:r>
      <w:r w:rsidR="002709E7">
        <w:rPr>
          <w:rFonts w:ascii="Times New Roman" w:eastAsia="Times New Roman" w:hAnsi="Times New Roman" w:cs="Times New Roman"/>
          <w:shd w:val="clear" w:color="auto" w:fill="FFFFFF"/>
        </w:rPr>
        <w:t>and</w:t>
      </w:r>
      <w:r w:rsidRPr="002709E7">
        <w:rPr>
          <w:rFonts w:ascii="Times New Roman" w:eastAsia="Times New Roman" w:hAnsi="Times New Roman" w:cs="Times New Roman"/>
          <w:shd w:val="clear" w:color="auto" w:fill="FFFFFF"/>
        </w:rPr>
        <w:t xml:space="preserve"> Dunn, R. (1984). Stochastic panel-data models of urban shopping behaviour: 2. Multistore purchasing patterns and the Dirichlet model. </w:t>
      </w:r>
      <w:r w:rsidRPr="002709E7">
        <w:rPr>
          <w:rFonts w:ascii="Times New Roman" w:eastAsia="Times New Roman" w:hAnsi="Times New Roman" w:cs="Times New Roman"/>
          <w:i/>
          <w:iCs/>
        </w:rPr>
        <w:t>Environment and Planning A</w:t>
      </w:r>
      <w:r w:rsidRPr="002709E7">
        <w:rPr>
          <w:rFonts w:ascii="Times New Roman" w:eastAsia="Times New Roman" w:hAnsi="Times New Roman" w:cs="Times New Roman"/>
          <w:shd w:val="clear" w:color="auto" w:fill="FFFFFF"/>
        </w:rPr>
        <w:t>, </w:t>
      </w:r>
      <w:r w:rsidRPr="002709E7">
        <w:rPr>
          <w:rFonts w:ascii="Times New Roman" w:eastAsia="Times New Roman" w:hAnsi="Times New Roman" w:cs="Times New Roman"/>
          <w:i/>
          <w:iCs/>
        </w:rPr>
        <w:t>16</w:t>
      </w:r>
      <w:r w:rsidRPr="002709E7">
        <w:rPr>
          <w:rFonts w:ascii="Times New Roman" w:eastAsia="Times New Roman" w:hAnsi="Times New Roman" w:cs="Times New Roman"/>
          <w:shd w:val="clear" w:color="auto" w:fill="FFFFFF"/>
        </w:rPr>
        <w:t>(6), 759-778.</w:t>
      </w:r>
    </w:p>
    <w:p w14:paraId="5CF40A6F" w14:textId="199432C2" w:rsidR="006F1099" w:rsidRPr="006F1099" w:rsidRDefault="006F1099" w:rsidP="006F1099">
      <w:pPr>
        <w:spacing w:after="240"/>
        <w:rPr>
          <w:rFonts w:ascii="Times New Roman" w:hAnsi="Times New Roman" w:cs="Times New Roman"/>
        </w:rPr>
      </w:pPr>
      <w:r w:rsidRPr="006F1099">
        <w:rPr>
          <w:rFonts w:ascii="Times New Roman" w:hAnsi="Times New Roman" w:cs="Times New Roman"/>
        </w:rPr>
        <w:t xml:space="preserve">Wrigley, Neil &amp; Lambiri, Dionysia (2014) High Street Performance and Evolution. A brief guide to the evidence. University of Southampton, July 2014. Available at: </w:t>
      </w:r>
      <w:hyperlink r:id="rId10" w:history="1">
        <w:r w:rsidRPr="006F1099">
          <w:rPr>
            <w:rStyle w:val="Hyperlink"/>
            <w:rFonts w:ascii="Times New Roman" w:hAnsi="Times New Roman" w:cs="Times New Roman"/>
          </w:rPr>
          <w:t>http://thegreatbritishhighstreet.co.uk/pdf/GBHS-HighStreetReport.pdf</w:t>
        </w:r>
      </w:hyperlink>
      <w:r w:rsidRPr="006F1099">
        <w:rPr>
          <w:rFonts w:ascii="Times New Roman" w:hAnsi="Times New Roman" w:cs="Times New Roman"/>
        </w:rPr>
        <w:t xml:space="preserve"> Accessed 14th June 2015.</w:t>
      </w:r>
    </w:p>
    <w:p w14:paraId="5009D0E4" w14:textId="41AB1D14" w:rsidR="002709E7" w:rsidRPr="002709E7" w:rsidRDefault="002709E7" w:rsidP="002709E7">
      <w:pPr>
        <w:spacing w:after="240"/>
        <w:rPr>
          <w:rFonts w:ascii="Times New Roman" w:hAnsi="Times New Roman" w:cs="Times New Roman"/>
          <w:lang w:val="en-US"/>
        </w:rPr>
      </w:pPr>
      <w:r>
        <w:rPr>
          <w:rFonts w:ascii="Times New Roman" w:hAnsi="Times New Roman" w:cs="Times New Roman"/>
        </w:rPr>
        <w:t xml:space="preserve">Yiu, C. and </w:t>
      </w:r>
      <w:r w:rsidR="00466F56" w:rsidRPr="002709E7">
        <w:rPr>
          <w:rFonts w:ascii="Times New Roman" w:hAnsi="Times New Roman" w:cs="Times New Roman"/>
        </w:rPr>
        <w:t xml:space="preserve">Ng, </w:t>
      </w:r>
      <w:r>
        <w:rPr>
          <w:rFonts w:ascii="Times New Roman" w:hAnsi="Times New Roman" w:cs="Times New Roman"/>
        </w:rPr>
        <w:t>H. (</w:t>
      </w:r>
      <w:r w:rsidR="00466F56" w:rsidRPr="002709E7">
        <w:rPr>
          <w:rFonts w:ascii="Times New Roman" w:hAnsi="Times New Roman" w:cs="Times New Roman"/>
        </w:rPr>
        <w:t xml:space="preserve">2010). </w:t>
      </w:r>
      <w:r w:rsidRPr="002709E7">
        <w:rPr>
          <w:rFonts w:ascii="Times New Roman" w:hAnsi="Times New Roman" w:cs="Times New Roman"/>
          <w:bCs/>
          <w:lang w:val="en-US"/>
        </w:rPr>
        <w:t xml:space="preserve">Buyers-to-shoppers ratio of shopping malls: A probit study in Hong Kong </w:t>
      </w:r>
      <w:r w:rsidRPr="002709E7">
        <w:rPr>
          <w:rFonts w:ascii="Times New Roman" w:hAnsi="Times New Roman" w:cs="Times New Roman"/>
          <w:i/>
        </w:rPr>
        <w:t>J</w:t>
      </w:r>
      <w:r w:rsidRPr="002709E7">
        <w:rPr>
          <w:rFonts w:ascii="Times New Roman" w:hAnsi="Times New Roman" w:cs="Times New Roman"/>
          <w:bCs/>
          <w:i/>
          <w:lang w:val="en-US"/>
        </w:rPr>
        <w:t>ournal of Retailing and Consumer Services</w:t>
      </w:r>
      <w:r w:rsidRPr="002709E7">
        <w:rPr>
          <w:rFonts w:ascii="Times New Roman" w:hAnsi="Times New Roman" w:cs="Times New Roman"/>
          <w:bCs/>
          <w:lang w:val="en-US"/>
        </w:rPr>
        <w:t xml:space="preserve">, </w:t>
      </w:r>
      <w:r w:rsidRPr="002709E7">
        <w:rPr>
          <w:rFonts w:ascii="Times New Roman" w:hAnsi="Times New Roman" w:cs="Times New Roman"/>
          <w:b/>
          <w:bCs/>
          <w:lang w:val="en-US"/>
        </w:rPr>
        <w:t>17</w:t>
      </w:r>
      <w:r>
        <w:rPr>
          <w:rFonts w:ascii="Times New Roman" w:hAnsi="Times New Roman" w:cs="Times New Roman"/>
          <w:bCs/>
          <w:lang w:val="en-US"/>
        </w:rPr>
        <w:t>,</w:t>
      </w:r>
      <w:r w:rsidRPr="002709E7">
        <w:rPr>
          <w:rFonts w:ascii="Times New Roman" w:hAnsi="Times New Roman" w:cs="Times New Roman"/>
          <w:bCs/>
          <w:lang w:val="en-US"/>
        </w:rPr>
        <w:t xml:space="preserve">5, 349-354 </w:t>
      </w:r>
    </w:p>
    <w:p w14:paraId="786ED421" w14:textId="77777777" w:rsidR="00466F56" w:rsidRPr="002709E7" w:rsidRDefault="00466F56" w:rsidP="00332A8A">
      <w:pPr>
        <w:spacing w:after="240"/>
        <w:rPr>
          <w:rFonts w:ascii="Times New Roman" w:hAnsi="Times New Roman" w:cs="Times New Roman"/>
        </w:rPr>
      </w:pPr>
    </w:p>
    <w:p w14:paraId="4FBC8309" w14:textId="77777777" w:rsidR="00E74213" w:rsidRDefault="00E74213" w:rsidP="00332A8A">
      <w:pPr>
        <w:spacing w:after="240"/>
        <w:rPr>
          <w:rFonts w:ascii="Times New Roman" w:hAnsi="Times New Roman" w:cs="Times New Roman"/>
        </w:rPr>
      </w:pPr>
    </w:p>
    <w:p w14:paraId="0DFBC863" w14:textId="77777777" w:rsidR="00E74213" w:rsidRDefault="00E74213" w:rsidP="00332A8A">
      <w:pPr>
        <w:spacing w:after="240"/>
        <w:rPr>
          <w:rFonts w:ascii="Times New Roman" w:hAnsi="Times New Roman" w:cs="Times New Roman"/>
        </w:rPr>
      </w:pPr>
    </w:p>
    <w:p w14:paraId="65A8D11F" w14:textId="77777777" w:rsidR="00B10708" w:rsidRDefault="00B10708" w:rsidP="00332A8A">
      <w:pPr>
        <w:spacing w:after="240"/>
        <w:rPr>
          <w:rFonts w:ascii="Times New Roman" w:hAnsi="Times New Roman" w:cs="Times New Roman"/>
        </w:rPr>
      </w:pPr>
    </w:p>
    <w:p w14:paraId="186B7E03" w14:textId="77777777" w:rsidR="00B10708" w:rsidRDefault="00B10708" w:rsidP="00332A8A">
      <w:pPr>
        <w:spacing w:after="240"/>
        <w:rPr>
          <w:rFonts w:ascii="Times New Roman" w:hAnsi="Times New Roman" w:cs="Times New Roman"/>
        </w:rPr>
      </w:pPr>
    </w:p>
    <w:p w14:paraId="6ECDF435" w14:textId="77777777" w:rsidR="00B10708" w:rsidRDefault="00B10708" w:rsidP="00332A8A">
      <w:pPr>
        <w:spacing w:after="240"/>
        <w:rPr>
          <w:rFonts w:ascii="Times New Roman" w:hAnsi="Times New Roman" w:cs="Times New Roman"/>
        </w:rPr>
      </w:pPr>
    </w:p>
    <w:p w14:paraId="6E1E7B27" w14:textId="77777777" w:rsidR="00B10708" w:rsidRDefault="00B10708" w:rsidP="00332A8A">
      <w:pPr>
        <w:spacing w:after="240"/>
        <w:rPr>
          <w:rFonts w:ascii="Times New Roman" w:hAnsi="Times New Roman" w:cs="Times New Roman"/>
        </w:rPr>
      </w:pPr>
    </w:p>
    <w:p w14:paraId="22678892" w14:textId="77777777" w:rsidR="00B10708" w:rsidRDefault="00B10708" w:rsidP="00332A8A">
      <w:pPr>
        <w:spacing w:after="240"/>
        <w:rPr>
          <w:rFonts w:ascii="Times New Roman" w:hAnsi="Times New Roman" w:cs="Times New Roman"/>
        </w:rPr>
      </w:pPr>
    </w:p>
    <w:p w14:paraId="78EF1730" w14:textId="77777777" w:rsidR="00B10708" w:rsidRDefault="00B10708" w:rsidP="00332A8A">
      <w:pPr>
        <w:spacing w:after="240"/>
        <w:rPr>
          <w:rFonts w:ascii="Times New Roman" w:hAnsi="Times New Roman" w:cs="Times New Roman"/>
        </w:rPr>
      </w:pPr>
    </w:p>
    <w:p w14:paraId="07597797" w14:textId="77777777" w:rsidR="00B10708" w:rsidRDefault="00B10708" w:rsidP="00332A8A">
      <w:pPr>
        <w:spacing w:after="240"/>
        <w:rPr>
          <w:rFonts w:ascii="Times New Roman" w:hAnsi="Times New Roman" w:cs="Times New Roman"/>
        </w:rPr>
      </w:pPr>
    </w:p>
    <w:p w14:paraId="0E4D85BE" w14:textId="77777777" w:rsidR="00B10708" w:rsidRDefault="00B10708" w:rsidP="00332A8A">
      <w:pPr>
        <w:spacing w:after="240"/>
        <w:rPr>
          <w:rFonts w:ascii="Times New Roman" w:hAnsi="Times New Roman" w:cs="Times New Roman"/>
        </w:rPr>
      </w:pPr>
    </w:p>
    <w:p w14:paraId="4F10921B" w14:textId="77777777" w:rsidR="00B10708" w:rsidRDefault="00B10708" w:rsidP="00332A8A">
      <w:pPr>
        <w:spacing w:after="240"/>
        <w:rPr>
          <w:rFonts w:ascii="Times New Roman" w:hAnsi="Times New Roman" w:cs="Times New Roman"/>
        </w:rPr>
      </w:pPr>
    </w:p>
    <w:p w14:paraId="49C1E59B" w14:textId="77777777" w:rsidR="00B10708" w:rsidRDefault="00B10708" w:rsidP="00332A8A">
      <w:pPr>
        <w:spacing w:after="240"/>
        <w:rPr>
          <w:rFonts w:ascii="Times New Roman" w:hAnsi="Times New Roman" w:cs="Times New Roman"/>
        </w:rPr>
      </w:pPr>
    </w:p>
    <w:p w14:paraId="2E92564F" w14:textId="77777777" w:rsidR="00B10708" w:rsidRDefault="00B10708" w:rsidP="00332A8A">
      <w:pPr>
        <w:spacing w:after="240"/>
        <w:rPr>
          <w:rFonts w:ascii="Times New Roman" w:hAnsi="Times New Roman" w:cs="Times New Roman"/>
        </w:rPr>
      </w:pPr>
    </w:p>
    <w:p w14:paraId="3F05D6DC" w14:textId="77777777" w:rsidR="00B10708" w:rsidRDefault="00B10708" w:rsidP="00332A8A">
      <w:pPr>
        <w:spacing w:after="240"/>
        <w:rPr>
          <w:rFonts w:ascii="Times New Roman" w:hAnsi="Times New Roman" w:cs="Times New Roman"/>
        </w:rPr>
      </w:pPr>
    </w:p>
    <w:p w14:paraId="5E109EAC" w14:textId="77777777" w:rsidR="00B10708" w:rsidRDefault="00B10708" w:rsidP="00332A8A">
      <w:pPr>
        <w:spacing w:after="240"/>
        <w:rPr>
          <w:rFonts w:ascii="Times New Roman" w:hAnsi="Times New Roman" w:cs="Times New Roman"/>
        </w:rPr>
      </w:pPr>
    </w:p>
    <w:p w14:paraId="3EA403C7" w14:textId="77777777" w:rsidR="00B10708" w:rsidRDefault="00B10708" w:rsidP="00332A8A">
      <w:pPr>
        <w:spacing w:after="240"/>
        <w:rPr>
          <w:rFonts w:ascii="Times New Roman" w:hAnsi="Times New Roman" w:cs="Times New Roman"/>
        </w:rPr>
      </w:pPr>
    </w:p>
    <w:p w14:paraId="3531B439" w14:textId="77777777" w:rsidR="00B10708" w:rsidRDefault="00B10708" w:rsidP="00332A8A">
      <w:pPr>
        <w:spacing w:after="240"/>
        <w:rPr>
          <w:rFonts w:ascii="Times New Roman" w:hAnsi="Times New Roman" w:cs="Times New Roman"/>
        </w:rPr>
      </w:pPr>
    </w:p>
    <w:p w14:paraId="4EDBBAC2" w14:textId="77777777" w:rsidR="00B10708" w:rsidRDefault="00B10708" w:rsidP="00332A8A">
      <w:pPr>
        <w:spacing w:after="240"/>
        <w:rPr>
          <w:rFonts w:ascii="Times New Roman" w:hAnsi="Times New Roman" w:cs="Times New Roman"/>
        </w:rPr>
      </w:pPr>
    </w:p>
    <w:p w14:paraId="5E988C53" w14:textId="77777777" w:rsidR="00B10708" w:rsidRDefault="00B10708" w:rsidP="00332A8A">
      <w:pPr>
        <w:spacing w:after="240"/>
        <w:rPr>
          <w:rFonts w:ascii="Times New Roman" w:hAnsi="Times New Roman" w:cs="Times New Roman"/>
        </w:rPr>
      </w:pPr>
    </w:p>
    <w:p w14:paraId="1D4C42EB" w14:textId="77777777" w:rsidR="00B10708" w:rsidRDefault="00B10708" w:rsidP="00332A8A">
      <w:pPr>
        <w:spacing w:after="240"/>
        <w:rPr>
          <w:rFonts w:ascii="Times New Roman" w:hAnsi="Times New Roman" w:cs="Times New Roman"/>
        </w:rPr>
      </w:pPr>
    </w:p>
    <w:p w14:paraId="11AFE107" w14:textId="77777777" w:rsidR="00B10708" w:rsidRDefault="00B10708" w:rsidP="00332A8A">
      <w:pPr>
        <w:spacing w:after="240"/>
        <w:rPr>
          <w:rFonts w:ascii="Times New Roman" w:hAnsi="Times New Roman" w:cs="Times New Roman"/>
        </w:rPr>
      </w:pPr>
    </w:p>
    <w:p w14:paraId="1174338F" w14:textId="77777777" w:rsidR="0032430F" w:rsidRDefault="0032430F" w:rsidP="00332A8A">
      <w:pPr>
        <w:spacing w:after="240"/>
        <w:rPr>
          <w:rFonts w:ascii="Times New Roman" w:hAnsi="Times New Roman" w:cs="Times New Roman"/>
        </w:rPr>
      </w:pPr>
    </w:p>
    <w:p w14:paraId="661C6D76" w14:textId="77777777" w:rsidR="00D00292" w:rsidRDefault="00D00292" w:rsidP="00A36860">
      <w:pPr>
        <w:spacing w:before="240" w:line="480" w:lineRule="auto"/>
        <w:jc w:val="both"/>
        <w:rPr>
          <w:rFonts w:ascii="Times New Roman" w:hAnsi="Times New Roman" w:cs="Times New Roman"/>
          <w:b/>
        </w:rPr>
      </w:pPr>
    </w:p>
    <w:p w14:paraId="6BA032B6" w14:textId="77777777" w:rsidR="00D00292" w:rsidRDefault="00D00292" w:rsidP="00A36860">
      <w:pPr>
        <w:spacing w:before="240" w:line="480" w:lineRule="auto"/>
        <w:jc w:val="both"/>
        <w:rPr>
          <w:rFonts w:ascii="Times New Roman" w:hAnsi="Times New Roman" w:cs="Times New Roman"/>
          <w:b/>
        </w:rPr>
      </w:pPr>
    </w:p>
    <w:p w14:paraId="3BEB4F20" w14:textId="0532754D" w:rsidR="00111D58" w:rsidRDefault="00111D58" w:rsidP="00A36860">
      <w:pPr>
        <w:spacing w:before="240" w:line="480" w:lineRule="auto"/>
        <w:jc w:val="both"/>
        <w:rPr>
          <w:rFonts w:ascii="Times New Roman" w:hAnsi="Times New Roman" w:cs="Times New Roman"/>
          <w:b/>
        </w:rPr>
      </w:pPr>
      <w:r>
        <w:rPr>
          <w:rFonts w:ascii="Times New Roman" w:hAnsi="Times New Roman" w:cs="Times New Roman"/>
          <w:b/>
        </w:rPr>
        <w:t xml:space="preserve">Table 1: Brand </w:t>
      </w:r>
      <w:r w:rsidR="00602CEA">
        <w:rPr>
          <w:rFonts w:ascii="Times New Roman" w:hAnsi="Times New Roman" w:cs="Times New Roman"/>
          <w:b/>
        </w:rPr>
        <w:t>S</w:t>
      </w:r>
      <w:r>
        <w:rPr>
          <w:rFonts w:ascii="Times New Roman" w:hAnsi="Times New Roman" w:cs="Times New Roman"/>
          <w:b/>
        </w:rPr>
        <w:t>hares</w:t>
      </w:r>
      <w:r w:rsidR="00602CEA">
        <w:rPr>
          <w:rFonts w:ascii="Times New Roman" w:hAnsi="Times New Roman" w:cs="Times New Roman"/>
          <w:b/>
        </w:rPr>
        <w:t xml:space="preserve"> and Market Position</w:t>
      </w:r>
      <w:r>
        <w:rPr>
          <w:rFonts w:ascii="Times New Roman" w:hAnsi="Times New Roman" w:cs="Times New Roman"/>
          <w:b/>
        </w:rPr>
        <w:t xml:space="preserve"> </w:t>
      </w:r>
    </w:p>
    <w:tbl>
      <w:tblPr>
        <w:tblW w:w="7200" w:type="dxa"/>
        <w:tblInd w:w="93" w:type="dxa"/>
        <w:tblLook w:val="04A0" w:firstRow="1" w:lastRow="0" w:firstColumn="1" w:lastColumn="0" w:noHBand="0" w:noVBand="1"/>
      </w:tblPr>
      <w:tblGrid>
        <w:gridCol w:w="2100"/>
        <w:gridCol w:w="905"/>
        <w:gridCol w:w="872"/>
        <w:gridCol w:w="860"/>
        <w:gridCol w:w="2520"/>
      </w:tblGrid>
      <w:tr w:rsidR="00602CEA" w:rsidRPr="00602CEA" w14:paraId="730F5305" w14:textId="77777777" w:rsidTr="00602CEA">
        <w:trPr>
          <w:trHeight w:val="720"/>
        </w:trPr>
        <w:tc>
          <w:tcPr>
            <w:tcW w:w="2100" w:type="dxa"/>
            <w:tcBorders>
              <w:top w:val="single" w:sz="4" w:space="0" w:color="auto"/>
              <w:left w:val="nil"/>
              <w:bottom w:val="nil"/>
              <w:right w:val="nil"/>
            </w:tcBorders>
            <w:shd w:val="clear" w:color="auto" w:fill="auto"/>
            <w:noWrap/>
            <w:vAlign w:val="bottom"/>
            <w:hideMark/>
          </w:tcPr>
          <w:p w14:paraId="6D2BD157"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w:t>
            </w:r>
          </w:p>
        </w:tc>
        <w:tc>
          <w:tcPr>
            <w:tcW w:w="860" w:type="dxa"/>
            <w:tcBorders>
              <w:top w:val="single" w:sz="4" w:space="0" w:color="auto"/>
              <w:left w:val="nil"/>
              <w:bottom w:val="nil"/>
              <w:right w:val="nil"/>
            </w:tcBorders>
            <w:shd w:val="clear" w:color="auto" w:fill="auto"/>
            <w:vAlign w:val="bottom"/>
            <w:hideMark/>
          </w:tcPr>
          <w:p w14:paraId="1691AB79" w14:textId="77777777" w:rsid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National Brand Share </w:t>
            </w:r>
          </w:p>
          <w:p w14:paraId="450AEAE5" w14:textId="6D6C0FA1"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w:t>
            </w:r>
          </w:p>
        </w:tc>
        <w:tc>
          <w:tcPr>
            <w:tcW w:w="860" w:type="dxa"/>
            <w:tcBorders>
              <w:top w:val="single" w:sz="4" w:space="0" w:color="auto"/>
              <w:left w:val="nil"/>
              <w:bottom w:val="nil"/>
              <w:right w:val="nil"/>
            </w:tcBorders>
            <w:shd w:val="clear" w:color="auto" w:fill="auto"/>
            <w:hideMark/>
          </w:tcPr>
          <w:p w14:paraId="4EE2296F"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Number of Stores</w:t>
            </w:r>
          </w:p>
        </w:tc>
        <w:tc>
          <w:tcPr>
            <w:tcW w:w="860" w:type="dxa"/>
            <w:tcBorders>
              <w:top w:val="single" w:sz="4" w:space="0" w:color="auto"/>
              <w:left w:val="nil"/>
              <w:bottom w:val="nil"/>
              <w:right w:val="nil"/>
            </w:tcBorders>
            <w:shd w:val="clear" w:color="auto" w:fill="auto"/>
            <w:hideMark/>
          </w:tcPr>
          <w:p w14:paraId="708DF301" w14:textId="77777777" w:rsid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Year </w:t>
            </w:r>
            <w:r>
              <w:rPr>
                <w:rFonts w:ascii="Times New Roman" w:eastAsia="Times New Roman" w:hAnsi="Times New Roman" w:cs="Times New Roman"/>
                <w:color w:val="000000"/>
                <w:sz w:val="20"/>
                <w:szCs w:val="20"/>
              </w:rPr>
              <w:t>of</w:t>
            </w:r>
            <w:r w:rsidRPr="00602CE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M</w:t>
            </w:r>
            <w:r w:rsidRPr="00602CEA">
              <w:rPr>
                <w:rFonts w:ascii="Times New Roman" w:eastAsia="Times New Roman" w:hAnsi="Times New Roman" w:cs="Times New Roman"/>
                <w:color w:val="000000"/>
                <w:sz w:val="20"/>
                <w:szCs w:val="20"/>
              </w:rPr>
              <w:t>arket</w:t>
            </w:r>
          </w:p>
          <w:p w14:paraId="555C63C9" w14:textId="10B06687" w:rsidR="00602CEA" w:rsidRPr="00602CEA" w:rsidRDefault="00602CEA" w:rsidP="00602CEA">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Entry</w:t>
            </w:r>
          </w:p>
        </w:tc>
        <w:tc>
          <w:tcPr>
            <w:tcW w:w="2520" w:type="dxa"/>
            <w:tcBorders>
              <w:top w:val="single" w:sz="4" w:space="0" w:color="auto"/>
              <w:left w:val="nil"/>
              <w:bottom w:val="nil"/>
              <w:right w:val="nil"/>
            </w:tcBorders>
            <w:shd w:val="clear" w:color="auto" w:fill="auto"/>
            <w:noWrap/>
            <w:hideMark/>
          </w:tcPr>
          <w:p w14:paraId="546CF567"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Positioning</w:t>
            </w:r>
          </w:p>
        </w:tc>
      </w:tr>
      <w:tr w:rsidR="00602CEA" w:rsidRPr="00602CEA" w14:paraId="480D9222" w14:textId="77777777" w:rsidTr="00602CEA">
        <w:trPr>
          <w:trHeight w:val="260"/>
        </w:trPr>
        <w:tc>
          <w:tcPr>
            <w:tcW w:w="2100" w:type="dxa"/>
            <w:tcBorders>
              <w:top w:val="single" w:sz="4" w:space="0" w:color="auto"/>
              <w:left w:val="nil"/>
              <w:bottom w:val="nil"/>
              <w:right w:val="nil"/>
            </w:tcBorders>
            <w:shd w:val="clear" w:color="auto" w:fill="auto"/>
            <w:noWrap/>
            <w:vAlign w:val="bottom"/>
            <w:hideMark/>
          </w:tcPr>
          <w:p w14:paraId="2DF0E885" w14:textId="36707EFE" w:rsidR="00602CEA" w:rsidRPr="00602CEA" w:rsidRDefault="008B4E5C" w:rsidP="00602CEA">
            <w:pPr>
              <w:rPr>
                <w:rFonts w:ascii="Times New Roman" w:eastAsia="Times New Roman" w:hAnsi="Times New Roman" w:cs="Times New Roman"/>
                <w:b/>
                <w:bCs/>
                <w:color w:val="000000"/>
                <w:sz w:val="20"/>
                <w:szCs w:val="20"/>
              </w:rPr>
            </w:pPr>
            <w:r w:rsidRPr="00602CEA">
              <w:rPr>
                <w:rFonts w:ascii="Times New Roman" w:eastAsia="Times New Roman" w:hAnsi="Times New Roman" w:cs="Times New Roman"/>
                <w:b/>
                <w:bCs/>
                <w:color w:val="000000"/>
                <w:sz w:val="20"/>
                <w:szCs w:val="20"/>
              </w:rPr>
              <w:t>Body care</w:t>
            </w:r>
            <w:r w:rsidR="00602CEA" w:rsidRPr="00602CEA">
              <w:rPr>
                <w:rFonts w:ascii="Times New Roman" w:eastAsia="Times New Roman" w:hAnsi="Times New Roman" w:cs="Times New Roman"/>
                <w:b/>
                <w:bCs/>
                <w:color w:val="000000"/>
                <w:sz w:val="20"/>
                <w:szCs w:val="20"/>
              </w:rPr>
              <w:t xml:space="preserve"> (UK)</w:t>
            </w:r>
          </w:p>
        </w:tc>
        <w:tc>
          <w:tcPr>
            <w:tcW w:w="860" w:type="dxa"/>
            <w:tcBorders>
              <w:top w:val="single" w:sz="4" w:space="0" w:color="auto"/>
              <w:left w:val="nil"/>
              <w:bottom w:val="nil"/>
              <w:right w:val="nil"/>
            </w:tcBorders>
            <w:shd w:val="clear" w:color="auto" w:fill="auto"/>
            <w:noWrap/>
            <w:vAlign w:val="bottom"/>
            <w:hideMark/>
          </w:tcPr>
          <w:p w14:paraId="0E14F9FB"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w:t>
            </w:r>
          </w:p>
        </w:tc>
        <w:tc>
          <w:tcPr>
            <w:tcW w:w="860" w:type="dxa"/>
            <w:tcBorders>
              <w:top w:val="single" w:sz="4" w:space="0" w:color="auto"/>
              <w:left w:val="nil"/>
              <w:bottom w:val="nil"/>
              <w:right w:val="nil"/>
            </w:tcBorders>
            <w:shd w:val="clear" w:color="auto" w:fill="auto"/>
            <w:noWrap/>
            <w:vAlign w:val="bottom"/>
            <w:hideMark/>
          </w:tcPr>
          <w:p w14:paraId="55C6C67C"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w:t>
            </w:r>
          </w:p>
        </w:tc>
        <w:tc>
          <w:tcPr>
            <w:tcW w:w="860" w:type="dxa"/>
            <w:tcBorders>
              <w:top w:val="single" w:sz="4" w:space="0" w:color="auto"/>
              <w:left w:val="nil"/>
              <w:bottom w:val="nil"/>
              <w:right w:val="nil"/>
            </w:tcBorders>
            <w:shd w:val="clear" w:color="auto" w:fill="auto"/>
            <w:noWrap/>
            <w:vAlign w:val="bottom"/>
            <w:hideMark/>
          </w:tcPr>
          <w:p w14:paraId="45B954A5"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w:t>
            </w:r>
          </w:p>
        </w:tc>
        <w:tc>
          <w:tcPr>
            <w:tcW w:w="2520" w:type="dxa"/>
            <w:tcBorders>
              <w:top w:val="single" w:sz="4" w:space="0" w:color="auto"/>
              <w:left w:val="nil"/>
              <w:bottom w:val="nil"/>
              <w:right w:val="nil"/>
            </w:tcBorders>
            <w:shd w:val="clear" w:color="auto" w:fill="auto"/>
            <w:noWrap/>
            <w:vAlign w:val="bottom"/>
            <w:hideMark/>
          </w:tcPr>
          <w:p w14:paraId="71F1105C"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w:t>
            </w:r>
          </w:p>
        </w:tc>
      </w:tr>
      <w:tr w:rsidR="00602CEA" w:rsidRPr="00602CEA" w14:paraId="46643C55" w14:textId="77777777" w:rsidTr="00602CEA">
        <w:trPr>
          <w:trHeight w:val="260"/>
        </w:trPr>
        <w:tc>
          <w:tcPr>
            <w:tcW w:w="2100" w:type="dxa"/>
            <w:tcBorders>
              <w:top w:val="nil"/>
              <w:left w:val="nil"/>
              <w:bottom w:val="nil"/>
              <w:right w:val="nil"/>
            </w:tcBorders>
            <w:shd w:val="clear" w:color="auto" w:fill="auto"/>
            <w:noWrap/>
            <w:vAlign w:val="bottom"/>
            <w:hideMark/>
          </w:tcPr>
          <w:p w14:paraId="4BABEDCE"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  Brand A</w:t>
            </w:r>
          </w:p>
        </w:tc>
        <w:tc>
          <w:tcPr>
            <w:tcW w:w="860" w:type="dxa"/>
            <w:tcBorders>
              <w:top w:val="nil"/>
              <w:left w:val="nil"/>
              <w:bottom w:val="nil"/>
              <w:right w:val="nil"/>
            </w:tcBorders>
            <w:shd w:val="clear" w:color="auto" w:fill="auto"/>
            <w:noWrap/>
            <w:vAlign w:val="bottom"/>
            <w:hideMark/>
          </w:tcPr>
          <w:p w14:paraId="1DCECE4E"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1.0</w:t>
            </w:r>
          </w:p>
        </w:tc>
        <w:tc>
          <w:tcPr>
            <w:tcW w:w="860" w:type="dxa"/>
            <w:tcBorders>
              <w:top w:val="nil"/>
              <w:left w:val="nil"/>
              <w:bottom w:val="nil"/>
              <w:right w:val="nil"/>
            </w:tcBorders>
            <w:shd w:val="clear" w:color="auto" w:fill="auto"/>
            <w:noWrap/>
            <w:vAlign w:val="bottom"/>
            <w:hideMark/>
          </w:tcPr>
          <w:p w14:paraId="21CD5157"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311</w:t>
            </w:r>
          </w:p>
        </w:tc>
        <w:tc>
          <w:tcPr>
            <w:tcW w:w="860" w:type="dxa"/>
            <w:tcBorders>
              <w:top w:val="nil"/>
              <w:left w:val="nil"/>
              <w:bottom w:val="nil"/>
              <w:right w:val="nil"/>
            </w:tcBorders>
            <w:shd w:val="clear" w:color="auto" w:fill="auto"/>
            <w:noWrap/>
            <w:vAlign w:val="bottom"/>
            <w:hideMark/>
          </w:tcPr>
          <w:p w14:paraId="5CB649A0"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1976</w:t>
            </w:r>
          </w:p>
        </w:tc>
        <w:tc>
          <w:tcPr>
            <w:tcW w:w="2520" w:type="dxa"/>
            <w:tcBorders>
              <w:top w:val="nil"/>
              <w:left w:val="nil"/>
              <w:bottom w:val="nil"/>
              <w:right w:val="nil"/>
            </w:tcBorders>
            <w:shd w:val="clear" w:color="auto" w:fill="auto"/>
            <w:noWrap/>
            <w:vAlign w:val="bottom"/>
            <w:hideMark/>
          </w:tcPr>
          <w:p w14:paraId="583362DA"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Sustainable, Ethical</w:t>
            </w:r>
          </w:p>
        </w:tc>
      </w:tr>
      <w:tr w:rsidR="00602CEA" w:rsidRPr="00602CEA" w14:paraId="2D359C43" w14:textId="77777777" w:rsidTr="00602CEA">
        <w:trPr>
          <w:trHeight w:val="260"/>
        </w:trPr>
        <w:tc>
          <w:tcPr>
            <w:tcW w:w="2100" w:type="dxa"/>
            <w:tcBorders>
              <w:top w:val="nil"/>
              <w:left w:val="nil"/>
              <w:bottom w:val="nil"/>
              <w:right w:val="nil"/>
            </w:tcBorders>
            <w:shd w:val="clear" w:color="auto" w:fill="auto"/>
            <w:noWrap/>
            <w:vAlign w:val="bottom"/>
            <w:hideMark/>
          </w:tcPr>
          <w:p w14:paraId="0E6B5B61"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  Brand B</w:t>
            </w:r>
          </w:p>
        </w:tc>
        <w:tc>
          <w:tcPr>
            <w:tcW w:w="860" w:type="dxa"/>
            <w:tcBorders>
              <w:top w:val="nil"/>
              <w:left w:val="nil"/>
              <w:bottom w:val="nil"/>
              <w:right w:val="nil"/>
            </w:tcBorders>
            <w:shd w:val="clear" w:color="auto" w:fill="auto"/>
            <w:noWrap/>
            <w:vAlign w:val="bottom"/>
            <w:hideMark/>
          </w:tcPr>
          <w:p w14:paraId="479D4B30"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0.4</w:t>
            </w:r>
          </w:p>
        </w:tc>
        <w:tc>
          <w:tcPr>
            <w:tcW w:w="860" w:type="dxa"/>
            <w:tcBorders>
              <w:top w:val="nil"/>
              <w:left w:val="nil"/>
              <w:bottom w:val="nil"/>
              <w:right w:val="nil"/>
            </w:tcBorders>
            <w:shd w:val="clear" w:color="auto" w:fill="auto"/>
            <w:noWrap/>
            <w:vAlign w:val="bottom"/>
            <w:hideMark/>
          </w:tcPr>
          <w:p w14:paraId="785A5E0E"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101</w:t>
            </w:r>
          </w:p>
        </w:tc>
        <w:tc>
          <w:tcPr>
            <w:tcW w:w="860" w:type="dxa"/>
            <w:tcBorders>
              <w:top w:val="nil"/>
              <w:left w:val="nil"/>
              <w:bottom w:val="nil"/>
              <w:right w:val="nil"/>
            </w:tcBorders>
            <w:shd w:val="clear" w:color="auto" w:fill="auto"/>
            <w:noWrap/>
            <w:vAlign w:val="bottom"/>
            <w:hideMark/>
          </w:tcPr>
          <w:p w14:paraId="3DD73553"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1994</w:t>
            </w:r>
          </w:p>
        </w:tc>
        <w:tc>
          <w:tcPr>
            <w:tcW w:w="2520" w:type="dxa"/>
            <w:tcBorders>
              <w:top w:val="nil"/>
              <w:left w:val="nil"/>
              <w:bottom w:val="nil"/>
              <w:right w:val="nil"/>
            </w:tcBorders>
            <w:shd w:val="clear" w:color="auto" w:fill="auto"/>
            <w:noWrap/>
            <w:vAlign w:val="bottom"/>
            <w:hideMark/>
          </w:tcPr>
          <w:p w14:paraId="04257CE9" w14:textId="63505498"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Fun, </w:t>
            </w:r>
            <w:r>
              <w:rPr>
                <w:rFonts w:ascii="Times New Roman" w:eastAsia="Times New Roman" w:hAnsi="Times New Roman" w:cs="Times New Roman"/>
                <w:color w:val="000000"/>
                <w:sz w:val="20"/>
                <w:szCs w:val="20"/>
              </w:rPr>
              <w:t>C</w:t>
            </w:r>
            <w:r w:rsidRPr="00602CEA">
              <w:rPr>
                <w:rFonts w:ascii="Times New Roman" w:eastAsia="Times New Roman" w:hAnsi="Times New Roman" w:cs="Times New Roman"/>
                <w:color w:val="000000"/>
                <w:sz w:val="20"/>
                <w:szCs w:val="20"/>
              </w:rPr>
              <w:t xml:space="preserve">olourful, </w:t>
            </w:r>
            <w:r>
              <w:rPr>
                <w:rFonts w:ascii="Times New Roman" w:eastAsia="Times New Roman" w:hAnsi="Times New Roman" w:cs="Times New Roman"/>
                <w:color w:val="000000"/>
                <w:sz w:val="20"/>
                <w:szCs w:val="20"/>
              </w:rPr>
              <w:t>F</w:t>
            </w:r>
            <w:r w:rsidRPr="00602CEA">
              <w:rPr>
                <w:rFonts w:ascii="Times New Roman" w:eastAsia="Times New Roman" w:hAnsi="Times New Roman" w:cs="Times New Roman"/>
                <w:color w:val="000000"/>
                <w:sz w:val="20"/>
                <w:szCs w:val="20"/>
              </w:rPr>
              <w:t>ragrant</w:t>
            </w:r>
          </w:p>
        </w:tc>
      </w:tr>
      <w:tr w:rsidR="00602CEA" w:rsidRPr="00602CEA" w14:paraId="546BB870" w14:textId="77777777" w:rsidTr="00602CEA">
        <w:trPr>
          <w:trHeight w:val="260"/>
        </w:trPr>
        <w:tc>
          <w:tcPr>
            <w:tcW w:w="2100" w:type="dxa"/>
            <w:tcBorders>
              <w:top w:val="nil"/>
              <w:left w:val="nil"/>
              <w:bottom w:val="nil"/>
              <w:right w:val="nil"/>
            </w:tcBorders>
            <w:shd w:val="clear" w:color="auto" w:fill="auto"/>
            <w:noWrap/>
            <w:vAlign w:val="bottom"/>
            <w:hideMark/>
          </w:tcPr>
          <w:p w14:paraId="7CB870DB"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  Brand C</w:t>
            </w:r>
          </w:p>
        </w:tc>
        <w:tc>
          <w:tcPr>
            <w:tcW w:w="860" w:type="dxa"/>
            <w:tcBorders>
              <w:top w:val="nil"/>
              <w:left w:val="nil"/>
              <w:bottom w:val="nil"/>
              <w:right w:val="nil"/>
            </w:tcBorders>
            <w:shd w:val="clear" w:color="auto" w:fill="auto"/>
            <w:noWrap/>
            <w:vAlign w:val="bottom"/>
            <w:hideMark/>
          </w:tcPr>
          <w:p w14:paraId="4ACE7C71"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0.2</w:t>
            </w:r>
          </w:p>
        </w:tc>
        <w:tc>
          <w:tcPr>
            <w:tcW w:w="860" w:type="dxa"/>
            <w:tcBorders>
              <w:top w:val="nil"/>
              <w:left w:val="nil"/>
              <w:bottom w:val="nil"/>
              <w:right w:val="nil"/>
            </w:tcBorders>
            <w:shd w:val="clear" w:color="auto" w:fill="auto"/>
            <w:noWrap/>
            <w:vAlign w:val="bottom"/>
            <w:hideMark/>
          </w:tcPr>
          <w:p w14:paraId="6E88D0B1"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62</w:t>
            </w:r>
          </w:p>
        </w:tc>
        <w:tc>
          <w:tcPr>
            <w:tcW w:w="860" w:type="dxa"/>
            <w:tcBorders>
              <w:top w:val="nil"/>
              <w:left w:val="nil"/>
              <w:bottom w:val="nil"/>
              <w:right w:val="nil"/>
            </w:tcBorders>
            <w:shd w:val="clear" w:color="auto" w:fill="auto"/>
            <w:noWrap/>
            <w:vAlign w:val="bottom"/>
            <w:hideMark/>
          </w:tcPr>
          <w:p w14:paraId="11BB07BF"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1996</w:t>
            </w:r>
          </w:p>
        </w:tc>
        <w:tc>
          <w:tcPr>
            <w:tcW w:w="2520" w:type="dxa"/>
            <w:tcBorders>
              <w:top w:val="nil"/>
              <w:left w:val="nil"/>
              <w:bottom w:val="nil"/>
              <w:right w:val="nil"/>
            </w:tcBorders>
            <w:shd w:val="clear" w:color="auto" w:fill="auto"/>
            <w:noWrap/>
            <w:vAlign w:val="bottom"/>
            <w:hideMark/>
          </w:tcPr>
          <w:p w14:paraId="4F24DE29"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Provence / lavender</w:t>
            </w:r>
          </w:p>
        </w:tc>
      </w:tr>
      <w:tr w:rsidR="00602CEA" w:rsidRPr="00602CEA" w14:paraId="2672B11F" w14:textId="77777777" w:rsidTr="00602CEA">
        <w:trPr>
          <w:trHeight w:val="260"/>
        </w:trPr>
        <w:tc>
          <w:tcPr>
            <w:tcW w:w="2100" w:type="dxa"/>
            <w:tcBorders>
              <w:top w:val="nil"/>
              <w:left w:val="nil"/>
              <w:bottom w:val="nil"/>
              <w:right w:val="nil"/>
            </w:tcBorders>
            <w:shd w:val="clear" w:color="auto" w:fill="auto"/>
            <w:noWrap/>
            <w:vAlign w:val="bottom"/>
            <w:hideMark/>
          </w:tcPr>
          <w:p w14:paraId="438F8FF5"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  Brand D</w:t>
            </w:r>
          </w:p>
        </w:tc>
        <w:tc>
          <w:tcPr>
            <w:tcW w:w="860" w:type="dxa"/>
            <w:tcBorders>
              <w:top w:val="nil"/>
              <w:left w:val="nil"/>
              <w:bottom w:val="nil"/>
              <w:right w:val="nil"/>
            </w:tcBorders>
            <w:shd w:val="clear" w:color="auto" w:fill="auto"/>
            <w:noWrap/>
            <w:vAlign w:val="bottom"/>
            <w:hideMark/>
          </w:tcPr>
          <w:p w14:paraId="759279BA" w14:textId="58407EBB" w:rsidR="00602CEA" w:rsidRPr="00602CEA" w:rsidRDefault="008B4E5C"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N</w:t>
            </w:r>
            <w:r w:rsidR="00602CEA" w:rsidRPr="00602CEA">
              <w:rPr>
                <w:rFonts w:ascii="Times New Roman" w:eastAsia="Times New Roman" w:hAnsi="Times New Roman" w:cs="Times New Roman"/>
                <w:color w:val="000000"/>
                <w:sz w:val="20"/>
                <w:szCs w:val="20"/>
              </w:rPr>
              <w:t>/a</w:t>
            </w:r>
          </w:p>
        </w:tc>
        <w:tc>
          <w:tcPr>
            <w:tcW w:w="860" w:type="dxa"/>
            <w:tcBorders>
              <w:top w:val="nil"/>
              <w:left w:val="nil"/>
              <w:bottom w:val="nil"/>
              <w:right w:val="nil"/>
            </w:tcBorders>
            <w:shd w:val="clear" w:color="auto" w:fill="auto"/>
            <w:noWrap/>
            <w:vAlign w:val="bottom"/>
            <w:hideMark/>
          </w:tcPr>
          <w:p w14:paraId="0F54B89A"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15</w:t>
            </w:r>
          </w:p>
        </w:tc>
        <w:tc>
          <w:tcPr>
            <w:tcW w:w="860" w:type="dxa"/>
            <w:tcBorders>
              <w:top w:val="nil"/>
              <w:left w:val="nil"/>
              <w:bottom w:val="nil"/>
              <w:right w:val="nil"/>
            </w:tcBorders>
            <w:shd w:val="clear" w:color="auto" w:fill="auto"/>
            <w:noWrap/>
            <w:vAlign w:val="bottom"/>
            <w:hideMark/>
          </w:tcPr>
          <w:p w14:paraId="403AB24E"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2010</w:t>
            </w:r>
          </w:p>
        </w:tc>
        <w:tc>
          <w:tcPr>
            <w:tcW w:w="2520" w:type="dxa"/>
            <w:tcBorders>
              <w:top w:val="nil"/>
              <w:left w:val="nil"/>
              <w:bottom w:val="nil"/>
              <w:right w:val="nil"/>
            </w:tcBorders>
            <w:shd w:val="clear" w:color="auto" w:fill="auto"/>
            <w:noWrap/>
            <w:vAlign w:val="bottom"/>
            <w:hideMark/>
          </w:tcPr>
          <w:p w14:paraId="26D72351" w14:textId="3364F0CA" w:rsidR="00602CEA" w:rsidRPr="00602CEA" w:rsidRDefault="00602CEA" w:rsidP="00E74213">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New York </w:t>
            </w:r>
            <w:r w:rsidR="00E74213">
              <w:rPr>
                <w:rFonts w:ascii="Times New Roman" w:eastAsia="Times New Roman" w:hAnsi="Times New Roman" w:cs="Times New Roman"/>
                <w:color w:val="000000"/>
                <w:sz w:val="20"/>
                <w:szCs w:val="20"/>
              </w:rPr>
              <w:t>sophisticated</w:t>
            </w:r>
          </w:p>
        </w:tc>
      </w:tr>
      <w:tr w:rsidR="00602CEA" w:rsidRPr="00602CEA" w14:paraId="21FA100E" w14:textId="77777777" w:rsidTr="00602CEA">
        <w:trPr>
          <w:trHeight w:val="255"/>
        </w:trPr>
        <w:tc>
          <w:tcPr>
            <w:tcW w:w="2100" w:type="dxa"/>
            <w:tcBorders>
              <w:top w:val="nil"/>
              <w:left w:val="nil"/>
              <w:bottom w:val="nil"/>
              <w:right w:val="nil"/>
            </w:tcBorders>
            <w:shd w:val="clear" w:color="auto" w:fill="auto"/>
            <w:vAlign w:val="center"/>
            <w:hideMark/>
          </w:tcPr>
          <w:p w14:paraId="1901ABCF" w14:textId="77777777" w:rsidR="00602CEA" w:rsidRPr="00602CEA" w:rsidRDefault="00602CEA" w:rsidP="00602CEA">
            <w:pPr>
              <w:rPr>
                <w:rFonts w:ascii="Times New Roman" w:eastAsia="Times New Roman" w:hAnsi="Times New Roman" w:cs="Times New Roman"/>
                <w:color w:val="000000"/>
                <w:sz w:val="20"/>
                <w:szCs w:val="20"/>
              </w:rPr>
            </w:pPr>
          </w:p>
        </w:tc>
        <w:tc>
          <w:tcPr>
            <w:tcW w:w="860" w:type="dxa"/>
            <w:tcBorders>
              <w:top w:val="nil"/>
              <w:left w:val="nil"/>
              <w:bottom w:val="nil"/>
              <w:right w:val="nil"/>
            </w:tcBorders>
            <w:shd w:val="clear" w:color="auto" w:fill="auto"/>
            <w:vAlign w:val="center"/>
            <w:hideMark/>
          </w:tcPr>
          <w:p w14:paraId="7028EADB" w14:textId="77777777" w:rsidR="00602CEA" w:rsidRPr="00602CEA" w:rsidRDefault="00602CEA" w:rsidP="00602CEA">
            <w:pPr>
              <w:rPr>
                <w:rFonts w:ascii="Times New Roman" w:eastAsia="Times New Roman" w:hAnsi="Times New Roman" w:cs="Times New Roman"/>
                <w:color w:val="000000"/>
                <w:sz w:val="20"/>
                <w:szCs w:val="20"/>
              </w:rPr>
            </w:pPr>
          </w:p>
        </w:tc>
        <w:tc>
          <w:tcPr>
            <w:tcW w:w="860" w:type="dxa"/>
            <w:tcBorders>
              <w:top w:val="nil"/>
              <w:left w:val="nil"/>
              <w:bottom w:val="nil"/>
              <w:right w:val="nil"/>
            </w:tcBorders>
            <w:shd w:val="clear" w:color="auto" w:fill="auto"/>
            <w:vAlign w:val="center"/>
            <w:hideMark/>
          </w:tcPr>
          <w:p w14:paraId="6CC6B869" w14:textId="77777777" w:rsidR="00602CEA" w:rsidRPr="00602CEA" w:rsidRDefault="00602CEA" w:rsidP="00602CEA">
            <w:pPr>
              <w:rPr>
                <w:rFonts w:ascii="Times New Roman" w:eastAsia="Times New Roman" w:hAnsi="Times New Roman" w:cs="Times New Roman"/>
                <w:color w:val="000000"/>
                <w:sz w:val="20"/>
                <w:szCs w:val="20"/>
              </w:rPr>
            </w:pPr>
          </w:p>
        </w:tc>
        <w:tc>
          <w:tcPr>
            <w:tcW w:w="860" w:type="dxa"/>
            <w:tcBorders>
              <w:top w:val="nil"/>
              <w:left w:val="nil"/>
              <w:bottom w:val="nil"/>
              <w:right w:val="nil"/>
            </w:tcBorders>
            <w:shd w:val="clear" w:color="auto" w:fill="auto"/>
            <w:vAlign w:val="center"/>
            <w:hideMark/>
          </w:tcPr>
          <w:p w14:paraId="1E9D80DE" w14:textId="77777777" w:rsidR="00602CEA" w:rsidRPr="00602CEA" w:rsidRDefault="00602CEA" w:rsidP="00602CEA">
            <w:pPr>
              <w:rPr>
                <w:rFonts w:ascii="Times New Roman" w:eastAsia="Times New Roman" w:hAnsi="Times New Roman" w:cs="Times New Roman"/>
                <w:color w:val="000000"/>
                <w:sz w:val="20"/>
                <w:szCs w:val="20"/>
              </w:rPr>
            </w:pPr>
          </w:p>
        </w:tc>
        <w:tc>
          <w:tcPr>
            <w:tcW w:w="2520" w:type="dxa"/>
            <w:tcBorders>
              <w:top w:val="nil"/>
              <w:left w:val="nil"/>
              <w:bottom w:val="nil"/>
              <w:right w:val="nil"/>
            </w:tcBorders>
            <w:shd w:val="clear" w:color="auto" w:fill="auto"/>
            <w:vAlign w:val="center"/>
            <w:hideMark/>
          </w:tcPr>
          <w:p w14:paraId="1B658DB5" w14:textId="77777777" w:rsidR="00602CEA" w:rsidRPr="00602CEA" w:rsidRDefault="00602CEA" w:rsidP="00602CEA">
            <w:pPr>
              <w:rPr>
                <w:rFonts w:ascii="Times New Roman" w:eastAsia="Times New Roman" w:hAnsi="Times New Roman" w:cs="Times New Roman"/>
                <w:color w:val="000000"/>
                <w:sz w:val="20"/>
                <w:szCs w:val="20"/>
              </w:rPr>
            </w:pPr>
          </w:p>
        </w:tc>
      </w:tr>
      <w:tr w:rsidR="00602CEA" w:rsidRPr="00602CEA" w14:paraId="0AF771F7" w14:textId="77777777" w:rsidTr="00602CEA">
        <w:trPr>
          <w:trHeight w:val="260"/>
        </w:trPr>
        <w:tc>
          <w:tcPr>
            <w:tcW w:w="2100" w:type="dxa"/>
            <w:tcBorders>
              <w:top w:val="nil"/>
              <w:left w:val="nil"/>
              <w:bottom w:val="nil"/>
              <w:right w:val="nil"/>
            </w:tcBorders>
            <w:shd w:val="clear" w:color="auto" w:fill="auto"/>
            <w:noWrap/>
            <w:vAlign w:val="bottom"/>
            <w:hideMark/>
          </w:tcPr>
          <w:p w14:paraId="11469E83" w14:textId="77777777" w:rsidR="00602CEA" w:rsidRPr="00602CEA" w:rsidRDefault="00602CEA" w:rsidP="00602CEA">
            <w:pPr>
              <w:rPr>
                <w:rFonts w:ascii="Times New Roman" w:eastAsia="Times New Roman" w:hAnsi="Times New Roman" w:cs="Times New Roman"/>
                <w:b/>
                <w:bCs/>
                <w:color w:val="000000"/>
                <w:sz w:val="20"/>
                <w:szCs w:val="20"/>
              </w:rPr>
            </w:pPr>
            <w:r w:rsidRPr="00602CEA">
              <w:rPr>
                <w:rFonts w:ascii="Times New Roman" w:eastAsia="Times New Roman" w:hAnsi="Times New Roman" w:cs="Times New Roman"/>
                <w:b/>
                <w:bCs/>
                <w:color w:val="000000"/>
                <w:sz w:val="20"/>
                <w:szCs w:val="20"/>
              </w:rPr>
              <w:t>Fashion (UAE)</w:t>
            </w:r>
          </w:p>
        </w:tc>
        <w:tc>
          <w:tcPr>
            <w:tcW w:w="860" w:type="dxa"/>
            <w:tcBorders>
              <w:top w:val="nil"/>
              <w:left w:val="nil"/>
              <w:bottom w:val="nil"/>
              <w:right w:val="nil"/>
            </w:tcBorders>
            <w:shd w:val="clear" w:color="auto" w:fill="auto"/>
            <w:noWrap/>
            <w:vAlign w:val="bottom"/>
            <w:hideMark/>
          </w:tcPr>
          <w:p w14:paraId="5D3BCE9F" w14:textId="77777777" w:rsidR="00602CEA" w:rsidRPr="00602CEA" w:rsidRDefault="00602CEA" w:rsidP="00602CEA">
            <w:pPr>
              <w:jc w:val="right"/>
              <w:rPr>
                <w:rFonts w:ascii="Times New Roman" w:eastAsia="Times New Roman" w:hAnsi="Times New Roman" w:cs="Times New Roman"/>
                <w:color w:val="000000"/>
                <w:sz w:val="20"/>
                <w:szCs w:val="20"/>
              </w:rPr>
            </w:pPr>
          </w:p>
        </w:tc>
        <w:tc>
          <w:tcPr>
            <w:tcW w:w="860" w:type="dxa"/>
            <w:tcBorders>
              <w:top w:val="nil"/>
              <w:left w:val="nil"/>
              <w:bottom w:val="nil"/>
              <w:right w:val="nil"/>
            </w:tcBorders>
            <w:shd w:val="clear" w:color="auto" w:fill="auto"/>
            <w:noWrap/>
            <w:vAlign w:val="bottom"/>
            <w:hideMark/>
          </w:tcPr>
          <w:p w14:paraId="5A728B18" w14:textId="77777777" w:rsidR="00602CEA" w:rsidRPr="00602CEA" w:rsidRDefault="00602CEA" w:rsidP="00602CEA">
            <w:pPr>
              <w:rPr>
                <w:rFonts w:ascii="Times New Roman" w:eastAsia="Times New Roman" w:hAnsi="Times New Roman" w:cs="Times New Roman"/>
                <w:color w:val="000000"/>
                <w:sz w:val="20"/>
                <w:szCs w:val="20"/>
              </w:rPr>
            </w:pPr>
          </w:p>
        </w:tc>
        <w:tc>
          <w:tcPr>
            <w:tcW w:w="860" w:type="dxa"/>
            <w:tcBorders>
              <w:top w:val="nil"/>
              <w:left w:val="nil"/>
              <w:bottom w:val="nil"/>
              <w:right w:val="nil"/>
            </w:tcBorders>
            <w:shd w:val="clear" w:color="auto" w:fill="auto"/>
            <w:noWrap/>
            <w:vAlign w:val="bottom"/>
            <w:hideMark/>
          </w:tcPr>
          <w:p w14:paraId="774EEFAE" w14:textId="77777777" w:rsidR="00602CEA" w:rsidRPr="00602CEA" w:rsidRDefault="00602CEA" w:rsidP="00602CEA">
            <w:pPr>
              <w:rPr>
                <w:rFonts w:ascii="Times New Roman" w:eastAsia="Times New Roman" w:hAnsi="Times New Roman" w:cs="Times New Roman"/>
                <w:color w:val="000000"/>
                <w:sz w:val="20"/>
                <w:szCs w:val="20"/>
              </w:rPr>
            </w:pPr>
          </w:p>
        </w:tc>
        <w:tc>
          <w:tcPr>
            <w:tcW w:w="2520" w:type="dxa"/>
            <w:tcBorders>
              <w:top w:val="nil"/>
              <w:left w:val="nil"/>
              <w:bottom w:val="nil"/>
              <w:right w:val="nil"/>
            </w:tcBorders>
            <w:shd w:val="clear" w:color="auto" w:fill="auto"/>
            <w:noWrap/>
            <w:vAlign w:val="bottom"/>
            <w:hideMark/>
          </w:tcPr>
          <w:p w14:paraId="2A4DEFDB" w14:textId="77777777" w:rsidR="00602CEA" w:rsidRPr="00602CEA" w:rsidRDefault="00602CEA" w:rsidP="00602CEA">
            <w:pPr>
              <w:rPr>
                <w:rFonts w:ascii="Times New Roman" w:eastAsia="Times New Roman" w:hAnsi="Times New Roman" w:cs="Times New Roman"/>
                <w:color w:val="000000"/>
                <w:sz w:val="20"/>
                <w:szCs w:val="20"/>
              </w:rPr>
            </w:pPr>
          </w:p>
        </w:tc>
      </w:tr>
      <w:tr w:rsidR="00602CEA" w:rsidRPr="00602CEA" w14:paraId="54C77A7F" w14:textId="77777777" w:rsidTr="00602CEA">
        <w:trPr>
          <w:trHeight w:val="260"/>
        </w:trPr>
        <w:tc>
          <w:tcPr>
            <w:tcW w:w="2100" w:type="dxa"/>
            <w:tcBorders>
              <w:top w:val="nil"/>
              <w:left w:val="nil"/>
              <w:bottom w:val="nil"/>
              <w:right w:val="nil"/>
            </w:tcBorders>
            <w:shd w:val="clear" w:color="auto" w:fill="auto"/>
            <w:noWrap/>
            <w:vAlign w:val="bottom"/>
            <w:hideMark/>
          </w:tcPr>
          <w:p w14:paraId="51DBB632"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  Brand A</w:t>
            </w:r>
          </w:p>
        </w:tc>
        <w:tc>
          <w:tcPr>
            <w:tcW w:w="860" w:type="dxa"/>
            <w:tcBorders>
              <w:top w:val="nil"/>
              <w:left w:val="nil"/>
              <w:bottom w:val="nil"/>
              <w:right w:val="nil"/>
            </w:tcBorders>
            <w:shd w:val="clear" w:color="auto" w:fill="auto"/>
            <w:noWrap/>
            <w:vAlign w:val="bottom"/>
            <w:hideMark/>
          </w:tcPr>
          <w:p w14:paraId="74E96F1B"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3.2</w:t>
            </w:r>
          </w:p>
        </w:tc>
        <w:tc>
          <w:tcPr>
            <w:tcW w:w="860" w:type="dxa"/>
            <w:tcBorders>
              <w:top w:val="nil"/>
              <w:left w:val="nil"/>
              <w:bottom w:val="nil"/>
              <w:right w:val="nil"/>
            </w:tcBorders>
            <w:shd w:val="clear" w:color="auto" w:fill="auto"/>
            <w:noWrap/>
            <w:vAlign w:val="bottom"/>
            <w:hideMark/>
          </w:tcPr>
          <w:p w14:paraId="3A5861EF"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33</w:t>
            </w:r>
          </w:p>
        </w:tc>
        <w:tc>
          <w:tcPr>
            <w:tcW w:w="860" w:type="dxa"/>
            <w:tcBorders>
              <w:top w:val="nil"/>
              <w:left w:val="nil"/>
              <w:bottom w:val="nil"/>
              <w:right w:val="nil"/>
            </w:tcBorders>
            <w:shd w:val="clear" w:color="auto" w:fill="auto"/>
            <w:noWrap/>
            <w:vAlign w:val="bottom"/>
            <w:hideMark/>
          </w:tcPr>
          <w:p w14:paraId="6BB1E2DE"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1993</w:t>
            </w:r>
          </w:p>
        </w:tc>
        <w:tc>
          <w:tcPr>
            <w:tcW w:w="2520" w:type="dxa"/>
            <w:tcBorders>
              <w:top w:val="nil"/>
              <w:left w:val="nil"/>
              <w:bottom w:val="nil"/>
              <w:right w:val="nil"/>
            </w:tcBorders>
            <w:shd w:val="clear" w:color="auto" w:fill="auto"/>
            <w:noWrap/>
            <w:vAlign w:val="bottom"/>
            <w:hideMark/>
          </w:tcPr>
          <w:p w14:paraId="22593EB5"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Fast Fashion (brands)</w:t>
            </w:r>
          </w:p>
        </w:tc>
      </w:tr>
      <w:tr w:rsidR="00602CEA" w:rsidRPr="00602CEA" w14:paraId="436EF396" w14:textId="77777777" w:rsidTr="00602CEA">
        <w:trPr>
          <w:trHeight w:val="260"/>
        </w:trPr>
        <w:tc>
          <w:tcPr>
            <w:tcW w:w="2100" w:type="dxa"/>
            <w:tcBorders>
              <w:top w:val="nil"/>
              <w:left w:val="nil"/>
              <w:bottom w:val="nil"/>
              <w:right w:val="nil"/>
            </w:tcBorders>
            <w:shd w:val="clear" w:color="auto" w:fill="auto"/>
            <w:noWrap/>
            <w:vAlign w:val="bottom"/>
            <w:hideMark/>
          </w:tcPr>
          <w:p w14:paraId="03B344B0"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  Brand B</w:t>
            </w:r>
          </w:p>
        </w:tc>
        <w:tc>
          <w:tcPr>
            <w:tcW w:w="860" w:type="dxa"/>
            <w:tcBorders>
              <w:top w:val="nil"/>
              <w:left w:val="nil"/>
              <w:bottom w:val="nil"/>
              <w:right w:val="nil"/>
            </w:tcBorders>
            <w:shd w:val="clear" w:color="auto" w:fill="auto"/>
            <w:noWrap/>
            <w:vAlign w:val="bottom"/>
            <w:hideMark/>
          </w:tcPr>
          <w:p w14:paraId="0F5ED2A8"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3.0</w:t>
            </w:r>
          </w:p>
        </w:tc>
        <w:tc>
          <w:tcPr>
            <w:tcW w:w="860" w:type="dxa"/>
            <w:tcBorders>
              <w:top w:val="nil"/>
              <w:left w:val="nil"/>
              <w:bottom w:val="nil"/>
              <w:right w:val="nil"/>
            </w:tcBorders>
            <w:shd w:val="clear" w:color="auto" w:fill="auto"/>
            <w:noWrap/>
            <w:vAlign w:val="bottom"/>
            <w:hideMark/>
          </w:tcPr>
          <w:p w14:paraId="43C42BC8"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30</w:t>
            </w:r>
          </w:p>
        </w:tc>
        <w:tc>
          <w:tcPr>
            <w:tcW w:w="860" w:type="dxa"/>
            <w:tcBorders>
              <w:top w:val="nil"/>
              <w:left w:val="nil"/>
              <w:bottom w:val="nil"/>
              <w:right w:val="nil"/>
            </w:tcBorders>
            <w:shd w:val="clear" w:color="auto" w:fill="auto"/>
            <w:noWrap/>
            <w:vAlign w:val="bottom"/>
            <w:hideMark/>
          </w:tcPr>
          <w:p w14:paraId="57D06CB3"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2004</w:t>
            </w:r>
          </w:p>
        </w:tc>
        <w:tc>
          <w:tcPr>
            <w:tcW w:w="2520" w:type="dxa"/>
            <w:tcBorders>
              <w:top w:val="nil"/>
              <w:left w:val="nil"/>
              <w:bottom w:val="nil"/>
              <w:right w:val="nil"/>
            </w:tcBorders>
            <w:shd w:val="clear" w:color="auto" w:fill="auto"/>
            <w:noWrap/>
            <w:vAlign w:val="bottom"/>
            <w:hideMark/>
          </w:tcPr>
          <w:p w14:paraId="71E6EF15"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Value Fashion (PL)</w:t>
            </w:r>
          </w:p>
        </w:tc>
      </w:tr>
      <w:tr w:rsidR="00602CEA" w:rsidRPr="00602CEA" w14:paraId="0F3EDCE3" w14:textId="77777777" w:rsidTr="00602CEA">
        <w:trPr>
          <w:trHeight w:val="260"/>
        </w:trPr>
        <w:tc>
          <w:tcPr>
            <w:tcW w:w="2100" w:type="dxa"/>
            <w:tcBorders>
              <w:top w:val="nil"/>
              <w:left w:val="nil"/>
              <w:bottom w:val="nil"/>
              <w:right w:val="nil"/>
            </w:tcBorders>
            <w:shd w:val="clear" w:color="auto" w:fill="auto"/>
            <w:noWrap/>
            <w:vAlign w:val="bottom"/>
            <w:hideMark/>
          </w:tcPr>
          <w:p w14:paraId="12839E2E"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  Brand C</w:t>
            </w:r>
          </w:p>
        </w:tc>
        <w:tc>
          <w:tcPr>
            <w:tcW w:w="860" w:type="dxa"/>
            <w:tcBorders>
              <w:top w:val="nil"/>
              <w:left w:val="nil"/>
              <w:bottom w:val="nil"/>
              <w:right w:val="nil"/>
            </w:tcBorders>
            <w:shd w:val="clear" w:color="auto" w:fill="auto"/>
            <w:noWrap/>
            <w:vAlign w:val="bottom"/>
            <w:hideMark/>
          </w:tcPr>
          <w:p w14:paraId="5E5818A3"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&lt;1</w:t>
            </w:r>
          </w:p>
        </w:tc>
        <w:tc>
          <w:tcPr>
            <w:tcW w:w="860" w:type="dxa"/>
            <w:tcBorders>
              <w:top w:val="nil"/>
              <w:left w:val="nil"/>
              <w:bottom w:val="nil"/>
              <w:right w:val="nil"/>
            </w:tcBorders>
            <w:shd w:val="clear" w:color="auto" w:fill="auto"/>
            <w:noWrap/>
            <w:vAlign w:val="bottom"/>
            <w:hideMark/>
          </w:tcPr>
          <w:p w14:paraId="74B5FB74"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19</w:t>
            </w:r>
          </w:p>
        </w:tc>
        <w:tc>
          <w:tcPr>
            <w:tcW w:w="860" w:type="dxa"/>
            <w:tcBorders>
              <w:top w:val="nil"/>
              <w:left w:val="nil"/>
              <w:bottom w:val="nil"/>
              <w:right w:val="nil"/>
            </w:tcBorders>
            <w:shd w:val="clear" w:color="auto" w:fill="auto"/>
            <w:noWrap/>
            <w:vAlign w:val="bottom"/>
            <w:hideMark/>
          </w:tcPr>
          <w:p w14:paraId="047C93F8"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2005</w:t>
            </w:r>
          </w:p>
        </w:tc>
        <w:tc>
          <w:tcPr>
            <w:tcW w:w="2520" w:type="dxa"/>
            <w:tcBorders>
              <w:top w:val="nil"/>
              <w:left w:val="nil"/>
              <w:bottom w:val="nil"/>
              <w:right w:val="nil"/>
            </w:tcBorders>
            <w:shd w:val="clear" w:color="auto" w:fill="auto"/>
            <w:noWrap/>
            <w:vAlign w:val="bottom"/>
            <w:hideMark/>
          </w:tcPr>
          <w:p w14:paraId="3A454A44"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House of Brands</w:t>
            </w:r>
          </w:p>
        </w:tc>
      </w:tr>
      <w:tr w:rsidR="00602CEA" w:rsidRPr="00602CEA" w14:paraId="63B59B6D" w14:textId="77777777" w:rsidTr="00602CEA">
        <w:trPr>
          <w:trHeight w:val="260"/>
        </w:trPr>
        <w:tc>
          <w:tcPr>
            <w:tcW w:w="2100" w:type="dxa"/>
            <w:tcBorders>
              <w:top w:val="nil"/>
              <w:left w:val="nil"/>
              <w:bottom w:val="nil"/>
              <w:right w:val="nil"/>
            </w:tcBorders>
            <w:shd w:val="clear" w:color="auto" w:fill="auto"/>
            <w:noWrap/>
            <w:vAlign w:val="bottom"/>
            <w:hideMark/>
          </w:tcPr>
          <w:p w14:paraId="79AC9D32"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  Brand D</w:t>
            </w:r>
          </w:p>
        </w:tc>
        <w:tc>
          <w:tcPr>
            <w:tcW w:w="860" w:type="dxa"/>
            <w:tcBorders>
              <w:top w:val="nil"/>
              <w:left w:val="nil"/>
              <w:bottom w:val="nil"/>
              <w:right w:val="nil"/>
            </w:tcBorders>
            <w:shd w:val="clear" w:color="auto" w:fill="auto"/>
            <w:noWrap/>
            <w:vAlign w:val="bottom"/>
            <w:hideMark/>
          </w:tcPr>
          <w:p w14:paraId="6E1771DC"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&lt;1</w:t>
            </w:r>
          </w:p>
        </w:tc>
        <w:tc>
          <w:tcPr>
            <w:tcW w:w="860" w:type="dxa"/>
            <w:tcBorders>
              <w:top w:val="nil"/>
              <w:left w:val="nil"/>
              <w:bottom w:val="nil"/>
              <w:right w:val="nil"/>
            </w:tcBorders>
            <w:shd w:val="clear" w:color="auto" w:fill="auto"/>
            <w:noWrap/>
            <w:vAlign w:val="bottom"/>
            <w:hideMark/>
          </w:tcPr>
          <w:p w14:paraId="1477F7F1"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9</w:t>
            </w:r>
          </w:p>
        </w:tc>
        <w:tc>
          <w:tcPr>
            <w:tcW w:w="860" w:type="dxa"/>
            <w:tcBorders>
              <w:top w:val="nil"/>
              <w:left w:val="nil"/>
              <w:bottom w:val="nil"/>
              <w:right w:val="nil"/>
            </w:tcBorders>
            <w:shd w:val="clear" w:color="auto" w:fill="auto"/>
            <w:noWrap/>
            <w:vAlign w:val="bottom"/>
            <w:hideMark/>
          </w:tcPr>
          <w:p w14:paraId="596F8522"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2010</w:t>
            </w:r>
          </w:p>
        </w:tc>
        <w:tc>
          <w:tcPr>
            <w:tcW w:w="2520" w:type="dxa"/>
            <w:tcBorders>
              <w:top w:val="nil"/>
              <w:left w:val="nil"/>
              <w:bottom w:val="nil"/>
              <w:right w:val="nil"/>
            </w:tcBorders>
            <w:shd w:val="clear" w:color="auto" w:fill="auto"/>
            <w:noWrap/>
            <w:vAlign w:val="bottom"/>
            <w:hideMark/>
          </w:tcPr>
          <w:p w14:paraId="2653461D" w14:textId="427635D2" w:rsidR="00602CEA" w:rsidRPr="00602CEA" w:rsidRDefault="00602CEA" w:rsidP="00E74213">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Family </w:t>
            </w:r>
          </w:p>
        </w:tc>
      </w:tr>
      <w:tr w:rsidR="00602CEA" w:rsidRPr="00602CEA" w14:paraId="1164276E" w14:textId="77777777" w:rsidTr="00602CEA">
        <w:trPr>
          <w:trHeight w:val="260"/>
        </w:trPr>
        <w:tc>
          <w:tcPr>
            <w:tcW w:w="2100" w:type="dxa"/>
            <w:tcBorders>
              <w:top w:val="nil"/>
              <w:left w:val="nil"/>
              <w:bottom w:val="nil"/>
              <w:right w:val="nil"/>
            </w:tcBorders>
            <w:shd w:val="clear" w:color="auto" w:fill="auto"/>
            <w:noWrap/>
            <w:vAlign w:val="bottom"/>
            <w:hideMark/>
          </w:tcPr>
          <w:p w14:paraId="49189D15" w14:textId="77777777" w:rsidR="00602CEA" w:rsidRPr="00602CEA" w:rsidRDefault="00602CEA" w:rsidP="00602CEA">
            <w:pPr>
              <w:rPr>
                <w:rFonts w:ascii="Times New Roman" w:eastAsia="Times New Roman" w:hAnsi="Times New Roman" w:cs="Times New Roman"/>
                <w:color w:val="000000"/>
                <w:sz w:val="20"/>
                <w:szCs w:val="20"/>
              </w:rPr>
            </w:pPr>
          </w:p>
        </w:tc>
        <w:tc>
          <w:tcPr>
            <w:tcW w:w="860" w:type="dxa"/>
            <w:tcBorders>
              <w:top w:val="nil"/>
              <w:left w:val="nil"/>
              <w:bottom w:val="nil"/>
              <w:right w:val="nil"/>
            </w:tcBorders>
            <w:shd w:val="clear" w:color="auto" w:fill="auto"/>
            <w:noWrap/>
            <w:vAlign w:val="bottom"/>
            <w:hideMark/>
          </w:tcPr>
          <w:p w14:paraId="504F0B77" w14:textId="77777777" w:rsidR="00602CEA" w:rsidRPr="00602CEA" w:rsidRDefault="00602CEA" w:rsidP="00602CEA">
            <w:pPr>
              <w:jc w:val="right"/>
              <w:rPr>
                <w:rFonts w:ascii="Times New Roman" w:eastAsia="Times New Roman" w:hAnsi="Times New Roman" w:cs="Times New Roman"/>
                <w:color w:val="000000"/>
                <w:sz w:val="20"/>
                <w:szCs w:val="20"/>
              </w:rPr>
            </w:pPr>
          </w:p>
        </w:tc>
        <w:tc>
          <w:tcPr>
            <w:tcW w:w="860" w:type="dxa"/>
            <w:tcBorders>
              <w:top w:val="nil"/>
              <w:left w:val="nil"/>
              <w:bottom w:val="nil"/>
              <w:right w:val="nil"/>
            </w:tcBorders>
            <w:shd w:val="clear" w:color="auto" w:fill="auto"/>
            <w:noWrap/>
            <w:vAlign w:val="bottom"/>
            <w:hideMark/>
          </w:tcPr>
          <w:p w14:paraId="0377B019" w14:textId="77777777" w:rsidR="00602CEA" w:rsidRPr="00602CEA" w:rsidRDefault="00602CEA" w:rsidP="00602CEA">
            <w:pPr>
              <w:rPr>
                <w:rFonts w:ascii="Times New Roman" w:eastAsia="Times New Roman" w:hAnsi="Times New Roman" w:cs="Times New Roman"/>
                <w:color w:val="000000"/>
                <w:sz w:val="20"/>
                <w:szCs w:val="20"/>
              </w:rPr>
            </w:pPr>
          </w:p>
        </w:tc>
        <w:tc>
          <w:tcPr>
            <w:tcW w:w="860" w:type="dxa"/>
            <w:tcBorders>
              <w:top w:val="nil"/>
              <w:left w:val="nil"/>
              <w:bottom w:val="nil"/>
              <w:right w:val="nil"/>
            </w:tcBorders>
            <w:shd w:val="clear" w:color="auto" w:fill="auto"/>
            <w:noWrap/>
            <w:vAlign w:val="bottom"/>
            <w:hideMark/>
          </w:tcPr>
          <w:p w14:paraId="21AB56B9" w14:textId="77777777" w:rsidR="00602CEA" w:rsidRPr="00602CEA" w:rsidRDefault="00602CEA" w:rsidP="00602CEA">
            <w:pPr>
              <w:rPr>
                <w:rFonts w:ascii="Times New Roman" w:eastAsia="Times New Roman" w:hAnsi="Times New Roman" w:cs="Times New Roman"/>
                <w:color w:val="000000"/>
                <w:sz w:val="20"/>
                <w:szCs w:val="20"/>
              </w:rPr>
            </w:pPr>
          </w:p>
        </w:tc>
        <w:tc>
          <w:tcPr>
            <w:tcW w:w="2520" w:type="dxa"/>
            <w:tcBorders>
              <w:top w:val="nil"/>
              <w:left w:val="nil"/>
              <w:bottom w:val="nil"/>
              <w:right w:val="nil"/>
            </w:tcBorders>
            <w:shd w:val="clear" w:color="auto" w:fill="auto"/>
            <w:noWrap/>
            <w:vAlign w:val="bottom"/>
            <w:hideMark/>
          </w:tcPr>
          <w:p w14:paraId="452AAE0E" w14:textId="77777777" w:rsidR="00602CEA" w:rsidRPr="00602CEA" w:rsidRDefault="00602CEA" w:rsidP="00602CEA">
            <w:pPr>
              <w:rPr>
                <w:rFonts w:ascii="Times New Roman" w:eastAsia="Times New Roman" w:hAnsi="Times New Roman" w:cs="Times New Roman"/>
                <w:color w:val="000000"/>
                <w:sz w:val="20"/>
                <w:szCs w:val="20"/>
              </w:rPr>
            </w:pPr>
          </w:p>
        </w:tc>
      </w:tr>
      <w:tr w:rsidR="00602CEA" w:rsidRPr="00602CEA" w14:paraId="415DAB4E" w14:textId="77777777" w:rsidTr="00602CEA">
        <w:trPr>
          <w:trHeight w:val="260"/>
        </w:trPr>
        <w:tc>
          <w:tcPr>
            <w:tcW w:w="2100" w:type="dxa"/>
            <w:tcBorders>
              <w:top w:val="nil"/>
              <w:left w:val="nil"/>
              <w:bottom w:val="nil"/>
              <w:right w:val="nil"/>
            </w:tcBorders>
            <w:shd w:val="clear" w:color="auto" w:fill="auto"/>
            <w:noWrap/>
            <w:vAlign w:val="bottom"/>
            <w:hideMark/>
          </w:tcPr>
          <w:p w14:paraId="4A49605B" w14:textId="77777777" w:rsidR="00602CEA" w:rsidRPr="00602CEA" w:rsidRDefault="00602CEA" w:rsidP="00602CEA">
            <w:pPr>
              <w:rPr>
                <w:rFonts w:ascii="Times New Roman" w:eastAsia="Times New Roman" w:hAnsi="Times New Roman" w:cs="Times New Roman"/>
                <w:b/>
                <w:bCs/>
                <w:color w:val="000000"/>
                <w:sz w:val="20"/>
                <w:szCs w:val="20"/>
              </w:rPr>
            </w:pPr>
            <w:r w:rsidRPr="00602CEA">
              <w:rPr>
                <w:rFonts w:ascii="Times New Roman" w:eastAsia="Times New Roman" w:hAnsi="Times New Roman" w:cs="Times New Roman"/>
                <w:b/>
                <w:bCs/>
                <w:color w:val="000000"/>
                <w:sz w:val="20"/>
                <w:szCs w:val="20"/>
              </w:rPr>
              <w:t>Fast Food (Pakistan)</w:t>
            </w:r>
          </w:p>
        </w:tc>
        <w:tc>
          <w:tcPr>
            <w:tcW w:w="860" w:type="dxa"/>
            <w:tcBorders>
              <w:top w:val="nil"/>
              <w:left w:val="nil"/>
              <w:bottom w:val="nil"/>
              <w:right w:val="nil"/>
            </w:tcBorders>
            <w:shd w:val="clear" w:color="auto" w:fill="auto"/>
            <w:noWrap/>
            <w:vAlign w:val="bottom"/>
            <w:hideMark/>
          </w:tcPr>
          <w:p w14:paraId="7C026224" w14:textId="77777777" w:rsidR="00602CEA" w:rsidRPr="00602CEA" w:rsidRDefault="00602CEA" w:rsidP="00602CEA">
            <w:pPr>
              <w:jc w:val="right"/>
              <w:rPr>
                <w:rFonts w:ascii="Times New Roman" w:eastAsia="Times New Roman" w:hAnsi="Times New Roman" w:cs="Times New Roman"/>
                <w:color w:val="000000"/>
                <w:sz w:val="20"/>
                <w:szCs w:val="20"/>
              </w:rPr>
            </w:pPr>
          </w:p>
        </w:tc>
        <w:tc>
          <w:tcPr>
            <w:tcW w:w="860" w:type="dxa"/>
            <w:tcBorders>
              <w:top w:val="nil"/>
              <w:left w:val="nil"/>
              <w:bottom w:val="nil"/>
              <w:right w:val="nil"/>
            </w:tcBorders>
            <w:shd w:val="clear" w:color="auto" w:fill="auto"/>
            <w:noWrap/>
            <w:vAlign w:val="bottom"/>
            <w:hideMark/>
          </w:tcPr>
          <w:p w14:paraId="027BEC2E" w14:textId="77777777" w:rsidR="00602CEA" w:rsidRPr="00602CEA" w:rsidRDefault="00602CEA" w:rsidP="00602CEA">
            <w:pPr>
              <w:rPr>
                <w:rFonts w:ascii="Times New Roman" w:eastAsia="Times New Roman" w:hAnsi="Times New Roman" w:cs="Times New Roman"/>
                <w:color w:val="000000"/>
                <w:sz w:val="20"/>
                <w:szCs w:val="20"/>
              </w:rPr>
            </w:pPr>
          </w:p>
        </w:tc>
        <w:tc>
          <w:tcPr>
            <w:tcW w:w="860" w:type="dxa"/>
            <w:tcBorders>
              <w:top w:val="nil"/>
              <w:left w:val="nil"/>
              <w:bottom w:val="nil"/>
              <w:right w:val="nil"/>
            </w:tcBorders>
            <w:shd w:val="clear" w:color="auto" w:fill="auto"/>
            <w:noWrap/>
            <w:vAlign w:val="bottom"/>
            <w:hideMark/>
          </w:tcPr>
          <w:p w14:paraId="67203FCE" w14:textId="77777777" w:rsidR="00602CEA" w:rsidRPr="00602CEA" w:rsidRDefault="00602CEA" w:rsidP="00602CEA">
            <w:pPr>
              <w:rPr>
                <w:rFonts w:ascii="Times New Roman" w:eastAsia="Times New Roman" w:hAnsi="Times New Roman" w:cs="Times New Roman"/>
                <w:color w:val="000000"/>
                <w:sz w:val="20"/>
                <w:szCs w:val="20"/>
              </w:rPr>
            </w:pPr>
          </w:p>
        </w:tc>
        <w:tc>
          <w:tcPr>
            <w:tcW w:w="2520" w:type="dxa"/>
            <w:tcBorders>
              <w:top w:val="nil"/>
              <w:left w:val="nil"/>
              <w:bottom w:val="nil"/>
              <w:right w:val="nil"/>
            </w:tcBorders>
            <w:shd w:val="clear" w:color="auto" w:fill="auto"/>
            <w:noWrap/>
            <w:vAlign w:val="bottom"/>
            <w:hideMark/>
          </w:tcPr>
          <w:p w14:paraId="5B3CAA49" w14:textId="77777777" w:rsidR="00602CEA" w:rsidRPr="00602CEA" w:rsidRDefault="00602CEA" w:rsidP="00602CEA">
            <w:pPr>
              <w:rPr>
                <w:rFonts w:ascii="Times New Roman" w:eastAsia="Times New Roman" w:hAnsi="Times New Roman" w:cs="Times New Roman"/>
                <w:color w:val="000000"/>
                <w:sz w:val="20"/>
                <w:szCs w:val="20"/>
              </w:rPr>
            </w:pPr>
          </w:p>
        </w:tc>
      </w:tr>
      <w:tr w:rsidR="00602CEA" w:rsidRPr="00602CEA" w14:paraId="5C467D05" w14:textId="77777777" w:rsidTr="00602CEA">
        <w:trPr>
          <w:trHeight w:val="260"/>
        </w:trPr>
        <w:tc>
          <w:tcPr>
            <w:tcW w:w="2100" w:type="dxa"/>
            <w:tcBorders>
              <w:top w:val="nil"/>
              <w:left w:val="nil"/>
              <w:bottom w:val="nil"/>
              <w:right w:val="nil"/>
            </w:tcBorders>
            <w:shd w:val="clear" w:color="auto" w:fill="auto"/>
            <w:noWrap/>
            <w:vAlign w:val="bottom"/>
            <w:hideMark/>
          </w:tcPr>
          <w:p w14:paraId="4181A1AF"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  Brand A</w:t>
            </w:r>
          </w:p>
        </w:tc>
        <w:tc>
          <w:tcPr>
            <w:tcW w:w="860" w:type="dxa"/>
            <w:tcBorders>
              <w:top w:val="nil"/>
              <w:left w:val="nil"/>
              <w:bottom w:val="nil"/>
              <w:right w:val="nil"/>
            </w:tcBorders>
            <w:shd w:val="clear" w:color="auto" w:fill="auto"/>
            <w:noWrap/>
            <w:vAlign w:val="bottom"/>
            <w:hideMark/>
          </w:tcPr>
          <w:p w14:paraId="252481F4"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30</w:t>
            </w:r>
          </w:p>
        </w:tc>
        <w:tc>
          <w:tcPr>
            <w:tcW w:w="860" w:type="dxa"/>
            <w:tcBorders>
              <w:top w:val="nil"/>
              <w:left w:val="nil"/>
              <w:bottom w:val="nil"/>
              <w:right w:val="nil"/>
            </w:tcBorders>
            <w:shd w:val="clear" w:color="auto" w:fill="auto"/>
            <w:noWrap/>
            <w:vAlign w:val="bottom"/>
            <w:hideMark/>
          </w:tcPr>
          <w:p w14:paraId="049A3D25"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69</w:t>
            </w:r>
          </w:p>
        </w:tc>
        <w:tc>
          <w:tcPr>
            <w:tcW w:w="860" w:type="dxa"/>
            <w:tcBorders>
              <w:top w:val="nil"/>
              <w:left w:val="nil"/>
              <w:bottom w:val="nil"/>
              <w:right w:val="nil"/>
            </w:tcBorders>
            <w:shd w:val="clear" w:color="auto" w:fill="auto"/>
            <w:noWrap/>
            <w:vAlign w:val="bottom"/>
            <w:hideMark/>
          </w:tcPr>
          <w:p w14:paraId="2C285D34"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1999</w:t>
            </w:r>
          </w:p>
        </w:tc>
        <w:tc>
          <w:tcPr>
            <w:tcW w:w="2520" w:type="dxa"/>
            <w:tcBorders>
              <w:top w:val="nil"/>
              <w:left w:val="nil"/>
              <w:bottom w:val="nil"/>
              <w:right w:val="nil"/>
            </w:tcBorders>
            <w:shd w:val="clear" w:color="auto" w:fill="auto"/>
            <w:noWrap/>
            <w:vAlign w:val="bottom"/>
            <w:hideMark/>
          </w:tcPr>
          <w:p w14:paraId="238C668A" w14:textId="216F4DFC"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Fried Chicken</w:t>
            </w:r>
          </w:p>
        </w:tc>
      </w:tr>
      <w:tr w:rsidR="00602CEA" w:rsidRPr="00602CEA" w14:paraId="44F10A21" w14:textId="77777777" w:rsidTr="00602CEA">
        <w:trPr>
          <w:trHeight w:val="260"/>
        </w:trPr>
        <w:tc>
          <w:tcPr>
            <w:tcW w:w="2100" w:type="dxa"/>
            <w:tcBorders>
              <w:top w:val="nil"/>
              <w:left w:val="nil"/>
              <w:bottom w:val="nil"/>
              <w:right w:val="nil"/>
            </w:tcBorders>
            <w:shd w:val="clear" w:color="auto" w:fill="auto"/>
            <w:noWrap/>
            <w:vAlign w:val="bottom"/>
            <w:hideMark/>
          </w:tcPr>
          <w:p w14:paraId="17370E32"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  Brand B</w:t>
            </w:r>
          </w:p>
        </w:tc>
        <w:tc>
          <w:tcPr>
            <w:tcW w:w="860" w:type="dxa"/>
            <w:tcBorders>
              <w:top w:val="nil"/>
              <w:left w:val="nil"/>
              <w:bottom w:val="nil"/>
              <w:right w:val="nil"/>
            </w:tcBorders>
            <w:shd w:val="clear" w:color="auto" w:fill="auto"/>
            <w:noWrap/>
            <w:vAlign w:val="bottom"/>
            <w:hideMark/>
          </w:tcPr>
          <w:p w14:paraId="362864CA"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15</w:t>
            </w:r>
          </w:p>
        </w:tc>
        <w:tc>
          <w:tcPr>
            <w:tcW w:w="860" w:type="dxa"/>
            <w:tcBorders>
              <w:top w:val="nil"/>
              <w:left w:val="nil"/>
              <w:bottom w:val="nil"/>
              <w:right w:val="nil"/>
            </w:tcBorders>
            <w:shd w:val="clear" w:color="auto" w:fill="auto"/>
            <w:noWrap/>
            <w:vAlign w:val="bottom"/>
            <w:hideMark/>
          </w:tcPr>
          <w:p w14:paraId="46AF5DF1"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32</w:t>
            </w:r>
          </w:p>
        </w:tc>
        <w:tc>
          <w:tcPr>
            <w:tcW w:w="860" w:type="dxa"/>
            <w:tcBorders>
              <w:top w:val="nil"/>
              <w:left w:val="nil"/>
              <w:bottom w:val="nil"/>
              <w:right w:val="nil"/>
            </w:tcBorders>
            <w:shd w:val="clear" w:color="auto" w:fill="auto"/>
            <w:noWrap/>
            <w:vAlign w:val="bottom"/>
            <w:hideMark/>
          </w:tcPr>
          <w:p w14:paraId="50B3C81B"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1998</w:t>
            </w:r>
          </w:p>
        </w:tc>
        <w:tc>
          <w:tcPr>
            <w:tcW w:w="2520" w:type="dxa"/>
            <w:tcBorders>
              <w:top w:val="nil"/>
              <w:left w:val="nil"/>
              <w:bottom w:val="nil"/>
              <w:right w:val="nil"/>
            </w:tcBorders>
            <w:shd w:val="clear" w:color="auto" w:fill="auto"/>
            <w:noWrap/>
            <w:vAlign w:val="bottom"/>
            <w:hideMark/>
          </w:tcPr>
          <w:p w14:paraId="1C10A0AF" w14:textId="460F71E5"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Deli Sandwiches</w:t>
            </w:r>
          </w:p>
        </w:tc>
      </w:tr>
      <w:tr w:rsidR="00602CEA" w:rsidRPr="00602CEA" w14:paraId="2C2838E6" w14:textId="77777777" w:rsidTr="00602CEA">
        <w:trPr>
          <w:trHeight w:val="260"/>
        </w:trPr>
        <w:tc>
          <w:tcPr>
            <w:tcW w:w="2100" w:type="dxa"/>
            <w:tcBorders>
              <w:top w:val="nil"/>
              <w:left w:val="nil"/>
              <w:bottom w:val="nil"/>
              <w:right w:val="nil"/>
            </w:tcBorders>
            <w:shd w:val="clear" w:color="auto" w:fill="auto"/>
            <w:noWrap/>
            <w:vAlign w:val="bottom"/>
            <w:hideMark/>
          </w:tcPr>
          <w:p w14:paraId="6E1E6270"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  Brand C</w:t>
            </w:r>
          </w:p>
        </w:tc>
        <w:tc>
          <w:tcPr>
            <w:tcW w:w="860" w:type="dxa"/>
            <w:tcBorders>
              <w:top w:val="nil"/>
              <w:left w:val="nil"/>
              <w:bottom w:val="nil"/>
              <w:right w:val="nil"/>
            </w:tcBorders>
            <w:shd w:val="clear" w:color="auto" w:fill="auto"/>
            <w:noWrap/>
            <w:vAlign w:val="bottom"/>
            <w:hideMark/>
          </w:tcPr>
          <w:p w14:paraId="1EB34359"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&lt;5</w:t>
            </w:r>
          </w:p>
        </w:tc>
        <w:tc>
          <w:tcPr>
            <w:tcW w:w="860" w:type="dxa"/>
            <w:tcBorders>
              <w:top w:val="nil"/>
              <w:left w:val="nil"/>
              <w:bottom w:val="nil"/>
              <w:right w:val="nil"/>
            </w:tcBorders>
            <w:shd w:val="clear" w:color="auto" w:fill="auto"/>
            <w:noWrap/>
            <w:vAlign w:val="bottom"/>
            <w:hideMark/>
          </w:tcPr>
          <w:p w14:paraId="5E2B6D18"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12</w:t>
            </w:r>
          </w:p>
        </w:tc>
        <w:tc>
          <w:tcPr>
            <w:tcW w:w="860" w:type="dxa"/>
            <w:tcBorders>
              <w:top w:val="nil"/>
              <w:left w:val="nil"/>
              <w:bottom w:val="nil"/>
              <w:right w:val="nil"/>
            </w:tcBorders>
            <w:shd w:val="clear" w:color="auto" w:fill="auto"/>
            <w:noWrap/>
            <w:vAlign w:val="bottom"/>
            <w:hideMark/>
          </w:tcPr>
          <w:p w14:paraId="430521A9"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2009</w:t>
            </w:r>
          </w:p>
        </w:tc>
        <w:tc>
          <w:tcPr>
            <w:tcW w:w="2520" w:type="dxa"/>
            <w:tcBorders>
              <w:top w:val="nil"/>
              <w:left w:val="nil"/>
              <w:bottom w:val="nil"/>
              <w:right w:val="nil"/>
            </w:tcBorders>
            <w:shd w:val="clear" w:color="auto" w:fill="auto"/>
            <w:noWrap/>
            <w:vAlign w:val="bottom"/>
            <w:hideMark/>
          </w:tcPr>
          <w:p w14:paraId="36E93879"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Charbroiled Burgers</w:t>
            </w:r>
          </w:p>
        </w:tc>
      </w:tr>
      <w:tr w:rsidR="00602CEA" w:rsidRPr="00602CEA" w14:paraId="3EBB7FB8" w14:textId="77777777" w:rsidTr="00602CEA">
        <w:trPr>
          <w:trHeight w:val="260"/>
        </w:trPr>
        <w:tc>
          <w:tcPr>
            <w:tcW w:w="2100" w:type="dxa"/>
            <w:tcBorders>
              <w:top w:val="nil"/>
              <w:left w:val="nil"/>
              <w:bottom w:val="nil"/>
              <w:right w:val="nil"/>
            </w:tcBorders>
            <w:shd w:val="clear" w:color="auto" w:fill="auto"/>
            <w:noWrap/>
            <w:vAlign w:val="bottom"/>
            <w:hideMark/>
          </w:tcPr>
          <w:p w14:paraId="1E1B9936"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xml:space="preserve">  Brand D</w:t>
            </w:r>
          </w:p>
        </w:tc>
        <w:tc>
          <w:tcPr>
            <w:tcW w:w="860" w:type="dxa"/>
            <w:tcBorders>
              <w:top w:val="nil"/>
              <w:left w:val="nil"/>
              <w:bottom w:val="nil"/>
              <w:right w:val="nil"/>
            </w:tcBorders>
            <w:shd w:val="clear" w:color="auto" w:fill="auto"/>
            <w:noWrap/>
            <w:vAlign w:val="bottom"/>
            <w:hideMark/>
          </w:tcPr>
          <w:p w14:paraId="23D1754D" w14:textId="25E9D4B3"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&lt;</w:t>
            </w:r>
            <w:r>
              <w:rPr>
                <w:rFonts w:ascii="Times New Roman" w:eastAsia="Times New Roman" w:hAnsi="Times New Roman" w:cs="Times New Roman"/>
                <w:color w:val="000000"/>
                <w:sz w:val="20"/>
                <w:szCs w:val="20"/>
              </w:rPr>
              <w:t>1</w:t>
            </w:r>
          </w:p>
        </w:tc>
        <w:tc>
          <w:tcPr>
            <w:tcW w:w="860" w:type="dxa"/>
            <w:tcBorders>
              <w:top w:val="nil"/>
              <w:left w:val="nil"/>
              <w:bottom w:val="nil"/>
              <w:right w:val="nil"/>
            </w:tcBorders>
            <w:shd w:val="clear" w:color="auto" w:fill="auto"/>
            <w:noWrap/>
            <w:vAlign w:val="bottom"/>
            <w:hideMark/>
          </w:tcPr>
          <w:p w14:paraId="358DC5CB"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9</w:t>
            </w:r>
          </w:p>
        </w:tc>
        <w:tc>
          <w:tcPr>
            <w:tcW w:w="860" w:type="dxa"/>
            <w:tcBorders>
              <w:top w:val="nil"/>
              <w:left w:val="nil"/>
              <w:bottom w:val="nil"/>
              <w:right w:val="nil"/>
            </w:tcBorders>
            <w:shd w:val="clear" w:color="auto" w:fill="auto"/>
            <w:noWrap/>
            <w:vAlign w:val="bottom"/>
            <w:hideMark/>
          </w:tcPr>
          <w:p w14:paraId="1AE9C6C7"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1988</w:t>
            </w:r>
          </w:p>
        </w:tc>
        <w:tc>
          <w:tcPr>
            <w:tcW w:w="2520" w:type="dxa"/>
            <w:tcBorders>
              <w:top w:val="nil"/>
              <w:left w:val="nil"/>
              <w:bottom w:val="nil"/>
              <w:right w:val="nil"/>
            </w:tcBorders>
            <w:shd w:val="clear" w:color="auto" w:fill="auto"/>
            <w:noWrap/>
            <w:vAlign w:val="bottom"/>
            <w:hideMark/>
          </w:tcPr>
          <w:p w14:paraId="157B8574" w14:textId="77777777" w:rsidR="00602CEA" w:rsidRPr="00602CEA" w:rsidRDefault="00602CEA" w:rsidP="00602CEA">
            <w:pPr>
              <w:jc w:val="right"/>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Traditional Asian Grill</w:t>
            </w:r>
          </w:p>
        </w:tc>
      </w:tr>
      <w:tr w:rsidR="00602CEA" w:rsidRPr="00602CEA" w14:paraId="57BDE16B" w14:textId="77777777" w:rsidTr="00602CEA">
        <w:trPr>
          <w:trHeight w:val="260"/>
        </w:trPr>
        <w:tc>
          <w:tcPr>
            <w:tcW w:w="2100" w:type="dxa"/>
            <w:tcBorders>
              <w:top w:val="nil"/>
              <w:left w:val="nil"/>
              <w:bottom w:val="single" w:sz="4" w:space="0" w:color="auto"/>
              <w:right w:val="nil"/>
            </w:tcBorders>
            <w:shd w:val="clear" w:color="auto" w:fill="auto"/>
            <w:noWrap/>
            <w:vAlign w:val="bottom"/>
            <w:hideMark/>
          </w:tcPr>
          <w:p w14:paraId="3A1F81BF"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nil"/>
            </w:tcBorders>
            <w:shd w:val="clear" w:color="auto" w:fill="auto"/>
            <w:noWrap/>
            <w:vAlign w:val="bottom"/>
            <w:hideMark/>
          </w:tcPr>
          <w:p w14:paraId="65C1564C"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nil"/>
            </w:tcBorders>
            <w:shd w:val="clear" w:color="auto" w:fill="auto"/>
            <w:noWrap/>
            <w:vAlign w:val="bottom"/>
            <w:hideMark/>
          </w:tcPr>
          <w:p w14:paraId="4518A09D"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nil"/>
            </w:tcBorders>
            <w:shd w:val="clear" w:color="auto" w:fill="auto"/>
            <w:noWrap/>
            <w:vAlign w:val="bottom"/>
            <w:hideMark/>
          </w:tcPr>
          <w:p w14:paraId="5CD67C4D"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w:t>
            </w:r>
          </w:p>
        </w:tc>
        <w:tc>
          <w:tcPr>
            <w:tcW w:w="2520" w:type="dxa"/>
            <w:tcBorders>
              <w:top w:val="nil"/>
              <w:left w:val="nil"/>
              <w:bottom w:val="single" w:sz="4" w:space="0" w:color="auto"/>
              <w:right w:val="nil"/>
            </w:tcBorders>
            <w:shd w:val="clear" w:color="auto" w:fill="auto"/>
            <w:noWrap/>
            <w:vAlign w:val="bottom"/>
            <w:hideMark/>
          </w:tcPr>
          <w:p w14:paraId="2B6B8AF0" w14:textId="77777777" w:rsidR="00602CEA" w:rsidRPr="00602CEA" w:rsidRDefault="00602CEA" w:rsidP="00602CEA">
            <w:pPr>
              <w:rPr>
                <w:rFonts w:ascii="Times New Roman" w:eastAsia="Times New Roman" w:hAnsi="Times New Roman" w:cs="Times New Roman"/>
                <w:color w:val="000000"/>
                <w:sz w:val="20"/>
                <w:szCs w:val="20"/>
              </w:rPr>
            </w:pPr>
            <w:r w:rsidRPr="00602CEA">
              <w:rPr>
                <w:rFonts w:ascii="Times New Roman" w:eastAsia="Times New Roman" w:hAnsi="Times New Roman" w:cs="Times New Roman"/>
                <w:color w:val="000000"/>
                <w:sz w:val="20"/>
                <w:szCs w:val="20"/>
              </w:rPr>
              <w:t> </w:t>
            </w:r>
          </w:p>
        </w:tc>
      </w:tr>
      <w:tr w:rsidR="00602CEA" w:rsidRPr="00602CEA" w14:paraId="30FA5411" w14:textId="77777777" w:rsidTr="00602CEA">
        <w:trPr>
          <w:trHeight w:val="495"/>
        </w:trPr>
        <w:tc>
          <w:tcPr>
            <w:tcW w:w="7200" w:type="dxa"/>
            <w:gridSpan w:val="5"/>
            <w:tcBorders>
              <w:top w:val="single" w:sz="4" w:space="0" w:color="auto"/>
              <w:left w:val="nil"/>
              <w:bottom w:val="nil"/>
              <w:right w:val="nil"/>
            </w:tcBorders>
            <w:shd w:val="clear" w:color="auto" w:fill="auto"/>
            <w:hideMark/>
          </w:tcPr>
          <w:p w14:paraId="2A7DA39C" w14:textId="19E64F76" w:rsidR="00602CEA" w:rsidRPr="00602CEA" w:rsidRDefault="00602CEA" w:rsidP="00602CEA">
            <w:pPr>
              <w:rPr>
                <w:rFonts w:ascii="Times New Roman" w:eastAsia="Times New Roman" w:hAnsi="Times New Roman" w:cs="Times New Roman"/>
                <w:color w:val="000000"/>
                <w:sz w:val="16"/>
                <w:szCs w:val="16"/>
              </w:rPr>
            </w:pPr>
            <w:r w:rsidRPr="00602CEA">
              <w:rPr>
                <w:rFonts w:ascii="Times New Roman" w:eastAsia="Times New Roman" w:hAnsi="Times New Roman" w:cs="Times New Roman"/>
                <w:color w:val="000000"/>
                <w:sz w:val="16"/>
                <w:szCs w:val="16"/>
              </w:rPr>
              <w:t xml:space="preserve">Sources: Value shares from Mintel. Beauty Retailing-UK-January 2017. </w:t>
            </w:r>
            <w:r w:rsidR="008B4E5C" w:rsidRPr="00602CEA">
              <w:rPr>
                <w:rFonts w:ascii="Times New Roman" w:eastAsia="Times New Roman" w:hAnsi="Times New Roman" w:cs="Times New Roman"/>
                <w:color w:val="000000"/>
                <w:sz w:val="16"/>
                <w:szCs w:val="16"/>
              </w:rPr>
              <w:t>Euro monitor</w:t>
            </w:r>
            <w:r w:rsidRPr="00602CEA">
              <w:rPr>
                <w:rFonts w:ascii="Times New Roman" w:eastAsia="Times New Roman" w:hAnsi="Times New Roman" w:cs="Times New Roman"/>
                <w:color w:val="000000"/>
                <w:sz w:val="16"/>
                <w:szCs w:val="16"/>
              </w:rPr>
              <w:t xml:space="preserve">, Apparel &amp; Footwear, UAE 2015. Industry Sources </w:t>
            </w:r>
          </w:p>
        </w:tc>
      </w:tr>
    </w:tbl>
    <w:p w14:paraId="4D474415" w14:textId="77777777" w:rsidR="00111D58" w:rsidRDefault="00111D58" w:rsidP="00A36860">
      <w:pPr>
        <w:spacing w:before="240" w:line="480" w:lineRule="auto"/>
        <w:jc w:val="both"/>
        <w:rPr>
          <w:rFonts w:ascii="Times New Roman" w:hAnsi="Times New Roman" w:cs="Times New Roman"/>
          <w:b/>
        </w:rPr>
      </w:pPr>
    </w:p>
    <w:p w14:paraId="420BC214" w14:textId="77777777" w:rsidR="00111D58" w:rsidRDefault="00111D58" w:rsidP="00A36860">
      <w:pPr>
        <w:spacing w:before="240" w:line="480" w:lineRule="auto"/>
        <w:jc w:val="both"/>
        <w:rPr>
          <w:rFonts w:ascii="Times New Roman" w:hAnsi="Times New Roman" w:cs="Times New Roman"/>
          <w:b/>
        </w:rPr>
      </w:pPr>
    </w:p>
    <w:p w14:paraId="58215B0C" w14:textId="77777777" w:rsidR="00111D58" w:rsidRDefault="00111D58" w:rsidP="00A36860">
      <w:pPr>
        <w:spacing w:before="240" w:line="480" w:lineRule="auto"/>
        <w:jc w:val="both"/>
        <w:rPr>
          <w:rFonts w:ascii="Times New Roman" w:hAnsi="Times New Roman" w:cs="Times New Roman"/>
          <w:b/>
        </w:rPr>
      </w:pPr>
    </w:p>
    <w:p w14:paraId="06EC8A3F" w14:textId="77777777" w:rsidR="00D00292" w:rsidRDefault="00D00292" w:rsidP="00A36860">
      <w:pPr>
        <w:spacing w:before="240" w:line="480" w:lineRule="auto"/>
        <w:jc w:val="both"/>
        <w:rPr>
          <w:rFonts w:ascii="Times New Roman" w:hAnsi="Times New Roman" w:cs="Times New Roman"/>
          <w:b/>
        </w:rPr>
      </w:pPr>
    </w:p>
    <w:p w14:paraId="3B804A1C" w14:textId="77777777" w:rsidR="00D00292" w:rsidRDefault="00D00292" w:rsidP="00A36860">
      <w:pPr>
        <w:spacing w:before="240" w:line="480" w:lineRule="auto"/>
        <w:jc w:val="both"/>
        <w:rPr>
          <w:rFonts w:ascii="Times New Roman" w:hAnsi="Times New Roman" w:cs="Times New Roman"/>
          <w:b/>
        </w:rPr>
      </w:pPr>
    </w:p>
    <w:p w14:paraId="43A7E8FE" w14:textId="77777777" w:rsidR="00D00292" w:rsidRDefault="00D00292" w:rsidP="00A36860">
      <w:pPr>
        <w:spacing w:before="240" w:line="480" w:lineRule="auto"/>
        <w:jc w:val="both"/>
        <w:rPr>
          <w:rFonts w:ascii="Times New Roman" w:hAnsi="Times New Roman" w:cs="Times New Roman"/>
          <w:b/>
        </w:rPr>
      </w:pPr>
    </w:p>
    <w:p w14:paraId="1BA2236E" w14:textId="77777777" w:rsidR="00D00292" w:rsidRDefault="00D00292" w:rsidP="00A36860">
      <w:pPr>
        <w:spacing w:before="240" w:line="480" w:lineRule="auto"/>
        <w:jc w:val="both"/>
        <w:rPr>
          <w:rFonts w:ascii="Times New Roman" w:hAnsi="Times New Roman" w:cs="Times New Roman"/>
          <w:b/>
        </w:rPr>
      </w:pPr>
    </w:p>
    <w:p w14:paraId="4985456A" w14:textId="77777777" w:rsidR="00E74213" w:rsidRDefault="00E74213" w:rsidP="00A36860">
      <w:pPr>
        <w:spacing w:before="240" w:line="480" w:lineRule="auto"/>
        <w:jc w:val="both"/>
        <w:rPr>
          <w:rFonts w:ascii="Times New Roman" w:hAnsi="Times New Roman" w:cs="Times New Roman"/>
          <w:b/>
        </w:rPr>
      </w:pPr>
    </w:p>
    <w:p w14:paraId="418A9233" w14:textId="35303FCB" w:rsidR="00643F7F" w:rsidRPr="00A36860" w:rsidRDefault="00A36860" w:rsidP="00A36860">
      <w:pPr>
        <w:spacing w:before="240" w:line="480" w:lineRule="auto"/>
        <w:jc w:val="both"/>
        <w:rPr>
          <w:rFonts w:ascii="Times New Roman" w:hAnsi="Times New Roman" w:cs="Times New Roman"/>
          <w:b/>
        </w:rPr>
      </w:pPr>
      <w:r w:rsidRPr="00690A93">
        <w:rPr>
          <w:rFonts w:ascii="Times New Roman" w:hAnsi="Times New Roman" w:cs="Times New Roman"/>
          <w:b/>
        </w:rPr>
        <w:t xml:space="preserve">Table </w:t>
      </w:r>
      <w:r w:rsidR="00602CEA">
        <w:rPr>
          <w:rFonts w:ascii="Times New Roman" w:hAnsi="Times New Roman" w:cs="Times New Roman"/>
          <w:b/>
        </w:rPr>
        <w:t>2</w:t>
      </w:r>
      <w:r w:rsidRPr="00690A93">
        <w:rPr>
          <w:rFonts w:ascii="Times New Roman" w:hAnsi="Times New Roman" w:cs="Times New Roman"/>
          <w:b/>
        </w:rPr>
        <w:t xml:space="preserve">: </w:t>
      </w:r>
      <w:r>
        <w:rPr>
          <w:rFonts w:ascii="Times New Roman" w:hAnsi="Times New Roman" w:cs="Times New Roman"/>
          <w:b/>
        </w:rPr>
        <w:t>The Empirical Generalisation in Three Contexts</w:t>
      </w:r>
    </w:p>
    <w:tbl>
      <w:tblPr>
        <w:tblW w:w="7860" w:type="dxa"/>
        <w:tblInd w:w="93" w:type="dxa"/>
        <w:tblLook w:val="04A0" w:firstRow="1" w:lastRow="0" w:firstColumn="1" w:lastColumn="0" w:noHBand="0" w:noVBand="1"/>
      </w:tblPr>
      <w:tblGrid>
        <w:gridCol w:w="2080"/>
        <w:gridCol w:w="902"/>
        <w:gridCol w:w="1038"/>
        <w:gridCol w:w="893"/>
        <w:gridCol w:w="1027"/>
        <w:gridCol w:w="893"/>
        <w:gridCol w:w="1027"/>
      </w:tblGrid>
      <w:tr w:rsidR="00643F7F" w:rsidRPr="00643F7F" w14:paraId="4E6F6767" w14:textId="77777777" w:rsidTr="00643F7F">
        <w:trPr>
          <w:trHeight w:val="280"/>
        </w:trPr>
        <w:tc>
          <w:tcPr>
            <w:tcW w:w="2080" w:type="dxa"/>
            <w:tcBorders>
              <w:top w:val="single" w:sz="4" w:space="0" w:color="auto"/>
              <w:left w:val="nil"/>
              <w:bottom w:val="nil"/>
              <w:right w:val="nil"/>
            </w:tcBorders>
            <w:shd w:val="clear" w:color="auto" w:fill="auto"/>
            <w:noWrap/>
            <w:vAlign w:val="bottom"/>
            <w:hideMark/>
          </w:tcPr>
          <w:p w14:paraId="07A1F852" w14:textId="77777777" w:rsidR="00643F7F" w:rsidRPr="00643F7F" w:rsidRDefault="00643F7F" w:rsidP="00643F7F">
            <w:pPr>
              <w:rPr>
                <w:rFonts w:ascii="Calibri" w:eastAsia="Times New Roman" w:hAnsi="Calibri" w:cs="Times New Roman"/>
                <w:color w:val="000000"/>
                <w:sz w:val="22"/>
                <w:szCs w:val="22"/>
              </w:rPr>
            </w:pPr>
            <w:r w:rsidRPr="00643F7F">
              <w:rPr>
                <w:rFonts w:ascii="Calibri" w:eastAsia="Times New Roman" w:hAnsi="Calibri" w:cs="Times New Roman"/>
                <w:color w:val="000000"/>
                <w:sz w:val="22"/>
                <w:szCs w:val="22"/>
              </w:rPr>
              <w:t> </w:t>
            </w:r>
          </w:p>
        </w:tc>
        <w:tc>
          <w:tcPr>
            <w:tcW w:w="1940" w:type="dxa"/>
            <w:gridSpan w:val="2"/>
            <w:tcBorders>
              <w:top w:val="single" w:sz="4" w:space="0" w:color="auto"/>
              <w:left w:val="nil"/>
              <w:bottom w:val="nil"/>
              <w:right w:val="nil"/>
            </w:tcBorders>
            <w:shd w:val="clear" w:color="auto" w:fill="auto"/>
            <w:noWrap/>
            <w:vAlign w:val="center"/>
            <w:hideMark/>
          </w:tcPr>
          <w:p w14:paraId="6BC00FF1" w14:textId="22087377" w:rsidR="00643F7F" w:rsidRPr="00643F7F" w:rsidRDefault="008D353A" w:rsidP="00643F7F">
            <w:pPr>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Front Traffic</w:t>
            </w:r>
          </w:p>
        </w:tc>
        <w:tc>
          <w:tcPr>
            <w:tcW w:w="1920" w:type="dxa"/>
            <w:gridSpan w:val="2"/>
            <w:tcBorders>
              <w:top w:val="single" w:sz="4" w:space="0" w:color="auto"/>
              <w:left w:val="nil"/>
              <w:bottom w:val="nil"/>
              <w:right w:val="nil"/>
            </w:tcBorders>
            <w:shd w:val="clear" w:color="auto" w:fill="auto"/>
            <w:noWrap/>
            <w:vAlign w:val="center"/>
            <w:hideMark/>
          </w:tcPr>
          <w:p w14:paraId="42308C8F" w14:textId="44F20B22" w:rsidR="00643F7F" w:rsidRPr="00643F7F" w:rsidRDefault="008D353A" w:rsidP="00643F7F">
            <w:pPr>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Store Entry Ratio</w:t>
            </w:r>
          </w:p>
        </w:tc>
        <w:tc>
          <w:tcPr>
            <w:tcW w:w="1920" w:type="dxa"/>
            <w:gridSpan w:val="2"/>
            <w:tcBorders>
              <w:top w:val="single" w:sz="4" w:space="0" w:color="auto"/>
              <w:left w:val="nil"/>
              <w:bottom w:val="nil"/>
              <w:right w:val="nil"/>
            </w:tcBorders>
            <w:shd w:val="clear" w:color="auto" w:fill="auto"/>
            <w:noWrap/>
            <w:vAlign w:val="center"/>
            <w:hideMark/>
          </w:tcPr>
          <w:p w14:paraId="5B8D151A" w14:textId="25FBFBF6" w:rsidR="00643F7F" w:rsidRPr="00643F7F" w:rsidRDefault="008D353A" w:rsidP="00643F7F">
            <w:pPr>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Closing Ratio</w:t>
            </w:r>
          </w:p>
        </w:tc>
      </w:tr>
      <w:tr w:rsidR="00643F7F" w:rsidRPr="00643F7F" w14:paraId="1DBE88B3" w14:textId="77777777" w:rsidTr="00643F7F">
        <w:trPr>
          <w:trHeight w:val="280"/>
        </w:trPr>
        <w:tc>
          <w:tcPr>
            <w:tcW w:w="2080" w:type="dxa"/>
            <w:tcBorders>
              <w:top w:val="nil"/>
              <w:left w:val="nil"/>
              <w:bottom w:val="nil"/>
              <w:right w:val="nil"/>
            </w:tcBorders>
            <w:shd w:val="clear" w:color="auto" w:fill="auto"/>
            <w:noWrap/>
            <w:vAlign w:val="bottom"/>
            <w:hideMark/>
          </w:tcPr>
          <w:p w14:paraId="22DEB5E8" w14:textId="77777777" w:rsidR="00643F7F" w:rsidRPr="00643F7F" w:rsidRDefault="00643F7F" w:rsidP="00643F7F">
            <w:pPr>
              <w:rPr>
                <w:rFonts w:ascii="Calibri" w:eastAsia="Times New Roman" w:hAnsi="Calibri" w:cs="Times New Roman"/>
                <w:color w:val="000000"/>
                <w:sz w:val="22"/>
                <w:szCs w:val="22"/>
              </w:rPr>
            </w:pPr>
          </w:p>
        </w:tc>
        <w:tc>
          <w:tcPr>
            <w:tcW w:w="1940" w:type="dxa"/>
            <w:gridSpan w:val="2"/>
            <w:tcBorders>
              <w:top w:val="nil"/>
              <w:left w:val="nil"/>
              <w:bottom w:val="nil"/>
              <w:right w:val="nil"/>
            </w:tcBorders>
            <w:shd w:val="clear" w:color="auto" w:fill="auto"/>
            <w:noWrap/>
            <w:vAlign w:val="center"/>
            <w:hideMark/>
          </w:tcPr>
          <w:p w14:paraId="54F556CD" w14:textId="77777777" w:rsidR="00643F7F" w:rsidRPr="00643F7F" w:rsidRDefault="00643F7F" w:rsidP="00643F7F">
            <w:pPr>
              <w:jc w:val="center"/>
              <w:rPr>
                <w:rFonts w:ascii="Times New Roman" w:eastAsia="Times New Roman" w:hAnsi="Times New Roman" w:cs="Times New Roman"/>
                <w:i/>
                <w:iCs/>
                <w:color w:val="000000"/>
                <w:sz w:val="20"/>
                <w:szCs w:val="20"/>
              </w:rPr>
            </w:pPr>
            <w:r w:rsidRPr="00643F7F">
              <w:rPr>
                <w:rFonts w:ascii="Times New Roman" w:eastAsia="Times New Roman" w:hAnsi="Times New Roman" w:cs="Times New Roman"/>
                <w:i/>
                <w:iCs/>
                <w:color w:val="000000"/>
                <w:sz w:val="20"/>
                <w:szCs w:val="20"/>
              </w:rPr>
              <w:t>,000's /hour</w:t>
            </w:r>
          </w:p>
        </w:tc>
        <w:tc>
          <w:tcPr>
            <w:tcW w:w="1920" w:type="dxa"/>
            <w:gridSpan w:val="2"/>
            <w:tcBorders>
              <w:top w:val="nil"/>
              <w:left w:val="nil"/>
              <w:bottom w:val="nil"/>
              <w:right w:val="nil"/>
            </w:tcBorders>
            <w:shd w:val="clear" w:color="auto" w:fill="auto"/>
            <w:noWrap/>
            <w:vAlign w:val="center"/>
            <w:hideMark/>
          </w:tcPr>
          <w:p w14:paraId="630FE849" w14:textId="77777777" w:rsidR="00643F7F" w:rsidRPr="00643F7F" w:rsidRDefault="00643F7F" w:rsidP="00643F7F">
            <w:pPr>
              <w:jc w:val="center"/>
              <w:rPr>
                <w:rFonts w:ascii="Times New Roman" w:eastAsia="Times New Roman" w:hAnsi="Times New Roman" w:cs="Times New Roman"/>
                <w:i/>
                <w:iCs/>
                <w:color w:val="000000"/>
                <w:sz w:val="20"/>
                <w:szCs w:val="20"/>
              </w:rPr>
            </w:pPr>
            <w:r w:rsidRPr="00643F7F">
              <w:rPr>
                <w:rFonts w:ascii="Times New Roman" w:eastAsia="Times New Roman" w:hAnsi="Times New Roman" w:cs="Times New Roman"/>
                <w:i/>
                <w:iCs/>
                <w:color w:val="000000"/>
                <w:sz w:val="20"/>
                <w:szCs w:val="20"/>
              </w:rPr>
              <w:t>% entering</w:t>
            </w:r>
          </w:p>
        </w:tc>
        <w:tc>
          <w:tcPr>
            <w:tcW w:w="1920" w:type="dxa"/>
            <w:gridSpan w:val="2"/>
            <w:tcBorders>
              <w:top w:val="nil"/>
              <w:left w:val="nil"/>
              <w:bottom w:val="nil"/>
              <w:right w:val="nil"/>
            </w:tcBorders>
            <w:shd w:val="clear" w:color="auto" w:fill="auto"/>
            <w:noWrap/>
            <w:vAlign w:val="center"/>
            <w:hideMark/>
          </w:tcPr>
          <w:p w14:paraId="744F3559" w14:textId="77777777" w:rsidR="00643F7F" w:rsidRPr="00643F7F" w:rsidRDefault="00643F7F" w:rsidP="00643F7F">
            <w:pPr>
              <w:jc w:val="center"/>
              <w:rPr>
                <w:rFonts w:ascii="Times New Roman" w:eastAsia="Times New Roman" w:hAnsi="Times New Roman" w:cs="Times New Roman"/>
                <w:i/>
                <w:iCs/>
                <w:color w:val="000000"/>
                <w:sz w:val="20"/>
                <w:szCs w:val="20"/>
              </w:rPr>
            </w:pPr>
            <w:r w:rsidRPr="00643F7F">
              <w:rPr>
                <w:rFonts w:ascii="Times New Roman" w:eastAsia="Times New Roman" w:hAnsi="Times New Roman" w:cs="Times New Roman"/>
                <w:i/>
                <w:iCs/>
                <w:color w:val="000000"/>
                <w:sz w:val="20"/>
                <w:szCs w:val="20"/>
              </w:rPr>
              <w:t>% buying</w:t>
            </w:r>
          </w:p>
        </w:tc>
      </w:tr>
      <w:tr w:rsidR="00643F7F" w:rsidRPr="00643F7F" w14:paraId="2B9A9A9D" w14:textId="77777777" w:rsidTr="00643F7F">
        <w:trPr>
          <w:trHeight w:val="280"/>
        </w:trPr>
        <w:tc>
          <w:tcPr>
            <w:tcW w:w="2080" w:type="dxa"/>
            <w:tcBorders>
              <w:top w:val="nil"/>
              <w:left w:val="nil"/>
              <w:bottom w:val="single" w:sz="4" w:space="0" w:color="auto"/>
              <w:right w:val="nil"/>
            </w:tcBorders>
            <w:shd w:val="clear" w:color="auto" w:fill="auto"/>
            <w:noWrap/>
            <w:vAlign w:val="bottom"/>
            <w:hideMark/>
          </w:tcPr>
          <w:p w14:paraId="318F0E20" w14:textId="77777777" w:rsidR="00643F7F" w:rsidRPr="00643F7F" w:rsidRDefault="00643F7F" w:rsidP="00643F7F">
            <w:pPr>
              <w:rPr>
                <w:rFonts w:ascii="Calibri" w:eastAsia="Times New Roman" w:hAnsi="Calibri" w:cs="Times New Roman"/>
                <w:color w:val="000000"/>
                <w:sz w:val="22"/>
                <w:szCs w:val="22"/>
              </w:rPr>
            </w:pPr>
            <w:r w:rsidRPr="00643F7F">
              <w:rPr>
                <w:rFonts w:ascii="Calibri" w:eastAsia="Times New Roman" w:hAnsi="Calibri" w:cs="Times New Roman"/>
                <w:color w:val="000000"/>
                <w:sz w:val="22"/>
                <w:szCs w:val="22"/>
              </w:rPr>
              <w:t> </w:t>
            </w:r>
          </w:p>
        </w:tc>
        <w:tc>
          <w:tcPr>
            <w:tcW w:w="902" w:type="dxa"/>
            <w:tcBorders>
              <w:top w:val="nil"/>
              <w:left w:val="nil"/>
              <w:bottom w:val="single" w:sz="4" w:space="0" w:color="auto"/>
              <w:right w:val="nil"/>
            </w:tcBorders>
            <w:shd w:val="clear" w:color="auto" w:fill="auto"/>
            <w:noWrap/>
            <w:vAlign w:val="center"/>
            <w:hideMark/>
          </w:tcPr>
          <w:p w14:paraId="581DA5F5"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Week</w:t>
            </w:r>
          </w:p>
        </w:tc>
        <w:tc>
          <w:tcPr>
            <w:tcW w:w="1038" w:type="dxa"/>
            <w:tcBorders>
              <w:top w:val="nil"/>
              <w:left w:val="nil"/>
              <w:bottom w:val="single" w:sz="4" w:space="0" w:color="auto"/>
              <w:right w:val="nil"/>
            </w:tcBorders>
            <w:shd w:val="clear" w:color="auto" w:fill="auto"/>
            <w:noWrap/>
            <w:vAlign w:val="center"/>
            <w:hideMark/>
          </w:tcPr>
          <w:p w14:paraId="04749B06"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W/end</w:t>
            </w:r>
          </w:p>
        </w:tc>
        <w:tc>
          <w:tcPr>
            <w:tcW w:w="893" w:type="dxa"/>
            <w:tcBorders>
              <w:top w:val="nil"/>
              <w:left w:val="nil"/>
              <w:bottom w:val="single" w:sz="4" w:space="0" w:color="auto"/>
              <w:right w:val="nil"/>
            </w:tcBorders>
            <w:shd w:val="clear" w:color="auto" w:fill="auto"/>
            <w:noWrap/>
            <w:vAlign w:val="center"/>
            <w:hideMark/>
          </w:tcPr>
          <w:p w14:paraId="086BE1B1"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Week</w:t>
            </w:r>
          </w:p>
        </w:tc>
        <w:tc>
          <w:tcPr>
            <w:tcW w:w="1027" w:type="dxa"/>
            <w:tcBorders>
              <w:top w:val="nil"/>
              <w:left w:val="nil"/>
              <w:bottom w:val="single" w:sz="4" w:space="0" w:color="auto"/>
              <w:right w:val="nil"/>
            </w:tcBorders>
            <w:shd w:val="clear" w:color="auto" w:fill="auto"/>
            <w:noWrap/>
            <w:vAlign w:val="center"/>
            <w:hideMark/>
          </w:tcPr>
          <w:p w14:paraId="2DBDF2BB"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W/end</w:t>
            </w:r>
          </w:p>
        </w:tc>
        <w:tc>
          <w:tcPr>
            <w:tcW w:w="893" w:type="dxa"/>
            <w:tcBorders>
              <w:top w:val="nil"/>
              <w:left w:val="nil"/>
              <w:bottom w:val="single" w:sz="4" w:space="0" w:color="auto"/>
              <w:right w:val="nil"/>
            </w:tcBorders>
            <w:shd w:val="clear" w:color="auto" w:fill="auto"/>
            <w:noWrap/>
            <w:vAlign w:val="center"/>
            <w:hideMark/>
          </w:tcPr>
          <w:p w14:paraId="6B15C8F2"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Week</w:t>
            </w:r>
          </w:p>
        </w:tc>
        <w:tc>
          <w:tcPr>
            <w:tcW w:w="1027" w:type="dxa"/>
            <w:tcBorders>
              <w:top w:val="nil"/>
              <w:left w:val="nil"/>
              <w:bottom w:val="single" w:sz="4" w:space="0" w:color="auto"/>
              <w:right w:val="nil"/>
            </w:tcBorders>
            <w:shd w:val="clear" w:color="auto" w:fill="auto"/>
            <w:noWrap/>
            <w:vAlign w:val="center"/>
            <w:hideMark/>
          </w:tcPr>
          <w:p w14:paraId="3DCAE406"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W/end</w:t>
            </w:r>
          </w:p>
        </w:tc>
      </w:tr>
      <w:tr w:rsidR="00643F7F" w:rsidRPr="00643F7F" w14:paraId="3E2F4E0D" w14:textId="77777777" w:rsidTr="00643F7F">
        <w:trPr>
          <w:trHeight w:val="300"/>
        </w:trPr>
        <w:tc>
          <w:tcPr>
            <w:tcW w:w="2080" w:type="dxa"/>
            <w:tcBorders>
              <w:top w:val="nil"/>
              <w:left w:val="nil"/>
              <w:bottom w:val="nil"/>
              <w:right w:val="nil"/>
            </w:tcBorders>
            <w:shd w:val="clear" w:color="auto" w:fill="auto"/>
            <w:noWrap/>
            <w:vAlign w:val="bottom"/>
            <w:hideMark/>
          </w:tcPr>
          <w:p w14:paraId="652A4A1B" w14:textId="30C6EE7A" w:rsidR="00643F7F" w:rsidRPr="00643F7F" w:rsidRDefault="008B4E5C" w:rsidP="00643F7F">
            <w:pP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Body care</w:t>
            </w:r>
            <w:r w:rsidR="00643F7F" w:rsidRPr="00643F7F">
              <w:rPr>
                <w:rFonts w:ascii="Times New Roman" w:eastAsia="Times New Roman" w:hAnsi="Times New Roman" w:cs="Times New Roman"/>
                <w:b/>
                <w:bCs/>
                <w:color w:val="000000"/>
                <w:sz w:val="20"/>
                <w:szCs w:val="20"/>
              </w:rPr>
              <w:t xml:space="preserve"> (London)</w:t>
            </w:r>
          </w:p>
        </w:tc>
        <w:tc>
          <w:tcPr>
            <w:tcW w:w="902" w:type="dxa"/>
            <w:tcBorders>
              <w:top w:val="nil"/>
              <w:left w:val="nil"/>
              <w:bottom w:val="nil"/>
              <w:right w:val="nil"/>
            </w:tcBorders>
            <w:shd w:val="clear" w:color="auto" w:fill="auto"/>
            <w:noWrap/>
            <w:vAlign w:val="bottom"/>
            <w:hideMark/>
          </w:tcPr>
          <w:p w14:paraId="2269DC2E" w14:textId="77777777" w:rsidR="00643F7F" w:rsidRPr="00643F7F" w:rsidRDefault="00643F7F" w:rsidP="00643F7F">
            <w:pPr>
              <w:rPr>
                <w:rFonts w:ascii="Cambria" w:eastAsia="Times New Roman" w:hAnsi="Cambria" w:cs="Times New Roman"/>
                <w:color w:val="000000"/>
              </w:rPr>
            </w:pPr>
          </w:p>
        </w:tc>
        <w:tc>
          <w:tcPr>
            <w:tcW w:w="1038" w:type="dxa"/>
            <w:tcBorders>
              <w:top w:val="nil"/>
              <w:left w:val="nil"/>
              <w:bottom w:val="nil"/>
              <w:right w:val="nil"/>
            </w:tcBorders>
            <w:shd w:val="clear" w:color="auto" w:fill="auto"/>
            <w:noWrap/>
            <w:vAlign w:val="bottom"/>
            <w:hideMark/>
          </w:tcPr>
          <w:p w14:paraId="5230998A" w14:textId="77777777" w:rsidR="00643F7F" w:rsidRPr="00643F7F" w:rsidRDefault="00643F7F" w:rsidP="00643F7F">
            <w:pPr>
              <w:rPr>
                <w:rFonts w:ascii="Cambria" w:eastAsia="Times New Roman" w:hAnsi="Cambria" w:cs="Times New Roman"/>
                <w:color w:val="000000"/>
              </w:rPr>
            </w:pPr>
          </w:p>
        </w:tc>
        <w:tc>
          <w:tcPr>
            <w:tcW w:w="1920" w:type="dxa"/>
            <w:gridSpan w:val="2"/>
            <w:tcBorders>
              <w:top w:val="nil"/>
              <w:left w:val="nil"/>
              <w:bottom w:val="nil"/>
              <w:right w:val="nil"/>
            </w:tcBorders>
            <w:shd w:val="clear" w:color="auto" w:fill="auto"/>
            <w:noWrap/>
            <w:vAlign w:val="bottom"/>
            <w:hideMark/>
          </w:tcPr>
          <w:p w14:paraId="2D7F3241" w14:textId="77777777" w:rsidR="00643F7F" w:rsidRPr="00643F7F" w:rsidRDefault="00643F7F" w:rsidP="00643F7F">
            <w:pPr>
              <w:rPr>
                <w:rFonts w:ascii="Cambria" w:eastAsia="Times New Roman" w:hAnsi="Cambria" w:cs="Times New Roman"/>
                <w:color w:val="000000"/>
              </w:rPr>
            </w:pPr>
          </w:p>
        </w:tc>
        <w:tc>
          <w:tcPr>
            <w:tcW w:w="893" w:type="dxa"/>
            <w:tcBorders>
              <w:top w:val="nil"/>
              <w:left w:val="nil"/>
              <w:bottom w:val="nil"/>
              <w:right w:val="nil"/>
            </w:tcBorders>
            <w:shd w:val="clear" w:color="auto" w:fill="auto"/>
            <w:noWrap/>
            <w:vAlign w:val="bottom"/>
            <w:hideMark/>
          </w:tcPr>
          <w:p w14:paraId="03B7A968" w14:textId="77777777" w:rsidR="00643F7F" w:rsidRPr="00643F7F" w:rsidRDefault="00643F7F" w:rsidP="00643F7F">
            <w:pPr>
              <w:rPr>
                <w:rFonts w:ascii="Cambria" w:eastAsia="Times New Roman" w:hAnsi="Cambria" w:cs="Times New Roman"/>
                <w:color w:val="000000"/>
              </w:rPr>
            </w:pPr>
          </w:p>
        </w:tc>
        <w:tc>
          <w:tcPr>
            <w:tcW w:w="1027" w:type="dxa"/>
            <w:tcBorders>
              <w:top w:val="nil"/>
              <w:left w:val="nil"/>
              <w:bottom w:val="nil"/>
              <w:right w:val="nil"/>
            </w:tcBorders>
            <w:shd w:val="clear" w:color="auto" w:fill="auto"/>
            <w:noWrap/>
            <w:vAlign w:val="bottom"/>
            <w:hideMark/>
          </w:tcPr>
          <w:p w14:paraId="37EA9A54" w14:textId="77777777" w:rsidR="00643F7F" w:rsidRPr="00643F7F" w:rsidRDefault="00643F7F" w:rsidP="00643F7F">
            <w:pPr>
              <w:rPr>
                <w:rFonts w:ascii="Cambria" w:eastAsia="Times New Roman" w:hAnsi="Cambria" w:cs="Times New Roman"/>
                <w:color w:val="000000"/>
              </w:rPr>
            </w:pPr>
          </w:p>
        </w:tc>
      </w:tr>
      <w:tr w:rsidR="00643F7F" w:rsidRPr="00643F7F" w14:paraId="5F668E55" w14:textId="77777777" w:rsidTr="00643F7F">
        <w:trPr>
          <w:trHeight w:val="280"/>
        </w:trPr>
        <w:tc>
          <w:tcPr>
            <w:tcW w:w="2080" w:type="dxa"/>
            <w:tcBorders>
              <w:top w:val="nil"/>
              <w:left w:val="nil"/>
              <w:bottom w:val="nil"/>
              <w:right w:val="nil"/>
            </w:tcBorders>
            <w:shd w:val="clear" w:color="auto" w:fill="auto"/>
            <w:noWrap/>
            <w:vAlign w:val="center"/>
            <w:hideMark/>
          </w:tcPr>
          <w:p w14:paraId="37D211C7" w14:textId="77777777" w:rsidR="00643F7F" w:rsidRPr="00643F7F" w:rsidRDefault="00643F7F" w:rsidP="00643F7F">
            <w:pPr>
              <w:ind w:firstLineChars="100" w:firstLine="200"/>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Brand A</w:t>
            </w:r>
          </w:p>
        </w:tc>
        <w:tc>
          <w:tcPr>
            <w:tcW w:w="902" w:type="dxa"/>
            <w:tcBorders>
              <w:top w:val="nil"/>
              <w:left w:val="nil"/>
              <w:bottom w:val="nil"/>
              <w:right w:val="nil"/>
            </w:tcBorders>
            <w:shd w:val="clear" w:color="auto" w:fill="auto"/>
            <w:noWrap/>
            <w:vAlign w:val="center"/>
            <w:hideMark/>
          </w:tcPr>
          <w:p w14:paraId="1100DCF5"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2.0</w:t>
            </w:r>
          </w:p>
        </w:tc>
        <w:tc>
          <w:tcPr>
            <w:tcW w:w="1038" w:type="dxa"/>
            <w:tcBorders>
              <w:top w:val="nil"/>
              <w:left w:val="nil"/>
              <w:bottom w:val="nil"/>
              <w:right w:val="nil"/>
            </w:tcBorders>
            <w:shd w:val="clear" w:color="auto" w:fill="auto"/>
            <w:noWrap/>
            <w:vAlign w:val="center"/>
            <w:hideMark/>
          </w:tcPr>
          <w:p w14:paraId="6929586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4.2</w:t>
            </w:r>
          </w:p>
        </w:tc>
        <w:tc>
          <w:tcPr>
            <w:tcW w:w="893" w:type="dxa"/>
            <w:tcBorders>
              <w:top w:val="nil"/>
              <w:left w:val="nil"/>
              <w:bottom w:val="nil"/>
              <w:right w:val="nil"/>
            </w:tcBorders>
            <w:shd w:val="clear" w:color="auto" w:fill="auto"/>
            <w:noWrap/>
            <w:vAlign w:val="center"/>
            <w:hideMark/>
          </w:tcPr>
          <w:p w14:paraId="72323AF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5.9</w:t>
            </w:r>
          </w:p>
        </w:tc>
        <w:tc>
          <w:tcPr>
            <w:tcW w:w="1027" w:type="dxa"/>
            <w:tcBorders>
              <w:top w:val="nil"/>
              <w:left w:val="nil"/>
              <w:bottom w:val="nil"/>
              <w:right w:val="nil"/>
            </w:tcBorders>
            <w:shd w:val="clear" w:color="auto" w:fill="auto"/>
            <w:noWrap/>
            <w:vAlign w:val="center"/>
            <w:hideMark/>
          </w:tcPr>
          <w:p w14:paraId="0C0E039C"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4.3</w:t>
            </w:r>
          </w:p>
        </w:tc>
        <w:tc>
          <w:tcPr>
            <w:tcW w:w="893" w:type="dxa"/>
            <w:tcBorders>
              <w:top w:val="nil"/>
              <w:left w:val="nil"/>
              <w:bottom w:val="nil"/>
              <w:right w:val="nil"/>
            </w:tcBorders>
            <w:shd w:val="clear" w:color="auto" w:fill="auto"/>
            <w:noWrap/>
            <w:vAlign w:val="center"/>
            <w:hideMark/>
          </w:tcPr>
          <w:p w14:paraId="10AD295A"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39</w:t>
            </w:r>
          </w:p>
        </w:tc>
        <w:tc>
          <w:tcPr>
            <w:tcW w:w="1027" w:type="dxa"/>
            <w:tcBorders>
              <w:top w:val="nil"/>
              <w:left w:val="nil"/>
              <w:bottom w:val="nil"/>
              <w:right w:val="nil"/>
            </w:tcBorders>
            <w:shd w:val="clear" w:color="auto" w:fill="auto"/>
            <w:noWrap/>
            <w:vAlign w:val="center"/>
            <w:hideMark/>
          </w:tcPr>
          <w:p w14:paraId="5E182594"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33</w:t>
            </w:r>
          </w:p>
        </w:tc>
      </w:tr>
      <w:tr w:rsidR="00643F7F" w:rsidRPr="00643F7F" w14:paraId="77C4FA2E" w14:textId="77777777" w:rsidTr="00643F7F">
        <w:trPr>
          <w:trHeight w:val="280"/>
        </w:trPr>
        <w:tc>
          <w:tcPr>
            <w:tcW w:w="2080" w:type="dxa"/>
            <w:tcBorders>
              <w:top w:val="nil"/>
              <w:left w:val="nil"/>
              <w:bottom w:val="nil"/>
              <w:right w:val="nil"/>
            </w:tcBorders>
            <w:shd w:val="clear" w:color="auto" w:fill="auto"/>
            <w:noWrap/>
            <w:vAlign w:val="center"/>
            <w:hideMark/>
          </w:tcPr>
          <w:p w14:paraId="7C6F3E79" w14:textId="77777777" w:rsidR="00643F7F" w:rsidRPr="00643F7F" w:rsidRDefault="00643F7F" w:rsidP="00643F7F">
            <w:pPr>
              <w:ind w:firstLineChars="100" w:firstLine="200"/>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Brand B</w:t>
            </w:r>
          </w:p>
        </w:tc>
        <w:tc>
          <w:tcPr>
            <w:tcW w:w="902" w:type="dxa"/>
            <w:tcBorders>
              <w:top w:val="nil"/>
              <w:left w:val="nil"/>
              <w:bottom w:val="nil"/>
              <w:right w:val="nil"/>
            </w:tcBorders>
            <w:shd w:val="clear" w:color="auto" w:fill="auto"/>
            <w:noWrap/>
            <w:vAlign w:val="center"/>
            <w:hideMark/>
          </w:tcPr>
          <w:p w14:paraId="52BCA1D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1.0</w:t>
            </w:r>
          </w:p>
        </w:tc>
        <w:tc>
          <w:tcPr>
            <w:tcW w:w="1038" w:type="dxa"/>
            <w:tcBorders>
              <w:top w:val="nil"/>
              <w:left w:val="nil"/>
              <w:bottom w:val="nil"/>
              <w:right w:val="nil"/>
            </w:tcBorders>
            <w:shd w:val="clear" w:color="auto" w:fill="auto"/>
            <w:noWrap/>
            <w:vAlign w:val="center"/>
            <w:hideMark/>
          </w:tcPr>
          <w:p w14:paraId="299A898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1.8</w:t>
            </w:r>
          </w:p>
        </w:tc>
        <w:tc>
          <w:tcPr>
            <w:tcW w:w="893" w:type="dxa"/>
            <w:tcBorders>
              <w:top w:val="nil"/>
              <w:left w:val="nil"/>
              <w:bottom w:val="nil"/>
              <w:right w:val="nil"/>
            </w:tcBorders>
            <w:shd w:val="clear" w:color="auto" w:fill="auto"/>
            <w:noWrap/>
            <w:vAlign w:val="center"/>
            <w:hideMark/>
          </w:tcPr>
          <w:p w14:paraId="2899FB1F"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4.1</w:t>
            </w:r>
          </w:p>
        </w:tc>
        <w:tc>
          <w:tcPr>
            <w:tcW w:w="1027" w:type="dxa"/>
            <w:tcBorders>
              <w:top w:val="nil"/>
              <w:left w:val="nil"/>
              <w:bottom w:val="nil"/>
              <w:right w:val="nil"/>
            </w:tcBorders>
            <w:shd w:val="clear" w:color="auto" w:fill="auto"/>
            <w:noWrap/>
            <w:vAlign w:val="center"/>
            <w:hideMark/>
          </w:tcPr>
          <w:p w14:paraId="3643A543"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5.9</w:t>
            </w:r>
          </w:p>
        </w:tc>
        <w:tc>
          <w:tcPr>
            <w:tcW w:w="893" w:type="dxa"/>
            <w:tcBorders>
              <w:top w:val="nil"/>
              <w:left w:val="nil"/>
              <w:bottom w:val="nil"/>
              <w:right w:val="nil"/>
            </w:tcBorders>
            <w:shd w:val="clear" w:color="auto" w:fill="auto"/>
            <w:noWrap/>
            <w:vAlign w:val="center"/>
            <w:hideMark/>
          </w:tcPr>
          <w:p w14:paraId="5C27BC60"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61</w:t>
            </w:r>
          </w:p>
        </w:tc>
        <w:tc>
          <w:tcPr>
            <w:tcW w:w="1027" w:type="dxa"/>
            <w:tcBorders>
              <w:top w:val="nil"/>
              <w:left w:val="nil"/>
              <w:bottom w:val="nil"/>
              <w:right w:val="nil"/>
            </w:tcBorders>
            <w:shd w:val="clear" w:color="auto" w:fill="auto"/>
            <w:noWrap/>
            <w:vAlign w:val="center"/>
            <w:hideMark/>
          </w:tcPr>
          <w:p w14:paraId="7B72A230"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48</w:t>
            </w:r>
          </w:p>
        </w:tc>
      </w:tr>
      <w:tr w:rsidR="00643F7F" w:rsidRPr="00643F7F" w14:paraId="4F7469AC" w14:textId="77777777" w:rsidTr="00643F7F">
        <w:trPr>
          <w:trHeight w:val="280"/>
        </w:trPr>
        <w:tc>
          <w:tcPr>
            <w:tcW w:w="2080" w:type="dxa"/>
            <w:tcBorders>
              <w:top w:val="nil"/>
              <w:left w:val="nil"/>
              <w:bottom w:val="nil"/>
              <w:right w:val="nil"/>
            </w:tcBorders>
            <w:shd w:val="clear" w:color="auto" w:fill="auto"/>
            <w:noWrap/>
            <w:vAlign w:val="center"/>
            <w:hideMark/>
          </w:tcPr>
          <w:p w14:paraId="5ABEA288" w14:textId="77777777" w:rsidR="00643F7F" w:rsidRPr="00643F7F" w:rsidRDefault="00643F7F" w:rsidP="00643F7F">
            <w:pPr>
              <w:ind w:firstLineChars="100" w:firstLine="200"/>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Brand C</w:t>
            </w:r>
          </w:p>
        </w:tc>
        <w:tc>
          <w:tcPr>
            <w:tcW w:w="902" w:type="dxa"/>
            <w:tcBorders>
              <w:top w:val="nil"/>
              <w:left w:val="nil"/>
              <w:bottom w:val="nil"/>
              <w:right w:val="nil"/>
            </w:tcBorders>
            <w:shd w:val="clear" w:color="auto" w:fill="auto"/>
            <w:noWrap/>
            <w:vAlign w:val="center"/>
            <w:hideMark/>
          </w:tcPr>
          <w:p w14:paraId="5E6E23EE"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1.2</w:t>
            </w:r>
          </w:p>
        </w:tc>
        <w:tc>
          <w:tcPr>
            <w:tcW w:w="1038" w:type="dxa"/>
            <w:tcBorders>
              <w:top w:val="nil"/>
              <w:left w:val="nil"/>
              <w:bottom w:val="nil"/>
              <w:right w:val="nil"/>
            </w:tcBorders>
            <w:shd w:val="clear" w:color="auto" w:fill="auto"/>
            <w:noWrap/>
            <w:vAlign w:val="center"/>
            <w:hideMark/>
          </w:tcPr>
          <w:p w14:paraId="42654A36"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2.1</w:t>
            </w:r>
          </w:p>
        </w:tc>
        <w:tc>
          <w:tcPr>
            <w:tcW w:w="893" w:type="dxa"/>
            <w:tcBorders>
              <w:top w:val="nil"/>
              <w:left w:val="nil"/>
              <w:bottom w:val="nil"/>
              <w:right w:val="nil"/>
            </w:tcBorders>
            <w:shd w:val="clear" w:color="auto" w:fill="auto"/>
            <w:noWrap/>
            <w:vAlign w:val="center"/>
            <w:hideMark/>
          </w:tcPr>
          <w:p w14:paraId="42DCD0E9"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2.5</w:t>
            </w:r>
          </w:p>
        </w:tc>
        <w:tc>
          <w:tcPr>
            <w:tcW w:w="1027" w:type="dxa"/>
            <w:tcBorders>
              <w:top w:val="nil"/>
              <w:left w:val="nil"/>
              <w:bottom w:val="nil"/>
              <w:right w:val="nil"/>
            </w:tcBorders>
            <w:shd w:val="clear" w:color="auto" w:fill="auto"/>
            <w:noWrap/>
            <w:vAlign w:val="center"/>
            <w:hideMark/>
          </w:tcPr>
          <w:p w14:paraId="2C474593"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2.6</w:t>
            </w:r>
          </w:p>
        </w:tc>
        <w:tc>
          <w:tcPr>
            <w:tcW w:w="893" w:type="dxa"/>
            <w:tcBorders>
              <w:top w:val="nil"/>
              <w:left w:val="nil"/>
              <w:bottom w:val="nil"/>
              <w:right w:val="nil"/>
            </w:tcBorders>
            <w:shd w:val="clear" w:color="auto" w:fill="auto"/>
            <w:noWrap/>
            <w:vAlign w:val="center"/>
            <w:hideMark/>
          </w:tcPr>
          <w:p w14:paraId="4544E474"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19</w:t>
            </w:r>
          </w:p>
        </w:tc>
        <w:tc>
          <w:tcPr>
            <w:tcW w:w="1027" w:type="dxa"/>
            <w:tcBorders>
              <w:top w:val="nil"/>
              <w:left w:val="nil"/>
              <w:bottom w:val="nil"/>
              <w:right w:val="nil"/>
            </w:tcBorders>
            <w:shd w:val="clear" w:color="auto" w:fill="auto"/>
            <w:noWrap/>
            <w:vAlign w:val="center"/>
            <w:hideMark/>
          </w:tcPr>
          <w:p w14:paraId="7EFD1DF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31</w:t>
            </w:r>
          </w:p>
        </w:tc>
      </w:tr>
      <w:tr w:rsidR="00643F7F" w:rsidRPr="00643F7F" w14:paraId="7CD3340E" w14:textId="77777777" w:rsidTr="00643F7F">
        <w:trPr>
          <w:trHeight w:val="280"/>
        </w:trPr>
        <w:tc>
          <w:tcPr>
            <w:tcW w:w="2080" w:type="dxa"/>
            <w:tcBorders>
              <w:top w:val="nil"/>
              <w:left w:val="nil"/>
              <w:bottom w:val="nil"/>
              <w:right w:val="nil"/>
            </w:tcBorders>
            <w:shd w:val="clear" w:color="auto" w:fill="auto"/>
            <w:noWrap/>
            <w:vAlign w:val="center"/>
            <w:hideMark/>
          </w:tcPr>
          <w:p w14:paraId="4006C194" w14:textId="77777777" w:rsidR="00643F7F" w:rsidRPr="00643F7F" w:rsidRDefault="00643F7F" w:rsidP="00643F7F">
            <w:pPr>
              <w:ind w:firstLineChars="100" w:firstLine="200"/>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Brand D</w:t>
            </w:r>
          </w:p>
        </w:tc>
        <w:tc>
          <w:tcPr>
            <w:tcW w:w="902" w:type="dxa"/>
            <w:tcBorders>
              <w:top w:val="nil"/>
              <w:left w:val="nil"/>
              <w:bottom w:val="nil"/>
              <w:right w:val="nil"/>
            </w:tcBorders>
            <w:shd w:val="clear" w:color="auto" w:fill="auto"/>
            <w:noWrap/>
            <w:vAlign w:val="center"/>
            <w:hideMark/>
          </w:tcPr>
          <w:p w14:paraId="5E3D194A"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0.7</w:t>
            </w:r>
          </w:p>
        </w:tc>
        <w:tc>
          <w:tcPr>
            <w:tcW w:w="1038" w:type="dxa"/>
            <w:tcBorders>
              <w:top w:val="nil"/>
              <w:left w:val="nil"/>
              <w:bottom w:val="nil"/>
              <w:right w:val="nil"/>
            </w:tcBorders>
            <w:shd w:val="clear" w:color="auto" w:fill="auto"/>
            <w:noWrap/>
            <w:vAlign w:val="center"/>
            <w:hideMark/>
          </w:tcPr>
          <w:p w14:paraId="6900138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1.2</w:t>
            </w:r>
          </w:p>
        </w:tc>
        <w:tc>
          <w:tcPr>
            <w:tcW w:w="893" w:type="dxa"/>
            <w:tcBorders>
              <w:top w:val="nil"/>
              <w:left w:val="nil"/>
              <w:bottom w:val="nil"/>
              <w:right w:val="nil"/>
            </w:tcBorders>
            <w:shd w:val="clear" w:color="auto" w:fill="auto"/>
            <w:noWrap/>
            <w:vAlign w:val="center"/>
            <w:hideMark/>
          </w:tcPr>
          <w:p w14:paraId="42F94415"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2.7</w:t>
            </w:r>
          </w:p>
        </w:tc>
        <w:tc>
          <w:tcPr>
            <w:tcW w:w="1027" w:type="dxa"/>
            <w:tcBorders>
              <w:top w:val="nil"/>
              <w:left w:val="nil"/>
              <w:bottom w:val="nil"/>
              <w:right w:val="nil"/>
            </w:tcBorders>
            <w:shd w:val="clear" w:color="auto" w:fill="auto"/>
            <w:noWrap/>
            <w:vAlign w:val="center"/>
            <w:hideMark/>
          </w:tcPr>
          <w:p w14:paraId="6FB5BC0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2.5</w:t>
            </w:r>
          </w:p>
        </w:tc>
        <w:tc>
          <w:tcPr>
            <w:tcW w:w="893" w:type="dxa"/>
            <w:tcBorders>
              <w:top w:val="nil"/>
              <w:left w:val="nil"/>
              <w:bottom w:val="nil"/>
              <w:right w:val="nil"/>
            </w:tcBorders>
            <w:shd w:val="clear" w:color="auto" w:fill="auto"/>
            <w:noWrap/>
            <w:vAlign w:val="center"/>
            <w:hideMark/>
          </w:tcPr>
          <w:p w14:paraId="29FA8586"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55</w:t>
            </w:r>
          </w:p>
        </w:tc>
        <w:tc>
          <w:tcPr>
            <w:tcW w:w="1027" w:type="dxa"/>
            <w:tcBorders>
              <w:top w:val="nil"/>
              <w:left w:val="nil"/>
              <w:bottom w:val="nil"/>
              <w:right w:val="nil"/>
            </w:tcBorders>
            <w:shd w:val="clear" w:color="auto" w:fill="auto"/>
            <w:noWrap/>
            <w:vAlign w:val="center"/>
            <w:hideMark/>
          </w:tcPr>
          <w:p w14:paraId="0AE135A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56</w:t>
            </w:r>
          </w:p>
        </w:tc>
      </w:tr>
      <w:tr w:rsidR="00643F7F" w:rsidRPr="00643F7F" w14:paraId="3507A205" w14:textId="77777777" w:rsidTr="00643F7F">
        <w:trPr>
          <w:trHeight w:val="460"/>
        </w:trPr>
        <w:tc>
          <w:tcPr>
            <w:tcW w:w="2080" w:type="dxa"/>
            <w:tcBorders>
              <w:top w:val="nil"/>
              <w:left w:val="nil"/>
              <w:bottom w:val="nil"/>
              <w:right w:val="nil"/>
            </w:tcBorders>
            <w:shd w:val="clear" w:color="auto" w:fill="auto"/>
            <w:vAlign w:val="center"/>
            <w:hideMark/>
          </w:tcPr>
          <w:p w14:paraId="4D8103BB"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Mean Hourly Values                             </w:t>
            </w:r>
            <w:r w:rsidRPr="00643F7F">
              <w:rPr>
                <w:rFonts w:ascii="Times New Roman" w:eastAsia="Times New Roman" w:hAnsi="Times New Roman" w:cs="Times New Roman"/>
                <w:color w:val="000000"/>
                <w:sz w:val="18"/>
                <w:szCs w:val="18"/>
              </w:rPr>
              <w:t xml:space="preserve"> n = 57,000</w:t>
            </w:r>
          </w:p>
        </w:tc>
        <w:tc>
          <w:tcPr>
            <w:tcW w:w="902" w:type="dxa"/>
            <w:tcBorders>
              <w:top w:val="nil"/>
              <w:left w:val="nil"/>
              <w:bottom w:val="nil"/>
              <w:right w:val="nil"/>
            </w:tcBorders>
            <w:shd w:val="clear" w:color="auto" w:fill="auto"/>
            <w:noWrap/>
            <w:vAlign w:val="center"/>
            <w:hideMark/>
          </w:tcPr>
          <w:p w14:paraId="69790681"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1.2</w:t>
            </w:r>
          </w:p>
        </w:tc>
        <w:tc>
          <w:tcPr>
            <w:tcW w:w="1038" w:type="dxa"/>
            <w:tcBorders>
              <w:top w:val="nil"/>
              <w:left w:val="nil"/>
              <w:bottom w:val="nil"/>
              <w:right w:val="nil"/>
            </w:tcBorders>
            <w:shd w:val="clear" w:color="auto" w:fill="auto"/>
            <w:noWrap/>
            <w:vAlign w:val="center"/>
            <w:hideMark/>
          </w:tcPr>
          <w:p w14:paraId="62FB8071"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2.3</w:t>
            </w:r>
          </w:p>
        </w:tc>
        <w:tc>
          <w:tcPr>
            <w:tcW w:w="893" w:type="dxa"/>
            <w:tcBorders>
              <w:top w:val="nil"/>
              <w:left w:val="nil"/>
              <w:bottom w:val="nil"/>
              <w:right w:val="nil"/>
            </w:tcBorders>
            <w:shd w:val="clear" w:color="auto" w:fill="auto"/>
            <w:noWrap/>
            <w:vAlign w:val="center"/>
            <w:hideMark/>
          </w:tcPr>
          <w:p w14:paraId="657B595F"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3.8</w:t>
            </w:r>
          </w:p>
        </w:tc>
        <w:tc>
          <w:tcPr>
            <w:tcW w:w="1027" w:type="dxa"/>
            <w:tcBorders>
              <w:top w:val="nil"/>
              <w:left w:val="nil"/>
              <w:bottom w:val="nil"/>
              <w:right w:val="nil"/>
            </w:tcBorders>
            <w:shd w:val="clear" w:color="auto" w:fill="auto"/>
            <w:noWrap/>
            <w:vAlign w:val="center"/>
            <w:hideMark/>
          </w:tcPr>
          <w:p w14:paraId="4820880C"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3.8</w:t>
            </w:r>
          </w:p>
        </w:tc>
        <w:tc>
          <w:tcPr>
            <w:tcW w:w="893" w:type="dxa"/>
            <w:tcBorders>
              <w:top w:val="nil"/>
              <w:left w:val="nil"/>
              <w:bottom w:val="nil"/>
              <w:right w:val="nil"/>
            </w:tcBorders>
            <w:shd w:val="clear" w:color="auto" w:fill="auto"/>
            <w:noWrap/>
            <w:vAlign w:val="center"/>
            <w:hideMark/>
          </w:tcPr>
          <w:p w14:paraId="23101BD6"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43</w:t>
            </w:r>
          </w:p>
        </w:tc>
        <w:tc>
          <w:tcPr>
            <w:tcW w:w="1027" w:type="dxa"/>
            <w:tcBorders>
              <w:top w:val="nil"/>
              <w:left w:val="nil"/>
              <w:bottom w:val="nil"/>
              <w:right w:val="nil"/>
            </w:tcBorders>
            <w:shd w:val="clear" w:color="auto" w:fill="auto"/>
            <w:noWrap/>
            <w:vAlign w:val="center"/>
            <w:hideMark/>
          </w:tcPr>
          <w:p w14:paraId="3C08B4AA"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42</w:t>
            </w:r>
          </w:p>
        </w:tc>
      </w:tr>
      <w:tr w:rsidR="00643F7F" w:rsidRPr="00643F7F" w14:paraId="36EF60F3" w14:textId="77777777" w:rsidTr="00643F7F">
        <w:trPr>
          <w:trHeight w:val="280"/>
        </w:trPr>
        <w:tc>
          <w:tcPr>
            <w:tcW w:w="2080" w:type="dxa"/>
            <w:tcBorders>
              <w:top w:val="nil"/>
              <w:left w:val="nil"/>
              <w:bottom w:val="nil"/>
              <w:right w:val="nil"/>
            </w:tcBorders>
            <w:shd w:val="clear" w:color="auto" w:fill="auto"/>
            <w:noWrap/>
            <w:vAlign w:val="center"/>
            <w:hideMark/>
          </w:tcPr>
          <w:p w14:paraId="00DF5F81" w14:textId="77777777" w:rsidR="00643F7F" w:rsidRPr="00643F7F" w:rsidRDefault="00643F7F" w:rsidP="00643F7F">
            <w:pP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Fashion (UAE)</w:t>
            </w:r>
          </w:p>
        </w:tc>
        <w:tc>
          <w:tcPr>
            <w:tcW w:w="902" w:type="dxa"/>
            <w:tcBorders>
              <w:top w:val="nil"/>
              <w:left w:val="nil"/>
              <w:bottom w:val="nil"/>
              <w:right w:val="nil"/>
            </w:tcBorders>
            <w:shd w:val="clear" w:color="auto" w:fill="auto"/>
            <w:noWrap/>
            <w:vAlign w:val="center"/>
            <w:hideMark/>
          </w:tcPr>
          <w:p w14:paraId="145F887F" w14:textId="77777777" w:rsidR="00643F7F" w:rsidRPr="00643F7F" w:rsidRDefault="00643F7F" w:rsidP="00643F7F">
            <w:pPr>
              <w:jc w:val="center"/>
              <w:rPr>
                <w:rFonts w:ascii="Times New Roman" w:eastAsia="Times New Roman" w:hAnsi="Times New Roman" w:cs="Times New Roman"/>
                <w:b/>
                <w:bCs/>
                <w:color w:val="000000"/>
                <w:sz w:val="20"/>
                <w:szCs w:val="20"/>
              </w:rPr>
            </w:pPr>
          </w:p>
        </w:tc>
        <w:tc>
          <w:tcPr>
            <w:tcW w:w="1038" w:type="dxa"/>
            <w:tcBorders>
              <w:top w:val="nil"/>
              <w:left w:val="nil"/>
              <w:bottom w:val="nil"/>
              <w:right w:val="nil"/>
            </w:tcBorders>
            <w:shd w:val="clear" w:color="auto" w:fill="auto"/>
            <w:noWrap/>
            <w:vAlign w:val="center"/>
            <w:hideMark/>
          </w:tcPr>
          <w:p w14:paraId="30041F32" w14:textId="77777777" w:rsidR="00643F7F" w:rsidRPr="00643F7F" w:rsidRDefault="00643F7F" w:rsidP="00643F7F">
            <w:pPr>
              <w:jc w:val="center"/>
              <w:rPr>
                <w:rFonts w:ascii="Times New Roman" w:eastAsia="Times New Roman" w:hAnsi="Times New Roman" w:cs="Times New Roman"/>
                <w:b/>
                <w:bCs/>
                <w:color w:val="000000"/>
                <w:sz w:val="20"/>
                <w:szCs w:val="20"/>
              </w:rPr>
            </w:pPr>
          </w:p>
        </w:tc>
        <w:tc>
          <w:tcPr>
            <w:tcW w:w="893" w:type="dxa"/>
            <w:tcBorders>
              <w:top w:val="nil"/>
              <w:left w:val="nil"/>
              <w:bottom w:val="nil"/>
              <w:right w:val="nil"/>
            </w:tcBorders>
            <w:shd w:val="clear" w:color="auto" w:fill="auto"/>
            <w:noWrap/>
            <w:vAlign w:val="center"/>
            <w:hideMark/>
          </w:tcPr>
          <w:p w14:paraId="292D82D7" w14:textId="77777777" w:rsidR="00643F7F" w:rsidRPr="00643F7F" w:rsidRDefault="00643F7F" w:rsidP="00643F7F">
            <w:pPr>
              <w:jc w:val="center"/>
              <w:rPr>
                <w:rFonts w:ascii="Times New Roman" w:eastAsia="Times New Roman" w:hAnsi="Times New Roman" w:cs="Times New Roman"/>
                <w:b/>
                <w:bCs/>
                <w:color w:val="000000"/>
                <w:sz w:val="20"/>
                <w:szCs w:val="20"/>
              </w:rPr>
            </w:pPr>
          </w:p>
        </w:tc>
        <w:tc>
          <w:tcPr>
            <w:tcW w:w="1027" w:type="dxa"/>
            <w:tcBorders>
              <w:top w:val="nil"/>
              <w:left w:val="nil"/>
              <w:bottom w:val="nil"/>
              <w:right w:val="nil"/>
            </w:tcBorders>
            <w:shd w:val="clear" w:color="auto" w:fill="auto"/>
            <w:noWrap/>
            <w:vAlign w:val="center"/>
            <w:hideMark/>
          </w:tcPr>
          <w:p w14:paraId="520140BE" w14:textId="77777777" w:rsidR="00643F7F" w:rsidRPr="00643F7F" w:rsidRDefault="00643F7F" w:rsidP="00643F7F">
            <w:pPr>
              <w:jc w:val="center"/>
              <w:rPr>
                <w:rFonts w:ascii="Times New Roman" w:eastAsia="Times New Roman" w:hAnsi="Times New Roman" w:cs="Times New Roman"/>
                <w:b/>
                <w:bCs/>
                <w:color w:val="000000"/>
                <w:sz w:val="20"/>
                <w:szCs w:val="20"/>
              </w:rPr>
            </w:pPr>
          </w:p>
        </w:tc>
        <w:tc>
          <w:tcPr>
            <w:tcW w:w="893" w:type="dxa"/>
            <w:tcBorders>
              <w:top w:val="nil"/>
              <w:left w:val="nil"/>
              <w:bottom w:val="nil"/>
              <w:right w:val="nil"/>
            </w:tcBorders>
            <w:shd w:val="clear" w:color="auto" w:fill="auto"/>
            <w:noWrap/>
            <w:vAlign w:val="center"/>
            <w:hideMark/>
          </w:tcPr>
          <w:p w14:paraId="151D97EC" w14:textId="77777777" w:rsidR="00643F7F" w:rsidRPr="00643F7F" w:rsidRDefault="00643F7F" w:rsidP="00643F7F">
            <w:pPr>
              <w:jc w:val="center"/>
              <w:rPr>
                <w:rFonts w:ascii="Times New Roman" w:eastAsia="Times New Roman" w:hAnsi="Times New Roman" w:cs="Times New Roman"/>
                <w:b/>
                <w:bCs/>
                <w:color w:val="000000"/>
                <w:sz w:val="20"/>
                <w:szCs w:val="20"/>
              </w:rPr>
            </w:pPr>
          </w:p>
        </w:tc>
        <w:tc>
          <w:tcPr>
            <w:tcW w:w="1027" w:type="dxa"/>
            <w:tcBorders>
              <w:top w:val="nil"/>
              <w:left w:val="nil"/>
              <w:bottom w:val="nil"/>
              <w:right w:val="nil"/>
            </w:tcBorders>
            <w:shd w:val="clear" w:color="auto" w:fill="auto"/>
            <w:noWrap/>
            <w:vAlign w:val="center"/>
            <w:hideMark/>
          </w:tcPr>
          <w:p w14:paraId="2B5A0144" w14:textId="77777777" w:rsidR="00643F7F" w:rsidRPr="00643F7F" w:rsidRDefault="00643F7F" w:rsidP="00643F7F">
            <w:pPr>
              <w:jc w:val="center"/>
              <w:rPr>
                <w:rFonts w:ascii="Times New Roman" w:eastAsia="Times New Roman" w:hAnsi="Times New Roman" w:cs="Times New Roman"/>
                <w:b/>
                <w:bCs/>
                <w:color w:val="000000"/>
                <w:sz w:val="20"/>
                <w:szCs w:val="20"/>
              </w:rPr>
            </w:pPr>
          </w:p>
        </w:tc>
      </w:tr>
      <w:tr w:rsidR="00643F7F" w:rsidRPr="00643F7F" w14:paraId="6E5C2CA1" w14:textId="77777777" w:rsidTr="00643F7F">
        <w:trPr>
          <w:trHeight w:val="280"/>
        </w:trPr>
        <w:tc>
          <w:tcPr>
            <w:tcW w:w="2080" w:type="dxa"/>
            <w:tcBorders>
              <w:top w:val="nil"/>
              <w:left w:val="nil"/>
              <w:bottom w:val="nil"/>
              <w:right w:val="nil"/>
            </w:tcBorders>
            <w:shd w:val="clear" w:color="auto" w:fill="auto"/>
            <w:noWrap/>
            <w:vAlign w:val="center"/>
            <w:hideMark/>
          </w:tcPr>
          <w:p w14:paraId="18671C8D"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A</w:t>
            </w:r>
          </w:p>
        </w:tc>
        <w:tc>
          <w:tcPr>
            <w:tcW w:w="902" w:type="dxa"/>
            <w:tcBorders>
              <w:top w:val="nil"/>
              <w:left w:val="nil"/>
              <w:bottom w:val="nil"/>
              <w:right w:val="nil"/>
            </w:tcBorders>
            <w:shd w:val="clear" w:color="auto" w:fill="auto"/>
            <w:noWrap/>
            <w:vAlign w:val="center"/>
            <w:hideMark/>
          </w:tcPr>
          <w:p w14:paraId="46BF11A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2.8</w:t>
            </w:r>
          </w:p>
        </w:tc>
        <w:tc>
          <w:tcPr>
            <w:tcW w:w="1038" w:type="dxa"/>
            <w:tcBorders>
              <w:top w:val="nil"/>
              <w:left w:val="nil"/>
              <w:bottom w:val="nil"/>
              <w:right w:val="nil"/>
            </w:tcBorders>
            <w:shd w:val="clear" w:color="auto" w:fill="auto"/>
            <w:noWrap/>
            <w:vAlign w:val="center"/>
            <w:hideMark/>
          </w:tcPr>
          <w:p w14:paraId="2B144779"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4.2</w:t>
            </w:r>
          </w:p>
        </w:tc>
        <w:tc>
          <w:tcPr>
            <w:tcW w:w="893" w:type="dxa"/>
            <w:tcBorders>
              <w:top w:val="nil"/>
              <w:left w:val="nil"/>
              <w:bottom w:val="nil"/>
              <w:right w:val="nil"/>
            </w:tcBorders>
            <w:shd w:val="clear" w:color="auto" w:fill="auto"/>
            <w:noWrap/>
            <w:vAlign w:val="center"/>
            <w:hideMark/>
          </w:tcPr>
          <w:p w14:paraId="4406BBB5"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4.6</w:t>
            </w:r>
          </w:p>
        </w:tc>
        <w:tc>
          <w:tcPr>
            <w:tcW w:w="1027" w:type="dxa"/>
            <w:tcBorders>
              <w:top w:val="nil"/>
              <w:left w:val="nil"/>
              <w:bottom w:val="nil"/>
              <w:right w:val="nil"/>
            </w:tcBorders>
            <w:shd w:val="clear" w:color="auto" w:fill="auto"/>
            <w:noWrap/>
            <w:vAlign w:val="center"/>
            <w:hideMark/>
          </w:tcPr>
          <w:p w14:paraId="515BE4EC"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4.4</w:t>
            </w:r>
          </w:p>
        </w:tc>
        <w:tc>
          <w:tcPr>
            <w:tcW w:w="893" w:type="dxa"/>
            <w:tcBorders>
              <w:top w:val="nil"/>
              <w:left w:val="nil"/>
              <w:bottom w:val="nil"/>
              <w:right w:val="nil"/>
            </w:tcBorders>
            <w:shd w:val="clear" w:color="auto" w:fill="auto"/>
            <w:noWrap/>
            <w:vAlign w:val="center"/>
            <w:hideMark/>
          </w:tcPr>
          <w:p w14:paraId="4D6A073A"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41</w:t>
            </w:r>
          </w:p>
        </w:tc>
        <w:tc>
          <w:tcPr>
            <w:tcW w:w="1027" w:type="dxa"/>
            <w:tcBorders>
              <w:top w:val="nil"/>
              <w:left w:val="nil"/>
              <w:bottom w:val="nil"/>
              <w:right w:val="nil"/>
            </w:tcBorders>
            <w:shd w:val="clear" w:color="auto" w:fill="auto"/>
            <w:noWrap/>
            <w:vAlign w:val="center"/>
            <w:hideMark/>
          </w:tcPr>
          <w:p w14:paraId="77A41F9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49</w:t>
            </w:r>
          </w:p>
        </w:tc>
      </w:tr>
      <w:tr w:rsidR="00643F7F" w:rsidRPr="00643F7F" w14:paraId="136D041A" w14:textId="77777777" w:rsidTr="00643F7F">
        <w:trPr>
          <w:trHeight w:val="280"/>
        </w:trPr>
        <w:tc>
          <w:tcPr>
            <w:tcW w:w="2080" w:type="dxa"/>
            <w:tcBorders>
              <w:top w:val="nil"/>
              <w:left w:val="nil"/>
              <w:bottom w:val="nil"/>
              <w:right w:val="nil"/>
            </w:tcBorders>
            <w:shd w:val="clear" w:color="auto" w:fill="auto"/>
            <w:noWrap/>
            <w:vAlign w:val="center"/>
            <w:hideMark/>
          </w:tcPr>
          <w:p w14:paraId="612921C9"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B</w:t>
            </w:r>
          </w:p>
        </w:tc>
        <w:tc>
          <w:tcPr>
            <w:tcW w:w="902" w:type="dxa"/>
            <w:tcBorders>
              <w:top w:val="nil"/>
              <w:left w:val="nil"/>
              <w:bottom w:val="nil"/>
              <w:right w:val="nil"/>
            </w:tcBorders>
            <w:shd w:val="clear" w:color="auto" w:fill="auto"/>
            <w:noWrap/>
            <w:vAlign w:val="center"/>
            <w:hideMark/>
          </w:tcPr>
          <w:p w14:paraId="0201FB4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2.6</w:t>
            </w:r>
          </w:p>
        </w:tc>
        <w:tc>
          <w:tcPr>
            <w:tcW w:w="1038" w:type="dxa"/>
            <w:tcBorders>
              <w:top w:val="nil"/>
              <w:left w:val="nil"/>
              <w:bottom w:val="nil"/>
              <w:right w:val="nil"/>
            </w:tcBorders>
            <w:shd w:val="clear" w:color="auto" w:fill="auto"/>
            <w:noWrap/>
            <w:vAlign w:val="center"/>
            <w:hideMark/>
          </w:tcPr>
          <w:p w14:paraId="2110C149"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3.1</w:t>
            </w:r>
          </w:p>
        </w:tc>
        <w:tc>
          <w:tcPr>
            <w:tcW w:w="893" w:type="dxa"/>
            <w:tcBorders>
              <w:top w:val="nil"/>
              <w:left w:val="nil"/>
              <w:bottom w:val="nil"/>
              <w:right w:val="nil"/>
            </w:tcBorders>
            <w:shd w:val="clear" w:color="auto" w:fill="auto"/>
            <w:noWrap/>
            <w:vAlign w:val="center"/>
            <w:hideMark/>
          </w:tcPr>
          <w:p w14:paraId="1AD3CABE"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6.6</w:t>
            </w:r>
          </w:p>
        </w:tc>
        <w:tc>
          <w:tcPr>
            <w:tcW w:w="1027" w:type="dxa"/>
            <w:tcBorders>
              <w:top w:val="nil"/>
              <w:left w:val="nil"/>
              <w:bottom w:val="nil"/>
              <w:right w:val="nil"/>
            </w:tcBorders>
            <w:shd w:val="clear" w:color="auto" w:fill="auto"/>
            <w:noWrap/>
            <w:vAlign w:val="center"/>
            <w:hideMark/>
          </w:tcPr>
          <w:p w14:paraId="4A158E80"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6.3</w:t>
            </w:r>
          </w:p>
        </w:tc>
        <w:tc>
          <w:tcPr>
            <w:tcW w:w="893" w:type="dxa"/>
            <w:tcBorders>
              <w:top w:val="nil"/>
              <w:left w:val="nil"/>
              <w:bottom w:val="nil"/>
              <w:right w:val="nil"/>
            </w:tcBorders>
            <w:shd w:val="clear" w:color="auto" w:fill="auto"/>
            <w:noWrap/>
            <w:vAlign w:val="center"/>
            <w:hideMark/>
          </w:tcPr>
          <w:p w14:paraId="3808962C"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45</w:t>
            </w:r>
          </w:p>
        </w:tc>
        <w:tc>
          <w:tcPr>
            <w:tcW w:w="1027" w:type="dxa"/>
            <w:tcBorders>
              <w:top w:val="nil"/>
              <w:left w:val="nil"/>
              <w:bottom w:val="nil"/>
              <w:right w:val="nil"/>
            </w:tcBorders>
            <w:shd w:val="clear" w:color="auto" w:fill="auto"/>
            <w:noWrap/>
            <w:vAlign w:val="center"/>
            <w:hideMark/>
          </w:tcPr>
          <w:p w14:paraId="3C75EF60"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47</w:t>
            </w:r>
          </w:p>
        </w:tc>
      </w:tr>
      <w:tr w:rsidR="00643F7F" w:rsidRPr="00643F7F" w14:paraId="0A43EBDB" w14:textId="77777777" w:rsidTr="00643F7F">
        <w:trPr>
          <w:trHeight w:val="280"/>
        </w:trPr>
        <w:tc>
          <w:tcPr>
            <w:tcW w:w="2080" w:type="dxa"/>
            <w:tcBorders>
              <w:top w:val="nil"/>
              <w:left w:val="nil"/>
              <w:bottom w:val="nil"/>
              <w:right w:val="nil"/>
            </w:tcBorders>
            <w:shd w:val="clear" w:color="auto" w:fill="auto"/>
            <w:noWrap/>
            <w:vAlign w:val="center"/>
            <w:hideMark/>
          </w:tcPr>
          <w:p w14:paraId="58432532"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C</w:t>
            </w:r>
          </w:p>
        </w:tc>
        <w:tc>
          <w:tcPr>
            <w:tcW w:w="902" w:type="dxa"/>
            <w:tcBorders>
              <w:top w:val="nil"/>
              <w:left w:val="nil"/>
              <w:bottom w:val="nil"/>
              <w:right w:val="nil"/>
            </w:tcBorders>
            <w:shd w:val="clear" w:color="auto" w:fill="auto"/>
            <w:noWrap/>
            <w:vAlign w:val="center"/>
            <w:hideMark/>
          </w:tcPr>
          <w:p w14:paraId="22F6E18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1.8</w:t>
            </w:r>
          </w:p>
        </w:tc>
        <w:tc>
          <w:tcPr>
            <w:tcW w:w="1038" w:type="dxa"/>
            <w:tcBorders>
              <w:top w:val="nil"/>
              <w:left w:val="nil"/>
              <w:bottom w:val="nil"/>
              <w:right w:val="nil"/>
            </w:tcBorders>
            <w:shd w:val="clear" w:color="auto" w:fill="auto"/>
            <w:noWrap/>
            <w:vAlign w:val="center"/>
            <w:hideMark/>
          </w:tcPr>
          <w:p w14:paraId="7435F2BE"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2.7</w:t>
            </w:r>
          </w:p>
        </w:tc>
        <w:tc>
          <w:tcPr>
            <w:tcW w:w="893" w:type="dxa"/>
            <w:tcBorders>
              <w:top w:val="nil"/>
              <w:left w:val="nil"/>
              <w:bottom w:val="nil"/>
              <w:right w:val="nil"/>
            </w:tcBorders>
            <w:shd w:val="clear" w:color="auto" w:fill="auto"/>
            <w:noWrap/>
            <w:vAlign w:val="center"/>
            <w:hideMark/>
          </w:tcPr>
          <w:p w14:paraId="54AE5DE8"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6.6</w:t>
            </w:r>
          </w:p>
        </w:tc>
        <w:tc>
          <w:tcPr>
            <w:tcW w:w="1027" w:type="dxa"/>
            <w:tcBorders>
              <w:top w:val="nil"/>
              <w:left w:val="nil"/>
              <w:bottom w:val="nil"/>
              <w:right w:val="nil"/>
            </w:tcBorders>
            <w:shd w:val="clear" w:color="auto" w:fill="auto"/>
            <w:noWrap/>
            <w:vAlign w:val="center"/>
            <w:hideMark/>
          </w:tcPr>
          <w:p w14:paraId="405562E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6.5</w:t>
            </w:r>
          </w:p>
        </w:tc>
        <w:tc>
          <w:tcPr>
            <w:tcW w:w="893" w:type="dxa"/>
            <w:tcBorders>
              <w:top w:val="nil"/>
              <w:left w:val="nil"/>
              <w:bottom w:val="nil"/>
              <w:right w:val="nil"/>
            </w:tcBorders>
            <w:shd w:val="clear" w:color="auto" w:fill="auto"/>
            <w:noWrap/>
            <w:vAlign w:val="center"/>
            <w:hideMark/>
          </w:tcPr>
          <w:p w14:paraId="26C0E92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45</w:t>
            </w:r>
          </w:p>
        </w:tc>
        <w:tc>
          <w:tcPr>
            <w:tcW w:w="1027" w:type="dxa"/>
            <w:tcBorders>
              <w:top w:val="nil"/>
              <w:left w:val="nil"/>
              <w:bottom w:val="nil"/>
              <w:right w:val="nil"/>
            </w:tcBorders>
            <w:shd w:val="clear" w:color="auto" w:fill="auto"/>
            <w:noWrap/>
            <w:vAlign w:val="center"/>
            <w:hideMark/>
          </w:tcPr>
          <w:p w14:paraId="51BE3D56"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47</w:t>
            </w:r>
          </w:p>
        </w:tc>
      </w:tr>
      <w:tr w:rsidR="00643F7F" w:rsidRPr="00643F7F" w14:paraId="091E4E11" w14:textId="77777777" w:rsidTr="00643F7F">
        <w:trPr>
          <w:trHeight w:val="280"/>
        </w:trPr>
        <w:tc>
          <w:tcPr>
            <w:tcW w:w="2080" w:type="dxa"/>
            <w:tcBorders>
              <w:top w:val="nil"/>
              <w:left w:val="nil"/>
              <w:bottom w:val="nil"/>
              <w:right w:val="nil"/>
            </w:tcBorders>
            <w:shd w:val="clear" w:color="auto" w:fill="auto"/>
            <w:noWrap/>
            <w:vAlign w:val="center"/>
            <w:hideMark/>
          </w:tcPr>
          <w:p w14:paraId="6ABBDB57"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D</w:t>
            </w:r>
          </w:p>
        </w:tc>
        <w:tc>
          <w:tcPr>
            <w:tcW w:w="902" w:type="dxa"/>
            <w:tcBorders>
              <w:top w:val="nil"/>
              <w:left w:val="nil"/>
              <w:bottom w:val="nil"/>
              <w:right w:val="nil"/>
            </w:tcBorders>
            <w:shd w:val="clear" w:color="auto" w:fill="auto"/>
            <w:noWrap/>
            <w:vAlign w:val="center"/>
            <w:hideMark/>
          </w:tcPr>
          <w:p w14:paraId="43DA8DF1"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1.5</w:t>
            </w:r>
          </w:p>
        </w:tc>
        <w:tc>
          <w:tcPr>
            <w:tcW w:w="1038" w:type="dxa"/>
            <w:tcBorders>
              <w:top w:val="nil"/>
              <w:left w:val="nil"/>
              <w:bottom w:val="nil"/>
              <w:right w:val="nil"/>
            </w:tcBorders>
            <w:shd w:val="clear" w:color="auto" w:fill="auto"/>
            <w:noWrap/>
            <w:vAlign w:val="center"/>
            <w:hideMark/>
          </w:tcPr>
          <w:p w14:paraId="328441A0"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2.2</w:t>
            </w:r>
          </w:p>
        </w:tc>
        <w:tc>
          <w:tcPr>
            <w:tcW w:w="893" w:type="dxa"/>
            <w:tcBorders>
              <w:top w:val="nil"/>
              <w:left w:val="nil"/>
              <w:bottom w:val="nil"/>
              <w:right w:val="nil"/>
            </w:tcBorders>
            <w:shd w:val="clear" w:color="auto" w:fill="auto"/>
            <w:noWrap/>
            <w:vAlign w:val="center"/>
            <w:hideMark/>
          </w:tcPr>
          <w:p w14:paraId="16D6604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5.9</w:t>
            </w:r>
          </w:p>
        </w:tc>
        <w:tc>
          <w:tcPr>
            <w:tcW w:w="1027" w:type="dxa"/>
            <w:tcBorders>
              <w:top w:val="nil"/>
              <w:left w:val="nil"/>
              <w:bottom w:val="nil"/>
              <w:right w:val="nil"/>
            </w:tcBorders>
            <w:shd w:val="clear" w:color="auto" w:fill="auto"/>
            <w:noWrap/>
            <w:vAlign w:val="center"/>
            <w:hideMark/>
          </w:tcPr>
          <w:p w14:paraId="3937823E"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6.0</w:t>
            </w:r>
          </w:p>
        </w:tc>
        <w:tc>
          <w:tcPr>
            <w:tcW w:w="893" w:type="dxa"/>
            <w:tcBorders>
              <w:top w:val="nil"/>
              <w:left w:val="nil"/>
              <w:bottom w:val="nil"/>
              <w:right w:val="nil"/>
            </w:tcBorders>
            <w:shd w:val="clear" w:color="auto" w:fill="auto"/>
            <w:noWrap/>
            <w:vAlign w:val="center"/>
            <w:hideMark/>
          </w:tcPr>
          <w:p w14:paraId="218C5C31"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49</w:t>
            </w:r>
          </w:p>
        </w:tc>
        <w:tc>
          <w:tcPr>
            <w:tcW w:w="1027" w:type="dxa"/>
            <w:tcBorders>
              <w:top w:val="nil"/>
              <w:left w:val="nil"/>
              <w:bottom w:val="nil"/>
              <w:right w:val="nil"/>
            </w:tcBorders>
            <w:shd w:val="clear" w:color="auto" w:fill="auto"/>
            <w:noWrap/>
            <w:vAlign w:val="center"/>
            <w:hideMark/>
          </w:tcPr>
          <w:p w14:paraId="20B98B36"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47</w:t>
            </w:r>
          </w:p>
        </w:tc>
      </w:tr>
      <w:tr w:rsidR="00643F7F" w:rsidRPr="00643F7F" w14:paraId="74D2E80A" w14:textId="77777777" w:rsidTr="00643F7F">
        <w:trPr>
          <w:trHeight w:val="460"/>
        </w:trPr>
        <w:tc>
          <w:tcPr>
            <w:tcW w:w="2080" w:type="dxa"/>
            <w:tcBorders>
              <w:top w:val="nil"/>
              <w:left w:val="nil"/>
              <w:bottom w:val="nil"/>
              <w:right w:val="nil"/>
            </w:tcBorders>
            <w:shd w:val="clear" w:color="auto" w:fill="auto"/>
            <w:vAlign w:val="center"/>
            <w:hideMark/>
          </w:tcPr>
          <w:p w14:paraId="6AA5A589"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Mean Hourly Values                             </w:t>
            </w:r>
            <w:r w:rsidRPr="00643F7F">
              <w:rPr>
                <w:rFonts w:ascii="Times New Roman" w:eastAsia="Times New Roman" w:hAnsi="Times New Roman" w:cs="Times New Roman"/>
                <w:color w:val="000000"/>
                <w:sz w:val="18"/>
                <w:szCs w:val="18"/>
              </w:rPr>
              <w:t xml:space="preserve"> n = 720,000</w:t>
            </w:r>
          </w:p>
        </w:tc>
        <w:tc>
          <w:tcPr>
            <w:tcW w:w="902" w:type="dxa"/>
            <w:tcBorders>
              <w:top w:val="nil"/>
              <w:left w:val="nil"/>
              <w:bottom w:val="nil"/>
              <w:right w:val="nil"/>
            </w:tcBorders>
            <w:shd w:val="clear" w:color="auto" w:fill="auto"/>
            <w:noWrap/>
            <w:vAlign w:val="center"/>
            <w:hideMark/>
          </w:tcPr>
          <w:p w14:paraId="6FCC5DEC"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2.2</w:t>
            </w:r>
          </w:p>
        </w:tc>
        <w:tc>
          <w:tcPr>
            <w:tcW w:w="1038" w:type="dxa"/>
            <w:tcBorders>
              <w:top w:val="nil"/>
              <w:left w:val="nil"/>
              <w:bottom w:val="nil"/>
              <w:right w:val="nil"/>
            </w:tcBorders>
            <w:shd w:val="clear" w:color="auto" w:fill="auto"/>
            <w:noWrap/>
            <w:vAlign w:val="center"/>
            <w:hideMark/>
          </w:tcPr>
          <w:p w14:paraId="0E3C08D2"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3.1</w:t>
            </w:r>
          </w:p>
        </w:tc>
        <w:tc>
          <w:tcPr>
            <w:tcW w:w="893" w:type="dxa"/>
            <w:tcBorders>
              <w:top w:val="nil"/>
              <w:left w:val="nil"/>
              <w:bottom w:val="nil"/>
              <w:right w:val="nil"/>
            </w:tcBorders>
            <w:shd w:val="clear" w:color="auto" w:fill="auto"/>
            <w:noWrap/>
            <w:vAlign w:val="center"/>
            <w:hideMark/>
          </w:tcPr>
          <w:p w14:paraId="302B0AED"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5.9</w:t>
            </w:r>
          </w:p>
        </w:tc>
        <w:tc>
          <w:tcPr>
            <w:tcW w:w="1027" w:type="dxa"/>
            <w:tcBorders>
              <w:top w:val="nil"/>
              <w:left w:val="nil"/>
              <w:bottom w:val="nil"/>
              <w:right w:val="nil"/>
            </w:tcBorders>
            <w:shd w:val="clear" w:color="auto" w:fill="auto"/>
            <w:noWrap/>
            <w:vAlign w:val="center"/>
            <w:hideMark/>
          </w:tcPr>
          <w:p w14:paraId="7E4EE722"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5.8</w:t>
            </w:r>
          </w:p>
        </w:tc>
        <w:tc>
          <w:tcPr>
            <w:tcW w:w="893" w:type="dxa"/>
            <w:tcBorders>
              <w:top w:val="nil"/>
              <w:left w:val="nil"/>
              <w:bottom w:val="nil"/>
              <w:right w:val="nil"/>
            </w:tcBorders>
            <w:shd w:val="clear" w:color="auto" w:fill="auto"/>
            <w:noWrap/>
            <w:vAlign w:val="center"/>
            <w:hideMark/>
          </w:tcPr>
          <w:p w14:paraId="3405F6AB"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45</w:t>
            </w:r>
          </w:p>
        </w:tc>
        <w:tc>
          <w:tcPr>
            <w:tcW w:w="1027" w:type="dxa"/>
            <w:tcBorders>
              <w:top w:val="nil"/>
              <w:left w:val="nil"/>
              <w:bottom w:val="nil"/>
              <w:right w:val="nil"/>
            </w:tcBorders>
            <w:shd w:val="clear" w:color="auto" w:fill="auto"/>
            <w:noWrap/>
            <w:vAlign w:val="center"/>
            <w:hideMark/>
          </w:tcPr>
          <w:p w14:paraId="63D4C693"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48</w:t>
            </w:r>
          </w:p>
        </w:tc>
      </w:tr>
      <w:tr w:rsidR="00643F7F" w:rsidRPr="00643F7F" w14:paraId="4F3B49A7" w14:textId="77777777" w:rsidTr="00643F7F">
        <w:trPr>
          <w:trHeight w:val="280"/>
        </w:trPr>
        <w:tc>
          <w:tcPr>
            <w:tcW w:w="2080" w:type="dxa"/>
            <w:tcBorders>
              <w:top w:val="nil"/>
              <w:left w:val="nil"/>
              <w:bottom w:val="nil"/>
              <w:right w:val="nil"/>
            </w:tcBorders>
            <w:shd w:val="clear" w:color="auto" w:fill="auto"/>
            <w:noWrap/>
            <w:vAlign w:val="bottom"/>
            <w:hideMark/>
          </w:tcPr>
          <w:p w14:paraId="5A1CC463" w14:textId="77777777" w:rsidR="00643F7F" w:rsidRPr="00643F7F" w:rsidRDefault="00643F7F" w:rsidP="00643F7F">
            <w:pP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Fast Food (Pakistan)</w:t>
            </w:r>
          </w:p>
        </w:tc>
        <w:tc>
          <w:tcPr>
            <w:tcW w:w="902" w:type="dxa"/>
            <w:tcBorders>
              <w:top w:val="nil"/>
              <w:left w:val="nil"/>
              <w:bottom w:val="nil"/>
              <w:right w:val="nil"/>
            </w:tcBorders>
            <w:shd w:val="clear" w:color="auto" w:fill="auto"/>
            <w:noWrap/>
            <w:vAlign w:val="bottom"/>
            <w:hideMark/>
          </w:tcPr>
          <w:p w14:paraId="1CA6F471" w14:textId="77777777" w:rsidR="00643F7F" w:rsidRPr="00643F7F" w:rsidRDefault="00643F7F" w:rsidP="00643F7F">
            <w:pPr>
              <w:rPr>
                <w:rFonts w:ascii="Times New Roman" w:eastAsia="Times New Roman" w:hAnsi="Times New Roman" w:cs="Times New Roman"/>
                <w:color w:val="000000"/>
                <w:sz w:val="20"/>
                <w:szCs w:val="20"/>
              </w:rPr>
            </w:pPr>
          </w:p>
        </w:tc>
        <w:tc>
          <w:tcPr>
            <w:tcW w:w="1038" w:type="dxa"/>
            <w:tcBorders>
              <w:top w:val="nil"/>
              <w:left w:val="nil"/>
              <w:bottom w:val="nil"/>
              <w:right w:val="nil"/>
            </w:tcBorders>
            <w:shd w:val="clear" w:color="auto" w:fill="auto"/>
            <w:noWrap/>
            <w:vAlign w:val="bottom"/>
            <w:hideMark/>
          </w:tcPr>
          <w:p w14:paraId="4BFC4ACC" w14:textId="77777777" w:rsidR="00643F7F" w:rsidRPr="00643F7F" w:rsidRDefault="00643F7F" w:rsidP="00643F7F">
            <w:pPr>
              <w:rPr>
                <w:rFonts w:ascii="Times New Roman" w:eastAsia="Times New Roman" w:hAnsi="Times New Roman" w:cs="Times New Roman"/>
                <w:color w:val="000000"/>
                <w:sz w:val="20"/>
                <w:szCs w:val="20"/>
              </w:rPr>
            </w:pPr>
          </w:p>
        </w:tc>
        <w:tc>
          <w:tcPr>
            <w:tcW w:w="893" w:type="dxa"/>
            <w:tcBorders>
              <w:top w:val="nil"/>
              <w:left w:val="nil"/>
              <w:bottom w:val="nil"/>
              <w:right w:val="nil"/>
            </w:tcBorders>
            <w:shd w:val="clear" w:color="auto" w:fill="auto"/>
            <w:noWrap/>
            <w:vAlign w:val="bottom"/>
            <w:hideMark/>
          </w:tcPr>
          <w:p w14:paraId="28CE5358" w14:textId="77777777" w:rsidR="00643F7F" w:rsidRPr="00643F7F" w:rsidRDefault="00643F7F" w:rsidP="00643F7F">
            <w:pPr>
              <w:rPr>
                <w:rFonts w:ascii="Times New Roman" w:eastAsia="Times New Roman" w:hAnsi="Times New Roman" w:cs="Times New Roman"/>
                <w:color w:val="000000"/>
                <w:sz w:val="20"/>
                <w:szCs w:val="20"/>
              </w:rPr>
            </w:pPr>
          </w:p>
        </w:tc>
        <w:tc>
          <w:tcPr>
            <w:tcW w:w="1027" w:type="dxa"/>
            <w:tcBorders>
              <w:top w:val="nil"/>
              <w:left w:val="nil"/>
              <w:bottom w:val="nil"/>
              <w:right w:val="nil"/>
            </w:tcBorders>
            <w:shd w:val="clear" w:color="auto" w:fill="auto"/>
            <w:noWrap/>
            <w:vAlign w:val="bottom"/>
            <w:hideMark/>
          </w:tcPr>
          <w:p w14:paraId="0E602BA4" w14:textId="77777777" w:rsidR="00643F7F" w:rsidRPr="00643F7F" w:rsidRDefault="00643F7F" w:rsidP="00643F7F">
            <w:pPr>
              <w:rPr>
                <w:rFonts w:ascii="Times New Roman" w:eastAsia="Times New Roman" w:hAnsi="Times New Roman" w:cs="Times New Roman"/>
                <w:color w:val="000000"/>
                <w:sz w:val="20"/>
                <w:szCs w:val="20"/>
              </w:rPr>
            </w:pPr>
          </w:p>
        </w:tc>
        <w:tc>
          <w:tcPr>
            <w:tcW w:w="893" w:type="dxa"/>
            <w:tcBorders>
              <w:top w:val="nil"/>
              <w:left w:val="nil"/>
              <w:bottom w:val="nil"/>
              <w:right w:val="nil"/>
            </w:tcBorders>
            <w:shd w:val="clear" w:color="auto" w:fill="auto"/>
            <w:noWrap/>
            <w:vAlign w:val="bottom"/>
            <w:hideMark/>
          </w:tcPr>
          <w:p w14:paraId="1A76EFCC" w14:textId="77777777" w:rsidR="00643F7F" w:rsidRPr="00643F7F" w:rsidRDefault="00643F7F" w:rsidP="00643F7F">
            <w:pPr>
              <w:rPr>
                <w:rFonts w:ascii="Times New Roman" w:eastAsia="Times New Roman" w:hAnsi="Times New Roman" w:cs="Times New Roman"/>
                <w:color w:val="000000"/>
                <w:sz w:val="20"/>
                <w:szCs w:val="20"/>
              </w:rPr>
            </w:pPr>
          </w:p>
        </w:tc>
        <w:tc>
          <w:tcPr>
            <w:tcW w:w="1027" w:type="dxa"/>
            <w:tcBorders>
              <w:top w:val="nil"/>
              <w:left w:val="nil"/>
              <w:bottom w:val="nil"/>
              <w:right w:val="nil"/>
            </w:tcBorders>
            <w:shd w:val="clear" w:color="auto" w:fill="auto"/>
            <w:noWrap/>
            <w:vAlign w:val="bottom"/>
            <w:hideMark/>
          </w:tcPr>
          <w:p w14:paraId="5FDA27F2" w14:textId="77777777" w:rsidR="00643F7F" w:rsidRPr="00643F7F" w:rsidRDefault="00643F7F" w:rsidP="00643F7F">
            <w:pPr>
              <w:rPr>
                <w:rFonts w:ascii="Times New Roman" w:eastAsia="Times New Roman" w:hAnsi="Times New Roman" w:cs="Times New Roman"/>
                <w:color w:val="000000"/>
                <w:sz w:val="20"/>
                <w:szCs w:val="20"/>
              </w:rPr>
            </w:pPr>
          </w:p>
        </w:tc>
      </w:tr>
      <w:tr w:rsidR="00643F7F" w:rsidRPr="00643F7F" w14:paraId="162A2361" w14:textId="77777777" w:rsidTr="00643F7F">
        <w:trPr>
          <w:trHeight w:val="280"/>
        </w:trPr>
        <w:tc>
          <w:tcPr>
            <w:tcW w:w="2080" w:type="dxa"/>
            <w:tcBorders>
              <w:top w:val="nil"/>
              <w:left w:val="nil"/>
              <w:bottom w:val="nil"/>
              <w:right w:val="nil"/>
            </w:tcBorders>
            <w:shd w:val="clear" w:color="auto" w:fill="auto"/>
            <w:noWrap/>
            <w:vAlign w:val="center"/>
            <w:hideMark/>
          </w:tcPr>
          <w:p w14:paraId="3085643C"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A</w:t>
            </w:r>
          </w:p>
        </w:tc>
        <w:tc>
          <w:tcPr>
            <w:tcW w:w="902" w:type="dxa"/>
            <w:tcBorders>
              <w:top w:val="nil"/>
              <w:left w:val="nil"/>
              <w:bottom w:val="nil"/>
              <w:right w:val="nil"/>
            </w:tcBorders>
            <w:shd w:val="clear" w:color="auto" w:fill="auto"/>
            <w:noWrap/>
            <w:vAlign w:val="bottom"/>
            <w:hideMark/>
          </w:tcPr>
          <w:p w14:paraId="0863201A"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2.6</w:t>
            </w:r>
          </w:p>
        </w:tc>
        <w:tc>
          <w:tcPr>
            <w:tcW w:w="1038" w:type="dxa"/>
            <w:tcBorders>
              <w:top w:val="nil"/>
              <w:left w:val="nil"/>
              <w:bottom w:val="nil"/>
              <w:right w:val="nil"/>
            </w:tcBorders>
            <w:shd w:val="clear" w:color="auto" w:fill="auto"/>
            <w:noWrap/>
            <w:vAlign w:val="bottom"/>
            <w:hideMark/>
          </w:tcPr>
          <w:p w14:paraId="5DD331C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3.8</w:t>
            </w:r>
          </w:p>
        </w:tc>
        <w:tc>
          <w:tcPr>
            <w:tcW w:w="893" w:type="dxa"/>
            <w:tcBorders>
              <w:top w:val="nil"/>
              <w:left w:val="nil"/>
              <w:bottom w:val="nil"/>
              <w:right w:val="nil"/>
            </w:tcBorders>
            <w:shd w:val="clear" w:color="auto" w:fill="auto"/>
            <w:noWrap/>
            <w:vAlign w:val="bottom"/>
            <w:hideMark/>
          </w:tcPr>
          <w:p w14:paraId="0A2A73B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4.3</w:t>
            </w:r>
          </w:p>
        </w:tc>
        <w:tc>
          <w:tcPr>
            <w:tcW w:w="1027" w:type="dxa"/>
            <w:tcBorders>
              <w:top w:val="nil"/>
              <w:left w:val="nil"/>
              <w:bottom w:val="nil"/>
              <w:right w:val="nil"/>
            </w:tcBorders>
            <w:shd w:val="clear" w:color="auto" w:fill="auto"/>
            <w:noWrap/>
            <w:vAlign w:val="bottom"/>
            <w:hideMark/>
          </w:tcPr>
          <w:p w14:paraId="19A52E8F"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4.0</w:t>
            </w:r>
          </w:p>
        </w:tc>
        <w:tc>
          <w:tcPr>
            <w:tcW w:w="893" w:type="dxa"/>
            <w:tcBorders>
              <w:top w:val="nil"/>
              <w:left w:val="nil"/>
              <w:bottom w:val="nil"/>
              <w:right w:val="nil"/>
            </w:tcBorders>
            <w:shd w:val="clear" w:color="auto" w:fill="auto"/>
            <w:noWrap/>
            <w:vAlign w:val="bottom"/>
            <w:hideMark/>
          </w:tcPr>
          <w:p w14:paraId="70F7F4F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81</w:t>
            </w:r>
          </w:p>
        </w:tc>
        <w:tc>
          <w:tcPr>
            <w:tcW w:w="1027" w:type="dxa"/>
            <w:tcBorders>
              <w:top w:val="nil"/>
              <w:left w:val="nil"/>
              <w:bottom w:val="nil"/>
              <w:right w:val="nil"/>
            </w:tcBorders>
            <w:shd w:val="clear" w:color="auto" w:fill="auto"/>
            <w:noWrap/>
            <w:vAlign w:val="bottom"/>
            <w:hideMark/>
          </w:tcPr>
          <w:p w14:paraId="737CCF50"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83</w:t>
            </w:r>
          </w:p>
        </w:tc>
      </w:tr>
      <w:tr w:rsidR="00643F7F" w:rsidRPr="00643F7F" w14:paraId="6795C6F6" w14:textId="77777777" w:rsidTr="00643F7F">
        <w:trPr>
          <w:trHeight w:val="280"/>
        </w:trPr>
        <w:tc>
          <w:tcPr>
            <w:tcW w:w="2080" w:type="dxa"/>
            <w:tcBorders>
              <w:top w:val="nil"/>
              <w:left w:val="nil"/>
              <w:bottom w:val="nil"/>
              <w:right w:val="nil"/>
            </w:tcBorders>
            <w:shd w:val="clear" w:color="auto" w:fill="auto"/>
            <w:noWrap/>
            <w:vAlign w:val="center"/>
            <w:hideMark/>
          </w:tcPr>
          <w:p w14:paraId="699C08B1"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B</w:t>
            </w:r>
          </w:p>
        </w:tc>
        <w:tc>
          <w:tcPr>
            <w:tcW w:w="902" w:type="dxa"/>
            <w:tcBorders>
              <w:top w:val="nil"/>
              <w:left w:val="nil"/>
              <w:bottom w:val="nil"/>
              <w:right w:val="nil"/>
            </w:tcBorders>
            <w:shd w:val="clear" w:color="auto" w:fill="auto"/>
            <w:noWrap/>
            <w:vAlign w:val="bottom"/>
            <w:hideMark/>
          </w:tcPr>
          <w:p w14:paraId="220660F1"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2.1</w:t>
            </w:r>
          </w:p>
        </w:tc>
        <w:tc>
          <w:tcPr>
            <w:tcW w:w="1038" w:type="dxa"/>
            <w:tcBorders>
              <w:top w:val="nil"/>
              <w:left w:val="nil"/>
              <w:bottom w:val="nil"/>
              <w:right w:val="nil"/>
            </w:tcBorders>
            <w:shd w:val="clear" w:color="auto" w:fill="auto"/>
            <w:noWrap/>
            <w:vAlign w:val="bottom"/>
            <w:hideMark/>
          </w:tcPr>
          <w:p w14:paraId="69C1D3F1"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3.4</w:t>
            </w:r>
          </w:p>
        </w:tc>
        <w:tc>
          <w:tcPr>
            <w:tcW w:w="893" w:type="dxa"/>
            <w:tcBorders>
              <w:top w:val="nil"/>
              <w:left w:val="nil"/>
              <w:bottom w:val="nil"/>
              <w:right w:val="nil"/>
            </w:tcBorders>
            <w:shd w:val="clear" w:color="auto" w:fill="auto"/>
            <w:noWrap/>
            <w:vAlign w:val="bottom"/>
            <w:hideMark/>
          </w:tcPr>
          <w:p w14:paraId="4BECAEF3"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3.7</w:t>
            </w:r>
          </w:p>
        </w:tc>
        <w:tc>
          <w:tcPr>
            <w:tcW w:w="1027" w:type="dxa"/>
            <w:tcBorders>
              <w:top w:val="nil"/>
              <w:left w:val="nil"/>
              <w:bottom w:val="nil"/>
              <w:right w:val="nil"/>
            </w:tcBorders>
            <w:shd w:val="clear" w:color="auto" w:fill="auto"/>
            <w:noWrap/>
            <w:vAlign w:val="bottom"/>
            <w:hideMark/>
          </w:tcPr>
          <w:p w14:paraId="5200776B"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3.0</w:t>
            </w:r>
          </w:p>
        </w:tc>
        <w:tc>
          <w:tcPr>
            <w:tcW w:w="893" w:type="dxa"/>
            <w:tcBorders>
              <w:top w:val="nil"/>
              <w:left w:val="nil"/>
              <w:bottom w:val="nil"/>
              <w:right w:val="nil"/>
            </w:tcBorders>
            <w:shd w:val="clear" w:color="auto" w:fill="auto"/>
            <w:noWrap/>
            <w:vAlign w:val="bottom"/>
            <w:hideMark/>
          </w:tcPr>
          <w:p w14:paraId="76F22739"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85</w:t>
            </w:r>
          </w:p>
        </w:tc>
        <w:tc>
          <w:tcPr>
            <w:tcW w:w="1027" w:type="dxa"/>
            <w:tcBorders>
              <w:top w:val="nil"/>
              <w:left w:val="nil"/>
              <w:bottom w:val="nil"/>
              <w:right w:val="nil"/>
            </w:tcBorders>
            <w:shd w:val="clear" w:color="auto" w:fill="auto"/>
            <w:noWrap/>
            <w:vAlign w:val="bottom"/>
            <w:hideMark/>
          </w:tcPr>
          <w:p w14:paraId="42D7B05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84</w:t>
            </w:r>
          </w:p>
        </w:tc>
      </w:tr>
      <w:tr w:rsidR="00643F7F" w:rsidRPr="00643F7F" w14:paraId="10126457" w14:textId="77777777" w:rsidTr="00643F7F">
        <w:trPr>
          <w:trHeight w:val="280"/>
        </w:trPr>
        <w:tc>
          <w:tcPr>
            <w:tcW w:w="2080" w:type="dxa"/>
            <w:tcBorders>
              <w:top w:val="nil"/>
              <w:left w:val="nil"/>
              <w:bottom w:val="nil"/>
              <w:right w:val="nil"/>
            </w:tcBorders>
            <w:shd w:val="clear" w:color="auto" w:fill="auto"/>
            <w:noWrap/>
            <w:vAlign w:val="center"/>
            <w:hideMark/>
          </w:tcPr>
          <w:p w14:paraId="77FEA9C6"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C</w:t>
            </w:r>
          </w:p>
        </w:tc>
        <w:tc>
          <w:tcPr>
            <w:tcW w:w="902" w:type="dxa"/>
            <w:tcBorders>
              <w:top w:val="nil"/>
              <w:left w:val="nil"/>
              <w:bottom w:val="nil"/>
              <w:right w:val="nil"/>
            </w:tcBorders>
            <w:shd w:val="clear" w:color="auto" w:fill="auto"/>
            <w:noWrap/>
            <w:vAlign w:val="bottom"/>
            <w:hideMark/>
          </w:tcPr>
          <w:p w14:paraId="7FC40C09"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1.8</w:t>
            </w:r>
          </w:p>
        </w:tc>
        <w:tc>
          <w:tcPr>
            <w:tcW w:w="1038" w:type="dxa"/>
            <w:tcBorders>
              <w:top w:val="nil"/>
              <w:left w:val="nil"/>
              <w:bottom w:val="nil"/>
              <w:right w:val="nil"/>
            </w:tcBorders>
            <w:shd w:val="clear" w:color="auto" w:fill="auto"/>
            <w:noWrap/>
            <w:vAlign w:val="bottom"/>
            <w:hideMark/>
          </w:tcPr>
          <w:p w14:paraId="1F0E9FE5"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3.2</w:t>
            </w:r>
          </w:p>
        </w:tc>
        <w:tc>
          <w:tcPr>
            <w:tcW w:w="893" w:type="dxa"/>
            <w:tcBorders>
              <w:top w:val="nil"/>
              <w:left w:val="nil"/>
              <w:bottom w:val="nil"/>
              <w:right w:val="nil"/>
            </w:tcBorders>
            <w:shd w:val="clear" w:color="auto" w:fill="auto"/>
            <w:noWrap/>
            <w:vAlign w:val="bottom"/>
            <w:hideMark/>
          </w:tcPr>
          <w:p w14:paraId="0F18D9F4"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3.6</w:t>
            </w:r>
          </w:p>
        </w:tc>
        <w:tc>
          <w:tcPr>
            <w:tcW w:w="1027" w:type="dxa"/>
            <w:tcBorders>
              <w:top w:val="nil"/>
              <w:left w:val="nil"/>
              <w:bottom w:val="nil"/>
              <w:right w:val="nil"/>
            </w:tcBorders>
            <w:shd w:val="clear" w:color="auto" w:fill="auto"/>
            <w:noWrap/>
            <w:vAlign w:val="bottom"/>
            <w:hideMark/>
          </w:tcPr>
          <w:p w14:paraId="476E1D3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3.9</w:t>
            </w:r>
          </w:p>
        </w:tc>
        <w:tc>
          <w:tcPr>
            <w:tcW w:w="893" w:type="dxa"/>
            <w:tcBorders>
              <w:top w:val="nil"/>
              <w:left w:val="nil"/>
              <w:bottom w:val="nil"/>
              <w:right w:val="nil"/>
            </w:tcBorders>
            <w:shd w:val="clear" w:color="auto" w:fill="auto"/>
            <w:noWrap/>
            <w:vAlign w:val="bottom"/>
            <w:hideMark/>
          </w:tcPr>
          <w:p w14:paraId="66647E75"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82</w:t>
            </w:r>
          </w:p>
        </w:tc>
        <w:tc>
          <w:tcPr>
            <w:tcW w:w="1027" w:type="dxa"/>
            <w:tcBorders>
              <w:top w:val="nil"/>
              <w:left w:val="nil"/>
              <w:bottom w:val="nil"/>
              <w:right w:val="nil"/>
            </w:tcBorders>
            <w:shd w:val="clear" w:color="auto" w:fill="auto"/>
            <w:noWrap/>
            <w:vAlign w:val="bottom"/>
            <w:hideMark/>
          </w:tcPr>
          <w:p w14:paraId="38542B6A"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78</w:t>
            </w:r>
          </w:p>
        </w:tc>
      </w:tr>
      <w:tr w:rsidR="00643F7F" w:rsidRPr="00643F7F" w14:paraId="61354F3C" w14:textId="77777777" w:rsidTr="00643F7F">
        <w:trPr>
          <w:trHeight w:val="280"/>
        </w:trPr>
        <w:tc>
          <w:tcPr>
            <w:tcW w:w="2080" w:type="dxa"/>
            <w:tcBorders>
              <w:top w:val="nil"/>
              <w:left w:val="nil"/>
              <w:bottom w:val="nil"/>
              <w:right w:val="nil"/>
            </w:tcBorders>
            <w:shd w:val="clear" w:color="auto" w:fill="auto"/>
            <w:noWrap/>
            <w:vAlign w:val="center"/>
            <w:hideMark/>
          </w:tcPr>
          <w:p w14:paraId="2CA0277C"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D</w:t>
            </w:r>
          </w:p>
        </w:tc>
        <w:tc>
          <w:tcPr>
            <w:tcW w:w="902" w:type="dxa"/>
            <w:tcBorders>
              <w:top w:val="nil"/>
              <w:left w:val="nil"/>
              <w:bottom w:val="nil"/>
              <w:right w:val="nil"/>
            </w:tcBorders>
            <w:shd w:val="clear" w:color="auto" w:fill="auto"/>
            <w:noWrap/>
            <w:vAlign w:val="bottom"/>
            <w:hideMark/>
          </w:tcPr>
          <w:p w14:paraId="17179DA3"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1.6</w:t>
            </w:r>
          </w:p>
        </w:tc>
        <w:tc>
          <w:tcPr>
            <w:tcW w:w="1038" w:type="dxa"/>
            <w:tcBorders>
              <w:top w:val="nil"/>
              <w:left w:val="nil"/>
              <w:bottom w:val="nil"/>
              <w:right w:val="nil"/>
            </w:tcBorders>
            <w:shd w:val="clear" w:color="auto" w:fill="auto"/>
            <w:noWrap/>
            <w:vAlign w:val="bottom"/>
            <w:hideMark/>
          </w:tcPr>
          <w:p w14:paraId="000724A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2.6</w:t>
            </w:r>
          </w:p>
        </w:tc>
        <w:tc>
          <w:tcPr>
            <w:tcW w:w="893" w:type="dxa"/>
            <w:tcBorders>
              <w:top w:val="nil"/>
              <w:left w:val="nil"/>
              <w:bottom w:val="nil"/>
              <w:right w:val="nil"/>
            </w:tcBorders>
            <w:shd w:val="clear" w:color="auto" w:fill="auto"/>
            <w:noWrap/>
            <w:vAlign w:val="bottom"/>
            <w:hideMark/>
          </w:tcPr>
          <w:p w14:paraId="2D16A5A4"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3.8</w:t>
            </w:r>
          </w:p>
        </w:tc>
        <w:tc>
          <w:tcPr>
            <w:tcW w:w="1027" w:type="dxa"/>
            <w:tcBorders>
              <w:top w:val="nil"/>
              <w:left w:val="nil"/>
              <w:bottom w:val="nil"/>
              <w:right w:val="nil"/>
            </w:tcBorders>
            <w:shd w:val="clear" w:color="auto" w:fill="auto"/>
            <w:noWrap/>
            <w:vAlign w:val="bottom"/>
            <w:hideMark/>
          </w:tcPr>
          <w:p w14:paraId="58DD3F2C"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3.3</w:t>
            </w:r>
          </w:p>
        </w:tc>
        <w:tc>
          <w:tcPr>
            <w:tcW w:w="893" w:type="dxa"/>
            <w:tcBorders>
              <w:top w:val="nil"/>
              <w:left w:val="nil"/>
              <w:bottom w:val="nil"/>
              <w:right w:val="nil"/>
            </w:tcBorders>
            <w:shd w:val="clear" w:color="auto" w:fill="auto"/>
            <w:noWrap/>
            <w:vAlign w:val="bottom"/>
            <w:hideMark/>
          </w:tcPr>
          <w:p w14:paraId="3ACD641C"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80</w:t>
            </w:r>
          </w:p>
        </w:tc>
        <w:tc>
          <w:tcPr>
            <w:tcW w:w="1027" w:type="dxa"/>
            <w:tcBorders>
              <w:top w:val="nil"/>
              <w:left w:val="nil"/>
              <w:bottom w:val="nil"/>
              <w:right w:val="nil"/>
            </w:tcBorders>
            <w:shd w:val="clear" w:color="auto" w:fill="auto"/>
            <w:noWrap/>
            <w:vAlign w:val="bottom"/>
            <w:hideMark/>
          </w:tcPr>
          <w:p w14:paraId="748659F0"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73</w:t>
            </w:r>
          </w:p>
        </w:tc>
      </w:tr>
      <w:tr w:rsidR="00643F7F" w:rsidRPr="00643F7F" w14:paraId="233A98F7" w14:textId="77777777" w:rsidTr="00643F7F">
        <w:trPr>
          <w:trHeight w:val="460"/>
        </w:trPr>
        <w:tc>
          <w:tcPr>
            <w:tcW w:w="2080" w:type="dxa"/>
            <w:tcBorders>
              <w:top w:val="nil"/>
              <w:left w:val="nil"/>
              <w:bottom w:val="single" w:sz="4" w:space="0" w:color="auto"/>
              <w:right w:val="nil"/>
            </w:tcBorders>
            <w:shd w:val="clear" w:color="auto" w:fill="auto"/>
            <w:vAlign w:val="center"/>
            <w:hideMark/>
          </w:tcPr>
          <w:p w14:paraId="552DA529"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Mean Hourly Values                             </w:t>
            </w:r>
            <w:r w:rsidRPr="00643F7F">
              <w:rPr>
                <w:rFonts w:ascii="Times New Roman" w:eastAsia="Times New Roman" w:hAnsi="Times New Roman" w:cs="Times New Roman"/>
                <w:color w:val="000000"/>
                <w:sz w:val="18"/>
                <w:szCs w:val="18"/>
              </w:rPr>
              <w:t xml:space="preserve"> n = 124,000</w:t>
            </w:r>
          </w:p>
        </w:tc>
        <w:tc>
          <w:tcPr>
            <w:tcW w:w="902" w:type="dxa"/>
            <w:tcBorders>
              <w:top w:val="nil"/>
              <w:left w:val="nil"/>
              <w:bottom w:val="single" w:sz="4" w:space="0" w:color="auto"/>
              <w:right w:val="nil"/>
            </w:tcBorders>
            <w:shd w:val="clear" w:color="auto" w:fill="auto"/>
            <w:noWrap/>
            <w:vAlign w:val="center"/>
            <w:hideMark/>
          </w:tcPr>
          <w:p w14:paraId="5325F31B"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2.0</w:t>
            </w:r>
          </w:p>
        </w:tc>
        <w:tc>
          <w:tcPr>
            <w:tcW w:w="1038" w:type="dxa"/>
            <w:tcBorders>
              <w:top w:val="nil"/>
              <w:left w:val="nil"/>
              <w:bottom w:val="single" w:sz="4" w:space="0" w:color="auto"/>
              <w:right w:val="nil"/>
            </w:tcBorders>
            <w:shd w:val="clear" w:color="auto" w:fill="auto"/>
            <w:noWrap/>
            <w:vAlign w:val="center"/>
            <w:hideMark/>
          </w:tcPr>
          <w:p w14:paraId="71EC2B25"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3.3</w:t>
            </w:r>
          </w:p>
        </w:tc>
        <w:tc>
          <w:tcPr>
            <w:tcW w:w="893" w:type="dxa"/>
            <w:tcBorders>
              <w:top w:val="nil"/>
              <w:left w:val="nil"/>
              <w:bottom w:val="single" w:sz="4" w:space="0" w:color="auto"/>
              <w:right w:val="nil"/>
            </w:tcBorders>
            <w:shd w:val="clear" w:color="auto" w:fill="auto"/>
            <w:noWrap/>
            <w:vAlign w:val="center"/>
            <w:hideMark/>
          </w:tcPr>
          <w:p w14:paraId="0C403091"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3.9</w:t>
            </w:r>
          </w:p>
        </w:tc>
        <w:tc>
          <w:tcPr>
            <w:tcW w:w="1027" w:type="dxa"/>
            <w:tcBorders>
              <w:top w:val="nil"/>
              <w:left w:val="nil"/>
              <w:bottom w:val="single" w:sz="4" w:space="0" w:color="auto"/>
              <w:right w:val="nil"/>
            </w:tcBorders>
            <w:shd w:val="clear" w:color="auto" w:fill="auto"/>
            <w:noWrap/>
            <w:vAlign w:val="center"/>
            <w:hideMark/>
          </w:tcPr>
          <w:p w14:paraId="1593E38D"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3.6</w:t>
            </w:r>
          </w:p>
        </w:tc>
        <w:tc>
          <w:tcPr>
            <w:tcW w:w="893" w:type="dxa"/>
            <w:tcBorders>
              <w:top w:val="nil"/>
              <w:left w:val="nil"/>
              <w:bottom w:val="single" w:sz="4" w:space="0" w:color="auto"/>
              <w:right w:val="nil"/>
            </w:tcBorders>
            <w:shd w:val="clear" w:color="auto" w:fill="auto"/>
            <w:noWrap/>
            <w:vAlign w:val="center"/>
            <w:hideMark/>
          </w:tcPr>
          <w:p w14:paraId="658D4687"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82</w:t>
            </w:r>
          </w:p>
        </w:tc>
        <w:tc>
          <w:tcPr>
            <w:tcW w:w="1027" w:type="dxa"/>
            <w:tcBorders>
              <w:top w:val="nil"/>
              <w:left w:val="nil"/>
              <w:bottom w:val="single" w:sz="4" w:space="0" w:color="auto"/>
              <w:right w:val="nil"/>
            </w:tcBorders>
            <w:shd w:val="clear" w:color="auto" w:fill="auto"/>
            <w:noWrap/>
            <w:vAlign w:val="center"/>
            <w:hideMark/>
          </w:tcPr>
          <w:p w14:paraId="77D78C9F"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79</w:t>
            </w:r>
          </w:p>
        </w:tc>
      </w:tr>
      <w:tr w:rsidR="00643F7F" w:rsidRPr="00643F7F" w14:paraId="78E342E7" w14:textId="77777777" w:rsidTr="00643F7F">
        <w:trPr>
          <w:trHeight w:val="560"/>
        </w:trPr>
        <w:tc>
          <w:tcPr>
            <w:tcW w:w="2080" w:type="dxa"/>
            <w:tcBorders>
              <w:top w:val="nil"/>
              <w:left w:val="nil"/>
              <w:bottom w:val="double" w:sz="6" w:space="0" w:color="auto"/>
              <w:right w:val="nil"/>
            </w:tcBorders>
            <w:shd w:val="clear" w:color="auto" w:fill="auto"/>
            <w:noWrap/>
            <w:vAlign w:val="bottom"/>
            <w:hideMark/>
          </w:tcPr>
          <w:p w14:paraId="1A0AF01C" w14:textId="77777777" w:rsidR="00643F7F" w:rsidRPr="00643F7F" w:rsidRDefault="00643F7F" w:rsidP="00643F7F">
            <w:pPr>
              <w:rPr>
                <w:rFonts w:ascii="Calibri" w:eastAsia="Times New Roman" w:hAnsi="Calibri" w:cs="Times New Roman"/>
                <w:color w:val="000000"/>
                <w:sz w:val="22"/>
                <w:szCs w:val="22"/>
              </w:rPr>
            </w:pPr>
            <w:r w:rsidRPr="00643F7F">
              <w:rPr>
                <w:rFonts w:ascii="Calibri" w:eastAsia="Times New Roman" w:hAnsi="Calibri" w:cs="Times New Roman"/>
                <w:color w:val="000000"/>
                <w:sz w:val="22"/>
                <w:szCs w:val="22"/>
              </w:rPr>
              <w:t> </w:t>
            </w:r>
          </w:p>
        </w:tc>
        <w:tc>
          <w:tcPr>
            <w:tcW w:w="902" w:type="dxa"/>
            <w:tcBorders>
              <w:top w:val="nil"/>
              <w:left w:val="nil"/>
              <w:bottom w:val="double" w:sz="6" w:space="0" w:color="auto"/>
              <w:right w:val="nil"/>
            </w:tcBorders>
            <w:shd w:val="clear" w:color="auto" w:fill="auto"/>
            <w:noWrap/>
            <w:vAlign w:val="center"/>
            <w:hideMark/>
          </w:tcPr>
          <w:p w14:paraId="30AA1460"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1.8</w:t>
            </w:r>
          </w:p>
        </w:tc>
        <w:tc>
          <w:tcPr>
            <w:tcW w:w="1038" w:type="dxa"/>
            <w:tcBorders>
              <w:top w:val="nil"/>
              <w:left w:val="nil"/>
              <w:bottom w:val="double" w:sz="6" w:space="0" w:color="auto"/>
              <w:right w:val="nil"/>
            </w:tcBorders>
            <w:shd w:val="clear" w:color="auto" w:fill="auto"/>
            <w:noWrap/>
            <w:vAlign w:val="center"/>
            <w:hideMark/>
          </w:tcPr>
          <w:p w14:paraId="07DC752E"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2.9</w:t>
            </w:r>
          </w:p>
        </w:tc>
        <w:tc>
          <w:tcPr>
            <w:tcW w:w="893" w:type="dxa"/>
            <w:tcBorders>
              <w:top w:val="nil"/>
              <w:left w:val="nil"/>
              <w:bottom w:val="double" w:sz="6" w:space="0" w:color="auto"/>
              <w:right w:val="nil"/>
            </w:tcBorders>
            <w:shd w:val="clear" w:color="auto" w:fill="auto"/>
            <w:noWrap/>
            <w:vAlign w:val="center"/>
            <w:hideMark/>
          </w:tcPr>
          <w:p w14:paraId="2F881212"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4.5</w:t>
            </w:r>
          </w:p>
        </w:tc>
        <w:tc>
          <w:tcPr>
            <w:tcW w:w="1027" w:type="dxa"/>
            <w:tcBorders>
              <w:top w:val="nil"/>
              <w:left w:val="nil"/>
              <w:bottom w:val="double" w:sz="6" w:space="0" w:color="auto"/>
              <w:right w:val="nil"/>
            </w:tcBorders>
            <w:shd w:val="clear" w:color="auto" w:fill="auto"/>
            <w:noWrap/>
            <w:vAlign w:val="center"/>
            <w:hideMark/>
          </w:tcPr>
          <w:p w14:paraId="122A0466"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4.4</w:t>
            </w:r>
          </w:p>
        </w:tc>
        <w:tc>
          <w:tcPr>
            <w:tcW w:w="893" w:type="dxa"/>
            <w:tcBorders>
              <w:top w:val="nil"/>
              <w:left w:val="nil"/>
              <w:bottom w:val="double" w:sz="6" w:space="0" w:color="auto"/>
              <w:right w:val="nil"/>
            </w:tcBorders>
            <w:shd w:val="clear" w:color="auto" w:fill="auto"/>
            <w:noWrap/>
            <w:vAlign w:val="center"/>
            <w:hideMark/>
          </w:tcPr>
          <w:p w14:paraId="70F777F2"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57</w:t>
            </w:r>
          </w:p>
        </w:tc>
        <w:tc>
          <w:tcPr>
            <w:tcW w:w="1027" w:type="dxa"/>
            <w:tcBorders>
              <w:top w:val="nil"/>
              <w:left w:val="nil"/>
              <w:bottom w:val="double" w:sz="6" w:space="0" w:color="auto"/>
              <w:right w:val="nil"/>
            </w:tcBorders>
            <w:shd w:val="clear" w:color="auto" w:fill="auto"/>
            <w:noWrap/>
            <w:vAlign w:val="center"/>
            <w:hideMark/>
          </w:tcPr>
          <w:p w14:paraId="60C17646"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57</w:t>
            </w:r>
          </w:p>
        </w:tc>
      </w:tr>
    </w:tbl>
    <w:p w14:paraId="5A2F253F" w14:textId="77777777" w:rsidR="00643F7F" w:rsidRDefault="00643F7F" w:rsidP="00535F4A">
      <w:pPr>
        <w:spacing w:after="240"/>
        <w:rPr>
          <w:rFonts w:ascii="Times New Roman" w:hAnsi="Times New Roman" w:cs="Times New Roman"/>
        </w:rPr>
      </w:pPr>
    </w:p>
    <w:p w14:paraId="0D25BB13" w14:textId="77777777" w:rsidR="00A57253" w:rsidRDefault="00A57253" w:rsidP="00A36860">
      <w:pPr>
        <w:spacing w:before="240" w:line="480" w:lineRule="auto"/>
        <w:rPr>
          <w:rFonts w:ascii="Times New Roman" w:hAnsi="Times New Roman"/>
          <w:b/>
        </w:rPr>
      </w:pPr>
    </w:p>
    <w:p w14:paraId="7B867DEC" w14:textId="77777777" w:rsidR="00A57253" w:rsidRDefault="00A57253" w:rsidP="00A36860">
      <w:pPr>
        <w:spacing w:before="240" w:line="480" w:lineRule="auto"/>
        <w:rPr>
          <w:rFonts w:ascii="Times New Roman" w:hAnsi="Times New Roman"/>
          <w:b/>
        </w:rPr>
      </w:pPr>
    </w:p>
    <w:p w14:paraId="7199C583" w14:textId="77777777" w:rsidR="00A57253" w:rsidRDefault="00A57253" w:rsidP="00A36860">
      <w:pPr>
        <w:spacing w:before="240" w:line="480" w:lineRule="auto"/>
        <w:rPr>
          <w:rFonts w:ascii="Times New Roman" w:hAnsi="Times New Roman"/>
          <w:b/>
        </w:rPr>
      </w:pPr>
    </w:p>
    <w:p w14:paraId="0440B6AB" w14:textId="77777777" w:rsidR="00A57253" w:rsidRDefault="00A57253" w:rsidP="00A36860">
      <w:pPr>
        <w:spacing w:before="240" w:line="480" w:lineRule="auto"/>
        <w:rPr>
          <w:rFonts w:ascii="Times New Roman" w:hAnsi="Times New Roman"/>
          <w:b/>
        </w:rPr>
      </w:pPr>
    </w:p>
    <w:p w14:paraId="7A01DA87" w14:textId="77777777" w:rsidR="00D800B6" w:rsidRDefault="00D800B6" w:rsidP="00A36860">
      <w:pPr>
        <w:spacing w:before="240" w:line="480" w:lineRule="auto"/>
        <w:rPr>
          <w:rFonts w:ascii="Times New Roman" w:hAnsi="Times New Roman"/>
          <w:b/>
        </w:rPr>
      </w:pPr>
    </w:p>
    <w:p w14:paraId="3429617C" w14:textId="77777777" w:rsidR="00D800B6" w:rsidRDefault="00D800B6" w:rsidP="00A36860">
      <w:pPr>
        <w:spacing w:before="240" w:line="480" w:lineRule="auto"/>
        <w:rPr>
          <w:rFonts w:ascii="Times New Roman" w:hAnsi="Times New Roman"/>
          <w:b/>
        </w:rPr>
      </w:pPr>
    </w:p>
    <w:p w14:paraId="7BDAA53E" w14:textId="77777777" w:rsidR="00D800B6" w:rsidRDefault="00D800B6" w:rsidP="00A36860">
      <w:pPr>
        <w:spacing w:before="240" w:line="480" w:lineRule="auto"/>
        <w:rPr>
          <w:rFonts w:ascii="Times New Roman" w:hAnsi="Times New Roman"/>
          <w:b/>
        </w:rPr>
      </w:pPr>
    </w:p>
    <w:p w14:paraId="33D668CE" w14:textId="48CE508B" w:rsidR="00643F7F" w:rsidRPr="00A36860" w:rsidRDefault="00A36860" w:rsidP="00A36860">
      <w:pPr>
        <w:spacing w:before="240" w:line="480" w:lineRule="auto"/>
        <w:rPr>
          <w:rFonts w:ascii="Times New Roman" w:hAnsi="Times New Roman"/>
          <w:b/>
        </w:rPr>
      </w:pPr>
      <w:r w:rsidRPr="002315EC">
        <w:rPr>
          <w:rFonts w:ascii="Times New Roman" w:hAnsi="Times New Roman"/>
          <w:b/>
        </w:rPr>
        <w:t xml:space="preserve">Table </w:t>
      </w:r>
      <w:r w:rsidR="00602CEA">
        <w:rPr>
          <w:rFonts w:ascii="Times New Roman" w:hAnsi="Times New Roman"/>
          <w:b/>
        </w:rPr>
        <w:t>3</w:t>
      </w:r>
      <w:r w:rsidRPr="002315EC">
        <w:rPr>
          <w:rFonts w:ascii="Times New Roman" w:hAnsi="Times New Roman"/>
          <w:b/>
        </w:rPr>
        <w:t xml:space="preserve">: Double Jeopardy </w:t>
      </w:r>
      <w:r>
        <w:rPr>
          <w:rFonts w:ascii="Times New Roman" w:hAnsi="Times New Roman"/>
          <w:b/>
        </w:rPr>
        <w:t>&amp; Natural Monopoly</w:t>
      </w:r>
    </w:p>
    <w:tbl>
      <w:tblPr>
        <w:tblW w:w="5940" w:type="dxa"/>
        <w:tblInd w:w="93" w:type="dxa"/>
        <w:tblLook w:val="04A0" w:firstRow="1" w:lastRow="0" w:firstColumn="1" w:lastColumn="0" w:noHBand="0" w:noVBand="1"/>
      </w:tblPr>
      <w:tblGrid>
        <w:gridCol w:w="2080"/>
        <w:gridCol w:w="1336"/>
        <w:gridCol w:w="728"/>
        <w:gridCol w:w="861"/>
        <w:gridCol w:w="1005"/>
      </w:tblGrid>
      <w:tr w:rsidR="00643F7F" w:rsidRPr="00643F7F" w14:paraId="1FD77842" w14:textId="77777777" w:rsidTr="00643F7F">
        <w:trPr>
          <w:trHeight w:val="280"/>
        </w:trPr>
        <w:tc>
          <w:tcPr>
            <w:tcW w:w="2080" w:type="dxa"/>
            <w:vMerge w:val="restart"/>
            <w:tcBorders>
              <w:top w:val="single" w:sz="4" w:space="0" w:color="auto"/>
              <w:left w:val="nil"/>
              <w:bottom w:val="single" w:sz="4" w:space="0" w:color="000000"/>
              <w:right w:val="nil"/>
            </w:tcBorders>
            <w:shd w:val="clear" w:color="auto" w:fill="auto"/>
            <w:vAlign w:val="center"/>
            <w:hideMark/>
          </w:tcPr>
          <w:p w14:paraId="4362EF92" w14:textId="77777777" w:rsidR="00643F7F" w:rsidRPr="00643F7F" w:rsidRDefault="00643F7F" w:rsidP="00643F7F">
            <w:pP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Category, Brand &amp; Location</w:t>
            </w:r>
          </w:p>
        </w:tc>
        <w:tc>
          <w:tcPr>
            <w:tcW w:w="2920" w:type="dxa"/>
            <w:gridSpan w:val="3"/>
            <w:tcBorders>
              <w:top w:val="single" w:sz="4" w:space="0" w:color="auto"/>
              <w:left w:val="nil"/>
              <w:bottom w:val="nil"/>
              <w:right w:val="nil"/>
            </w:tcBorders>
            <w:shd w:val="clear" w:color="auto" w:fill="auto"/>
            <w:noWrap/>
            <w:vAlign w:val="bottom"/>
            <w:hideMark/>
          </w:tcPr>
          <w:p w14:paraId="458D9020" w14:textId="77777777" w:rsidR="00643F7F" w:rsidRPr="00643F7F" w:rsidRDefault="00643F7F" w:rsidP="00643F7F">
            <w:pPr>
              <w:jc w:val="center"/>
              <w:rPr>
                <w:rFonts w:ascii="Times New Roman" w:eastAsia="Times New Roman" w:hAnsi="Times New Roman" w:cs="Times New Roman"/>
                <w:b/>
                <w:bCs/>
                <w:color w:val="000000"/>
                <w:sz w:val="20"/>
                <w:szCs w:val="20"/>
                <w:u w:val="single"/>
              </w:rPr>
            </w:pPr>
            <w:r w:rsidRPr="00643F7F">
              <w:rPr>
                <w:rFonts w:ascii="Times New Roman" w:eastAsia="Times New Roman" w:hAnsi="Times New Roman" w:cs="Times New Roman"/>
                <w:b/>
                <w:bCs/>
                <w:color w:val="000000"/>
                <w:sz w:val="20"/>
                <w:szCs w:val="20"/>
                <w:u w:val="single"/>
              </w:rPr>
              <w:t>Mean hourly…</w:t>
            </w:r>
          </w:p>
        </w:tc>
        <w:tc>
          <w:tcPr>
            <w:tcW w:w="940" w:type="dxa"/>
            <w:tcBorders>
              <w:top w:val="single" w:sz="4" w:space="0" w:color="auto"/>
              <w:left w:val="nil"/>
              <w:bottom w:val="nil"/>
              <w:right w:val="nil"/>
            </w:tcBorders>
            <w:shd w:val="clear" w:color="auto" w:fill="auto"/>
            <w:noWrap/>
            <w:vAlign w:val="bottom"/>
            <w:hideMark/>
          </w:tcPr>
          <w:p w14:paraId="62DEFE87"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 </w:t>
            </w:r>
          </w:p>
        </w:tc>
      </w:tr>
      <w:tr w:rsidR="00643F7F" w:rsidRPr="00643F7F" w14:paraId="08E2C4DE" w14:textId="77777777" w:rsidTr="00643F7F">
        <w:trPr>
          <w:trHeight w:val="280"/>
        </w:trPr>
        <w:tc>
          <w:tcPr>
            <w:tcW w:w="2080" w:type="dxa"/>
            <w:vMerge/>
            <w:tcBorders>
              <w:top w:val="single" w:sz="4" w:space="0" w:color="auto"/>
              <w:left w:val="nil"/>
              <w:bottom w:val="single" w:sz="4" w:space="0" w:color="000000"/>
              <w:right w:val="nil"/>
            </w:tcBorders>
            <w:vAlign w:val="center"/>
            <w:hideMark/>
          </w:tcPr>
          <w:p w14:paraId="282D2F14" w14:textId="77777777" w:rsidR="00643F7F" w:rsidRPr="00643F7F" w:rsidRDefault="00643F7F" w:rsidP="00643F7F">
            <w:pPr>
              <w:rPr>
                <w:rFonts w:ascii="Times New Roman" w:eastAsia="Times New Roman" w:hAnsi="Times New Roman" w:cs="Times New Roman"/>
                <w:b/>
                <w:bCs/>
                <w:color w:val="000000"/>
                <w:sz w:val="20"/>
                <w:szCs w:val="20"/>
              </w:rPr>
            </w:pPr>
          </w:p>
        </w:tc>
        <w:tc>
          <w:tcPr>
            <w:tcW w:w="1336" w:type="dxa"/>
            <w:tcBorders>
              <w:top w:val="nil"/>
              <w:left w:val="nil"/>
              <w:bottom w:val="nil"/>
              <w:right w:val="nil"/>
            </w:tcBorders>
            <w:shd w:val="clear" w:color="auto" w:fill="auto"/>
            <w:noWrap/>
            <w:vAlign w:val="bottom"/>
            <w:hideMark/>
          </w:tcPr>
          <w:p w14:paraId="0F76F2B7" w14:textId="4EFDE4EF" w:rsidR="008D353A" w:rsidRDefault="008D353A" w:rsidP="00643F7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Front </w:t>
            </w:r>
          </w:p>
          <w:p w14:paraId="6873E775" w14:textId="614A0E60" w:rsidR="00643F7F" w:rsidRPr="00643F7F" w:rsidRDefault="008D353A" w:rsidP="00643F7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Traffic</w:t>
            </w:r>
          </w:p>
        </w:tc>
        <w:tc>
          <w:tcPr>
            <w:tcW w:w="728" w:type="dxa"/>
            <w:tcBorders>
              <w:top w:val="nil"/>
              <w:left w:val="nil"/>
              <w:bottom w:val="nil"/>
              <w:right w:val="nil"/>
            </w:tcBorders>
            <w:shd w:val="clear" w:color="auto" w:fill="auto"/>
            <w:noWrap/>
            <w:vAlign w:val="bottom"/>
            <w:hideMark/>
          </w:tcPr>
          <w:p w14:paraId="41836180" w14:textId="7D44731F" w:rsidR="00643F7F" w:rsidRPr="007C4E8F" w:rsidRDefault="008D353A" w:rsidP="00643F7F">
            <w:pPr>
              <w:keepNext/>
              <w:keepLines/>
              <w:spacing w:before="200"/>
              <w:jc w:val="center"/>
              <w:outlineLvl w:val="2"/>
              <w:rPr>
                <w:rFonts w:ascii="Times New Roman" w:eastAsia="Times New Roman" w:hAnsi="Times New Roman" w:cs="Times New Roman"/>
                <w:b/>
                <w:bCs/>
                <w:iCs/>
                <w:color w:val="000000"/>
                <w:sz w:val="20"/>
                <w:szCs w:val="20"/>
              </w:rPr>
            </w:pPr>
            <w:r w:rsidRPr="007C4E8F">
              <w:rPr>
                <w:rFonts w:ascii="Times New Roman" w:eastAsia="Times New Roman" w:hAnsi="Times New Roman" w:cs="Times New Roman"/>
                <w:b/>
                <w:bCs/>
                <w:iCs/>
                <w:color w:val="000000"/>
                <w:sz w:val="20"/>
                <w:szCs w:val="20"/>
              </w:rPr>
              <w:t>Entry Ratio</w:t>
            </w:r>
          </w:p>
        </w:tc>
        <w:tc>
          <w:tcPr>
            <w:tcW w:w="856" w:type="dxa"/>
            <w:tcBorders>
              <w:top w:val="nil"/>
              <w:left w:val="nil"/>
              <w:bottom w:val="nil"/>
              <w:right w:val="nil"/>
            </w:tcBorders>
            <w:shd w:val="clear" w:color="auto" w:fill="auto"/>
            <w:noWrap/>
            <w:vAlign w:val="bottom"/>
            <w:hideMark/>
          </w:tcPr>
          <w:p w14:paraId="684037DA" w14:textId="46016559" w:rsidR="00643F7F" w:rsidRPr="007C4E8F" w:rsidRDefault="008D353A" w:rsidP="00643F7F">
            <w:pPr>
              <w:keepNext/>
              <w:keepLines/>
              <w:spacing w:before="200"/>
              <w:jc w:val="center"/>
              <w:outlineLvl w:val="2"/>
              <w:rPr>
                <w:rFonts w:ascii="Times New Roman" w:eastAsia="Times New Roman" w:hAnsi="Times New Roman" w:cs="Times New Roman"/>
                <w:b/>
                <w:bCs/>
                <w:iCs/>
                <w:color w:val="000000"/>
                <w:sz w:val="20"/>
                <w:szCs w:val="20"/>
              </w:rPr>
            </w:pPr>
            <w:r w:rsidRPr="007C4E8F">
              <w:rPr>
                <w:rFonts w:ascii="Times New Roman" w:eastAsia="Times New Roman" w:hAnsi="Times New Roman" w:cs="Times New Roman"/>
                <w:b/>
                <w:bCs/>
                <w:iCs/>
                <w:color w:val="000000"/>
                <w:sz w:val="20"/>
                <w:szCs w:val="20"/>
              </w:rPr>
              <w:t>Closing Ratio</w:t>
            </w:r>
          </w:p>
        </w:tc>
        <w:tc>
          <w:tcPr>
            <w:tcW w:w="940" w:type="dxa"/>
            <w:tcBorders>
              <w:top w:val="nil"/>
              <w:left w:val="nil"/>
              <w:bottom w:val="nil"/>
              <w:right w:val="nil"/>
            </w:tcBorders>
            <w:shd w:val="clear" w:color="auto" w:fill="auto"/>
            <w:noWrap/>
            <w:vAlign w:val="bottom"/>
            <w:hideMark/>
          </w:tcPr>
          <w:p w14:paraId="02AB838F" w14:textId="3E99CF30" w:rsidR="00643F7F" w:rsidRPr="00643F7F" w:rsidRDefault="008D353A" w:rsidP="00643F7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Category Constant</w:t>
            </w:r>
          </w:p>
        </w:tc>
      </w:tr>
      <w:tr w:rsidR="00643F7F" w:rsidRPr="00643F7F" w14:paraId="5195CC1C" w14:textId="77777777" w:rsidTr="00643F7F">
        <w:trPr>
          <w:trHeight w:val="280"/>
        </w:trPr>
        <w:tc>
          <w:tcPr>
            <w:tcW w:w="2080" w:type="dxa"/>
            <w:vMerge/>
            <w:tcBorders>
              <w:top w:val="single" w:sz="4" w:space="0" w:color="auto"/>
              <w:left w:val="nil"/>
              <w:bottom w:val="single" w:sz="4" w:space="0" w:color="000000"/>
              <w:right w:val="nil"/>
            </w:tcBorders>
            <w:vAlign w:val="center"/>
            <w:hideMark/>
          </w:tcPr>
          <w:p w14:paraId="7EA729CD" w14:textId="77777777" w:rsidR="00643F7F" w:rsidRPr="00643F7F" w:rsidRDefault="00643F7F" w:rsidP="00643F7F">
            <w:pPr>
              <w:rPr>
                <w:rFonts w:ascii="Times New Roman" w:eastAsia="Times New Roman" w:hAnsi="Times New Roman" w:cs="Times New Roman"/>
                <w:b/>
                <w:bCs/>
                <w:color w:val="000000"/>
                <w:sz w:val="20"/>
                <w:szCs w:val="20"/>
              </w:rPr>
            </w:pPr>
          </w:p>
        </w:tc>
        <w:tc>
          <w:tcPr>
            <w:tcW w:w="1336" w:type="dxa"/>
            <w:tcBorders>
              <w:top w:val="nil"/>
              <w:left w:val="nil"/>
              <w:bottom w:val="single" w:sz="4" w:space="0" w:color="auto"/>
              <w:right w:val="nil"/>
            </w:tcBorders>
            <w:shd w:val="clear" w:color="auto" w:fill="auto"/>
            <w:noWrap/>
            <w:vAlign w:val="bottom"/>
            <w:hideMark/>
          </w:tcPr>
          <w:p w14:paraId="6DFB944C"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000,s</w:t>
            </w:r>
          </w:p>
        </w:tc>
        <w:tc>
          <w:tcPr>
            <w:tcW w:w="728" w:type="dxa"/>
            <w:tcBorders>
              <w:top w:val="nil"/>
              <w:left w:val="nil"/>
              <w:bottom w:val="single" w:sz="4" w:space="0" w:color="auto"/>
              <w:right w:val="nil"/>
            </w:tcBorders>
            <w:shd w:val="clear" w:color="auto" w:fill="auto"/>
            <w:noWrap/>
            <w:vAlign w:val="bottom"/>
            <w:hideMark/>
          </w:tcPr>
          <w:p w14:paraId="67751BD2"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w:t>
            </w:r>
          </w:p>
        </w:tc>
        <w:tc>
          <w:tcPr>
            <w:tcW w:w="856" w:type="dxa"/>
            <w:tcBorders>
              <w:top w:val="nil"/>
              <w:left w:val="nil"/>
              <w:bottom w:val="single" w:sz="4" w:space="0" w:color="auto"/>
              <w:right w:val="nil"/>
            </w:tcBorders>
            <w:shd w:val="clear" w:color="auto" w:fill="auto"/>
            <w:noWrap/>
            <w:vAlign w:val="bottom"/>
            <w:hideMark/>
          </w:tcPr>
          <w:p w14:paraId="12B93D01"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w:t>
            </w:r>
          </w:p>
        </w:tc>
        <w:tc>
          <w:tcPr>
            <w:tcW w:w="940" w:type="dxa"/>
            <w:tcBorders>
              <w:top w:val="nil"/>
              <w:left w:val="nil"/>
              <w:bottom w:val="single" w:sz="4" w:space="0" w:color="auto"/>
              <w:right w:val="nil"/>
            </w:tcBorders>
            <w:shd w:val="clear" w:color="auto" w:fill="auto"/>
            <w:noWrap/>
            <w:vAlign w:val="bottom"/>
            <w:hideMark/>
          </w:tcPr>
          <w:p w14:paraId="6766108C"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 </w:t>
            </w:r>
          </w:p>
        </w:tc>
      </w:tr>
      <w:tr w:rsidR="00643F7F" w:rsidRPr="00643F7F" w14:paraId="562FAF2C" w14:textId="77777777" w:rsidTr="00643F7F">
        <w:trPr>
          <w:trHeight w:val="280"/>
        </w:trPr>
        <w:tc>
          <w:tcPr>
            <w:tcW w:w="2080" w:type="dxa"/>
            <w:tcBorders>
              <w:top w:val="nil"/>
              <w:left w:val="nil"/>
              <w:bottom w:val="nil"/>
              <w:right w:val="nil"/>
            </w:tcBorders>
            <w:shd w:val="clear" w:color="auto" w:fill="auto"/>
            <w:noWrap/>
            <w:vAlign w:val="bottom"/>
            <w:hideMark/>
          </w:tcPr>
          <w:p w14:paraId="7AC434AC" w14:textId="04ADE285" w:rsidR="00643F7F" w:rsidRPr="00643F7F" w:rsidRDefault="008B4E5C" w:rsidP="00643F7F">
            <w:pP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Body care</w:t>
            </w:r>
            <w:r w:rsidR="00643F7F" w:rsidRPr="00643F7F">
              <w:rPr>
                <w:rFonts w:ascii="Times New Roman" w:eastAsia="Times New Roman" w:hAnsi="Times New Roman" w:cs="Times New Roman"/>
                <w:b/>
                <w:bCs/>
                <w:color w:val="000000"/>
                <w:sz w:val="20"/>
                <w:szCs w:val="20"/>
              </w:rPr>
              <w:t xml:space="preserve"> (London)</w:t>
            </w:r>
          </w:p>
        </w:tc>
        <w:tc>
          <w:tcPr>
            <w:tcW w:w="1336" w:type="dxa"/>
            <w:tcBorders>
              <w:top w:val="nil"/>
              <w:left w:val="nil"/>
              <w:bottom w:val="nil"/>
              <w:right w:val="nil"/>
            </w:tcBorders>
            <w:shd w:val="clear" w:color="auto" w:fill="auto"/>
            <w:noWrap/>
            <w:vAlign w:val="bottom"/>
            <w:hideMark/>
          </w:tcPr>
          <w:p w14:paraId="542596E8" w14:textId="77777777" w:rsidR="00643F7F" w:rsidRPr="00643F7F" w:rsidRDefault="00643F7F" w:rsidP="00643F7F">
            <w:pPr>
              <w:rPr>
                <w:rFonts w:ascii="Calibri" w:eastAsia="Times New Roman" w:hAnsi="Calibri" w:cs="Times New Roman"/>
                <w:color w:val="000000"/>
                <w:sz w:val="22"/>
                <w:szCs w:val="22"/>
              </w:rPr>
            </w:pPr>
            <w:r w:rsidRPr="00643F7F">
              <w:rPr>
                <w:rFonts w:ascii="Calibri" w:eastAsia="Times New Roman" w:hAnsi="Calibri" w:cs="Times New Roman"/>
                <w:color w:val="000000"/>
                <w:sz w:val="22"/>
                <w:szCs w:val="22"/>
              </w:rPr>
              <w:t> </w:t>
            </w:r>
          </w:p>
        </w:tc>
        <w:tc>
          <w:tcPr>
            <w:tcW w:w="728" w:type="dxa"/>
            <w:tcBorders>
              <w:top w:val="nil"/>
              <w:left w:val="nil"/>
              <w:bottom w:val="nil"/>
              <w:right w:val="nil"/>
            </w:tcBorders>
            <w:shd w:val="clear" w:color="auto" w:fill="auto"/>
            <w:noWrap/>
            <w:vAlign w:val="bottom"/>
            <w:hideMark/>
          </w:tcPr>
          <w:p w14:paraId="411B15D4" w14:textId="77777777" w:rsidR="00643F7F" w:rsidRPr="00643F7F" w:rsidRDefault="00643F7F" w:rsidP="00643F7F">
            <w:pPr>
              <w:rPr>
                <w:rFonts w:ascii="Calibri" w:eastAsia="Times New Roman" w:hAnsi="Calibri" w:cs="Times New Roman"/>
                <w:color w:val="000000"/>
                <w:sz w:val="22"/>
                <w:szCs w:val="22"/>
              </w:rPr>
            </w:pPr>
            <w:r w:rsidRPr="00643F7F">
              <w:rPr>
                <w:rFonts w:ascii="Calibri" w:eastAsia="Times New Roman" w:hAnsi="Calibri" w:cs="Times New Roman"/>
                <w:color w:val="000000"/>
                <w:sz w:val="22"/>
                <w:szCs w:val="22"/>
              </w:rPr>
              <w:t> </w:t>
            </w:r>
          </w:p>
        </w:tc>
        <w:tc>
          <w:tcPr>
            <w:tcW w:w="856" w:type="dxa"/>
            <w:tcBorders>
              <w:top w:val="nil"/>
              <w:left w:val="nil"/>
              <w:bottom w:val="nil"/>
              <w:right w:val="nil"/>
            </w:tcBorders>
            <w:shd w:val="clear" w:color="auto" w:fill="auto"/>
            <w:noWrap/>
            <w:vAlign w:val="bottom"/>
            <w:hideMark/>
          </w:tcPr>
          <w:p w14:paraId="47212DCC" w14:textId="77777777" w:rsidR="00643F7F" w:rsidRPr="00643F7F" w:rsidRDefault="00643F7F" w:rsidP="00643F7F">
            <w:pPr>
              <w:rPr>
                <w:rFonts w:ascii="Calibri" w:eastAsia="Times New Roman" w:hAnsi="Calibri" w:cs="Times New Roman"/>
                <w:color w:val="000000"/>
                <w:sz w:val="22"/>
                <w:szCs w:val="22"/>
              </w:rPr>
            </w:pPr>
            <w:r w:rsidRPr="00643F7F">
              <w:rPr>
                <w:rFonts w:ascii="Calibri" w:eastAsia="Times New Roman" w:hAnsi="Calibri" w:cs="Times New Roman"/>
                <w:color w:val="000000"/>
                <w:sz w:val="22"/>
                <w:szCs w:val="22"/>
              </w:rPr>
              <w:t> </w:t>
            </w:r>
          </w:p>
        </w:tc>
        <w:tc>
          <w:tcPr>
            <w:tcW w:w="940" w:type="dxa"/>
            <w:tcBorders>
              <w:top w:val="nil"/>
              <w:left w:val="nil"/>
              <w:bottom w:val="nil"/>
              <w:right w:val="nil"/>
            </w:tcBorders>
            <w:shd w:val="clear" w:color="auto" w:fill="auto"/>
            <w:noWrap/>
            <w:vAlign w:val="bottom"/>
            <w:hideMark/>
          </w:tcPr>
          <w:p w14:paraId="5EE6C565" w14:textId="77777777" w:rsidR="00643F7F" w:rsidRPr="00643F7F" w:rsidRDefault="00643F7F" w:rsidP="00643F7F">
            <w:pPr>
              <w:rPr>
                <w:rFonts w:ascii="Calibri" w:eastAsia="Times New Roman" w:hAnsi="Calibri" w:cs="Times New Roman"/>
                <w:color w:val="000000"/>
                <w:sz w:val="22"/>
                <w:szCs w:val="22"/>
              </w:rPr>
            </w:pPr>
            <w:r w:rsidRPr="00643F7F">
              <w:rPr>
                <w:rFonts w:ascii="Calibri" w:eastAsia="Times New Roman" w:hAnsi="Calibri" w:cs="Times New Roman"/>
                <w:color w:val="000000"/>
                <w:sz w:val="22"/>
                <w:szCs w:val="22"/>
              </w:rPr>
              <w:t> </w:t>
            </w:r>
          </w:p>
        </w:tc>
      </w:tr>
      <w:tr w:rsidR="00643F7F" w:rsidRPr="00643F7F" w14:paraId="0721C01B" w14:textId="77777777" w:rsidTr="00643F7F">
        <w:trPr>
          <w:trHeight w:val="280"/>
        </w:trPr>
        <w:tc>
          <w:tcPr>
            <w:tcW w:w="2080" w:type="dxa"/>
            <w:tcBorders>
              <w:top w:val="nil"/>
              <w:left w:val="nil"/>
              <w:bottom w:val="nil"/>
              <w:right w:val="nil"/>
            </w:tcBorders>
            <w:shd w:val="clear" w:color="auto" w:fill="auto"/>
            <w:noWrap/>
            <w:vAlign w:val="center"/>
            <w:hideMark/>
          </w:tcPr>
          <w:p w14:paraId="7E601202"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A</w:t>
            </w:r>
          </w:p>
        </w:tc>
        <w:tc>
          <w:tcPr>
            <w:tcW w:w="1336" w:type="dxa"/>
            <w:tcBorders>
              <w:top w:val="nil"/>
              <w:left w:val="nil"/>
              <w:bottom w:val="nil"/>
              <w:right w:val="nil"/>
            </w:tcBorders>
            <w:shd w:val="clear" w:color="auto" w:fill="auto"/>
            <w:noWrap/>
            <w:vAlign w:val="bottom"/>
            <w:hideMark/>
          </w:tcPr>
          <w:p w14:paraId="469FCD90"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3.1</w:t>
            </w:r>
          </w:p>
        </w:tc>
        <w:tc>
          <w:tcPr>
            <w:tcW w:w="728" w:type="dxa"/>
            <w:tcBorders>
              <w:top w:val="nil"/>
              <w:left w:val="nil"/>
              <w:bottom w:val="nil"/>
              <w:right w:val="nil"/>
            </w:tcBorders>
            <w:shd w:val="clear" w:color="auto" w:fill="auto"/>
            <w:noWrap/>
            <w:vAlign w:val="bottom"/>
            <w:hideMark/>
          </w:tcPr>
          <w:p w14:paraId="7B9DEA7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5.1</w:t>
            </w:r>
          </w:p>
        </w:tc>
        <w:tc>
          <w:tcPr>
            <w:tcW w:w="856" w:type="dxa"/>
            <w:tcBorders>
              <w:top w:val="nil"/>
              <w:left w:val="nil"/>
              <w:bottom w:val="nil"/>
              <w:right w:val="nil"/>
            </w:tcBorders>
            <w:shd w:val="clear" w:color="auto" w:fill="auto"/>
            <w:noWrap/>
            <w:vAlign w:val="bottom"/>
            <w:hideMark/>
          </w:tcPr>
          <w:p w14:paraId="74380F26"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36</w:t>
            </w:r>
          </w:p>
        </w:tc>
        <w:tc>
          <w:tcPr>
            <w:tcW w:w="940" w:type="dxa"/>
            <w:tcBorders>
              <w:top w:val="nil"/>
              <w:left w:val="nil"/>
              <w:bottom w:val="nil"/>
              <w:right w:val="nil"/>
            </w:tcBorders>
            <w:shd w:val="clear" w:color="auto" w:fill="auto"/>
            <w:noWrap/>
            <w:vAlign w:val="bottom"/>
            <w:hideMark/>
          </w:tcPr>
          <w:p w14:paraId="25AA08D6" w14:textId="77777777" w:rsidR="00643F7F" w:rsidRPr="00643F7F" w:rsidRDefault="00643F7F" w:rsidP="00643F7F">
            <w:pPr>
              <w:rPr>
                <w:rFonts w:ascii="Calibri" w:eastAsia="Times New Roman" w:hAnsi="Calibri" w:cs="Times New Roman"/>
                <w:color w:val="000000"/>
                <w:sz w:val="22"/>
                <w:szCs w:val="22"/>
              </w:rPr>
            </w:pPr>
          </w:p>
        </w:tc>
      </w:tr>
      <w:tr w:rsidR="00643F7F" w:rsidRPr="00643F7F" w14:paraId="01627983" w14:textId="77777777" w:rsidTr="00643F7F">
        <w:trPr>
          <w:trHeight w:val="280"/>
        </w:trPr>
        <w:tc>
          <w:tcPr>
            <w:tcW w:w="2080" w:type="dxa"/>
            <w:tcBorders>
              <w:top w:val="nil"/>
              <w:left w:val="nil"/>
              <w:bottom w:val="nil"/>
              <w:right w:val="nil"/>
            </w:tcBorders>
            <w:shd w:val="clear" w:color="auto" w:fill="auto"/>
            <w:noWrap/>
            <w:vAlign w:val="center"/>
            <w:hideMark/>
          </w:tcPr>
          <w:p w14:paraId="34D36E6D"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B</w:t>
            </w:r>
          </w:p>
        </w:tc>
        <w:tc>
          <w:tcPr>
            <w:tcW w:w="1336" w:type="dxa"/>
            <w:tcBorders>
              <w:top w:val="nil"/>
              <w:left w:val="nil"/>
              <w:bottom w:val="nil"/>
              <w:right w:val="nil"/>
            </w:tcBorders>
            <w:shd w:val="clear" w:color="auto" w:fill="auto"/>
            <w:noWrap/>
            <w:vAlign w:val="bottom"/>
            <w:hideMark/>
          </w:tcPr>
          <w:p w14:paraId="2E40224B"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1.4</w:t>
            </w:r>
          </w:p>
        </w:tc>
        <w:tc>
          <w:tcPr>
            <w:tcW w:w="728" w:type="dxa"/>
            <w:tcBorders>
              <w:top w:val="nil"/>
              <w:left w:val="nil"/>
              <w:bottom w:val="nil"/>
              <w:right w:val="nil"/>
            </w:tcBorders>
            <w:shd w:val="clear" w:color="auto" w:fill="auto"/>
            <w:noWrap/>
            <w:vAlign w:val="bottom"/>
            <w:hideMark/>
          </w:tcPr>
          <w:p w14:paraId="6D7050CA"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5.0</w:t>
            </w:r>
          </w:p>
        </w:tc>
        <w:tc>
          <w:tcPr>
            <w:tcW w:w="856" w:type="dxa"/>
            <w:tcBorders>
              <w:top w:val="nil"/>
              <w:left w:val="nil"/>
              <w:bottom w:val="nil"/>
              <w:right w:val="nil"/>
            </w:tcBorders>
            <w:shd w:val="clear" w:color="auto" w:fill="auto"/>
            <w:noWrap/>
            <w:vAlign w:val="bottom"/>
            <w:hideMark/>
          </w:tcPr>
          <w:p w14:paraId="08D84268"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55</w:t>
            </w:r>
          </w:p>
        </w:tc>
        <w:tc>
          <w:tcPr>
            <w:tcW w:w="940" w:type="dxa"/>
            <w:tcBorders>
              <w:top w:val="nil"/>
              <w:left w:val="nil"/>
              <w:bottom w:val="nil"/>
              <w:right w:val="nil"/>
            </w:tcBorders>
            <w:shd w:val="clear" w:color="auto" w:fill="auto"/>
            <w:noWrap/>
            <w:vAlign w:val="bottom"/>
            <w:hideMark/>
          </w:tcPr>
          <w:p w14:paraId="6B784E58" w14:textId="77777777" w:rsidR="00643F7F" w:rsidRPr="00643F7F" w:rsidRDefault="00643F7F" w:rsidP="00643F7F">
            <w:pPr>
              <w:rPr>
                <w:rFonts w:ascii="Calibri" w:eastAsia="Times New Roman" w:hAnsi="Calibri" w:cs="Times New Roman"/>
                <w:color w:val="000000"/>
                <w:sz w:val="22"/>
                <w:szCs w:val="22"/>
              </w:rPr>
            </w:pPr>
          </w:p>
        </w:tc>
      </w:tr>
      <w:tr w:rsidR="00643F7F" w:rsidRPr="00643F7F" w14:paraId="69077D46" w14:textId="77777777" w:rsidTr="00643F7F">
        <w:trPr>
          <w:trHeight w:val="280"/>
        </w:trPr>
        <w:tc>
          <w:tcPr>
            <w:tcW w:w="2080" w:type="dxa"/>
            <w:tcBorders>
              <w:top w:val="nil"/>
              <w:left w:val="nil"/>
              <w:bottom w:val="nil"/>
              <w:right w:val="nil"/>
            </w:tcBorders>
            <w:shd w:val="clear" w:color="auto" w:fill="auto"/>
            <w:noWrap/>
            <w:vAlign w:val="center"/>
            <w:hideMark/>
          </w:tcPr>
          <w:p w14:paraId="39DC4DAA"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C</w:t>
            </w:r>
          </w:p>
        </w:tc>
        <w:tc>
          <w:tcPr>
            <w:tcW w:w="1336" w:type="dxa"/>
            <w:tcBorders>
              <w:top w:val="nil"/>
              <w:left w:val="nil"/>
              <w:bottom w:val="nil"/>
              <w:right w:val="nil"/>
            </w:tcBorders>
            <w:shd w:val="clear" w:color="auto" w:fill="auto"/>
            <w:noWrap/>
            <w:vAlign w:val="bottom"/>
            <w:hideMark/>
          </w:tcPr>
          <w:p w14:paraId="539C39A4"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1.7</w:t>
            </w:r>
          </w:p>
        </w:tc>
        <w:tc>
          <w:tcPr>
            <w:tcW w:w="728" w:type="dxa"/>
            <w:tcBorders>
              <w:top w:val="nil"/>
              <w:left w:val="nil"/>
              <w:bottom w:val="nil"/>
              <w:right w:val="nil"/>
            </w:tcBorders>
            <w:shd w:val="clear" w:color="auto" w:fill="auto"/>
            <w:noWrap/>
            <w:vAlign w:val="bottom"/>
            <w:hideMark/>
          </w:tcPr>
          <w:p w14:paraId="2B5C2770"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2.6</w:t>
            </w:r>
          </w:p>
        </w:tc>
        <w:tc>
          <w:tcPr>
            <w:tcW w:w="856" w:type="dxa"/>
            <w:tcBorders>
              <w:top w:val="nil"/>
              <w:left w:val="nil"/>
              <w:bottom w:val="nil"/>
              <w:right w:val="nil"/>
            </w:tcBorders>
            <w:shd w:val="clear" w:color="auto" w:fill="auto"/>
            <w:noWrap/>
            <w:vAlign w:val="bottom"/>
            <w:hideMark/>
          </w:tcPr>
          <w:p w14:paraId="0961CBE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25</w:t>
            </w:r>
          </w:p>
        </w:tc>
        <w:tc>
          <w:tcPr>
            <w:tcW w:w="940" w:type="dxa"/>
            <w:tcBorders>
              <w:top w:val="nil"/>
              <w:left w:val="nil"/>
              <w:bottom w:val="nil"/>
              <w:right w:val="nil"/>
            </w:tcBorders>
            <w:shd w:val="clear" w:color="auto" w:fill="auto"/>
            <w:noWrap/>
            <w:vAlign w:val="bottom"/>
            <w:hideMark/>
          </w:tcPr>
          <w:p w14:paraId="07D74890" w14:textId="77777777" w:rsidR="00643F7F" w:rsidRPr="00643F7F" w:rsidRDefault="00643F7F" w:rsidP="00643F7F">
            <w:pPr>
              <w:rPr>
                <w:rFonts w:ascii="Calibri" w:eastAsia="Times New Roman" w:hAnsi="Calibri" w:cs="Times New Roman"/>
                <w:color w:val="000000"/>
                <w:sz w:val="22"/>
                <w:szCs w:val="22"/>
              </w:rPr>
            </w:pPr>
          </w:p>
        </w:tc>
      </w:tr>
      <w:tr w:rsidR="00643F7F" w:rsidRPr="00643F7F" w14:paraId="0EEA2EC7" w14:textId="77777777" w:rsidTr="00643F7F">
        <w:trPr>
          <w:trHeight w:val="280"/>
        </w:trPr>
        <w:tc>
          <w:tcPr>
            <w:tcW w:w="2080" w:type="dxa"/>
            <w:tcBorders>
              <w:top w:val="nil"/>
              <w:left w:val="nil"/>
              <w:bottom w:val="nil"/>
              <w:right w:val="nil"/>
            </w:tcBorders>
            <w:shd w:val="clear" w:color="auto" w:fill="auto"/>
            <w:noWrap/>
            <w:vAlign w:val="center"/>
            <w:hideMark/>
          </w:tcPr>
          <w:p w14:paraId="5F5DD2C6"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D</w:t>
            </w:r>
          </w:p>
        </w:tc>
        <w:tc>
          <w:tcPr>
            <w:tcW w:w="1336" w:type="dxa"/>
            <w:tcBorders>
              <w:top w:val="nil"/>
              <w:left w:val="nil"/>
              <w:bottom w:val="nil"/>
              <w:right w:val="nil"/>
            </w:tcBorders>
            <w:shd w:val="clear" w:color="auto" w:fill="auto"/>
            <w:noWrap/>
            <w:vAlign w:val="bottom"/>
            <w:hideMark/>
          </w:tcPr>
          <w:p w14:paraId="2D6BE8CC"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1.0</w:t>
            </w:r>
          </w:p>
        </w:tc>
        <w:tc>
          <w:tcPr>
            <w:tcW w:w="728" w:type="dxa"/>
            <w:tcBorders>
              <w:top w:val="nil"/>
              <w:left w:val="nil"/>
              <w:bottom w:val="nil"/>
              <w:right w:val="nil"/>
            </w:tcBorders>
            <w:shd w:val="clear" w:color="auto" w:fill="auto"/>
            <w:noWrap/>
            <w:vAlign w:val="bottom"/>
            <w:hideMark/>
          </w:tcPr>
          <w:p w14:paraId="1FCE9F0C"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2.6</w:t>
            </w:r>
          </w:p>
        </w:tc>
        <w:tc>
          <w:tcPr>
            <w:tcW w:w="856" w:type="dxa"/>
            <w:tcBorders>
              <w:top w:val="nil"/>
              <w:left w:val="nil"/>
              <w:bottom w:val="nil"/>
              <w:right w:val="nil"/>
            </w:tcBorders>
            <w:shd w:val="clear" w:color="auto" w:fill="auto"/>
            <w:noWrap/>
            <w:vAlign w:val="bottom"/>
            <w:hideMark/>
          </w:tcPr>
          <w:p w14:paraId="54B84708"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56</w:t>
            </w:r>
          </w:p>
        </w:tc>
        <w:tc>
          <w:tcPr>
            <w:tcW w:w="940" w:type="dxa"/>
            <w:tcBorders>
              <w:top w:val="nil"/>
              <w:left w:val="nil"/>
              <w:bottom w:val="nil"/>
              <w:right w:val="nil"/>
            </w:tcBorders>
            <w:shd w:val="clear" w:color="auto" w:fill="auto"/>
            <w:noWrap/>
            <w:vAlign w:val="bottom"/>
            <w:hideMark/>
          </w:tcPr>
          <w:p w14:paraId="3C89D62C" w14:textId="77777777" w:rsidR="00643F7F" w:rsidRPr="00643F7F" w:rsidRDefault="00643F7F" w:rsidP="00643F7F">
            <w:pPr>
              <w:rPr>
                <w:rFonts w:ascii="Calibri" w:eastAsia="Times New Roman" w:hAnsi="Calibri" w:cs="Times New Roman"/>
                <w:color w:val="000000"/>
                <w:sz w:val="22"/>
                <w:szCs w:val="22"/>
              </w:rPr>
            </w:pPr>
          </w:p>
        </w:tc>
      </w:tr>
      <w:tr w:rsidR="00643F7F" w:rsidRPr="00643F7F" w14:paraId="2909A1B1" w14:textId="77777777" w:rsidTr="00643F7F">
        <w:trPr>
          <w:trHeight w:val="460"/>
        </w:trPr>
        <w:tc>
          <w:tcPr>
            <w:tcW w:w="2080" w:type="dxa"/>
            <w:tcBorders>
              <w:top w:val="nil"/>
              <w:left w:val="nil"/>
              <w:bottom w:val="nil"/>
              <w:right w:val="nil"/>
            </w:tcBorders>
            <w:shd w:val="clear" w:color="auto" w:fill="auto"/>
            <w:vAlign w:val="center"/>
            <w:hideMark/>
          </w:tcPr>
          <w:p w14:paraId="49114522"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Mean Hourly Values                             </w:t>
            </w:r>
            <w:r w:rsidRPr="00643F7F">
              <w:rPr>
                <w:rFonts w:ascii="Times New Roman" w:eastAsia="Times New Roman" w:hAnsi="Times New Roman" w:cs="Times New Roman"/>
                <w:color w:val="000000"/>
                <w:sz w:val="18"/>
                <w:szCs w:val="18"/>
              </w:rPr>
              <w:t xml:space="preserve"> n = 57,000</w:t>
            </w:r>
          </w:p>
        </w:tc>
        <w:tc>
          <w:tcPr>
            <w:tcW w:w="1336" w:type="dxa"/>
            <w:tcBorders>
              <w:top w:val="nil"/>
              <w:left w:val="nil"/>
              <w:bottom w:val="nil"/>
              <w:right w:val="nil"/>
            </w:tcBorders>
            <w:shd w:val="clear" w:color="auto" w:fill="auto"/>
            <w:noWrap/>
            <w:vAlign w:val="center"/>
            <w:hideMark/>
          </w:tcPr>
          <w:p w14:paraId="36961613"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1.8</w:t>
            </w:r>
          </w:p>
        </w:tc>
        <w:tc>
          <w:tcPr>
            <w:tcW w:w="728" w:type="dxa"/>
            <w:tcBorders>
              <w:top w:val="nil"/>
              <w:left w:val="nil"/>
              <w:bottom w:val="nil"/>
              <w:right w:val="nil"/>
            </w:tcBorders>
            <w:shd w:val="clear" w:color="auto" w:fill="auto"/>
            <w:noWrap/>
            <w:vAlign w:val="center"/>
            <w:hideMark/>
          </w:tcPr>
          <w:p w14:paraId="36D99FE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3.8</w:t>
            </w:r>
          </w:p>
        </w:tc>
        <w:tc>
          <w:tcPr>
            <w:tcW w:w="856" w:type="dxa"/>
            <w:tcBorders>
              <w:top w:val="nil"/>
              <w:left w:val="nil"/>
              <w:bottom w:val="nil"/>
              <w:right w:val="nil"/>
            </w:tcBorders>
            <w:shd w:val="clear" w:color="auto" w:fill="auto"/>
            <w:noWrap/>
            <w:vAlign w:val="center"/>
            <w:hideMark/>
          </w:tcPr>
          <w:p w14:paraId="55D777CB"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43</w:t>
            </w:r>
          </w:p>
        </w:tc>
        <w:tc>
          <w:tcPr>
            <w:tcW w:w="940" w:type="dxa"/>
            <w:tcBorders>
              <w:top w:val="nil"/>
              <w:left w:val="nil"/>
              <w:bottom w:val="nil"/>
              <w:right w:val="nil"/>
            </w:tcBorders>
            <w:shd w:val="clear" w:color="auto" w:fill="auto"/>
            <w:noWrap/>
            <w:vAlign w:val="center"/>
            <w:hideMark/>
          </w:tcPr>
          <w:p w14:paraId="461B86A7"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1.62</w:t>
            </w:r>
          </w:p>
        </w:tc>
      </w:tr>
      <w:tr w:rsidR="00643F7F" w:rsidRPr="00643F7F" w14:paraId="12C1AD4C" w14:textId="77777777" w:rsidTr="00643F7F">
        <w:trPr>
          <w:trHeight w:val="280"/>
        </w:trPr>
        <w:tc>
          <w:tcPr>
            <w:tcW w:w="3416" w:type="dxa"/>
            <w:gridSpan w:val="2"/>
            <w:tcBorders>
              <w:top w:val="nil"/>
              <w:left w:val="nil"/>
              <w:bottom w:val="nil"/>
              <w:right w:val="nil"/>
            </w:tcBorders>
            <w:shd w:val="clear" w:color="auto" w:fill="auto"/>
            <w:noWrap/>
            <w:vAlign w:val="bottom"/>
            <w:hideMark/>
          </w:tcPr>
          <w:p w14:paraId="718CC1CA" w14:textId="77777777" w:rsidR="00643F7F" w:rsidRPr="00643F7F" w:rsidRDefault="00643F7F" w:rsidP="00643F7F">
            <w:pPr>
              <w:rPr>
                <w:rFonts w:ascii="Times New Roman" w:eastAsia="Times New Roman" w:hAnsi="Times New Roman" w:cs="Times New Roman"/>
                <w:i/>
                <w:iCs/>
                <w:color w:val="000000"/>
                <w:sz w:val="20"/>
                <w:szCs w:val="20"/>
              </w:rPr>
            </w:pPr>
            <w:r w:rsidRPr="00643F7F">
              <w:rPr>
                <w:rFonts w:ascii="Times New Roman" w:eastAsia="Times New Roman" w:hAnsi="Times New Roman" w:cs="Times New Roman"/>
                <w:i/>
                <w:iCs/>
                <w:color w:val="000000"/>
                <w:sz w:val="20"/>
                <w:szCs w:val="20"/>
              </w:rPr>
              <w:t>Correlation with footfall</w:t>
            </w:r>
          </w:p>
        </w:tc>
        <w:tc>
          <w:tcPr>
            <w:tcW w:w="728" w:type="dxa"/>
            <w:tcBorders>
              <w:top w:val="nil"/>
              <w:left w:val="nil"/>
              <w:bottom w:val="nil"/>
              <w:right w:val="nil"/>
            </w:tcBorders>
            <w:shd w:val="clear" w:color="auto" w:fill="auto"/>
            <w:noWrap/>
            <w:vAlign w:val="bottom"/>
            <w:hideMark/>
          </w:tcPr>
          <w:p w14:paraId="3FF34EF4" w14:textId="77777777" w:rsidR="00643F7F" w:rsidRPr="00643F7F" w:rsidRDefault="00643F7F" w:rsidP="00643F7F">
            <w:pPr>
              <w:jc w:val="center"/>
              <w:rPr>
                <w:rFonts w:ascii="Times New Roman" w:eastAsia="Times New Roman" w:hAnsi="Times New Roman" w:cs="Times New Roman"/>
                <w:i/>
                <w:iCs/>
                <w:color w:val="000000"/>
                <w:sz w:val="20"/>
                <w:szCs w:val="20"/>
              </w:rPr>
            </w:pPr>
            <w:r w:rsidRPr="00643F7F">
              <w:rPr>
                <w:rFonts w:ascii="Times New Roman" w:eastAsia="Times New Roman" w:hAnsi="Times New Roman" w:cs="Times New Roman"/>
                <w:i/>
                <w:iCs/>
                <w:color w:val="000000"/>
                <w:sz w:val="20"/>
                <w:szCs w:val="20"/>
              </w:rPr>
              <w:t>0.61</w:t>
            </w:r>
          </w:p>
        </w:tc>
        <w:tc>
          <w:tcPr>
            <w:tcW w:w="856" w:type="dxa"/>
            <w:tcBorders>
              <w:top w:val="nil"/>
              <w:left w:val="nil"/>
              <w:bottom w:val="nil"/>
              <w:right w:val="nil"/>
            </w:tcBorders>
            <w:shd w:val="clear" w:color="auto" w:fill="auto"/>
            <w:noWrap/>
            <w:vAlign w:val="bottom"/>
            <w:hideMark/>
          </w:tcPr>
          <w:p w14:paraId="7428C81F" w14:textId="77777777" w:rsidR="00643F7F" w:rsidRPr="00643F7F" w:rsidRDefault="00643F7F" w:rsidP="00643F7F">
            <w:pPr>
              <w:jc w:val="center"/>
              <w:rPr>
                <w:rFonts w:ascii="Times New Roman" w:eastAsia="Times New Roman" w:hAnsi="Times New Roman" w:cs="Times New Roman"/>
                <w:i/>
                <w:iCs/>
                <w:color w:val="000000"/>
                <w:sz w:val="20"/>
                <w:szCs w:val="20"/>
              </w:rPr>
            </w:pPr>
            <w:r w:rsidRPr="00643F7F">
              <w:rPr>
                <w:rFonts w:ascii="Times New Roman" w:eastAsia="Times New Roman" w:hAnsi="Times New Roman" w:cs="Times New Roman"/>
                <w:i/>
                <w:iCs/>
                <w:color w:val="000000"/>
                <w:sz w:val="20"/>
                <w:szCs w:val="20"/>
              </w:rPr>
              <w:t>-0.52</w:t>
            </w:r>
          </w:p>
        </w:tc>
        <w:tc>
          <w:tcPr>
            <w:tcW w:w="940" w:type="dxa"/>
            <w:tcBorders>
              <w:top w:val="nil"/>
              <w:left w:val="nil"/>
              <w:bottom w:val="nil"/>
              <w:right w:val="nil"/>
            </w:tcBorders>
            <w:shd w:val="clear" w:color="auto" w:fill="auto"/>
            <w:noWrap/>
            <w:vAlign w:val="bottom"/>
            <w:hideMark/>
          </w:tcPr>
          <w:p w14:paraId="5B92332A" w14:textId="77777777" w:rsidR="00643F7F" w:rsidRPr="00643F7F" w:rsidRDefault="00643F7F" w:rsidP="00643F7F">
            <w:pPr>
              <w:rPr>
                <w:rFonts w:ascii="Calibri" w:eastAsia="Times New Roman" w:hAnsi="Calibri" w:cs="Times New Roman"/>
                <w:color w:val="000000"/>
                <w:sz w:val="22"/>
                <w:szCs w:val="22"/>
              </w:rPr>
            </w:pPr>
          </w:p>
        </w:tc>
      </w:tr>
      <w:tr w:rsidR="00643F7F" w:rsidRPr="00643F7F" w14:paraId="62DA2928" w14:textId="77777777" w:rsidTr="00643F7F">
        <w:trPr>
          <w:trHeight w:val="280"/>
        </w:trPr>
        <w:tc>
          <w:tcPr>
            <w:tcW w:w="2080" w:type="dxa"/>
            <w:tcBorders>
              <w:top w:val="nil"/>
              <w:left w:val="nil"/>
              <w:bottom w:val="nil"/>
              <w:right w:val="nil"/>
            </w:tcBorders>
            <w:shd w:val="clear" w:color="auto" w:fill="auto"/>
            <w:noWrap/>
            <w:vAlign w:val="bottom"/>
            <w:hideMark/>
          </w:tcPr>
          <w:p w14:paraId="2B220AB0" w14:textId="77777777" w:rsidR="00643F7F" w:rsidRPr="00643F7F" w:rsidRDefault="00643F7F" w:rsidP="00643F7F">
            <w:pP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Fashion (UAE)</w:t>
            </w:r>
          </w:p>
        </w:tc>
        <w:tc>
          <w:tcPr>
            <w:tcW w:w="1336" w:type="dxa"/>
            <w:tcBorders>
              <w:top w:val="nil"/>
              <w:left w:val="nil"/>
              <w:bottom w:val="nil"/>
              <w:right w:val="nil"/>
            </w:tcBorders>
            <w:shd w:val="clear" w:color="auto" w:fill="auto"/>
            <w:noWrap/>
            <w:vAlign w:val="bottom"/>
            <w:hideMark/>
          </w:tcPr>
          <w:p w14:paraId="5400BFC1" w14:textId="77777777" w:rsidR="00643F7F" w:rsidRPr="00643F7F" w:rsidRDefault="00643F7F" w:rsidP="00643F7F">
            <w:pPr>
              <w:rPr>
                <w:rFonts w:ascii="Calibri" w:eastAsia="Times New Roman" w:hAnsi="Calibri" w:cs="Times New Roman"/>
                <w:color w:val="000000"/>
                <w:sz w:val="22"/>
                <w:szCs w:val="22"/>
              </w:rPr>
            </w:pPr>
          </w:p>
        </w:tc>
        <w:tc>
          <w:tcPr>
            <w:tcW w:w="728" w:type="dxa"/>
            <w:tcBorders>
              <w:top w:val="nil"/>
              <w:left w:val="nil"/>
              <w:bottom w:val="nil"/>
              <w:right w:val="nil"/>
            </w:tcBorders>
            <w:shd w:val="clear" w:color="auto" w:fill="auto"/>
            <w:noWrap/>
            <w:vAlign w:val="bottom"/>
            <w:hideMark/>
          </w:tcPr>
          <w:p w14:paraId="3BC92355" w14:textId="77777777" w:rsidR="00643F7F" w:rsidRPr="00643F7F" w:rsidRDefault="00643F7F" w:rsidP="00643F7F">
            <w:pPr>
              <w:rPr>
                <w:rFonts w:ascii="Calibri" w:eastAsia="Times New Roman" w:hAnsi="Calibri" w:cs="Times New Roman"/>
                <w:color w:val="000000"/>
                <w:sz w:val="22"/>
                <w:szCs w:val="22"/>
              </w:rPr>
            </w:pPr>
          </w:p>
        </w:tc>
        <w:tc>
          <w:tcPr>
            <w:tcW w:w="856" w:type="dxa"/>
            <w:tcBorders>
              <w:top w:val="nil"/>
              <w:left w:val="nil"/>
              <w:bottom w:val="nil"/>
              <w:right w:val="nil"/>
            </w:tcBorders>
            <w:shd w:val="clear" w:color="auto" w:fill="auto"/>
            <w:noWrap/>
            <w:vAlign w:val="bottom"/>
            <w:hideMark/>
          </w:tcPr>
          <w:p w14:paraId="2E5D5403" w14:textId="77777777" w:rsidR="00643F7F" w:rsidRPr="00643F7F" w:rsidRDefault="00643F7F" w:rsidP="00643F7F">
            <w:pPr>
              <w:rPr>
                <w:rFonts w:ascii="Calibri" w:eastAsia="Times New Roman" w:hAnsi="Calibri" w:cs="Times New Roman"/>
                <w:color w:val="000000"/>
                <w:sz w:val="22"/>
                <w:szCs w:val="22"/>
              </w:rPr>
            </w:pPr>
          </w:p>
        </w:tc>
        <w:tc>
          <w:tcPr>
            <w:tcW w:w="940" w:type="dxa"/>
            <w:tcBorders>
              <w:top w:val="nil"/>
              <w:left w:val="nil"/>
              <w:bottom w:val="nil"/>
              <w:right w:val="nil"/>
            </w:tcBorders>
            <w:shd w:val="clear" w:color="auto" w:fill="auto"/>
            <w:noWrap/>
            <w:vAlign w:val="bottom"/>
            <w:hideMark/>
          </w:tcPr>
          <w:p w14:paraId="4D6CD2A7" w14:textId="77777777" w:rsidR="00643F7F" w:rsidRPr="00643F7F" w:rsidRDefault="00643F7F" w:rsidP="00643F7F">
            <w:pPr>
              <w:rPr>
                <w:rFonts w:ascii="Calibri" w:eastAsia="Times New Roman" w:hAnsi="Calibri" w:cs="Times New Roman"/>
                <w:color w:val="000000"/>
                <w:sz w:val="22"/>
                <w:szCs w:val="22"/>
              </w:rPr>
            </w:pPr>
          </w:p>
        </w:tc>
      </w:tr>
      <w:tr w:rsidR="00643F7F" w:rsidRPr="00643F7F" w14:paraId="1BBF4C2A" w14:textId="77777777" w:rsidTr="00643F7F">
        <w:trPr>
          <w:trHeight w:val="280"/>
        </w:trPr>
        <w:tc>
          <w:tcPr>
            <w:tcW w:w="2080" w:type="dxa"/>
            <w:tcBorders>
              <w:top w:val="nil"/>
              <w:left w:val="nil"/>
              <w:bottom w:val="nil"/>
              <w:right w:val="nil"/>
            </w:tcBorders>
            <w:shd w:val="clear" w:color="auto" w:fill="auto"/>
            <w:noWrap/>
            <w:vAlign w:val="center"/>
            <w:hideMark/>
          </w:tcPr>
          <w:p w14:paraId="6669D139"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A</w:t>
            </w:r>
          </w:p>
        </w:tc>
        <w:tc>
          <w:tcPr>
            <w:tcW w:w="1336" w:type="dxa"/>
            <w:tcBorders>
              <w:top w:val="nil"/>
              <w:left w:val="nil"/>
              <w:bottom w:val="nil"/>
              <w:right w:val="nil"/>
            </w:tcBorders>
            <w:shd w:val="clear" w:color="auto" w:fill="auto"/>
            <w:noWrap/>
            <w:vAlign w:val="bottom"/>
            <w:hideMark/>
          </w:tcPr>
          <w:p w14:paraId="048C74EB"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3.5</w:t>
            </w:r>
          </w:p>
        </w:tc>
        <w:tc>
          <w:tcPr>
            <w:tcW w:w="728" w:type="dxa"/>
            <w:tcBorders>
              <w:top w:val="nil"/>
              <w:left w:val="nil"/>
              <w:bottom w:val="nil"/>
              <w:right w:val="nil"/>
            </w:tcBorders>
            <w:shd w:val="clear" w:color="auto" w:fill="auto"/>
            <w:noWrap/>
            <w:vAlign w:val="bottom"/>
            <w:hideMark/>
          </w:tcPr>
          <w:p w14:paraId="1B6DFC7E"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4.5</w:t>
            </w:r>
          </w:p>
        </w:tc>
        <w:tc>
          <w:tcPr>
            <w:tcW w:w="856" w:type="dxa"/>
            <w:tcBorders>
              <w:top w:val="nil"/>
              <w:left w:val="nil"/>
              <w:bottom w:val="nil"/>
              <w:right w:val="nil"/>
            </w:tcBorders>
            <w:shd w:val="clear" w:color="auto" w:fill="auto"/>
            <w:noWrap/>
            <w:vAlign w:val="bottom"/>
            <w:hideMark/>
          </w:tcPr>
          <w:p w14:paraId="657C2C30"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45</w:t>
            </w:r>
          </w:p>
        </w:tc>
        <w:tc>
          <w:tcPr>
            <w:tcW w:w="940" w:type="dxa"/>
            <w:tcBorders>
              <w:top w:val="nil"/>
              <w:left w:val="nil"/>
              <w:bottom w:val="nil"/>
              <w:right w:val="nil"/>
            </w:tcBorders>
            <w:shd w:val="clear" w:color="auto" w:fill="auto"/>
            <w:noWrap/>
            <w:vAlign w:val="bottom"/>
            <w:hideMark/>
          </w:tcPr>
          <w:p w14:paraId="67B8130A" w14:textId="77777777" w:rsidR="00643F7F" w:rsidRPr="00643F7F" w:rsidRDefault="00643F7F" w:rsidP="00643F7F">
            <w:pPr>
              <w:rPr>
                <w:rFonts w:ascii="Times New Roman" w:eastAsia="Times New Roman" w:hAnsi="Times New Roman" w:cs="Times New Roman"/>
                <w:color w:val="000000"/>
                <w:sz w:val="20"/>
                <w:szCs w:val="20"/>
              </w:rPr>
            </w:pPr>
          </w:p>
        </w:tc>
      </w:tr>
      <w:tr w:rsidR="00643F7F" w:rsidRPr="00643F7F" w14:paraId="3164BC29" w14:textId="77777777" w:rsidTr="00643F7F">
        <w:trPr>
          <w:trHeight w:val="280"/>
        </w:trPr>
        <w:tc>
          <w:tcPr>
            <w:tcW w:w="2080" w:type="dxa"/>
            <w:tcBorders>
              <w:top w:val="nil"/>
              <w:left w:val="nil"/>
              <w:bottom w:val="nil"/>
              <w:right w:val="nil"/>
            </w:tcBorders>
            <w:shd w:val="clear" w:color="auto" w:fill="auto"/>
            <w:noWrap/>
            <w:vAlign w:val="center"/>
            <w:hideMark/>
          </w:tcPr>
          <w:p w14:paraId="14D99F75"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B</w:t>
            </w:r>
          </w:p>
        </w:tc>
        <w:tc>
          <w:tcPr>
            <w:tcW w:w="1336" w:type="dxa"/>
            <w:tcBorders>
              <w:top w:val="nil"/>
              <w:left w:val="nil"/>
              <w:bottom w:val="nil"/>
              <w:right w:val="nil"/>
            </w:tcBorders>
            <w:shd w:val="clear" w:color="auto" w:fill="auto"/>
            <w:noWrap/>
            <w:vAlign w:val="bottom"/>
            <w:hideMark/>
          </w:tcPr>
          <w:p w14:paraId="7BC707D1"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2.9</w:t>
            </w:r>
          </w:p>
        </w:tc>
        <w:tc>
          <w:tcPr>
            <w:tcW w:w="728" w:type="dxa"/>
            <w:tcBorders>
              <w:top w:val="nil"/>
              <w:left w:val="nil"/>
              <w:bottom w:val="nil"/>
              <w:right w:val="nil"/>
            </w:tcBorders>
            <w:shd w:val="clear" w:color="auto" w:fill="auto"/>
            <w:noWrap/>
            <w:vAlign w:val="bottom"/>
            <w:hideMark/>
          </w:tcPr>
          <w:p w14:paraId="1D83E599"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6.5</w:t>
            </w:r>
          </w:p>
        </w:tc>
        <w:tc>
          <w:tcPr>
            <w:tcW w:w="856" w:type="dxa"/>
            <w:tcBorders>
              <w:top w:val="nil"/>
              <w:left w:val="nil"/>
              <w:bottom w:val="nil"/>
              <w:right w:val="nil"/>
            </w:tcBorders>
            <w:shd w:val="clear" w:color="auto" w:fill="auto"/>
            <w:noWrap/>
            <w:vAlign w:val="bottom"/>
            <w:hideMark/>
          </w:tcPr>
          <w:p w14:paraId="680BDE0B"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46</w:t>
            </w:r>
          </w:p>
        </w:tc>
        <w:tc>
          <w:tcPr>
            <w:tcW w:w="940" w:type="dxa"/>
            <w:tcBorders>
              <w:top w:val="nil"/>
              <w:left w:val="nil"/>
              <w:bottom w:val="nil"/>
              <w:right w:val="nil"/>
            </w:tcBorders>
            <w:shd w:val="clear" w:color="auto" w:fill="auto"/>
            <w:noWrap/>
            <w:vAlign w:val="bottom"/>
            <w:hideMark/>
          </w:tcPr>
          <w:p w14:paraId="2A52466E" w14:textId="77777777" w:rsidR="00643F7F" w:rsidRPr="00643F7F" w:rsidRDefault="00643F7F" w:rsidP="00643F7F">
            <w:pPr>
              <w:rPr>
                <w:rFonts w:ascii="Times New Roman" w:eastAsia="Times New Roman" w:hAnsi="Times New Roman" w:cs="Times New Roman"/>
                <w:color w:val="000000"/>
                <w:sz w:val="20"/>
                <w:szCs w:val="20"/>
              </w:rPr>
            </w:pPr>
          </w:p>
        </w:tc>
      </w:tr>
      <w:tr w:rsidR="00643F7F" w:rsidRPr="00643F7F" w14:paraId="0835A5C5" w14:textId="77777777" w:rsidTr="00643F7F">
        <w:trPr>
          <w:trHeight w:val="280"/>
        </w:trPr>
        <w:tc>
          <w:tcPr>
            <w:tcW w:w="2080" w:type="dxa"/>
            <w:tcBorders>
              <w:top w:val="nil"/>
              <w:left w:val="nil"/>
              <w:bottom w:val="nil"/>
              <w:right w:val="nil"/>
            </w:tcBorders>
            <w:shd w:val="clear" w:color="auto" w:fill="auto"/>
            <w:noWrap/>
            <w:vAlign w:val="center"/>
            <w:hideMark/>
          </w:tcPr>
          <w:p w14:paraId="00932E57"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C</w:t>
            </w:r>
          </w:p>
        </w:tc>
        <w:tc>
          <w:tcPr>
            <w:tcW w:w="1336" w:type="dxa"/>
            <w:tcBorders>
              <w:top w:val="nil"/>
              <w:left w:val="nil"/>
              <w:bottom w:val="nil"/>
              <w:right w:val="nil"/>
            </w:tcBorders>
            <w:shd w:val="clear" w:color="auto" w:fill="auto"/>
            <w:noWrap/>
            <w:vAlign w:val="bottom"/>
            <w:hideMark/>
          </w:tcPr>
          <w:p w14:paraId="296570FC"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2.3</w:t>
            </w:r>
          </w:p>
        </w:tc>
        <w:tc>
          <w:tcPr>
            <w:tcW w:w="728" w:type="dxa"/>
            <w:tcBorders>
              <w:top w:val="nil"/>
              <w:left w:val="nil"/>
              <w:bottom w:val="nil"/>
              <w:right w:val="nil"/>
            </w:tcBorders>
            <w:shd w:val="clear" w:color="auto" w:fill="auto"/>
            <w:noWrap/>
            <w:vAlign w:val="bottom"/>
            <w:hideMark/>
          </w:tcPr>
          <w:p w14:paraId="33AC41E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6.6</w:t>
            </w:r>
          </w:p>
        </w:tc>
        <w:tc>
          <w:tcPr>
            <w:tcW w:w="856" w:type="dxa"/>
            <w:tcBorders>
              <w:top w:val="nil"/>
              <w:left w:val="nil"/>
              <w:bottom w:val="nil"/>
              <w:right w:val="nil"/>
            </w:tcBorders>
            <w:shd w:val="clear" w:color="auto" w:fill="auto"/>
            <w:noWrap/>
            <w:vAlign w:val="bottom"/>
            <w:hideMark/>
          </w:tcPr>
          <w:p w14:paraId="7269DFEC"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46</w:t>
            </w:r>
          </w:p>
        </w:tc>
        <w:tc>
          <w:tcPr>
            <w:tcW w:w="940" w:type="dxa"/>
            <w:tcBorders>
              <w:top w:val="nil"/>
              <w:left w:val="nil"/>
              <w:bottom w:val="nil"/>
              <w:right w:val="nil"/>
            </w:tcBorders>
            <w:shd w:val="clear" w:color="auto" w:fill="auto"/>
            <w:noWrap/>
            <w:vAlign w:val="bottom"/>
            <w:hideMark/>
          </w:tcPr>
          <w:p w14:paraId="62C0597B" w14:textId="77777777" w:rsidR="00643F7F" w:rsidRPr="00643F7F" w:rsidRDefault="00643F7F" w:rsidP="00643F7F">
            <w:pPr>
              <w:rPr>
                <w:rFonts w:ascii="Times New Roman" w:eastAsia="Times New Roman" w:hAnsi="Times New Roman" w:cs="Times New Roman"/>
                <w:color w:val="000000"/>
                <w:sz w:val="20"/>
                <w:szCs w:val="20"/>
              </w:rPr>
            </w:pPr>
          </w:p>
        </w:tc>
      </w:tr>
      <w:tr w:rsidR="00643F7F" w:rsidRPr="00643F7F" w14:paraId="0A94DB53" w14:textId="77777777" w:rsidTr="00643F7F">
        <w:trPr>
          <w:trHeight w:val="280"/>
        </w:trPr>
        <w:tc>
          <w:tcPr>
            <w:tcW w:w="2080" w:type="dxa"/>
            <w:tcBorders>
              <w:top w:val="nil"/>
              <w:left w:val="nil"/>
              <w:bottom w:val="nil"/>
              <w:right w:val="nil"/>
            </w:tcBorders>
            <w:shd w:val="clear" w:color="auto" w:fill="auto"/>
            <w:noWrap/>
            <w:vAlign w:val="center"/>
            <w:hideMark/>
          </w:tcPr>
          <w:p w14:paraId="0D252121"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D</w:t>
            </w:r>
          </w:p>
        </w:tc>
        <w:tc>
          <w:tcPr>
            <w:tcW w:w="1336" w:type="dxa"/>
            <w:tcBorders>
              <w:top w:val="nil"/>
              <w:left w:val="nil"/>
              <w:bottom w:val="nil"/>
              <w:right w:val="nil"/>
            </w:tcBorders>
            <w:shd w:val="clear" w:color="auto" w:fill="auto"/>
            <w:noWrap/>
            <w:vAlign w:val="bottom"/>
            <w:hideMark/>
          </w:tcPr>
          <w:p w14:paraId="6474A90E"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1.9</w:t>
            </w:r>
          </w:p>
        </w:tc>
        <w:tc>
          <w:tcPr>
            <w:tcW w:w="728" w:type="dxa"/>
            <w:tcBorders>
              <w:top w:val="nil"/>
              <w:left w:val="nil"/>
              <w:bottom w:val="nil"/>
              <w:right w:val="nil"/>
            </w:tcBorders>
            <w:shd w:val="clear" w:color="auto" w:fill="auto"/>
            <w:noWrap/>
            <w:vAlign w:val="bottom"/>
            <w:hideMark/>
          </w:tcPr>
          <w:p w14:paraId="6A867585"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6.0</w:t>
            </w:r>
          </w:p>
        </w:tc>
        <w:tc>
          <w:tcPr>
            <w:tcW w:w="856" w:type="dxa"/>
            <w:tcBorders>
              <w:top w:val="nil"/>
              <w:left w:val="nil"/>
              <w:bottom w:val="nil"/>
              <w:right w:val="nil"/>
            </w:tcBorders>
            <w:shd w:val="clear" w:color="auto" w:fill="auto"/>
            <w:noWrap/>
            <w:vAlign w:val="bottom"/>
            <w:hideMark/>
          </w:tcPr>
          <w:p w14:paraId="43575DB0"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48</w:t>
            </w:r>
          </w:p>
        </w:tc>
        <w:tc>
          <w:tcPr>
            <w:tcW w:w="940" w:type="dxa"/>
            <w:tcBorders>
              <w:top w:val="nil"/>
              <w:left w:val="nil"/>
              <w:bottom w:val="nil"/>
              <w:right w:val="nil"/>
            </w:tcBorders>
            <w:shd w:val="clear" w:color="auto" w:fill="auto"/>
            <w:noWrap/>
            <w:vAlign w:val="bottom"/>
            <w:hideMark/>
          </w:tcPr>
          <w:p w14:paraId="09B1F1C5" w14:textId="77777777" w:rsidR="00643F7F" w:rsidRPr="00643F7F" w:rsidRDefault="00643F7F" w:rsidP="00643F7F">
            <w:pPr>
              <w:rPr>
                <w:rFonts w:ascii="Times New Roman" w:eastAsia="Times New Roman" w:hAnsi="Times New Roman" w:cs="Times New Roman"/>
                <w:color w:val="000000"/>
                <w:sz w:val="20"/>
                <w:szCs w:val="20"/>
              </w:rPr>
            </w:pPr>
          </w:p>
        </w:tc>
      </w:tr>
      <w:tr w:rsidR="00643F7F" w:rsidRPr="00643F7F" w14:paraId="47FF7B2F" w14:textId="77777777" w:rsidTr="00643F7F">
        <w:trPr>
          <w:trHeight w:val="460"/>
        </w:trPr>
        <w:tc>
          <w:tcPr>
            <w:tcW w:w="2080" w:type="dxa"/>
            <w:tcBorders>
              <w:top w:val="nil"/>
              <w:left w:val="nil"/>
              <w:bottom w:val="nil"/>
              <w:right w:val="nil"/>
            </w:tcBorders>
            <w:shd w:val="clear" w:color="auto" w:fill="auto"/>
            <w:vAlign w:val="center"/>
            <w:hideMark/>
          </w:tcPr>
          <w:p w14:paraId="0BAEC0F1"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Mean Hourly Values                             </w:t>
            </w:r>
            <w:r w:rsidRPr="00643F7F">
              <w:rPr>
                <w:rFonts w:ascii="Times New Roman" w:eastAsia="Times New Roman" w:hAnsi="Times New Roman" w:cs="Times New Roman"/>
                <w:color w:val="000000"/>
                <w:sz w:val="18"/>
                <w:szCs w:val="18"/>
              </w:rPr>
              <w:t xml:space="preserve"> n = 720,000</w:t>
            </w:r>
          </w:p>
        </w:tc>
        <w:tc>
          <w:tcPr>
            <w:tcW w:w="1336" w:type="dxa"/>
            <w:tcBorders>
              <w:top w:val="nil"/>
              <w:left w:val="nil"/>
              <w:bottom w:val="nil"/>
              <w:right w:val="nil"/>
            </w:tcBorders>
            <w:shd w:val="clear" w:color="auto" w:fill="auto"/>
            <w:noWrap/>
            <w:vAlign w:val="center"/>
            <w:hideMark/>
          </w:tcPr>
          <w:p w14:paraId="4A2CA375"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2.7</w:t>
            </w:r>
          </w:p>
        </w:tc>
        <w:tc>
          <w:tcPr>
            <w:tcW w:w="728" w:type="dxa"/>
            <w:tcBorders>
              <w:top w:val="nil"/>
              <w:left w:val="nil"/>
              <w:bottom w:val="nil"/>
              <w:right w:val="nil"/>
            </w:tcBorders>
            <w:shd w:val="clear" w:color="auto" w:fill="auto"/>
            <w:noWrap/>
            <w:vAlign w:val="center"/>
            <w:hideMark/>
          </w:tcPr>
          <w:p w14:paraId="2D87AB67"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5.9</w:t>
            </w:r>
          </w:p>
        </w:tc>
        <w:tc>
          <w:tcPr>
            <w:tcW w:w="856" w:type="dxa"/>
            <w:tcBorders>
              <w:top w:val="nil"/>
              <w:left w:val="nil"/>
              <w:bottom w:val="nil"/>
              <w:right w:val="nil"/>
            </w:tcBorders>
            <w:shd w:val="clear" w:color="auto" w:fill="auto"/>
            <w:noWrap/>
            <w:vAlign w:val="center"/>
            <w:hideMark/>
          </w:tcPr>
          <w:p w14:paraId="48C75779"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47</w:t>
            </w:r>
          </w:p>
        </w:tc>
        <w:tc>
          <w:tcPr>
            <w:tcW w:w="940" w:type="dxa"/>
            <w:tcBorders>
              <w:top w:val="nil"/>
              <w:left w:val="nil"/>
              <w:bottom w:val="nil"/>
              <w:right w:val="nil"/>
            </w:tcBorders>
            <w:shd w:val="clear" w:color="auto" w:fill="auto"/>
            <w:noWrap/>
            <w:vAlign w:val="center"/>
            <w:hideMark/>
          </w:tcPr>
          <w:p w14:paraId="22739A9F"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2.72</w:t>
            </w:r>
          </w:p>
        </w:tc>
      </w:tr>
      <w:tr w:rsidR="00643F7F" w:rsidRPr="00643F7F" w14:paraId="60C0CA1E" w14:textId="77777777" w:rsidTr="00643F7F">
        <w:trPr>
          <w:trHeight w:val="280"/>
        </w:trPr>
        <w:tc>
          <w:tcPr>
            <w:tcW w:w="3416" w:type="dxa"/>
            <w:gridSpan w:val="2"/>
            <w:tcBorders>
              <w:top w:val="nil"/>
              <w:left w:val="nil"/>
              <w:bottom w:val="nil"/>
              <w:right w:val="nil"/>
            </w:tcBorders>
            <w:shd w:val="clear" w:color="auto" w:fill="auto"/>
            <w:noWrap/>
            <w:vAlign w:val="bottom"/>
            <w:hideMark/>
          </w:tcPr>
          <w:p w14:paraId="2F25A779" w14:textId="77777777" w:rsidR="00643F7F" w:rsidRPr="00643F7F" w:rsidRDefault="00643F7F" w:rsidP="00643F7F">
            <w:pPr>
              <w:rPr>
                <w:rFonts w:ascii="Times New Roman" w:eastAsia="Times New Roman" w:hAnsi="Times New Roman" w:cs="Times New Roman"/>
                <w:i/>
                <w:iCs/>
                <w:color w:val="000000"/>
                <w:sz w:val="20"/>
                <w:szCs w:val="20"/>
              </w:rPr>
            </w:pPr>
            <w:r w:rsidRPr="00643F7F">
              <w:rPr>
                <w:rFonts w:ascii="Times New Roman" w:eastAsia="Times New Roman" w:hAnsi="Times New Roman" w:cs="Times New Roman"/>
                <w:i/>
                <w:iCs/>
                <w:color w:val="000000"/>
                <w:sz w:val="20"/>
                <w:szCs w:val="20"/>
              </w:rPr>
              <w:t>Correlation with footfall</w:t>
            </w:r>
          </w:p>
        </w:tc>
        <w:tc>
          <w:tcPr>
            <w:tcW w:w="728" w:type="dxa"/>
            <w:tcBorders>
              <w:top w:val="nil"/>
              <w:left w:val="nil"/>
              <w:bottom w:val="nil"/>
              <w:right w:val="nil"/>
            </w:tcBorders>
            <w:shd w:val="clear" w:color="auto" w:fill="auto"/>
            <w:noWrap/>
            <w:vAlign w:val="bottom"/>
            <w:hideMark/>
          </w:tcPr>
          <w:p w14:paraId="529687ED" w14:textId="77777777" w:rsidR="00643F7F" w:rsidRPr="00643F7F" w:rsidRDefault="00643F7F" w:rsidP="00643F7F">
            <w:pPr>
              <w:jc w:val="center"/>
              <w:rPr>
                <w:rFonts w:ascii="Times New Roman" w:eastAsia="Times New Roman" w:hAnsi="Times New Roman" w:cs="Times New Roman"/>
                <w:i/>
                <w:iCs/>
                <w:color w:val="000000"/>
                <w:sz w:val="20"/>
                <w:szCs w:val="20"/>
              </w:rPr>
            </w:pPr>
            <w:r w:rsidRPr="00643F7F">
              <w:rPr>
                <w:rFonts w:ascii="Times New Roman" w:eastAsia="Times New Roman" w:hAnsi="Times New Roman" w:cs="Times New Roman"/>
                <w:i/>
                <w:iCs/>
                <w:color w:val="000000"/>
                <w:sz w:val="20"/>
                <w:szCs w:val="20"/>
              </w:rPr>
              <w:t>0.70</w:t>
            </w:r>
          </w:p>
        </w:tc>
        <w:tc>
          <w:tcPr>
            <w:tcW w:w="856" w:type="dxa"/>
            <w:tcBorders>
              <w:top w:val="nil"/>
              <w:left w:val="nil"/>
              <w:bottom w:val="nil"/>
              <w:right w:val="nil"/>
            </w:tcBorders>
            <w:shd w:val="clear" w:color="auto" w:fill="auto"/>
            <w:noWrap/>
            <w:vAlign w:val="bottom"/>
            <w:hideMark/>
          </w:tcPr>
          <w:p w14:paraId="73E96710" w14:textId="77777777" w:rsidR="00643F7F" w:rsidRPr="00643F7F" w:rsidRDefault="00643F7F" w:rsidP="00643F7F">
            <w:pPr>
              <w:jc w:val="center"/>
              <w:rPr>
                <w:rFonts w:ascii="Times New Roman" w:eastAsia="Times New Roman" w:hAnsi="Times New Roman" w:cs="Times New Roman"/>
                <w:i/>
                <w:iCs/>
                <w:color w:val="000000"/>
                <w:sz w:val="20"/>
                <w:szCs w:val="20"/>
              </w:rPr>
            </w:pPr>
            <w:r w:rsidRPr="00643F7F">
              <w:rPr>
                <w:rFonts w:ascii="Times New Roman" w:eastAsia="Times New Roman" w:hAnsi="Times New Roman" w:cs="Times New Roman"/>
                <w:i/>
                <w:iCs/>
                <w:color w:val="000000"/>
                <w:sz w:val="20"/>
                <w:szCs w:val="20"/>
              </w:rPr>
              <w:t>-0.89</w:t>
            </w:r>
          </w:p>
        </w:tc>
        <w:tc>
          <w:tcPr>
            <w:tcW w:w="940" w:type="dxa"/>
            <w:tcBorders>
              <w:top w:val="nil"/>
              <w:left w:val="nil"/>
              <w:bottom w:val="nil"/>
              <w:right w:val="nil"/>
            </w:tcBorders>
            <w:shd w:val="clear" w:color="auto" w:fill="auto"/>
            <w:noWrap/>
            <w:vAlign w:val="bottom"/>
            <w:hideMark/>
          </w:tcPr>
          <w:p w14:paraId="5C23B417" w14:textId="77777777" w:rsidR="00643F7F" w:rsidRPr="00643F7F" w:rsidRDefault="00643F7F" w:rsidP="00643F7F">
            <w:pPr>
              <w:rPr>
                <w:rFonts w:ascii="Times New Roman" w:eastAsia="Times New Roman" w:hAnsi="Times New Roman" w:cs="Times New Roman"/>
                <w:color w:val="000000"/>
                <w:sz w:val="20"/>
                <w:szCs w:val="20"/>
              </w:rPr>
            </w:pPr>
          </w:p>
        </w:tc>
      </w:tr>
      <w:tr w:rsidR="00643F7F" w:rsidRPr="00643F7F" w14:paraId="69D29291" w14:textId="77777777" w:rsidTr="00643F7F">
        <w:trPr>
          <w:trHeight w:val="280"/>
        </w:trPr>
        <w:tc>
          <w:tcPr>
            <w:tcW w:w="2080" w:type="dxa"/>
            <w:tcBorders>
              <w:top w:val="nil"/>
              <w:left w:val="nil"/>
              <w:bottom w:val="nil"/>
              <w:right w:val="nil"/>
            </w:tcBorders>
            <w:shd w:val="clear" w:color="auto" w:fill="auto"/>
            <w:noWrap/>
            <w:vAlign w:val="bottom"/>
            <w:hideMark/>
          </w:tcPr>
          <w:p w14:paraId="5F16D316" w14:textId="77777777" w:rsidR="00643F7F" w:rsidRPr="00643F7F" w:rsidRDefault="00643F7F" w:rsidP="00643F7F">
            <w:pP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Fast Food (Pakistan)</w:t>
            </w:r>
          </w:p>
        </w:tc>
        <w:tc>
          <w:tcPr>
            <w:tcW w:w="1336" w:type="dxa"/>
            <w:tcBorders>
              <w:top w:val="nil"/>
              <w:left w:val="nil"/>
              <w:bottom w:val="nil"/>
              <w:right w:val="nil"/>
            </w:tcBorders>
            <w:shd w:val="clear" w:color="auto" w:fill="auto"/>
            <w:noWrap/>
            <w:vAlign w:val="bottom"/>
            <w:hideMark/>
          </w:tcPr>
          <w:p w14:paraId="09ACEC4E" w14:textId="77777777" w:rsidR="00643F7F" w:rsidRPr="00643F7F" w:rsidRDefault="00643F7F" w:rsidP="00643F7F">
            <w:pPr>
              <w:rPr>
                <w:rFonts w:ascii="Calibri" w:eastAsia="Times New Roman" w:hAnsi="Calibri" w:cs="Times New Roman"/>
                <w:color w:val="000000"/>
                <w:sz w:val="22"/>
                <w:szCs w:val="22"/>
              </w:rPr>
            </w:pPr>
          </w:p>
        </w:tc>
        <w:tc>
          <w:tcPr>
            <w:tcW w:w="728" w:type="dxa"/>
            <w:tcBorders>
              <w:top w:val="nil"/>
              <w:left w:val="nil"/>
              <w:bottom w:val="nil"/>
              <w:right w:val="nil"/>
            </w:tcBorders>
            <w:shd w:val="clear" w:color="auto" w:fill="auto"/>
            <w:noWrap/>
            <w:vAlign w:val="bottom"/>
            <w:hideMark/>
          </w:tcPr>
          <w:p w14:paraId="49F222BC" w14:textId="77777777" w:rsidR="00643F7F" w:rsidRPr="00643F7F" w:rsidRDefault="00643F7F" w:rsidP="00643F7F">
            <w:pPr>
              <w:rPr>
                <w:rFonts w:ascii="Calibri" w:eastAsia="Times New Roman" w:hAnsi="Calibri" w:cs="Times New Roman"/>
                <w:color w:val="000000"/>
                <w:sz w:val="22"/>
                <w:szCs w:val="22"/>
              </w:rPr>
            </w:pPr>
          </w:p>
        </w:tc>
        <w:tc>
          <w:tcPr>
            <w:tcW w:w="856" w:type="dxa"/>
            <w:tcBorders>
              <w:top w:val="nil"/>
              <w:left w:val="nil"/>
              <w:bottom w:val="nil"/>
              <w:right w:val="nil"/>
            </w:tcBorders>
            <w:shd w:val="clear" w:color="auto" w:fill="auto"/>
            <w:noWrap/>
            <w:vAlign w:val="bottom"/>
            <w:hideMark/>
          </w:tcPr>
          <w:p w14:paraId="692B5B30" w14:textId="77777777" w:rsidR="00643F7F" w:rsidRPr="00643F7F" w:rsidRDefault="00643F7F" w:rsidP="00643F7F">
            <w:pPr>
              <w:rPr>
                <w:rFonts w:ascii="Calibri" w:eastAsia="Times New Roman" w:hAnsi="Calibri" w:cs="Times New Roman"/>
                <w:color w:val="000000"/>
                <w:sz w:val="22"/>
                <w:szCs w:val="22"/>
              </w:rPr>
            </w:pPr>
          </w:p>
        </w:tc>
        <w:tc>
          <w:tcPr>
            <w:tcW w:w="940" w:type="dxa"/>
            <w:tcBorders>
              <w:top w:val="nil"/>
              <w:left w:val="nil"/>
              <w:bottom w:val="nil"/>
              <w:right w:val="nil"/>
            </w:tcBorders>
            <w:shd w:val="clear" w:color="auto" w:fill="auto"/>
            <w:noWrap/>
            <w:vAlign w:val="bottom"/>
            <w:hideMark/>
          </w:tcPr>
          <w:p w14:paraId="3F5638EC" w14:textId="77777777" w:rsidR="00643F7F" w:rsidRPr="00643F7F" w:rsidRDefault="00643F7F" w:rsidP="00643F7F">
            <w:pPr>
              <w:rPr>
                <w:rFonts w:ascii="Calibri" w:eastAsia="Times New Roman" w:hAnsi="Calibri" w:cs="Times New Roman"/>
                <w:color w:val="000000"/>
                <w:sz w:val="22"/>
                <w:szCs w:val="22"/>
              </w:rPr>
            </w:pPr>
          </w:p>
        </w:tc>
      </w:tr>
      <w:tr w:rsidR="00643F7F" w:rsidRPr="00643F7F" w14:paraId="0CA783C8" w14:textId="77777777" w:rsidTr="00643F7F">
        <w:trPr>
          <w:trHeight w:val="280"/>
        </w:trPr>
        <w:tc>
          <w:tcPr>
            <w:tcW w:w="2080" w:type="dxa"/>
            <w:tcBorders>
              <w:top w:val="nil"/>
              <w:left w:val="nil"/>
              <w:bottom w:val="nil"/>
              <w:right w:val="nil"/>
            </w:tcBorders>
            <w:shd w:val="clear" w:color="auto" w:fill="auto"/>
            <w:noWrap/>
            <w:vAlign w:val="center"/>
            <w:hideMark/>
          </w:tcPr>
          <w:p w14:paraId="4E4DC6E7"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A</w:t>
            </w:r>
          </w:p>
        </w:tc>
        <w:tc>
          <w:tcPr>
            <w:tcW w:w="1336" w:type="dxa"/>
            <w:tcBorders>
              <w:top w:val="nil"/>
              <w:left w:val="nil"/>
              <w:bottom w:val="nil"/>
              <w:right w:val="nil"/>
            </w:tcBorders>
            <w:shd w:val="clear" w:color="auto" w:fill="auto"/>
            <w:noWrap/>
            <w:vAlign w:val="bottom"/>
            <w:hideMark/>
          </w:tcPr>
          <w:p w14:paraId="18D459EC"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3.2</w:t>
            </w:r>
          </w:p>
        </w:tc>
        <w:tc>
          <w:tcPr>
            <w:tcW w:w="728" w:type="dxa"/>
            <w:tcBorders>
              <w:top w:val="nil"/>
              <w:left w:val="nil"/>
              <w:bottom w:val="nil"/>
              <w:right w:val="nil"/>
            </w:tcBorders>
            <w:shd w:val="clear" w:color="auto" w:fill="auto"/>
            <w:noWrap/>
            <w:vAlign w:val="bottom"/>
            <w:hideMark/>
          </w:tcPr>
          <w:p w14:paraId="258A6995"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4.1</w:t>
            </w:r>
          </w:p>
        </w:tc>
        <w:tc>
          <w:tcPr>
            <w:tcW w:w="856" w:type="dxa"/>
            <w:tcBorders>
              <w:top w:val="nil"/>
              <w:left w:val="nil"/>
              <w:bottom w:val="nil"/>
              <w:right w:val="nil"/>
            </w:tcBorders>
            <w:shd w:val="clear" w:color="auto" w:fill="auto"/>
            <w:noWrap/>
            <w:vAlign w:val="bottom"/>
            <w:hideMark/>
          </w:tcPr>
          <w:p w14:paraId="4A015178"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82</w:t>
            </w:r>
          </w:p>
        </w:tc>
        <w:tc>
          <w:tcPr>
            <w:tcW w:w="940" w:type="dxa"/>
            <w:tcBorders>
              <w:top w:val="nil"/>
              <w:left w:val="nil"/>
              <w:bottom w:val="nil"/>
              <w:right w:val="nil"/>
            </w:tcBorders>
            <w:shd w:val="clear" w:color="auto" w:fill="auto"/>
            <w:noWrap/>
            <w:vAlign w:val="bottom"/>
            <w:hideMark/>
          </w:tcPr>
          <w:p w14:paraId="2F9F485A" w14:textId="77777777" w:rsidR="00643F7F" w:rsidRPr="00643F7F" w:rsidRDefault="00643F7F" w:rsidP="00643F7F">
            <w:pPr>
              <w:jc w:val="center"/>
              <w:rPr>
                <w:rFonts w:ascii="Times New Roman" w:eastAsia="Times New Roman" w:hAnsi="Times New Roman" w:cs="Times New Roman"/>
                <w:color w:val="000000"/>
                <w:sz w:val="20"/>
                <w:szCs w:val="20"/>
              </w:rPr>
            </w:pPr>
          </w:p>
        </w:tc>
      </w:tr>
      <w:tr w:rsidR="00643F7F" w:rsidRPr="00643F7F" w14:paraId="0FD73E71" w14:textId="77777777" w:rsidTr="00643F7F">
        <w:trPr>
          <w:trHeight w:val="280"/>
        </w:trPr>
        <w:tc>
          <w:tcPr>
            <w:tcW w:w="2080" w:type="dxa"/>
            <w:tcBorders>
              <w:top w:val="nil"/>
              <w:left w:val="nil"/>
              <w:bottom w:val="nil"/>
              <w:right w:val="nil"/>
            </w:tcBorders>
            <w:shd w:val="clear" w:color="auto" w:fill="auto"/>
            <w:noWrap/>
            <w:vAlign w:val="center"/>
            <w:hideMark/>
          </w:tcPr>
          <w:p w14:paraId="11775664"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B</w:t>
            </w:r>
          </w:p>
        </w:tc>
        <w:tc>
          <w:tcPr>
            <w:tcW w:w="1336" w:type="dxa"/>
            <w:tcBorders>
              <w:top w:val="nil"/>
              <w:left w:val="nil"/>
              <w:bottom w:val="nil"/>
              <w:right w:val="nil"/>
            </w:tcBorders>
            <w:shd w:val="clear" w:color="auto" w:fill="auto"/>
            <w:noWrap/>
            <w:vAlign w:val="bottom"/>
            <w:hideMark/>
          </w:tcPr>
          <w:p w14:paraId="2A39FFCA"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2.8</w:t>
            </w:r>
          </w:p>
        </w:tc>
        <w:tc>
          <w:tcPr>
            <w:tcW w:w="728" w:type="dxa"/>
            <w:tcBorders>
              <w:top w:val="nil"/>
              <w:left w:val="nil"/>
              <w:bottom w:val="nil"/>
              <w:right w:val="nil"/>
            </w:tcBorders>
            <w:shd w:val="clear" w:color="auto" w:fill="auto"/>
            <w:noWrap/>
            <w:vAlign w:val="bottom"/>
            <w:hideMark/>
          </w:tcPr>
          <w:p w14:paraId="0E16AA79"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3.4</w:t>
            </w:r>
          </w:p>
        </w:tc>
        <w:tc>
          <w:tcPr>
            <w:tcW w:w="856" w:type="dxa"/>
            <w:tcBorders>
              <w:top w:val="nil"/>
              <w:left w:val="nil"/>
              <w:bottom w:val="nil"/>
              <w:right w:val="nil"/>
            </w:tcBorders>
            <w:shd w:val="clear" w:color="auto" w:fill="auto"/>
            <w:noWrap/>
            <w:vAlign w:val="bottom"/>
            <w:hideMark/>
          </w:tcPr>
          <w:p w14:paraId="16969F61"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85</w:t>
            </w:r>
          </w:p>
        </w:tc>
        <w:tc>
          <w:tcPr>
            <w:tcW w:w="940" w:type="dxa"/>
            <w:tcBorders>
              <w:top w:val="nil"/>
              <w:left w:val="nil"/>
              <w:bottom w:val="nil"/>
              <w:right w:val="nil"/>
            </w:tcBorders>
            <w:shd w:val="clear" w:color="auto" w:fill="auto"/>
            <w:noWrap/>
            <w:vAlign w:val="bottom"/>
            <w:hideMark/>
          </w:tcPr>
          <w:p w14:paraId="2B6D014A" w14:textId="77777777" w:rsidR="00643F7F" w:rsidRPr="00643F7F" w:rsidRDefault="00643F7F" w:rsidP="00643F7F">
            <w:pPr>
              <w:jc w:val="center"/>
              <w:rPr>
                <w:rFonts w:ascii="Times New Roman" w:eastAsia="Times New Roman" w:hAnsi="Times New Roman" w:cs="Times New Roman"/>
                <w:color w:val="000000"/>
                <w:sz w:val="20"/>
                <w:szCs w:val="20"/>
              </w:rPr>
            </w:pPr>
          </w:p>
        </w:tc>
      </w:tr>
      <w:tr w:rsidR="00643F7F" w:rsidRPr="00643F7F" w14:paraId="5F96AFAC" w14:textId="77777777" w:rsidTr="00643F7F">
        <w:trPr>
          <w:trHeight w:val="280"/>
        </w:trPr>
        <w:tc>
          <w:tcPr>
            <w:tcW w:w="2080" w:type="dxa"/>
            <w:tcBorders>
              <w:top w:val="nil"/>
              <w:left w:val="nil"/>
              <w:bottom w:val="nil"/>
              <w:right w:val="nil"/>
            </w:tcBorders>
            <w:shd w:val="clear" w:color="auto" w:fill="auto"/>
            <w:noWrap/>
            <w:vAlign w:val="center"/>
            <w:hideMark/>
          </w:tcPr>
          <w:p w14:paraId="4F831E43"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C</w:t>
            </w:r>
          </w:p>
        </w:tc>
        <w:tc>
          <w:tcPr>
            <w:tcW w:w="1336" w:type="dxa"/>
            <w:tcBorders>
              <w:top w:val="nil"/>
              <w:left w:val="nil"/>
              <w:bottom w:val="nil"/>
              <w:right w:val="nil"/>
            </w:tcBorders>
            <w:shd w:val="clear" w:color="auto" w:fill="auto"/>
            <w:noWrap/>
            <w:vAlign w:val="bottom"/>
            <w:hideMark/>
          </w:tcPr>
          <w:p w14:paraId="742CC66E"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2.5</w:t>
            </w:r>
          </w:p>
        </w:tc>
        <w:tc>
          <w:tcPr>
            <w:tcW w:w="728" w:type="dxa"/>
            <w:tcBorders>
              <w:top w:val="nil"/>
              <w:left w:val="nil"/>
              <w:bottom w:val="nil"/>
              <w:right w:val="nil"/>
            </w:tcBorders>
            <w:shd w:val="clear" w:color="auto" w:fill="auto"/>
            <w:noWrap/>
            <w:vAlign w:val="bottom"/>
            <w:hideMark/>
          </w:tcPr>
          <w:p w14:paraId="74C55ED9"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3.7</w:t>
            </w:r>
          </w:p>
        </w:tc>
        <w:tc>
          <w:tcPr>
            <w:tcW w:w="856" w:type="dxa"/>
            <w:tcBorders>
              <w:top w:val="nil"/>
              <w:left w:val="nil"/>
              <w:bottom w:val="nil"/>
              <w:right w:val="nil"/>
            </w:tcBorders>
            <w:shd w:val="clear" w:color="auto" w:fill="auto"/>
            <w:noWrap/>
            <w:vAlign w:val="bottom"/>
            <w:hideMark/>
          </w:tcPr>
          <w:p w14:paraId="52D49275"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80</w:t>
            </w:r>
          </w:p>
        </w:tc>
        <w:tc>
          <w:tcPr>
            <w:tcW w:w="940" w:type="dxa"/>
            <w:tcBorders>
              <w:top w:val="nil"/>
              <w:left w:val="nil"/>
              <w:bottom w:val="nil"/>
              <w:right w:val="nil"/>
            </w:tcBorders>
            <w:shd w:val="clear" w:color="auto" w:fill="auto"/>
            <w:noWrap/>
            <w:vAlign w:val="bottom"/>
            <w:hideMark/>
          </w:tcPr>
          <w:p w14:paraId="4003746F" w14:textId="77777777" w:rsidR="00643F7F" w:rsidRPr="00643F7F" w:rsidRDefault="00643F7F" w:rsidP="00643F7F">
            <w:pPr>
              <w:jc w:val="center"/>
              <w:rPr>
                <w:rFonts w:ascii="Times New Roman" w:eastAsia="Times New Roman" w:hAnsi="Times New Roman" w:cs="Times New Roman"/>
                <w:color w:val="000000"/>
                <w:sz w:val="20"/>
                <w:szCs w:val="20"/>
              </w:rPr>
            </w:pPr>
          </w:p>
        </w:tc>
      </w:tr>
      <w:tr w:rsidR="00643F7F" w:rsidRPr="00643F7F" w14:paraId="17442C53" w14:textId="77777777" w:rsidTr="00643F7F">
        <w:trPr>
          <w:trHeight w:val="280"/>
        </w:trPr>
        <w:tc>
          <w:tcPr>
            <w:tcW w:w="2080" w:type="dxa"/>
            <w:tcBorders>
              <w:top w:val="nil"/>
              <w:left w:val="nil"/>
              <w:bottom w:val="nil"/>
              <w:right w:val="nil"/>
            </w:tcBorders>
            <w:shd w:val="clear" w:color="auto" w:fill="auto"/>
            <w:noWrap/>
            <w:vAlign w:val="center"/>
            <w:hideMark/>
          </w:tcPr>
          <w:p w14:paraId="32DE4229"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D</w:t>
            </w:r>
          </w:p>
        </w:tc>
        <w:tc>
          <w:tcPr>
            <w:tcW w:w="1336" w:type="dxa"/>
            <w:tcBorders>
              <w:top w:val="nil"/>
              <w:left w:val="nil"/>
              <w:bottom w:val="nil"/>
              <w:right w:val="nil"/>
            </w:tcBorders>
            <w:shd w:val="clear" w:color="auto" w:fill="auto"/>
            <w:noWrap/>
            <w:vAlign w:val="bottom"/>
            <w:hideMark/>
          </w:tcPr>
          <w:p w14:paraId="139CEF38"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2.1</w:t>
            </w:r>
          </w:p>
        </w:tc>
        <w:tc>
          <w:tcPr>
            <w:tcW w:w="728" w:type="dxa"/>
            <w:tcBorders>
              <w:top w:val="nil"/>
              <w:left w:val="nil"/>
              <w:bottom w:val="nil"/>
              <w:right w:val="nil"/>
            </w:tcBorders>
            <w:shd w:val="clear" w:color="auto" w:fill="auto"/>
            <w:noWrap/>
            <w:vAlign w:val="bottom"/>
            <w:hideMark/>
          </w:tcPr>
          <w:p w14:paraId="06920666"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3.6</w:t>
            </w:r>
          </w:p>
        </w:tc>
        <w:tc>
          <w:tcPr>
            <w:tcW w:w="856" w:type="dxa"/>
            <w:tcBorders>
              <w:top w:val="nil"/>
              <w:left w:val="nil"/>
              <w:bottom w:val="nil"/>
              <w:right w:val="nil"/>
            </w:tcBorders>
            <w:shd w:val="clear" w:color="auto" w:fill="auto"/>
            <w:noWrap/>
            <w:vAlign w:val="bottom"/>
            <w:hideMark/>
          </w:tcPr>
          <w:p w14:paraId="2B0C1C5F"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77</w:t>
            </w:r>
          </w:p>
        </w:tc>
        <w:tc>
          <w:tcPr>
            <w:tcW w:w="940" w:type="dxa"/>
            <w:tcBorders>
              <w:top w:val="nil"/>
              <w:left w:val="nil"/>
              <w:bottom w:val="nil"/>
              <w:right w:val="nil"/>
            </w:tcBorders>
            <w:shd w:val="clear" w:color="auto" w:fill="auto"/>
            <w:noWrap/>
            <w:vAlign w:val="bottom"/>
            <w:hideMark/>
          </w:tcPr>
          <w:p w14:paraId="0AA92D86" w14:textId="77777777" w:rsidR="00643F7F" w:rsidRPr="00643F7F" w:rsidRDefault="00643F7F" w:rsidP="00643F7F">
            <w:pPr>
              <w:jc w:val="center"/>
              <w:rPr>
                <w:rFonts w:ascii="Times New Roman" w:eastAsia="Times New Roman" w:hAnsi="Times New Roman" w:cs="Times New Roman"/>
                <w:color w:val="000000"/>
                <w:sz w:val="20"/>
                <w:szCs w:val="20"/>
              </w:rPr>
            </w:pPr>
          </w:p>
        </w:tc>
      </w:tr>
      <w:tr w:rsidR="00643F7F" w:rsidRPr="00643F7F" w14:paraId="09469C2B" w14:textId="77777777" w:rsidTr="00643F7F">
        <w:trPr>
          <w:trHeight w:val="460"/>
        </w:trPr>
        <w:tc>
          <w:tcPr>
            <w:tcW w:w="2080" w:type="dxa"/>
            <w:tcBorders>
              <w:top w:val="nil"/>
              <w:left w:val="nil"/>
              <w:bottom w:val="nil"/>
              <w:right w:val="nil"/>
            </w:tcBorders>
            <w:shd w:val="clear" w:color="auto" w:fill="auto"/>
            <w:vAlign w:val="center"/>
            <w:hideMark/>
          </w:tcPr>
          <w:p w14:paraId="2D6519EF"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Mean Hourly Values                             </w:t>
            </w:r>
            <w:r w:rsidRPr="00643F7F">
              <w:rPr>
                <w:rFonts w:ascii="Times New Roman" w:eastAsia="Times New Roman" w:hAnsi="Times New Roman" w:cs="Times New Roman"/>
                <w:color w:val="000000"/>
                <w:sz w:val="18"/>
                <w:szCs w:val="18"/>
              </w:rPr>
              <w:t xml:space="preserve"> n = 124,000</w:t>
            </w:r>
          </w:p>
        </w:tc>
        <w:tc>
          <w:tcPr>
            <w:tcW w:w="1336" w:type="dxa"/>
            <w:tcBorders>
              <w:top w:val="nil"/>
              <w:left w:val="nil"/>
              <w:bottom w:val="nil"/>
              <w:right w:val="nil"/>
            </w:tcBorders>
            <w:shd w:val="clear" w:color="auto" w:fill="auto"/>
            <w:noWrap/>
            <w:vAlign w:val="center"/>
            <w:hideMark/>
          </w:tcPr>
          <w:p w14:paraId="1AA0BEFE"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2.6</w:t>
            </w:r>
          </w:p>
        </w:tc>
        <w:tc>
          <w:tcPr>
            <w:tcW w:w="728" w:type="dxa"/>
            <w:tcBorders>
              <w:top w:val="nil"/>
              <w:left w:val="nil"/>
              <w:bottom w:val="nil"/>
              <w:right w:val="nil"/>
            </w:tcBorders>
            <w:shd w:val="clear" w:color="auto" w:fill="auto"/>
            <w:noWrap/>
            <w:vAlign w:val="center"/>
            <w:hideMark/>
          </w:tcPr>
          <w:p w14:paraId="23CBCF98"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3.7</w:t>
            </w:r>
          </w:p>
        </w:tc>
        <w:tc>
          <w:tcPr>
            <w:tcW w:w="856" w:type="dxa"/>
            <w:tcBorders>
              <w:top w:val="nil"/>
              <w:left w:val="nil"/>
              <w:bottom w:val="nil"/>
              <w:right w:val="nil"/>
            </w:tcBorders>
            <w:shd w:val="clear" w:color="auto" w:fill="auto"/>
            <w:noWrap/>
            <w:vAlign w:val="center"/>
            <w:hideMark/>
          </w:tcPr>
          <w:p w14:paraId="5CE7D255"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81</w:t>
            </w:r>
          </w:p>
        </w:tc>
        <w:tc>
          <w:tcPr>
            <w:tcW w:w="940" w:type="dxa"/>
            <w:tcBorders>
              <w:top w:val="nil"/>
              <w:left w:val="nil"/>
              <w:bottom w:val="nil"/>
              <w:right w:val="nil"/>
            </w:tcBorders>
            <w:shd w:val="clear" w:color="auto" w:fill="auto"/>
            <w:noWrap/>
            <w:vAlign w:val="center"/>
            <w:hideMark/>
          </w:tcPr>
          <w:p w14:paraId="447CF818"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2.99</w:t>
            </w:r>
          </w:p>
        </w:tc>
      </w:tr>
      <w:tr w:rsidR="00643F7F" w:rsidRPr="00643F7F" w14:paraId="337CAA68" w14:textId="77777777" w:rsidTr="00643F7F">
        <w:trPr>
          <w:trHeight w:val="280"/>
        </w:trPr>
        <w:tc>
          <w:tcPr>
            <w:tcW w:w="3416" w:type="dxa"/>
            <w:gridSpan w:val="2"/>
            <w:tcBorders>
              <w:top w:val="nil"/>
              <w:left w:val="nil"/>
              <w:bottom w:val="nil"/>
              <w:right w:val="nil"/>
            </w:tcBorders>
            <w:shd w:val="clear" w:color="auto" w:fill="auto"/>
            <w:noWrap/>
            <w:vAlign w:val="bottom"/>
            <w:hideMark/>
          </w:tcPr>
          <w:p w14:paraId="74E1E33A" w14:textId="77777777" w:rsidR="00643F7F" w:rsidRPr="00643F7F" w:rsidRDefault="00643F7F" w:rsidP="00643F7F">
            <w:pPr>
              <w:rPr>
                <w:rFonts w:ascii="Times New Roman" w:eastAsia="Times New Roman" w:hAnsi="Times New Roman" w:cs="Times New Roman"/>
                <w:i/>
                <w:iCs/>
                <w:color w:val="000000"/>
                <w:sz w:val="20"/>
                <w:szCs w:val="20"/>
              </w:rPr>
            </w:pPr>
            <w:r w:rsidRPr="00643F7F">
              <w:rPr>
                <w:rFonts w:ascii="Times New Roman" w:eastAsia="Times New Roman" w:hAnsi="Times New Roman" w:cs="Times New Roman"/>
                <w:i/>
                <w:iCs/>
                <w:color w:val="000000"/>
                <w:sz w:val="20"/>
                <w:szCs w:val="20"/>
              </w:rPr>
              <w:t>Correlation with footfall</w:t>
            </w:r>
          </w:p>
        </w:tc>
        <w:tc>
          <w:tcPr>
            <w:tcW w:w="728" w:type="dxa"/>
            <w:tcBorders>
              <w:top w:val="nil"/>
              <w:left w:val="nil"/>
              <w:bottom w:val="nil"/>
              <w:right w:val="nil"/>
            </w:tcBorders>
            <w:shd w:val="clear" w:color="auto" w:fill="auto"/>
            <w:noWrap/>
            <w:vAlign w:val="bottom"/>
            <w:hideMark/>
          </w:tcPr>
          <w:p w14:paraId="18D71E76" w14:textId="77777777" w:rsidR="00643F7F" w:rsidRPr="00643F7F" w:rsidRDefault="00643F7F" w:rsidP="00643F7F">
            <w:pPr>
              <w:jc w:val="center"/>
              <w:rPr>
                <w:rFonts w:ascii="Times New Roman" w:eastAsia="Times New Roman" w:hAnsi="Times New Roman" w:cs="Times New Roman"/>
                <w:i/>
                <w:iCs/>
                <w:color w:val="000000"/>
                <w:sz w:val="20"/>
                <w:szCs w:val="20"/>
              </w:rPr>
            </w:pPr>
            <w:r w:rsidRPr="00643F7F">
              <w:rPr>
                <w:rFonts w:ascii="Times New Roman" w:eastAsia="Times New Roman" w:hAnsi="Times New Roman" w:cs="Times New Roman"/>
                <w:i/>
                <w:iCs/>
                <w:color w:val="000000"/>
                <w:sz w:val="20"/>
                <w:szCs w:val="20"/>
              </w:rPr>
              <w:t>0.62</w:t>
            </w:r>
          </w:p>
        </w:tc>
        <w:tc>
          <w:tcPr>
            <w:tcW w:w="856" w:type="dxa"/>
            <w:tcBorders>
              <w:top w:val="nil"/>
              <w:left w:val="nil"/>
              <w:bottom w:val="nil"/>
              <w:right w:val="nil"/>
            </w:tcBorders>
            <w:shd w:val="clear" w:color="auto" w:fill="auto"/>
            <w:noWrap/>
            <w:vAlign w:val="bottom"/>
            <w:hideMark/>
          </w:tcPr>
          <w:p w14:paraId="0FB8480C" w14:textId="77777777" w:rsidR="00643F7F" w:rsidRPr="00643F7F" w:rsidRDefault="00643F7F" w:rsidP="00643F7F">
            <w:pPr>
              <w:jc w:val="center"/>
              <w:rPr>
                <w:rFonts w:ascii="Times New Roman" w:eastAsia="Times New Roman" w:hAnsi="Times New Roman" w:cs="Times New Roman"/>
                <w:i/>
                <w:iCs/>
                <w:color w:val="000000"/>
                <w:sz w:val="20"/>
                <w:szCs w:val="20"/>
              </w:rPr>
            </w:pPr>
            <w:r w:rsidRPr="00643F7F">
              <w:rPr>
                <w:rFonts w:ascii="Times New Roman" w:eastAsia="Times New Roman" w:hAnsi="Times New Roman" w:cs="Times New Roman"/>
                <w:i/>
                <w:iCs/>
                <w:color w:val="000000"/>
                <w:sz w:val="20"/>
                <w:szCs w:val="20"/>
              </w:rPr>
              <w:t>0.74</w:t>
            </w:r>
          </w:p>
        </w:tc>
        <w:tc>
          <w:tcPr>
            <w:tcW w:w="940" w:type="dxa"/>
            <w:tcBorders>
              <w:top w:val="nil"/>
              <w:left w:val="nil"/>
              <w:bottom w:val="nil"/>
              <w:right w:val="nil"/>
            </w:tcBorders>
            <w:shd w:val="clear" w:color="auto" w:fill="auto"/>
            <w:noWrap/>
            <w:vAlign w:val="bottom"/>
            <w:hideMark/>
          </w:tcPr>
          <w:p w14:paraId="2BB0AA29" w14:textId="77777777" w:rsidR="00643F7F" w:rsidRPr="00643F7F" w:rsidRDefault="00643F7F" w:rsidP="00643F7F">
            <w:pPr>
              <w:jc w:val="center"/>
              <w:rPr>
                <w:rFonts w:ascii="Times New Roman" w:eastAsia="Times New Roman" w:hAnsi="Times New Roman" w:cs="Times New Roman"/>
                <w:color w:val="000000"/>
                <w:sz w:val="20"/>
                <w:szCs w:val="20"/>
              </w:rPr>
            </w:pPr>
          </w:p>
        </w:tc>
      </w:tr>
      <w:tr w:rsidR="00643F7F" w:rsidRPr="00643F7F" w14:paraId="17ABC05C" w14:textId="77777777" w:rsidTr="00643F7F">
        <w:trPr>
          <w:trHeight w:val="300"/>
        </w:trPr>
        <w:tc>
          <w:tcPr>
            <w:tcW w:w="2080" w:type="dxa"/>
            <w:tcBorders>
              <w:top w:val="nil"/>
              <w:left w:val="nil"/>
              <w:bottom w:val="double" w:sz="6" w:space="0" w:color="auto"/>
              <w:right w:val="nil"/>
            </w:tcBorders>
            <w:shd w:val="clear" w:color="auto" w:fill="auto"/>
            <w:noWrap/>
            <w:vAlign w:val="bottom"/>
            <w:hideMark/>
          </w:tcPr>
          <w:p w14:paraId="50A22482" w14:textId="77777777" w:rsidR="00643F7F" w:rsidRPr="00643F7F" w:rsidRDefault="00643F7F" w:rsidP="00643F7F">
            <w:pPr>
              <w:rPr>
                <w:rFonts w:ascii="Calibri" w:eastAsia="Times New Roman" w:hAnsi="Calibri" w:cs="Times New Roman"/>
                <w:color w:val="000000"/>
                <w:sz w:val="22"/>
                <w:szCs w:val="22"/>
              </w:rPr>
            </w:pPr>
            <w:r w:rsidRPr="00643F7F">
              <w:rPr>
                <w:rFonts w:ascii="Calibri" w:eastAsia="Times New Roman" w:hAnsi="Calibri" w:cs="Times New Roman"/>
                <w:color w:val="000000"/>
                <w:sz w:val="22"/>
                <w:szCs w:val="22"/>
              </w:rPr>
              <w:t> </w:t>
            </w:r>
          </w:p>
        </w:tc>
        <w:tc>
          <w:tcPr>
            <w:tcW w:w="1336" w:type="dxa"/>
            <w:tcBorders>
              <w:top w:val="nil"/>
              <w:left w:val="nil"/>
              <w:bottom w:val="double" w:sz="6" w:space="0" w:color="auto"/>
              <w:right w:val="nil"/>
            </w:tcBorders>
            <w:shd w:val="clear" w:color="auto" w:fill="auto"/>
            <w:noWrap/>
            <w:vAlign w:val="bottom"/>
            <w:hideMark/>
          </w:tcPr>
          <w:p w14:paraId="775F6910" w14:textId="77777777" w:rsidR="00643F7F" w:rsidRPr="00643F7F" w:rsidRDefault="00643F7F" w:rsidP="00643F7F">
            <w:pPr>
              <w:rPr>
                <w:rFonts w:ascii="Calibri" w:eastAsia="Times New Roman" w:hAnsi="Calibri" w:cs="Times New Roman"/>
                <w:color w:val="000000"/>
                <w:sz w:val="22"/>
                <w:szCs w:val="22"/>
              </w:rPr>
            </w:pPr>
            <w:r w:rsidRPr="00643F7F">
              <w:rPr>
                <w:rFonts w:ascii="Calibri" w:eastAsia="Times New Roman" w:hAnsi="Calibri" w:cs="Times New Roman"/>
                <w:color w:val="000000"/>
                <w:sz w:val="22"/>
                <w:szCs w:val="22"/>
              </w:rPr>
              <w:t> </w:t>
            </w:r>
          </w:p>
        </w:tc>
        <w:tc>
          <w:tcPr>
            <w:tcW w:w="728" w:type="dxa"/>
            <w:tcBorders>
              <w:top w:val="nil"/>
              <w:left w:val="nil"/>
              <w:bottom w:val="double" w:sz="6" w:space="0" w:color="auto"/>
              <w:right w:val="nil"/>
            </w:tcBorders>
            <w:shd w:val="clear" w:color="auto" w:fill="auto"/>
            <w:noWrap/>
            <w:vAlign w:val="bottom"/>
            <w:hideMark/>
          </w:tcPr>
          <w:p w14:paraId="224E82DA" w14:textId="77777777" w:rsidR="00643F7F" w:rsidRPr="00643F7F" w:rsidRDefault="00643F7F" w:rsidP="00643F7F">
            <w:pPr>
              <w:rPr>
                <w:rFonts w:ascii="Calibri" w:eastAsia="Times New Roman" w:hAnsi="Calibri" w:cs="Times New Roman"/>
                <w:color w:val="000000"/>
                <w:sz w:val="22"/>
                <w:szCs w:val="22"/>
              </w:rPr>
            </w:pPr>
            <w:r w:rsidRPr="00643F7F">
              <w:rPr>
                <w:rFonts w:ascii="Calibri" w:eastAsia="Times New Roman" w:hAnsi="Calibri" w:cs="Times New Roman"/>
                <w:color w:val="000000"/>
                <w:sz w:val="22"/>
                <w:szCs w:val="22"/>
              </w:rPr>
              <w:t> </w:t>
            </w:r>
          </w:p>
        </w:tc>
        <w:tc>
          <w:tcPr>
            <w:tcW w:w="856" w:type="dxa"/>
            <w:tcBorders>
              <w:top w:val="nil"/>
              <w:left w:val="nil"/>
              <w:bottom w:val="double" w:sz="6" w:space="0" w:color="auto"/>
              <w:right w:val="nil"/>
            </w:tcBorders>
            <w:shd w:val="clear" w:color="auto" w:fill="auto"/>
            <w:noWrap/>
            <w:vAlign w:val="bottom"/>
            <w:hideMark/>
          </w:tcPr>
          <w:p w14:paraId="38FE985F" w14:textId="77777777" w:rsidR="00643F7F" w:rsidRPr="00643F7F" w:rsidRDefault="00643F7F" w:rsidP="00643F7F">
            <w:pPr>
              <w:rPr>
                <w:rFonts w:ascii="Calibri" w:eastAsia="Times New Roman" w:hAnsi="Calibri" w:cs="Times New Roman"/>
                <w:color w:val="000000"/>
                <w:sz w:val="22"/>
                <w:szCs w:val="22"/>
              </w:rPr>
            </w:pPr>
            <w:r w:rsidRPr="00643F7F">
              <w:rPr>
                <w:rFonts w:ascii="Calibri" w:eastAsia="Times New Roman" w:hAnsi="Calibri" w:cs="Times New Roman"/>
                <w:color w:val="000000"/>
                <w:sz w:val="22"/>
                <w:szCs w:val="22"/>
              </w:rPr>
              <w:t> </w:t>
            </w:r>
          </w:p>
        </w:tc>
        <w:tc>
          <w:tcPr>
            <w:tcW w:w="940" w:type="dxa"/>
            <w:tcBorders>
              <w:top w:val="nil"/>
              <w:left w:val="nil"/>
              <w:bottom w:val="double" w:sz="6" w:space="0" w:color="auto"/>
              <w:right w:val="nil"/>
            </w:tcBorders>
            <w:shd w:val="clear" w:color="auto" w:fill="auto"/>
            <w:noWrap/>
            <w:vAlign w:val="bottom"/>
            <w:hideMark/>
          </w:tcPr>
          <w:p w14:paraId="1A2850AD" w14:textId="77777777" w:rsidR="00643F7F" w:rsidRPr="00643F7F" w:rsidRDefault="00643F7F" w:rsidP="00643F7F">
            <w:pPr>
              <w:rPr>
                <w:rFonts w:ascii="Calibri" w:eastAsia="Times New Roman" w:hAnsi="Calibri" w:cs="Times New Roman"/>
                <w:color w:val="000000"/>
                <w:sz w:val="22"/>
                <w:szCs w:val="22"/>
              </w:rPr>
            </w:pPr>
            <w:r w:rsidRPr="00643F7F">
              <w:rPr>
                <w:rFonts w:ascii="Calibri" w:eastAsia="Times New Roman" w:hAnsi="Calibri" w:cs="Times New Roman"/>
                <w:color w:val="000000"/>
                <w:sz w:val="22"/>
                <w:szCs w:val="22"/>
              </w:rPr>
              <w:t> </w:t>
            </w:r>
          </w:p>
        </w:tc>
      </w:tr>
    </w:tbl>
    <w:p w14:paraId="437F7091" w14:textId="77777777" w:rsidR="00643F7F" w:rsidRDefault="00643F7F" w:rsidP="00535F4A">
      <w:pPr>
        <w:spacing w:after="240"/>
        <w:rPr>
          <w:rFonts w:ascii="Times New Roman" w:hAnsi="Times New Roman" w:cs="Times New Roman"/>
        </w:rPr>
      </w:pPr>
    </w:p>
    <w:p w14:paraId="715913C7" w14:textId="77777777" w:rsidR="00643F7F" w:rsidRDefault="00643F7F" w:rsidP="00535F4A">
      <w:pPr>
        <w:spacing w:after="240"/>
        <w:rPr>
          <w:rFonts w:ascii="Times New Roman" w:hAnsi="Times New Roman" w:cs="Times New Roman"/>
        </w:rPr>
      </w:pPr>
    </w:p>
    <w:p w14:paraId="0898C9A6" w14:textId="77777777" w:rsidR="00643F7F" w:rsidRDefault="00643F7F" w:rsidP="00535F4A">
      <w:pPr>
        <w:spacing w:after="240"/>
        <w:rPr>
          <w:rFonts w:ascii="Times New Roman" w:hAnsi="Times New Roman" w:cs="Times New Roman"/>
        </w:rPr>
      </w:pPr>
    </w:p>
    <w:p w14:paraId="4BC43AED" w14:textId="77777777" w:rsidR="00A36860" w:rsidRDefault="00A36860" w:rsidP="00535F4A">
      <w:pPr>
        <w:spacing w:after="240"/>
        <w:rPr>
          <w:rFonts w:ascii="Times New Roman" w:hAnsi="Times New Roman" w:cs="Times New Roman"/>
        </w:rPr>
      </w:pPr>
    </w:p>
    <w:p w14:paraId="0E0239C8" w14:textId="77777777" w:rsidR="00D800B6" w:rsidRDefault="00D800B6" w:rsidP="00535F4A">
      <w:pPr>
        <w:spacing w:after="240"/>
        <w:rPr>
          <w:rFonts w:ascii="Times New Roman" w:hAnsi="Times New Roman" w:cs="Times New Roman"/>
        </w:rPr>
      </w:pPr>
    </w:p>
    <w:p w14:paraId="066F63AF" w14:textId="77777777" w:rsidR="00D800B6" w:rsidRDefault="00D800B6" w:rsidP="00535F4A">
      <w:pPr>
        <w:spacing w:after="240"/>
        <w:rPr>
          <w:rFonts w:ascii="Times New Roman" w:hAnsi="Times New Roman" w:cs="Times New Roman"/>
        </w:rPr>
      </w:pPr>
    </w:p>
    <w:p w14:paraId="7A4FE2A0" w14:textId="77777777" w:rsidR="00D800B6" w:rsidRDefault="00D800B6" w:rsidP="00535F4A">
      <w:pPr>
        <w:spacing w:after="240"/>
        <w:rPr>
          <w:rFonts w:ascii="Times New Roman" w:hAnsi="Times New Roman" w:cs="Times New Roman"/>
        </w:rPr>
      </w:pPr>
    </w:p>
    <w:p w14:paraId="65B5FADA" w14:textId="77777777" w:rsidR="00D800B6" w:rsidRDefault="00D800B6" w:rsidP="00535F4A">
      <w:pPr>
        <w:spacing w:after="240"/>
        <w:rPr>
          <w:rFonts w:ascii="Times New Roman" w:hAnsi="Times New Roman" w:cs="Times New Roman"/>
        </w:rPr>
      </w:pPr>
    </w:p>
    <w:p w14:paraId="1165583D" w14:textId="77777777" w:rsidR="00D800B6" w:rsidRDefault="00D800B6" w:rsidP="00535F4A">
      <w:pPr>
        <w:spacing w:after="240"/>
        <w:rPr>
          <w:rFonts w:ascii="Times New Roman" w:hAnsi="Times New Roman" w:cs="Times New Roman"/>
        </w:rPr>
      </w:pPr>
    </w:p>
    <w:p w14:paraId="41C551D2" w14:textId="77777777" w:rsidR="00D800B6" w:rsidRDefault="00D800B6" w:rsidP="00535F4A">
      <w:pPr>
        <w:spacing w:after="240"/>
        <w:rPr>
          <w:rFonts w:ascii="Times New Roman" w:hAnsi="Times New Roman" w:cs="Times New Roman"/>
        </w:rPr>
      </w:pPr>
    </w:p>
    <w:p w14:paraId="55A4AD10" w14:textId="2119FC36" w:rsidR="00643F7F" w:rsidRDefault="00A36860" w:rsidP="00920C6A">
      <w:pPr>
        <w:spacing w:before="240" w:line="480" w:lineRule="auto"/>
        <w:rPr>
          <w:rFonts w:ascii="Times New Roman" w:hAnsi="Times New Roman" w:cs="Times New Roman"/>
        </w:rPr>
      </w:pPr>
      <w:r w:rsidRPr="002315EC">
        <w:rPr>
          <w:rFonts w:ascii="Times New Roman" w:hAnsi="Times New Roman"/>
          <w:b/>
        </w:rPr>
        <w:t xml:space="preserve">Table </w:t>
      </w:r>
      <w:r w:rsidR="00602CEA">
        <w:rPr>
          <w:rFonts w:ascii="Times New Roman" w:hAnsi="Times New Roman"/>
          <w:b/>
        </w:rPr>
        <w:t>4</w:t>
      </w:r>
      <w:r w:rsidRPr="002315EC">
        <w:rPr>
          <w:rFonts w:ascii="Times New Roman" w:hAnsi="Times New Roman"/>
          <w:b/>
        </w:rPr>
        <w:t xml:space="preserve">: Predicting </w:t>
      </w:r>
      <w:r>
        <w:rPr>
          <w:rFonts w:ascii="Times New Roman" w:hAnsi="Times New Roman"/>
          <w:b/>
        </w:rPr>
        <w:t>and</w:t>
      </w:r>
      <w:r w:rsidRPr="002315EC">
        <w:rPr>
          <w:rFonts w:ascii="Times New Roman" w:hAnsi="Times New Roman"/>
          <w:b/>
        </w:rPr>
        <w:t xml:space="preserve"> Evaluating Performance</w:t>
      </w:r>
      <w:r>
        <w:rPr>
          <w:rFonts w:ascii="Times New Roman" w:hAnsi="Times New Roman"/>
          <w:b/>
        </w:rPr>
        <w:t xml:space="preserve"> from Front Traffic</w:t>
      </w:r>
    </w:p>
    <w:tbl>
      <w:tblPr>
        <w:tblW w:w="7386" w:type="dxa"/>
        <w:tblInd w:w="93" w:type="dxa"/>
        <w:tblLayout w:type="fixed"/>
        <w:tblLook w:val="04A0" w:firstRow="1" w:lastRow="0" w:firstColumn="1" w:lastColumn="0" w:noHBand="0" w:noVBand="1"/>
      </w:tblPr>
      <w:tblGrid>
        <w:gridCol w:w="2000"/>
        <w:gridCol w:w="1559"/>
        <w:gridCol w:w="1134"/>
        <w:gridCol w:w="1276"/>
        <w:gridCol w:w="1417"/>
      </w:tblGrid>
      <w:tr w:rsidR="00853F60" w:rsidRPr="00643F7F" w14:paraId="2D15F73E" w14:textId="77777777" w:rsidTr="007C4E8F">
        <w:trPr>
          <w:trHeight w:val="280"/>
        </w:trPr>
        <w:tc>
          <w:tcPr>
            <w:tcW w:w="2000" w:type="dxa"/>
            <w:vMerge w:val="restart"/>
            <w:tcBorders>
              <w:top w:val="single" w:sz="4" w:space="0" w:color="auto"/>
            </w:tcBorders>
            <w:shd w:val="clear" w:color="auto" w:fill="auto"/>
            <w:vAlign w:val="center"/>
            <w:hideMark/>
          </w:tcPr>
          <w:p w14:paraId="06657D1E" w14:textId="11B48EAA" w:rsidR="00643F7F" w:rsidRPr="00643F7F" w:rsidRDefault="00643F7F" w:rsidP="00853F60">
            <w:pP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 xml:space="preserve">Category, </w:t>
            </w:r>
            <w:r w:rsidR="00422ADA" w:rsidRPr="00643F7F">
              <w:rPr>
                <w:rFonts w:ascii="Times New Roman" w:eastAsia="Times New Roman" w:hAnsi="Times New Roman" w:cs="Times New Roman"/>
                <w:b/>
                <w:bCs/>
                <w:color w:val="000000"/>
                <w:sz w:val="20"/>
                <w:szCs w:val="20"/>
              </w:rPr>
              <w:t>Brand and</w:t>
            </w:r>
            <w:r w:rsidR="00853F60">
              <w:rPr>
                <w:rFonts w:ascii="Times New Roman" w:eastAsia="Times New Roman" w:hAnsi="Times New Roman" w:cs="Times New Roman"/>
                <w:b/>
                <w:bCs/>
                <w:color w:val="000000"/>
                <w:sz w:val="20"/>
                <w:szCs w:val="20"/>
              </w:rPr>
              <w:t xml:space="preserve"> </w:t>
            </w:r>
            <w:r w:rsidRPr="00643F7F">
              <w:rPr>
                <w:rFonts w:ascii="Times New Roman" w:eastAsia="Times New Roman" w:hAnsi="Times New Roman" w:cs="Times New Roman"/>
                <w:b/>
                <w:bCs/>
                <w:color w:val="000000"/>
                <w:sz w:val="20"/>
                <w:szCs w:val="20"/>
              </w:rPr>
              <w:t>Location</w:t>
            </w:r>
          </w:p>
        </w:tc>
        <w:tc>
          <w:tcPr>
            <w:tcW w:w="1559" w:type="dxa"/>
            <w:tcBorders>
              <w:top w:val="single" w:sz="4" w:space="0" w:color="auto"/>
            </w:tcBorders>
            <w:shd w:val="clear" w:color="auto" w:fill="auto"/>
            <w:noWrap/>
            <w:vAlign w:val="bottom"/>
            <w:hideMark/>
          </w:tcPr>
          <w:p w14:paraId="7E7D9693" w14:textId="56D1D0CB" w:rsidR="00643F7F" w:rsidRPr="00643F7F" w:rsidRDefault="00643F7F" w:rsidP="007C4E8F">
            <w:pPr>
              <w:rPr>
                <w:rFonts w:ascii="Times New Roman" w:eastAsia="Times New Roman" w:hAnsi="Times New Roman" w:cs="Times New Roman"/>
                <w:b/>
                <w:bCs/>
                <w:color w:val="000000"/>
                <w:sz w:val="20"/>
                <w:szCs w:val="20"/>
              </w:rPr>
            </w:pPr>
          </w:p>
        </w:tc>
        <w:tc>
          <w:tcPr>
            <w:tcW w:w="2410" w:type="dxa"/>
            <w:gridSpan w:val="2"/>
            <w:tcBorders>
              <w:top w:val="single" w:sz="4" w:space="0" w:color="auto"/>
            </w:tcBorders>
            <w:shd w:val="clear" w:color="auto" w:fill="auto"/>
            <w:noWrap/>
            <w:hideMark/>
          </w:tcPr>
          <w:p w14:paraId="33068BD3" w14:textId="77777777" w:rsidR="00643F7F" w:rsidRPr="00643F7F" w:rsidRDefault="00643F7F" w:rsidP="007C4E8F">
            <w:pPr>
              <w:jc w:val="center"/>
              <w:rPr>
                <w:rFonts w:ascii="Times New Roman" w:eastAsia="Times New Roman" w:hAnsi="Times New Roman" w:cs="Times New Roman"/>
                <w:b/>
                <w:bCs/>
                <w:color w:val="000000"/>
                <w:sz w:val="20"/>
                <w:szCs w:val="20"/>
                <w:u w:val="single"/>
              </w:rPr>
            </w:pPr>
            <w:r w:rsidRPr="00643F7F">
              <w:rPr>
                <w:rFonts w:ascii="Times New Roman" w:eastAsia="Times New Roman" w:hAnsi="Times New Roman" w:cs="Times New Roman"/>
                <w:b/>
                <w:bCs/>
                <w:color w:val="000000"/>
                <w:sz w:val="20"/>
                <w:szCs w:val="20"/>
                <w:u w:val="single"/>
              </w:rPr>
              <w:t>Customers/Hour</w:t>
            </w:r>
          </w:p>
        </w:tc>
        <w:tc>
          <w:tcPr>
            <w:tcW w:w="1417" w:type="dxa"/>
            <w:tcBorders>
              <w:top w:val="single" w:sz="4" w:space="0" w:color="auto"/>
            </w:tcBorders>
            <w:shd w:val="clear" w:color="auto" w:fill="auto"/>
            <w:noWrap/>
            <w:vAlign w:val="bottom"/>
            <w:hideMark/>
          </w:tcPr>
          <w:p w14:paraId="1D2EF266" w14:textId="4A43EF0F" w:rsidR="00643F7F" w:rsidRPr="00643F7F" w:rsidRDefault="00643F7F" w:rsidP="00643F7F">
            <w:pPr>
              <w:jc w:val="center"/>
              <w:rPr>
                <w:rFonts w:ascii="Times New Roman" w:eastAsia="Times New Roman" w:hAnsi="Times New Roman" w:cs="Times New Roman"/>
                <w:b/>
                <w:bCs/>
                <w:color w:val="000000"/>
                <w:sz w:val="20"/>
                <w:szCs w:val="20"/>
              </w:rPr>
            </w:pPr>
          </w:p>
        </w:tc>
      </w:tr>
      <w:tr w:rsidR="00853F60" w:rsidRPr="00643F7F" w14:paraId="3A006DF9" w14:textId="77777777" w:rsidTr="007C4E8F">
        <w:trPr>
          <w:trHeight w:val="280"/>
        </w:trPr>
        <w:tc>
          <w:tcPr>
            <w:tcW w:w="2000" w:type="dxa"/>
            <w:vMerge/>
            <w:vAlign w:val="center"/>
            <w:hideMark/>
          </w:tcPr>
          <w:p w14:paraId="3EBAC43D" w14:textId="77777777" w:rsidR="00643F7F" w:rsidRPr="00643F7F" w:rsidRDefault="00643F7F" w:rsidP="00643F7F">
            <w:pPr>
              <w:rPr>
                <w:rFonts w:ascii="Times New Roman" w:eastAsia="Times New Roman" w:hAnsi="Times New Roman" w:cs="Times New Roman"/>
                <w:b/>
                <w:bCs/>
                <w:color w:val="000000"/>
                <w:sz w:val="20"/>
                <w:szCs w:val="20"/>
              </w:rPr>
            </w:pPr>
          </w:p>
        </w:tc>
        <w:tc>
          <w:tcPr>
            <w:tcW w:w="1559" w:type="dxa"/>
            <w:shd w:val="clear" w:color="auto" w:fill="auto"/>
            <w:noWrap/>
            <w:vAlign w:val="bottom"/>
            <w:hideMark/>
          </w:tcPr>
          <w:p w14:paraId="1E073346" w14:textId="7418D744" w:rsidR="00643F7F" w:rsidRPr="00643F7F" w:rsidRDefault="008D353A" w:rsidP="00643F7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Observed </w:t>
            </w:r>
            <w:r w:rsidR="00853F60">
              <w:rPr>
                <w:rFonts w:ascii="Times New Roman" w:eastAsia="Times New Roman" w:hAnsi="Times New Roman" w:cs="Times New Roman"/>
                <w:b/>
                <w:bCs/>
                <w:color w:val="000000"/>
                <w:sz w:val="20"/>
                <w:szCs w:val="20"/>
              </w:rPr>
              <w:t>Front Traffic</w:t>
            </w:r>
          </w:p>
        </w:tc>
        <w:tc>
          <w:tcPr>
            <w:tcW w:w="1134" w:type="dxa"/>
            <w:shd w:val="clear" w:color="auto" w:fill="auto"/>
            <w:noWrap/>
            <w:vAlign w:val="center"/>
            <w:hideMark/>
          </w:tcPr>
          <w:p w14:paraId="1546D97A" w14:textId="77777777" w:rsidR="00643F7F" w:rsidRPr="00643F7F" w:rsidRDefault="00643F7F" w:rsidP="007C4E8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Observed</w:t>
            </w:r>
          </w:p>
        </w:tc>
        <w:tc>
          <w:tcPr>
            <w:tcW w:w="1276" w:type="dxa"/>
            <w:shd w:val="clear" w:color="auto" w:fill="auto"/>
            <w:noWrap/>
            <w:vAlign w:val="center"/>
            <w:hideMark/>
          </w:tcPr>
          <w:p w14:paraId="5A11D704" w14:textId="77777777" w:rsidR="00643F7F" w:rsidRPr="00643F7F" w:rsidRDefault="00643F7F" w:rsidP="007C4E8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Theoretical</w:t>
            </w:r>
          </w:p>
        </w:tc>
        <w:tc>
          <w:tcPr>
            <w:tcW w:w="1417" w:type="dxa"/>
            <w:shd w:val="clear" w:color="auto" w:fill="auto"/>
            <w:noWrap/>
            <w:vAlign w:val="center"/>
            <w:hideMark/>
          </w:tcPr>
          <w:p w14:paraId="7972890B" w14:textId="0D48BC3F" w:rsidR="00643F7F" w:rsidRPr="00643F7F" w:rsidRDefault="008D353A">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Deviation</w:t>
            </w:r>
          </w:p>
        </w:tc>
      </w:tr>
      <w:tr w:rsidR="00853F60" w:rsidRPr="00643F7F" w14:paraId="4C75B5F1" w14:textId="77777777" w:rsidTr="007C4E8F">
        <w:trPr>
          <w:trHeight w:val="280"/>
        </w:trPr>
        <w:tc>
          <w:tcPr>
            <w:tcW w:w="2000" w:type="dxa"/>
            <w:vMerge/>
            <w:tcBorders>
              <w:bottom w:val="single" w:sz="4" w:space="0" w:color="auto"/>
            </w:tcBorders>
            <w:vAlign w:val="center"/>
            <w:hideMark/>
          </w:tcPr>
          <w:p w14:paraId="3D87B06A" w14:textId="77777777" w:rsidR="00643F7F" w:rsidRPr="00643F7F" w:rsidRDefault="00643F7F" w:rsidP="00643F7F">
            <w:pPr>
              <w:rPr>
                <w:rFonts w:ascii="Times New Roman" w:eastAsia="Times New Roman" w:hAnsi="Times New Roman" w:cs="Times New Roman"/>
                <w:b/>
                <w:bCs/>
                <w:color w:val="000000"/>
                <w:sz w:val="20"/>
                <w:szCs w:val="20"/>
              </w:rPr>
            </w:pPr>
          </w:p>
        </w:tc>
        <w:tc>
          <w:tcPr>
            <w:tcW w:w="1559" w:type="dxa"/>
            <w:tcBorders>
              <w:bottom w:val="single" w:sz="4" w:space="0" w:color="auto"/>
            </w:tcBorders>
            <w:shd w:val="clear" w:color="auto" w:fill="auto"/>
            <w:noWrap/>
            <w:vAlign w:val="bottom"/>
            <w:hideMark/>
          </w:tcPr>
          <w:p w14:paraId="1987ACE0" w14:textId="2B370132" w:rsidR="00643F7F" w:rsidRPr="00643F7F" w:rsidRDefault="008D353A" w:rsidP="00643F7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(Mean</w:t>
            </w:r>
            <w:r w:rsidR="00643F7F" w:rsidRPr="00643F7F">
              <w:rPr>
                <w:rFonts w:ascii="Times New Roman" w:eastAsia="Times New Roman" w:hAnsi="Times New Roman" w:cs="Times New Roman"/>
                <w:b/>
                <w:bCs/>
                <w:color w:val="000000"/>
                <w:sz w:val="20"/>
                <w:szCs w:val="20"/>
              </w:rPr>
              <w:t>/hour</w:t>
            </w:r>
            <w:r>
              <w:rPr>
                <w:rFonts w:ascii="Times New Roman" w:eastAsia="Times New Roman" w:hAnsi="Times New Roman" w:cs="Times New Roman"/>
                <w:b/>
                <w:bCs/>
                <w:color w:val="000000"/>
                <w:sz w:val="20"/>
                <w:szCs w:val="20"/>
              </w:rPr>
              <w:t>)</w:t>
            </w:r>
          </w:p>
        </w:tc>
        <w:tc>
          <w:tcPr>
            <w:tcW w:w="1134" w:type="dxa"/>
            <w:tcBorders>
              <w:bottom w:val="single" w:sz="4" w:space="0" w:color="auto"/>
            </w:tcBorders>
            <w:shd w:val="clear" w:color="auto" w:fill="auto"/>
            <w:noWrap/>
            <w:vAlign w:val="bottom"/>
            <w:hideMark/>
          </w:tcPr>
          <w:p w14:paraId="04FFC31A"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O</w:t>
            </w:r>
          </w:p>
        </w:tc>
        <w:tc>
          <w:tcPr>
            <w:tcW w:w="1276" w:type="dxa"/>
            <w:tcBorders>
              <w:bottom w:val="single" w:sz="4" w:space="0" w:color="auto"/>
            </w:tcBorders>
            <w:shd w:val="clear" w:color="auto" w:fill="auto"/>
            <w:noWrap/>
            <w:vAlign w:val="bottom"/>
            <w:hideMark/>
          </w:tcPr>
          <w:p w14:paraId="62EC78FC"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T</w:t>
            </w:r>
          </w:p>
        </w:tc>
        <w:tc>
          <w:tcPr>
            <w:tcW w:w="1417" w:type="dxa"/>
            <w:tcBorders>
              <w:bottom w:val="single" w:sz="4" w:space="0" w:color="auto"/>
            </w:tcBorders>
            <w:shd w:val="clear" w:color="auto" w:fill="auto"/>
            <w:noWrap/>
            <w:vAlign w:val="bottom"/>
            <w:hideMark/>
          </w:tcPr>
          <w:p w14:paraId="24EA52C2" w14:textId="77777777" w:rsidR="00643F7F" w:rsidRPr="00643F7F" w:rsidRDefault="00643F7F" w:rsidP="00643F7F">
            <w:pPr>
              <w:jc w:val="cente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(O-T/O)</w:t>
            </w:r>
          </w:p>
        </w:tc>
      </w:tr>
      <w:tr w:rsidR="00853F60" w:rsidRPr="00643F7F" w14:paraId="2420E563" w14:textId="77777777" w:rsidTr="007C4E8F">
        <w:trPr>
          <w:trHeight w:val="280"/>
        </w:trPr>
        <w:tc>
          <w:tcPr>
            <w:tcW w:w="2000" w:type="dxa"/>
            <w:tcBorders>
              <w:top w:val="single" w:sz="4" w:space="0" w:color="auto"/>
              <w:left w:val="nil"/>
              <w:bottom w:val="nil"/>
              <w:right w:val="nil"/>
            </w:tcBorders>
            <w:shd w:val="clear" w:color="auto" w:fill="auto"/>
            <w:noWrap/>
            <w:vAlign w:val="bottom"/>
            <w:hideMark/>
          </w:tcPr>
          <w:p w14:paraId="5AD1B3BE" w14:textId="525E837B" w:rsidR="00643F7F" w:rsidRPr="00643F7F" w:rsidRDefault="008B4E5C" w:rsidP="00643F7F">
            <w:pP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Body care</w:t>
            </w:r>
            <w:r w:rsidR="00643F7F" w:rsidRPr="00643F7F">
              <w:rPr>
                <w:rFonts w:ascii="Times New Roman" w:eastAsia="Times New Roman" w:hAnsi="Times New Roman" w:cs="Times New Roman"/>
                <w:b/>
                <w:bCs/>
                <w:color w:val="000000"/>
                <w:sz w:val="20"/>
                <w:szCs w:val="20"/>
              </w:rPr>
              <w:t xml:space="preserve"> (London)</w:t>
            </w:r>
          </w:p>
        </w:tc>
        <w:tc>
          <w:tcPr>
            <w:tcW w:w="1559" w:type="dxa"/>
            <w:tcBorders>
              <w:top w:val="single" w:sz="4" w:space="0" w:color="auto"/>
              <w:left w:val="nil"/>
              <w:bottom w:val="nil"/>
              <w:right w:val="nil"/>
            </w:tcBorders>
            <w:shd w:val="clear" w:color="auto" w:fill="auto"/>
            <w:noWrap/>
            <w:vAlign w:val="bottom"/>
            <w:hideMark/>
          </w:tcPr>
          <w:p w14:paraId="39E96E05"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w:t>
            </w:r>
          </w:p>
        </w:tc>
        <w:tc>
          <w:tcPr>
            <w:tcW w:w="1134" w:type="dxa"/>
            <w:tcBorders>
              <w:top w:val="single" w:sz="4" w:space="0" w:color="auto"/>
              <w:left w:val="nil"/>
              <w:bottom w:val="nil"/>
              <w:right w:val="nil"/>
            </w:tcBorders>
            <w:shd w:val="clear" w:color="auto" w:fill="auto"/>
            <w:noWrap/>
            <w:vAlign w:val="bottom"/>
            <w:hideMark/>
          </w:tcPr>
          <w:p w14:paraId="4B2E822B"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w:t>
            </w:r>
          </w:p>
        </w:tc>
        <w:tc>
          <w:tcPr>
            <w:tcW w:w="1276" w:type="dxa"/>
            <w:tcBorders>
              <w:top w:val="single" w:sz="4" w:space="0" w:color="auto"/>
              <w:left w:val="nil"/>
              <w:bottom w:val="nil"/>
              <w:right w:val="nil"/>
            </w:tcBorders>
            <w:shd w:val="clear" w:color="auto" w:fill="auto"/>
            <w:noWrap/>
            <w:vAlign w:val="bottom"/>
            <w:hideMark/>
          </w:tcPr>
          <w:p w14:paraId="524488FB"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w:t>
            </w:r>
          </w:p>
        </w:tc>
        <w:tc>
          <w:tcPr>
            <w:tcW w:w="1417" w:type="dxa"/>
            <w:tcBorders>
              <w:top w:val="single" w:sz="4" w:space="0" w:color="auto"/>
              <w:left w:val="nil"/>
              <w:bottom w:val="nil"/>
              <w:right w:val="nil"/>
            </w:tcBorders>
            <w:shd w:val="clear" w:color="auto" w:fill="auto"/>
            <w:noWrap/>
            <w:vAlign w:val="bottom"/>
            <w:hideMark/>
          </w:tcPr>
          <w:p w14:paraId="2A47EB76"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w:t>
            </w:r>
          </w:p>
        </w:tc>
      </w:tr>
      <w:tr w:rsidR="00853F60" w:rsidRPr="00643F7F" w14:paraId="24D27423" w14:textId="77777777" w:rsidTr="00853F60">
        <w:trPr>
          <w:trHeight w:val="280"/>
        </w:trPr>
        <w:tc>
          <w:tcPr>
            <w:tcW w:w="2000" w:type="dxa"/>
            <w:tcBorders>
              <w:top w:val="nil"/>
              <w:left w:val="nil"/>
              <w:bottom w:val="nil"/>
              <w:right w:val="nil"/>
            </w:tcBorders>
            <w:shd w:val="clear" w:color="auto" w:fill="auto"/>
            <w:noWrap/>
            <w:vAlign w:val="center"/>
            <w:hideMark/>
          </w:tcPr>
          <w:p w14:paraId="1D0CC070"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A</w:t>
            </w:r>
          </w:p>
        </w:tc>
        <w:tc>
          <w:tcPr>
            <w:tcW w:w="1559" w:type="dxa"/>
            <w:tcBorders>
              <w:top w:val="nil"/>
              <w:left w:val="nil"/>
              <w:bottom w:val="nil"/>
              <w:right w:val="nil"/>
            </w:tcBorders>
            <w:shd w:val="clear" w:color="auto" w:fill="auto"/>
            <w:noWrap/>
            <w:vAlign w:val="bottom"/>
            <w:hideMark/>
          </w:tcPr>
          <w:p w14:paraId="0D3F4861"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3100</w:t>
            </w:r>
          </w:p>
        </w:tc>
        <w:tc>
          <w:tcPr>
            <w:tcW w:w="1134" w:type="dxa"/>
            <w:tcBorders>
              <w:top w:val="nil"/>
              <w:left w:val="nil"/>
              <w:bottom w:val="nil"/>
              <w:right w:val="nil"/>
            </w:tcBorders>
            <w:shd w:val="clear" w:color="auto" w:fill="auto"/>
            <w:noWrap/>
            <w:vAlign w:val="bottom"/>
            <w:hideMark/>
          </w:tcPr>
          <w:p w14:paraId="4FC873D9"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57</w:t>
            </w:r>
          </w:p>
        </w:tc>
        <w:tc>
          <w:tcPr>
            <w:tcW w:w="1276" w:type="dxa"/>
            <w:tcBorders>
              <w:top w:val="nil"/>
              <w:left w:val="nil"/>
              <w:bottom w:val="nil"/>
              <w:right w:val="nil"/>
            </w:tcBorders>
            <w:shd w:val="clear" w:color="auto" w:fill="auto"/>
            <w:noWrap/>
            <w:vAlign w:val="bottom"/>
            <w:hideMark/>
          </w:tcPr>
          <w:p w14:paraId="58113807"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50</w:t>
            </w:r>
          </w:p>
        </w:tc>
        <w:tc>
          <w:tcPr>
            <w:tcW w:w="1417" w:type="dxa"/>
            <w:tcBorders>
              <w:top w:val="nil"/>
              <w:left w:val="nil"/>
              <w:bottom w:val="nil"/>
              <w:right w:val="nil"/>
            </w:tcBorders>
            <w:shd w:val="clear" w:color="auto" w:fill="auto"/>
            <w:noWrap/>
            <w:vAlign w:val="bottom"/>
            <w:hideMark/>
          </w:tcPr>
          <w:p w14:paraId="279F4979"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13%</w:t>
            </w:r>
          </w:p>
        </w:tc>
      </w:tr>
      <w:tr w:rsidR="00853F60" w:rsidRPr="00643F7F" w14:paraId="7496EBF4" w14:textId="77777777" w:rsidTr="00853F60">
        <w:trPr>
          <w:trHeight w:val="280"/>
        </w:trPr>
        <w:tc>
          <w:tcPr>
            <w:tcW w:w="2000" w:type="dxa"/>
            <w:tcBorders>
              <w:top w:val="nil"/>
              <w:left w:val="nil"/>
              <w:bottom w:val="nil"/>
              <w:right w:val="nil"/>
            </w:tcBorders>
            <w:shd w:val="clear" w:color="auto" w:fill="auto"/>
            <w:noWrap/>
            <w:vAlign w:val="center"/>
            <w:hideMark/>
          </w:tcPr>
          <w:p w14:paraId="38BE19A3"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B</w:t>
            </w:r>
          </w:p>
        </w:tc>
        <w:tc>
          <w:tcPr>
            <w:tcW w:w="1559" w:type="dxa"/>
            <w:tcBorders>
              <w:top w:val="nil"/>
              <w:left w:val="nil"/>
              <w:bottom w:val="nil"/>
              <w:right w:val="nil"/>
            </w:tcBorders>
            <w:shd w:val="clear" w:color="auto" w:fill="auto"/>
            <w:noWrap/>
            <w:vAlign w:val="bottom"/>
            <w:hideMark/>
          </w:tcPr>
          <w:p w14:paraId="6FEA6185"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1400</w:t>
            </w:r>
          </w:p>
        </w:tc>
        <w:tc>
          <w:tcPr>
            <w:tcW w:w="1134" w:type="dxa"/>
            <w:tcBorders>
              <w:top w:val="nil"/>
              <w:left w:val="nil"/>
              <w:bottom w:val="nil"/>
              <w:right w:val="nil"/>
            </w:tcBorders>
            <w:shd w:val="clear" w:color="auto" w:fill="auto"/>
            <w:noWrap/>
            <w:vAlign w:val="bottom"/>
            <w:hideMark/>
          </w:tcPr>
          <w:p w14:paraId="0DAC2D5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38</w:t>
            </w:r>
          </w:p>
        </w:tc>
        <w:tc>
          <w:tcPr>
            <w:tcW w:w="1276" w:type="dxa"/>
            <w:tcBorders>
              <w:top w:val="nil"/>
              <w:left w:val="nil"/>
              <w:bottom w:val="nil"/>
              <w:right w:val="nil"/>
            </w:tcBorders>
            <w:shd w:val="clear" w:color="auto" w:fill="auto"/>
            <w:noWrap/>
            <w:vAlign w:val="bottom"/>
            <w:hideMark/>
          </w:tcPr>
          <w:p w14:paraId="21535BF6"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22</w:t>
            </w:r>
          </w:p>
        </w:tc>
        <w:tc>
          <w:tcPr>
            <w:tcW w:w="1417" w:type="dxa"/>
            <w:tcBorders>
              <w:top w:val="nil"/>
              <w:left w:val="nil"/>
              <w:bottom w:val="nil"/>
              <w:right w:val="nil"/>
            </w:tcBorders>
            <w:shd w:val="clear" w:color="auto" w:fill="auto"/>
            <w:noWrap/>
            <w:vAlign w:val="bottom"/>
            <w:hideMark/>
          </w:tcPr>
          <w:p w14:paraId="15FBB68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41%</w:t>
            </w:r>
          </w:p>
        </w:tc>
      </w:tr>
      <w:tr w:rsidR="00853F60" w:rsidRPr="00643F7F" w14:paraId="29759DD4" w14:textId="77777777" w:rsidTr="00853F60">
        <w:trPr>
          <w:trHeight w:val="280"/>
        </w:trPr>
        <w:tc>
          <w:tcPr>
            <w:tcW w:w="2000" w:type="dxa"/>
            <w:tcBorders>
              <w:top w:val="nil"/>
              <w:left w:val="nil"/>
              <w:bottom w:val="nil"/>
              <w:right w:val="nil"/>
            </w:tcBorders>
            <w:shd w:val="clear" w:color="auto" w:fill="auto"/>
            <w:noWrap/>
            <w:vAlign w:val="center"/>
            <w:hideMark/>
          </w:tcPr>
          <w:p w14:paraId="5CE6DA56"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C</w:t>
            </w:r>
          </w:p>
        </w:tc>
        <w:tc>
          <w:tcPr>
            <w:tcW w:w="1559" w:type="dxa"/>
            <w:tcBorders>
              <w:top w:val="nil"/>
              <w:left w:val="nil"/>
              <w:bottom w:val="nil"/>
              <w:right w:val="nil"/>
            </w:tcBorders>
            <w:shd w:val="clear" w:color="auto" w:fill="auto"/>
            <w:noWrap/>
            <w:vAlign w:val="bottom"/>
            <w:hideMark/>
          </w:tcPr>
          <w:p w14:paraId="1F53084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1700</w:t>
            </w:r>
          </w:p>
        </w:tc>
        <w:tc>
          <w:tcPr>
            <w:tcW w:w="1134" w:type="dxa"/>
            <w:tcBorders>
              <w:top w:val="nil"/>
              <w:left w:val="nil"/>
              <w:bottom w:val="nil"/>
              <w:right w:val="nil"/>
            </w:tcBorders>
            <w:shd w:val="clear" w:color="auto" w:fill="auto"/>
            <w:noWrap/>
            <w:vAlign w:val="bottom"/>
            <w:hideMark/>
          </w:tcPr>
          <w:p w14:paraId="4F709ED9"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11</w:t>
            </w:r>
          </w:p>
        </w:tc>
        <w:tc>
          <w:tcPr>
            <w:tcW w:w="1276" w:type="dxa"/>
            <w:tcBorders>
              <w:top w:val="nil"/>
              <w:left w:val="nil"/>
              <w:bottom w:val="nil"/>
              <w:right w:val="nil"/>
            </w:tcBorders>
            <w:shd w:val="clear" w:color="auto" w:fill="auto"/>
            <w:noWrap/>
            <w:vAlign w:val="bottom"/>
            <w:hideMark/>
          </w:tcPr>
          <w:p w14:paraId="2E8AC0A0"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26</w:t>
            </w:r>
          </w:p>
        </w:tc>
        <w:tc>
          <w:tcPr>
            <w:tcW w:w="1417" w:type="dxa"/>
            <w:tcBorders>
              <w:top w:val="nil"/>
              <w:left w:val="nil"/>
              <w:bottom w:val="nil"/>
              <w:right w:val="nil"/>
            </w:tcBorders>
            <w:shd w:val="clear" w:color="auto" w:fill="auto"/>
            <w:noWrap/>
            <w:vAlign w:val="bottom"/>
            <w:hideMark/>
          </w:tcPr>
          <w:p w14:paraId="1C0C9324"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-151%</w:t>
            </w:r>
          </w:p>
        </w:tc>
      </w:tr>
      <w:tr w:rsidR="00853F60" w:rsidRPr="00643F7F" w14:paraId="5977FB62" w14:textId="77777777" w:rsidTr="00853F60">
        <w:trPr>
          <w:trHeight w:val="280"/>
        </w:trPr>
        <w:tc>
          <w:tcPr>
            <w:tcW w:w="2000" w:type="dxa"/>
            <w:tcBorders>
              <w:top w:val="nil"/>
              <w:left w:val="nil"/>
              <w:bottom w:val="nil"/>
              <w:right w:val="nil"/>
            </w:tcBorders>
            <w:shd w:val="clear" w:color="auto" w:fill="auto"/>
            <w:noWrap/>
            <w:vAlign w:val="center"/>
            <w:hideMark/>
          </w:tcPr>
          <w:p w14:paraId="20348803"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D</w:t>
            </w:r>
          </w:p>
        </w:tc>
        <w:tc>
          <w:tcPr>
            <w:tcW w:w="1559" w:type="dxa"/>
            <w:tcBorders>
              <w:top w:val="nil"/>
              <w:left w:val="nil"/>
              <w:bottom w:val="nil"/>
              <w:right w:val="nil"/>
            </w:tcBorders>
            <w:shd w:val="clear" w:color="auto" w:fill="auto"/>
            <w:noWrap/>
            <w:vAlign w:val="bottom"/>
            <w:hideMark/>
          </w:tcPr>
          <w:p w14:paraId="1A52A53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1000</w:t>
            </w:r>
          </w:p>
        </w:tc>
        <w:tc>
          <w:tcPr>
            <w:tcW w:w="1134" w:type="dxa"/>
            <w:tcBorders>
              <w:top w:val="nil"/>
              <w:left w:val="nil"/>
              <w:bottom w:val="nil"/>
              <w:right w:val="nil"/>
            </w:tcBorders>
            <w:shd w:val="clear" w:color="auto" w:fill="auto"/>
            <w:noWrap/>
            <w:vAlign w:val="bottom"/>
            <w:hideMark/>
          </w:tcPr>
          <w:p w14:paraId="6F983B4A"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14</w:t>
            </w:r>
          </w:p>
        </w:tc>
        <w:tc>
          <w:tcPr>
            <w:tcW w:w="1276" w:type="dxa"/>
            <w:tcBorders>
              <w:top w:val="nil"/>
              <w:left w:val="nil"/>
              <w:bottom w:val="nil"/>
              <w:right w:val="nil"/>
            </w:tcBorders>
            <w:shd w:val="clear" w:color="auto" w:fill="auto"/>
            <w:noWrap/>
            <w:vAlign w:val="bottom"/>
            <w:hideMark/>
          </w:tcPr>
          <w:p w14:paraId="3E2774B4"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15</w:t>
            </w:r>
          </w:p>
        </w:tc>
        <w:tc>
          <w:tcPr>
            <w:tcW w:w="1417" w:type="dxa"/>
            <w:tcBorders>
              <w:top w:val="nil"/>
              <w:left w:val="nil"/>
              <w:bottom w:val="nil"/>
              <w:right w:val="nil"/>
            </w:tcBorders>
            <w:shd w:val="clear" w:color="auto" w:fill="auto"/>
            <w:noWrap/>
            <w:vAlign w:val="bottom"/>
            <w:hideMark/>
          </w:tcPr>
          <w:p w14:paraId="0AB4E9BF"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-11%</w:t>
            </w:r>
          </w:p>
        </w:tc>
      </w:tr>
      <w:tr w:rsidR="00853F60" w:rsidRPr="00643F7F" w14:paraId="5C8E1416" w14:textId="77777777" w:rsidTr="00853F60">
        <w:trPr>
          <w:trHeight w:val="280"/>
        </w:trPr>
        <w:tc>
          <w:tcPr>
            <w:tcW w:w="2000" w:type="dxa"/>
            <w:tcBorders>
              <w:top w:val="nil"/>
              <w:left w:val="nil"/>
              <w:bottom w:val="nil"/>
              <w:right w:val="nil"/>
            </w:tcBorders>
            <w:shd w:val="clear" w:color="auto" w:fill="auto"/>
            <w:noWrap/>
            <w:vAlign w:val="bottom"/>
            <w:hideMark/>
          </w:tcPr>
          <w:p w14:paraId="6AF3C4E0" w14:textId="77777777" w:rsidR="00643F7F" w:rsidRPr="00643F7F" w:rsidRDefault="00643F7F" w:rsidP="00643F7F">
            <w:pPr>
              <w:rPr>
                <w:rFonts w:ascii="Times New Roman" w:eastAsia="Times New Roman" w:hAnsi="Times New Roman" w:cs="Times New Roman"/>
                <w:color w:val="000000"/>
                <w:sz w:val="20"/>
                <w:szCs w:val="20"/>
              </w:rPr>
            </w:pPr>
          </w:p>
        </w:tc>
        <w:tc>
          <w:tcPr>
            <w:tcW w:w="1559" w:type="dxa"/>
            <w:tcBorders>
              <w:top w:val="nil"/>
              <w:left w:val="nil"/>
              <w:bottom w:val="nil"/>
              <w:right w:val="nil"/>
            </w:tcBorders>
            <w:shd w:val="clear" w:color="auto" w:fill="auto"/>
            <w:noWrap/>
            <w:vAlign w:val="bottom"/>
            <w:hideMark/>
          </w:tcPr>
          <w:p w14:paraId="24D4C342"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14:paraId="11537473"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14:paraId="49A71F77"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noWrap/>
            <w:vAlign w:val="bottom"/>
            <w:hideMark/>
          </w:tcPr>
          <w:p w14:paraId="2B6F0135" w14:textId="77777777" w:rsidR="00643F7F" w:rsidRPr="00643F7F" w:rsidRDefault="00643F7F" w:rsidP="00643F7F">
            <w:pPr>
              <w:jc w:val="center"/>
              <w:rPr>
                <w:rFonts w:ascii="Times New Roman" w:eastAsia="Times New Roman" w:hAnsi="Times New Roman" w:cs="Times New Roman"/>
                <w:color w:val="000000"/>
                <w:sz w:val="20"/>
                <w:szCs w:val="20"/>
              </w:rPr>
            </w:pPr>
          </w:p>
        </w:tc>
      </w:tr>
      <w:tr w:rsidR="00853F60" w:rsidRPr="00643F7F" w14:paraId="4C1C0959" w14:textId="77777777" w:rsidTr="00853F60">
        <w:trPr>
          <w:trHeight w:val="280"/>
        </w:trPr>
        <w:tc>
          <w:tcPr>
            <w:tcW w:w="2000" w:type="dxa"/>
            <w:tcBorders>
              <w:top w:val="nil"/>
              <w:left w:val="nil"/>
              <w:bottom w:val="nil"/>
              <w:right w:val="nil"/>
            </w:tcBorders>
            <w:shd w:val="clear" w:color="auto" w:fill="auto"/>
            <w:noWrap/>
            <w:vAlign w:val="center"/>
            <w:hideMark/>
          </w:tcPr>
          <w:p w14:paraId="51A574EB" w14:textId="77777777" w:rsidR="00643F7F" w:rsidRPr="00643F7F" w:rsidRDefault="00643F7F" w:rsidP="00643F7F">
            <w:pPr>
              <w:ind w:firstLineChars="100" w:firstLine="200"/>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Total</w:t>
            </w:r>
          </w:p>
        </w:tc>
        <w:tc>
          <w:tcPr>
            <w:tcW w:w="1559" w:type="dxa"/>
            <w:tcBorders>
              <w:top w:val="nil"/>
              <w:left w:val="nil"/>
              <w:bottom w:val="nil"/>
              <w:right w:val="nil"/>
            </w:tcBorders>
            <w:shd w:val="clear" w:color="auto" w:fill="auto"/>
            <w:noWrap/>
            <w:vAlign w:val="bottom"/>
            <w:hideMark/>
          </w:tcPr>
          <w:p w14:paraId="53834EE9"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14:paraId="6F771DE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119</w:t>
            </w:r>
          </w:p>
        </w:tc>
        <w:tc>
          <w:tcPr>
            <w:tcW w:w="1276" w:type="dxa"/>
            <w:tcBorders>
              <w:top w:val="nil"/>
              <w:left w:val="nil"/>
              <w:bottom w:val="nil"/>
              <w:right w:val="nil"/>
            </w:tcBorders>
            <w:shd w:val="clear" w:color="auto" w:fill="auto"/>
            <w:noWrap/>
            <w:vAlign w:val="bottom"/>
            <w:hideMark/>
          </w:tcPr>
          <w:p w14:paraId="47C412C5"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114</w:t>
            </w:r>
          </w:p>
        </w:tc>
        <w:tc>
          <w:tcPr>
            <w:tcW w:w="1417" w:type="dxa"/>
            <w:tcBorders>
              <w:top w:val="nil"/>
              <w:left w:val="nil"/>
              <w:bottom w:val="nil"/>
              <w:right w:val="nil"/>
            </w:tcBorders>
            <w:shd w:val="clear" w:color="auto" w:fill="auto"/>
            <w:noWrap/>
            <w:vAlign w:val="bottom"/>
            <w:hideMark/>
          </w:tcPr>
          <w:p w14:paraId="4810EB34"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w:t>
            </w:r>
          </w:p>
        </w:tc>
      </w:tr>
      <w:tr w:rsidR="00853F60" w:rsidRPr="00643F7F" w14:paraId="60D2A117" w14:textId="77777777" w:rsidTr="00853F60">
        <w:trPr>
          <w:trHeight w:val="280"/>
        </w:trPr>
        <w:tc>
          <w:tcPr>
            <w:tcW w:w="2000" w:type="dxa"/>
            <w:tcBorders>
              <w:top w:val="nil"/>
              <w:left w:val="nil"/>
              <w:bottom w:val="nil"/>
              <w:right w:val="nil"/>
            </w:tcBorders>
            <w:shd w:val="clear" w:color="auto" w:fill="auto"/>
            <w:noWrap/>
            <w:vAlign w:val="bottom"/>
            <w:hideMark/>
          </w:tcPr>
          <w:p w14:paraId="6A9F84E7" w14:textId="77777777" w:rsidR="00643F7F" w:rsidRPr="00643F7F" w:rsidRDefault="00643F7F" w:rsidP="00643F7F">
            <w:pPr>
              <w:rPr>
                <w:rFonts w:ascii="Times New Roman" w:eastAsia="Times New Roman" w:hAnsi="Times New Roman" w:cs="Times New Roman"/>
                <w:color w:val="000000"/>
                <w:sz w:val="20"/>
                <w:szCs w:val="20"/>
              </w:rPr>
            </w:pPr>
          </w:p>
        </w:tc>
        <w:tc>
          <w:tcPr>
            <w:tcW w:w="1559" w:type="dxa"/>
            <w:tcBorders>
              <w:top w:val="nil"/>
              <w:left w:val="nil"/>
              <w:bottom w:val="nil"/>
              <w:right w:val="nil"/>
            </w:tcBorders>
            <w:shd w:val="clear" w:color="auto" w:fill="auto"/>
            <w:noWrap/>
            <w:vAlign w:val="bottom"/>
            <w:hideMark/>
          </w:tcPr>
          <w:p w14:paraId="04BA8F80"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14:paraId="041FE577"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14:paraId="56B2B00A"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noWrap/>
            <w:vAlign w:val="bottom"/>
            <w:hideMark/>
          </w:tcPr>
          <w:p w14:paraId="2018571C" w14:textId="77777777" w:rsidR="00643F7F" w:rsidRPr="00643F7F" w:rsidRDefault="00643F7F" w:rsidP="00643F7F">
            <w:pPr>
              <w:jc w:val="center"/>
              <w:rPr>
                <w:rFonts w:ascii="Times New Roman" w:eastAsia="Times New Roman" w:hAnsi="Times New Roman" w:cs="Times New Roman"/>
                <w:color w:val="000000"/>
                <w:sz w:val="20"/>
                <w:szCs w:val="20"/>
              </w:rPr>
            </w:pPr>
          </w:p>
        </w:tc>
      </w:tr>
      <w:tr w:rsidR="00853F60" w:rsidRPr="00643F7F" w14:paraId="78B1F3A1" w14:textId="77777777" w:rsidTr="00853F60">
        <w:trPr>
          <w:trHeight w:val="280"/>
        </w:trPr>
        <w:tc>
          <w:tcPr>
            <w:tcW w:w="2000" w:type="dxa"/>
            <w:tcBorders>
              <w:top w:val="nil"/>
              <w:left w:val="nil"/>
              <w:bottom w:val="nil"/>
              <w:right w:val="nil"/>
            </w:tcBorders>
            <w:shd w:val="clear" w:color="auto" w:fill="auto"/>
            <w:noWrap/>
            <w:vAlign w:val="bottom"/>
            <w:hideMark/>
          </w:tcPr>
          <w:p w14:paraId="0B7AD9FB" w14:textId="77777777" w:rsidR="00643F7F" w:rsidRPr="00643F7F" w:rsidRDefault="00643F7F" w:rsidP="00643F7F">
            <w:pP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Fashion (UAE)</w:t>
            </w:r>
          </w:p>
        </w:tc>
        <w:tc>
          <w:tcPr>
            <w:tcW w:w="1559" w:type="dxa"/>
            <w:tcBorders>
              <w:top w:val="nil"/>
              <w:left w:val="nil"/>
              <w:bottom w:val="nil"/>
              <w:right w:val="nil"/>
            </w:tcBorders>
            <w:shd w:val="clear" w:color="auto" w:fill="auto"/>
            <w:noWrap/>
            <w:vAlign w:val="bottom"/>
            <w:hideMark/>
          </w:tcPr>
          <w:p w14:paraId="030937DF"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14:paraId="13B116A5"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14:paraId="0BBE6701"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noWrap/>
            <w:vAlign w:val="bottom"/>
            <w:hideMark/>
          </w:tcPr>
          <w:p w14:paraId="2282382E" w14:textId="77777777" w:rsidR="00643F7F" w:rsidRPr="00643F7F" w:rsidRDefault="00643F7F" w:rsidP="00643F7F">
            <w:pPr>
              <w:jc w:val="center"/>
              <w:rPr>
                <w:rFonts w:ascii="Times New Roman" w:eastAsia="Times New Roman" w:hAnsi="Times New Roman" w:cs="Times New Roman"/>
                <w:color w:val="000000"/>
                <w:sz w:val="20"/>
                <w:szCs w:val="20"/>
              </w:rPr>
            </w:pPr>
          </w:p>
        </w:tc>
      </w:tr>
      <w:tr w:rsidR="00853F60" w:rsidRPr="00643F7F" w14:paraId="0B91D7D3" w14:textId="77777777" w:rsidTr="00853F60">
        <w:trPr>
          <w:trHeight w:val="280"/>
        </w:trPr>
        <w:tc>
          <w:tcPr>
            <w:tcW w:w="2000" w:type="dxa"/>
            <w:tcBorders>
              <w:top w:val="nil"/>
              <w:left w:val="nil"/>
              <w:bottom w:val="nil"/>
              <w:right w:val="nil"/>
            </w:tcBorders>
            <w:shd w:val="clear" w:color="auto" w:fill="auto"/>
            <w:noWrap/>
            <w:vAlign w:val="center"/>
            <w:hideMark/>
          </w:tcPr>
          <w:p w14:paraId="5DDC6D29"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A</w:t>
            </w:r>
          </w:p>
        </w:tc>
        <w:tc>
          <w:tcPr>
            <w:tcW w:w="1559" w:type="dxa"/>
            <w:tcBorders>
              <w:top w:val="nil"/>
              <w:left w:val="nil"/>
              <w:bottom w:val="nil"/>
              <w:right w:val="nil"/>
            </w:tcBorders>
            <w:shd w:val="clear" w:color="auto" w:fill="auto"/>
            <w:noWrap/>
            <w:vAlign w:val="bottom"/>
            <w:hideMark/>
          </w:tcPr>
          <w:p w14:paraId="6C549988"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3500</w:t>
            </w:r>
          </w:p>
        </w:tc>
        <w:tc>
          <w:tcPr>
            <w:tcW w:w="1134" w:type="dxa"/>
            <w:tcBorders>
              <w:top w:val="nil"/>
              <w:left w:val="nil"/>
              <w:bottom w:val="nil"/>
              <w:right w:val="nil"/>
            </w:tcBorders>
            <w:shd w:val="clear" w:color="auto" w:fill="auto"/>
            <w:noWrap/>
            <w:vAlign w:val="bottom"/>
            <w:hideMark/>
          </w:tcPr>
          <w:p w14:paraId="0492D5DE"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71</w:t>
            </w:r>
          </w:p>
        </w:tc>
        <w:tc>
          <w:tcPr>
            <w:tcW w:w="1276" w:type="dxa"/>
            <w:tcBorders>
              <w:top w:val="nil"/>
              <w:left w:val="nil"/>
              <w:bottom w:val="nil"/>
              <w:right w:val="nil"/>
            </w:tcBorders>
            <w:shd w:val="clear" w:color="auto" w:fill="auto"/>
            <w:noWrap/>
            <w:vAlign w:val="bottom"/>
            <w:hideMark/>
          </w:tcPr>
          <w:p w14:paraId="10236903"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95</w:t>
            </w:r>
          </w:p>
        </w:tc>
        <w:tc>
          <w:tcPr>
            <w:tcW w:w="1417" w:type="dxa"/>
            <w:tcBorders>
              <w:top w:val="nil"/>
              <w:left w:val="nil"/>
              <w:bottom w:val="nil"/>
              <w:right w:val="nil"/>
            </w:tcBorders>
            <w:shd w:val="clear" w:color="auto" w:fill="auto"/>
            <w:noWrap/>
            <w:vAlign w:val="bottom"/>
            <w:hideMark/>
          </w:tcPr>
          <w:p w14:paraId="398056E1"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-34%</w:t>
            </w:r>
          </w:p>
        </w:tc>
      </w:tr>
      <w:tr w:rsidR="00853F60" w:rsidRPr="00643F7F" w14:paraId="73D92EA1" w14:textId="77777777" w:rsidTr="00853F60">
        <w:trPr>
          <w:trHeight w:val="280"/>
        </w:trPr>
        <w:tc>
          <w:tcPr>
            <w:tcW w:w="2000" w:type="dxa"/>
            <w:tcBorders>
              <w:top w:val="nil"/>
              <w:left w:val="nil"/>
              <w:bottom w:val="nil"/>
              <w:right w:val="nil"/>
            </w:tcBorders>
            <w:shd w:val="clear" w:color="auto" w:fill="auto"/>
            <w:noWrap/>
            <w:vAlign w:val="center"/>
            <w:hideMark/>
          </w:tcPr>
          <w:p w14:paraId="75116435"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B</w:t>
            </w:r>
          </w:p>
        </w:tc>
        <w:tc>
          <w:tcPr>
            <w:tcW w:w="1559" w:type="dxa"/>
            <w:tcBorders>
              <w:top w:val="nil"/>
              <w:left w:val="nil"/>
              <w:bottom w:val="nil"/>
              <w:right w:val="nil"/>
            </w:tcBorders>
            <w:shd w:val="clear" w:color="auto" w:fill="auto"/>
            <w:noWrap/>
            <w:vAlign w:val="bottom"/>
            <w:hideMark/>
          </w:tcPr>
          <w:p w14:paraId="373E4C0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2900</w:t>
            </w:r>
          </w:p>
        </w:tc>
        <w:tc>
          <w:tcPr>
            <w:tcW w:w="1134" w:type="dxa"/>
            <w:tcBorders>
              <w:top w:val="nil"/>
              <w:left w:val="nil"/>
              <w:bottom w:val="nil"/>
              <w:right w:val="nil"/>
            </w:tcBorders>
            <w:shd w:val="clear" w:color="auto" w:fill="auto"/>
            <w:noWrap/>
            <w:vAlign w:val="bottom"/>
            <w:hideMark/>
          </w:tcPr>
          <w:p w14:paraId="6BF85FDE"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85</w:t>
            </w:r>
          </w:p>
        </w:tc>
        <w:tc>
          <w:tcPr>
            <w:tcW w:w="1276" w:type="dxa"/>
            <w:tcBorders>
              <w:top w:val="nil"/>
              <w:left w:val="nil"/>
              <w:bottom w:val="nil"/>
              <w:right w:val="nil"/>
            </w:tcBorders>
            <w:shd w:val="clear" w:color="auto" w:fill="auto"/>
            <w:noWrap/>
            <w:vAlign w:val="bottom"/>
            <w:hideMark/>
          </w:tcPr>
          <w:p w14:paraId="3282BCF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78</w:t>
            </w:r>
          </w:p>
        </w:tc>
        <w:tc>
          <w:tcPr>
            <w:tcW w:w="1417" w:type="dxa"/>
            <w:tcBorders>
              <w:top w:val="nil"/>
              <w:left w:val="nil"/>
              <w:bottom w:val="nil"/>
              <w:right w:val="nil"/>
            </w:tcBorders>
            <w:shd w:val="clear" w:color="auto" w:fill="auto"/>
            <w:noWrap/>
            <w:vAlign w:val="bottom"/>
            <w:hideMark/>
          </w:tcPr>
          <w:p w14:paraId="5C98FAC5"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8%</w:t>
            </w:r>
          </w:p>
        </w:tc>
      </w:tr>
      <w:tr w:rsidR="00853F60" w:rsidRPr="00643F7F" w14:paraId="3F22BD42" w14:textId="77777777" w:rsidTr="00853F60">
        <w:trPr>
          <w:trHeight w:val="280"/>
        </w:trPr>
        <w:tc>
          <w:tcPr>
            <w:tcW w:w="2000" w:type="dxa"/>
            <w:tcBorders>
              <w:top w:val="nil"/>
              <w:left w:val="nil"/>
              <w:bottom w:val="nil"/>
              <w:right w:val="nil"/>
            </w:tcBorders>
            <w:shd w:val="clear" w:color="auto" w:fill="auto"/>
            <w:noWrap/>
            <w:vAlign w:val="center"/>
            <w:hideMark/>
          </w:tcPr>
          <w:p w14:paraId="6DDED93C"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C</w:t>
            </w:r>
          </w:p>
        </w:tc>
        <w:tc>
          <w:tcPr>
            <w:tcW w:w="1559" w:type="dxa"/>
            <w:tcBorders>
              <w:top w:val="nil"/>
              <w:left w:val="nil"/>
              <w:bottom w:val="nil"/>
              <w:right w:val="nil"/>
            </w:tcBorders>
            <w:shd w:val="clear" w:color="auto" w:fill="auto"/>
            <w:noWrap/>
            <w:vAlign w:val="bottom"/>
            <w:hideMark/>
          </w:tcPr>
          <w:p w14:paraId="1940D1A7"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2300</w:t>
            </w:r>
          </w:p>
        </w:tc>
        <w:tc>
          <w:tcPr>
            <w:tcW w:w="1134" w:type="dxa"/>
            <w:tcBorders>
              <w:top w:val="nil"/>
              <w:left w:val="nil"/>
              <w:bottom w:val="nil"/>
              <w:right w:val="nil"/>
            </w:tcBorders>
            <w:shd w:val="clear" w:color="auto" w:fill="auto"/>
            <w:noWrap/>
            <w:vAlign w:val="bottom"/>
            <w:hideMark/>
          </w:tcPr>
          <w:p w14:paraId="66B7BB13"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68</w:t>
            </w:r>
          </w:p>
        </w:tc>
        <w:tc>
          <w:tcPr>
            <w:tcW w:w="1276" w:type="dxa"/>
            <w:tcBorders>
              <w:top w:val="nil"/>
              <w:left w:val="nil"/>
              <w:bottom w:val="nil"/>
              <w:right w:val="nil"/>
            </w:tcBorders>
            <w:shd w:val="clear" w:color="auto" w:fill="auto"/>
            <w:noWrap/>
            <w:vAlign w:val="bottom"/>
            <w:hideMark/>
          </w:tcPr>
          <w:p w14:paraId="3190A5B7"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61</w:t>
            </w:r>
          </w:p>
        </w:tc>
        <w:tc>
          <w:tcPr>
            <w:tcW w:w="1417" w:type="dxa"/>
            <w:tcBorders>
              <w:top w:val="nil"/>
              <w:left w:val="nil"/>
              <w:bottom w:val="nil"/>
              <w:right w:val="nil"/>
            </w:tcBorders>
            <w:shd w:val="clear" w:color="auto" w:fill="auto"/>
            <w:noWrap/>
            <w:vAlign w:val="bottom"/>
            <w:hideMark/>
          </w:tcPr>
          <w:p w14:paraId="153220D8"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10%</w:t>
            </w:r>
          </w:p>
        </w:tc>
      </w:tr>
      <w:tr w:rsidR="00853F60" w:rsidRPr="00643F7F" w14:paraId="6AC26046" w14:textId="77777777" w:rsidTr="00853F60">
        <w:trPr>
          <w:trHeight w:val="280"/>
        </w:trPr>
        <w:tc>
          <w:tcPr>
            <w:tcW w:w="2000" w:type="dxa"/>
            <w:tcBorders>
              <w:top w:val="nil"/>
              <w:left w:val="nil"/>
              <w:bottom w:val="nil"/>
              <w:right w:val="nil"/>
            </w:tcBorders>
            <w:shd w:val="clear" w:color="auto" w:fill="auto"/>
            <w:noWrap/>
            <w:vAlign w:val="center"/>
            <w:hideMark/>
          </w:tcPr>
          <w:p w14:paraId="32C36F0F"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D</w:t>
            </w:r>
          </w:p>
        </w:tc>
        <w:tc>
          <w:tcPr>
            <w:tcW w:w="1559" w:type="dxa"/>
            <w:tcBorders>
              <w:top w:val="nil"/>
              <w:left w:val="nil"/>
              <w:bottom w:val="nil"/>
              <w:right w:val="nil"/>
            </w:tcBorders>
            <w:shd w:val="clear" w:color="auto" w:fill="auto"/>
            <w:noWrap/>
            <w:vAlign w:val="bottom"/>
            <w:hideMark/>
          </w:tcPr>
          <w:p w14:paraId="0E886360"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1900</w:t>
            </w:r>
          </w:p>
        </w:tc>
        <w:tc>
          <w:tcPr>
            <w:tcW w:w="1134" w:type="dxa"/>
            <w:tcBorders>
              <w:top w:val="nil"/>
              <w:left w:val="nil"/>
              <w:bottom w:val="nil"/>
              <w:right w:val="nil"/>
            </w:tcBorders>
            <w:shd w:val="clear" w:color="auto" w:fill="auto"/>
            <w:noWrap/>
            <w:vAlign w:val="bottom"/>
            <w:hideMark/>
          </w:tcPr>
          <w:p w14:paraId="215913F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53</w:t>
            </w:r>
          </w:p>
        </w:tc>
        <w:tc>
          <w:tcPr>
            <w:tcW w:w="1276" w:type="dxa"/>
            <w:tcBorders>
              <w:top w:val="nil"/>
              <w:left w:val="nil"/>
              <w:bottom w:val="nil"/>
              <w:right w:val="nil"/>
            </w:tcBorders>
            <w:shd w:val="clear" w:color="auto" w:fill="auto"/>
            <w:noWrap/>
            <w:vAlign w:val="bottom"/>
            <w:hideMark/>
          </w:tcPr>
          <w:p w14:paraId="715EFBFC"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50</w:t>
            </w:r>
          </w:p>
        </w:tc>
        <w:tc>
          <w:tcPr>
            <w:tcW w:w="1417" w:type="dxa"/>
            <w:tcBorders>
              <w:top w:val="nil"/>
              <w:left w:val="nil"/>
              <w:bottom w:val="nil"/>
              <w:right w:val="nil"/>
            </w:tcBorders>
            <w:shd w:val="clear" w:color="auto" w:fill="auto"/>
            <w:noWrap/>
            <w:vAlign w:val="bottom"/>
            <w:hideMark/>
          </w:tcPr>
          <w:p w14:paraId="63F5E0EA"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w:t>
            </w:r>
          </w:p>
        </w:tc>
      </w:tr>
      <w:tr w:rsidR="00853F60" w:rsidRPr="00643F7F" w14:paraId="4588539D" w14:textId="77777777" w:rsidTr="00853F60">
        <w:trPr>
          <w:trHeight w:val="280"/>
        </w:trPr>
        <w:tc>
          <w:tcPr>
            <w:tcW w:w="2000" w:type="dxa"/>
            <w:tcBorders>
              <w:top w:val="nil"/>
              <w:left w:val="nil"/>
              <w:bottom w:val="nil"/>
              <w:right w:val="nil"/>
            </w:tcBorders>
            <w:shd w:val="clear" w:color="auto" w:fill="auto"/>
            <w:noWrap/>
            <w:vAlign w:val="bottom"/>
            <w:hideMark/>
          </w:tcPr>
          <w:p w14:paraId="3DF45384" w14:textId="77777777" w:rsidR="00643F7F" w:rsidRPr="00643F7F" w:rsidRDefault="00643F7F" w:rsidP="00643F7F">
            <w:pPr>
              <w:rPr>
                <w:rFonts w:ascii="Times New Roman" w:eastAsia="Times New Roman" w:hAnsi="Times New Roman" w:cs="Times New Roman"/>
                <w:color w:val="000000"/>
                <w:sz w:val="20"/>
                <w:szCs w:val="20"/>
              </w:rPr>
            </w:pPr>
          </w:p>
        </w:tc>
        <w:tc>
          <w:tcPr>
            <w:tcW w:w="1559" w:type="dxa"/>
            <w:tcBorders>
              <w:top w:val="nil"/>
              <w:left w:val="nil"/>
              <w:bottom w:val="nil"/>
              <w:right w:val="nil"/>
            </w:tcBorders>
            <w:shd w:val="clear" w:color="auto" w:fill="auto"/>
            <w:noWrap/>
            <w:vAlign w:val="bottom"/>
            <w:hideMark/>
          </w:tcPr>
          <w:p w14:paraId="6134D2FB"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14:paraId="428ED3D4"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14:paraId="7C615463"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noWrap/>
            <w:vAlign w:val="bottom"/>
            <w:hideMark/>
          </w:tcPr>
          <w:p w14:paraId="3CEF5B24" w14:textId="77777777" w:rsidR="00643F7F" w:rsidRPr="00643F7F" w:rsidRDefault="00643F7F" w:rsidP="00643F7F">
            <w:pPr>
              <w:jc w:val="center"/>
              <w:rPr>
                <w:rFonts w:ascii="Times New Roman" w:eastAsia="Times New Roman" w:hAnsi="Times New Roman" w:cs="Times New Roman"/>
                <w:color w:val="000000"/>
                <w:sz w:val="20"/>
                <w:szCs w:val="20"/>
              </w:rPr>
            </w:pPr>
          </w:p>
        </w:tc>
      </w:tr>
      <w:tr w:rsidR="00853F60" w:rsidRPr="00643F7F" w14:paraId="7EB1A014" w14:textId="77777777" w:rsidTr="00853F60">
        <w:trPr>
          <w:trHeight w:val="280"/>
        </w:trPr>
        <w:tc>
          <w:tcPr>
            <w:tcW w:w="2000" w:type="dxa"/>
            <w:tcBorders>
              <w:top w:val="nil"/>
              <w:left w:val="nil"/>
              <w:bottom w:val="nil"/>
              <w:right w:val="nil"/>
            </w:tcBorders>
            <w:shd w:val="clear" w:color="auto" w:fill="auto"/>
            <w:noWrap/>
            <w:vAlign w:val="center"/>
            <w:hideMark/>
          </w:tcPr>
          <w:p w14:paraId="19FC7838" w14:textId="77777777" w:rsidR="00643F7F" w:rsidRPr="00643F7F" w:rsidRDefault="00643F7F" w:rsidP="00643F7F">
            <w:pPr>
              <w:ind w:firstLineChars="100" w:firstLine="200"/>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Total</w:t>
            </w:r>
          </w:p>
        </w:tc>
        <w:tc>
          <w:tcPr>
            <w:tcW w:w="1559" w:type="dxa"/>
            <w:tcBorders>
              <w:top w:val="nil"/>
              <w:left w:val="nil"/>
              <w:bottom w:val="nil"/>
              <w:right w:val="nil"/>
            </w:tcBorders>
            <w:shd w:val="clear" w:color="auto" w:fill="auto"/>
            <w:noWrap/>
            <w:vAlign w:val="bottom"/>
            <w:hideMark/>
          </w:tcPr>
          <w:p w14:paraId="059CA914"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14:paraId="660F2899"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276</w:t>
            </w:r>
          </w:p>
        </w:tc>
        <w:tc>
          <w:tcPr>
            <w:tcW w:w="1276" w:type="dxa"/>
            <w:tcBorders>
              <w:top w:val="nil"/>
              <w:left w:val="nil"/>
              <w:bottom w:val="nil"/>
              <w:right w:val="nil"/>
            </w:tcBorders>
            <w:shd w:val="clear" w:color="auto" w:fill="auto"/>
            <w:noWrap/>
            <w:vAlign w:val="bottom"/>
            <w:hideMark/>
          </w:tcPr>
          <w:p w14:paraId="6E956898"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284</w:t>
            </w:r>
          </w:p>
        </w:tc>
        <w:tc>
          <w:tcPr>
            <w:tcW w:w="1417" w:type="dxa"/>
            <w:tcBorders>
              <w:top w:val="nil"/>
              <w:left w:val="nil"/>
              <w:bottom w:val="nil"/>
              <w:right w:val="nil"/>
            </w:tcBorders>
            <w:shd w:val="clear" w:color="auto" w:fill="auto"/>
            <w:noWrap/>
            <w:vAlign w:val="bottom"/>
            <w:hideMark/>
          </w:tcPr>
          <w:p w14:paraId="74DA8873"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w:t>
            </w:r>
          </w:p>
        </w:tc>
      </w:tr>
      <w:tr w:rsidR="00853F60" w:rsidRPr="00643F7F" w14:paraId="67EB5E34" w14:textId="77777777" w:rsidTr="00853F60">
        <w:trPr>
          <w:trHeight w:val="280"/>
        </w:trPr>
        <w:tc>
          <w:tcPr>
            <w:tcW w:w="2000" w:type="dxa"/>
            <w:tcBorders>
              <w:top w:val="nil"/>
              <w:left w:val="nil"/>
              <w:bottom w:val="nil"/>
              <w:right w:val="nil"/>
            </w:tcBorders>
            <w:shd w:val="clear" w:color="auto" w:fill="auto"/>
            <w:noWrap/>
            <w:vAlign w:val="bottom"/>
            <w:hideMark/>
          </w:tcPr>
          <w:p w14:paraId="7F572CA7" w14:textId="77777777" w:rsidR="00643F7F" w:rsidRPr="00643F7F" w:rsidRDefault="00643F7F" w:rsidP="00643F7F">
            <w:pPr>
              <w:rPr>
                <w:rFonts w:ascii="Times New Roman" w:eastAsia="Times New Roman" w:hAnsi="Times New Roman" w:cs="Times New Roman"/>
                <w:color w:val="000000"/>
                <w:sz w:val="20"/>
                <w:szCs w:val="20"/>
              </w:rPr>
            </w:pPr>
          </w:p>
        </w:tc>
        <w:tc>
          <w:tcPr>
            <w:tcW w:w="1559" w:type="dxa"/>
            <w:tcBorders>
              <w:top w:val="nil"/>
              <w:left w:val="nil"/>
              <w:bottom w:val="nil"/>
              <w:right w:val="nil"/>
            </w:tcBorders>
            <w:shd w:val="clear" w:color="auto" w:fill="auto"/>
            <w:noWrap/>
            <w:vAlign w:val="bottom"/>
            <w:hideMark/>
          </w:tcPr>
          <w:p w14:paraId="4E58F994"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14:paraId="466B86CB"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14:paraId="261F0665"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noWrap/>
            <w:vAlign w:val="bottom"/>
            <w:hideMark/>
          </w:tcPr>
          <w:p w14:paraId="0F4512B5" w14:textId="77777777" w:rsidR="00643F7F" w:rsidRPr="00643F7F" w:rsidRDefault="00643F7F" w:rsidP="00643F7F">
            <w:pPr>
              <w:jc w:val="center"/>
              <w:rPr>
                <w:rFonts w:ascii="Times New Roman" w:eastAsia="Times New Roman" w:hAnsi="Times New Roman" w:cs="Times New Roman"/>
                <w:color w:val="000000"/>
                <w:sz w:val="20"/>
                <w:szCs w:val="20"/>
              </w:rPr>
            </w:pPr>
          </w:p>
        </w:tc>
      </w:tr>
      <w:tr w:rsidR="00853F60" w:rsidRPr="00643F7F" w14:paraId="42FCE332" w14:textId="77777777" w:rsidTr="00853F60">
        <w:trPr>
          <w:trHeight w:val="280"/>
        </w:trPr>
        <w:tc>
          <w:tcPr>
            <w:tcW w:w="2000" w:type="dxa"/>
            <w:tcBorders>
              <w:top w:val="nil"/>
              <w:left w:val="nil"/>
              <w:bottom w:val="nil"/>
              <w:right w:val="nil"/>
            </w:tcBorders>
            <w:shd w:val="clear" w:color="auto" w:fill="auto"/>
            <w:noWrap/>
            <w:vAlign w:val="bottom"/>
            <w:hideMark/>
          </w:tcPr>
          <w:p w14:paraId="4B89D06C" w14:textId="77777777" w:rsidR="00643F7F" w:rsidRPr="00643F7F" w:rsidRDefault="00643F7F" w:rsidP="00643F7F">
            <w:pPr>
              <w:rPr>
                <w:rFonts w:ascii="Times New Roman" w:eastAsia="Times New Roman" w:hAnsi="Times New Roman" w:cs="Times New Roman"/>
                <w:b/>
                <w:bCs/>
                <w:color w:val="000000"/>
                <w:sz w:val="20"/>
                <w:szCs w:val="20"/>
              </w:rPr>
            </w:pPr>
            <w:r w:rsidRPr="00643F7F">
              <w:rPr>
                <w:rFonts w:ascii="Times New Roman" w:eastAsia="Times New Roman" w:hAnsi="Times New Roman" w:cs="Times New Roman"/>
                <w:b/>
                <w:bCs/>
                <w:color w:val="000000"/>
                <w:sz w:val="20"/>
                <w:szCs w:val="20"/>
              </w:rPr>
              <w:t>Fast Food (Pakistan)</w:t>
            </w:r>
          </w:p>
        </w:tc>
        <w:tc>
          <w:tcPr>
            <w:tcW w:w="1559" w:type="dxa"/>
            <w:tcBorders>
              <w:top w:val="nil"/>
              <w:left w:val="nil"/>
              <w:bottom w:val="nil"/>
              <w:right w:val="nil"/>
            </w:tcBorders>
            <w:shd w:val="clear" w:color="auto" w:fill="auto"/>
            <w:noWrap/>
            <w:vAlign w:val="bottom"/>
            <w:hideMark/>
          </w:tcPr>
          <w:p w14:paraId="010DAFC8"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14:paraId="051D3864"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14:paraId="4D0918AA"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noWrap/>
            <w:vAlign w:val="bottom"/>
            <w:hideMark/>
          </w:tcPr>
          <w:p w14:paraId="710409E7" w14:textId="77777777" w:rsidR="00643F7F" w:rsidRPr="00643F7F" w:rsidRDefault="00643F7F" w:rsidP="00643F7F">
            <w:pPr>
              <w:jc w:val="center"/>
              <w:rPr>
                <w:rFonts w:ascii="Times New Roman" w:eastAsia="Times New Roman" w:hAnsi="Times New Roman" w:cs="Times New Roman"/>
                <w:color w:val="000000"/>
                <w:sz w:val="20"/>
                <w:szCs w:val="20"/>
              </w:rPr>
            </w:pPr>
          </w:p>
        </w:tc>
      </w:tr>
      <w:tr w:rsidR="00853F60" w:rsidRPr="00643F7F" w14:paraId="63D6C6E8" w14:textId="77777777" w:rsidTr="00853F60">
        <w:trPr>
          <w:trHeight w:val="280"/>
        </w:trPr>
        <w:tc>
          <w:tcPr>
            <w:tcW w:w="2000" w:type="dxa"/>
            <w:tcBorders>
              <w:top w:val="nil"/>
              <w:left w:val="nil"/>
              <w:bottom w:val="nil"/>
              <w:right w:val="nil"/>
            </w:tcBorders>
            <w:shd w:val="clear" w:color="auto" w:fill="auto"/>
            <w:noWrap/>
            <w:vAlign w:val="center"/>
            <w:hideMark/>
          </w:tcPr>
          <w:p w14:paraId="7AA4CDCD"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A</w:t>
            </w:r>
          </w:p>
        </w:tc>
        <w:tc>
          <w:tcPr>
            <w:tcW w:w="1559" w:type="dxa"/>
            <w:tcBorders>
              <w:top w:val="nil"/>
              <w:left w:val="nil"/>
              <w:bottom w:val="nil"/>
              <w:right w:val="nil"/>
            </w:tcBorders>
            <w:shd w:val="clear" w:color="auto" w:fill="auto"/>
            <w:noWrap/>
            <w:vAlign w:val="bottom"/>
            <w:hideMark/>
          </w:tcPr>
          <w:p w14:paraId="1F782D1B"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3200</w:t>
            </w:r>
          </w:p>
        </w:tc>
        <w:tc>
          <w:tcPr>
            <w:tcW w:w="1134" w:type="dxa"/>
            <w:tcBorders>
              <w:top w:val="nil"/>
              <w:left w:val="nil"/>
              <w:bottom w:val="nil"/>
              <w:right w:val="nil"/>
            </w:tcBorders>
            <w:shd w:val="clear" w:color="auto" w:fill="auto"/>
            <w:noWrap/>
            <w:vAlign w:val="bottom"/>
            <w:hideMark/>
          </w:tcPr>
          <w:p w14:paraId="6067338E"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202</w:t>
            </w:r>
          </w:p>
        </w:tc>
        <w:tc>
          <w:tcPr>
            <w:tcW w:w="1276" w:type="dxa"/>
            <w:tcBorders>
              <w:top w:val="nil"/>
              <w:left w:val="nil"/>
              <w:bottom w:val="nil"/>
              <w:right w:val="nil"/>
            </w:tcBorders>
            <w:shd w:val="clear" w:color="auto" w:fill="auto"/>
            <w:noWrap/>
            <w:vAlign w:val="bottom"/>
            <w:hideMark/>
          </w:tcPr>
          <w:p w14:paraId="7231CB1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178</w:t>
            </w:r>
          </w:p>
        </w:tc>
        <w:tc>
          <w:tcPr>
            <w:tcW w:w="1417" w:type="dxa"/>
            <w:tcBorders>
              <w:top w:val="nil"/>
              <w:left w:val="nil"/>
              <w:bottom w:val="nil"/>
              <w:right w:val="nil"/>
            </w:tcBorders>
            <w:shd w:val="clear" w:color="auto" w:fill="auto"/>
            <w:noWrap/>
            <w:vAlign w:val="bottom"/>
            <w:hideMark/>
          </w:tcPr>
          <w:p w14:paraId="7B4A1363"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12%</w:t>
            </w:r>
          </w:p>
        </w:tc>
      </w:tr>
      <w:tr w:rsidR="00853F60" w:rsidRPr="00643F7F" w14:paraId="39C5486E" w14:textId="77777777" w:rsidTr="00853F60">
        <w:trPr>
          <w:trHeight w:val="280"/>
        </w:trPr>
        <w:tc>
          <w:tcPr>
            <w:tcW w:w="2000" w:type="dxa"/>
            <w:tcBorders>
              <w:top w:val="nil"/>
              <w:left w:val="nil"/>
              <w:bottom w:val="nil"/>
              <w:right w:val="nil"/>
            </w:tcBorders>
            <w:shd w:val="clear" w:color="auto" w:fill="auto"/>
            <w:noWrap/>
            <w:vAlign w:val="center"/>
            <w:hideMark/>
          </w:tcPr>
          <w:p w14:paraId="41999B8E"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B</w:t>
            </w:r>
          </w:p>
        </w:tc>
        <w:tc>
          <w:tcPr>
            <w:tcW w:w="1559" w:type="dxa"/>
            <w:tcBorders>
              <w:top w:val="nil"/>
              <w:left w:val="nil"/>
              <w:bottom w:val="nil"/>
              <w:right w:val="nil"/>
            </w:tcBorders>
            <w:shd w:val="clear" w:color="auto" w:fill="auto"/>
            <w:noWrap/>
            <w:vAlign w:val="bottom"/>
            <w:hideMark/>
          </w:tcPr>
          <w:p w14:paraId="3CF1784B"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2750</w:t>
            </w:r>
          </w:p>
        </w:tc>
        <w:tc>
          <w:tcPr>
            <w:tcW w:w="1134" w:type="dxa"/>
            <w:tcBorders>
              <w:top w:val="nil"/>
              <w:left w:val="nil"/>
              <w:bottom w:val="nil"/>
              <w:right w:val="nil"/>
            </w:tcBorders>
            <w:shd w:val="clear" w:color="auto" w:fill="auto"/>
            <w:noWrap/>
            <w:vAlign w:val="bottom"/>
            <w:hideMark/>
          </w:tcPr>
          <w:p w14:paraId="16A0A9B1"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147</w:t>
            </w:r>
          </w:p>
        </w:tc>
        <w:tc>
          <w:tcPr>
            <w:tcW w:w="1276" w:type="dxa"/>
            <w:tcBorders>
              <w:top w:val="nil"/>
              <w:left w:val="nil"/>
              <w:bottom w:val="nil"/>
              <w:right w:val="nil"/>
            </w:tcBorders>
            <w:shd w:val="clear" w:color="auto" w:fill="auto"/>
            <w:noWrap/>
            <w:vAlign w:val="bottom"/>
            <w:hideMark/>
          </w:tcPr>
          <w:p w14:paraId="2C9AB9FA"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154</w:t>
            </w:r>
          </w:p>
        </w:tc>
        <w:tc>
          <w:tcPr>
            <w:tcW w:w="1417" w:type="dxa"/>
            <w:tcBorders>
              <w:top w:val="nil"/>
              <w:left w:val="nil"/>
              <w:bottom w:val="nil"/>
              <w:right w:val="nil"/>
            </w:tcBorders>
            <w:shd w:val="clear" w:color="auto" w:fill="auto"/>
            <w:noWrap/>
            <w:vAlign w:val="bottom"/>
            <w:hideMark/>
          </w:tcPr>
          <w:p w14:paraId="46DD7B05"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-5%</w:t>
            </w:r>
          </w:p>
        </w:tc>
      </w:tr>
      <w:tr w:rsidR="00853F60" w:rsidRPr="00643F7F" w14:paraId="49296030" w14:textId="77777777" w:rsidTr="00853F60">
        <w:trPr>
          <w:trHeight w:val="280"/>
        </w:trPr>
        <w:tc>
          <w:tcPr>
            <w:tcW w:w="2000" w:type="dxa"/>
            <w:tcBorders>
              <w:top w:val="nil"/>
              <w:left w:val="nil"/>
              <w:bottom w:val="nil"/>
              <w:right w:val="nil"/>
            </w:tcBorders>
            <w:shd w:val="clear" w:color="auto" w:fill="auto"/>
            <w:noWrap/>
            <w:vAlign w:val="center"/>
            <w:hideMark/>
          </w:tcPr>
          <w:p w14:paraId="60788717"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C</w:t>
            </w:r>
          </w:p>
        </w:tc>
        <w:tc>
          <w:tcPr>
            <w:tcW w:w="1559" w:type="dxa"/>
            <w:tcBorders>
              <w:top w:val="nil"/>
              <w:left w:val="nil"/>
              <w:bottom w:val="nil"/>
              <w:right w:val="nil"/>
            </w:tcBorders>
            <w:shd w:val="clear" w:color="auto" w:fill="auto"/>
            <w:noWrap/>
            <w:vAlign w:val="bottom"/>
            <w:hideMark/>
          </w:tcPr>
          <w:p w14:paraId="0AE3631D"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2500</w:t>
            </w:r>
          </w:p>
        </w:tc>
        <w:tc>
          <w:tcPr>
            <w:tcW w:w="1134" w:type="dxa"/>
            <w:tcBorders>
              <w:top w:val="nil"/>
              <w:left w:val="nil"/>
              <w:bottom w:val="nil"/>
              <w:right w:val="nil"/>
            </w:tcBorders>
            <w:shd w:val="clear" w:color="auto" w:fill="auto"/>
            <w:noWrap/>
            <w:vAlign w:val="bottom"/>
            <w:hideMark/>
          </w:tcPr>
          <w:p w14:paraId="505DF646"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144</w:t>
            </w:r>
          </w:p>
        </w:tc>
        <w:tc>
          <w:tcPr>
            <w:tcW w:w="1276" w:type="dxa"/>
            <w:tcBorders>
              <w:top w:val="nil"/>
              <w:left w:val="nil"/>
              <w:bottom w:val="nil"/>
              <w:right w:val="nil"/>
            </w:tcBorders>
            <w:shd w:val="clear" w:color="auto" w:fill="auto"/>
            <w:noWrap/>
            <w:vAlign w:val="bottom"/>
            <w:hideMark/>
          </w:tcPr>
          <w:p w14:paraId="3FBDB1BF"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145</w:t>
            </w:r>
          </w:p>
        </w:tc>
        <w:tc>
          <w:tcPr>
            <w:tcW w:w="1417" w:type="dxa"/>
            <w:tcBorders>
              <w:top w:val="nil"/>
              <w:left w:val="nil"/>
              <w:bottom w:val="nil"/>
              <w:right w:val="nil"/>
            </w:tcBorders>
            <w:shd w:val="clear" w:color="auto" w:fill="auto"/>
            <w:noWrap/>
            <w:vAlign w:val="bottom"/>
            <w:hideMark/>
          </w:tcPr>
          <w:p w14:paraId="6B58CFD0"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0%</w:t>
            </w:r>
          </w:p>
        </w:tc>
      </w:tr>
      <w:tr w:rsidR="00853F60" w:rsidRPr="00643F7F" w14:paraId="0D075223" w14:textId="77777777" w:rsidTr="00853F60">
        <w:trPr>
          <w:trHeight w:val="280"/>
        </w:trPr>
        <w:tc>
          <w:tcPr>
            <w:tcW w:w="2000" w:type="dxa"/>
            <w:tcBorders>
              <w:top w:val="nil"/>
              <w:left w:val="nil"/>
              <w:bottom w:val="nil"/>
              <w:right w:val="nil"/>
            </w:tcBorders>
            <w:shd w:val="clear" w:color="auto" w:fill="auto"/>
            <w:noWrap/>
            <w:vAlign w:val="center"/>
            <w:hideMark/>
          </w:tcPr>
          <w:p w14:paraId="535BF491"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xml:space="preserve">      Brand D</w:t>
            </w:r>
          </w:p>
        </w:tc>
        <w:tc>
          <w:tcPr>
            <w:tcW w:w="1559" w:type="dxa"/>
            <w:tcBorders>
              <w:top w:val="nil"/>
              <w:left w:val="nil"/>
              <w:bottom w:val="nil"/>
              <w:right w:val="nil"/>
            </w:tcBorders>
            <w:shd w:val="clear" w:color="auto" w:fill="auto"/>
            <w:noWrap/>
            <w:vAlign w:val="bottom"/>
            <w:hideMark/>
          </w:tcPr>
          <w:p w14:paraId="09C2446F"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2100</w:t>
            </w:r>
          </w:p>
        </w:tc>
        <w:tc>
          <w:tcPr>
            <w:tcW w:w="1134" w:type="dxa"/>
            <w:tcBorders>
              <w:top w:val="nil"/>
              <w:left w:val="nil"/>
              <w:bottom w:val="nil"/>
              <w:right w:val="nil"/>
            </w:tcBorders>
            <w:shd w:val="clear" w:color="auto" w:fill="auto"/>
            <w:noWrap/>
            <w:vAlign w:val="bottom"/>
            <w:hideMark/>
          </w:tcPr>
          <w:p w14:paraId="7CC7FD0F"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112</w:t>
            </w:r>
          </w:p>
        </w:tc>
        <w:tc>
          <w:tcPr>
            <w:tcW w:w="1276" w:type="dxa"/>
            <w:tcBorders>
              <w:top w:val="nil"/>
              <w:left w:val="nil"/>
              <w:bottom w:val="nil"/>
              <w:right w:val="nil"/>
            </w:tcBorders>
            <w:shd w:val="clear" w:color="auto" w:fill="auto"/>
            <w:noWrap/>
            <w:vAlign w:val="bottom"/>
            <w:hideMark/>
          </w:tcPr>
          <w:p w14:paraId="1F44252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123</w:t>
            </w:r>
          </w:p>
        </w:tc>
        <w:tc>
          <w:tcPr>
            <w:tcW w:w="1417" w:type="dxa"/>
            <w:tcBorders>
              <w:top w:val="nil"/>
              <w:left w:val="nil"/>
              <w:bottom w:val="nil"/>
              <w:right w:val="nil"/>
            </w:tcBorders>
            <w:shd w:val="clear" w:color="auto" w:fill="auto"/>
            <w:noWrap/>
            <w:vAlign w:val="bottom"/>
            <w:hideMark/>
          </w:tcPr>
          <w:p w14:paraId="1451466C"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-9%</w:t>
            </w:r>
          </w:p>
        </w:tc>
      </w:tr>
      <w:tr w:rsidR="00853F60" w:rsidRPr="00643F7F" w14:paraId="6A7C76D8" w14:textId="77777777" w:rsidTr="00853F60">
        <w:trPr>
          <w:trHeight w:val="280"/>
        </w:trPr>
        <w:tc>
          <w:tcPr>
            <w:tcW w:w="2000" w:type="dxa"/>
            <w:tcBorders>
              <w:top w:val="nil"/>
              <w:left w:val="nil"/>
              <w:bottom w:val="nil"/>
              <w:right w:val="nil"/>
            </w:tcBorders>
            <w:shd w:val="clear" w:color="auto" w:fill="auto"/>
            <w:noWrap/>
            <w:vAlign w:val="bottom"/>
            <w:hideMark/>
          </w:tcPr>
          <w:p w14:paraId="6CE6C554" w14:textId="77777777" w:rsidR="00643F7F" w:rsidRPr="00643F7F" w:rsidRDefault="00643F7F" w:rsidP="00643F7F">
            <w:pPr>
              <w:rPr>
                <w:rFonts w:ascii="Times New Roman" w:eastAsia="Times New Roman" w:hAnsi="Times New Roman" w:cs="Times New Roman"/>
                <w:color w:val="000000"/>
                <w:sz w:val="20"/>
                <w:szCs w:val="20"/>
              </w:rPr>
            </w:pPr>
          </w:p>
        </w:tc>
        <w:tc>
          <w:tcPr>
            <w:tcW w:w="1559" w:type="dxa"/>
            <w:tcBorders>
              <w:top w:val="nil"/>
              <w:left w:val="nil"/>
              <w:bottom w:val="nil"/>
              <w:right w:val="nil"/>
            </w:tcBorders>
            <w:shd w:val="clear" w:color="auto" w:fill="auto"/>
            <w:noWrap/>
            <w:vAlign w:val="bottom"/>
            <w:hideMark/>
          </w:tcPr>
          <w:p w14:paraId="6C2D25B1"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14:paraId="1B0BF303"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bottom"/>
            <w:hideMark/>
          </w:tcPr>
          <w:p w14:paraId="3476695F"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noWrap/>
            <w:vAlign w:val="bottom"/>
            <w:hideMark/>
          </w:tcPr>
          <w:p w14:paraId="3DB52C97" w14:textId="77777777" w:rsidR="00643F7F" w:rsidRPr="00643F7F" w:rsidRDefault="00643F7F" w:rsidP="00643F7F">
            <w:pPr>
              <w:jc w:val="center"/>
              <w:rPr>
                <w:rFonts w:ascii="Times New Roman" w:eastAsia="Times New Roman" w:hAnsi="Times New Roman" w:cs="Times New Roman"/>
                <w:color w:val="000000"/>
                <w:sz w:val="20"/>
                <w:szCs w:val="20"/>
              </w:rPr>
            </w:pPr>
          </w:p>
        </w:tc>
      </w:tr>
      <w:tr w:rsidR="00853F60" w:rsidRPr="00643F7F" w14:paraId="2B0EBFF0" w14:textId="77777777" w:rsidTr="00853F60">
        <w:trPr>
          <w:trHeight w:val="280"/>
        </w:trPr>
        <w:tc>
          <w:tcPr>
            <w:tcW w:w="2000" w:type="dxa"/>
            <w:tcBorders>
              <w:top w:val="nil"/>
              <w:left w:val="nil"/>
              <w:bottom w:val="nil"/>
              <w:right w:val="nil"/>
            </w:tcBorders>
            <w:shd w:val="clear" w:color="auto" w:fill="auto"/>
            <w:noWrap/>
            <w:vAlign w:val="bottom"/>
            <w:hideMark/>
          </w:tcPr>
          <w:p w14:paraId="43E81C14" w14:textId="77777777" w:rsidR="00643F7F" w:rsidRPr="00643F7F" w:rsidRDefault="00643F7F" w:rsidP="00643F7F">
            <w:pPr>
              <w:ind w:firstLineChars="100" w:firstLine="200"/>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Total</w:t>
            </w:r>
          </w:p>
        </w:tc>
        <w:tc>
          <w:tcPr>
            <w:tcW w:w="1559" w:type="dxa"/>
            <w:tcBorders>
              <w:top w:val="nil"/>
              <w:left w:val="nil"/>
              <w:bottom w:val="nil"/>
              <w:right w:val="nil"/>
            </w:tcBorders>
            <w:shd w:val="clear" w:color="auto" w:fill="auto"/>
            <w:noWrap/>
            <w:vAlign w:val="bottom"/>
            <w:hideMark/>
          </w:tcPr>
          <w:p w14:paraId="3A89FC6A" w14:textId="77777777" w:rsidR="00643F7F" w:rsidRPr="00643F7F" w:rsidRDefault="00643F7F" w:rsidP="00643F7F">
            <w:pPr>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14:paraId="5AA53D7B"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605</w:t>
            </w:r>
          </w:p>
        </w:tc>
        <w:tc>
          <w:tcPr>
            <w:tcW w:w="1276" w:type="dxa"/>
            <w:tcBorders>
              <w:top w:val="nil"/>
              <w:left w:val="nil"/>
              <w:bottom w:val="nil"/>
              <w:right w:val="nil"/>
            </w:tcBorders>
            <w:shd w:val="clear" w:color="auto" w:fill="auto"/>
            <w:noWrap/>
            <w:vAlign w:val="bottom"/>
            <w:hideMark/>
          </w:tcPr>
          <w:p w14:paraId="103482C2"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600</w:t>
            </w:r>
          </w:p>
        </w:tc>
        <w:tc>
          <w:tcPr>
            <w:tcW w:w="1417" w:type="dxa"/>
            <w:tcBorders>
              <w:top w:val="nil"/>
              <w:left w:val="nil"/>
              <w:bottom w:val="nil"/>
              <w:right w:val="nil"/>
            </w:tcBorders>
            <w:shd w:val="clear" w:color="auto" w:fill="auto"/>
            <w:noWrap/>
            <w:vAlign w:val="bottom"/>
            <w:hideMark/>
          </w:tcPr>
          <w:p w14:paraId="4989159B"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1%</w:t>
            </w:r>
          </w:p>
        </w:tc>
      </w:tr>
      <w:tr w:rsidR="00853F60" w:rsidRPr="00643F7F" w14:paraId="656E694A" w14:textId="77777777" w:rsidTr="00853F60">
        <w:trPr>
          <w:trHeight w:val="300"/>
        </w:trPr>
        <w:tc>
          <w:tcPr>
            <w:tcW w:w="2000" w:type="dxa"/>
            <w:tcBorders>
              <w:top w:val="nil"/>
              <w:left w:val="nil"/>
              <w:bottom w:val="double" w:sz="6" w:space="0" w:color="auto"/>
              <w:right w:val="nil"/>
            </w:tcBorders>
            <w:shd w:val="clear" w:color="auto" w:fill="auto"/>
            <w:noWrap/>
            <w:vAlign w:val="bottom"/>
            <w:hideMark/>
          </w:tcPr>
          <w:p w14:paraId="6FE631DA" w14:textId="77777777" w:rsidR="00643F7F" w:rsidRPr="00643F7F" w:rsidRDefault="00643F7F" w:rsidP="00643F7F">
            <w:pP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w:t>
            </w:r>
          </w:p>
        </w:tc>
        <w:tc>
          <w:tcPr>
            <w:tcW w:w="1559" w:type="dxa"/>
            <w:tcBorders>
              <w:top w:val="nil"/>
              <w:left w:val="nil"/>
              <w:bottom w:val="double" w:sz="6" w:space="0" w:color="auto"/>
              <w:right w:val="nil"/>
            </w:tcBorders>
            <w:shd w:val="clear" w:color="auto" w:fill="auto"/>
            <w:noWrap/>
            <w:vAlign w:val="bottom"/>
            <w:hideMark/>
          </w:tcPr>
          <w:p w14:paraId="6D1365F6"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w:t>
            </w:r>
          </w:p>
        </w:tc>
        <w:tc>
          <w:tcPr>
            <w:tcW w:w="1134" w:type="dxa"/>
            <w:tcBorders>
              <w:top w:val="nil"/>
              <w:left w:val="nil"/>
              <w:bottom w:val="double" w:sz="6" w:space="0" w:color="auto"/>
              <w:right w:val="nil"/>
            </w:tcBorders>
            <w:shd w:val="clear" w:color="auto" w:fill="auto"/>
            <w:noWrap/>
            <w:vAlign w:val="bottom"/>
            <w:hideMark/>
          </w:tcPr>
          <w:p w14:paraId="1C3B929E"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w:t>
            </w:r>
          </w:p>
        </w:tc>
        <w:tc>
          <w:tcPr>
            <w:tcW w:w="1276" w:type="dxa"/>
            <w:tcBorders>
              <w:top w:val="nil"/>
              <w:left w:val="nil"/>
              <w:bottom w:val="double" w:sz="6" w:space="0" w:color="auto"/>
              <w:right w:val="nil"/>
            </w:tcBorders>
            <w:shd w:val="clear" w:color="auto" w:fill="auto"/>
            <w:noWrap/>
            <w:vAlign w:val="bottom"/>
            <w:hideMark/>
          </w:tcPr>
          <w:p w14:paraId="347481CE"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w:t>
            </w:r>
          </w:p>
        </w:tc>
        <w:tc>
          <w:tcPr>
            <w:tcW w:w="1417" w:type="dxa"/>
            <w:tcBorders>
              <w:top w:val="nil"/>
              <w:left w:val="nil"/>
              <w:bottom w:val="double" w:sz="6" w:space="0" w:color="auto"/>
              <w:right w:val="nil"/>
            </w:tcBorders>
            <w:shd w:val="clear" w:color="auto" w:fill="auto"/>
            <w:noWrap/>
            <w:vAlign w:val="bottom"/>
            <w:hideMark/>
          </w:tcPr>
          <w:p w14:paraId="74A47D78" w14:textId="77777777" w:rsidR="00643F7F" w:rsidRPr="00643F7F" w:rsidRDefault="00643F7F" w:rsidP="00643F7F">
            <w:pPr>
              <w:jc w:val="center"/>
              <w:rPr>
                <w:rFonts w:ascii="Times New Roman" w:eastAsia="Times New Roman" w:hAnsi="Times New Roman" w:cs="Times New Roman"/>
                <w:color w:val="000000"/>
                <w:sz w:val="20"/>
                <w:szCs w:val="20"/>
              </w:rPr>
            </w:pPr>
            <w:r w:rsidRPr="00643F7F">
              <w:rPr>
                <w:rFonts w:ascii="Times New Roman" w:eastAsia="Times New Roman" w:hAnsi="Times New Roman" w:cs="Times New Roman"/>
                <w:color w:val="000000"/>
                <w:sz w:val="20"/>
                <w:szCs w:val="20"/>
              </w:rPr>
              <w:t> </w:t>
            </w:r>
          </w:p>
        </w:tc>
      </w:tr>
    </w:tbl>
    <w:p w14:paraId="29902C22" w14:textId="77777777" w:rsidR="00643F7F" w:rsidRDefault="00643F7F" w:rsidP="00535F4A">
      <w:pPr>
        <w:spacing w:after="240"/>
        <w:rPr>
          <w:rFonts w:ascii="Times New Roman" w:hAnsi="Times New Roman" w:cs="Times New Roman"/>
        </w:rPr>
      </w:pPr>
    </w:p>
    <w:p w14:paraId="57CA3018" w14:textId="77777777" w:rsidR="00643F7F" w:rsidRDefault="00643F7F" w:rsidP="00535F4A">
      <w:pPr>
        <w:spacing w:after="240"/>
        <w:rPr>
          <w:rFonts w:ascii="Times New Roman" w:hAnsi="Times New Roman" w:cs="Times New Roman"/>
        </w:rPr>
      </w:pPr>
    </w:p>
    <w:p w14:paraId="1AF9EEB8" w14:textId="77777777" w:rsidR="00643F7F" w:rsidRDefault="00643F7F" w:rsidP="00535F4A">
      <w:pPr>
        <w:spacing w:after="240"/>
        <w:rPr>
          <w:rFonts w:ascii="Times New Roman" w:hAnsi="Times New Roman" w:cs="Times New Roman"/>
        </w:rPr>
      </w:pPr>
    </w:p>
    <w:p w14:paraId="0147BE92" w14:textId="77777777" w:rsidR="00643F7F" w:rsidRDefault="00643F7F" w:rsidP="00535F4A">
      <w:pPr>
        <w:spacing w:after="240"/>
        <w:rPr>
          <w:rFonts w:ascii="Times New Roman" w:hAnsi="Times New Roman" w:cs="Times New Roman"/>
        </w:rPr>
      </w:pPr>
    </w:p>
    <w:p w14:paraId="3866A395" w14:textId="77777777" w:rsidR="00643F7F" w:rsidRDefault="00643F7F" w:rsidP="00535F4A">
      <w:pPr>
        <w:spacing w:after="240"/>
        <w:rPr>
          <w:rFonts w:ascii="Times New Roman" w:hAnsi="Times New Roman" w:cs="Times New Roman"/>
        </w:rPr>
      </w:pPr>
    </w:p>
    <w:p w14:paraId="549E5BFA" w14:textId="77777777" w:rsidR="00643F7F" w:rsidRDefault="00643F7F" w:rsidP="00535F4A">
      <w:pPr>
        <w:spacing w:after="240"/>
        <w:rPr>
          <w:rFonts w:ascii="Times New Roman" w:hAnsi="Times New Roman" w:cs="Times New Roman"/>
        </w:rPr>
      </w:pPr>
    </w:p>
    <w:p w14:paraId="5A3B6ABF" w14:textId="77777777" w:rsidR="00643F7F" w:rsidRDefault="00643F7F" w:rsidP="00535F4A">
      <w:pPr>
        <w:spacing w:after="240"/>
        <w:rPr>
          <w:rFonts w:ascii="Times New Roman" w:hAnsi="Times New Roman" w:cs="Times New Roman"/>
        </w:rPr>
      </w:pPr>
    </w:p>
    <w:p w14:paraId="347B14ED" w14:textId="77777777" w:rsidR="00643F7F" w:rsidRPr="00332A8A" w:rsidRDefault="00643F7F" w:rsidP="00535F4A">
      <w:pPr>
        <w:spacing w:after="240"/>
        <w:rPr>
          <w:rFonts w:ascii="Times New Roman" w:hAnsi="Times New Roman" w:cs="Times New Roman"/>
        </w:rPr>
      </w:pPr>
    </w:p>
    <w:sectPr w:rsidR="00643F7F" w:rsidRPr="00332A8A" w:rsidSect="00C72E96">
      <w:headerReference w:type="even" r:id="rId11"/>
      <w:headerReference w:type="default" r:id="rId12"/>
      <w:footerReference w:type="even" r:id="rId13"/>
      <w:footerReference w:type="default" r:id="rId14"/>
      <w:headerReference w:type="first" r:id="rId15"/>
      <w:footerReference w:type="first" r:id="rId16"/>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DD59F" w14:textId="77777777" w:rsidR="002158F6" w:rsidRDefault="002158F6" w:rsidP="00A66DB7">
      <w:r>
        <w:separator/>
      </w:r>
    </w:p>
  </w:endnote>
  <w:endnote w:type="continuationSeparator" w:id="0">
    <w:p w14:paraId="12B8084C" w14:textId="77777777" w:rsidR="002158F6" w:rsidRDefault="002158F6" w:rsidP="00A6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07741" w14:textId="77777777" w:rsidR="002158F6" w:rsidRDefault="002158F6" w:rsidP="00A66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D2A67" w14:textId="77777777" w:rsidR="002158F6" w:rsidRDefault="002158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DDC0" w14:textId="77777777" w:rsidR="002158F6" w:rsidRDefault="002158F6" w:rsidP="00A66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E84">
      <w:rPr>
        <w:rStyle w:val="PageNumber"/>
        <w:noProof/>
      </w:rPr>
      <w:t>1</w:t>
    </w:r>
    <w:r>
      <w:rPr>
        <w:rStyle w:val="PageNumber"/>
      </w:rPr>
      <w:fldChar w:fldCharType="end"/>
    </w:r>
  </w:p>
  <w:p w14:paraId="0CFF2CE4" w14:textId="77777777" w:rsidR="002158F6" w:rsidRDefault="002158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2392C" w14:textId="77777777" w:rsidR="003852D8" w:rsidRDefault="003852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58FAB" w14:textId="77777777" w:rsidR="002158F6" w:rsidRDefault="002158F6" w:rsidP="00A66DB7">
      <w:r>
        <w:separator/>
      </w:r>
    </w:p>
  </w:footnote>
  <w:footnote w:type="continuationSeparator" w:id="0">
    <w:p w14:paraId="3FA328D0" w14:textId="77777777" w:rsidR="002158F6" w:rsidRDefault="002158F6" w:rsidP="00A66D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AC939" w14:textId="3CA09BC9" w:rsidR="003852D8" w:rsidRDefault="003852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F286B" w14:textId="4420E291" w:rsidR="003852D8" w:rsidRDefault="003852D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33772" w14:textId="78852FF4" w:rsidR="003852D8" w:rsidRDefault="003852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378"/>
    <w:multiLevelType w:val="hybridMultilevel"/>
    <w:tmpl w:val="1B806BF2"/>
    <w:lvl w:ilvl="0" w:tplc="81E0124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16370"/>
    <w:multiLevelType w:val="multilevel"/>
    <w:tmpl w:val="70A4C6E6"/>
    <w:lvl w:ilvl="0">
      <w:start w:val="1"/>
      <w:numFmt w:val="none"/>
      <w:lvlText w:val="4"/>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A1A5CC7"/>
    <w:multiLevelType w:val="hybridMultilevel"/>
    <w:tmpl w:val="70A4C6E6"/>
    <w:lvl w:ilvl="0" w:tplc="576C50E2">
      <w:start w:val="1"/>
      <w:numFmt w:val="none"/>
      <w:lvlText w:val="4"/>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FF0AF5"/>
    <w:multiLevelType w:val="hybridMultilevel"/>
    <w:tmpl w:val="290E43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782CB5"/>
    <w:multiLevelType w:val="hybridMultilevel"/>
    <w:tmpl w:val="91D2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15470"/>
    <w:multiLevelType w:val="hybridMultilevel"/>
    <w:tmpl w:val="45449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9624C0"/>
    <w:multiLevelType w:val="hybridMultilevel"/>
    <w:tmpl w:val="0CF0C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3F10CD"/>
    <w:multiLevelType w:val="hybridMultilevel"/>
    <w:tmpl w:val="75D03400"/>
    <w:lvl w:ilvl="0" w:tplc="15B40400">
      <w:start w:val="1"/>
      <w:numFmt w:val="none"/>
      <w:lvlText w:val="3"/>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4868A8"/>
    <w:multiLevelType w:val="hybridMultilevel"/>
    <w:tmpl w:val="82B842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9B20B6"/>
    <w:multiLevelType w:val="multilevel"/>
    <w:tmpl w:val="4FE67AE6"/>
    <w:lvl w:ilvl="0">
      <w:start w:val="1"/>
      <w:numFmt w:val="none"/>
      <w:lvlText w:val="4"/>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2890939"/>
    <w:multiLevelType w:val="multilevel"/>
    <w:tmpl w:val="65FABB40"/>
    <w:lvl w:ilvl="0">
      <w:start w:val="4"/>
      <w:numFmt w:val="decimal"/>
      <w:lvlText w:val="%1"/>
      <w:lvlJc w:val="left"/>
      <w:pPr>
        <w:ind w:left="360" w:hanging="360"/>
      </w:pPr>
      <w:rPr>
        <w:rFonts w:hint="default"/>
      </w:rPr>
    </w:lvl>
    <w:lvl w:ilvl="1">
      <w:start w:val="1"/>
      <w:numFmt w:val="none"/>
      <w:lvlText w:val="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4593338"/>
    <w:multiLevelType w:val="hybridMultilevel"/>
    <w:tmpl w:val="5D90E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E64420"/>
    <w:multiLevelType w:val="hybridMultilevel"/>
    <w:tmpl w:val="69DC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C37A0"/>
    <w:multiLevelType w:val="hybridMultilevel"/>
    <w:tmpl w:val="C02CDF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945449"/>
    <w:multiLevelType w:val="multilevel"/>
    <w:tmpl w:val="7AC449E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E2C68D8"/>
    <w:multiLevelType w:val="hybridMultilevel"/>
    <w:tmpl w:val="D276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2C409E"/>
    <w:multiLevelType w:val="hybridMultilevel"/>
    <w:tmpl w:val="4E825D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14"/>
  </w:num>
  <w:num w:numId="4">
    <w:abstractNumId w:val="10"/>
  </w:num>
  <w:num w:numId="5">
    <w:abstractNumId w:val="6"/>
  </w:num>
  <w:num w:numId="6">
    <w:abstractNumId w:val="4"/>
  </w:num>
  <w:num w:numId="7">
    <w:abstractNumId w:val="13"/>
  </w:num>
  <w:num w:numId="8">
    <w:abstractNumId w:val="5"/>
  </w:num>
  <w:num w:numId="9">
    <w:abstractNumId w:val="12"/>
  </w:num>
  <w:num w:numId="10">
    <w:abstractNumId w:val="15"/>
  </w:num>
  <w:num w:numId="11">
    <w:abstractNumId w:val="8"/>
  </w:num>
  <w:num w:numId="12">
    <w:abstractNumId w:val="16"/>
  </w:num>
  <w:num w:numId="13">
    <w:abstractNumId w:val="3"/>
  </w:num>
  <w:num w:numId="14">
    <w:abstractNumId w:val="7"/>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18"/>
    <w:rsid w:val="00016764"/>
    <w:rsid w:val="00021875"/>
    <w:rsid w:val="00022FF5"/>
    <w:rsid w:val="00027673"/>
    <w:rsid w:val="000276D0"/>
    <w:rsid w:val="00033C60"/>
    <w:rsid w:val="00033D3E"/>
    <w:rsid w:val="000365C8"/>
    <w:rsid w:val="00037F16"/>
    <w:rsid w:val="000534BA"/>
    <w:rsid w:val="000562C4"/>
    <w:rsid w:val="0005763F"/>
    <w:rsid w:val="00060512"/>
    <w:rsid w:val="00061310"/>
    <w:rsid w:val="00067E6D"/>
    <w:rsid w:val="00073272"/>
    <w:rsid w:val="000776B4"/>
    <w:rsid w:val="0009059D"/>
    <w:rsid w:val="000A1BD1"/>
    <w:rsid w:val="000A2664"/>
    <w:rsid w:val="000B51E7"/>
    <w:rsid w:val="000B584C"/>
    <w:rsid w:val="000B6A09"/>
    <w:rsid w:val="000C2B91"/>
    <w:rsid w:val="000C31A1"/>
    <w:rsid w:val="000D14A1"/>
    <w:rsid w:val="000D2411"/>
    <w:rsid w:val="000D2B75"/>
    <w:rsid w:val="000D3594"/>
    <w:rsid w:val="000D5842"/>
    <w:rsid w:val="000E110C"/>
    <w:rsid w:val="000E5CA6"/>
    <w:rsid w:val="000E752A"/>
    <w:rsid w:val="000E7909"/>
    <w:rsid w:val="000F3C48"/>
    <w:rsid w:val="000F4FB1"/>
    <w:rsid w:val="0010121F"/>
    <w:rsid w:val="00101C6A"/>
    <w:rsid w:val="001024ED"/>
    <w:rsid w:val="00103B8B"/>
    <w:rsid w:val="00105AC3"/>
    <w:rsid w:val="00105EAD"/>
    <w:rsid w:val="00111D58"/>
    <w:rsid w:val="00116BF0"/>
    <w:rsid w:val="0012128C"/>
    <w:rsid w:val="00122863"/>
    <w:rsid w:val="001235B3"/>
    <w:rsid w:val="00125544"/>
    <w:rsid w:val="001305CF"/>
    <w:rsid w:val="00132251"/>
    <w:rsid w:val="00135285"/>
    <w:rsid w:val="001355E4"/>
    <w:rsid w:val="001363F4"/>
    <w:rsid w:val="00140C8B"/>
    <w:rsid w:val="00146234"/>
    <w:rsid w:val="00147EAA"/>
    <w:rsid w:val="00151BA7"/>
    <w:rsid w:val="00152E0A"/>
    <w:rsid w:val="00152F23"/>
    <w:rsid w:val="00153570"/>
    <w:rsid w:val="00155793"/>
    <w:rsid w:val="001664E7"/>
    <w:rsid w:val="0018229A"/>
    <w:rsid w:val="00187B9D"/>
    <w:rsid w:val="001905D9"/>
    <w:rsid w:val="0019178C"/>
    <w:rsid w:val="00191F4B"/>
    <w:rsid w:val="001A38DD"/>
    <w:rsid w:val="001A3ABC"/>
    <w:rsid w:val="001A693E"/>
    <w:rsid w:val="001B191F"/>
    <w:rsid w:val="001B5EF9"/>
    <w:rsid w:val="001C0C44"/>
    <w:rsid w:val="001C2CB7"/>
    <w:rsid w:val="001D3B57"/>
    <w:rsid w:val="001D5686"/>
    <w:rsid w:val="001D71EC"/>
    <w:rsid w:val="001E6828"/>
    <w:rsid w:val="001E755D"/>
    <w:rsid w:val="001F2F58"/>
    <w:rsid w:val="001F633C"/>
    <w:rsid w:val="001F67EC"/>
    <w:rsid w:val="0020319D"/>
    <w:rsid w:val="0020341E"/>
    <w:rsid w:val="00205EEC"/>
    <w:rsid w:val="002108B7"/>
    <w:rsid w:val="002112FB"/>
    <w:rsid w:val="002158F6"/>
    <w:rsid w:val="00220A70"/>
    <w:rsid w:val="00220C70"/>
    <w:rsid w:val="00222165"/>
    <w:rsid w:val="002240C9"/>
    <w:rsid w:val="0022608F"/>
    <w:rsid w:val="002315EC"/>
    <w:rsid w:val="00233414"/>
    <w:rsid w:val="00233BF2"/>
    <w:rsid w:val="00233E24"/>
    <w:rsid w:val="00234301"/>
    <w:rsid w:val="00240C78"/>
    <w:rsid w:val="00241FB4"/>
    <w:rsid w:val="00245C12"/>
    <w:rsid w:val="00245D19"/>
    <w:rsid w:val="0024774A"/>
    <w:rsid w:val="00255469"/>
    <w:rsid w:val="00257120"/>
    <w:rsid w:val="00262B57"/>
    <w:rsid w:val="002631F5"/>
    <w:rsid w:val="00265505"/>
    <w:rsid w:val="00267E93"/>
    <w:rsid w:val="002709E7"/>
    <w:rsid w:val="00274950"/>
    <w:rsid w:val="00276019"/>
    <w:rsid w:val="00280DFA"/>
    <w:rsid w:val="00281C66"/>
    <w:rsid w:val="00282B5D"/>
    <w:rsid w:val="0028699A"/>
    <w:rsid w:val="00290DE8"/>
    <w:rsid w:val="002A021C"/>
    <w:rsid w:val="002A1B7C"/>
    <w:rsid w:val="002B41A6"/>
    <w:rsid w:val="002B5620"/>
    <w:rsid w:val="002B57B4"/>
    <w:rsid w:val="002B5C8B"/>
    <w:rsid w:val="002B7B7C"/>
    <w:rsid w:val="002D00E6"/>
    <w:rsid w:val="002D2522"/>
    <w:rsid w:val="002D2CE0"/>
    <w:rsid w:val="002E0E0F"/>
    <w:rsid w:val="002E40C1"/>
    <w:rsid w:val="002F131F"/>
    <w:rsid w:val="002F1553"/>
    <w:rsid w:val="002F1589"/>
    <w:rsid w:val="00300DD4"/>
    <w:rsid w:val="003010BA"/>
    <w:rsid w:val="00302361"/>
    <w:rsid w:val="003041D9"/>
    <w:rsid w:val="00312E30"/>
    <w:rsid w:val="003153CB"/>
    <w:rsid w:val="00316854"/>
    <w:rsid w:val="00316FFB"/>
    <w:rsid w:val="00320DE4"/>
    <w:rsid w:val="0032254B"/>
    <w:rsid w:val="003237AD"/>
    <w:rsid w:val="00323FF3"/>
    <w:rsid w:val="0032430F"/>
    <w:rsid w:val="00325C1D"/>
    <w:rsid w:val="003315BD"/>
    <w:rsid w:val="00332A8A"/>
    <w:rsid w:val="00336105"/>
    <w:rsid w:val="00341769"/>
    <w:rsid w:val="00342FF1"/>
    <w:rsid w:val="00343004"/>
    <w:rsid w:val="00344ADC"/>
    <w:rsid w:val="00345581"/>
    <w:rsid w:val="00346DC1"/>
    <w:rsid w:val="00347334"/>
    <w:rsid w:val="00347D1C"/>
    <w:rsid w:val="00352992"/>
    <w:rsid w:val="00353B17"/>
    <w:rsid w:val="00362269"/>
    <w:rsid w:val="0036747B"/>
    <w:rsid w:val="0037078B"/>
    <w:rsid w:val="00371BB8"/>
    <w:rsid w:val="0037236D"/>
    <w:rsid w:val="00372C44"/>
    <w:rsid w:val="00381B79"/>
    <w:rsid w:val="0038520A"/>
    <w:rsid w:val="003852D8"/>
    <w:rsid w:val="00387B23"/>
    <w:rsid w:val="003908C1"/>
    <w:rsid w:val="00391609"/>
    <w:rsid w:val="00391A76"/>
    <w:rsid w:val="00392AFF"/>
    <w:rsid w:val="003A723B"/>
    <w:rsid w:val="003B08DB"/>
    <w:rsid w:val="003B1264"/>
    <w:rsid w:val="003B7F28"/>
    <w:rsid w:val="003D2BB5"/>
    <w:rsid w:val="003D7FF3"/>
    <w:rsid w:val="003E257E"/>
    <w:rsid w:val="003E7673"/>
    <w:rsid w:val="003E7B05"/>
    <w:rsid w:val="003F053E"/>
    <w:rsid w:val="003F0C43"/>
    <w:rsid w:val="003F125A"/>
    <w:rsid w:val="003F1B5C"/>
    <w:rsid w:val="003F5599"/>
    <w:rsid w:val="0040369D"/>
    <w:rsid w:val="00405806"/>
    <w:rsid w:val="004074F6"/>
    <w:rsid w:val="00411DB0"/>
    <w:rsid w:val="00422ADA"/>
    <w:rsid w:val="00436F59"/>
    <w:rsid w:val="00446BE7"/>
    <w:rsid w:val="00447D83"/>
    <w:rsid w:val="00450469"/>
    <w:rsid w:val="00451F05"/>
    <w:rsid w:val="004524C2"/>
    <w:rsid w:val="0045445B"/>
    <w:rsid w:val="00465E9C"/>
    <w:rsid w:val="00466F56"/>
    <w:rsid w:val="004676D4"/>
    <w:rsid w:val="00470248"/>
    <w:rsid w:val="0047066F"/>
    <w:rsid w:val="004707B8"/>
    <w:rsid w:val="00474583"/>
    <w:rsid w:val="0048022F"/>
    <w:rsid w:val="00481256"/>
    <w:rsid w:val="00484742"/>
    <w:rsid w:val="004861C4"/>
    <w:rsid w:val="00486855"/>
    <w:rsid w:val="00494452"/>
    <w:rsid w:val="004A6880"/>
    <w:rsid w:val="004B30BB"/>
    <w:rsid w:val="004B761E"/>
    <w:rsid w:val="004D63DC"/>
    <w:rsid w:val="004E0FDF"/>
    <w:rsid w:val="004E326E"/>
    <w:rsid w:val="005155F7"/>
    <w:rsid w:val="00515946"/>
    <w:rsid w:val="00520EF7"/>
    <w:rsid w:val="00526607"/>
    <w:rsid w:val="00526CD3"/>
    <w:rsid w:val="00527DA7"/>
    <w:rsid w:val="005332F7"/>
    <w:rsid w:val="00533CE9"/>
    <w:rsid w:val="005354C6"/>
    <w:rsid w:val="00535CC5"/>
    <w:rsid w:val="00535F4A"/>
    <w:rsid w:val="0053668F"/>
    <w:rsid w:val="0054032F"/>
    <w:rsid w:val="00540417"/>
    <w:rsid w:val="005405E4"/>
    <w:rsid w:val="00545D98"/>
    <w:rsid w:val="00573CC4"/>
    <w:rsid w:val="00573F1E"/>
    <w:rsid w:val="0057535A"/>
    <w:rsid w:val="005804D2"/>
    <w:rsid w:val="00580D17"/>
    <w:rsid w:val="005824B3"/>
    <w:rsid w:val="00587A38"/>
    <w:rsid w:val="00587B45"/>
    <w:rsid w:val="005901E3"/>
    <w:rsid w:val="005909D2"/>
    <w:rsid w:val="00590F56"/>
    <w:rsid w:val="005A0D58"/>
    <w:rsid w:val="005A2FF3"/>
    <w:rsid w:val="005A4771"/>
    <w:rsid w:val="005B3F88"/>
    <w:rsid w:val="005B42F8"/>
    <w:rsid w:val="005B5F52"/>
    <w:rsid w:val="005D022E"/>
    <w:rsid w:val="005D43CB"/>
    <w:rsid w:val="005E3AD8"/>
    <w:rsid w:val="005E5F4D"/>
    <w:rsid w:val="005F25C4"/>
    <w:rsid w:val="00602CEA"/>
    <w:rsid w:val="00606EC7"/>
    <w:rsid w:val="006076BB"/>
    <w:rsid w:val="00611485"/>
    <w:rsid w:val="00613243"/>
    <w:rsid w:val="00616F44"/>
    <w:rsid w:val="0061772A"/>
    <w:rsid w:val="00626CEC"/>
    <w:rsid w:val="006305A7"/>
    <w:rsid w:val="006419E2"/>
    <w:rsid w:val="00643F7F"/>
    <w:rsid w:val="00651A5E"/>
    <w:rsid w:val="00654F9B"/>
    <w:rsid w:val="00656E26"/>
    <w:rsid w:val="006629FA"/>
    <w:rsid w:val="00664214"/>
    <w:rsid w:val="0067003F"/>
    <w:rsid w:val="00671527"/>
    <w:rsid w:val="006758DD"/>
    <w:rsid w:val="00677414"/>
    <w:rsid w:val="006805CE"/>
    <w:rsid w:val="0068121E"/>
    <w:rsid w:val="00683687"/>
    <w:rsid w:val="0068442E"/>
    <w:rsid w:val="00684F59"/>
    <w:rsid w:val="00685303"/>
    <w:rsid w:val="006855B5"/>
    <w:rsid w:val="00690A93"/>
    <w:rsid w:val="00691C50"/>
    <w:rsid w:val="006920FD"/>
    <w:rsid w:val="00694FC3"/>
    <w:rsid w:val="00697181"/>
    <w:rsid w:val="006A018D"/>
    <w:rsid w:val="006A01C6"/>
    <w:rsid w:val="006A2FA2"/>
    <w:rsid w:val="006A48FA"/>
    <w:rsid w:val="006A72BA"/>
    <w:rsid w:val="006C06C6"/>
    <w:rsid w:val="006C59F4"/>
    <w:rsid w:val="006E0D16"/>
    <w:rsid w:val="006F1099"/>
    <w:rsid w:val="006F6337"/>
    <w:rsid w:val="00700300"/>
    <w:rsid w:val="00706933"/>
    <w:rsid w:val="007127AE"/>
    <w:rsid w:val="00714147"/>
    <w:rsid w:val="0072130D"/>
    <w:rsid w:val="00724D6F"/>
    <w:rsid w:val="007309FB"/>
    <w:rsid w:val="00736F30"/>
    <w:rsid w:val="00740613"/>
    <w:rsid w:val="007466E8"/>
    <w:rsid w:val="007467E3"/>
    <w:rsid w:val="00751206"/>
    <w:rsid w:val="00753B56"/>
    <w:rsid w:val="00753C91"/>
    <w:rsid w:val="007605E6"/>
    <w:rsid w:val="00760F0D"/>
    <w:rsid w:val="007633CC"/>
    <w:rsid w:val="00767975"/>
    <w:rsid w:val="0077370F"/>
    <w:rsid w:val="00774C34"/>
    <w:rsid w:val="00785477"/>
    <w:rsid w:val="00785AEB"/>
    <w:rsid w:val="00786ECD"/>
    <w:rsid w:val="00796096"/>
    <w:rsid w:val="007A09CE"/>
    <w:rsid w:val="007A4933"/>
    <w:rsid w:val="007B1945"/>
    <w:rsid w:val="007B3CC2"/>
    <w:rsid w:val="007C3F1A"/>
    <w:rsid w:val="007C4E8F"/>
    <w:rsid w:val="007C6885"/>
    <w:rsid w:val="007C7347"/>
    <w:rsid w:val="007C75A5"/>
    <w:rsid w:val="007D0FCC"/>
    <w:rsid w:val="007D1BB0"/>
    <w:rsid w:val="007D3E53"/>
    <w:rsid w:val="007D5689"/>
    <w:rsid w:val="007E1215"/>
    <w:rsid w:val="007E30A1"/>
    <w:rsid w:val="007E4879"/>
    <w:rsid w:val="007E77C5"/>
    <w:rsid w:val="007F1DE5"/>
    <w:rsid w:val="007F2223"/>
    <w:rsid w:val="008019CE"/>
    <w:rsid w:val="008053D1"/>
    <w:rsid w:val="008069E2"/>
    <w:rsid w:val="00811622"/>
    <w:rsid w:val="0081222C"/>
    <w:rsid w:val="008130BF"/>
    <w:rsid w:val="00813786"/>
    <w:rsid w:val="0082132E"/>
    <w:rsid w:val="00826DCB"/>
    <w:rsid w:val="00831D68"/>
    <w:rsid w:val="00841F71"/>
    <w:rsid w:val="00853F60"/>
    <w:rsid w:val="008573A1"/>
    <w:rsid w:val="00857688"/>
    <w:rsid w:val="00857E84"/>
    <w:rsid w:val="00860149"/>
    <w:rsid w:val="00861B7D"/>
    <w:rsid w:val="008715EF"/>
    <w:rsid w:val="0087785A"/>
    <w:rsid w:val="00881E36"/>
    <w:rsid w:val="0088772E"/>
    <w:rsid w:val="00893E93"/>
    <w:rsid w:val="0089544F"/>
    <w:rsid w:val="008A00CD"/>
    <w:rsid w:val="008A35EF"/>
    <w:rsid w:val="008B4E5C"/>
    <w:rsid w:val="008B5472"/>
    <w:rsid w:val="008C2A96"/>
    <w:rsid w:val="008D12A6"/>
    <w:rsid w:val="008D12DB"/>
    <w:rsid w:val="008D353A"/>
    <w:rsid w:val="008D42E8"/>
    <w:rsid w:val="008D650C"/>
    <w:rsid w:val="008D70FE"/>
    <w:rsid w:val="008E6804"/>
    <w:rsid w:val="008F153C"/>
    <w:rsid w:val="008F5F31"/>
    <w:rsid w:val="00900132"/>
    <w:rsid w:val="00907917"/>
    <w:rsid w:val="0091035F"/>
    <w:rsid w:val="00920C6A"/>
    <w:rsid w:val="0094067C"/>
    <w:rsid w:val="0094536A"/>
    <w:rsid w:val="00954E86"/>
    <w:rsid w:val="00960E19"/>
    <w:rsid w:val="009645F7"/>
    <w:rsid w:val="0096478F"/>
    <w:rsid w:val="009657F5"/>
    <w:rsid w:val="00971941"/>
    <w:rsid w:val="009738F1"/>
    <w:rsid w:val="00987CF7"/>
    <w:rsid w:val="00996B7B"/>
    <w:rsid w:val="00996C21"/>
    <w:rsid w:val="009975A9"/>
    <w:rsid w:val="009A1509"/>
    <w:rsid w:val="009A1871"/>
    <w:rsid w:val="009A26DD"/>
    <w:rsid w:val="009A4DF2"/>
    <w:rsid w:val="009B3C60"/>
    <w:rsid w:val="009B54C2"/>
    <w:rsid w:val="009B5FFD"/>
    <w:rsid w:val="009B67F5"/>
    <w:rsid w:val="009C475E"/>
    <w:rsid w:val="009C5274"/>
    <w:rsid w:val="009C5B1A"/>
    <w:rsid w:val="009D3BE4"/>
    <w:rsid w:val="009E7A64"/>
    <w:rsid w:val="009F08D0"/>
    <w:rsid w:val="009F7D38"/>
    <w:rsid w:val="00A00545"/>
    <w:rsid w:val="00A00E50"/>
    <w:rsid w:val="00A035AB"/>
    <w:rsid w:val="00A04FE9"/>
    <w:rsid w:val="00A06E66"/>
    <w:rsid w:val="00A07566"/>
    <w:rsid w:val="00A12AC7"/>
    <w:rsid w:val="00A1521D"/>
    <w:rsid w:val="00A1532D"/>
    <w:rsid w:val="00A15534"/>
    <w:rsid w:val="00A15BCB"/>
    <w:rsid w:val="00A2178D"/>
    <w:rsid w:val="00A304C2"/>
    <w:rsid w:val="00A34993"/>
    <w:rsid w:val="00A36835"/>
    <w:rsid w:val="00A36860"/>
    <w:rsid w:val="00A4359D"/>
    <w:rsid w:val="00A45E68"/>
    <w:rsid w:val="00A5071F"/>
    <w:rsid w:val="00A57253"/>
    <w:rsid w:val="00A63F0F"/>
    <w:rsid w:val="00A64EB1"/>
    <w:rsid w:val="00A667ED"/>
    <w:rsid w:val="00A66DB7"/>
    <w:rsid w:val="00A71CD8"/>
    <w:rsid w:val="00A75100"/>
    <w:rsid w:val="00A75480"/>
    <w:rsid w:val="00A80B0E"/>
    <w:rsid w:val="00A8791C"/>
    <w:rsid w:val="00A956DE"/>
    <w:rsid w:val="00A957DB"/>
    <w:rsid w:val="00A968E6"/>
    <w:rsid w:val="00A9709B"/>
    <w:rsid w:val="00AA64D5"/>
    <w:rsid w:val="00AB0CF0"/>
    <w:rsid w:val="00AB5185"/>
    <w:rsid w:val="00AB6B16"/>
    <w:rsid w:val="00AC4835"/>
    <w:rsid w:val="00AE5921"/>
    <w:rsid w:val="00AF09C6"/>
    <w:rsid w:val="00B01A98"/>
    <w:rsid w:val="00B03A24"/>
    <w:rsid w:val="00B068E3"/>
    <w:rsid w:val="00B10708"/>
    <w:rsid w:val="00B14251"/>
    <w:rsid w:val="00B1478E"/>
    <w:rsid w:val="00B1502A"/>
    <w:rsid w:val="00B20AB5"/>
    <w:rsid w:val="00B26841"/>
    <w:rsid w:val="00B313DE"/>
    <w:rsid w:val="00B32B04"/>
    <w:rsid w:val="00B348BF"/>
    <w:rsid w:val="00B377CD"/>
    <w:rsid w:val="00B4255A"/>
    <w:rsid w:val="00B42E6A"/>
    <w:rsid w:val="00B43FAE"/>
    <w:rsid w:val="00B55D7E"/>
    <w:rsid w:val="00B62C98"/>
    <w:rsid w:val="00B64087"/>
    <w:rsid w:val="00B7481D"/>
    <w:rsid w:val="00B75DC0"/>
    <w:rsid w:val="00B80B07"/>
    <w:rsid w:val="00B920BF"/>
    <w:rsid w:val="00B96842"/>
    <w:rsid w:val="00BA3862"/>
    <w:rsid w:val="00BB1340"/>
    <w:rsid w:val="00BB620A"/>
    <w:rsid w:val="00BB6D1C"/>
    <w:rsid w:val="00BC1D63"/>
    <w:rsid w:val="00BC4EA6"/>
    <w:rsid w:val="00BC75BF"/>
    <w:rsid w:val="00BD4188"/>
    <w:rsid w:val="00BD64F5"/>
    <w:rsid w:val="00BE136C"/>
    <w:rsid w:val="00BF2BCB"/>
    <w:rsid w:val="00BF5C9A"/>
    <w:rsid w:val="00BF6BD9"/>
    <w:rsid w:val="00BF7488"/>
    <w:rsid w:val="00C03738"/>
    <w:rsid w:val="00C21262"/>
    <w:rsid w:val="00C21B8B"/>
    <w:rsid w:val="00C2534A"/>
    <w:rsid w:val="00C26737"/>
    <w:rsid w:val="00C27078"/>
    <w:rsid w:val="00C41518"/>
    <w:rsid w:val="00C41D77"/>
    <w:rsid w:val="00C47B85"/>
    <w:rsid w:val="00C47EE1"/>
    <w:rsid w:val="00C50B73"/>
    <w:rsid w:val="00C5225B"/>
    <w:rsid w:val="00C52C48"/>
    <w:rsid w:val="00C537B4"/>
    <w:rsid w:val="00C53F6E"/>
    <w:rsid w:val="00C55669"/>
    <w:rsid w:val="00C60902"/>
    <w:rsid w:val="00C62AB0"/>
    <w:rsid w:val="00C6642C"/>
    <w:rsid w:val="00C72E96"/>
    <w:rsid w:val="00C7681A"/>
    <w:rsid w:val="00C77E48"/>
    <w:rsid w:val="00C84A53"/>
    <w:rsid w:val="00C852EF"/>
    <w:rsid w:val="00C9034A"/>
    <w:rsid w:val="00C9119D"/>
    <w:rsid w:val="00C9425D"/>
    <w:rsid w:val="00CB0CAF"/>
    <w:rsid w:val="00CB2A97"/>
    <w:rsid w:val="00CB381F"/>
    <w:rsid w:val="00CB3D76"/>
    <w:rsid w:val="00CB4201"/>
    <w:rsid w:val="00CB4CEA"/>
    <w:rsid w:val="00CB67DC"/>
    <w:rsid w:val="00CB6D51"/>
    <w:rsid w:val="00CC1AB6"/>
    <w:rsid w:val="00CC1B47"/>
    <w:rsid w:val="00CC2222"/>
    <w:rsid w:val="00CC3A9F"/>
    <w:rsid w:val="00CD4DF0"/>
    <w:rsid w:val="00CD76F0"/>
    <w:rsid w:val="00CF423C"/>
    <w:rsid w:val="00CF6326"/>
    <w:rsid w:val="00CF63C4"/>
    <w:rsid w:val="00CF6F23"/>
    <w:rsid w:val="00D0028D"/>
    <w:rsid w:val="00D00292"/>
    <w:rsid w:val="00D02787"/>
    <w:rsid w:val="00D036AE"/>
    <w:rsid w:val="00D073B0"/>
    <w:rsid w:val="00D1043E"/>
    <w:rsid w:val="00D11378"/>
    <w:rsid w:val="00D119FB"/>
    <w:rsid w:val="00D17E9A"/>
    <w:rsid w:val="00D258A8"/>
    <w:rsid w:val="00D265E5"/>
    <w:rsid w:val="00D26981"/>
    <w:rsid w:val="00D36744"/>
    <w:rsid w:val="00D412D0"/>
    <w:rsid w:val="00D44E86"/>
    <w:rsid w:val="00D47EE7"/>
    <w:rsid w:val="00D5011F"/>
    <w:rsid w:val="00D64CCF"/>
    <w:rsid w:val="00D67F7C"/>
    <w:rsid w:val="00D7372E"/>
    <w:rsid w:val="00D73909"/>
    <w:rsid w:val="00D758E6"/>
    <w:rsid w:val="00D76CAF"/>
    <w:rsid w:val="00D800B6"/>
    <w:rsid w:val="00D83D4A"/>
    <w:rsid w:val="00D91682"/>
    <w:rsid w:val="00D925A9"/>
    <w:rsid w:val="00D946D3"/>
    <w:rsid w:val="00DA4334"/>
    <w:rsid w:val="00DB2493"/>
    <w:rsid w:val="00DB2ABE"/>
    <w:rsid w:val="00DB412E"/>
    <w:rsid w:val="00DC2D54"/>
    <w:rsid w:val="00DC2D8A"/>
    <w:rsid w:val="00DC339B"/>
    <w:rsid w:val="00DC6E0B"/>
    <w:rsid w:val="00DC7FB5"/>
    <w:rsid w:val="00DD0E1B"/>
    <w:rsid w:val="00DD4B1A"/>
    <w:rsid w:val="00DD6892"/>
    <w:rsid w:val="00DE3101"/>
    <w:rsid w:val="00DE3A2C"/>
    <w:rsid w:val="00DE3C6B"/>
    <w:rsid w:val="00DE3D4A"/>
    <w:rsid w:val="00DF2B6C"/>
    <w:rsid w:val="00E0594C"/>
    <w:rsid w:val="00E12F32"/>
    <w:rsid w:val="00E20844"/>
    <w:rsid w:val="00E22246"/>
    <w:rsid w:val="00E25964"/>
    <w:rsid w:val="00E30CD6"/>
    <w:rsid w:val="00E30E47"/>
    <w:rsid w:val="00E3526F"/>
    <w:rsid w:val="00E361B5"/>
    <w:rsid w:val="00E36FAF"/>
    <w:rsid w:val="00E37E8D"/>
    <w:rsid w:val="00E44478"/>
    <w:rsid w:val="00E44E69"/>
    <w:rsid w:val="00E514E3"/>
    <w:rsid w:val="00E55150"/>
    <w:rsid w:val="00E72463"/>
    <w:rsid w:val="00E74213"/>
    <w:rsid w:val="00E802A4"/>
    <w:rsid w:val="00E80A91"/>
    <w:rsid w:val="00E831B9"/>
    <w:rsid w:val="00E87655"/>
    <w:rsid w:val="00E96DE6"/>
    <w:rsid w:val="00EA42DC"/>
    <w:rsid w:val="00EA7443"/>
    <w:rsid w:val="00EB2F51"/>
    <w:rsid w:val="00EB688B"/>
    <w:rsid w:val="00EC0E41"/>
    <w:rsid w:val="00EC187B"/>
    <w:rsid w:val="00EC1D5C"/>
    <w:rsid w:val="00EC6C02"/>
    <w:rsid w:val="00EC78B6"/>
    <w:rsid w:val="00EE09B7"/>
    <w:rsid w:val="00EE17B9"/>
    <w:rsid w:val="00EE6C58"/>
    <w:rsid w:val="00EF3667"/>
    <w:rsid w:val="00EF5897"/>
    <w:rsid w:val="00EF5B4C"/>
    <w:rsid w:val="00EF6299"/>
    <w:rsid w:val="00EF6902"/>
    <w:rsid w:val="00EF75FC"/>
    <w:rsid w:val="00EF7712"/>
    <w:rsid w:val="00EF7ADE"/>
    <w:rsid w:val="00F03761"/>
    <w:rsid w:val="00F057A3"/>
    <w:rsid w:val="00F05EAC"/>
    <w:rsid w:val="00F06A54"/>
    <w:rsid w:val="00F100C5"/>
    <w:rsid w:val="00F2071E"/>
    <w:rsid w:val="00F21355"/>
    <w:rsid w:val="00F21B0F"/>
    <w:rsid w:val="00F249CA"/>
    <w:rsid w:val="00F3087E"/>
    <w:rsid w:val="00F37B50"/>
    <w:rsid w:val="00F4284A"/>
    <w:rsid w:val="00F46CA0"/>
    <w:rsid w:val="00F568FF"/>
    <w:rsid w:val="00F57DEF"/>
    <w:rsid w:val="00F57F21"/>
    <w:rsid w:val="00F608E7"/>
    <w:rsid w:val="00F613D1"/>
    <w:rsid w:val="00F61C16"/>
    <w:rsid w:val="00F638CF"/>
    <w:rsid w:val="00F67E09"/>
    <w:rsid w:val="00F70360"/>
    <w:rsid w:val="00F712CF"/>
    <w:rsid w:val="00F7175D"/>
    <w:rsid w:val="00F71D76"/>
    <w:rsid w:val="00F75883"/>
    <w:rsid w:val="00F77693"/>
    <w:rsid w:val="00F827F6"/>
    <w:rsid w:val="00F83127"/>
    <w:rsid w:val="00F84625"/>
    <w:rsid w:val="00F868E3"/>
    <w:rsid w:val="00F930E3"/>
    <w:rsid w:val="00F96218"/>
    <w:rsid w:val="00F97DEC"/>
    <w:rsid w:val="00FB2008"/>
    <w:rsid w:val="00FB3AD9"/>
    <w:rsid w:val="00FC30F6"/>
    <w:rsid w:val="00FC44E9"/>
    <w:rsid w:val="00FC63A4"/>
    <w:rsid w:val="00FD4B6F"/>
    <w:rsid w:val="00FE1F14"/>
    <w:rsid w:val="00FE2DF5"/>
    <w:rsid w:val="00FF4918"/>
    <w:rsid w:val="00FF4C48"/>
    <w:rsid w:val="00FF7E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6BEF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EE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918"/>
    <w:rPr>
      <w:color w:val="0000FF" w:themeColor="hyperlink"/>
      <w:u w:val="single"/>
    </w:rPr>
  </w:style>
  <w:style w:type="paragraph" w:styleId="ListParagraph">
    <w:name w:val="List Paragraph"/>
    <w:basedOn w:val="Normal"/>
    <w:uiPriority w:val="34"/>
    <w:qFormat/>
    <w:rsid w:val="000D3594"/>
    <w:pPr>
      <w:ind w:left="720"/>
      <w:contextualSpacing/>
    </w:pPr>
  </w:style>
  <w:style w:type="table" w:styleId="TableGrid">
    <w:name w:val="Table Grid"/>
    <w:basedOn w:val="TableNormal"/>
    <w:uiPriority w:val="59"/>
    <w:rsid w:val="00A36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0028D"/>
  </w:style>
  <w:style w:type="paragraph" w:styleId="BalloonText">
    <w:name w:val="Balloon Text"/>
    <w:basedOn w:val="Normal"/>
    <w:link w:val="BalloonTextChar"/>
    <w:uiPriority w:val="99"/>
    <w:semiHidden/>
    <w:unhideWhenUsed/>
    <w:rsid w:val="00841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F71"/>
    <w:rPr>
      <w:rFonts w:ascii="Lucida Grande" w:hAnsi="Lucida Grande" w:cs="Lucida Grande"/>
      <w:sz w:val="18"/>
      <w:szCs w:val="18"/>
    </w:rPr>
  </w:style>
  <w:style w:type="paragraph" w:styleId="NormalWeb">
    <w:name w:val="Normal (Web)"/>
    <w:basedOn w:val="Normal"/>
    <w:uiPriority w:val="99"/>
    <w:semiHidden/>
    <w:unhideWhenUsed/>
    <w:rsid w:val="00240C78"/>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05EEC"/>
    <w:rPr>
      <w:rFonts w:ascii="Times" w:hAnsi="Times"/>
      <w:b/>
      <w:bCs/>
      <w:kern w:val="36"/>
      <w:sz w:val="48"/>
      <w:szCs w:val="48"/>
    </w:rPr>
  </w:style>
  <w:style w:type="character" w:customStyle="1" w:styleId="nlmstring-name">
    <w:name w:val="nlm_string-name"/>
    <w:basedOn w:val="DefaultParagraphFont"/>
    <w:rsid w:val="00205EEC"/>
  </w:style>
  <w:style w:type="paragraph" w:styleId="NoSpacing">
    <w:name w:val="No Spacing"/>
    <w:uiPriority w:val="1"/>
    <w:qFormat/>
    <w:rsid w:val="000A2664"/>
  </w:style>
  <w:style w:type="character" w:styleId="CommentReference">
    <w:name w:val="annotation reference"/>
    <w:basedOn w:val="DefaultParagraphFont"/>
    <w:uiPriority w:val="99"/>
    <w:semiHidden/>
    <w:unhideWhenUsed/>
    <w:rsid w:val="00FB3AD9"/>
    <w:rPr>
      <w:sz w:val="18"/>
      <w:szCs w:val="18"/>
    </w:rPr>
  </w:style>
  <w:style w:type="paragraph" w:styleId="CommentText">
    <w:name w:val="annotation text"/>
    <w:basedOn w:val="Normal"/>
    <w:link w:val="CommentTextChar"/>
    <w:uiPriority w:val="99"/>
    <w:unhideWhenUsed/>
    <w:rsid w:val="00FB3AD9"/>
  </w:style>
  <w:style w:type="character" w:customStyle="1" w:styleId="CommentTextChar">
    <w:name w:val="Comment Text Char"/>
    <w:basedOn w:val="DefaultParagraphFont"/>
    <w:link w:val="CommentText"/>
    <w:uiPriority w:val="99"/>
    <w:rsid w:val="00FB3AD9"/>
  </w:style>
  <w:style w:type="paragraph" w:styleId="CommentSubject">
    <w:name w:val="annotation subject"/>
    <w:basedOn w:val="CommentText"/>
    <w:next w:val="CommentText"/>
    <w:link w:val="CommentSubjectChar"/>
    <w:uiPriority w:val="99"/>
    <w:semiHidden/>
    <w:unhideWhenUsed/>
    <w:rsid w:val="00FB3AD9"/>
    <w:rPr>
      <w:b/>
      <w:bCs/>
      <w:sz w:val="20"/>
      <w:szCs w:val="20"/>
    </w:rPr>
  </w:style>
  <w:style w:type="character" w:customStyle="1" w:styleId="CommentSubjectChar">
    <w:name w:val="Comment Subject Char"/>
    <w:basedOn w:val="CommentTextChar"/>
    <w:link w:val="CommentSubject"/>
    <w:uiPriority w:val="99"/>
    <w:semiHidden/>
    <w:rsid w:val="00FB3AD9"/>
    <w:rPr>
      <w:b/>
      <w:bCs/>
      <w:sz w:val="20"/>
      <w:szCs w:val="20"/>
    </w:rPr>
  </w:style>
  <w:style w:type="character" w:styleId="FollowedHyperlink">
    <w:name w:val="FollowedHyperlink"/>
    <w:basedOn w:val="DefaultParagraphFont"/>
    <w:uiPriority w:val="99"/>
    <w:semiHidden/>
    <w:unhideWhenUsed/>
    <w:rsid w:val="00D73909"/>
    <w:rPr>
      <w:color w:val="800080" w:themeColor="followedHyperlink"/>
      <w:u w:val="single"/>
    </w:rPr>
  </w:style>
  <w:style w:type="paragraph" w:styleId="Footer">
    <w:name w:val="footer"/>
    <w:basedOn w:val="Normal"/>
    <w:link w:val="FooterChar"/>
    <w:uiPriority w:val="99"/>
    <w:unhideWhenUsed/>
    <w:rsid w:val="00A66DB7"/>
    <w:pPr>
      <w:tabs>
        <w:tab w:val="center" w:pos="4320"/>
        <w:tab w:val="right" w:pos="8640"/>
      </w:tabs>
    </w:pPr>
  </w:style>
  <w:style w:type="character" w:customStyle="1" w:styleId="FooterChar">
    <w:name w:val="Footer Char"/>
    <w:basedOn w:val="DefaultParagraphFont"/>
    <w:link w:val="Footer"/>
    <w:uiPriority w:val="99"/>
    <w:rsid w:val="00A66DB7"/>
  </w:style>
  <w:style w:type="character" w:styleId="PageNumber">
    <w:name w:val="page number"/>
    <w:basedOn w:val="DefaultParagraphFont"/>
    <w:uiPriority w:val="99"/>
    <w:semiHidden/>
    <w:unhideWhenUsed/>
    <w:rsid w:val="00A66DB7"/>
  </w:style>
  <w:style w:type="paragraph" w:styleId="Header">
    <w:name w:val="header"/>
    <w:basedOn w:val="Normal"/>
    <w:link w:val="HeaderChar"/>
    <w:uiPriority w:val="99"/>
    <w:unhideWhenUsed/>
    <w:rsid w:val="003852D8"/>
    <w:pPr>
      <w:tabs>
        <w:tab w:val="center" w:pos="4320"/>
        <w:tab w:val="right" w:pos="8640"/>
      </w:tabs>
    </w:pPr>
  </w:style>
  <w:style w:type="character" w:customStyle="1" w:styleId="HeaderChar">
    <w:name w:val="Header Char"/>
    <w:basedOn w:val="DefaultParagraphFont"/>
    <w:link w:val="Header"/>
    <w:uiPriority w:val="99"/>
    <w:rsid w:val="003852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EE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918"/>
    <w:rPr>
      <w:color w:val="0000FF" w:themeColor="hyperlink"/>
      <w:u w:val="single"/>
    </w:rPr>
  </w:style>
  <w:style w:type="paragraph" w:styleId="ListParagraph">
    <w:name w:val="List Paragraph"/>
    <w:basedOn w:val="Normal"/>
    <w:uiPriority w:val="34"/>
    <w:qFormat/>
    <w:rsid w:val="000D3594"/>
    <w:pPr>
      <w:ind w:left="720"/>
      <w:contextualSpacing/>
    </w:pPr>
  </w:style>
  <w:style w:type="table" w:styleId="TableGrid">
    <w:name w:val="Table Grid"/>
    <w:basedOn w:val="TableNormal"/>
    <w:uiPriority w:val="59"/>
    <w:rsid w:val="00A36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0028D"/>
  </w:style>
  <w:style w:type="paragraph" w:styleId="BalloonText">
    <w:name w:val="Balloon Text"/>
    <w:basedOn w:val="Normal"/>
    <w:link w:val="BalloonTextChar"/>
    <w:uiPriority w:val="99"/>
    <w:semiHidden/>
    <w:unhideWhenUsed/>
    <w:rsid w:val="00841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F71"/>
    <w:rPr>
      <w:rFonts w:ascii="Lucida Grande" w:hAnsi="Lucida Grande" w:cs="Lucida Grande"/>
      <w:sz w:val="18"/>
      <w:szCs w:val="18"/>
    </w:rPr>
  </w:style>
  <w:style w:type="paragraph" w:styleId="NormalWeb">
    <w:name w:val="Normal (Web)"/>
    <w:basedOn w:val="Normal"/>
    <w:uiPriority w:val="99"/>
    <w:semiHidden/>
    <w:unhideWhenUsed/>
    <w:rsid w:val="00240C78"/>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05EEC"/>
    <w:rPr>
      <w:rFonts w:ascii="Times" w:hAnsi="Times"/>
      <w:b/>
      <w:bCs/>
      <w:kern w:val="36"/>
      <w:sz w:val="48"/>
      <w:szCs w:val="48"/>
    </w:rPr>
  </w:style>
  <w:style w:type="character" w:customStyle="1" w:styleId="nlmstring-name">
    <w:name w:val="nlm_string-name"/>
    <w:basedOn w:val="DefaultParagraphFont"/>
    <w:rsid w:val="00205EEC"/>
  </w:style>
  <w:style w:type="paragraph" w:styleId="NoSpacing">
    <w:name w:val="No Spacing"/>
    <w:uiPriority w:val="1"/>
    <w:qFormat/>
    <w:rsid w:val="000A2664"/>
  </w:style>
  <w:style w:type="character" w:styleId="CommentReference">
    <w:name w:val="annotation reference"/>
    <w:basedOn w:val="DefaultParagraphFont"/>
    <w:uiPriority w:val="99"/>
    <w:semiHidden/>
    <w:unhideWhenUsed/>
    <w:rsid w:val="00FB3AD9"/>
    <w:rPr>
      <w:sz w:val="18"/>
      <w:szCs w:val="18"/>
    </w:rPr>
  </w:style>
  <w:style w:type="paragraph" w:styleId="CommentText">
    <w:name w:val="annotation text"/>
    <w:basedOn w:val="Normal"/>
    <w:link w:val="CommentTextChar"/>
    <w:uiPriority w:val="99"/>
    <w:unhideWhenUsed/>
    <w:rsid w:val="00FB3AD9"/>
  </w:style>
  <w:style w:type="character" w:customStyle="1" w:styleId="CommentTextChar">
    <w:name w:val="Comment Text Char"/>
    <w:basedOn w:val="DefaultParagraphFont"/>
    <w:link w:val="CommentText"/>
    <w:uiPriority w:val="99"/>
    <w:rsid w:val="00FB3AD9"/>
  </w:style>
  <w:style w:type="paragraph" w:styleId="CommentSubject">
    <w:name w:val="annotation subject"/>
    <w:basedOn w:val="CommentText"/>
    <w:next w:val="CommentText"/>
    <w:link w:val="CommentSubjectChar"/>
    <w:uiPriority w:val="99"/>
    <w:semiHidden/>
    <w:unhideWhenUsed/>
    <w:rsid w:val="00FB3AD9"/>
    <w:rPr>
      <w:b/>
      <w:bCs/>
      <w:sz w:val="20"/>
      <w:szCs w:val="20"/>
    </w:rPr>
  </w:style>
  <w:style w:type="character" w:customStyle="1" w:styleId="CommentSubjectChar">
    <w:name w:val="Comment Subject Char"/>
    <w:basedOn w:val="CommentTextChar"/>
    <w:link w:val="CommentSubject"/>
    <w:uiPriority w:val="99"/>
    <w:semiHidden/>
    <w:rsid w:val="00FB3AD9"/>
    <w:rPr>
      <w:b/>
      <w:bCs/>
      <w:sz w:val="20"/>
      <w:szCs w:val="20"/>
    </w:rPr>
  </w:style>
  <w:style w:type="character" w:styleId="FollowedHyperlink">
    <w:name w:val="FollowedHyperlink"/>
    <w:basedOn w:val="DefaultParagraphFont"/>
    <w:uiPriority w:val="99"/>
    <w:semiHidden/>
    <w:unhideWhenUsed/>
    <w:rsid w:val="00D73909"/>
    <w:rPr>
      <w:color w:val="800080" w:themeColor="followedHyperlink"/>
      <w:u w:val="single"/>
    </w:rPr>
  </w:style>
  <w:style w:type="paragraph" w:styleId="Footer">
    <w:name w:val="footer"/>
    <w:basedOn w:val="Normal"/>
    <w:link w:val="FooterChar"/>
    <w:uiPriority w:val="99"/>
    <w:unhideWhenUsed/>
    <w:rsid w:val="00A66DB7"/>
    <w:pPr>
      <w:tabs>
        <w:tab w:val="center" w:pos="4320"/>
        <w:tab w:val="right" w:pos="8640"/>
      </w:tabs>
    </w:pPr>
  </w:style>
  <w:style w:type="character" w:customStyle="1" w:styleId="FooterChar">
    <w:name w:val="Footer Char"/>
    <w:basedOn w:val="DefaultParagraphFont"/>
    <w:link w:val="Footer"/>
    <w:uiPriority w:val="99"/>
    <w:rsid w:val="00A66DB7"/>
  </w:style>
  <w:style w:type="character" w:styleId="PageNumber">
    <w:name w:val="page number"/>
    <w:basedOn w:val="DefaultParagraphFont"/>
    <w:uiPriority w:val="99"/>
    <w:semiHidden/>
    <w:unhideWhenUsed/>
    <w:rsid w:val="00A66DB7"/>
  </w:style>
  <w:style w:type="paragraph" w:styleId="Header">
    <w:name w:val="header"/>
    <w:basedOn w:val="Normal"/>
    <w:link w:val="HeaderChar"/>
    <w:uiPriority w:val="99"/>
    <w:unhideWhenUsed/>
    <w:rsid w:val="003852D8"/>
    <w:pPr>
      <w:tabs>
        <w:tab w:val="center" w:pos="4320"/>
        <w:tab w:val="right" w:pos="8640"/>
      </w:tabs>
    </w:pPr>
  </w:style>
  <w:style w:type="character" w:customStyle="1" w:styleId="HeaderChar">
    <w:name w:val="Header Char"/>
    <w:basedOn w:val="DefaultParagraphFont"/>
    <w:link w:val="Header"/>
    <w:uiPriority w:val="99"/>
    <w:rsid w:val="0038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369">
      <w:bodyDiv w:val="1"/>
      <w:marLeft w:val="0"/>
      <w:marRight w:val="0"/>
      <w:marTop w:val="0"/>
      <w:marBottom w:val="0"/>
      <w:divBdr>
        <w:top w:val="none" w:sz="0" w:space="0" w:color="auto"/>
        <w:left w:val="none" w:sz="0" w:space="0" w:color="auto"/>
        <w:bottom w:val="none" w:sz="0" w:space="0" w:color="auto"/>
        <w:right w:val="none" w:sz="0" w:space="0" w:color="auto"/>
      </w:divBdr>
    </w:div>
    <w:div w:id="193273190">
      <w:bodyDiv w:val="1"/>
      <w:marLeft w:val="0"/>
      <w:marRight w:val="0"/>
      <w:marTop w:val="0"/>
      <w:marBottom w:val="0"/>
      <w:divBdr>
        <w:top w:val="none" w:sz="0" w:space="0" w:color="auto"/>
        <w:left w:val="none" w:sz="0" w:space="0" w:color="auto"/>
        <w:bottom w:val="none" w:sz="0" w:space="0" w:color="auto"/>
        <w:right w:val="none" w:sz="0" w:space="0" w:color="auto"/>
      </w:divBdr>
    </w:div>
    <w:div w:id="219636810">
      <w:bodyDiv w:val="1"/>
      <w:marLeft w:val="0"/>
      <w:marRight w:val="0"/>
      <w:marTop w:val="0"/>
      <w:marBottom w:val="0"/>
      <w:divBdr>
        <w:top w:val="none" w:sz="0" w:space="0" w:color="auto"/>
        <w:left w:val="none" w:sz="0" w:space="0" w:color="auto"/>
        <w:bottom w:val="none" w:sz="0" w:space="0" w:color="auto"/>
        <w:right w:val="none" w:sz="0" w:space="0" w:color="auto"/>
      </w:divBdr>
    </w:div>
    <w:div w:id="256251808">
      <w:bodyDiv w:val="1"/>
      <w:marLeft w:val="0"/>
      <w:marRight w:val="0"/>
      <w:marTop w:val="0"/>
      <w:marBottom w:val="0"/>
      <w:divBdr>
        <w:top w:val="none" w:sz="0" w:space="0" w:color="auto"/>
        <w:left w:val="none" w:sz="0" w:space="0" w:color="auto"/>
        <w:bottom w:val="none" w:sz="0" w:space="0" w:color="auto"/>
        <w:right w:val="none" w:sz="0" w:space="0" w:color="auto"/>
      </w:divBdr>
    </w:div>
    <w:div w:id="304553856">
      <w:bodyDiv w:val="1"/>
      <w:marLeft w:val="0"/>
      <w:marRight w:val="0"/>
      <w:marTop w:val="0"/>
      <w:marBottom w:val="0"/>
      <w:divBdr>
        <w:top w:val="none" w:sz="0" w:space="0" w:color="auto"/>
        <w:left w:val="none" w:sz="0" w:space="0" w:color="auto"/>
        <w:bottom w:val="none" w:sz="0" w:space="0" w:color="auto"/>
        <w:right w:val="none" w:sz="0" w:space="0" w:color="auto"/>
      </w:divBdr>
    </w:div>
    <w:div w:id="326907535">
      <w:bodyDiv w:val="1"/>
      <w:marLeft w:val="0"/>
      <w:marRight w:val="0"/>
      <w:marTop w:val="0"/>
      <w:marBottom w:val="0"/>
      <w:divBdr>
        <w:top w:val="none" w:sz="0" w:space="0" w:color="auto"/>
        <w:left w:val="none" w:sz="0" w:space="0" w:color="auto"/>
        <w:bottom w:val="none" w:sz="0" w:space="0" w:color="auto"/>
        <w:right w:val="none" w:sz="0" w:space="0" w:color="auto"/>
      </w:divBdr>
    </w:div>
    <w:div w:id="372078186">
      <w:bodyDiv w:val="1"/>
      <w:marLeft w:val="0"/>
      <w:marRight w:val="0"/>
      <w:marTop w:val="0"/>
      <w:marBottom w:val="0"/>
      <w:divBdr>
        <w:top w:val="none" w:sz="0" w:space="0" w:color="auto"/>
        <w:left w:val="none" w:sz="0" w:space="0" w:color="auto"/>
        <w:bottom w:val="none" w:sz="0" w:space="0" w:color="auto"/>
        <w:right w:val="none" w:sz="0" w:space="0" w:color="auto"/>
      </w:divBdr>
    </w:div>
    <w:div w:id="391462094">
      <w:bodyDiv w:val="1"/>
      <w:marLeft w:val="0"/>
      <w:marRight w:val="0"/>
      <w:marTop w:val="0"/>
      <w:marBottom w:val="0"/>
      <w:divBdr>
        <w:top w:val="none" w:sz="0" w:space="0" w:color="auto"/>
        <w:left w:val="none" w:sz="0" w:space="0" w:color="auto"/>
        <w:bottom w:val="none" w:sz="0" w:space="0" w:color="auto"/>
        <w:right w:val="none" w:sz="0" w:space="0" w:color="auto"/>
      </w:divBdr>
    </w:div>
    <w:div w:id="430703878">
      <w:bodyDiv w:val="1"/>
      <w:marLeft w:val="0"/>
      <w:marRight w:val="0"/>
      <w:marTop w:val="0"/>
      <w:marBottom w:val="0"/>
      <w:divBdr>
        <w:top w:val="none" w:sz="0" w:space="0" w:color="auto"/>
        <w:left w:val="none" w:sz="0" w:space="0" w:color="auto"/>
        <w:bottom w:val="none" w:sz="0" w:space="0" w:color="auto"/>
        <w:right w:val="none" w:sz="0" w:space="0" w:color="auto"/>
      </w:divBdr>
    </w:div>
    <w:div w:id="454518991">
      <w:bodyDiv w:val="1"/>
      <w:marLeft w:val="0"/>
      <w:marRight w:val="0"/>
      <w:marTop w:val="0"/>
      <w:marBottom w:val="0"/>
      <w:divBdr>
        <w:top w:val="none" w:sz="0" w:space="0" w:color="auto"/>
        <w:left w:val="none" w:sz="0" w:space="0" w:color="auto"/>
        <w:bottom w:val="none" w:sz="0" w:space="0" w:color="auto"/>
        <w:right w:val="none" w:sz="0" w:space="0" w:color="auto"/>
      </w:divBdr>
    </w:div>
    <w:div w:id="475993795">
      <w:bodyDiv w:val="1"/>
      <w:marLeft w:val="0"/>
      <w:marRight w:val="0"/>
      <w:marTop w:val="0"/>
      <w:marBottom w:val="0"/>
      <w:divBdr>
        <w:top w:val="none" w:sz="0" w:space="0" w:color="auto"/>
        <w:left w:val="none" w:sz="0" w:space="0" w:color="auto"/>
        <w:bottom w:val="none" w:sz="0" w:space="0" w:color="auto"/>
        <w:right w:val="none" w:sz="0" w:space="0" w:color="auto"/>
      </w:divBdr>
      <w:divsChild>
        <w:div w:id="1730806892">
          <w:marLeft w:val="0"/>
          <w:marRight w:val="0"/>
          <w:marTop w:val="0"/>
          <w:marBottom w:val="240"/>
          <w:divBdr>
            <w:top w:val="none" w:sz="0" w:space="0" w:color="auto"/>
            <w:left w:val="none" w:sz="0" w:space="0" w:color="auto"/>
            <w:bottom w:val="none" w:sz="0" w:space="0" w:color="auto"/>
            <w:right w:val="none" w:sz="0" w:space="0" w:color="auto"/>
          </w:divBdr>
        </w:div>
        <w:div w:id="1845585724">
          <w:marLeft w:val="0"/>
          <w:marRight w:val="0"/>
          <w:marTop w:val="0"/>
          <w:marBottom w:val="0"/>
          <w:divBdr>
            <w:top w:val="none" w:sz="0" w:space="0" w:color="auto"/>
            <w:left w:val="none" w:sz="0" w:space="0" w:color="auto"/>
            <w:bottom w:val="none" w:sz="0" w:space="0" w:color="auto"/>
            <w:right w:val="none" w:sz="0" w:space="0" w:color="auto"/>
          </w:divBdr>
          <w:divsChild>
            <w:div w:id="2004239047">
              <w:marLeft w:val="0"/>
              <w:marRight w:val="0"/>
              <w:marTop w:val="0"/>
              <w:marBottom w:val="0"/>
              <w:divBdr>
                <w:top w:val="none" w:sz="0" w:space="0" w:color="auto"/>
                <w:left w:val="none" w:sz="0" w:space="0" w:color="auto"/>
                <w:bottom w:val="none" w:sz="0" w:space="0" w:color="auto"/>
                <w:right w:val="none" w:sz="0" w:space="0" w:color="auto"/>
              </w:divBdr>
              <w:divsChild>
                <w:div w:id="6969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5290">
      <w:bodyDiv w:val="1"/>
      <w:marLeft w:val="0"/>
      <w:marRight w:val="0"/>
      <w:marTop w:val="0"/>
      <w:marBottom w:val="0"/>
      <w:divBdr>
        <w:top w:val="none" w:sz="0" w:space="0" w:color="auto"/>
        <w:left w:val="none" w:sz="0" w:space="0" w:color="auto"/>
        <w:bottom w:val="none" w:sz="0" w:space="0" w:color="auto"/>
        <w:right w:val="none" w:sz="0" w:space="0" w:color="auto"/>
      </w:divBdr>
    </w:div>
    <w:div w:id="497769544">
      <w:bodyDiv w:val="1"/>
      <w:marLeft w:val="0"/>
      <w:marRight w:val="0"/>
      <w:marTop w:val="0"/>
      <w:marBottom w:val="0"/>
      <w:divBdr>
        <w:top w:val="none" w:sz="0" w:space="0" w:color="auto"/>
        <w:left w:val="none" w:sz="0" w:space="0" w:color="auto"/>
        <w:bottom w:val="none" w:sz="0" w:space="0" w:color="auto"/>
        <w:right w:val="none" w:sz="0" w:space="0" w:color="auto"/>
      </w:divBdr>
    </w:div>
    <w:div w:id="571700930">
      <w:bodyDiv w:val="1"/>
      <w:marLeft w:val="0"/>
      <w:marRight w:val="0"/>
      <w:marTop w:val="0"/>
      <w:marBottom w:val="0"/>
      <w:divBdr>
        <w:top w:val="none" w:sz="0" w:space="0" w:color="auto"/>
        <w:left w:val="none" w:sz="0" w:space="0" w:color="auto"/>
        <w:bottom w:val="none" w:sz="0" w:space="0" w:color="auto"/>
        <w:right w:val="none" w:sz="0" w:space="0" w:color="auto"/>
      </w:divBdr>
    </w:div>
    <w:div w:id="625934576">
      <w:bodyDiv w:val="1"/>
      <w:marLeft w:val="0"/>
      <w:marRight w:val="0"/>
      <w:marTop w:val="0"/>
      <w:marBottom w:val="0"/>
      <w:divBdr>
        <w:top w:val="none" w:sz="0" w:space="0" w:color="auto"/>
        <w:left w:val="none" w:sz="0" w:space="0" w:color="auto"/>
        <w:bottom w:val="none" w:sz="0" w:space="0" w:color="auto"/>
        <w:right w:val="none" w:sz="0" w:space="0" w:color="auto"/>
      </w:divBdr>
    </w:div>
    <w:div w:id="673383150">
      <w:bodyDiv w:val="1"/>
      <w:marLeft w:val="0"/>
      <w:marRight w:val="0"/>
      <w:marTop w:val="0"/>
      <w:marBottom w:val="0"/>
      <w:divBdr>
        <w:top w:val="none" w:sz="0" w:space="0" w:color="auto"/>
        <w:left w:val="none" w:sz="0" w:space="0" w:color="auto"/>
        <w:bottom w:val="none" w:sz="0" w:space="0" w:color="auto"/>
        <w:right w:val="none" w:sz="0" w:space="0" w:color="auto"/>
      </w:divBdr>
    </w:div>
    <w:div w:id="818612562">
      <w:bodyDiv w:val="1"/>
      <w:marLeft w:val="0"/>
      <w:marRight w:val="0"/>
      <w:marTop w:val="0"/>
      <w:marBottom w:val="0"/>
      <w:divBdr>
        <w:top w:val="none" w:sz="0" w:space="0" w:color="auto"/>
        <w:left w:val="none" w:sz="0" w:space="0" w:color="auto"/>
        <w:bottom w:val="none" w:sz="0" w:space="0" w:color="auto"/>
        <w:right w:val="none" w:sz="0" w:space="0" w:color="auto"/>
      </w:divBdr>
    </w:div>
    <w:div w:id="827480738">
      <w:bodyDiv w:val="1"/>
      <w:marLeft w:val="0"/>
      <w:marRight w:val="0"/>
      <w:marTop w:val="0"/>
      <w:marBottom w:val="0"/>
      <w:divBdr>
        <w:top w:val="none" w:sz="0" w:space="0" w:color="auto"/>
        <w:left w:val="none" w:sz="0" w:space="0" w:color="auto"/>
        <w:bottom w:val="none" w:sz="0" w:space="0" w:color="auto"/>
        <w:right w:val="none" w:sz="0" w:space="0" w:color="auto"/>
      </w:divBdr>
    </w:div>
    <w:div w:id="829256070">
      <w:bodyDiv w:val="1"/>
      <w:marLeft w:val="0"/>
      <w:marRight w:val="0"/>
      <w:marTop w:val="0"/>
      <w:marBottom w:val="0"/>
      <w:divBdr>
        <w:top w:val="none" w:sz="0" w:space="0" w:color="auto"/>
        <w:left w:val="none" w:sz="0" w:space="0" w:color="auto"/>
        <w:bottom w:val="none" w:sz="0" w:space="0" w:color="auto"/>
        <w:right w:val="none" w:sz="0" w:space="0" w:color="auto"/>
      </w:divBdr>
    </w:div>
    <w:div w:id="840702243">
      <w:bodyDiv w:val="1"/>
      <w:marLeft w:val="0"/>
      <w:marRight w:val="0"/>
      <w:marTop w:val="0"/>
      <w:marBottom w:val="0"/>
      <w:divBdr>
        <w:top w:val="none" w:sz="0" w:space="0" w:color="auto"/>
        <w:left w:val="none" w:sz="0" w:space="0" w:color="auto"/>
        <w:bottom w:val="none" w:sz="0" w:space="0" w:color="auto"/>
        <w:right w:val="none" w:sz="0" w:space="0" w:color="auto"/>
      </w:divBdr>
    </w:div>
    <w:div w:id="908418909">
      <w:bodyDiv w:val="1"/>
      <w:marLeft w:val="0"/>
      <w:marRight w:val="0"/>
      <w:marTop w:val="0"/>
      <w:marBottom w:val="0"/>
      <w:divBdr>
        <w:top w:val="none" w:sz="0" w:space="0" w:color="auto"/>
        <w:left w:val="none" w:sz="0" w:space="0" w:color="auto"/>
        <w:bottom w:val="none" w:sz="0" w:space="0" w:color="auto"/>
        <w:right w:val="none" w:sz="0" w:space="0" w:color="auto"/>
      </w:divBdr>
    </w:div>
    <w:div w:id="929461134">
      <w:bodyDiv w:val="1"/>
      <w:marLeft w:val="0"/>
      <w:marRight w:val="0"/>
      <w:marTop w:val="0"/>
      <w:marBottom w:val="0"/>
      <w:divBdr>
        <w:top w:val="none" w:sz="0" w:space="0" w:color="auto"/>
        <w:left w:val="none" w:sz="0" w:space="0" w:color="auto"/>
        <w:bottom w:val="none" w:sz="0" w:space="0" w:color="auto"/>
        <w:right w:val="none" w:sz="0" w:space="0" w:color="auto"/>
      </w:divBdr>
    </w:div>
    <w:div w:id="943922938">
      <w:bodyDiv w:val="1"/>
      <w:marLeft w:val="0"/>
      <w:marRight w:val="0"/>
      <w:marTop w:val="0"/>
      <w:marBottom w:val="0"/>
      <w:divBdr>
        <w:top w:val="none" w:sz="0" w:space="0" w:color="auto"/>
        <w:left w:val="none" w:sz="0" w:space="0" w:color="auto"/>
        <w:bottom w:val="none" w:sz="0" w:space="0" w:color="auto"/>
        <w:right w:val="none" w:sz="0" w:space="0" w:color="auto"/>
      </w:divBdr>
    </w:div>
    <w:div w:id="1000540972">
      <w:bodyDiv w:val="1"/>
      <w:marLeft w:val="0"/>
      <w:marRight w:val="0"/>
      <w:marTop w:val="0"/>
      <w:marBottom w:val="0"/>
      <w:divBdr>
        <w:top w:val="none" w:sz="0" w:space="0" w:color="auto"/>
        <w:left w:val="none" w:sz="0" w:space="0" w:color="auto"/>
        <w:bottom w:val="none" w:sz="0" w:space="0" w:color="auto"/>
        <w:right w:val="none" w:sz="0" w:space="0" w:color="auto"/>
      </w:divBdr>
    </w:div>
    <w:div w:id="1040132789">
      <w:bodyDiv w:val="1"/>
      <w:marLeft w:val="0"/>
      <w:marRight w:val="0"/>
      <w:marTop w:val="0"/>
      <w:marBottom w:val="0"/>
      <w:divBdr>
        <w:top w:val="none" w:sz="0" w:space="0" w:color="auto"/>
        <w:left w:val="none" w:sz="0" w:space="0" w:color="auto"/>
        <w:bottom w:val="none" w:sz="0" w:space="0" w:color="auto"/>
        <w:right w:val="none" w:sz="0" w:space="0" w:color="auto"/>
      </w:divBdr>
    </w:div>
    <w:div w:id="1057358992">
      <w:bodyDiv w:val="1"/>
      <w:marLeft w:val="0"/>
      <w:marRight w:val="0"/>
      <w:marTop w:val="0"/>
      <w:marBottom w:val="0"/>
      <w:divBdr>
        <w:top w:val="none" w:sz="0" w:space="0" w:color="auto"/>
        <w:left w:val="none" w:sz="0" w:space="0" w:color="auto"/>
        <w:bottom w:val="none" w:sz="0" w:space="0" w:color="auto"/>
        <w:right w:val="none" w:sz="0" w:space="0" w:color="auto"/>
      </w:divBdr>
      <w:divsChild>
        <w:div w:id="772438900">
          <w:marLeft w:val="0"/>
          <w:marRight w:val="0"/>
          <w:marTop w:val="0"/>
          <w:marBottom w:val="0"/>
          <w:divBdr>
            <w:top w:val="none" w:sz="0" w:space="0" w:color="auto"/>
            <w:left w:val="none" w:sz="0" w:space="0" w:color="auto"/>
            <w:bottom w:val="none" w:sz="0" w:space="0" w:color="auto"/>
            <w:right w:val="none" w:sz="0" w:space="0" w:color="auto"/>
          </w:divBdr>
        </w:div>
      </w:divsChild>
    </w:div>
    <w:div w:id="1069693358">
      <w:bodyDiv w:val="1"/>
      <w:marLeft w:val="0"/>
      <w:marRight w:val="0"/>
      <w:marTop w:val="0"/>
      <w:marBottom w:val="0"/>
      <w:divBdr>
        <w:top w:val="none" w:sz="0" w:space="0" w:color="auto"/>
        <w:left w:val="none" w:sz="0" w:space="0" w:color="auto"/>
        <w:bottom w:val="none" w:sz="0" w:space="0" w:color="auto"/>
        <w:right w:val="none" w:sz="0" w:space="0" w:color="auto"/>
      </w:divBdr>
    </w:div>
    <w:div w:id="1098674890">
      <w:bodyDiv w:val="1"/>
      <w:marLeft w:val="0"/>
      <w:marRight w:val="0"/>
      <w:marTop w:val="0"/>
      <w:marBottom w:val="0"/>
      <w:divBdr>
        <w:top w:val="none" w:sz="0" w:space="0" w:color="auto"/>
        <w:left w:val="none" w:sz="0" w:space="0" w:color="auto"/>
        <w:bottom w:val="none" w:sz="0" w:space="0" w:color="auto"/>
        <w:right w:val="none" w:sz="0" w:space="0" w:color="auto"/>
      </w:divBdr>
    </w:div>
    <w:div w:id="1108625565">
      <w:bodyDiv w:val="1"/>
      <w:marLeft w:val="0"/>
      <w:marRight w:val="0"/>
      <w:marTop w:val="0"/>
      <w:marBottom w:val="0"/>
      <w:divBdr>
        <w:top w:val="none" w:sz="0" w:space="0" w:color="auto"/>
        <w:left w:val="none" w:sz="0" w:space="0" w:color="auto"/>
        <w:bottom w:val="none" w:sz="0" w:space="0" w:color="auto"/>
        <w:right w:val="none" w:sz="0" w:space="0" w:color="auto"/>
      </w:divBdr>
    </w:div>
    <w:div w:id="1338801107">
      <w:bodyDiv w:val="1"/>
      <w:marLeft w:val="0"/>
      <w:marRight w:val="0"/>
      <w:marTop w:val="0"/>
      <w:marBottom w:val="0"/>
      <w:divBdr>
        <w:top w:val="none" w:sz="0" w:space="0" w:color="auto"/>
        <w:left w:val="none" w:sz="0" w:space="0" w:color="auto"/>
        <w:bottom w:val="none" w:sz="0" w:space="0" w:color="auto"/>
        <w:right w:val="none" w:sz="0" w:space="0" w:color="auto"/>
      </w:divBdr>
    </w:div>
    <w:div w:id="1466507715">
      <w:bodyDiv w:val="1"/>
      <w:marLeft w:val="0"/>
      <w:marRight w:val="0"/>
      <w:marTop w:val="0"/>
      <w:marBottom w:val="0"/>
      <w:divBdr>
        <w:top w:val="none" w:sz="0" w:space="0" w:color="auto"/>
        <w:left w:val="none" w:sz="0" w:space="0" w:color="auto"/>
        <w:bottom w:val="none" w:sz="0" w:space="0" w:color="auto"/>
        <w:right w:val="none" w:sz="0" w:space="0" w:color="auto"/>
      </w:divBdr>
    </w:div>
    <w:div w:id="1529178695">
      <w:bodyDiv w:val="1"/>
      <w:marLeft w:val="0"/>
      <w:marRight w:val="0"/>
      <w:marTop w:val="0"/>
      <w:marBottom w:val="0"/>
      <w:divBdr>
        <w:top w:val="none" w:sz="0" w:space="0" w:color="auto"/>
        <w:left w:val="none" w:sz="0" w:space="0" w:color="auto"/>
        <w:bottom w:val="none" w:sz="0" w:space="0" w:color="auto"/>
        <w:right w:val="none" w:sz="0" w:space="0" w:color="auto"/>
      </w:divBdr>
    </w:div>
    <w:div w:id="1626305618">
      <w:bodyDiv w:val="1"/>
      <w:marLeft w:val="0"/>
      <w:marRight w:val="0"/>
      <w:marTop w:val="0"/>
      <w:marBottom w:val="0"/>
      <w:divBdr>
        <w:top w:val="none" w:sz="0" w:space="0" w:color="auto"/>
        <w:left w:val="none" w:sz="0" w:space="0" w:color="auto"/>
        <w:bottom w:val="none" w:sz="0" w:space="0" w:color="auto"/>
        <w:right w:val="none" w:sz="0" w:space="0" w:color="auto"/>
      </w:divBdr>
    </w:div>
    <w:div w:id="1714383296">
      <w:bodyDiv w:val="1"/>
      <w:marLeft w:val="0"/>
      <w:marRight w:val="0"/>
      <w:marTop w:val="0"/>
      <w:marBottom w:val="0"/>
      <w:divBdr>
        <w:top w:val="none" w:sz="0" w:space="0" w:color="auto"/>
        <w:left w:val="none" w:sz="0" w:space="0" w:color="auto"/>
        <w:bottom w:val="none" w:sz="0" w:space="0" w:color="auto"/>
        <w:right w:val="none" w:sz="0" w:space="0" w:color="auto"/>
      </w:divBdr>
    </w:div>
    <w:div w:id="1795756279">
      <w:bodyDiv w:val="1"/>
      <w:marLeft w:val="0"/>
      <w:marRight w:val="0"/>
      <w:marTop w:val="0"/>
      <w:marBottom w:val="0"/>
      <w:divBdr>
        <w:top w:val="none" w:sz="0" w:space="0" w:color="auto"/>
        <w:left w:val="none" w:sz="0" w:space="0" w:color="auto"/>
        <w:bottom w:val="none" w:sz="0" w:space="0" w:color="auto"/>
        <w:right w:val="none" w:sz="0" w:space="0" w:color="auto"/>
      </w:divBdr>
    </w:div>
    <w:div w:id="1857696446">
      <w:bodyDiv w:val="1"/>
      <w:marLeft w:val="0"/>
      <w:marRight w:val="0"/>
      <w:marTop w:val="0"/>
      <w:marBottom w:val="0"/>
      <w:divBdr>
        <w:top w:val="none" w:sz="0" w:space="0" w:color="auto"/>
        <w:left w:val="none" w:sz="0" w:space="0" w:color="auto"/>
        <w:bottom w:val="none" w:sz="0" w:space="0" w:color="auto"/>
        <w:right w:val="none" w:sz="0" w:space="0" w:color="auto"/>
      </w:divBdr>
    </w:div>
    <w:div w:id="1867594926">
      <w:bodyDiv w:val="1"/>
      <w:marLeft w:val="0"/>
      <w:marRight w:val="0"/>
      <w:marTop w:val="0"/>
      <w:marBottom w:val="0"/>
      <w:divBdr>
        <w:top w:val="none" w:sz="0" w:space="0" w:color="auto"/>
        <w:left w:val="none" w:sz="0" w:space="0" w:color="auto"/>
        <w:bottom w:val="none" w:sz="0" w:space="0" w:color="auto"/>
        <w:right w:val="none" w:sz="0" w:space="0" w:color="auto"/>
      </w:divBdr>
    </w:div>
    <w:div w:id="2016422992">
      <w:bodyDiv w:val="1"/>
      <w:marLeft w:val="0"/>
      <w:marRight w:val="0"/>
      <w:marTop w:val="0"/>
      <w:marBottom w:val="0"/>
      <w:divBdr>
        <w:top w:val="none" w:sz="0" w:space="0" w:color="auto"/>
        <w:left w:val="none" w:sz="0" w:space="0" w:color="auto"/>
        <w:bottom w:val="none" w:sz="0" w:space="0" w:color="auto"/>
        <w:right w:val="none" w:sz="0" w:space="0" w:color="auto"/>
      </w:divBdr>
    </w:div>
    <w:div w:id="2032798007">
      <w:bodyDiv w:val="1"/>
      <w:marLeft w:val="0"/>
      <w:marRight w:val="0"/>
      <w:marTop w:val="0"/>
      <w:marBottom w:val="0"/>
      <w:divBdr>
        <w:top w:val="none" w:sz="0" w:space="0" w:color="auto"/>
        <w:left w:val="none" w:sz="0" w:space="0" w:color="auto"/>
        <w:bottom w:val="none" w:sz="0" w:space="0" w:color="auto"/>
        <w:right w:val="none" w:sz="0" w:space="0" w:color="auto"/>
      </w:divBdr>
    </w:div>
    <w:div w:id="2066223574">
      <w:bodyDiv w:val="1"/>
      <w:marLeft w:val="0"/>
      <w:marRight w:val="0"/>
      <w:marTop w:val="0"/>
      <w:marBottom w:val="0"/>
      <w:divBdr>
        <w:top w:val="none" w:sz="0" w:space="0" w:color="auto"/>
        <w:left w:val="none" w:sz="0" w:space="0" w:color="auto"/>
        <w:bottom w:val="none" w:sz="0" w:space="0" w:color="auto"/>
        <w:right w:val="none" w:sz="0" w:space="0" w:color="auto"/>
      </w:divBdr>
    </w:div>
    <w:div w:id="2076081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thegreatbritishhighstreet.co.uk/pdf/GBHS-HighStreet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999A-8B0F-AF4E-94ED-58A77BEA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39</Pages>
  <Words>9821</Words>
  <Characters>55984</Characters>
  <Application>Microsoft Macintosh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Graham</cp:lastModifiedBy>
  <cp:revision>10</cp:revision>
  <dcterms:created xsi:type="dcterms:W3CDTF">2017-10-06T16:38:00Z</dcterms:created>
  <dcterms:modified xsi:type="dcterms:W3CDTF">2017-10-23T16:03:00Z</dcterms:modified>
  <cp:category/>
</cp:coreProperties>
</file>