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43E2" w14:textId="799BBAEE" w:rsidR="00484D5F" w:rsidRPr="002E7D03" w:rsidRDefault="00484D5F" w:rsidP="00484D5F">
      <w:pPr>
        <w:pStyle w:val="Default"/>
        <w:jc w:val="center"/>
        <w:rPr>
          <w:rFonts w:ascii="Times New Roman" w:eastAsia="Times New Roman" w:hAnsi="Times New Roman" w:cs="Times New Roman"/>
          <w:b/>
          <w:bCs/>
          <w:color w:val="000000" w:themeColor="text1"/>
          <w:lang w:eastAsia="tr-TR"/>
        </w:rPr>
      </w:pPr>
      <w:r w:rsidRPr="002E7D03">
        <w:rPr>
          <w:rFonts w:ascii="Times New Roman" w:eastAsia="Times New Roman" w:hAnsi="Times New Roman" w:cs="Times New Roman"/>
          <w:b/>
          <w:bCs/>
          <w:color w:val="000000" w:themeColor="text1"/>
          <w:lang w:eastAsia="tr-TR"/>
        </w:rPr>
        <w:t>The role of metacognitions in cyberbullying</w:t>
      </w:r>
      <w:r w:rsidR="00D523AD" w:rsidRPr="002E7D03">
        <w:rPr>
          <w:rFonts w:ascii="Times New Roman" w:eastAsia="Times New Roman" w:hAnsi="Times New Roman" w:cs="Times New Roman"/>
          <w:b/>
          <w:bCs/>
          <w:color w:val="000000" w:themeColor="text1"/>
          <w:lang w:eastAsia="tr-TR"/>
        </w:rPr>
        <w:t xml:space="preserve"> and cybervictimization</w:t>
      </w:r>
      <w:r w:rsidRPr="002E7D03">
        <w:rPr>
          <w:rFonts w:ascii="Times New Roman" w:eastAsia="Times New Roman" w:hAnsi="Times New Roman" w:cs="Times New Roman"/>
          <w:b/>
          <w:bCs/>
          <w:color w:val="000000" w:themeColor="text1"/>
          <w:lang w:eastAsia="tr-TR"/>
        </w:rPr>
        <w:t xml:space="preserve"> among adolescents diagnosed with Major Depressive Disorder and </w:t>
      </w:r>
      <w:r w:rsidR="00D523AD" w:rsidRPr="002E7D03">
        <w:rPr>
          <w:rFonts w:ascii="Times New Roman" w:eastAsia="Times New Roman" w:hAnsi="Times New Roman" w:cs="Times New Roman"/>
          <w:b/>
          <w:bCs/>
          <w:color w:val="000000" w:themeColor="text1"/>
          <w:lang w:eastAsia="tr-TR"/>
        </w:rPr>
        <w:t>A</w:t>
      </w:r>
      <w:r w:rsidRPr="002E7D03">
        <w:rPr>
          <w:rFonts w:ascii="Times New Roman" w:eastAsia="Times New Roman" w:hAnsi="Times New Roman" w:cs="Times New Roman"/>
          <w:b/>
          <w:bCs/>
          <w:color w:val="000000" w:themeColor="text1"/>
          <w:lang w:eastAsia="tr-TR"/>
        </w:rPr>
        <w:t xml:space="preserve">nxiety </w:t>
      </w:r>
      <w:r w:rsidR="00D523AD" w:rsidRPr="002E7D03">
        <w:rPr>
          <w:rFonts w:ascii="Times New Roman" w:eastAsia="Times New Roman" w:hAnsi="Times New Roman" w:cs="Times New Roman"/>
          <w:b/>
          <w:bCs/>
          <w:color w:val="000000" w:themeColor="text1"/>
          <w:lang w:eastAsia="tr-TR"/>
        </w:rPr>
        <w:t>D</w:t>
      </w:r>
      <w:r w:rsidRPr="002E7D03">
        <w:rPr>
          <w:rFonts w:ascii="Times New Roman" w:eastAsia="Times New Roman" w:hAnsi="Times New Roman" w:cs="Times New Roman"/>
          <w:b/>
          <w:bCs/>
          <w:color w:val="000000" w:themeColor="text1"/>
          <w:lang w:eastAsia="tr-TR"/>
        </w:rPr>
        <w:t>isorders</w:t>
      </w:r>
      <w:r w:rsidR="00D523AD" w:rsidRPr="002E7D03">
        <w:rPr>
          <w:rFonts w:ascii="Times New Roman" w:eastAsia="Times New Roman" w:hAnsi="Times New Roman" w:cs="Times New Roman"/>
          <w:b/>
          <w:bCs/>
          <w:color w:val="000000" w:themeColor="text1"/>
          <w:lang w:eastAsia="tr-TR"/>
        </w:rPr>
        <w:t>: A case-control study</w:t>
      </w:r>
    </w:p>
    <w:p w14:paraId="3451FC96" w14:textId="77777777" w:rsidR="00484D5F" w:rsidRPr="002E7D03" w:rsidRDefault="00484D5F" w:rsidP="00484D5F">
      <w:pPr>
        <w:pStyle w:val="Default"/>
        <w:jc w:val="center"/>
        <w:rPr>
          <w:rFonts w:ascii="Times New Roman" w:hAnsi="Times New Roman" w:cs="Times New Roman"/>
          <w:color w:val="000000" w:themeColor="text1"/>
          <w:lang w:val="en-GB"/>
        </w:rPr>
      </w:pPr>
    </w:p>
    <w:p w14:paraId="4853C4E8" w14:textId="77777777" w:rsidR="00484D5F" w:rsidRPr="002E7D03" w:rsidRDefault="00484D5F" w:rsidP="00484D5F">
      <w:pPr>
        <w:pStyle w:val="Default"/>
        <w:jc w:val="center"/>
        <w:rPr>
          <w:rFonts w:ascii="Times New Roman" w:hAnsi="Times New Roman" w:cs="Times New Roman"/>
          <w:color w:val="000000" w:themeColor="text1"/>
          <w:lang w:val="en-GB"/>
        </w:rPr>
      </w:pPr>
      <w:r w:rsidRPr="002E7D03">
        <w:rPr>
          <w:rFonts w:ascii="Times New Roman" w:hAnsi="Times New Roman" w:cs="Times New Roman"/>
          <w:color w:val="000000" w:themeColor="text1"/>
          <w:lang w:val="en-GB"/>
        </w:rPr>
        <w:t>Regular article</w:t>
      </w:r>
    </w:p>
    <w:p w14:paraId="50B5DDE2" w14:textId="77777777" w:rsidR="00484D5F" w:rsidRPr="002E7D03" w:rsidRDefault="00484D5F" w:rsidP="00484D5F">
      <w:pPr>
        <w:pStyle w:val="Default"/>
        <w:jc w:val="center"/>
        <w:rPr>
          <w:rFonts w:ascii="Times New Roman" w:hAnsi="Times New Roman" w:cs="Times New Roman"/>
          <w:iCs/>
          <w:color w:val="000000" w:themeColor="text1"/>
          <w:lang w:val="en-GB"/>
        </w:rPr>
      </w:pPr>
    </w:p>
    <w:p w14:paraId="6C0E0CA1" w14:textId="04049CE5" w:rsidR="00484D5F" w:rsidRPr="002E7D03" w:rsidRDefault="00484D5F" w:rsidP="00484D5F">
      <w:pPr>
        <w:pStyle w:val="Default"/>
        <w:jc w:val="center"/>
        <w:rPr>
          <w:rFonts w:ascii="Times New Roman" w:hAnsi="Times New Roman" w:cs="Times New Roman"/>
          <w:i/>
          <w:iCs/>
          <w:color w:val="000000" w:themeColor="text1"/>
          <w:lang w:val="en-GB"/>
        </w:rPr>
      </w:pPr>
      <w:r w:rsidRPr="002E7D03">
        <w:rPr>
          <w:rFonts w:ascii="Times New Roman" w:hAnsi="Times New Roman" w:cs="Times New Roman"/>
          <w:i/>
          <w:iCs/>
          <w:color w:val="000000" w:themeColor="text1"/>
          <w:lang w:val="en-GB"/>
        </w:rPr>
        <w:t>Word count:</w:t>
      </w:r>
      <w:r w:rsidR="008E52A2" w:rsidRPr="002E7D03">
        <w:rPr>
          <w:rFonts w:ascii="Times New Roman" w:hAnsi="Times New Roman" w:cs="Times New Roman"/>
          <w:i/>
          <w:iCs/>
          <w:color w:val="000000" w:themeColor="text1"/>
          <w:lang w:val="en-GB"/>
        </w:rPr>
        <w:t>5064</w:t>
      </w:r>
    </w:p>
    <w:p w14:paraId="72075B0C" w14:textId="77777777" w:rsidR="00484D5F" w:rsidRPr="002E7D03" w:rsidRDefault="00484D5F" w:rsidP="00484D5F">
      <w:pPr>
        <w:pStyle w:val="Default"/>
        <w:jc w:val="center"/>
        <w:rPr>
          <w:rFonts w:ascii="Times New Roman" w:hAnsi="Times New Roman" w:cs="Times New Roman"/>
          <w:i/>
          <w:iCs/>
          <w:color w:val="000000" w:themeColor="text1"/>
          <w:lang w:val="en-GB"/>
        </w:rPr>
      </w:pPr>
    </w:p>
    <w:p w14:paraId="1F3CBE31" w14:textId="6A0818B1" w:rsidR="00484D5F" w:rsidRPr="002E7D03" w:rsidRDefault="00484D5F" w:rsidP="00484D5F">
      <w:pPr>
        <w:pStyle w:val="Default"/>
        <w:jc w:val="center"/>
        <w:rPr>
          <w:rFonts w:ascii="Times New Roman" w:hAnsi="Times New Roman" w:cs="Times New Roman"/>
          <w:color w:val="000000" w:themeColor="text1"/>
          <w:lang w:val="en-GB"/>
        </w:rPr>
      </w:pPr>
      <w:r w:rsidRPr="002E7D03">
        <w:rPr>
          <w:rFonts w:ascii="Times New Roman" w:hAnsi="Times New Roman" w:cs="Times New Roman"/>
          <w:i/>
          <w:iCs/>
          <w:color w:val="000000" w:themeColor="text1"/>
          <w:lang w:val="en-GB"/>
        </w:rPr>
        <w:t>Date of submission</w:t>
      </w:r>
      <w:r w:rsidR="008E52A2" w:rsidRPr="002E7D03">
        <w:rPr>
          <w:rFonts w:ascii="Times New Roman" w:hAnsi="Times New Roman" w:cs="Times New Roman"/>
          <w:i/>
          <w:iCs/>
          <w:color w:val="000000" w:themeColor="text1"/>
          <w:lang w:val="en-GB"/>
        </w:rPr>
        <w:t xml:space="preserve"> of 1st revision</w:t>
      </w:r>
      <w:r w:rsidRPr="002E7D03">
        <w:rPr>
          <w:rFonts w:ascii="Times New Roman" w:hAnsi="Times New Roman" w:cs="Times New Roman"/>
          <w:i/>
          <w:iCs/>
          <w:color w:val="000000" w:themeColor="text1"/>
          <w:lang w:val="en-GB"/>
        </w:rPr>
        <w:t xml:space="preserve">: </w:t>
      </w:r>
      <w:r w:rsidR="008E52A2" w:rsidRPr="002E7D03">
        <w:rPr>
          <w:rFonts w:ascii="Times New Roman" w:hAnsi="Times New Roman" w:cs="Times New Roman"/>
          <w:i/>
          <w:iCs/>
          <w:color w:val="000000" w:themeColor="text1"/>
          <w:lang w:val="en-GB"/>
        </w:rPr>
        <w:t>0</w:t>
      </w:r>
      <w:r w:rsidR="004E6DDD">
        <w:rPr>
          <w:rFonts w:ascii="Times New Roman" w:hAnsi="Times New Roman" w:cs="Times New Roman"/>
          <w:i/>
          <w:iCs/>
          <w:color w:val="000000" w:themeColor="text1"/>
          <w:lang w:val="en-GB"/>
        </w:rPr>
        <w:t>7</w:t>
      </w:r>
      <w:r w:rsidRPr="002E7D03">
        <w:rPr>
          <w:rFonts w:ascii="Times New Roman" w:hAnsi="Times New Roman" w:cs="Times New Roman"/>
          <w:i/>
          <w:iCs/>
          <w:color w:val="000000" w:themeColor="text1"/>
          <w:lang w:val="en-GB"/>
        </w:rPr>
        <w:t>/</w:t>
      </w:r>
      <w:r w:rsidR="008E52A2" w:rsidRPr="002E7D03">
        <w:rPr>
          <w:rFonts w:ascii="Times New Roman" w:hAnsi="Times New Roman" w:cs="Times New Roman"/>
          <w:i/>
          <w:iCs/>
          <w:color w:val="000000" w:themeColor="text1"/>
          <w:lang w:val="en-GB"/>
        </w:rPr>
        <w:t>12</w:t>
      </w:r>
      <w:r w:rsidRPr="002E7D03">
        <w:rPr>
          <w:rFonts w:ascii="Times New Roman" w:hAnsi="Times New Roman" w:cs="Times New Roman"/>
          <w:i/>
          <w:iCs/>
          <w:color w:val="000000" w:themeColor="text1"/>
          <w:lang w:val="en-GB"/>
        </w:rPr>
        <w:t>/2022</w:t>
      </w:r>
    </w:p>
    <w:p w14:paraId="785927C0" w14:textId="77777777" w:rsidR="00484D5F" w:rsidRPr="002E7D03" w:rsidRDefault="00484D5F" w:rsidP="00484D5F">
      <w:pPr>
        <w:pStyle w:val="Default"/>
        <w:jc w:val="both"/>
        <w:rPr>
          <w:rFonts w:ascii="Times New Roman" w:hAnsi="Times New Roman" w:cs="Times New Roman"/>
          <w:iCs/>
          <w:color w:val="000000" w:themeColor="text1"/>
          <w:lang w:val="en-GB"/>
        </w:rPr>
      </w:pPr>
    </w:p>
    <w:p w14:paraId="0F56FBAC" w14:textId="0878A654" w:rsidR="00484D5F" w:rsidRPr="002E7D03" w:rsidRDefault="00484D5F" w:rsidP="00484D5F">
      <w:pPr>
        <w:pStyle w:val="Default"/>
        <w:jc w:val="both"/>
        <w:rPr>
          <w:rFonts w:ascii="Times New Roman" w:hAnsi="Times New Roman" w:cs="Times New Roman"/>
          <w:color w:val="000000" w:themeColor="text1"/>
        </w:rPr>
      </w:pPr>
      <w:proofErr w:type="spellStart"/>
      <w:r w:rsidRPr="002E7D03">
        <w:rPr>
          <w:rFonts w:ascii="Times New Roman" w:hAnsi="Times New Roman" w:cs="Times New Roman"/>
          <w:color w:val="000000" w:themeColor="text1"/>
          <w:shd w:val="clear" w:color="auto" w:fill="FFFFFF"/>
        </w:rPr>
        <w:t>Pınar</w:t>
      </w:r>
      <w:proofErr w:type="spellEnd"/>
      <w:r w:rsidRPr="002E7D03">
        <w:rPr>
          <w:rFonts w:ascii="Times New Roman" w:hAnsi="Times New Roman" w:cs="Times New Roman"/>
          <w:color w:val="000000" w:themeColor="text1"/>
          <w:shd w:val="clear" w:color="auto" w:fill="FFFFFF"/>
        </w:rPr>
        <w:t xml:space="preserve"> </w:t>
      </w:r>
      <w:proofErr w:type="spellStart"/>
      <w:r w:rsidRPr="002E7D03">
        <w:rPr>
          <w:rFonts w:ascii="Times New Roman" w:hAnsi="Times New Roman" w:cs="Times New Roman"/>
          <w:color w:val="000000" w:themeColor="text1"/>
          <w:shd w:val="clear" w:color="auto" w:fill="FFFFFF"/>
        </w:rPr>
        <w:t>Ünal-Aydın</w:t>
      </w:r>
      <w:r w:rsidRPr="002E7D03">
        <w:rPr>
          <w:rFonts w:ascii="Times New Roman" w:hAnsi="Times New Roman" w:cs="Times New Roman"/>
          <w:color w:val="000000" w:themeColor="text1"/>
          <w:shd w:val="clear" w:color="auto" w:fill="FFFFFF"/>
          <w:vertAlign w:val="superscript"/>
        </w:rPr>
        <w:t>a</w:t>
      </w:r>
      <w:proofErr w:type="spellEnd"/>
      <w:r w:rsidRPr="002E7D03">
        <w:rPr>
          <w:rFonts w:ascii="Times New Roman" w:hAnsi="Times New Roman" w:cs="Times New Roman"/>
          <w:color w:val="000000" w:themeColor="text1"/>
          <w:shd w:val="clear" w:color="auto" w:fill="FFFFFF"/>
        </w:rPr>
        <w:t xml:space="preserve">, </w:t>
      </w:r>
      <w:proofErr w:type="spellStart"/>
      <w:r w:rsidRPr="002E7D03">
        <w:rPr>
          <w:rFonts w:ascii="Times New Roman" w:hAnsi="Times New Roman" w:cs="Times New Roman"/>
          <w:color w:val="000000" w:themeColor="text1"/>
          <w:shd w:val="clear" w:color="auto" w:fill="FFFFFF"/>
        </w:rPr>
        <w:t>Yekta</w:t>
      </w:r>
      <w:proofErr w:type="spellEnd"/>
      <w:r w:rsidRPr="002E7D03">
        <w:rPr>
          <w:rFonts w:ascii="Times New Roman" w:hAnsi="Times New Roman" w:cs="Times New Roman"/>
          <w:color w:val="000000" w:themeColor="text1"/>
          <w:shd w:val="clear" w:color="auto" w:fill="FFFFFF"/>
        </w:rPr>
        <w:t xml:space="preserve"> </w:t>
      </w:r>
      <w:proofErr w:type="spellStart"/>
      <w:r w:rsidRPr="002E7D03">
        <w:rPr>
          <w:rFonts w:ascii="Times New Roman" w:hAnsi="Times New Roman" w:cs="Times New Roman"/>
          <w:color w:val="000000" w:themeColor="text1"/>
          <w:shd w:val="clear" w:color="auto" w:fill="FFFFFF"/>
        </w:rPr>
        <w:t>Özkan</w:t>
      </w:r>
      <w:r w:rsidRPr="002E7D03">
        <w:rPr>
          <w:rFonts w:ascii="Times New Roman" w:hAnsi="Times New Roman" w:cs="Times New Roman"/>
          <w:color w:val="000000" w:themeColor="text1"/>
          <w:shd w:val="clear" w:color="auto" w:fill="FFFFFF"/>
          <w:vertAlign w:val="superscript"/>
        </w:rPr>
        <w:t>b</w:t>
      </w:r>
      <w:proofErr w:type="spellEnd"/>
      <w:r w:rsidRPr="002E7D03">
        <w:rPr>
          <w:rFonts w:ascii="Times New Roman" w:hAnsi="Times New Roman" w:cs="Times New Roman"/>
          <w:color w:val="000000" w:themeColor="text1"/>
          <w:shd w:val="clear" w:color="auto" w:fill="FFFFFF"/>
        </w:rPr>
        <w:t xml:space="preserve">, Masum </w:t>
      </w:r>
      <w:proofErr w:type="spellStart"/>
      <w:proofErr w:type="gramStart"/>
      <w:r w:rsidRPr="002E7D03">
        <w:rPr>
          <w:rFonts w:ascii="Times New Roman" w:hAnsi="Times New Roman" w:cs="Times New Roman"/>
          <w:color w:val="000000" w:themeColor="text1"/>
          <w:shd w:val="clear" w:color="auto" w:fill="FFFFFF"/>
        </w:rPr>
        <w:t>Öztürk</w:t>
      </w:r>
      <w:r w:rsidRPr="002E7D03">
        <w:rPr>
          <w:rFonts w:ascii="Times New Roman" w:hAnsi="Times New Roman" w:cs="Times New Roman"/>
          <w:color w:val="000000" w:themeColor="text1"/>
          <w:shd w:val="clear" w:color="auto" w:fill="FFFFFF"/>
          <w:vertAlign w:val="superscript"/>
        </w:rPr>
        <w:t>c</w:t>
      </w:r>
      <w:proofErr w:type="spellEnd"/>
      <w:r w:rsidRPr="002E7D03">
        <w:rPr>
          <w:rFonts w:ascii="Times New Roman" w:hAnsi="Times New Roman" w:cs="Times New Roman"/>
          <w:color w:val="000000" w:themeColor="text1"/>
          <w:shd w:val="clear" w:color="auto" w:fill="FFFFFF"/>
        </w:rPr>
        <w:t xml:space="preserve"> ,</w:t>
      </w:r>
      <w:proofErr w:type="gramEnd"/>
      <w:r w:rsidRPr="002E7D03">
        <w:rPr>
          <w:rFonts w:ascii="Times New Roman" w:hAnsi="Times New Roman" w:cs="Times New Roman"/>
          <w:color w:val="000000" w:themeColor="text1"/>
          <w:shd w:val="clear" w:color="auto" w:fill="FFFFFF"/>
        </w:rPr>
        <w:t xml:space="preserve"> </w:t>
      </w:r>
      <w:proofErr w:type="spellStart"/>
      <w:r w:rsidRPr="002E7D03">
        <w:rPr>
          <w:rFonts w:ascii="Times New Roman" w:hAnsi="Times New Roman" w:cs="Times New Roman"/>
          <w:color w:val="000000" w:themeColor="text1"/>
          <w:shd w:val="clear" w:color="auto" w:fill="FFFFFF"/>
        </w:rPr>
        <w:t>Orkun</w:t>
      </w:r>
      <w:proofErr w:type="spellEnd"/>
      <w:r w:rsidRPr="002E7D03">
        <w:rPr>
          <w:rFonts w:ascii="Times New Roman" w:hAnsi="Times New Roman" w:cs="Times New Roman"/>
          <w:color w:val="000000" w:themeColor="text1"/>
          <w:shd w:val="clear" w:color="auto" w:fill="FFFFFF"/>
        </w:rPr>
        <w:t xml:space="preserve"> </w:t>
      </w:r>
      <w:proofErr w:type="spellStart"/>
      <w:r w:rsidRPr="002E7D03">
        <w:rPr>
          <w:rFonts w:ascii="Times New Roman" w:hAnsi="Times New Roman" w:cs="Times New Roman"/>
          <w:color w:val="000000" w:themeColor="text1"/>
          <w:shd w:val="clear" w:color="auto" w:fill="FFFFFF"/>
        </w:rPr>
        <w:t>Aydın</w:t>
      </w:r>
      <w:r w:rsidRPr="002E7D03">
        <w:rPr>
          <w:rFonts w:ascii="Times New Roman" w:hAnsi="Times New Roman" w:cs="Times New Roman"/>
          <w:color w:val="000000" w:themeColor="text1"/>
          <w:shd w:val="clear" w:color="auto" w:fill="FFFFFF"/>
          <w:vertAlign w:val="superscript"/>
        </w:rPr>
        <w:t>a</w:t>
      </w:r>
      <w:proofErr w:type="spellEnd"/>
      <w:r w:rsidRPr="002E7D03">
        <w:rPr>
          <w:rFonts w:ascii="Times New Roman" w:hAnsi="Times New Roman" w:cs="Times New Roman"/>
          <w:color w:val="000000" w:themeColor="text1"/>
          <w:shd w:val="clear" w:color="auto" w:fill="FFFFFF"/>
          <w:vertAlign w:val="superscript"/>
        </w:rPr>
        <w:t>,</w:t>
      </w:r>
      <w:r w:rsidR="008E52A2" w:rsidRPr="002E7D03">
        <w:rPr>
          <w:rFonts w:ascii="Times New Roman" w:hAnsi="Times New Roman" w:cs="Times New Roman"/>
          <w:color w:val="000000" w:themeColor="text1"/>
          <w:shd w:val="clear" w:color="auto" w:fill="FFFFFF"/>
          <w:vertAlign w:val="superscript"/>
        </w:rPr>
        <w:t>*</w:t>
      </w:r>
      <w:r w:rsidRPr="002E7D03">
        <w:rPr>
          <w:rFonts w:ascii="Times New Roman" w:hAnsi="Times New Roman" w:cs="Times New Roman"/>
          <w:color w:val="000000" w:themeColor="text1"/>
          <w:shd w:val="clear" w:color="auto" w:fill="FFFFFF"/>
        </w:rPr>
        <w:t xml:space="preserve">, and Marcantonio M. </w:t>
      </w:r>
      <w:proofErr w:type="spellStart"/>
      <w:r w:rsidRPr="002E7D03">
        <w:rPr>
          <w:rFonts w:ascii="Times New Roman" w:hAnsi="Times New Roman" w:cs="Times New Roman"/>
          <w:color w:val="000000" w:themeColor="text1"/>
          <w:shd w:val="clear" w:color="auto" w:fill="FFFFFF"/>
        </w:rPr>
        <w:t>Spada</w:t>
      </w:r>
      <w:r w:rsidRPr="002E7D03">
        <w:rPr>
          <w:rFonts w:ascii="Times New Roman" w:hAnsi="Times New Roman" w:cs="Times New Roman"/>
          <w:color w:val="000000" w:themeColor="text1"/>
          <w:shd w:val="clear" w:color="auto" w:fill="FFFFFF"/>
          <w:vertAlign w:val="superscript"/>
        </w:rPr>
        <w:t>d</w:t>
      </w:r>
      <w:proofErr w:type="spellEnd"/>
      <w:r w:rsidRPr="002E7D03">
        <w:rPr>
          <w:rFonts w:ascii="Times New Roman" w:hAnsi="Times New Roman" w:cs="Times New Roman"/>
          <w:color w:val="000000" w:themeColor="text1"/>
          <w:shd w:val="clear" w:color="auto" w:fill="FFFFFF"/>
          <w:vertAlign w:val="superscript"/>
        </w:rPr>
        <w:t xml:space="preserve"> </w:t>
      </w:r>
    </w:p>
    <w:p w14:paraId="17019FF9" w14:textId="77777777" w:rsidR="00484D5F" w:rsidRPr="002E7D03" w:rsidRDefault="00484D5F" w:rsidP="00484D5F">
      <w:pPr>
        <w:pStyle w:val="Default"/>
        <w:jc w:val="both"/>
        <w:rPr>
          <w:rFonts w:ascii="Times New Roman" w:hAnsi="Times New Roman" w:cs="Times New Roman"/>
          <w:color w:val="000000" w:themeColor="text1"/>
          <w:shd w:val="clear" w:color="auto" w:fill="FFFFFF"/>
        </w:rPr>
      </w:pPr>
    </w:p>
    <w:p w14:paraId="3462C68F" w14:textId="77777777" w:rsidR="00484D5F" w:rsidRPr="002E7D03" w:rsidRDefault="00484D5F" w:rsidP="00484D5F">
      <w:pPr>
        <w:pStyle w:val="Default"/>
        <w:jc w:val="both"/>
        <w:rPr>
          <w:rFonts w:ascii="Times New Roman" w:hAnsi="Times New Roman" w:cs="Times New Roman"/>
          <w:color w:val="000000" w:themeColor="text1"/>
          <w:lang w:val="en-GB"/>
        </w:rPr>
      </w:pPr>
      <w:r w:rsidRPr="002E7D03">
        <w:rPr>
          <w:rFonts w:ascii="Times New Roman" w:hAnsi="Times New Roman" w:cs="Times New Roman"/>
          <w:color w:val="000000" w:themeColor="text1"/>
          <w:shd w:val="clear" w:color="auto" w:fill="FFFFFF"/>
          <w:vertAlign w:val="superscript"/>
        </w:rPr>
        <w:t>a</w:t>
      </w:r>
      <w:r w:rsidRPr="002E7D03">
        <w:rPr>
          <w:rFonts w:ascii="Times New Roman" w:hAnsi="Times New Roman" w:cs="Times New Roman"/>
          <w:color w:val="000000" w:themeColor="text1"/>
        </w:rPr>
        <w:t xml:space="preserve"> </w:t>
      </w:r>
      <w:r w:rsidRPr="002E7D03">
        <w:rPr>
          <w:rFonts w:ascii="Times New Roman" w:hAnsi="Times New Roman" w:cs="Times New Roman"/>
          <w:color w:val="000000" w:themeColor="text1"/>
          <w:lang w:val="en-GB"/>
        </w:rPr>
        <w:t xml:space="preserve">Department of Psychology, Faculty of Arts and Science, International University of Sarajevo, Sarajevo, </w:t>
      </w:r>
      <w:proofErr w:type="gramStart"/>
      <w:r w:rsidRPr="002E7D03">
        <w:rPr>
          <w:rFonts w:ascii="Times New Roman" w:hAnsi="Times New Roman" w:cs="Times New Roman"/>
          <w:color w:val="000000" w:themeColor="text1"/>
          <w:lang w:val="en-GB"/>
        </w:rPr>
        <w:t>Bosnia</w:t>
      </w:r>
      <w:proofErr w:type="gramEnd"/>
      <w:r w:rsidRPr="002E7D03">
        <w:rPr>
          <w:rFonts w:ascii="Times New Roman" w:hAnsi="Times New Roman" w:cs="Times New Roman"/>
          <w:color w:val="000000" w:themeColor="text1"/>
          <w:lang w:val="en-GB"/>
        </w:rPr>
        <w:t xml:space="preserve"> and Herzegovina</w:t>
      </w:r>
    </w:p>
    <w:p w14:paraId="4C683124" w14:textId="77777777" w:rsidR="00484D5F" w:rsidRPr="002E7D03" w:rsidRDefault="00484D5F" w:rsidP="00484D5F">
      <w:pPr>
        <w:pStyle w:val="Default"/>
        <w:jc w:val="both"/>
        <w:rPr>
          <w:rFonts w:ascii="Times New Roman" w:hAnsi="Times New Roman" w:cs="Times New Roman"/>
          <w:color w:val="000000" w:themeColor="text1"/>
          <w:lang w:val="en-GB"/>
        </w:rPr>
      </w:pPr>
    </w:p>
    <w:p w14:paraId="54322012" w14:textId="77777777" w:rsidR="00484D5F" w:rsidRPr="002E7D03" w:rsidRDefault="00484D5F" w:rsidP="00484D5F">
      <w:pPr>
        <w:pStyle w:val="Default"/>
        <w:jc w:val="both"/>
        <w:rPr>
          <w:rFonts w:ascii="Times New Roman" w:hAnsi="Times New Roman" w:cs="Times New Roman"/>
          <w:color w:val="000000" w:themeColor="text1"/>
          <w:shd w:val="clear" w:color="auto" w:fill="FFFFFF"/>
        </w:rPr>
      </w:pPr>
      <w:r w:rsidRPr="002E7D03">
        <w:rPr>
          <w:rFonts w:ascii="Times New Roman" w:hAnsi="Times New Roman" w:cs="Times New Roman"/>
          <w:color w:val="000000" w:themeColor="text1"/>
          <w:shd w:val="clear" w:color="auto" w:fill="FFFFFF"/>
          <w:vertAlign w:val="superscript"/>
        </w:rPr>
        <w:t>b</w:t>
      </w:r>
      <w:r w:rsidRPr="002E7D03">
        <w:rPr>
          <w:rFonts w:ascii="Times New Roman" w:hAnsi="Times New Roman" w:cs="Times New Roman"/>
          <w:color w:val="000000" w:themeColor="text1"/>
        </w:rPr>
        <w:t xml:space="preserve"> </w:t>
      </w:r>
      <w:r w:rsidRPr="002E7D03">
        <w:rPr>
          <w:rFonts w:ascii="Times New Roman" w:hAnsi="Times New Roman" w:cs="Times New Roman"/>
          <w:color w:val="000000" w:themeColor="text1"/>
          <w:shd w:val="clear" w:color="auto" w:fill="FFFFFF"/>
        </w:rPr>
        <w:t xml:space="preserve">Department of Child and Adolescent Psychiatry, Faculty of Medicine, </w:t>
      </w:r>
      <w:proofErr w:type="spellStart"/>
      <w:r w:rsidRPr="002E7D03">
        <w:rPr>
          <w:rFonts w:ascii="Times New Roman" w:hAnsi="Times New Roman" w:cs="Times New Roman"/>
          <w:color w:val="000000" w:themeColor="text1"/>
          <w:shd w:val="clear" w:color="auto" w:fill="FFFFFF"/>
        </w:rPr>
        <w:t>Afyonkarahisar</w:t>
      </w:r>
      <w:proofErr w:type="spellEnd"/>
      <w:r w:rsidRPr="002E7D03">
        <w:rPr>
          <w:rFonts w:ascii="Times New Roman" w:hAnsi="Times New Roman" w:cs="Times New Roman"/>
          <w:color w:val="000000" w:themeColor="text1"/>
          <w:shd w:val="clear" w:color="auto" w:fill="FFFFFF"/>
        </w:rPr>
        <w:t xml:space="preserve"> University of Health Sciences, </w:t>
      </w:r>
      <w:proofErr w:type="spellStart"/>
      <w:r w:rsidRPr="002E7D03">
        <w:rPr>
          <w:rFonts w:ascii="Times New Roman" w:hAnsi="Times New Roman" w:cs="Times New Roman"/>
          <w:color w:val="000000" w:themeColor="text1"/>
          <w:shd w:val="clear" w:color="auto" w:fill="FFFFFF"/>
        </w:rPr>
        <w:t>Afyonkarahisar</w:t>
      </w:r>
      <w:proofErr w:type="spellEnd"/>
      <w:r w:rsidRPr="002E7D03">
        <w:rPr>
          <w:rFonts w:ascii="Times New Roman" w:hAnsi="Times New Roman" w:cs="Times New Roman"/>
          <w:color w:val="000000" w:themeColor="text1"/>
          <w:shd w:val="clear" w:color="auto" w:fill="FFFFFF"/>
        </w:rPr>
        <w:t>, Turkey</w:t>
      </w:r>
    </w:p>
    <w:p w14:paraId="22054542" w14:textId="77777777" w:rsidR="00484D5F" w:rsidRPr="002E7D03" w:rsidRDefault="00484D5F" w:rsidP="00484D5F">
      <w:pPr>
        <w:pStyle w:val="Default"/>
        <w:jc w:val="both"/>
        <w:rPr>
          <w:rFonts w:ascii="Times New Roman" w:hAnsi="Times New Roman" w:cs="Times New Roman"/>
          <w:color w:val="000000" w:themeColor="text1"/>
          <w:lang w:val="en-GB"/>
        </w:rPr>
      </w:pPr>
    </w:p>
    <w:p w14:paraId="3F3EABF9" w14:textId="77777777" w:rsidR="00484D5F" w:rsidRPr="002E7D03" w:rsidRDefault="00484D5F" w:rsidP="00484D5F">
      <w:pPr>
        <w:pStyle w:val="Default"/>
        <w:jc w:val="both"/>
        <w:rPr>
          <w:rFonts w:ascii="Times New Roman" w:hAnsi="Times New Roman" w:cs="Times New Roman"/>
          <w:color w:val="000000" w:themeColor="text1"/>
          <w:lang w:val="en-GB"/>
        </w:rPr>
      </w:pPr>
      <w:r w:rsidRPr="002E7D03">
        <w:rPr>
          <w:rFonts w:ascii="Times New Roman" w:hAnsi="Times New Roman" w:cs="Times New Roman"/>
          <w:color w:val="000000" w:themeColor="text1"/>
          <w:vertAlign w:val="superscript"/>
          <w:lang w:val="en-GB"/>
        </w:rPr>
        <w:t xml:space="preserve">c </w:t>
      </w:r>
      <w:r w:rsidRPr="002E7D03">
        <w:rPr>
          <w:rFonts w:ascii="Times New Roman" w:hAnsi="Times New Roman" w:cs="Times New Roman"/>
          <w:color w:val="000000" w:themeColor="text1"/>
          <w:shd w:val="clear" w:color="auto" w:fill="FFFFFF"/>
        </w:rPr>
        <w:t xml:space="preserve">Department of Child and Adolescent Psychiatry, Faculty of Medicine, </w:t>
      </w:r>
      <w:proofErr w:type="spellStart"/>
      <w:r w:rsidRPr="002E7D03">
        <w:rPr>
          <w:rFonts w:ascii="Times New Roman" w:hAnsi="Times New Roman" w:cs="Times New Roman"/>
          <w:color w:val="000000" w:themeColor="text1"/>
          <w:shd w:val="clear" w:color="auto" w:fill="FFFFFF"/>
        </w:rPr>
        <w:t>Dicle</w:t>
      </w:r>
      <w:proofErr w:type="spellEnd"/>
      <w:r w:rsidRPr="002E7D03">
        <w:rPr>
          <w:rFonts w:ascii="Times New Roman" w:hAnsi="Times New Roman" w:cs="Times New Roman"/>
          <w:color w:val="000000" w:themeColor="text1"/>
          <w:shd w:val="clear" w:color="auto" w:fill="FFFFFF"/>
        </w:rPr>
        <w:t xml:space="preserve"> University, </w:t>
      </w:r>
      <w:proofErr w:type="spellStart"/>
      <w:proofErr w:type="gramStart"/>
      <w:r w:rsidRPr="002E7D03">
        <w:rPr>
          <w:rFonts w:ascii="Times New Roman" w:hAnsi="Times New Roman" w:cs="Times New Roman"/>
          <w:color w:val="000000" w:themeColor="text1"/>
          <w:shd w:val="clear" w:color="auto" w:fill="FFFFFF"/>
        </w:rPr>
        <w:t>Diyarbakır</w:t>
      </w:r>
      <w:proofErr w:type="spellEnd"/>
      <w:r w:rsidRPr="002E7D03">
        <w:rPr>
          <w:rFonts w:ascii="Times New Roman" w:hAnsi="Times New Roman" w:cs="Times New Roman"/>
          <w:color w:val="000000" w:themeColor="text1"/>
          <w:shd w:val="clear" w:color="auto" w:fill="FFFFFF"/>
        </w:rPr>
        <w:t xml:space="preserve"> ,</w:t>
      </w:r>
      <w:proofErr w:type="gramEnd"/>
      <w:r w:rsidRPr="002E7D03">
        <w:rPr>
          <w:rFonts w:ascii="Times New Roman" w:hAnsi="Times New Roman" w:cs="Times New Roman"/>
          <w:color w:val="000000" w:themeColor="text1"/>
          <w:shd w:val="clear" w:color="auto" w:fill="FFFFFF"/>
        </w:rPr>
        <w:t xml:space="preserve"> Turkey</w:t>
      </w:r>
    </w:p>
    <w:p w14:paraId="625855BB" w14:textId="77777777" w:rsidR="00484D5F" w:rsidRPr="002E7D03" w:rsidRDefault="00484D5F" w:rsidP="00484D5F">
      <w:pPr>
        <w:pStyle w:val="Default"/>
        <w:jc w:val="both"/>
        <w:rPr>
          <w:rFonts w:ascii="Times New Roman" w:hAnsi="Times New Roman" w:cs="Times New Roman"/>
          <w:color w:val="000000" w:themeColor="text1"/>
          <w:lang w:val="en-GB"/>
        </w:rPr>
      </w:pPr>
    </w:p>
    <w:p w14:paraId="71DDE4CF" w14:textId="77777777" w:rsidR="00484D5F" w:rsidRPr="002E7D03" w:rsidRDefault="00484D5F" w:rsidP="00484D5F">
      <w:pPr>
        <w:pStyle w:val="Default"/>
        <w:jc w:val="both"/>
        <w:rPr>
          <w:rFonts w:ascii="Times New Roman" w:hAnsi="Times New Roman" w:cs="Times New Roman"/>
          <w:color w:val="000000" w:themeColor="text1"/>
          <w:lang w:val="en-GB"/>
        </w:rPr>
      </w:pPr>
      <w:r w:rsidRPr="002E7D03">
        <w:rPr>
          <w:rFonts w:ascii="Times New Roman" w:hAnsi="Times New Roman" w:cs="Times New Roman"/>
          <w:color w:val="000000" w:themeColor="text1"/>
          <w:shd w:val="clear" w:color="auto" w:fill="FFFFFF"/>
          <w:vertAlign w:val="superscript"/>
        </w:rPr>
        <w:t xml:space="preserve">d </w:t>
      </w:r>
      <w:r w:rsidRPr="002E7D03">
        <w:rPr>
          <w:rFonts w:ascii="Times New Roman" w:hAnsi="Times New Roman" w:cs="Times New Roman"/>
          <w:color w:val="000000" w:themeColor="text1"/>
          <w:lang w:val="en-GB"/>
        </w:rPr>
        <w:t>Division of Psychology, School of Applied Sciences, London South Bank University, London, UK</w:t>
      </w:r>
    </w:p>
    <w:p w14:paraId="689FDF65" w14:textId="77777777" w:rsidR="00484D5F" w:rsidRPr="002E7D03" w:rsidRDefault="00484D5F" w:rsidP="00484D5F">
      <w:pPr>
        <w:pStyle w:val="Default"/>
        <w:jc w:val="both"/>
        <w:rPr>
          <w:rFonts w:ascii="Times New Roman" w:hAnsi="Times New Roman" w:cs="Times New Roman"/>
          <w:color w:val="000000" w:themeColor="text1"/>
          <w:lang w:val="en-GB"/>
        </w:rPr>
      </w:pPr>
    </w:p>
    <w:p w14:paraId="584A0BD1" w14:textId="1E8C829D" w:rsidR="00484D5F" w:rsidRPr="002E7D03" w:rsidRDefault="00484D5F" w:rsidP="00484D5F">
      <w:pPr>
        <w:jc w:val="both"/>
        <w:rPr>
          <w:color w:val="000000" w:themeColor="text1"/>
          <w:sz w:val="22"/>
          <w:szCs w:val="22"/>
        </w:rPr>
      </w:pPr>
      <w:r w:rsidRPr="002E7D03">
        <w:rPr>
          <w:color w:val="000000" w:themeColor="text1"/>
          <w:sz w:val="22"/>
          <w:szCs w:val="22"/>
          <w:shd w:val="clear" w:color="auto" w:fill="FFFFFF"/>
          <w:vertAlign w:val="superscript"/>
        </w:rPr>
        <w:t>*</w:t>
      </w:r>
      <w:r w:rsidRPr="002E7D03">
        <w:rPr>
          <w:color w:val="000000" w:themeColor="text1"/>
          <w:sz w:val="22"/>
          <w:szCs w:val="22"/>
        </w:rPr>
        <w:t xml:space="preserve">Correspondence to: </w:t>
      </w:r>
      <w:r w:rsidR="008E52A2" w:rsidRPr="002E7D03">
        <w:rPr>
          <w:color w:val="000000" w:themeColor="text1"/>
          <w:sz w:val="22"/>
          <w:szCs w:val="22"/>
        </w:rPr>
        <w:t>Orkun</w:t>
      </w:r>
      <w:r w:rsidRPr="002E7D03">
        <w:rPr>
          <w:color w:val="000000" w:themeColor="text1"/>
          <w:sz w:val="22"/>
          <w:szCs w:val="22"/>
        </w:rPr>
        <w:t xml:space="preserve"> Aydın, Assoc. Prof., MD.</w:t>
      </w:r>
    </w:p>
    <w:p w14:paraId="2BB440DF" w14:textId="77777777" w:rsidR="00484D5F" w:rsidRPr="002E7D03" w:rsidRDefault="00484D5F" w:rsidP="00484D5F">
      <w:pPr>
        <w:jc w:val="both"/>
        <w:rPr>
          <w:color w:val="000000" w:themeColor="text1"/>
          <w:sz w:val="22"/>
          <w:szCs w:val="22"/>
        </w:rPr>
      </w:pPr>
    </w:p>
    <w:p w14:paraId="3D296CB9" w14:textId="77777777" w:rsidR="00484D5F" w:rsidRPr="002E7D03" w:rsidRDefault="00484D5F" w:rsidP="00484D5F">
      <w:pPr>
        <w:pStyle w:val="Default"/>
        <w:jc w:val="both"/>
        <w:rPr>
          <w:rFonts w:ascii="Times New Roman" w:hAnsi="Times New Roman" w:cs="Times New Roman"/>
          <w:color w:val="000000" w:themeColor="text1"/>
          <w:lang w:val="en-GB"/>
        </w:rPr>
      </w:pPr>
      <w:r w:rsidRPr="002E7D03">
        <w:rPr>
          <w:rFonts w:ascii="Times New Roman" w:hAnsi="Times New Roman" w:cs="Times New Roman"/>
          <w:color w:val="000000" w:themeColor="text1"/>
          <w:lang w:val="en-GB"/>
        </w:rPr>
        <w:t xml:space="preserve">Department of Psychology, Faculty of Arts and Science, International University of Sarajevo, Sarajevo, </w:t>
      </w:r>
      <w:proofErr w:type="gramStart"/>
      <w:r w:rsidRPr="002E7D03">
        <w:rPr>
          <w:rFonts w:ascii="Times New Roman" w:hAnsi="Times New Roman" w:cs="Times New Roman"/>
          <w:color w:val="000000" w:themeColor="text1"/>
          <w:lang w:val="en-GB"/>
        </w:rPr>
        <w:t>Bosnia</w:t>
      </w:r>
      <w:proofErr w:type="gramEnd"/>
      <w:r w:rsidRPr="002E7D03">
        <w:rPr>
          <w:rFonts w:ascii="Times New Roman" w:hAnsi="Times New Roman" w:cs="Times New Roman"/>
          <w:color w:val="000000" w:themeColor="text1"/>
          <w:lang w:val="en-GB"/>
        </w:rPr>
        <w:t xml:space="preserve"> and Herzegovina</w:t>
      </w:r>
    </w:p>
    <w:p w14:paraId="793CDA82" w14:textId="77777777" w:rsidR="00484D5F" w:rsidRPr="002E7D03" w:rsidRDefault="00484D5F" w:rsidP="00484D5F">
      <w:pPr>
        <w:pStyle w:val="Default"/>
        <w:jc w:val="both"/>
        <w:rPr>
          <w:rFonts w:ascii="Times New Roman" w:hAnsi="Times New Roman" w:cs="Times New Roman"/>
          <w:color w:val="000000" w:themeColor="text1"/>
          <w:lang w:val="en-GB"/>
        </w:rPr>
      </w:pPr>
    </w:p>
    <w:p w14:paraId="2E979D3F" w14:textId="77777777" w:rsidR="00484D5F" w:rsidRPr="002E7D03" w:rsidRDefault="00484D5F" w:rsidP="00484D5F">
      <w:pPr>
        <w:jc w:val="both"/>
        <w:rPr>
          <w:color w:val="000000" w:themeColor="text1"/>
          <w:sz w:val="22"/>
          <w:szCs w:val="22"/>
        </w:rPr>
      </w:pPr>
      <w:r w:rsidRPr="002E7D03">
        <w:rPr>
          <w:b/>
          <w:color w:val="000000" w:themeColor="text1"/>
          <w:sz w:val="22"/>
          <w:szCs w:val="22"/>
        </w:rPr>
        <w:t>Address:</w:t>
      </w:r>
      <w:r w:rsidRPr="002E7D03">
        <w:rPr>
          <w:color w:val="000000" w:themeColor="text1"/>
          <w:sz w:val="22"/>
          <w:szCs w:val="22"/>
        </w:rPr>
        <w:t xml:space="preserve"> International University of Sarajevo, Faculty of Arts and Social Sciences Hrasnička cesta 15, 71210 Ilidža, Sarajevo, Bosnia and Herzegovina</w:t>
      </w:r>
    </w:p>
    <w:p w14:paraId="097842A5" w14:textId="77777777" w:rsidR="00484D5F" w:rsidRPr="002E7D03" w:rsidRDefault="00484D5F" w:rsidP="00484D5F">
      <w:pPr>
        <w:jc w:val="both"/>
        <w:rPr>
          <w:color w:val="000000" w:themeColor="text1"/>
          <w:sz w:val="22"/>
          <w:szCs w:val="22"/>
        </w:rPr>
      </w:pPr>
    </w:p>
    <w:p w14:paraId="65A175BA" w14:textId="77777777" w:rsidR="00484D5F" w:rsidRPr="002E7D03" w:rsidRDefault="00484D5F" w:rsidP="00484D5F">
      <w:pPr>
        <w:jc w:val="both"/>
        <w:rPr>
          <w:color w:val="000000" w:themeColor="text1"/>
          <w:sz w:val="22"/>
          <w:szCs w:val="22"/>
        </w:rPr>
      </w:pPr>
    </w:p>
    <w:p w14:paraId="26967989" w14:textId="77777777" w:rsidR="00484D5F" w:rsidRPr="002E7D03" w:rsidRDefault="00484D5F" w:rsidP="00484D5F">
      <w:pPr>
        <w:jc w:val="both"/>
        <w:rPr>
          <w:color w:val="000000" w:themeColor="text1"/>
          <w:sz w:val="22"/>
          <w:szCs w:val="22"/>
        </w:rPr>
      </w:pPr>
    </w:p>
    <w:p w14:paraId="75C13231" w14:textId="77777777" w:rsidR="00484D5F" w:rsidRPr="002E7D03" w:rsidRDefault="00484D5F" w:rsidP="00484D5F">
      <w:pPr>
        <w:jc w:val="both"/>
        <w:rPr>
          <w:bCs/>
          <w:color w:val="000000" w:themeColor="text1"/>
          <w:sz w:val="22"/>
          <w:szCs w:val="22"/>
          <w:lang w:val="en-US"/>
        </w:rPr>
      </w:pPr>
    </w:p>
    <w:p w14:paraId="0FAF6F33" w14:textId="77777777" w:rsidR="00484D5F" w:rsidRPr="002E7D03" w:rsidRDefault="00484D5F" w:rsidP="00484D5F">
      <w:pPr>
        <w:jc w:val="both"/>
        <w:rPr>
          <w:bCs/>
          <w:color w:val="000000" w:themeColor="text1"/>
          <w:sz w:val="22"/>
          <w:szCs w:val="22"/>
          <w:lang w:val="en-US"/>
        </w:rPr>
      </w:pPr>
      <w:r w:rsidRPr="002E7D03">
        <w:rPr>
          <w:bCs/>
          <w:color w:val="000000" w:themeColor="text1"/>
          <w:sz w:val="22"/>
          <w:szCs w:val="22"/>
          <w:lang w:val="en-US"/>
        </w:rPr>
        <w:t>Acknowledgements: None.</w:t>
      </w:r>
    </w:p>
    <w:p w14:paraId="5849B27F" w14:textId="77777777" w:rsidR="00484D5F" w:rsidRPr="002E7D03" w:rsidRDefault="00484D5F" w:rsidP="00484D5F">
      <w:pPr>
        <w:jc w:val="both"/>
        <w:rPr>
          <w:bCs/>
          <w:color w:val="000000" w:themeColor="text1"/>
          <w:sz w:val="22"/>
          <w:szCs w:val="22"/>
          <w:lang w:val="en-US"/>
        </w:rPr>
      </w:pPr>
    </w:p>
    <w:p w14:paraId="1E518A1B" w14:textId="77777777" w:rsidR="00484D5F" w:rsidRPr="002E7D03" w:rsidRDefault="00484D5F" w:rsidP="00484D5F">
      <w:pPr>
        <w:jc w:val="both"/>
        <w:rPr>
          <w:bCs/>
          <w:color w:val="000000" w:themeColor="text1"/>
          <w:sz w:val="22"/>
          <w:szCs w:val="22"/>
          <w:lang w:val="en-US"/>
        </w:rPr>
      </w:pPr>
      <w:r w:rsidRPr="002E7D03">
        <w:rPr>
          <w:bCs/>
          <w:color w:val="000000" w:themeColor="text1"/>
          <w:sz w:val="22"/>
          <w:szCs w:val="22"/>
          <w:lang w:val="en-US"/>
        </w:rPr>
        <w:t>Competing interests: None to declare.</w:t>
      </w:r>
    </w:p>
    <w:p w14:paraId="392BEABA" w14:textId="77777777" w:rsidR="00484D5F" w:rsidRPr="002E7D03" w:rsidRDefault="00484D5F" w:rsidP="00484D5F">
      <w:pPr>
        <w:jc w:val="both"/>
        <w:rPr>
          <w:bCs/>
          <w:color w:val="000000" w:themeColor="text1"/>
          <w:sz w:val="22"/>
          <w:szCs w:val="22"/>
          <w:lang w:val="en-US"/>
        </w:rPr>
      </w:pPr>
    </w:p>
    <w:p w14:paraId="64D8AEE5" w14:textId="77777777" w:rsidR="00484D5F" w:rsidRPr="002E7D03" w:rsidRDefault="00484D5F" w:rsidP="00484D5F">
      <w:pPr>
        <w:jc w:val="both"/>
        <w:rPr>
          <w:bCs/>
          <w:color w:val="000000" w:themeColor="text1"/>
          <w:sz w:val="22"/>
          <w:szCs w:val="22"/>
          <w:lang w:val="en-US"/>
        </w:rPr>
      </w:pPr>
      <w:r w:rsidRPr="002E7D03">
        <w:rPr>
          <w:bCs/>
          <w:color w:val="000000" w:themeColor="text1"/>
          <w:sz w:val="22"/>
          <w:szCs w:val="22"/>
          <w:lang w:val="en-US"/>
        </w:rPr>
        <w:t>Funding sources: No funding source was utilized for the present study.</w:t>
      </w:r>
    </w:p>
    <w:p w14:paraId="67BA7269" w14:textId="77777777" w:rsidR="00484D5F" w:rsidRPr="002E7D03" w:rsidRDefault="00484D5F" w:rsidP="00484D5F">
      <w:pPr>
        <w:rPr>
          <w:color w:val="000000" w:themeColor="text1"/>
        </w:rPr>
      </w:pPr>
    </w:p>
    <w:p w14:paraId="6C9A2096" w14:textId="77777777" w:rsidR="00670E29" w:rsidRPr="002E7D03" w:rsidRDefault="00670E29" w:rsidP="00793B52">
      <w:pPr>
        <w:spacing w:line="480" w:lineRule="auto"/>
        <w:jc w:val="both"/>
        <w:rPr>
          <w:b/>
          <w:bCs/>
          <w:color w:val="000000" w:themeColor="text1"/>
          <w:sz w:val="22"/>
          <w:szCs w:val="22"/>
          <w:lang w:val="en-US"/>
        </w:rPr>
      </w:pPr>
    </w:p>
    <w:p w14:paraId="5628D93B" w14:textId="77777777" w:rsidR="00670E29" w:rsidRPr="002E7D03" w:rsidRDefault="00670E29" w:rsidP="00793B52">
      <w:pPr>
        <w:spacing w:line="480" w:lineRule="auto"/>
        <w:jc w:val="both"/>
        <w:rPr>
          <w:b/>
          <w:bCs/>
          <w:color w:val="000000" w:themeColor="text1"/>
          <w:sz w:val="22"/>
          <w:szCs w:val="22"/>
          <w:lang w:val="en-US"/>
        </w:rPr>
      </w:pPr>
    </w:p>
    <w:p w14:paraId="2EB534F2"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027E02E1"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5AE6ED83"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7B6BC3FA"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6E04A979"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7B861C8A"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56562744"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5BFE8092"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40A8D9A8"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7061EEEA"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37CAE9E3" w14:textId="77777777"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p>
    <w:p w14:paraId="6BA65F92" w14:textId="78177AB2" w:rsidR="0003104D" w:rsidRPr="002E7D03" w:rsidRDefault="0003104D" w:rsidP="0003104D">
      <w:pPr>
        <w:pStyle w:val="Default"/>
        <w:jc w:val="center"/>
        <w:rPr>
          <w:rFonts w:ascii="Times New Roman" w:eastAsia="Times New Roman" w:hAnsi="Times New Roman" w:cs="Times New Roman"/>
          <w:b/>
          <w:bCs/>
          <w:color w:val="000000" w:themeColor="text1"/>
          <w:lang w:eastAsia="tr-TR"/>
        </w:rPr>
      </w:pPr>
      <w:r w:rsidRPr="002E7D03">
        <w:rPr>
          <w:rFonts w:ascii="Times New Roman" w:eastAsia="Times New Roman" w:hAnsi="Times New Roman" w:cs="Times New Roman"/>
          <w:b/>
          <w:bCs/>
          <w:color w:val="000000" w:themeColor="text1"/>
          <w:lang w:eastAsia="tr-TR"/>
        </w:rPr>
        <w:lastRenderedPageBreak/>
        <w:t>The role of metacognitions in cyberbullying and cybervictimization among adolescents diagnosed with Major Depressive Disorder and Anxiety Disorders: A case-control study</w:t>
      </w:r>
    </w:p>
    <w:p w14:paraId="68AD61EB" w14:textId="77777777" w:rsidR="0003104D" w:rsidRPr="002E7D03" w:rsidRDefault="0003104D" w:rsidP="0003104D">
      <w:pPr>
        <w:pStyle w:val="Default"/>
        <w:jc w:val="center"/>
        <w:rPr>
          <w:rFonts w:ascii="Times New Roman" w:hAnsi="Times New Roman" w:cs="Times New Roman"/>
          <w:color w:val="000000" w:themeColor="text1"/>
          <w:lang w:val="en-GB"/>
        </w:rPr>
      </w:pPr>
    </w:p>
    <w:p w14:paraId="6867B30C" w14:textId="77777777" w:rsidR="00787E65" w:rsidRPr="002E7D03" w:rsidRDefault="00787E65" w:rsidP="00793B52">
      <w:pPr>
        <w:spacing w:line="480" w:lineRule="auto"/>
        <w:jc w:val="both"/>
        <w:rPr>
          <w:b/>
          <w:bCs/>
          <w:color w:val="000000" w:themeColor="text1"/>
          <w:sz w:val="22"/>
          <w:szCs w:val="22"/>
          <w:lang w:val="en-US"/>
        </w:rPr>
      </w:pPr>
    </w:p>
    <w:p w14:paraId="358E41CF" w14:textId="77777777" w:rsidR="00787E65" w:rsidRPr="002E7D03" w:rsidRDefault="00787E65" w:rsidP="00793B52">
      <w:pPr>
        <w:spacing w:line="480" w:lineRule="auto"/>
        <w:jc w:val="both"/>
        <w:rPr>
          <w:b/>
          <w:bCs/>
          <w:color w:val="000000" w:themeColor="text1"/>
          <w:sz w:val="22"/>
          <w:szCs w:val="22"/>
          <w:lang w:val="en-US"/>
        </w:rPr>
      </w:pPr>
    </w:p>
    <w:p w14:paraId="18DB2D70" w14:textId="08BBF8B0" w:rsidR="00787E65" w:rsidRPr="002E7D03" w:rsidRDefault="00787E65" w:rsidP="00793B52">
      <w:pPr>
        <w:spacing w:line="480" w:lineRule="auto"/>
        <w:jc w:val="both"/>
        <w:rPr>
          <w:b/>
          <w:bCs/>
          <w:color w:val="000000" w:themeColor="text1"/>
          <w:sz w:val="22"/>
          <w:szCs w:val="22"/>
          <w:lang w:val="en-US"/>
        </w:rPr>
      </w:pPr>
      <w:r w:rsidRPr="002E7D03">
        <w:rPr>
          <w:b/>
          <w:bCs/>
          <w:color w:val="000000" w:themeColor="text1"/>
          <w:sz w:val="22"/>
          <w:szCs w:val="22"/>
          <w:lang w:val="en-US"/>
        </w:rPr>
        <w:t>Key practitioner messages</w:t>
      </w:r>
    </w:p>
    <w:p w14:paraId="2E40280B" w14:textId="2C737A31" w:rsidR="00787E65" w:rsidRPr="002E7D03" w:rsidRDefault="00787E65" w:rsidP="00793B52">
      <w:pPr>
        <w:spacing w:line="480" w:lineRule="auto"/>
        <w:jc w:val="both"/>
        <w:rPr>
          <w:color w:val="000000" w:themeColor="text1"/>
          <w:sz w:val="22"/>
          <w:szCs w:val="22"/>
          <w:lang w:val="en-US"/>
        </w:rPr>
      </w:pPr>
      <w:r w:rsidRPr="002E7D03">
        <w:rPr>
          <w:color w:val="000000" w:themeColor="text1"/>
          <w:sz w:val="22"/>
          <w:szCs w:val="22"/>
          <w:lang w:val="en-US"/>
        </w:rPr>
        <w:t>- Cybervictimization was</w:t>
      </w:r>
      <w:r w:rsidRPr="002E7D03">
        <w:rPr>
          <w:bCs/>
          <w:color w:val="000000" w:themeColor="text1"/>
          <w:sz w:val="22"/>
          <w:szCs w:val="22"/>
          <w:lang w:val="en-US"/>
        </w:rPr>
        <w:t xml:space="preserve"> found to be higher in </w:t>
      </w:r>
      <w:r w:rsidR="001F034A" w:rsidRPr="002E7D03">
        <w:rPr>
          <w:bCs/>
          <w:color w:val="000000" w:themeColor="text1"/>
          <w:sz w:val="22"/>
          <w:szCs w:val="22"/>
          <w:lang w:val="en-US"/>
        </w:rPr>
        <w:t xml:space="preserve">the </w:t>
      </w:r>
      <w:r w:rsidRPr="002E7D03">
        <w:rPr>
          <w:bCs/>
          <w:color w:val="000000" w:themeColor="text1"/>
          <w:sz w:val="22"/>
          <w:szCs w:val="22"/>
          <w:lang w:val="en-US"/>
        </w:rPr>
        <w:t xml:space="preserve">MDD and AD </w:t>
      </w:r>
      <w:r w:rsidR="001F034A" w:rsidRPr="002E7D03">
        <w:rPr>
          <w:bCs/>
          <w:color w:val="000000" w:themeColor="text1"/>
          <w:sz w:val="22"/>
          <w:szCs w:val="22"/>
          <w:lang w:val="en-US"/>
        </w:rPr>
        <w:t xml:space="preserve">groups </w:t>
      </w:r>
      <w:r w:rsidRPr="002E7D03">
        <w:rPr>
          <w:bCs/>
          <w:color w:val="000000" w:themeColor="text1"/>
          <w:sz w:val="22"/>
          <w:szCs w:val="22"/>
          <w:lang w:val="en-US"/>
        </w:rPr>
        <w:t>when</w:t>
      </w:r>
      <w:r w:rsidRPr="002E7D03">
        <w:rPr>
          <w:color w:val="000000" w:themeColor="text1"/>
          <w:sz w:val="22"/>
          <w:szCs w:val="22"/>
          <w:lang w:val="en-US"/>
        </w:rPr>
        <w:t xml:space="preserve"> compared to healthy controls.</w:t>
      </w:r>
    </w:p>
    <w:p w14:paraId="6EE7254E" w14:textId="5611F14A" w:rsidR="00787E65" w:rsidRPr="002E7D03" w:rsidRDefault="00787E65" w:rsidP="00793B52">
      <w:pPr>
        <w:spacing w:line="480" w:lineRule="auto"/>
        <w:jc w:val="both"/>
        <w:rPr>
          <w:color w:val="000000" w:themeColor="text1"/>
          <w:sz w:val="22"/>
          <w:szCs w:val="22"/>
          <w:lang w:val="en-US"/>
        </w:rPr>
      </w:pPr>
      <w:r w:rsidRPr="002E7D03">
        <w:rPr>
          <w:b/>
          <w:bCs/>
          <w:color w:val="000000" w:themeColor="text1"/>
          <w:sz w:val="22"/>
          <w:szCs w:val="22"/>
          <w:lang w:val="en-US"/>
        </w:rPr>
        <w:t>-</w:t>
      </w:r>
      <w:r w:rsidRPr="002E7D03">
        <w:rPr>
          <w:color w:val="000000" w:themeColor="text1"/>
          <w:sz w:val="22"/>
          <w:szCs w:val="22"/>
          <w:lang w:val="en-US"/>
        </w:rPr>
        <w:t xml:space="preserve"> Cyberbullying scores </w:t>
      </w:r>
      <w:r w:rsidR="001F034A" w:rsidRPr="002E7D03">
        <w:rPr>
          <w:color w:val="000000" w:themeColor="text1"/>
          <w:sz w:val="22"/>
          <w:szCs w:val="22"/>
          <w:lang w:val="en-US"/>
        </w:rPr>
        <w:t>in</w:t>
      </w:r>
      <w:r w:rsidRPr="002E7D03">
        <w:rPr>
          <w:color w:val="000000" w:themeColor="text1"/>
          <w:sz w:val="22"/>
          <w:szCs w:val="22"/>
          <w:lang w:val="en-US"/>
        </w:rPr>
        <w:t xml:space="preserve"> the MDD group </w:t>
      </w:r>
      <w:r w:rsidR="005B4F18" w:rsidRPr="002E7D03">
        <w:rPr>
          <w:color w:val="000000" w:themeColor="text1"/>
          <w:sz w:val="22"/>
          <w:szCs w:val="22"/>
          <w:lang w:val="en-US"/>
        </w:rPr>
        <w:t>were</w:t>
      </w:r>
      <w:r w:rsidRPr="002E7D03">
        <w:rPr>
          <w:color w:val="000000" w:themeColor="text1"/>
          <w:sz w:val="22"/>
          <w:szCs w:val="22"/>
          <w:lang w:val="en-US"/>
        </w:rPr>
        <w:t xml:space="preserve"> higher than healthy controls.</w:t>
      </w:r>
    </w:p>
    <w:p w14:paraId="5E8FBCA8" w14:textId="45A6FCD9" w:rsidR="00787E65" w:rsidRPr="002E7D03" w:rsidRDefault="00787E65" w:rsidP="00793B52">
      <w:pPr>
        <w:spacing w:line="480" w:lineRule="auto"/>
        <w:jc w:val="both"/>
        <w:rPr>
          <w:color w:val="000000" w:themeColor="text1"/>
          <w:sz w:val="22"/>
          <w:szCs w:val="22"/>
          <w:lang w:val="en-US"/>
        </w:rPr>
      </w:pPr>
      <w:r w:rsidRPr="002E7D03">
        <w:rPr>
          <w:color w:val="000000" w:themeColor="text1"/>
          <w:sz w:val="22"/>
          <w:szCs w:val="22"/>
          <w:lang w:val="en-US"/>
        </w:rPr>
        <w:t xml:space="preserve">- </w:t>
      </w:r>
      <w:r w:rsidR="005B4F18" w:rsidRPr="002E7D03">
        <w:rPr>
          <w:color w:val="000000" w:themeColor="text1"/>
          <w:sz w:val="22"/>
          <w:szCs w:val="22"/>
          <w:lang w:val="en-US"/>
        </w:rPr>
        <w:t xml:space="preserve">The </w:t>
      </w:r>
      <w:r w:rsidRPr="002E7D03">
        <w:rPr>
          <w:color w:val="000000" w:themeColor="text1"/>
          <w:sz w:val="22"/>
          <w:szCs w:val="22"/>
          <w:lang w:val="en-US"/>
        </w:rPr>
        <w:t>Superstition, Punishment and Responsibility sub</w:t>
      </w:r>
      <w:r w:rsidR="005B4F18" w:rsidRPr="002E7D03">
        <w:rPr>
          <w:color w:val="000000" w:themeColor="text1"/>
          <w:sz w:val="22"/>
          <w:szCs w:val="22"/>
          <w:lang w:val="en-US"/>
        </w:rPr>
        <w:t>-</w:t>
      </w:r>
      <w:r w:rsidRPr="002E7D03">
        <w:rPr>
          <w:color w:val="000000" w:themeColor="text1"/>
          <w:sz w:val="22"/>
          <w:szCs w:val="22"/>
          <w:lang w:val="en-US"/>
        </w:rPr>
        <w:t>dimension</w:t>
      </w:r>
      <w:r w:rsidR="005B4F18" w:rsidRPr="002E7D03">
        <w:rPr>
          <w:color w:val="000000" w:themeColor="text1"/>
          <w:sz w:val="22"/>
          <w:szCs w:val="22"/>
          <w:lang w:val="en-US"/>
        </w:rPr>
        <w:t>s</w:t>
      </w:r>
      <w:r w:rsidRPr="002E7D03">
        <w:rPr>
          <w:color w:val="000000" w:themeColor="text1"/>
          <w:sz w:val="22"/>
          <w:szCs w:val="22"/>
          <w:lang w:val="en-US"/>
        </w:rPr>
        <w:t xml:space="preserve"> of the MCQ-C w</w:t>
      </w:r>
      <w:r w:rsidR="005B4F18" w:rsidRPr="002E7D03">
        <w:rPr>
          <w:color w:val="000000" w:themeColor="text1"/>
          <w:sz w:val="22"/>
          <w:szCs w:val="22"/>
          <w:lang w:val="en-US"/>
        </w:rPr>
        <w:t>ere</w:t>
      </w:r>
      <w:r w:rsidRPr="002E7D03">
        <w:rPr>
          <w:color w:val="000000" w:themeColor="text1"/>
          <w:sz w:val="22"/>
          <w:szCs w:val="22"/>
          <w:lang w:val="en-US"/>
        </w:rPr>
        <w:t xml:space="preserve"> significant predictor</w:t>
      </w:r>
      <w:r w:rsidR="005B4F18" w:rsidRPr="002E7D03">
        <w:rPr>
          <w:color w:val="000000" w:themeColor="text1"/>
          <w:sz w:val="22"/>
          <w:szCs w:val="22"/>
          <w:lang w:val="en-US"/>
        </w:rPr>
        <w:t>s</w:t>
      </w:r>
      <w:r w:rsidRPr="002E7D03">
        <w:rPr>
          <w:color w:val="000000" w:themeColor="text1"/>
          <w:sz w:val="22"/>
          <w:szCs w:val="22"/>
          <w:lang w:val="en-US"/>
        </w:rPr>
        <w:t xml:space="preserve"> </w:t>
      </w:r>
      <w:r w:rsidR="005B4F18" w:rsidRPr="002E7D03">
        <w:rPr>
          <w:color w:val="000000" w:themeColor="text1"/>
          <w:sz w:val="22"/>
          <w:szCs w:val="22"/>
          <w:lang w:val="en-US"/>
        </w:rPr>
        <w:t>of cybervictimization in the AD</w:t>
      </w:r>
      <w:r w:rsidR="001F034A" w:rsidRPr="002E7D03">
        <w:rPr>
          <w:color w:val="000000" w:themeColor="text1"/>
          <w:sz w:val="22"/>
          <w:szCs w:val="22"/>
          <w:lang w:val="en-US"/>
        </w:rPr>
        <w:t xml:space="preserve"> group</w:t>
      </w:r>
      <w:r w:rsidRPr="002E7D03">
        <w:rPr>
          <w:color w:val="000000" w:themeColor="text1"/>
          <w:sz w:val="22"/>
          <w:szCs w:val="22"/>
          <w:lang w:val="en-US"/>
        </w:rPr>
        <w:t>.</w:t>
      </w:r>
    </w:p>
    <w:p w14:paraId="4315C3D4" w14:textId="76668239" w:rsidR="00787E65" w:rsidRPr="002E7D03" w:rsidRDefault="00787E65" w:rsidP="00793B52">
      <w:pPr>
        <w:spacing w:line="480" w:lineRule="auto"/>
        <w:jc w:val="both"/>
        <w:rPr>
          <w:color w:val="000000" w:themeColor="text1"/>
          <w:sz w:val="22"/>
          <w:szCs w:val="22"/>
          <w:lang w:val="en-US"/>
        </w:rPr>
      </w:pPr>
      <w:r w:rsidRPr="002E7D03">
        <w:rPr>
          <w:color w:val="000000" w:themeColor="text1"/>
          <w:sz w:val="22"/>
          <w:szCs w:val="22"/>
          <w:lang w:val="en-US"/>
        </w:rPr>
        <w:t>-</w:t>
      </w:r>
      <w:r w:rsidR="005728CA" w:rsidRPr="002E7D03">
        <w:rPr>
          <w:color w:val="000000" w:themeColor="text1"/>
          <w:sz w:val="22"/>
          <w:szCs w:val="22"/>
          <w:lang w:val="en-US"/>
        </w:rPr>
        <w:t xml:space="preserve"> </w:t>
      </w:r>
      <w:r w:rsidRPr="002E7D03">
        <w:rPr>
          <w:color w:val="000000" w:themeColor="text1"/>
          <w:sz w:val="22"/>
          <w:szCs w:val="22"/>
          <w:lang w:val="en-US"/>
        </w:rPr>
        <w:t xml:space="preserve">Problematic social media use was the significant predictor </w:t>
      </w:r>
      <w:r w:rsidR="005728CA" w:rsidRPr="002E7D03">
        <w:rPr>
          <w:color w:val="000000" w:themeColor="text1"/>
          <w:sz w:val="22"/>
          <w:szCs w:val="22"/>
          <w:lang w:val="en-US"/>
        </w:rPr>
        <w:t>of</w:t>
      </w:r>
      <w:r w:rsidRPr="002E7D03">
        <w:rPr>
          <w:color w:val="000000" w:themeColor="text1"/>
          <w:sz w:val="22"/>
          <w:szCs w:val="22"/>
          <w:lang w:val="en-US"/>
        </w:rPr>
        <w:t xml:space="preserve"> both cyberbullying and cybervictimization.</w:t>
      </w:r>
    </w:p>
    <w:p w14:paraId="2EA070F6" w14:textId="77777777" w:rsidR="00787E65" w:rsidRPr="002E7D03" w:rsidRDefault="00787E65" w:rsidP="00793B52">
      <w:pPr>
        <w:spacing w:line="480" w:lineRule="auto"/>
        <w:jc w:val="both"/>
        <w:rPr>
          <w:b/>
          <w:bCs/>
          <w:color w:val="000000" w:themeColor="text1"/>
          <w:sz w:val="22"/>
          <w:szCs w:val="22"/>
          <w:lang w:val="en-US"/>
        </w:rPr>
      </w:pPr>
    </w:p>
    <w:p w14:paraId="3D9191A5" w14:textId="7E392D60" w:rsidR="00787E65" w:rsidRPr="002E7D03" w:rsidRDefault="00787E65" w:rsidP="00793B52">
      <w:pPr>
        <w:spacing w:line="480" w:lineRule="auto"/>
        <w:jc w:val="both"/>
        <w:rPr>
          <w:b/>
          <w:bCs/>
          <w:color w:val="000000" w:themeColor="text1"/>
          <w:sz w:val="22"/>
          <w:szCs w:val="22"/>
          <w:lang w:val="en-US"/>
        </w:rPr>
      </w:pPr>
    </w:p>
    <w:p w14:paraId="728EAED0" w14:textId="472CA322" w:rsidR="005B4F18" w:rsidRPr="002E7D03" w:rsidRDefault="005B4F18" w:rsidP="00793B52">
      <w:pPr>
        <w:spacing w:line="480" w:lineRule="auto"/>
        <w:jc w:val="both"/>
        <w:rPr>
          <w:b/>
          <w:bCs/>
          <w:color w:val="000000" w:themeColor="text1"/>
          <w:sz w:val="22"/>
          <w:szCs w:val="22"/>
          <w:lang w:val="en-US"/>
        </w:rPr>
      </w:pPr>
    </w:p>
    <w:p w14:paraId="167B3BDA" w14:textId="277FDF6E" w:rsidR="005B4F18" w:rsidRPr="002E7D03" w:rsidRDefault="005B4F18" w:rsidP="00793B52">
      <w:pPr>
        <w:spacing w:line="480" w:lineRule="auto"/>
        <w:jc w:val="both"/>
        <w:rPr>
          <w:b/>
          <w:bCs/>
          <w:color w:val="000000" w:themeColor="text1"/>
          <w:sz w:val="22"/>
          <w:szCs w:val="22"/>
          <w:lang w:val="en-US"/>
        </w:rPr>
      </w:pPr>
    </w:p>
    <w:p w14:paraId="6FAB47A4" w14:textId="424C0C7B" w:rsidR="005B4F18" w:rsidRPr="002E7D03" w:rsidRDefault="005B4F18" w:rsidP="00793B52">
      <w:pPr>
        <w:spacing w:line="480" w:lineRule="auto"/>
        <w:jc w:val="both"/>
        <w:rPr>
          <w:b/>
          <w:bCs/>
          <w:color w:val="000000" w:themeColor="text1"/>
          <w:sz w:val="22"/>
          <w:szCs w:val="22"/>
          <w:lang w:val="en-US"/>
        </w:rPr>
      </w:pPr>
    </w:p>
    <w:p w14:paraId="7A879994" w14:textId="2CE567B4" w:rsidR="005B4F18" w:rsidRPr="002E7D03" w:rsidRDefault="005B4F18" w:rsidP="00793B52">
      <w:pPr>
        <w:spacing w:line="480" w:lineRule="auto"/>
        <w:jc w:val="both"/>
        <w:rPr>
          <w:b/>
          <w:bCs/>
          <w:color w:val="000000" w:themeColor="text1"/>
          <w:sz w:val="22"/>
          <w:szCs w:val="22"/>
          <w:lang w:val="en-US"/>
        </w:rPr>
      </w:pPr>
    </w:p>
    <w:p w14:paraId="77C81E15" w14:textId="276A066D" w:rsidR="005B4F18" w:rsidRPr="002E7D03" w:rsidRDefault="005B4F18" w:rsidP="00793B52">
      <w:pPr>
        <w:spacing w:line="480" w:lineRule="auto"/>
        <w:jc w:val="both"/>
        <w:rPr>
          <w:b/>
          <w:bCs/>
          <w:color w:val="000000" w:themeColor="text1"/>
          <w:sz w:val="22"/>
          <w:szCs w:val="22"/>
          <w:lang w:val="en-US"/>
        </w:rPr>
      </w:pPr>
    </w:p>
    <w:p w14:paraId="29853A99" w14:textId="3D899E8E" w:rsidR="005B4F18" w:rsidRPr="002E7D03" w:rsidRDefault="005B4F18" w:rsidP="00793B52">
      <w:pPr>
        <w:spacing w:line="480" w:lineRule="auto"/>
        <w:jc w:val="both"/>
        <w:rPr>
          <w:b/>
          <w:bCs/>
          <w:color w:val="000000" w:themeColor="text1"/>
          <w:sz w:val="22"/>
          <w:szCs w:val="22"/>
          <w:lang w:val="en-US"/>
        </w:rPr>
      </w:pPr>
    </w:p>
    <w:p w14:paraId="6394773D" w14:textId="3135C4B3" w:rsidR="005B4F18" w:rsidRPr="002E7D03" w:rsidRDefault="005B4F18" w:rsidP="00793B52">
      <w:pPr>
        <w:spacing w:line="480" w:lineRule="auto"/>
        <w:jc w:val="both"/>
        <w:rPr>
          <w:b/>
          <w:bCs/>
          <w:color w:val="000000" w:themeColor="text1"/>
          <w:sz w:val="22"/>
          <w:szCs w:val="22"/>
          <w:lang w:val="en-US"/>
        </w:rPr>
      </w:pPr>
    </w:p>
    <w:p w14:paraId="76C7D792" w14:textId="5C1C901D" w:rsidR="005B4F18" w:rsidRPr="002E7D03" w:rsidRDefault="005B4F18" w:rsidP="00793B52">
      <w:pPr>
        <w:spacing w:line="480" w:lineRule="auto"/>
        <w:jc w:val="both"/>
        <w:rPr>
          <w:b/>
          <w:bCs/>
          <w:color w:val="000000" w:themeColor="text1"/>
          <w:sz w:val="22"/>
          <w:szCs w:val="22"/>
          <w:lang w:val="en-US"/>
        </w:rPr>
      </w:pPr>
    </w:p>
    <w:p w14:paraId="4ED194BB" w14:textId="5E5BFD97" w:rsidR="005B4F18" w:rsidRPr="002E7D03" w:rsidRDefault="005B4F18" w:rsidP="00793B52">
      <w:pPr>
        <w:spacing w:line="480" w:lineRule="auto"/>
        <w:jc w:val="both"/>
        <w:rPr>
          <w:b/>
          <w:bCs/>
          <w:color w:val="000000" w:themeColor="text1"/>
          <w:sz w:val="22"/>
          <w:szCs w:val="22"/>
          <w:lang w:val="en-US"/>
        </w:rPr>
      </w:pPr>
    </w:p>
    <w:p w14:paraId="0A1C6F03" w14:textId="12474866" w:rsidR="005B4F18" w:rsidRPr="002E7D03" w:rsidRDefault="005B4F18" w:rsidP="00793B52">
      <w:pPr>
        <w:spacing w:line="480" w:lineRule="auto"/>
        <w:jc w:val="both"/>
        <w:rPr>
          <w:b/>
          <w:bCs/>
          <w:color w:val="000000" w:themeColor="text1"/>
          <w:sz w:val="22"/>
          <w:szCs w:val="22"/>
          <w:lang w:val="en-US"/>
        </w:rPr>
      </w:pPr>
    </w:p>
    <w:p w14:paraId="53B132EA" w14:textId="397FD5CC" w:rsidR="005B4F18" w:rsidRPr="002E7D03" w:rsidRDefault="005B4F18" w:rsidP="00793B52">
      <w:pPr>
        <w:spacing w:line="480" w:lineRule="auto"/>
        <w:jc w:val="both"/>
        <w:rPr>
          <w:b/>
          <w:bCs/>
          <w:color w:val="000000" w:themeColor="text1"/>
          <w:sz w:val="22"/>
          <w:szCs w:val="22"/>
          <w:lang w:val="en-US"/>
        </w:rPr>
      </w:pPr>
    </w:p>
    <w:p w14:paraId="7839D723" w14:textId="628D5DB1" w:rsidR="005B4F18" w:rsidRPr="002E7D03" w:rsidRDefault="005B4F18" w:rsidP="00793B52">
      <w:pPr>
        <w:spacing w:line="480" w:lineRule="auto"/>
        <w:jc w:val="both"/>
        <w:rPr>
          <w:b/>
          <w:bCs/>
          <w:color w:val="000000" w:themeColor="text1"/>
          <w:sz w:val="22"/>
          <w:szCs w:val="22"/>
          <w:lang w:val="en-US"/>
        </w:rPr>
      </w:pPr>
    </w:p>
    <w:p w14:paraId="64504636" w14:textId="719896E4" w:rsidR="005B4F18" w:rsidRPr="002E7D03" w:rsidRDefault="005B4F18" w:rsidP="00793B52">
      <w:pPr>
        <w:spacing w:line="480" w:lineRule="auto"/>
        <w:jc w:val="both"/>
        <w:rPr>
          <w:b/>
          <w:bCs/>
          <w:color w:val="000000" w:themeColor="text1"/>
          <w:sz w:val="22"/>
          <w:szCs w:val="22"/>
          <w:lang w:val="en-US"/>
        </w:rPr>
      </w:pPr>
    </w:p>
    <w:p w14:paraId="05E19088" w14:textId="3AC15674" w:rsidR="005B4F18" w:rsidRPr="002E7D03" w:rsidRDefault="005B4F18" w:rsidP="00793B52">
      <w:pPr>
        <w:spacing w:line="480" w:lineRule="auto"/>
        <w:jc w:val="both"/>
        <w:rPr>
          <w:b/>
          <w:bCs/>
          <w:color w:val="000000" w:themeColor="text1"/>
          <w:sz w:val="22"/>
          <w:szCs w:val="22"/>
          <w:lang w:val="en-US"/>
        </w:rPr>
      </w:pPr>
    </w:p>
    <w:p w14:paraId="4DAA8891" w14:textId="64947AF9" w:rsidR="00677B62" w:rsidRPr="002E7D03" w:rsidRDefault="00677B62" w:rsidP="00793B52">
      <w:pPr>
        <w:spacing w:line="480" w:lineRule="auto"/>
        <w:jc w:val="both"/>
        <w:rPr>
          <w:b/>
          <w:bCs/>
          <w:color w:val="000000" w:themeColor="text1"/>
          <w:sz w:val="22"/>
          <w:szCs w:val="22"/>
          <w:lang w:val="en-US"/>
        </w:rPr>
      </w:pPr>
      <w:r w:rsidRPr="002E7D03">
        <w:rPr>
          <w:b/>
          <w:bCs/>
          <w:color w:val="000000" w:themeColor="text1"/>
          <w:sz w:val="22"/>
          <w:szCs w:val="22"/>
          <w:lang w:val="en-US"/>
        </w:rPr>
        <w:lastRenderedPageBreak/>
        <w:t>Abstract</w:t>
      </w:r>
    </w:p>
    <w:p w14:paraId="2245F9BF" w14:textId="6714A1B8" w:rsidR="006C4007" w:rsidRPr="002E7D03" w:rsidRDefault="005B6D66" w:rsidP="00793B52">
      <w:pPr>
        <w:spacing w:line="480" w:lineRule="auto"/>
        <w:jc w:val="both"/>
        <w:rPr>
          <w:bCs/>
          <w:color w:val="000000" w:themeColor="text1"/>
          <w:sz w:val="22"/>
          <w:szCs w:val="22"/>
          <w:lang w:val="en-US"/>
        </w:rPr>
      </w:pPr>
      <w:r w:rsidRPr="002E7D03">
        <w:rPr>
          <w:bCs/>
          <w:color w:val="000000" w:themeColor="text1"/>
          <w:sz w:val="22"/>
          <w:szCs w:val="22"/>
          <w:lang w:val="en-US"/>
        </w:rPr>
        <w:t xml:space="preserve">Cyberbullying </w:t>
      </w:r>
      <w:r w:rsidR="00793B52" w:rsidRPr="002E7D03">
        <w:rPr>
          <w:bCs/>
          <w:color w:val="000000" w:themeColor="text1"/>
          <w:sz w:val="22"/>
          <w:szCs w:val="22"/>
          <w:lang w:val="en-US"/>
        </w:rPr>
        <w:t xml:space="preserve">is </w:t>
      </w:r>
      <w:r w:rsidR="00473DFA" w:rsidRPr="002E7D03">
        <w:rPr>
          <w:color w:val="000000" w:themeColor="text1"/>
          <w:sz w:val="22"/>
          <w:szCs w:val="22"/>
          <w:lang w:val="en-US"/>
        </w:rPr>
        <w:t>becom</w:t>
      </w:r>
      <w:r w:rsidR="00793B52" w:rsidRPr="002E7D03">
        <w:rPr>
          <w:color w:val="000000" w:themeColor="text1"/>
          <w:sz w:val="22"/>
          <w:szCs w:val="22"/>
          <w:lang w:val="en-US"/>
        </w:rPr>
        <w:t>ing</w:t>
      </w:r>
      <w:r w:rsidR="00473DFA" w:rsidRPr="002E7D03">
        <w:rPr>
          <w:color w:val="000000" w:themeColor="text1"/>
          <w:sz w:val="22"/>
          <w:szCs w:val="22"/>
          <w:lang w:val="en-US"/>
        </w:rPr>
        <w:t xml:space="preserve"> </w:t>
      </w:r>
      <w:r w:rsidR="00793B52" w:rsidRPr="002E7D03">
        <w:rPr>
          <w:color w:val="000000" w:themeColor="text1"/>
          <w:sz w:val="22"/>
          <w:szCs w:val="22"/>
          <w:lang w:val="en-US"/>
        </w:rPr>
        <w:t>increasingly</w:t>
      </w:r>
      <w:r w:rsidR="00473DFA" w:rsidRPr="002E7D03">
        <w:rPr>
          <w:color w:val="000000" w:themeColor="text1"/>
          <w:sz w:val="22"/>
          <w:szCs w:val="22"/>
          <w:lang w:val="en-US"/>
        </w:rPr>
        <w:t xml:space="preserve"> widespread as individuals use technology more </w:t>
      </w:r>
      <w:r w:rsidR="00793B52" w:rsidRPr="002E7D03">
        <w:rPr>
          <w:color w:val="000000" w:themeColor="text1"/>
          <w:sz w:val="22"/>
          <w:szCs w:val="22"/>
          <w:lang w:val="en-US"/>
        </w:rPr>
        <w:t xml:space="preserve">widely and </w:t>
      </w:r>
      <w:r w:rsidR="00473DFA" w:rsidRPr="002E7D03">
        <w:rPr>
          <w:color w:val="000000" w:themeColor="text1"/>
          <w:sz w:val="22"/>
          <w:szCs w:val="22"/>
          <w:lang w:val="en-US"/>
        </w:rPr>
        <w:t xml:space="preserve">frequently. Recent studies </w:t>
      </w:r>
      <w:r w:rsidR="00793B52" w:rsidRPr="002E7D03">
        <w:rPr>
          <w:color w:val="000000" w:themeColor="text1"/>
          <w:sz w:val="22"/>
          <w:szCs w:val="22"/>
          <w:lang w:val="en-US"/>
        </w:rPr>
        <w:t>have shown</w:t>
      </w:r>
      <w:r w:rsidR="00473DFA" w:rsidRPr="002E7D03">
        <w:rPr>
          <w:color w:val="000000" w:themeColor="text1"/>
          <w:sz w:val="22"/>
          <w:szCs w:val="22"/>
          <w:lang w:val="en-US"/>
        </w:rPr>
        <w:t xml:space="preserve"> </w:t>
      </w:r>
      <w:r w:rsidR="00793B52" w:rsidRPr="002E7D03">
        <w:rPr>
          <w:color w:val="000000" w:themeColor="text1"/>
          <w:sz w:val="22"/>
          <w:szCs w:val="22"/>
          <w:lang w:val="en-US"/>
        </w:rPr>
        <w:t xml:space="preserve">a growing </w:t>
      </w:r>
      <w:r w:rsidR="00473DFA" w:rsidRPr="002E7D03">
        <w:rPr>
          <w:color w:val="000000" w:themeColor="text1"/>
          <w:sz w:val="22"/>
          <w:szCs w:val="22"/>
          <w:lang w:val="en-US"/>
        </w:rPr>
        <w:t>vulnerability for cyberbullying</w:t>
      </w:r>
      <w:r w:rsidR="00D523AD" w:rsidRPr="002E7D03">
        <w:rPr>
          <w:color w:val="000000" w:themeColor="text1"/>
          <w:sz w:val="22"/>
          <w:szCs w:val="22"/>
          <w:lang w:val="en-US"/>
        </w:rPr>
        <w:t xml:space="preserve"> and cybervictimization</w:t>
      </w:r>
      <w:r w:rsidR="00D12869" w:rsidRPr="002E7D03">
        <w:rPr>
          <w:color w:val="000000" w:themeColor="text1"/>
          <w:sz w:val="22"/>
          <w:szCs w:val="22"/>
          <w:lang w:val="en-US"/>
        </w:rPr>
        <w:t>,</w:t>
      </w:r>
      <w:r w:rsidR="00473DFA" w:rsidRPr="002E7D03">
        <w:rPr>
          <w:color w:val="000000" w:themeColor="text1"/>
          <w:sz w:val="22"/>
          <w:szCs w:val="22"/>
          <w:lang w:val="en-US"/>
        </w:rPr>
        <w:t xml:space="preserve"> particularly in </w:t>
      </w:r>
      <w:r w:rsidR="00793B52" w:rsidRPr="002E7D03">
        <w:rPr>
          <w:color w:val="000000" w:themeColor="text1"/>
          <w:sz w:val="22"/>
          <w:szCs w:val="22"/>
          <w:lang w:val="en-US"/>
        </w:rPr>
        <w:t xml:space="preserve">the </w:t>
      </w:r>
      <w:r w:rsidR="00473DFA" w:rsidRPr="002E7D03">
        <w:rPr>
          <w:color w:val="000000" w:themeColor="text1"/>
          <w:sz w:val="22"/>
          <w:szCs w:val="22"/>
          <w:lang w:val="en-US"/>
        </w:rPr>
        <w:t>adolescent population.</w:t>
      </w:r>
      <w:r w:rsidR="008E52A2" w:rsidRPr="002E7D03">
        <w:rPr>
          <w:color w:val="000000" w:themeColor="text1"/>
          <w:sz w:val="22"/>
          <w:szCs w:val="22"/>
          <w:lang w:val="en-US"/>
        </w:rPr>
        <w:t xml:space="preserve"> </w:t>
      </w:r>
      <w:r w:rsidR="00C05850" w:rsidRPr="002E7D03">
        <w:rPr>
          <w:bCs/>
          <w:color w:val="000000" w:themeColor="text1"/>
          <w:sz w:val="22"/>
          <w:szCs w:val="22"/>
          <w:lang w:val="en-US"/>
        </w:rPr>
        <w:t>W</w:t>
      </w:r>
      <w:r w:rsidR="004D1E32" w:rsidRPr="002E7D03">
        <w:rPr>
          <w:bCs/>
          <w:color w:val="000000" w:themeColor="text1"/>
          <w:sz w:val="22"/>
          <w:szCs w:val="22"/>
          <w:lang w:val="en-US"/>
        </w:rPr>
        <w:t xml:space="preserve">e </w:t>
      </w:r>
      <w:r w:rsidR="00D0153B" w:rsidRPr="002E7D03">
        <w:rPr>
          <w:bCs/>
          <w:color w:val="000000" w:themeColor="text1"/>
          <w:sz w:val="22"/>
          <w:szCs w:val="22"/>
          <w:lang w:val="en-US"/>
        </w:rPr>
        <w:t>argue</w:t>
      </w:r>
      <w:r w:rsidR="00C05850" w:rsidRPr="002E7D03">
        <w:rPr>
          <w:bCs/>
          <w:color w:val="000000" w:themeColor="text1"/>
          <w:sz w:val="22"/>
          <w:szCs w:val="22"/>
          <w:lang w:val="en-US"/>
        </w:rPr>
        <w:t xml:space="preserve"> that dysfunctional metacognitions</w:t>
      </w:r>
      <w:r w:rsidR="00D0153B" w:rsidRPr="002E7D03">
        <w:rPr>
          <w:bCs/>
          <w:color w:val="000000" w:themeColor="text1"/>
          <w:sz w:val="22"/>
          <w:szCs w:val="22"/>
          <w:lang w:val="en-US"/>
        </w:rPr>
        <w:t>,</w:t>
      </w:r>
      <w:r w:rsidR="00C05850" w:rsidRPr="002E7D03">
        <w:rPr>
          <w:bCs/>
          <w:color w:val="000000" w:themeColor="text1"/>
          <w:sz w:val="22"/>
          <w:szCs w:val="22"/>
          <w:lang w:val="en-US"/>
        </w:rPr>
        <w:t xml:space="preserve"> which </w:t>
      </w:r>
      <w:r w:rsidR="00D0153B" w:rsidRPr="002E7D03">
        <w:rPr>
          <w:bCs/>
          <w:color w:val="000000" w:themeColor="text1"/>
          <w:sz w:val="22"/>
          <w:szCs w:val="22"/>
          <w:lang w:val="en-US"/>
        </w:rPr>
        <w:t>have been</w:t>
      </w:r>
      <w:r w:rsidR="00C05850" w:rsidRPr="002E7D03">
        <w:rPr>
          <w:bCs/>
          <w:color w:val="000000" w:themeColor="text1"/>
          <w:sz w:val="22"/>
          <w:szCs w:val="22"/>
          <w:lang w:val="en-US"/>
        </w:rPr>
        <w:t xml:space="preserve"> found to be prominent in various psychiatric disorders</w:t>
      </w:r>
      <w:r w:rsidR="00D0153B" w:rsidRPr="002E7D03">
        <w:rPr>
          <w:bCs/>
          <w:color w:val="000000" w:themeColor="text1"/>
          <w:sz w:val="22"/>
          <w:szCs w:val="22"/>
          <w:lang w:val="en-US"/>
        </w:rPr>
        <w:t>,</w:t>
      </w:r>
      <w:r w:rsidR="00C05850" w:rsidRPr="002E7D03">
        <w:rPr>
          <w:bCs/>
          <w:color w:val="000000" w:themeColor="text1"/>
          <w:sz w:val="22"/>
          <w:szCs w:val="22"/>
          <w:lang w:val="en-US"/>
        </w:rPr>
        <w:t xml:space="preserve"> may also play a role in </w:t>
      </w:r>
      <w:r w:rsidR="00D0153B" w:rsidRPr="002E7D03">
        <w:rPr>
          <w:bCs/>
          <w:color w:val="000000" w:themeColor="text1"/>
          <w:sz w:val="22"/>
          <w:szCs w:val="22"/>
          <w:lang w:val="en-US"/>
        </w:rPr>
        <w:t>predicting cyberbullying</w:t>
      </w:r>
      <w:r w:rsidR="00C05850" w:rsidRPr="002E7D03">
        <w:rPr>
          <w:bCs/>
          <w:color w:val="000000" w:themeColor="text1"/>
          <w:sz w:val="22"/>
          <w:szCs w:val="22"/>
          <w:lang w:val="en-US"/>
        </w:rPr>
        <w:t xml:space="preserve"> </w:t>
      </w:r>
      <w:r w:rsidR="00D523AD" w:rsidRPr="002E7D03">
        <w:rPr>
          <w:bCs/>
          <w:color w:val="000000" w:themeColor="text1"/>
          <w:sz w:val="22"/>
          <w:szCs w:val="22"/>
          <w:lang w:val="en-US"/>
        </w:rPr>
        <w:t xml:space="preserve">and cybervictimization </w:t>
      </w:r>
      <w:r w:rsidR="00C05850" w:rsidRPr="002E7D03">
        <w:rPr>
          <w:bCs/>
          <w:color w:val="000000" w:themeColor="text1"/>
          <w:sz w:val="22"/>
          <w:szCs w:val="22"/>
          <w:lang w:val="en-US"/>
        </w:rPr>
        <w:t xml:space="preserve">over and above </w:t>
      </w:r>
      <w:r w:rsidR="00D0153B" w:rsidRPr="002E7D03">
        <w:rPr>
          <w:bCs/>
          <w:color w:val="000000" w:themeColor="text1"/>
          <w:sz w:val="22"/>
          <w:szCs w:val="22"/>
          <w:lang w:val="en-US"/>
        </w:rPr>
        <w:t>a variety of established</w:t>
      </w:r>
      <w:r w:rsidR="00C05850" w:rsidRPr="002E7D03">
        <w:rPr>
          <w:bCs/>
          <w:color w:val="000000" w:themeColor="text1"/>
          <w:sz w:val="22"/>
          <w:szCs w:val="22"/>
          <w:lang w:val="en-US"/>
        </w:rPr>
        <w:t xml:space="preserve"> factors including daily </w:t>
      </w:r>
      <w:r w:rsidR="008E52A2" w:rsidRPr="002E7D03">
        <w:rPr>
          <w:bCs/>
          <w:color w:val="000000" w:themeColor="text1"/>
          <w:sz w:val="22"/>
          <w:szCs w:val="22"/>
          <w:lang w:val="en-US"/>
        </w:rPr>
        <w:t>I</w:t>
      </w:r>
      <w:r w:rsidR="00C05850" w:rsidRPr="002E7D03">
        <w:rPr>
          <w:bCs/>
          <w:color w:val="000000" w:themeColor="text1"/>
          <w:sz w:val="22"/>
          <w:szCs w:val="22"/>
          <w:lang w:val="en-US"/>
        </w:rPr>
        <w:t xml:space="preserve">nternet use, social media use, depression, and anxiety. For this purpose, we recruited </w:t>
      </w:r>
      <w:r w:rsidR="006C4007" w:rsidRPr="002E7D03">
        <w:rPr>
          <w:color w:val="000000" w:themeColor="text1"/>
          <w:sz w:val="22"/>
          <w:szCs w:val="22"/>
          <w:lang w:val="en-US"/>
        </w:rPr>
        <w:t xml:space="preserve">121 adolescents </w:t>
      </w:r>
      <w:r w:rsidR="00D523AD" w:rsidRPr="002E7D03">
        <w:rPr>
          <w:color w:val="000000" w:themeColor="text1"/>
          <w:sz w:val="22"/>
          <w:szCs w:val="22"/>
          <w:lang w:val="en-US"/>
        </w:rPr>
        <w:t xml:space="preserve">diagnosed </w:t>
      </w:r>
      <w:r w:rsidR="006C4007" w:rsidRPr="002E7D03">
        <w:rPr>
          <w:color w:val="000000" w:themeColor="text1"/>
          <w:sz w:val="22"/>
          <w:szCs w:val="22"/>
          <w:lang w:val="en-US"/>
        </w:rPr>
        <w:t xml:space="preserve">with </w:t>
      </w:r>
      <w:r w:rsidR="00D0153B" w:rsidRPr="002E7D03">
        <w:rPr>
          <w:color w:val="000000" w:themeColor="text1"/>
          <w:sz w:val="22"/>
          <w:szCs w:val="22"/>
          <w:lang w:val="en-US"/>
        </w:rPr>
        <w:t>M</w:t>
      </w:r>
      <w:r w:rsidR="006C4007" w:rsidRPr="002E7D03">
        <w:rPr>
          <w:color w:val="000000" w:themeColor="text1"/>
          <w:sz w:val="22"/>
          <w:szCs w:val="22"/>
          <w:lang w:val="en-US"/>
        </w:rPr>
        <w:t xml:space="preserve">ajor </w:t>
      </w:r>
      <w:r w:rsidR="00D0153B" w:rsidRPr="002E7D03">
        <w:rPr>
          <w:color w:val="000000" w:themeColor="text1"/>
          <w:sz w:val="22"/>
          <w:szCs w:val="22"/>
          <w:lang w:val="en-US"/>
        </w:rPr>
        <w:t>D</w:t>
      </w:r>
      <w:r w:rsidR="006C4007" w:rsidRPr="002E7D03">
        <w:rPr>
          <w:color w:val="000000" w:themeColor="text1"/>
          <w:sz w:val="22"/>
          <w:szCs w:val="22"/>
          <w:lang w:val="en-US"/>
        </w:rPr>
        <w:t xml:space="preserve">epressive </w:t>
      </w:r>
      <w:r w:rsidR="00D0153B" w:rsidRPr="002E7D03">
        <w:rPr>
          <w:color w:val="000000" w:themeColor="text1"/>
          <w:sz w:val="22"/>
          <w:szCs w:val="22"/>
          <w:lang w:val="en-US"/>
        </w:rPr>
        <w:t>D</w:t>
      </w:r>
      <w:r w:rsidR="006C4007" w:rsidRPr="002E7D03">
        <w:rPr>
          <w:color w:val="000000" w:themeColor="text1"/>
          <w:sz w:val="22"/>
          <w:szCs w:val="22"/>
          <w:lang w:val="en-US"/>
        </w:rPr>
        <w:t>isorder</w:t>
      </w:r>
      <w:r w:rsidR="000731B7" w:rsidRPr="002E7D03">
        <w:rPr>
          <w:color w:val="000000" w:themeColor="text1"/>
          <w:sz w:val="22"/>
          <w:szCs w:val="22"/>
          <w:lang w:val="en-US"/>
        </w:rPr>
        <w:t xml:space="preserve"> (MDD)</w:t>
      </w:r>
      <w:r w:rsidR="005728CA" w:rsidRPr="002E7D03">
        <w:rPr>
          <w:color w:val="000000" w:themeColor="text1"/>
          <w:sz w:val="22"/>
          <w:szCs w:val="22"/>
          <w:lang w:val="en-US"/>
        </w:rPr>
        <w:t xml:space="preserve"> and</w:t>
      </w:r>
      <w:r w:rsidR="006C4007" w:rsidRPr="002E7D03">
        <w:rPr>
          <w:color w:val="000000" w:themeColor="text1"/>
          <w:sz w:val="22"/>
          <w:szCs w:val="22"/>
          <w:lang w:val="en-US"/>
        </w:rPr>
        <w:t xml:space="preserve"> 122 adolescents</w:t>
      </w:r>
      <w:r w:rsidR="008E52A2" w:rsidRPr="002E7D03">
        <w:rPr>
          <w:color w:val="000000" w:themeColor="text1"/>
          <w:sz w:val="22"/>
          <w:szCs w:val="22"/>
          <w:lang w:val="en-US"/>
        </w:rPr>
        <w:t xml:space="preserve"> diagnosed</w:t>
      </w:r>
      <w:r w:rsidR="006C4007" w:rsidRPr="002E7D03">
        <w:rPr>
          <w:color w:val="000000" w:themeColor="text1"/>
          <w:sz w:val="22"/>
          <w:szCs w:val="22"/>
          <w:lang w:val="en-US"/>
        </w:rPr>
        <w:t xml:space="preserve"> with </w:t>
      </w:r>
      <w:proofErr w:type="gramStart"/>
      <w:r w:rsidR="008E52A2" w:rsidRPr="002E7D03">
        <w:rPr>
          <w:color w:val="000000" w:themeColor="text1"/>
          <w:sz w:val="22"/>
          <w:szCs w:val="22"/>
          <w:lang w:val="en-US"/>
        </w:rPr>
        <w:t>A</w:t>
      </w:r>
      <w:r w:rsidR="006C4007" w:rsidRPr="002E7D03">
        <w:rPr>
          <w:color w:val="000000" w:themeColor="text1"/>
          <w:sz w:val="22"/>
          <w:szCs w:val="22"/>
          <w:lang w:val="en-US"/>
        </w:rPr>
        <w:t xml:space="preserve">nxiety </w:t>
      </w:r>
      <w:r w:rsidR="008E52A2" w:rsidRPr="002E7D03">
        <w:rPr>
          <w:color w:val="000000" w:themeColor="text1"/>
          <w:sz w:val="22"/>
          <w:szCs w:val="22"/>
          <w:lang w:val="en-US"/>
        </w:rPr>
        <w:t>D</w:t>
      </w:r>
      <w:r w:rsidR="006C4007" w:rsidRPr="002E7D03">
        <w:rPr>
          <w:color w:val="000000" w:themeColor="text1"/>
          <w:sz w:val="22"/>
          <w:szCs w:val="22"/>
          <w:lang w:val="en-US"/>
        </w:rPr>
        <w:t>isorders</w:t>
      </w:r>
      <w:proofErr w:type="gramEnd"/>
      <w:r w:rsidR="000731B7" w:rsidRPr="002E7D03">
        <w:rPr>
          <w:color w:val="000000" w:themeColor="text1"/>
          <w:sz w:val="22"/>
          <w:szCs w:val="22"/>
          <w:lang w:val="en-US"/>
        </w:rPr>
        <w:t xml:space="preserve"> (AD)</w:t>
      </w:r>
      <w:r w:rsidR="00D523AD" w:rsidRPr="002E7D03">
        <w:rPr>
          <w:color w:val="000000" w:themeColor="text1"/>
          <w:sz w:val="22"/>
          <w:szCs w:val="22"/>
          <w:lang w:val="en-US"/>
        </w:rPr>
        <w:t xml:space="preserve"> from the child and adolescent psychiatric department of “</w:t>
      </w:r>
      <w:proofErr w:type="spellStart"/>
      <w:r w:rsidR="00D523AD" w:rsidRPr="002E7D03">
        <w:rPr>
          <w:color w:val="000000" w:themeColor="text1"/>
          <w:sz w:val="22"/>
          <w:szCs w:val="22"/>
          <w:lang w:val="en-US"/>
        </w:rPr>
        <w:t>Çankırı</w:t>
      </w:r>
      <w:proofErr w:type="spellEnd"/>
      <w:r w:rsidR="00D523AD" w:rsidRPr="002E7D03">
        <w:rPr>
          <w:color w:val="000000" w:themeColor="text1"/>
          <w:sz w:val="22"/>
          <w:szCs w:val="22"/>
          <w:lang w:val="en-US"/>
        </w:rPr>
        <w:t xml:space="preserve"> State Hospital”</w:t>
      </w:r>
      <w:r w:rsidR="0047480F" w:rsidRPr="002E7D03">
        <w:rPr>
          <w:color w:val="000000" w:themeColor="text1"/>
          <w:sz w:val="22"/>
          <w:szCs w:val="22"/>
          <w:lang w:val="en-US"/>
        </w:rPr>
        <w:t xml:space="preserve"> along with</w:t>
      </w:r>
      <w:r w:rsidR="006C4007" w:rsidRPr="002E7D03">
        <w:rPr>
          <w:color w:val="000000" w:themeColor="text1"/>
          <w:sz w:val="22"/>
          <w:szCs w:val="22"/>
          <w:lang w:val="en-US"/>
        </w:rPr>
        <w:t xml:space="preserve"> age and gender matched healthy controls </w:t>
      </w:r>
      <w:r w:rsidR="0047480F" w:rsidRPr="002E7D03">
        <w:rPr>
          <w:color w:val="000000" w:themeColor="text1"/>
          <w:sz w:val="22"/>
          <w:szCs w:val="22"/>
          <w:lang w:val="en-US"/>
        </w:rPr>
        <w:t>(n=120)</w:t>
      </w:r>
      <w:r w:rsidR="006C4007" w:rsidRPr="002E7D03">
        <w:rPr>
          <w:color w:val="000000" w:themeColor="text1"/>
          <w:sz w:val="22"/>
          <w:szCs w:val="22"/>
          <w:lang w:val="en-US"/>
        </w:rPr>
        <w:t xml:space="preserve">. Participants completed </w:t>
      </w:r>
      <w:r w:rsidR="006C4007" w:rsidRPr="002E7D03">
        <w:rPr>
          <w:bCs/>
          <w:color w:val="000000" w:themeColor="text1"/>
          <w:sz w:val="22"/>
          <w:szCs w:val="22"/>
          <w:lang w:val="en-US"/>
        </w:rPr>
        <w:t>the DSM-5 Depression and Anxiety Severity Scales</w:t>
      </w:r>
      <w:r w:rsidR="006C4007" w:rsidRPr="002E7D03">
        <w:rPr>
          <w:color w:val="000000" w:themeColor="text1"/>
          <w:sz w:val="22"/>
          <w:szCs w:val="22"/>
          <w:lang w:val="en-US"/>
        </w:rPr>
        <w:t xml:space="preserve">, the Social Media Disorder Scale (SMDS), the Metacognitions Questionnaire for Children (MCQ-C), and the </w:t>
      </w:r>
      <w:r w:rsidR="006C4007" w:rsidRPr="002E7D03">
        <w:rPr>
          <w:bCs/>
          <w:color w:val="000000" w:themeColor="text1"/>
          <w:sz w:val="22"/>
          <w:szCs w:val="22"/>
          <w:lang w:val="en-US"/>
        </w:rPr>
        <w:t>Revised Cyberbullying Inventory-II</w:t>
      </w:r>
      <w:r w:rsidR="009C46AE" w:rsidRPr="002E7D03">
        <w:rPr>
          <w:bCs/>
          <w:color w:val="000000" w:themeColor="text1"/>
          <w:sz w:val="22"/>
          <w:szCs w:val="22"/>
          <w:lang w:val="en-US"/>
        </w:rPr>
        <w:t xml:space="preserve"> (RCBI-II)</w:t>
      </w:r>
      <w:r w:rsidR="006C4007" w:rsidRPr="002E7D03">
        <w:rPr>
          <w:color w:val="000000" w:themeColor="text1"/>
          <w:sz w:val="22"/>
          <w:szCs w:val="22"/>
          <w:lang w:val="en-US"/>
        </w:rPr>
        <w:t>.</w:t>
      </w:r>
      <w:r w:rsidR="000731B7" w:rsidRPr="002E7D03">
        <w:rPr>
          <w:color w:val="000000" w:themeColor="text1"/>
          <w:sz w:val="22"/>
          <w:szCs w:val="22"/>
          <w:lang w:val="en-US"/>
        </w:rPr>
        <w:t xml:space="preserve"> </w:t>
      </w:r>
      <w:r w:rsidR="00D523AD" w:rsidRPr="002E7D03">
        <w:rPr>
          <w:color w:val="000000" w:themeColor="text1"/>
          <w:sz w:val="22"/>
          <w:szCs w:val="22"/>
          <w:lang w:val="en-US"/>
        </w:rPr>
        <w:t xml:space="preserve">Cybervictimization scores </w:t>
      </w:r>
      <w:r w:rsidR="003A4264" w:rsidRPr="002E7D03">
        <w:rPr>
          <w:bCs/>
          <w:color w:val="000000" w:themeColor="text1"/>
          <w:sz w:val="22"/>
          <w:szCs w:val="22"/>
          <w:lang w:val="en-US"/>
        </w:rPr>
        <w:t>w</w:t>
      </w:r>
      <w:r w:rsidR="00D523AD" w:rsidRPr="002E7D03">
        <w:rPr>
          <w:bCs/>
          <w:color w:val="000000" w:themeColor="text1"/>
          <w:sz w:val="22"/>
          <w:szCs w:val="22"/>
          <w:lang w:val="en-US"/>
        </w:rPr>
        <w:t>ere</w:t>
      </w:r>
      <w:r w:rsidR="003A4264" w:rsidRPr="002E7D03">
        <w:rPr>
          <w:bCs/>
          <w:color w:val="000000" w:themeColor="text1"/>
          <w:sz w:val="22"/>
          <w:szCs w:val="22"/>
          <w:lang w:val="en-US"/>
        </w:rPr>
        <w:t xml:space="preserve"> found to be </w:t>
      </w:r>
      <w:r w:rsidR="0016592A" w:rsidRPr="002E7D03">
        <w:rPr>
          <w:bCs/>
          <w:color w:val="000000" w:themeColor="text1"/>
          <w:sz w:val="22"/>
          <w:szCs w:val="22"/>
          <w:lang w:val="en-US"/>
        </w:rPr>
        <w:t xml:space="preserve">higher in </w:t>
      </w:r>
      <w:r w:rsidR="005728CA" w:rsidRPr="002E7D03">
        <w:rPr>
          <w:bCs/>
          <w:color w:val="000000" w:themeColor="text1"/>
          <w:sz w:val="22"/>
          <w:szCs w:val="22"/>
          <w:lang w:val="en-US"/>
        </w:rPr>
        <w:t xml:space="preserve">the </w:t>
      </w:r>
      <w:r w:rsidR="0016592A" w:rsidRPr="002E7D03">
        <w:rPr>
          <w:bCs/>
          <w:color w:val="000000" w:themeColor="text1"/>
          <w:sz w:val="22"/>
          <w:szCs w:val="22"/>
          <w:lang w:val="en-US"/>
        </w:rPr>
        <w:t xml:space="preserve">MDD and AD </w:t>
      </w:r>
      <w:r w:rsidR="005728CA" w:rsidRPr="002E7D03">
        <w:rPr>
          <w:bCs/>
          <w:color w:val="000000" w:themeColor="text1"/>
          <w:sz w:val="22"/>
          <w:szCs w:val="22"/>
          <w:lang w:val="en-US"/>
        </w:rPr>
        <w:t xml:space="preserve">groups </w:t>
      </w:r>
      <w:r w:rsidR="0016592A" w:rsidRPr="002E7D03">
        <w:rPr>
          <w:bCs/>
          <w:color w:val="000000" w:themeColor="text1"/>
          <w:sz w:val="22"/>
          <w:szCs w:val="22"/>
          <w:lang w:val="en-US"/>
        </w:rPr>
        <w:t>when</w:t>
      </w:r>
      <w:r w:rsidR="00AF441D" w:rsidRPr="002E7D03">
        <w:rPr>
          <w:color w:val="000000" w:themeColor="text1"/>
          <w:sz w:val="22"/>
          <w:szCs w:val="22"/>
          <w:lang w:val="en-US"/>
        </w:rPr>
        <w:t xml:space="preserve"> compared </w:t>
      </w:r>
      <w:r w:rsidR="0016592A" w:rsidRPr="002E7D03">
        <w:rPr>
          <w:color w:val="000000" w:themeColor="text1"/>
          <w:sz w:val="22"/>
          <w:szCs w:val="22"/>
          <w:lang w:val="en-US"/>
        </w:rPr>
        <w:t>to</w:t>
      </w:r>
      <w:r w:rsidR="00AF441D" w:rsidRPr="002E7D03">
        <w:rPr>
          <w:color w:val="000000" w:themeColor="text1"/>
          <w:sz w:val="22"/>
          <w:szCs w:val="22"/>
          <w:lang w:val="en-US"/>
        </w:rPr>
        <w:t xml:space="preserve"> healthy </w:t>
      </w:r>
      <w:r w:rsidR="005728CA" w:rsidRPr="002E7D03">
        <w:rPr>
          <w:color w:val="000000" w:themeColor="text1"/>
          <w:sz w:val="22"/>
          <w:szCs w:val="22"/>
          <w:lang w:val="en-US"/>
        </w:rPr>
        <w:t>controls</w:t>
      </w:r>
      <w:r w:rsidR="00AF441D" w:rsidRPr="002E7D03">
        <w:rPr>
          <w:color w:val="000000" w:themeColor="text1"/>
          <w:sz w:val="22"/>
          <w:szCs w:val="22"/>
          <w:lang w:val="en-US"/>
        </w:rPr>
        <w:t>.</w:t>
      </w:r>
      <w:r w:rsidR="00D523AD" w:rsidRPr="002E7D03">
        <w:rPr>
          <w:color w:val="000000" w:themeColor="text1"/>
          <w:sz w:val="22"/>
          <w:szCs w:val="22"/>
          <w:lang w:val="en-US"/>
        </w:rPr>
        <w:t xml:space="preserve"> Cyberbullying scores </w:t>
      </w:r>
      <w:r w:rsidR="005728CA" w:rsidRPr="002E7D03">
        <w:rPr>
          <w:color w:val="000000" w:themeColor="text1"/>
          <w:sz w:val="22"/>
          <w:szCs w:val="22"/>
          <w:lang w:val="en-US"/>
        </w:rPr>
        <w:t>in</w:t>
      </w:r>
      <w:r w:rsidR="00D523AD" w:rsidRPr="002E7D03">
        <w:rPr>
          <w:color w:val="000000" w:themeColor="text1"/>
          <w:sz w:val="22"/>
          <w:szCs w:val="22"/>
          <w:lang w:val="en-US"/>
        </w:rPr>
        <w:t xml:space="preserve"> </w:t>
      </w:r>
      <w:r w:rsidR="00787E65" w:rsidRPr="002E7D03">
        <w:rPr>
          <w:color w:val="000000" w:themeColor="text1"/>
          <w:sz w:val="22"/>
          <w:szCs w:val="22"/>
          <w:lang w:val="en-US"/>
        </w:rPr>
        <w:t xml:space="preserve">the </w:t>
      </w:r>
      <w:r w:rsidR="005B4F18" w:rsidRPr="002E7D03">
        <w:rPr>
          <w:color w:val="000000" w:themeColor="text1"/>
          <w:sz w:val="22"/>
          <w:szCs w:val="22"/>
          <w:lang w:val="en-US"/>
        </w:rPr>
        <w:t>MDD group w</w:t>
      </w:r>
      <w:r w:rsidR="005728CA" w:rsidRPr="002E7D03">
        <w:rPr>
          <w:color w:val="000000" w:themeColor="text1"/>
          <w:sz w:val="22"/>
          <w:szCs w:val="22"/>
          <w:lang w:val="en-US"/>
        </w:rPr>
        <w:t>ere</w:t>
      </w:r>
      <w:r w:rsidR="005B4F18" w:rsidRPr="002E7D03">
        <w:rPr>
          <w:color w:val="000000" w:themeColor="text1"/>
          <w:sz w:val="22"/>
          <w:szCs w:val="22"/>
          <w:lang w:val="en-US"/>
        </w:rPr>
        <w:t xml:space="preserve"> higher</w:t>
      </w:r>
      <w:r w:rsidR="008E52A2" w:rsidRPr="002E7D03">
        <w:rPr>
          <w:color w:val="000000" w:themeColor="text1"/>
          <w:sz w:val="22"/>
          <w:szCs w:val="22"/>
          <w:lang w:val="en-US"/>
        </w:rPr>
        <w:t xml:space="preserve"> </w:t>
      </w:r>
      <w:r w:rsidR="00D523AD" w:rsidRPr="002E7D03">
        <w:rPr>
          <w:color w:val="000000" w:themeColor="text1"/>
          <w:sz w:val="22"/>
          <w:szCs w:val="22"/>
          <w:lang w:val="en-US"/>
        </w:rPr>
        <w:t xml:space="preserve">than healthy controls. </w:t>
      </w:r>
      <w:r w:rsidR="00AF441D" w:rsidRPr="002E7D03">
        <w:rPr>
          <w:color w:val="000000" w:themeColor="text1"/>
          <w:sz w:val="22"/>
          <w:szCs w:val="22"/>
          <w:lang w:val="en-US"/>
        </w:rPr>
        <w:t xml:space="preserve">Additionally, </w:t>
      </w:r>
      <w:r w:rsidR="005728CA" w:rsidRPr="002E7D03">
        <w:rPr>
          <w:color w:val="000000" w:themeColor="text1"/>
          <w:sz w:val="22"/>
          <w:szCs w:val="22"/>
          <w:lang w:val="en-US"/>
        </w:rPr>
        <w:t xml:space="preserve">the </w:t>
      </w:r>
      <w:r w:rsidR="000731B7" w:rsidRPr="002E7D03">
        <w:rPr>
          <w:color w:val="000000" w:themeColor="text1"/>
          <w:sz w:val="22"/>
          <w:szCs w:val="22"/>
          <w:lang w:val="en-US"/>
        </w:rPr>
        <w:t xml:space="preserve">Superstition, Punishment and Responsibility </w:t>
      </w:r>
      <w:r w:rsidR="00AC6C46" w:rsidRPr="002E7D03">
        <w:rPr>
          <w:color w:val="000000" w:themeColor="text1"/>
          <w:sz w:val="22"/>
          <w:szCs w:val="22"/>
          <w:lang w:val="en-US"/>
        </w:rPr>
        <w:t>sub-dimension</w:t>
      </w:r>
      <w:r w:rsidR="000731B7" w:rsidRPr="002E7D03">
        <w:rPr>
          <w:color w:val="000000" w:themeColor="text1"/>
          <w:sz w:val="22"/>
          <w:szCs w:val="22"/>
          <w:lang w:val="en-US"/>
        </w:rPr>
        <w:t xml:space="preserve"> of </w:t>
      </w:r>
      <w:r w:rsidR="00D0153B" w:rsidRPr="002E7D03">
        <w:rPr>
          <w:color w:val="000000" w:themeColor="text1"/>
          <w:sz w:val="22"/>
          <w:szCs w:val="22"/>
          <w:lang w:val="en-US"/>
        </w:rPr>
        <w:t xml:space="preserve">the </w:t>
      </w:r>
      <w:r w:rsidR="000731B7" w:rsidRPr="002E7D03">
        <w:rPr>
          <w:color w:val="000000" w:themeColor="text1"/>
          <w:sz w:val="22"/>
          <w:szCs w:val="22"/>
          <w:lang w:val="en-US"/>
        </w:rPr>
        <w:t xml:space="preserve">MCQ-C </w:t>
      </w:r>
      <w:r w:rsidR="00D0153B" w:rsidRPr="002E7D03">
        <w:rPr>
          <w:color w:val="000000" w:themeColor="text1"/>
          <w:sz w:val="22"/>
          <w:szCs w:val="22"/>
          <w:lang w:val="en-US"/>
        </w:rPr>
        <w:t>w</w:t>
      </w:r>
      <w:r w:rsidR="008E52A2" w:rsidRPr="002E7D03">
        <w:rPr>
          <w:color w:val="000000" w:themeColor="text1"/>
          <w:sz w:val="22"/>
          <w:szCs w:val="22"/>
          <w:lang w:val="en-US"/>
        </w:rPr>
        <w:t>as</w:t>
      </w:r>
      <w:r w:rsidR="004D1E32" w:rsidRPr="002E7D03">
        <w:rPr>
          <w:color w:val="000000" w:themeColor="text1"/>
          <w:sz w:val="22"/>
          <w:szCs w:val="22"/>
          <w:lang w:val="en-US"/>
        </w:rPr>
        <w:t xml:space="preserve"> </w:t>
      </w:r>
      <w:r w:rsidR="005728CA" w:rsidRPr="002E7D03">
        <w:rPr>
          <w:color w:val="000000" w:themeColor="text1"/>
          <w:sz w:val="22"/>
          <w:szCs w:val="22"/>
          <w:lang w:val="en-US"/>
        </w:rPr>
        <w:t xml:space="preserve">a </w:t>
      </w:r>
      <w:r w:rsidR="000731B7" w:rsidRPr="002E7D03">
        <w:rPr>
          <w:color w:val="000000" w:themeColor="text1"/>
          <w:sz w:val="22"/>
          <w:szCs w:val="22"/>
          <w:lang w:val="en-US"/>
        </w:rPr>
        <w:t xml:space="preserve">significant predictor of </w:t>
      </w:r>
      <w:r w:rsidR="00D12869" w:rsidRPr="002E7D03">
        <w:rPr>
          <w:color w:val="000000" w:themeColor="text1"/>
          <w:sz w:val="22"/>
          <w:szCs w:val="22"/>
          <w:lang w:val="en-US"/>
        </w:rPr>
        <w:t>cybervictimization</w:t>
      </w:r>
      <w:r w:rsidR="000731B7" w:rsidRPr="002E7D03">
        <w:rPr>
          <w:color w:val="000000" w:themeColor="text1"/>
          <w:sz w:val="22"/>
          <w:szCs w:val="22"/>
          <w:lang w:val="en-US"/>
        </w:rPr>
        <w:t xml:space="preserve"> in </w:t>
      </w:r>
      <w:r w:rsidR="00D0153B" w:rsidRPr="002E7D03">
        <w:rPr>
          <w:color w:val="000000" w:themeColor="text1"/>
          <w:sz w:val="22"/>
          <w:szCs w:val="22"/>
          <w:lang w:val="en-US"/>
        </w:rPr>
        <w:t xml:space="preserve">the </w:t>
      </w:r>
      <w:r w:rsidR="000731B7" w:rsidRPr="002E7D03">
        <w:rPr>
          <w:color w:val="000000" w:themeColor="text1"/>
          <w:sz w:val="22"/>
          <w:szCs w:val="22"/>
          <w:lang w:val="en-US"/>
        </w:rPr>
        <w:t xml:space="preserve">AD group while controlling for daily </w:t>
      </w:r>
      <w:r w:rsidR="008E52A2" w:rsidRPr="002E7D03">
        <w:rPr>
          <w:color w:val="000000" w:themeColor="text1"/>
          <w:sz w:val="22"/>
          <w:szCs w:val="22"/>
          <w:lang w:val="en-US"/>
        </w:rPr>
        <w:t>I</w:t>
      </w:r>
      <w:r w:rsidR="000731B7" w:rsidRPr="002E7D03">
        <w:rPr>
          <w:color w:val="000000" w:themeColor="text1"/>
          <w:sz w:val="22"/>
          <w:szCs w:val="22"/>
          <w:lang w:val="en-US"/>
        </w:rPr>
        <w:t xml:space="preserve">nternet use, </w:t>
      </w:r>
      <w:r w:rsidR="0047480F" w:rsidRPr="002E7D03">
        <w:rPr>
          <w:color w:val="000000" w:themeColor="text1"/>
          <w:sz w:val="22"/>
          <w:szCs w:val="22"/>
          <w:lang w:val="en-US"/>
        </w:rPr>
        <w:t>social media use</w:t>
      </w:r>
      <w:r w:rsidR="000731B7" w:rsidRPr="002E7D03">
        <w:rPr>
          <w:color w:val="000000" w:themeColor="text1"/>
          <w:sz w:val="22"/>
          <w:szCs w:val="22"/>
          <w:lang w:val="en-US"/>
        </w:rPr>
        <w:t xml:space="preserve"> and </w:t>
      </w:r>
      <w:r w:rsidR="0047480F" w:rsidRPr="002E7D03">
        <w:rPr>
          <w:color w:val="000000" w:themeColor="text1"/>
          <w:sz w:val="22"/>
          <w:szCs w:val="22"/>
          <w:lang w:val="en-US"/>
        </w:rPr>
        <w:t>anxiety</w:t>
      </w:r>
      <w:r w:rsidR="000731B7" w:rsidRPr="002E7D03">
        <w:rPr>
          <w:color w:val="000000" w:themeColor="text1"/>
          <w:sz w:val="22"/>
          <w:szCs w:val="22"/>
          <w:lang w:val="en-US"/>
        </w:rPr>
        <w:t xml:space="preserve">. However, metacognitions were not associated with </w:t>
      </w:r>
      <w:r w:rsidR="00D12869" w:rsidRPr="002E7D03">
        <w:rPr>
          <w:color w:val="000000" w:themeColor="text1"/>
          <w:sz w:val="22"/>
          <w:szCs w:val="22"/>
          <w:lang w:val="en-US"/>
        </w:rPr>
        <w:t>cyberbullying</w:t>
      </w:r>
      <w:r w:rsidR="000731B7" w:rsidRPr="002E7D03">
        <w:rPr>
          <w:color w:val="000000" w:themeColor="text1"/>
          <w:sz w:val="22"/>
          <w:szCs w:val="22"/>
          <w:lang w:val="en-US"/>
        </w:rPr>
        <w:t xml:space="preserve"> in </w:t>
      </w:r>
      <w:r w:rsidR="005728CA" w:rsidRPr="002E7D03">
        <w:rPr>
          <w:color w:val="000000" w:themeColor="text1"/>
          <w:sz w:val="22"/>
          <w:szCs w:val="22"/>
          <w:lang w:val="en-US"/>
        </w:rPr>
        <w:t xml:space="preserve">the </w:t>
      </w:r>
      <w:r w:rsidR="000731B7" w:rsidRPr="002E7D03">
        <w:rPr>
          <w:color w:val="000000" w:themeColor="text1"/>
          <w:sz w:val="22"/>
          <w:szCs w:val="22"/>
          <w:lang w:val="en-US"/>
        </w:rPr>
        <w:t xml:space="preserve">MDD and AD groups, as well as </w:t>
      </w:r>
      <w:r w:rsidR="009C46AE" w:rsidRPr="002E7D03">
        <w:rPr>
          <w:color w:val="000000" w:themeColor="text1"/>
          <w:sz w:val="22"/>
          <w:szCs w:val="22"/>
          <w:lang w:val="en-US"/>
        </w:rPr>
        <w:t xml:space="preserve">with </w:t>
      </w:r>
      <w:r w:rsidR="00D12869" w:rsidRPr="002E7D03">
        <w:rPr>
          <w:color w:val="000000" w:themeColor="text1"/>
          <w:sz w:val="22"/>
          <w:szCs w:val="22"/>
          <w:lang w:val="en-US"/>
        </w:rPr>
        <w:t>cybervictimization</w:t>
      </w:r>
      <w:r w:rsidR="000731B7" w:rsidRPr="002E7D03">
        <w:rPr>
          <w:color w:val="000000" w:themeColor="text1"/>
          <w:sz w:val="22"/>
          <w:szCs w:val="22"/>
          <w:lang w:val="en-US"/>
        </w:rPr>
        <w:t xml:space="preserve"> in </w:t>
      </w:r>
      <w:r w:rsidR="00D0153B" w:rsidRPr="002E7D03">
        <w:rPr>
          <w:color w:val="000000" w:themeColor="text1"/>
          <w:sz w:val="22"/>
          <w:szCs w:val="22"/>
          <w:lang w:val="en-US"/>
        </w:rPr>
        <w:t xml:space="preserve">the </w:t>
      </w:r>
      <w:r w:rsidR="000731B7" w:rsidRPr="002E7D03">
        <w:rPr>
          <w:color w:val="000000" w:themeColor="text1"/>
          <w:sz w:val="22"/>
          <w:szCs w:val="22"/>
          <w:lang w:val="en-US"/>
        </w:rPr>
        <w:t xml:space="preserve">MDD group. We concluded that </w:t>
      </w:r>
      <w:r w:rsidR="00D12869" w:rsidRPr="002E7D03">
        <w:rPr>
          <w:color w:val="000000" w:themeColor="text1"/>
          <w:sz w:val="22"/>
          <w:szCs w:val="22"/>
          <w:lang w:val="en-US"/>
        </w:rPr>
        <w:t xml:space="preserve">dysfunctional </w:t>
      </w:r>
      <w:r w:rsidR="000731B7" w:rsidRPr="002E7D03">
        <w:rPr>
          <w:color w:val="000000" w:themeColor="text1"/>
          <w:sz w:val="22"/>
          <w:szCs w:val="22"/>
          <w:lang w:val="en-US"/>
        </w:rPr>
        <w:t>metacognition</w:t>
      </w:r>
      <w:r w:rsidR="00D12869" w:rsidRPr="002E7D03">
        <w:rPr>
          <w:color w:val="000000" w:themeColor="text1"/>
          <w:sz w:val="22"/>
          <w:szCs w:val="22"/>
          <w:lang w:val="en-US"/>
        </w:rPr>
        <w:t>s</w:t>
      </w:r>
      <w:r w:rsidR="000731B7" w:rsidRPr="002E7D03">
        <w:rPr>
          <w:color w:val="000000" w:themeColor="text1"/>
          <w:sz w:val="22"/>
          <w:szCs w:val="22"/>
          <w:lang w:val="en-US"/>
        </w:rPr>
        <w:t xml:space="preserve"> may be </w:t>
      </w:r>
      <w:r w:rsidR="00D0153B" w:rsidRPr="002E7D03">
        <w:rPr>
          <w:color w:val="000000" w:themeColor="text1"/>
          <w:sz w:val="22"/>
          <w:szCs w:val="22"/>
          <w:lang w:val="en-US"/>
        </w:rPr>
        <w:t>a</w:t>
      </w:r>
      <w:r w:rsidR="00D12869" w:rsidRPr="002E7D03">
        <w:rPr>
          <w:color w:val="000000" w:themeColor="text1"/>
          <w:sz w:val="22"/>
          <w:szCs w:val="22"/>
          <w:lang w:val="en-US"/>
        </w:rPr>
        <w:t xml:space="preserve"> </w:t>
      </w:r>
      <w:r w:rsidR="00D0153B" w:rsidRPr="002E7D03">
        <w:rPr>
          <w:color w:val="000000" w:themeColor="text1"/>
          <w:sz w:val="22"/>
          <w:szCs w:val="22"/>
          <w:lang w:val="en-US"/>
        </w:rPr>
        <w:t>preven</w:t>
      </w:r>
      <w:r w:rsidR="008E52A2" w:rsidRPr="002E7D03">
        <w:rPr>
          <w:color w:val="000000" w:themeColor="text1"/>
          <w:sz w:val="22"/>
          <w:szCs w:val="22"/>
          <w:lang w:val="en-US"/>
        </w:rPr>
        <w:t>tive</w:t>
      </w:r>
      <w:r w:rsidR="00D0153B" w:rsidRPr="002E7D03">
        <w:rPr>
          <w:color w:val="000000" w:themeColor="text1"/>
          <w:sz w:val="22"/>
          <w:szCs w:val="22"/>
          <w:lang w:val="en-US"/>
        </w:rPr>
        <w:t xml:space="preserve"> </w:t>
      </w:r>
      <w:r w:rsidR="00D12869" w:rsidRPr="002E7D03">
        <w:rPr>
          <w:color w:val="000000" w:themeColor="text1"/>
          <w:sz w:val="22"/>
          <w:szCs w:val="22"/>
          <w:lang w:val="en-US"/>
        </w:rPr>
        <w:t>therapeutic</w:t>
      </w:r>
      <w:r w:rsidR="000731B7" w:rsidRPr="002E7D03">
        <w:rPr>
          <w:color w:val="000000" w:themeColor="text1"/>
          <w:sz w:val="22"/>
          <w:szCs w:val="22"/>
          <w:lang w:val="en-US"/>
        </w:rPr>
        <w:t xml:space="preserve"> target </w:t>
      </w:r>
      <w:r w:rsidR="00D0153B" w:rsidRPr="002E7D03">
        <w:rPr>
          <w:color w:val="000000" w:themeColor="text1"/>
          <w:sz w:val="22"/>
          <w:szCs w:val="22"/>
          <w:lang w:val="en-US"/>
        </w:rPr>
        <w:t>in</w:t>
      </w:r>
      <w:r w:rsidR="00D12869" w:rsidRPr="002E7D03">
        <w:rPr>
          <w:color w:val="000000" w:themeColor="text1"/>
          <w:sz w:val="22"/>
          <w:szCs w:val="22"/>
          <w:lang w:val="en-US"/>
        </w:rPr>
        <w:t xml:space="preserve"> </w:t>
      </w:r>
      <w:r w:rsidR="00D0153B" w:rsidRPr="002E7D03">
        <w:rPr>
          <w:color w:val="000000" w:themeColor="text1"/>
          <w:sz w:val="22"/>
          <w:szCs w:val="22"/>
          <w:lang w:val="en-US"/>
        </w:rPr>
        <w:t>reducing the impact of cybe</w:t>
      </w:r>
      <w:r w:rsidR="00DE2506" w:rsidRPr="002E7D03">
        <w:rPr>
          <w:color w:val="000000" w:themeColor="text1"/>
          <w:sz w:val="22"/>
          <w:szCs w:val="22"/>
          <w:lang w:val="en-US"/>
        </w:rPr>
        <w:t>r</w:t>
      </w:r>
      <w:r w:rsidR="00D0153B" w:rsidRPr="002E7D03">
        <w:rPr>
          <w:color w:val="000000" w:themeColor="text1"/>
          <w:sz w:val="22"/>
          <w:szCs w:val="22"/>
          <w:lang w:val="en-US"/>
        </w:rPr>
        <w:t>bullying</w:t>
      </w:r>
      <w:r w:rsidR="00D523AD" w:rsidRPr="002E7D03">
        <w:rPr>
          <w:color w:val="000000" w:themeColor="text1"/>
          <w:sz w:val="22"/>
          <w:szCs w:val="22"/>
          <w:lang w:val="en-US"/>
        </w:rPr>
        <w:t xml:space="preserve"> </w:t>
      </w:r>
      <w:r w:rsidR="00DE2506" w:rsidRPr="002E7D03">
        <w:rPr>
          <w:color w:val="000000" w:themeColor="text1"/>
          <w:sz w:val="22"/>
          <w:szCs w:val="22"/>
          <w:lang w:val="en-US"/>
        </w:rPr>
        <w:t xml:space="preserve">in </w:t>
      </w:r>
      <w:r w:rsidR="000731B7" w:rsidRPr="002E7D03">
        <w:rPr>
          <w:color w:val="000000" w:themeColor="text1"/>
          <w:sz w:val="22"/>
          <w:szCs w:val="22"/>
          <w:lang w:val="en-US"/>
        </w:rPr>
        <w:t xml:space="preserve">adolescents with AD. </w:t>
      </w:r>
    </w:p>
    <w:p w14:paraId="718ACA68" w14:textId="77777777" w:rsidR="009C46AE" w:rsidRPr="002E7D03" w:rsidRDefault="009C46AE" w:rsidP="00793B52">
      <w:pPr>
        <w:spacing w:line="480" w:lineRule="auto"/>
        <w:jc w:val="both"/>
        <w:rPr>
          <w:b/>
          <w:bCs/>
          <w:color w:val="000000" w:themeColor="text1"/>
          <w:sz w:val="22"/>
          <w:szCs w:val="22"/>
          <w:lang w:val="en-US"/>
        </w:rPr>
      </w:pPr>
    </w:p>
    <w:p w14:paraId="7483F68F" w14:textId="65645689" w:rsidR="00F970A7" w:rsidRPr="002E7D03" w:rsidRDefault="007C4E60" w:rsidP="00793B52">
      <w:pPr>
        <w:spacing w:line="480" w:lineRule="auto"/>
        <w:jc w:val="both"/>
        <w:rPr>
          <w:bCs/>
          <w:color w:val="000000" w:themeColor="text1"/>
          <w:sz w:val="22"/>
          <w:szCs w:val="22"/>
          <w:lang w:val="en-US"/>
        </w:rPr>
      </w:pPr>
      <w:r w:rsidRPr="002E7D03">
        <w:rPr>
          <w:b/>
          <w:bCs/>
          <w:color w:val="000000" w:themeColor="text1"/>
          <w:sz w:val="22"/>
          <w:szCs w:val="22"/>
          <w:lang w:val="en-US"/>
        </w:rPr>
        <w:t>Keywords:</w:t>
      </w:r>
      <w:r w:rsidRPr="002E7D03">
        <w:rPr>
          <w:bCs/>
          <w:color w:val="000000" w:themeColor="text1"/>
          <w:sz w:val="22"/>
          <w:szCs w:val="22"/>
          <w:lang w:val="en-US"/>
        </w:rPr>
        <w:t xml:space="preserve"> </w:t>
      </w:r>
      <w:r w:rsidR="005728CA" w:rsidRPr="002E7D03">
        <w:rPr>
          <w:bCs/>
          <w:color w:val="000000" w:themeColor="text1"/>
          <w:sz w:val="22"/>
          <w:szCs w:val="22"/>
          <w:lang w:val="en-US"/>
        </w:rPr>
        <w:t xml:space="preserve">anxiety; </w:t>
      </w:r>
      <w:r w:rsidRPr="002E7D03">
        <w:rPr>
          <w:bCs/>
          <w:color w:val="000000" w:themeColor="text1"/>
          <w:sz w:val="22"/>
          <w:szCs w:val="22"/>
          <w:lang w:val="en-US"/>
        </w:rPr>
        <w:t>cyberbully</w:t>
      </w:r>
      <w:r w:rsidR="00DE2506" w:rsidRPr="002E7D03">
        <w:rPr>
          <w:bCs/>
          <w:color w:val="000000" w:themeColor="text1"/>
          <w:sz w:val="22"/>
          <w:szCs w:val="22"/>
          <w:lang w:val="en-US"/>
        </w:rPr>
        <w:t>ing</w:t>
      </w:r>
      <w:r w:rsidRPr="002E7D03">
        <w:rPr>
          <w:bCs/>
          <w:color w:val="000000" w:themeColor="text1"/>
          <w:sz w:val="22"/>
          <w:szCs w:val="22"/>
          <w:lang w:val="en-US"/>
        </w:rPr>
        <w:t xml:space="preserve">; </w:t>
      </w:r>
      <w:r w:rsidR="00DE2506" w:rsidRPr="002E7D03">
        <w:rPr>
          <w:bCs/>
          <w:color w:val="000000" w:themeColor="text1"/>
          <w:sz w:val="22"/>
          <w:szCs w:val="22"/>
          <w:lang w:val="en-US"/>
        </w:rPr>
        <w:t>cybervictimization</w:t>
      </w:r>
      <w:r w:rsidRPr="002E7D03">
        <w:rPr>
          <w:bCs/>
          <w:color w:val="000000" w:themeColor="text1"/>
          <w:sz w:val="22"/>
          <w:szCs w:val="22"/>
          <w:lang w:val="en-US"/>
        </w:rPr>
        <w:t xml:space="preserve">; </w:t>
      </w:r>
      <w:r w:rsidR="005728CA" w:rsidRPr="002E7D03">
        <w:rPr>
          <w:bCs/>
          <w:color w:val="000000" w:themeColor="text1"/>
          <w:sz w:val="22"/>
          <w:szCs w:val="22"/>
          <w:lang w:val="en-US"/>
        </w:rPr>
        <w:t xml:space="preserve">depression; </w:t>
      </w:r>
      <w:r w:rsidRPr="002E7D03">
        <w:rPr>
          <w:bCs/>
          <w:color w:val="000000" w:themeColor="text1"/>
          <w:sz w:val="22"/>
          <w:szCs w:val="22"/>
          <w:lang w:val="en-US"/>
        </w:rPr>
        <w:t>internet; metacognition</w:t>
      </w:r>
      <w:r w:rsidR="00DE2506" w:rsidRPr="002E7D03">
        <w:rPr>
          <w:bCs/>
          <w:color w:val="000000" w:themeColor="text1"/>
          <w:sz w:val="22"/>
          <w:szCs w:val="22"/>
          <w:lang w:val="en-US"/>
        </w:rPr>
        <w:t>s</w:t>
      </w:r>
      <w:r w:rsidR="006909F0" w:rsidRPr="002E7D03">
        <w:rPr>
          <w:bCs/>
          <w:color w:val="000000" w:themeColor="text1"/>
          <w:sz w:val="22"/>
          <w:szCs w:val="22"/>
          <w:lang w:val="en-US"/>
        </w:rPr>
        <w:t>.</w:t>
      </w:r>
    </w:p>
    <w:p w14:paraId="0596B2AE" w14:textId="0AFC1279" w:rsidR="005A74C8" w:rsidRPr="002E7D03" w:rsidRDefault="005A74C8" w:rsidP="00793B52">
      <w:pPr>
        <w:spacing w:line="480" w:lineRule="auto"/>
        <w:jc w:val="both"/>
        <w:rPr>
          <w:bCs/>
          <w:color w:val="000000" w:themeColor="text1"/>
          <w:sz w:val="22"/>
          <w:szCs w:val="22"/>
          <w:lang w:val="en-US"/>
        </w:rPr>
      </w:pPr>
    </w:p>
    <w:p w14:paraId="035D5519" w14:textId="777D5A9A" w:rsidR="00DE2506" w:rsidRPr="002E7D03" w:rsidRDefault="00DE2506" w:rsidP="00793B52">
      <w:pPr>
        <w:spacing w:line="480" w:lineRule="auto"/>
        <w:jc w:val="both"/>
        <w:rPr>
          <w:bCs/>
          <w:color w:val="000000" w:themeColor="text1"/>
          <w:sz w:val="22"/>
          <w:szCs w:val="22"/>
          <w:lang w:val="en-US"/>
        </w:rPr>
      </w:pPr>
    </w:p>
    <w:p w14:paraId="1F09CF11" w14:textId="36A3F5DB" w:rsidR="00047C92" w:rsidRPr="002E7D03" w:rsidRDefault="00047C92" w:rsidP="00793B52">
      <w:pPr>
        <w:spacing w:line="480" w:lineRule="auto"/>
        <w:jc w:val="both"/>
        <w:rPr>
          <w:bCs/>
          <w:color w:val="000000" w:themeColor="text1"/>
          <w:sz w:val="22"/>
          <w:szCs w:val="22"/>
          <w:lang w:val="en-US"/>
        </w:rPr>
      </w:pPr>
    </w:p>
    <w:p w14:paraId="4B1B9C36" w14:textId="44A992D9" w:rsidR="00047C92" w:rsidRPr="002E7D03" w:rsidRDefault="00047C92" w:rsidP="00793B52">
      <w:pPr>
        <w:spacing w:line="480" w:lineRule="auto"/>
        <w:jc w:val="both"/>
        <w:rPr>
          <w:bCs/>
          <w:color w:val="000000" w:themeColor="text1"/>
          <w:sz w:val="22"/>
          <w:szCs w:val="22"/>
          <w:lang w:val="en-US"/>
        </w:rPr>
      </w:pPr>
    </w:p>
    <w:p w14:paraId="38737A5B" w14:textId="77777777" w:rsidR="00204079" w:rsidRPr="002E7D03" w:rsidRDefault="00204079" w:rsidP="00793B52">
      <w:pPr>
        <w:spacing w:line="480" w:lineRule="auto"/>
        <w:jc w:val="both"/>
        <w:rPr>
          <w:bCs/>
          <w:color w:val="000000" w:themeColor="text1"/>
          <w:sz w:val="22"/>
          <w:szCs w:val="22"/>
          <w:lang w:val="en-US"/>
        </w:rPr>
      </w:pPr>
    </w:p>
    <w:p w14:paraId="40BF68B0" w14:textId="7C78579E" w:rsidR="00047C92" w:rsidRPr="002E7D03" w:rsidRDefault="00047C92" w:rsidP="00793B52">
      <w:pPr>
        <w:spacing w:line="480" w:lineRule="auto"/>
        <w:jc w:val="both"/>
        <w:rPr>
          <w:bCs/>
          <w:color w:val="000000" w:themeColor="text1"/>
          <w:sz w:val="22"/>
          <w:szCs w:val="22"/>
          <w:lang w:val="en-US"/>
        </w:rPr>
      </w:pPr>
    </w:p>
    <w:p w14:paraId="52A2FDC8" w14:textId="0AFEDEBE" w:rsidR="00E37EC7" w:rsidRPr="002E7D03" w:rsidRDefault="00E37EC7" w:rsidP="00793B52">
      <w:pPr>
        <w:spacing w:line="480" w:lineRule="auto"/>
        <w:jc w:val="both"/>
        <w:rPr>
          <w:b/>
          <w:bCs/>
          <w:color w:val="000000" w:themeColor="text1"/>
          <w:sz w:val="22"/>
          <w:szCs w:val="22"/>
          <w:lang w:val="en-US"/>
        </w:rPr>
      </w:pPr>
      <w:r w:rsidRPr="002E7D03">
        <w:rPr>
          <w:b/>
          <w:bCs/>
          <w:color w:val="000000" w:themeColor="text1"/>
          <w:sz w:val="22"/>
          <w:szCs w:val="22"/>
          <w:lang w:val="en-US"/>
        </w:rPr>
        <w:lastRenderedPageBreak/>
        <w:t>Introduction</w:t>
      </w:r>
    </w:p>
    <w:p w14:paraId="51BDC4BA" w14:textId="0E0D1FA8" w:rsidR="009C46AE" w:rsidRPr="002E7D03" w:rsidRDefault="009C46AE" w:rsidP="00102C8D">
      <w:pPr>
        <w:spacing w:line="480" w:lineRule="auto"/>
        <w:jc w:val="both"/>
        <w:rPr>
          <w:color w:val="000000" w:themeColor="text1"/>
          <w:sz w:val="22"/>
          <w:szCs w:val="22"/>
          <w:shd w:val="clear" w:color="auto" w:fill="FFFFFF"/>
          <w:lang w:val="en-US"/>
        </w:rPr>
      </w:pPr>
      <w:r w:rsidRPr="002E7D03">
        <w:rPr>
          <w:color w:val="000000" w:themeColor="text1"/>
          <w:sz w:val="22"/>
          <w:szCs w:val="22"/>
          <w:lang w:val="en-US"/>
        </w:rPr>
        <w:t xml:space="preserve">In recent years </w:t>
      </w:r>
      <w:r w:rsidR="00253AE3" w:rsidRPr="002E7D03">
        <w:rPr>
          <w:color w:val="000000" w:themeColor="text1"/>
          <w:sz w:val="22"/>
          <w:szCs w:val="22"/>
          <w:lang w:val="en-US"/>
        </w:rPr>
        <w:t xml:space="preserve">both </w:t>
      </w:r>
      <w:r w:rsidRPr="002E7D03">
        <w:rPr>
          <w:color w:val="000000" w:themeColor="text1"/>
          <w:sz w:val="22"/>
          <w:szCs w:val="22"/>
          <w:lang w:val="en-US"/>
        </w:rPr>
        <w:t xml:space="preserve">internet </w:t>
      </w:r>
      <w:r w:rsidR="00253AE3" w:rsidRPr="002E7D03">
        <w:rPr>
          <w:color w:val="000000" w:themeColor="text1"/>
          <w:sz w:val="22"/>
          <w:szCs w:val="22"/>
          <w:lang w:val="en-US"/>
        </w:rPr>
        <w:t xml:space="preserve">and social media </w:t>
      </w:r>
      <w:r w:rsidR="0086386A" w:rsidRPr="002E7D03">
        <w:rPr>
          <w:color w:val="000000" w:themeColor="text1"/>
          <w:sz w:val="22"/>
          <w:szCs w:val="22"/>
          <w:lang w:val="en-US"/>
        </w:rPr>
        <w:t>use ha</w:t>
      </w:r>
      <w:r w:rsidR="0085181B" w:rsidRPr="002E7D03">
        <w:rPr>
          <w:color w:val="000000" w:themeColor="text1"/>
          <w:sz w:val="22"/>
          <w:szCs w:val="22"/>
          <w:lang w:val="en-US"/>
        </w:rPr>
        <w:t>ve</w:t>
      </w:r>
      <w:r w:rsidR="0086386A" w:rsidRPr="002E7D03">
        <w:rPr>
          <w:color w:val="000000" w:themeColor="text1"/>
          <w:sz w:val="22"/>
          <w:szCs w:val="22"/>
          <w:lang w:val="en-US"/>
        </w:rPr>
        <w:t xml:space="preserve"> </w:t>
      </w:r>
      <w:r w:rsidR="00253AE3" w:rsidRPr="002E7D03">
        <w:rPr>
          <w:color w:val="000000" w:themeColor="text1"/>
          <w:sz w:val="22"/>
          <w:szCs w:val="22"/>
          <w:lang w:val="en-US"/>
        </w:rPr>
        <w:t xml:space="preserve">been </w:t>
      </w:r>
      <w:r w:rsidR="00924AFC" w:rsidRPr="002E7D03">
        <w:rPr>
          <w:color w:val="000000" w:themeColor="text1"/>
          <w:sz w:val="22"/>
          <w:szCs w:val="22"/>
          <w:lang w:val="en-US"/>
        </w:rPr>
        <w:t xml:space="preserve">rapidly </w:t>
      </w:r>
      <w:r w:rsidR="00253AE3" w:rsidRPr="002E7D03">
        <w:rPr>
          <w:color w:val="000000" w:themeColor="text1"/>
          <w:sz w:val="22"/>
          <w:szCs w:val="22"/>
          <w:lang w:val="en-US"/>
        </w:rPr>
        <w:t xml:space="preserve">increasing, particularly among teenagers </w:t>
      </w:r>
      <w:r w:rsidR="00253AE3" w:rsidRPr="002E7D03">
        <w:rPr>
          <w:color w:val="000000" w:themeColor="text1"/>
          <w:sz w:val="22"/>
          <w:szCs w:val="22"/>
          <w:lang w:val="en-US"/>
        </w:rPr>
        <w:fldChar w:fldCharType="begin" w:fldLock="1"/>
      </w:r>
      <w:r w:rsidR="00253AE3" w:rsidRPr="002E7D03">
        <w:rPr>
          <w:color w:val="000000" w:themeColor="text1"/>
          <w:sz w:val="22"/>
          <w:szCs w:val="22"/>
          <w:lang w:val="en-US"/>
        </w:rPr>
        <w:instrText>ADDIN CSL_CITATION {"citationItems":[{"id":"ITEM-1","itemData":{"ISSN":"2168-6203","author":[{"dropping-particle":"","family":"Hamm","given":"Michele P","non-dropping-particle":"","parse-names":false,"suffix":""},{"dropping-particle":"","family":"Newton","given":"Amanda S","non-dropping-particle":"","parse-names":false,"suffix":""},{"dropping-particle":"","family":"Chisholm","given":"Annabritt","non-dropping-particle":"","parse-names":false,"suffix":""},{"dropping-particle":"","family":"Shulhan","given":"Jocelyn","non-dropping-particle":"","parse-names":false,"suffix":""},{"dropping-particle":"","family":"Milne","given":"Andrea","non-dropping-particle":"","parse-names":false,"suffix":""},{"dropping-particle":"","family":"Sundar","given":"Purnima","non-dropping-particle":"","parse-names":false,"suffix":""},{"dropping-particle":"","family":"Ennis","given":"Heather","non-dropping-particle":"","parse-names":false,"suffix":""},{"dropping-particle":"","family":"Scott","given":"Shannon D","non-dropping-particle":"","parse-names":false,"suffix":""},{"dropping-particle":"","family":"Hartling","given":"Lisa","non-dropping-particle":"","parse-names":false,"suffix":""}],"container-title":"JAMA pediatrics","id":"ITEM-1","issue":"8","issued":{"date-parts":[["2015"]]},"page":"770-777","publisher":"American Medical Association","title":"Prevalence and effect of cyberbullying on children and young people: A scoping review of social media studies","type":"article-journal","volume":"169"},"uris":["http://www.mendeley.com/documents/?uuid=00222fe8-ff7c-4daa-89b8-439285b32fe6"]}],"mendeley":{"formattedCitation":"(Hamm et al., 2015)","plainTextFormattedCitation":"(Hamm et al., 2015)","previouslyFormattedCitation":"(Hamm et al., 2015)"},"properties":{"noteIndex":0},"schema":"https://github.com/citation-style-language/schema/raw/master/csl-citation.json"}</w:instrText>
      </w:r>
      <w:r w:rsidR="00253AE3" w:rsidRPr="002E7D03">
        <w:rPr>
          <w:color w:val="000000" w:themeColor="text1"/>
          <w:sz w:val="22"/>
          <w:szCs w:val="22"/>
          <w:lang w:val="en-US"/>
        </w:rPr>
        <w:fldChar w:fldCharType="separate"/>
      </w:r>
      <w:r w:rsidR="00253AE3" w:rsidRPr="002E7D03">
        <w:rPr>
          <w:color w:val="000000" w:themeColor="text1"/>
          <w:sz w:val="22"/>
          <w:szCs w:val="22"/>
          <w:lang w:val="en-US"/>
        </w:rPr>
        <w:fldChar w:fldCharType="begin" w:fldLock="1"/>
      </w:r>
      <w:r w:rsidR="00253AE3" w:rsidRPr="002E7D03">
        <w:rPr>
          <w:color w:val="000000" w:themeColor="text1"/>
          <w:sz w:val="22"/>
          <w:szCs w:val="22"/>
          <w:lang w:val="en-US"/>
        </w:rPr>
        <w:instrText>ADDIN CSL_CITATION {"citationItems":[{"id":"ITEM-1","itemData":{"ISSN":"0010-440X","author":[{"dropping-particle":"","family":"Gjoneska","given":"Biljana","non-dropping-particle":"","parse-names":false,"suffix":""},{"dropping-particle":"","family":"Potenza","given":"Marc N","non-dropping-particle":"","parse-names":false,"suffix":""},{"dropping-particle":"","family":"Jones","given":"Julia","non-dropping-particle":"","parse-names":false,"suffix":""},{"dropping-particle":"","family":"Corazza","given":"Ornella","non-dropping-particle":"","parse-names":false,"suffix":""},{"dropping-particle":"","family":"Hall","given":"Natalie","non-dropping-particle":"","parse-names":false,"suffix":""},{"dropping-particle":"","family":"Sales","given":"Célia M D","non-dropping-particle":"","parse-names":false,"suffix":""},{"dropping-particle":"","family":"Grünblatt","given":"Edna","non-dropping-particle":"","parse-names":false,"suffix":""},{"dropping-particle":"","family":"Martinotti","given":"Giovanni","non-dropping-particle":"","parse-names":false,"suffix":""},{"dropping-particle":"","family":"Burkauskas","given":"Julius","non-dropping-particle":"","parse-names":false,"suffix":""},{"dropping-particle":"","family":"Werling","given":"Anna Maria","non-dropping-particle":"","parse-names":false,"suffix":""}],"container-title":"Comprehensive psychiatry","id":"ITEM-1","issued":{"date-parts":[["2022"]]},"page":"152279","publisher":"Elsevier","title":"Problematic use of the internet during the COVID-19 pandemic: Good practices and mental health recommendations","type":"article-journal","volume":"112"},"uris":["http://www.mendeley.com/documents/?uuid=fd859055-1e2d-40b8-87ff-29874a639c01"]}],"mendeley":{"formattedCitation":"(Gjoneska et al., 2022)","plainTextFormattedCitation":"(Gjoneska et al., 2022)","previouslyFormattedCitation":"(Gjoneska et al., 2022)"},"properties":{"noteIndex":0},"schema":"https://github.com/citation-style-language/schema/raw/master/csl-citation.json"}</w:instrText>
      </w:r>
      <w:r w:rsidR="00253AE3" w:rsidRPr="002E7D03">
        <w:rPr>
          <w:color w:val="000000" w:themeColor="text1"/>
          <w:sz w:val="22"/>
          <w:szCs w:val="22"/>
          <w:lang w:val="en-US"/>
        </w:rPr>
        <w:fldChar w:fldCharType="separate"/>
      </w:r>
      <w:r w:rsidR="00253AE3" w:rsidRPr="002E7D03">
        <w:rPr>
          <w:noProof/>
          <w:color w:val="000000" w:themeColor="text1"/>
          <w:sz w:val="22"/>
          <w:szCs w:val="22"/>
          <w:lang w:val="en-US"/>
        </w:rPr>
        <w:t>(Gjoneska et al., 2022</w:t>
      </w:r>
      <w:r w:rsidR="00253AE3" w:rsidRPr="002E7D03">
        <w:rPr>
          <w:color w:val="000000" w:themeColor="text1"/>
          <w:sz w:val="22"/>
          <w:szCs w:val="22"/>
          <w:lang w:val="en-US"/>
        </w:rPr>
        <w:fldChar w:fldCharType="end"/>
      </w:r>
      <w:r w:rsidR="00253AE3" w:rsidRPr="002E7D03">
        <w:rPr>
          <w:color w:val="000000" w:themeColor="text1"/>
          <w:sz w:val="22"/>
          <w:szCs w:val="22"/>
          <w:lang w:val="en-US"/>
        </w:rPr>
        <w:t xml:space="preserve">; </w:t>
      </w:r>
      <w:r w:rsidR="00253AE3" w:rsidRPr="002E7D03">
        <w:rPr>
          <w:noProof/>
          <w:color w:val="000000" w:themeColor="text1"/>
          <w:sz w:val="22"/>
          <w:szCs w:val="22"/>
          <w:lang w:val="en-US"/>
        </w:rPr>
        <w:t>Hamm et al., 2015)</w:t>
      </w:r>
      <w:r w:rsidR="00253AE3" w:rsidRPr="002E7D03">
        <w:rPr>
          <w:color w:val="000000" w:themeColor="text1"/>
          <w:sz w:val="22"/>
          <w:szCs w:val="22"/>
          <w:lang w:val="en-US"/>
        </w:rPr>
        <w:fldChar w:fldCharType="end"/>
      </w:r>
      <w:r w:rsidR="00253AE3" w:rsidRPr="002E7D03">
        <w:rPr>
          <w:color w:val="000000" w:themeColor="text1"/>
          <w:sz w:val="22"/>
          <w:szCs w:val="22"/>
          <w:lang w:val="en-US"/>
        </w:rPr>
        <w:t>.</w:t>
      </w:r>
      <w:r w:rsidR="0086386A" w:rsidRPr="002E7D03">
        <w:rPr>
          <w:color w:val="000000" w:themeColor="text1"/>
          <w:sz w:val="22"/>
          <w:szCs w:val="22"/>
          <w:lang w:val="en-US"/>
        </w:rPr>
        <w:t xml:space="preserve"> </w:t>
      </w:r>
      <w:r w:rsidR="0085181B" w:rsidRPr="002E7D03">
        <w:rPr>
          <w:color w:val="000000" w:themeColor="text1"/>
          <w:sz w:val="22"/>
          <w:szCs w:val="22"/>
          <w:shd w:val="clear" w:color="auto" w:fill="FFFFFF"/>
          <w:lang w:val="en-US"/>
        </w:rPr>
        <w:t xml:space="preserve">Currently, over half of the global population has access to social media platforms including WhatsApp, WeChat, Facebook, and Instagram </w:t>
      </w:r>
      <w:r w:rsidR="0085181B" w:rsidRPr="002E7D03">
        <w:rPr>
          <w:color w:val="000000" w:themeColor="text1"/>
          <w:sz w:val="22"/>
          <w:szCs w:val="22"/>
          <w:shd w:val="clear" w:color="auto" w:fill="FFFFFF"/>
          <w:lang w:val="en-US"/>
        </w:rPr>
        <w:fldChar w:fldCharType="begin" w:fldLock="1"/>
      </w:r>
      <w:r w:rsidR="0085181B" w:rsidRPr="002E7D03">
        <w:rPr>
          <w:color w:val="000000" w:themeColor="text1"/>
          <w:sz w:val="22"/>
          <w:szCs w:val="22"/>
          <w:shd w:val="clear" w:color="auto" w:fill="FFFFFF"/>
          <w:lang w:val="en-US"/>
        </w:rPr>
        <w:instrText>ADDIN CSL_CITATION {"citationItems":[{"id":"ITEM-1","itemData":{"ISSN":"2196-2952","author":[{"dropping-particle":"","family":"Marino","given":"Claudia","non-dropping-particle":"","parse-names":false,"suffix":""},{"dropping-particle":"","family":"Canale","given":"Natale","non-dropping-particle":"","parse-names":false,"suffix":""},{"dropping-particle":"","family":"Melodia","given":"Fiordalisa","non-dropping-particle":"","parse-names":false,"suffix":""},{"dropping-particle":"","family":"Spada","given":"Marcantonio M","non-dropping-particle":"","parse-names":false,"suffix":""},{"dropping-particle":"","family":"Vieno","given":"Alessio","non-dropping-particle":"","parse-names":false,"suffix":""}],"container-title":"Current Addiction Reports","id":"ITEM-1","issue":"4","issued":{"date-parts":[["2021"]]},"page":"469-480","publisher":"Springer","title":"The Overlap Between Problematic Smartphone Use and Problematic Social Media Use: a Systematic Review","type":"article-journal","volume":"8"},"uris":["http://www.mendeley.com/documents/?uuid=cf744865-f6ad-4018-b090-1875b7377528"]}],"mendeley":{"formattedCitation":"(Marino et al., 2021)","plainTextFormattedCitation":"(Marino et al., 2021)","previouslyFormattedCitation":"(Marino et al., 2021)"},"properties":{"noteIndex":0},"schema":"https://github.com/citation-style-language/schema/raw/master/csl-citation.json"}</w:instrText>
      </w:r>
      <w:r w:rsidR="0085181B" w:rsidRPr="002E7D03">
        <w:rPr>
          <w:color w:val="000000" w:themeColor="text1"/>
          <w:sz w:val="22"/>
          <w:szCs w:val="22"/>
          <w:shd w:val="clear" w:color="auto" w:fill="FFFFFF"/>
          <w:lang w:val="en-US"/>
        </w:rPr>
        <w:fldChar w:fldCharType="separate"/>
      </w:r>
      <w:r w:rsidR="0085181B" w:rsidRPr="002E7D03">
        <w:rPr>
          <w:noProof/>
          <w:color w:val="000000" w:themeColor="text1"/>
          <w:sz w:val="22"/>
          <w:szCs w:val="22"/>
          <w:shd w:val="clear" w:color="auto" w:fill="FFFFFF"/>
          <w:lang w:val="en-US"/>
        </w:rPr>
        <w:t>(Marino et al., 2021)</w:t>
      </w:r>
      <w:r w:rsidR="0085181B" w:rsidRPr="002E7D03">
        <w:rPr>
          <w:color w:val="000000" w:themeColor="text1"/>
          <w:sz w:val="22"/>
          <w:szCs w:val="22"/>
          <w:shd w:val="clear" w:color="auto" w:fill="FFFFFF"/>
          <w:lang w:val="en-US"/>
        </w:rPr>
        <w:fldChar w:fldCharType="end"/>
      </w:r>
      <w:r w:rsidR="0085181B" w:rsidRPr="002E7D03">
        <w:rPr>
          <w:color w:val="000000" w:themeColor="text1"/>
          <w:sz w:val="22"/>
          <w:szCs w:val="22"/>
          <w:shd w:val="clear" w:color="auto" w:fill="FFFFFF"/>
          <w:lang w:val="en-US"/>
        </w:rPr>
        <w:t xml:space="preserve">. </w:t>
      </w:r>
      <w:r w:rsidR="003A5685" w:rsidRPr="002E7D03">
        <w:rPr>
          <w:color w:val="000000" w:themeColor="text1"/>
          <w:sz w:val="22"/>
          <w:szCs w:val="22"/>
          <w:shd w:val="clear" w:color="auto" w:fill="FFFFFF"/>
          <w:lang w:val="en-US"/>
        </w:rPr>
        <w:t xml:space="preserve">In line with global observations, in Turkey, it has been shown that the Internet is mostly used by active social media users (mostly Facebook, YouTube, WhatsApp, Facebook Messenger, WeChat, QQ, and Instagram) who represent 63% of its population which is above world average (39%) (Turkish Statistical Institute, 2017). </w:t>
      </w:r>
      <w:r w:rsidR="00102C8D" w:rsidRPr="002E7D03">
        <w:rPr>
          <w:color w:val="000000" w:themeColor="text1"/>
          <w:sz w:val="22"/>
          <w:szCs w:val="22"/>
          <w:shd w:val="clear" w:color="auto" w:fill="FFFFFF"/>
          <w:lang w:val="en-US"/>
        </w:rPr>
        <w:t xml:space="preserve">Despite its many potential benefits, problematic and excessive use of social media has also been found to be associated with depression </w:t>
      </w:r>
      <w:r w:rsidR="00102C8D" w:rsidRPr="002E7D03">
        <w:rPr>
          <w:color w:val="000000" w:themeColor="text1"/>
          <w:sz w:val="22"/>
          <w:szCs w:val="22"/>
          <w:shd w:val="clear" w:color="auto" w:fill="FFFFFF"/>
          <w:lang w:val="en-US"/>
        </w:rPr>
        <w:fldChar w:fldCharType="begin" w:fldLock="1"/>
      </w:r>
      <w:r w:rsidR="00102C8D" w:rsidRPr="002E7D03">
        <w:rPr>
          <w:color w:val="000000" w:themeColor="text1"/>
          <w:sz w:val="22"/>
          <w:szCs w:val="22"/>
          <w:shd w:val="clear" w:color="auto" w:fill="FFFFFF"/>
          <w:lang w:val="en-US"/>
        </w:rPr>
        <w:instrText>ADDIN CSL_CITATION {"citationItems":[{"id":"ITEM-1","itemData":{"ISSN":"0020-7640","author":[{"dropping-particle":"","family":"Aydin","given":"Orkun","non-dropping-particle":"","parse-names":false,"suffix":""},{"dropping-particle":"","family":"Çökmüş","given":"Fikret Poyraz","non-dropping-particle":"","parse-names":false,"suffix":""},{"dropping-particle":"","family":"Balikçi","given":"Kuzeymen","non-dropping-particle":"","parse-names":false,"suffix":""},{"dropping-particle":"","family":"Sücüllüoğlu-Dikici","given":"Didem","non-dropping-particle":"","parse-names":false,"suffix":""},{"dropping-particle":"","family":"Ünal-Aydin","given":"Pınar","non-dropping-particle":"","parse-names":false,"suffix":""}],"container-title":"International Journal of Social Psychiatry","id":"ITEM-1","issued":{"date-parts":[["2020"]]},"page":"0020764020919791","publisher":"SAGE Publications Sage UK: London, England","title":"The problematic use of social networking sites associates with elevated symptoms in patients with major depressive disorder","type":"article-journal"},"uris":["http://www.mendeley.com/documents/?uuid=579d0982-f6a0-49f7-8155-2baa29eb2cfc"]},{"id":"ITEM-2","itemData":{"ISSN":"0020-7640","author":[{"dropping-particle":"","family":"Huang","given":"Chiungjung","non-dropping-particle":"","parse-names":false,"suffix":""}],"container-title":"International Journal of Social Psychiatry","id":"ITEM-2","issued":{"date-parts":[["2020"]]},"page":"0020764020978434","publisher":"SAGE Publications Sage UK: London, England","title":"A meta-analysis of the problematic social media use and mental health","type":"article-journal"},"uris":["http://www.mendeley.com/documents/?uuid=1a0ab00d-1716-49c9-ab30-356252dc66a1"]}],"mendeley":{"formattedCitation":"(Aydin et al., 2020; Huang, 2020)","plainTextFormattedCitation":"(Aydin et al., 2020; Huang, 2020)","previouslyFormattedCitation":"(Aydin et al., 2020; Huang, 2020)"},"properties":{"noteIndex":0},"schema":"https://github.com/citation-style-language/schema/raw/master/csl-citation.json"}</w:instrText>
      </w:r>
      <w:r w:rsidR="00102C8D" w:rsidRPr="002E7D03">
        <w:rPr>
          <w:color w:val="000000" w:themeColor="text1"/>
          <w:sz w:val="22"/>
          <w:szCs w:val="22"/>
          <w:shd w:val="clear" w:color="auto" w:fill="FFFFFF"/>
          <w:lang w:val="en-US"/>
        </w:rPr>
        <w:fldChar w:fldCharType="separate"/>
      </w:r>
      <w:r w:rsidR="00102C8D" w:rsidRPr="002E7D03">
        <w:rPr>
          <w:noProof/>
          <w:color w:val="000000" w:themeColor="text1"/>
          <w:sz w:val="22"/>
          <w:szCs w:val="22"/>
          <w:shd w:val="clear" w:color="auto" w:fill="FFFFFF"/>
          <w:lang w:val="en-US"/>
        </w:rPr>
        <w:t>(Aydin et al., 2020; Huang, 2020)</w:t>
      </w:r>
      <w:r w:rsidR="00102C8D" w:rsidRPr="002E7D03">
        <w:rPr>
          <w:color w:val="000000" w:themeColor="text1"/>
          <w:sz w:val="22"/>
          <w:szCs w:val="22"/>
          <w:shd w:val="clear" w:color="auto" w:fill="FFFFFF"/>
          <w:lang w:val="en-US"/>
        </w:rPr>
        <w:fldChar w:fldCharType="end"/>
      </w:r>
      <w:r w:rsidR="00102C8D" w:rsidRPr="002E7D03">
        <w:rPr>
          <w:color w:val="000000" w:themeColor="text1"/>
          <w:sz w:val="22"/>
          <w:szCs w:val="22"/>
          <w:shd w:val="clear" w:color="auto" w:fill="FFFFFF"/>
          <w:lang w:val="en-US"/>
        </w:rPr>
        <w:t xml:space="preserve">, anxiety </w:t>
      </w:r>
      <w:r w:rsidR="00102C8D" w:rsidRPr="002E7D03">
        <w:rPr>
          <w:color w:val="000000" w:themeColor="text1"/>
          <w:sz w:val="22"/>
          <w:szCs w:val="22"/>
          <w:shd w:val="clear" w:color="auto" w:fill="FFFFFF"/>
          <w:lang w:val="en-US"/>
        </w:rPr>
        <w:fldChar w:fldCharType="begin" w:fldLock="1"/>
      </w:r>
      <w:r w:rsidR="00102C8D" w:rsidRPr="002E7D03">
        <w:rPr>
          <w:color w:val="000000" w:themeColor="text1"/>
          <w:sz w:val="22"/>
          <w:szCs w:val="22"/>
          <w:shd w:val="clear" w:color="auto" w:fill="FFFFFF"/>
          <w:lang w:val="en-US"/>
        </w:rPr>
        <w:instrText>ADDIN CSL_CITATION {"citationItems":[{"id":"ITEM-1","itemData":{"ISSN":"2196-2952","author":[{"dropping-particle":"","family":"Andreassen","given":"Cecilie Schou","non-dropping-particle":"","parse-names":false,"suffix":""}],"container-title":"Current Addiction Reports","id":"ITEM-1","issue":"2","issued":{"date-parts":[["2015"]]},"page":"175-184","publisher":"Springer","title":"Online social network site addiction: A comprehensive review","type":"article-journal","volume":"2"},"uris":["http://www.mendeley.com/documents/?uuid=98a1f546-7744-4d4f-80b4-2341cdc11b74"]},{"id":"ITEM-2","itemData":{"ISSN":"0020-7640","author":[{"dropping-particle":"","family":"Huang","given":"Chiungjung","non-dropping-particle":"","parse-names":false,"suffix":""}],"container-title":"International Journal of Social Psychiatry","id":"ITEM-2","issued":{"date-parts":[["2020"]]},"page":"0020764020978434","publisher":"SAGE Publications Sage UK: London, England","title":"A meta-analysis of the problematic social media use and mental health","type":"article-journal"},"uris":["http://www.mendeley.com/documents/?uuid=1a0ab00d-1716-49c9-ab30-356252dc66a1"]}],"mendeley":{"formattedCitation":"(Andreassen, 2015; Huang, 2020)","plainTextFormattedCitation":"(Andreassen, 2015; Huang, 2020)","previouslyFormattedCitation":"(Andreassen, 2015; Huang, 2020)"},"properties":{"noteIndex":0},"schema":"https://github.com/citation-style-language/schema/raw/master/csl-citation.json"}</w:instrText>
      </w:r>
      <w:r w:rsidR="00102C8D" w:rsidRPr="002E7D03">
        <w:rPr>
          <w:color w:val="000000" w:themeColor="text1"/>
          <w:sz w:val="22"/>
          <w:szCs w:val="22"/>
          <w:shd w:val="clear" w:color="auto" w:fill="FFFFFF"/>
          <w:lang w:val="en-US"/>
        </w:rPr>
        <w:fldChar w:fldCharType="separate"/>
      </w:r>
      <w:r w:rsidR="00102C8D" w:rsidRPr="002E7D03">
        <w:rPr>
          <w:noProof/>
          <w:color w:val="000000" w:themeColor="text1"/>
          <w:sz w:val="22"/>
          <w:szCs w:val="22"/>
          <w:shd w:val="clear" w:color="auto" w:fill="FFFFFF"/>
          <w:lang w:val="en-US"/>
        </w:rPr>
        <w:t>(Andreassen, 2015; Huang, 2020)</w:t>
      </w:r>
      <w:r w:rsidR="00102C8D" w:rsidRPr="002E7D03">
        <w:rPr>
          <w:color w:val="000000" w:themeColor="text1"/>
          <w:sz w:val="22"/>
          <w:szCs w:val="22"/>
          <w:shd w:val="clear" w:color="auto" w:fill="FFFFFF"/>
          <w:lang w:val="en-US"/>
        </w:rPr>
        <w:fldChar w:fldCharType="end"/>
      </w:r>
      <w:r w:rsidR="00787E65" w:rsidRPr="002E7D03">
        <w:rPr>
          <w:color w:val="000000" w:themeColor="text1"/>
          <w:sz w:val="22"/>
          <w:szCs w:val="22"/>
          <w:shd w:val="clear" w:color="auto" w:fill="FFFFFF"/>
          <w:lang w:val="en-US"/>
        </w:rPr>
        <w:t>,</w:t>
      </w:r>
      <w:r w:rsidR="00102C8D" w:rsidRPr="002E7D03">
        <w:rPr>
          <w:color w:val="000000" w:themeColor="text1"/>
          <w:sz w:val="22"/>
          <w:szCs w:val="22"/>
          <w:shd w:val="clear" w:color="auto" w:fill="FFFFFF"/>
          <w:lang w:val="en-US"/>
        </w:rPr>
        <w:t xml:space="preserve"> social anxiety, lower self-esteem, life satisfaction, and well-being </w:t>
      </w:r>
      <w:r w:rsidR="00102C8D" w:rsidRPr="002E7D03">
        <w:rPr>
          <w:color w:val="000000" w:themeColor="text1"/>
          <w:sz w:val="22"/>
          <w:szCs w:val="22"/>
          <w:shd w:val="clear" w:color="auto" w:fill="FFFFFF"/>
          <w:lang w:val="en-US"/>
        </w:rPr>
        <w:fldChar w:fldCharType="begin" w:fldLock="1"/>
      </w:r>
      <w:r w:rsidR="00102C8D" w:rsidRPr="002E7D03">
        <w:rPr>
          <w:color w:val="000000" w:themeColor="text1"/>
          <w:sz w:val="22"/>
          <w:szCs w:val="22"/>
          <w:shd w:val="clear" w:color="auto" w:fill="FFFFFF"/>
          <w:lang w:val="en-US"/>
        </w:rPr>
        <w:instrText>ADDIN CSL_CITATION {"citationItems":[{"id":"ITEM-1","itemData":{"ISSN":"0020-7640","author":[{"dropping-particle":"","family":"Huang","given":"Chiungjung","non-dropping-particle":"","parse-names":false,"suffix":""}],"container-title":"International Journal of Social Psychiatry","id":"ITEM-1","issued":{"date-parts":[["2020"]]},"page":"0020764020978434","publisher":"SAGE Publications Sage UK: London, England","title":"A meta-analysis of the problematic social media use and mental health","type":"article-journal"},"uris":["http://www.mendeley.com/documents/?uuid=1a0ab00d-1716-49c9-ab30-356252dc66a1"]}],"mendeley":{"formattedCitation":"(Huang, 2020)","plainTextFormattedCitation":"(Huang, 2020)","previouslyFormattedCitation":"(Huang, 2020)"},"properties":{"noteIndex":0},"schema":"https://github.com/citation-style-language/schema/raw/master/csl-citation.json"}</w:instrText>
      </w:r>
      <w:r w:rsidR="00102C8D" w:rsidRPr="002E7D03">
        <w:rPr>
          <w:color w:val="000000" w:themeColor="text1"/>
          <w:sz w:val="22"/>
          <w:szCs w:val="22"/>
          <w:shd w:val="clear" w:color="auto" w:fill="FFFFFF"/>
          <w:lang w:val="en-US"/>
        </w:rPr>
        <w:fldChar w:fldCharType="separate"/>
      </w:r>
      <w:r w:rsidR="00102C8D" w:rsidRPr="002E7D03">
        <w:rPr>
          <w:noProof/>
          <w:color w:val="000000" w:themeColor="text1"/>
          <w:sz w:val="22"/>
          <w:szCs w:val="22"/>
          <w:shd w:val="clear" w:color="auto" w:fill="FFFFFF"/>
          <w:lang w:val="en-US"/>
        </w:rPr>
        <w:t>(Huang, 2020)</w:t>
      </w:r>
      <w:r w:rsidR="00102C8D" w:rsidRPr="002E7D03">
        <w:rPr>
          <w:color w:val="000000" w:themeColor="text1"/>
          <w:sz w:val="22"/>
          <w:szCs w:val="22"/>
          <w:shd w:val="clear" w:color="auto" w:fill="FFFFFF"/>
          <w:lang w:val="en-US"/>
        </w:rPr>
        <w:fldChar w:fldCharType="end"/>
      </w:r>
      <w:r w:rsidR="00102C8D" w:rsidRPr="002E7D03">
        <w:rPr>
          <w:color w:val="000000" w:themeColor="text1"/>
          <w:sz w:val="22"/>
          <w:szCs w:val="22"/>
          <w:shd w:val="clear" w:color="auto" w:fill="FFFFFF"/>
          <w:lang w:val="en-US"/>
        </w:rPr>
        <w:t>. Recent research showed that extensive penetration of the Internet via social media tools may facilitate peer bullying and victimization.</w:t>
      </w:r>
      <w:r w:rsidR="00FA3E37" w:rsidRPr="002E7D03">
        <w:rPr>
          <w:color w:val="000000" w:themeColor="text1"/>
          <w:sz w:val="22"/>
          <w:szCs w:val="22"/>
          <w:shd w:val="clear" w:color="auto" w:fill="FFFFFF"/>
          <w:lang w:val="en-US"/>
        </w:rPr>
        <w:t xml:space="preserve"> </w:t>
      </w:r>
      <w:r w:rsidR="0086386A" w:rsidRPr="002E7D03">
        <w:rPr>
          <w:color w:val="000000" w:themeColor="text1"/>
          <w:sz w:val="22"/>
          <w:szCs w:val="22"/>
          <w:lang w:val="en-US"/>
        </w:rPr>
        <w:t>As</w:t>
      </w:r>
      <w:r w:rsidR="00924AFC" w:rsidRPr="002E7D03">
        <w:rPr>
          <w:color w:val="000000" w:themeColor="text1"/>
          <w:sz w:val="22"/>
          <w:szCs w:val="22"/>
          <w:lang w:val="en-US"/>
        </w:rPr>
        <w:t xml:space="preserve"> </w:t>
      </w:r>
      <w:r w:rsidR="0086386A" w:rsidRPr="002E7D03">
        <w:rPr>
          <w:color w:val="000000" w:themeColor="text1"/>
          <w:sz w:val="22"/>
          <w:szCs w:val="22"/>
          <w:lang w:val="en-US"/>
        </w:rPr>
        <w:t>a result of this</w:t>
      </w:r>
      <w:r w:rsidR="00102C8D" w:rsidRPr="002E7D03">
        <w:rPr>
          <w:color w:val="000000" w:themeColor="text1"/>
          <w:sz w:val="22"/>
          <w:szCs w:val="22"/>
          <w:lang w:val="en-US"/>
        </w:rPr>
        <w:t>,</w:t>
      </w:r>
      <w:r w:rsidR="0086386A" w:rsidRPr="002E7D03">
        <w:rPr>
          <w:color w:val="000000" w:themeColor="text1"/>
          <w:sz w:val="22"/>
          <w:szCs w:val="22"/>
          <w:lang w:val="en-US"/>
        </w:rPr>
        <w:t xml:space="preserve"> it has been reported that both </w:t>
      </w:r>
      <w:r w:rsidR="002539C3" w:rsidRPr="002E7D03">
        <w:rPr>
          <w:color w:val="000000" w:themeColor="text1"/>
          <w:sz w:val="22"/>
          <w:szCs w:val="22"/>
          <w:lang w:val="en-US"/>
        </w:rPr>
        <w:t xml:space="preserve">cyberbullying </w:t>
      </w:r>
      <w:r w:rsidRPr="002E7D03">
        <w:rPr>
          <w:color w:val="000000" w:themeColor="text1"/>
          <w:sz w:val="22"/>
          <w:szCs w:val="22"/>
          <w:lang w:val="en-US"/>
        </w:rPr>
        <w:t xml:space="preserve">and </w:t>
      </w:r>
      <w:r w:rsidR="002539C3" w:rsidRPr="002E7D03">
        <w:rPr>
          <w:color w:val="000000" w:themeColor="text1"/>
          <w:sz w:val="22"/>
          <w:szCs w:val="22"/>
          <w:lang w:val="en-US"/>
        </w:rPr>
        <w:t xml:space="preserve">cybervictimization </w:t>
      </w:r>
      <w:r w:rsidR="0086386A" w:rsidRPr="002E7D03">
        <w:rPr>
          <w:color w:val="000000" w:themeColor="text1"/>
          <w:sz w:val="22"/>
          <w:szCs w:val="22"/>
          <w:lang w:val="en-US"/>
        </w:rPr>
        <w:t>have become more</w:t>
      </w:r>
      <w:r w:rsidRPr="002E7D03">
        <w:rPr>
          <w:color w:val="000000" w:themeColor="text1"/>
          <w:sz w:val="22"/>
          <w:szCs w:val="22"/>
          <w:lang w:val="en-US"/>
        </w:rPr>
        <w:t xml:space="preserve"> common </w:t>
      </w:r>
      <w:r w:rsidRPr="002E7D03">
        <w:rPr>
          <w:color w:val="000000" w:themeColor="text1"/>
          <w:sz w:val="22"/>
          <w:szCs w:val="22"/>
          <w:lang w:val="en-US"/>
        </w:rPr>
        <w:fldChar w:fldCharType="begin" w:fldLock="1"/>
      </w:r>
      <w:r w:rsidRPr="002E7D03">
        <w:rPr>
          <w:color w:val="000000" w:themeColor="text1"/>
          <w:sz w:val="22"/>
          <w:szCs w:val="22"/>
          <w:lang w:val="en-US"/>
        </w:rPr>
        <w:instrText>ADDIN CSL_CITATION {"citationItems":[{"id":"ITEM-1","itemData":{"ISSN":"0191-8869","author":[{"dropping-particle":"","family":"Leung","given":"Angel Nga Man","non-dropping-particle":"","parse-names":false,"suffix":""},{"dropping-particle":"","family":"Wong","given":"Natalie","non-dropping-particle":"","parse-names":false,"suffix":""},{"dropping-particle":"","family":"Farver","given":"JoAnn M","non-dropping-particle":"","parse-names":false,"suffix":""}],"container-title":"Personality and Individual Differences","id":"ITEM-1","issued":{"date-parts":[["2018"]]},"page":"7-12","publisher":"Elsevier","title":"Cyberbullying in Hong Kong Chinese students: Life satisfaction, and the moderating role of friendship qualities on cyberbullying victimization and perpetration","type":"article-journal","volume":"133"},"uris":["http://www.mendeley.com/documents/?uuid=d686bc6c-d773-4817-a6ac-2442f386014a"]},{"id":"ITEM-2","itemData":{"ISSN":"1802-7962","author":[{"dropping-particle":"","family":"Park","given":"MS-A","non-dropping-particle":"","parse-names":false,"suffix":""},{"dropping-particle":"","family":"Golden","given":"Karen Jennifer","non-dropping-particle":"","parse-names":false,"suffix":""},{"dropping-particle":"","family":"Vizcaino-Vickers","given":"Samuel","non-dropping-particle":"","parse-names":false,"suffix":""},{"dropping-particle":"","family":"Jidong","given":"Dung","non-dropping-particle":"","parse-names":false,"suffix":""},{"dropping-particle":"","family":"Raj","given":"Sanjana","non-dropping-particle":"","parse-names":false,"suffix":""}],"container-title":"Cyberpsychology: Journal of Psychosocial Research on Cyberspace","id":"ITEM-2","issue":"1","issued":{"date-parts":[["2021"]]},"publisher":"Masaryk University Press","title":"Sociocultural values, attitudes and risk factors associated with adolescent cyberbullying in East Asia: A systematic review","type":"article-journal","volume":"15"},"uris":["http://www.mendeley.com/documents/?uuid=a7875879-5218-4acf-b79b-f37aad2b5f75"]},{"id":"ITEM-3","itemData":{"author":[{"dropping-particle":"","family":"Jung","given":"Young-Eun","non-dropping-particle":"","parse-names":false,"suffix":""},{"dropping-particle":"","family":"Leventhal","given":"Bennett","non-dropping-particle":"","parse-names":false,"suffix":""},{"dropping-particle":"","family":"Kim","given":"Young Shin","non-dropping-particle":"","parse-names":false,"suffix":""},{"dropping-particle":"","family":"Park","given":"Tae Won","non-dropping-particle":"","parse-names":false,"suffix":""},{"dropping-particle":"","family":"Lee","given":"Sheen-Hoo","non-dropping-particle":"","parse-names":false,"suffix":""},{"dropping-particle":"","family":"Lee","given":"Myeongmi","non-dropping-particle":"","parse-names":false,"suffix":""},{"dropping-particle":"","family":"Park","given":"Seon Hee","non-dropping-particle":"","parse-names":false,"suffix":""},{"dropping-particle":"","family":"Yang","given":"Jong-Chul","non-dropping-particle":"","parse-names":false,"suffix":""},{"dropping-particle":"","family":"Chung","given":"Young-Chul","non-dropping-particle":"","parse-names":false,"suffix":""},{"dropping-particle":"","family":"Chung","given":"Sang-Keun","non-dropping-particle":"","parse-names":false,"suffix":""}],"container-title":"Yonsei medical journal","id":"ITEM-3","issue":"3","issued":{"date-parts":[["2014"]]},"page":"826-830","publisher":"Yonsei University College of Medicine","title":"Cyberbullying, problematic internet use, and psychopathologic symptoms among Korean youth","type":"article-journal","volume":"55"},"uris":["http://www.mendeley.com/documents/?uuid=8e8b8d5b-671a-40e0-aab8-d7a5a5033b89"]},{"id":"ITEM-4","itemData":{"author":[{"dropping-particle":"","family":"Wright","given":"Michelle F","non-dropping-particle":"","parse-names":false,"suffix":""},{"dropping-particle":"","family":"Aoyama","given":"Ikuko","non-dropping-particle":"","parse-names":false,"suffix":""},{"dropping-particle":"V","family":"Kamble","given":"Shanmukh","non-dropping-particle":"","parse-names":false,"suffix":""},{"dropping-particle":"","family":"Li","given":"Zheng","non-dropping-particle":"","parse-names":false,"suffix":""},{"dropping-particle":"","family":"Soudi","given":"Shruti","non-dropping-particle":"","parse-names":false,"suffix":""},{"dropping-particle":"","family":"Lei","given":"Li","non-dropping-particle":"","parse-names":false,"suffix":""},{"dropping-particle":"","family":"Shu","given":"Chang","non-dropping-particle":"","parse-names":false,"suffix":""}],"container-title":"Societies","id":"ITEM-4","issue":"2","issued":{"date-parts":[["2015"]]},"page":"339-353","publisher":"Multidisciplinary Digital Publishing Institute","title":"Peer attachment and cyber aggression involvement among Chinese, Indian, and Japanese adolescents","type":"article-journal","volume":"5"},"uris":["http://www.mendeley.com/documents/?uuid=7c0f1880-c0a6-4c27-954e-179ba75f0465"]},{"id":"ITEM-5","itemData":{"ISSN":"1471-2458","author":[{"dropping-particle":"","family":"Wang","given":"Chia-Wen","non-dropping-particle":"","parse-names":false,"suffix":""},{"dropping-particle":"","family":"Musumari","given":"Patou Masika","non-dropping-particle":"","parse-names":false,"suffix":""},{"dropping-particle":"","family":"Techasrivichien","given":"Teeranee","non-dropping-particle":"","parse-names":false,"suffix":""},{"dropping-particle":"","family":"Suguimoto","given":"S Pilar","non-dropping-particle":"","parse-names":false,"suffix":""},{"dropping-particle":"","family":"Tateyama","given":"Yukiko","non-dropping-particle":"","parse-names":false,"suffix":""},{"dropping-particle":"","family":"Chan","given":"Chang-Chuan","non-dropping-particle":"","parse-names":false,"suffix":""},{"dropping-particle":"","family":"Ono-Kihara","given":"Masako","non-dropping-particle":"","parse-names":false,"suffix":""},{"dropping-particle":"","family":"Kihara","given":"Masahiro","non-dropping-particle":"","parse-names":false,"suffix":""},{"dropping-particle":"","family":"Nakayama","given":"Takeo","non-dropping-particle":"","parse-names":false,"suffix":""}],"container-title":"BMC public health","id":"ITEM-5","issue":"1","issued":{"date-parts":[["2019"]]},"page":"1-14","publisher":"Springer","title":"Overlap of traditional bullying and cyberbullying and correlates of bullying among Taiwanese adolescents: A cross-sectional study","type":"article-journal","volume":"19"},"uris":["http://www.mendeley.com/documents/?uuid=2f5689cf-6f64-436a-861c-b3201cb60a01"]},{"id":"ITEM-6","itemData":{"ISSN":"1094-9313","author":[{"dropping-particle":"","family":"Topçu","given":"Çiğdem","non-dropping-particle":"","parse-names":false,"suffix":""},{"dropping-particle":"","family":"Erdur-Baker","given":"Özgür","non-dropping-particle":"","parse-names":false,"suffix":""},{"dropping-particle":"","family":"Çapa-Aydin","given":"Yeşim","non-dropping-particle":"","parse-names":false,"suffix":""}],"container-title":"CyberPsychology &amp; Behavior","id":"ITEM-6","issue":"6","issued":{"date-parts":[["2008"]]},"page":"643-648","publisher":"Mary Ann Liebert, Inc. 140 Huguenot Street, 3rd Floor New Rochelle, NY 10801 …","title":"Examination of cyberbullying experiences among Turkish students from different school types","type":"article-journal","volume":"11"},"uris":["http://www.mendeley.com/documents/?uuid=5681ed5c-40f5-45c8-b4a5-d2e6cb94ddcd"]},{"id":"ITEM-7","itemData":{"ISSN":"1054-139X","author":[{"dropping-particle":"","family":"Wolak","given":"Janis","non-dropping-particle":"","parse-names":false,"suffix":""},{"dropping-particle":"","family":"Mitchell","given":"Kimberly J","non-dropping-particle":"","parse-names":false,"suffix":""},{"dropping-particle":"","family":"Finkelhor","given":"David","non-dropping-particle":"","parse-names":false,"suffix":""}],"container-title":"Journal of adolescent health","id":"ITEM-7","issue":"6","issued":{"date-parts":[["2007"]]},"page":"S51-S58","publisher":"Elsevier","title":"Does online harassment constitute bullying? An exploration of online harassment by known peers and online-only contacts","type":"article-journal","volume":"41"},"uris":["http://www.mendeley.com/documents/?uuid=df0e6769-6e28-41f3-b180-4a9ec0c9a63c"]}],"mendeley":{"formattedCitation":"(Jung et al., 2014; Leung et al., 2018; Park et al., 2021; Topçu et al., 2008; Wang et al., 2019; Wolak et al., 2007; M. F. Wright et al., 2015)","plainTextFormattedCitation":"(Jung et al., 2014; Leung et al., 2018; Park et al., 2021; Topçu et al., 2008; Wang et al., 2019; Wolak et al., 2007; M. F. Wright et al., 2015)","previouslyFormattedCitation":"(Jung et al., 2014; Leung et al., 2018; Park et al., 2021; Topçu et al., 2008; Wang et al., 2019; Wolak et al., 2007; M. F. Wright et al., 2015)"},"properties":{"noteIndex":0},"schema":"https://github.com/citation-style-language/schema/raw/master/csl-citation.json"}</w:instrText>
      </w:r>
      <w:r w:rsidRPr="002E7D03">
        <w:rPr>
          <w:color w:val="000000" w:themeColor="text1"/>
          <w:sz w:val="22"/>
          <w:szCs w:val="22"/>
          <w:lang w:val="en-US"/>
        </w:rPr>
        <w:fldChar w:fldCharType="separate"/>
      </w:r>
      <w:r w:rsidRPr="002E7D03">
        <w:rPr>
          <w:noProof/>
          <w:color w:val="000000" w:themeColor="text1"/>
          <w:sz w:val="22"/>
          <w:szCs w:val="22"/>
          <w:lang w:val="en-US"/>
        </w:rPr>
        <w:t>(Jung et al., 2014; Leung et al., 2018; Park et al., 2021; Topçu et al., 2008; Wang et al., 2019; Wolak et al., 2007; Wright et al., 2015)</w:t>
      </w:r>
      <w:r w:rsidRPr="002E7D03">
        <w:rPr>
          <w:color w:val="000000" w:themeColor="text1"/>
          <w:sz w:val="22"/>
          <w:szCs w:val="22"/>
          <w:lang w:val="en-US"/>
        </w:rPr>
        <w:fldChar w:fldCharType="end"/>
      </w:r>
      <w:r w:rsidR="00102C8D" w:rsidRPr="002E7D03">
        <w:rPr>
          <w:color w:val="000000" w:themeColor="text1"/>
          <w:sz w:val="22"/>
          <w:szCs w:val="22"/>
          <w:lang w:val="en-US"/>
        </w:rPr>
        <w:t xml:space="preserve"> and the associations between problematic social media use </w:t>
      </w:r>
      <w:r w:rsidR="00102C8D" w:rsidRPr="002E7D03">
        <w:rPr>
          <w:color w:val="000000" w:themeColor="text1"/>
          <w:sz w:val="22"/>
          <w:szCs w:val="22"/>
          <w:shd w:val="clear" w:color="auto" w:fill="FFFFFF"/>
          <w:lang w:val="en-US"/>
        </w:rPr>
        <w:t xml:space="preserve">with </w:t>
      </w:r>
      <w:r w:rsidR="0085181B" w:rsidRPr="002E7D03">
        <w:rPr>
          <w:color w:val="000000" w:themeColor="text1"/>
          <w:sz w:val="22"/>
          <w:szCs w:val="22"/>
          <w:lang w:val="en-US"/>
        </w:rPr>
        <w:t>cyberbullying</w:t>
      </w:r>
      <w:r w:rsidRPr="002E7D03">
        <w:rPr>
          <w:color w:val="000000" w:themeColor="text1"/>
          <w:sz w:val="22"/>
          <w:szCs w:val="22"/>
          <w:shd w:val="clear" w:color="auto" w:fill="FFFFFF"/>
          <w:lang w:val="en-US"/>
        </w:rPr>
        <w:t xml:space="preserve"> </w:t>
      </w:r>
      <w:r w:rsidRPr="002E7D03">
        <w:rPr>
          <w:color w:val="000000" w:themeColor="text1"/>
          <w:sz w:val="22"/>
          <w:szCs w:val="22"/>
          <w:shd w:val="clear" w:color="auto" w:fill="FFFFFF"/>
          <w:lang w:val="en-US"/>
        </w:rPr>
        <w:fldChar w:fldCharType="begin" w:fldLock="1"/>
      </w:r>
      <w:r w:rsidRPr="002E7D03">
        <w:rPr>
          <w:color w:val="000000" w:themeColor="text1"/>
          <w:sz w:val="22"/>
          <w:szCs w:val="22"/>
          <w:shd w:val="clear" w:color="auto" w:fill="FFFFFF"/>
          <w:lang w:val="en-US"/>
        </w:rPr>
        <w:instrText>ADDIN CSL_CITATION {"citationItems":[{"id":"ITEM-1","itemData":{"ISSN":"1557-1882","author":[{"dropping-particle":"","family":"Kırcaburun","given":"Kagan","non-dropping-particle":"","parse-names":false,"suffix":""},{"dropping-particle":"","family":"Kokkinos","given":"Constantinos M","non-dropping-particle":"","parse-names":false,"suffix":""},{"dropping-particle":"","family":"Demetrovics","given":"Zsolt","non-dropping-particle":"","parse-names":false,"suffix":""},{"dropping-particle":"","family":"Király","given":"Orsolya","non-dropping-particle":"","parse-names":false,"suffix":""},{"dropping-particle":"","family":"Griffiths","given":"Mark D","non-dropping-particle":"","parse-names":false,"suffix":""},{"dropping-particle":"","family":"Çolak","given":"Tuğba Seda","non-dropping-particle":"","parse-names":false,"suffix":""}],"container-title":"International Journal of Mental Health and Addiction","id":"ITEM-1","issue":"4","issued":{"date-parts":[["2019"]]},"page":"891-908","publisher":"Springer","title":"Problematic online behaviors among adolescents and emerging adults: Associations between cyberbullying perpetration, problematic social media use, and psychosocial factors","type":"article-journal","volume":"17"},"uris":["http://www.mendeley.com/documents/?uuid=3a9caa69-81dc-4e9f-b991-7df211e1d357"]}],"mendeley":{"formattedCitation":"(Kırcaburun et al., 2019)","plainTextFormattedCitation":"(Kırcaburun et al., 2019)","previouslyFormattedCitation":"(Kırcaburun et al., 2019)"},"properties":{"noteIndex":0},"schema":"https://github.com/citation-style-language/schema/raw/master/csl-citation.json"}</w:instrText>
      </w:r>
      <w:r w:rsidRPr="002E7D03">
        <w:rPr>
          <w:color w:val="000000" w:themeColor="text1"/>
          <w:sz w:val="22"/>
          <w:szCs w:val="22"/>
          <w:shd w:val="clear" w:color="auto" w:fill="FFFFFF"/>
          <w:lang w:val="en-US"/>
        </w:rPr>
        <w:fldChar w:fldCharType="separate"/>
      </w:r>
      <w:r w:rsidRPr="002E7D03">
        <w:rPr>
          <w:noProof/>
          <w:color w:val="000000" w:themeColor="text1"/>
          <w:sz w:val="22"/>
          <w:szCs w:val="22"/>
          <w:shd w:val="clear" w:color="auto" w:fill="FFFFFF"/>
          <w:lang w:val="en-US"/>
        </w:rPr>
        <w:t>(Kırcaburun et al., 2019)</w:t>
      </w:r>
      <w:r w:rsidRPr="002E7D03">
        <w:rPr>
          <w:color w:val="000000" w:themeColor="text1"/>
          <w:sz w:val="22"/>
          <w:szCs w:val="22"/>
          <w:shd w:val="clear" w:color="auto" w:fill="FFFFFF"/>
          <w:lang w:val="en-US"/>
        </w:rPr>
        <w:fldChar w:fldCharType="end"/>
      </w:r>
      <w:r w:rsidRPr="002E7D03">
        <w:rPr>
          <w:color w:val="000000" w:themeColor="text1"/>
          <w:sz w:val="22"/>
          <w:szCs w:val="22"/>
          <w:shd w:val="clear" w:color="auto" w:fill="FFFFFF"/>
          <w:lang w:val="en-US"/>
        </w:rPr>
        <w:t xml:space="preserve"> and </w:t>
      </w:r>
      <w:r w:rsidR="0085181B" w:rsidRPr="002E7D03">
        <w:rPr>
          <w:color w:val="000000" w:themeColor="text1"/>
          <w:sz w:val="22"/>
          <w:szCs w:val="22"/>
          <w:lang w:val="en-US"/>
        </w:rPr>
        <w:t>cybervictimization</w:t>
      </w:r>
      <w:r w:rsidRPr="002E7D03">
        <w:rPr>
          <w:color w:val="000000" w:themeColor="text1"/>
          <w:sz w:val="22"/>
          <w:szCs w:val="22"/>
          <w:shd w:val="clear" w:color="auto" w:fill="FFFFFF"/>
          <w:lang w:val="en-US"/>
        </w:rPr>
        <w:t xml:space="preserve"> </w:t>
      </w:r>
      <w:r w:rsidRPr="002E7D03">
        <w:rPr>
          <w:color w:val="000000" w:themeColor="text1"/>
          <w:sz w:val="22"/>
          <w:szCs w:val="22"/>
          <w:shd w:val="clear" w:color="auto" w:fill="FFFFFF"/>
          <w:lang w:val="en-US"/>
        </w:rPr>
        <w:fldChar w:fldCharType="begin" w:fldLock="1"/>
      </w:r>
      <w:r w:rsidRPr="002E7D03">
        <w:rPr>
          <w:color w:val="000000" w:themeColor="text1"/>
          <w:sz w:val="22"/>
          <w:szCs w:val="22"/>
          <w:shd w:val="clear" w:color="auto" w:fill="FFFFFF"/>
          <w:lang w:val="en-US"/>
        </w:rPr>
        <w:instrText>ADDIN CSL_CITATION {"citationItems":[{"id":"ITEM-1","itemData":{"author":[{"dropping-particle":"","family":"Peláez-Fernández","given":"María Angeles","non-dropping-particle":"","parse-names":false,"suffix":""},{"dropping-particle":"","family":"Chamizo-Nieto","given":"María Teresa","non-dropping-particle":"","parse-names":false,"suffix":""},{"dropping-particle":"","family":"Rey","given":"Lourdes","non-dropping-particle":"","parse-names":false,"suffix":""},{"dropping-particle":"","family":"Extremera","given":"Natalio","non-dropping-particle":"","parse-names":false,"suffix":""}],"container-title":"International journal of environmental research and public health","id":"ITEM-1","issue":"6","issued":{"date-parts":[["2021"]]},"page":"3114","publisher":"Multidisciplinary Digital Publishing Institute","title":"How do cyber victimization and low core self-evaluations interrelate in predicting adolescent problematic technology use?","type":"article-journal","volume":"18"},"uris":["http://www.mendeley.com/documents/?uuid=ee5e712f-fa6f-4267-97b1-b3a9feb2e360"]},{"id":"ITEM-2","itemData":{"ISSN":"1573-6601","author":[{"dropping-particle":"","family":"Fredrick","given":"Stephanie S","non-dropping-particle":"","parse-names":false,"suffix":""},{"dropping-particle":"","family":"Nickerson","given":"Amanda B","non-dropping-particle":"","parse-names":false,"suffix":""},{"dropping-particle":"","family":"Livingston","given":"Jennifer A","non-dropping-particle":"","parse-names":false,"suffix":""}],"container-title":"Journal of Youth and Adolescence","id":"ITEM-2","issued":{"date-parts":[["2022"]]},"page":"1-16","publisher":"Springer","title":"Adolescent Social Media Use: Pitfalls and Promises in Relation to Cybervictimization, Friend Support, and Depressive Symptoms","type":"article-journal"},"uris":["http://www.mendeley.com/documents/?uuid=d3ce5c05-dc18-481c-81cb-806c58dc9236"]}],"mendeley":{"formattedCitation":"(Fredrick et al., 2022; Peláez-Fernández et al., 2021)","plainTextFormattedCitation":"(Fredrick et al., 2022; Peláez-Fernández et al., 2021)","previouslyFormattedCitation":"(Fredrick et al., 2022; Peláez-Fernández et al., 2021)"},"properties":{"noteIndex":0},"schema":"https://github.com/citation-style-language/schema/raw/master/csl-citation.json"}</w:instrText>
      </w:r>
      <w:r w:rsidRPr="002E7D03">
        <w:rPr>
          <w:color w:val="000000" w:themeColor="text1"/>
          <w:sz w:val="22"/>
          <w:szCs w:val="22"/>
          <w:shd w:val="clear" w:color="auto" w:fill="FFFFFF"/>
          <w:lang w:val="en-US"/>
        </w:rPr>
        <w:fldChar w:fldCharType="separate"/>
      </w:r>
      <w:r w:rsidRPr="002E7D03">
        <w:rPr>
          <w:noProof/>
          <w:color w:val="000000" w:themeColor="text1"/>
          <w:sz w:val="22"/>
          <w:szCs w:val="22"/>
          <w:shd w:val="clear" w:color="auto" w:fill="FFFFFF"/>
          <w:lang w:val="en-US"/>
        </w:rPr>
        <w:t>(Fredrick et al., 2022; Peláez-Fernández et al., 2021)</w:t>
      </w:r>
      <w:r w:rsidRPr="002E7D03">
        <w:rPr>
          <w:color w:val="000000" w:themeColor="text1"/>
          <w:sz w:val="22"/>
          <w:szCs w:val="22"/>
          <w:shd w:val="clear" w:color="auto" w:fill="FFFFFF"/>
          <w:lang w:val="en-US"/>
        </w:rPr>
        <w:fldChar w:fldCharType="end"/>
      </w:r>
      <w:r w:rsidR="00102C8D" w:rsidRPr="002E7D03">
        <w:rPr>
          <w:color w:val="000000" w:themeColor="text1"/>
          <w:sz w:val="22"/>
          <w:szCs w:val="22"/>
          <w:shd w:val="clear" w:color="auto" w:fill="FFFFFF"/>
          <w:lang w:val="en-US"/>
        </w:rPr>
        <w:t xml:space="preserve"> </w:t>
      </w:r>
      <w:r w:rsidR="005728CA" w:rsidRPr="002E7D03">
        <w:rPr>
          <w:color w:val="000000" w:themeColor="text1"/>
          <w:sz w:val="22"/>
          <w:szCs w:val="22"/>
          <w:shd w:val="clear" w:color="auto" w:fill="FFFFFF"/>
          <w:lang w:val="en-US"/>
        </w:rPr>
        <w:t>are</w:t>
      </w:r>
      <w:r w:rsidR="00102C8D" w:rsidRPr="002E7D03">
        <w:rPr>
          <w:color w:val="000000" w:themeColor="text1"/>
          <w:sz w:val="22"/>
          <w:szCs w:val="22"/>
          <w:shd w:val="clear" w:color="auto" w:fill="FFFFFF"/>
          <w:lang w:val="en-US"/>
        </w:rPr>
        <w:t xml:space="preserve"> well-documented.</w:t>
      </w:r>
    </w:p>
    <w:p w14:paraId="4E582D1D" w14:textId="3449E431" w:rsidR="00AC6C46" w:rsidRPr="002E7D03" w:rsidRDefault="0093422A" w:rsidP="00102C8D">
      <w:pPr>
        <w:spacing w:line="480" w:lineRule="auto"/>
        <w:ind w:firstLine="708"/>
        <w:jc w:val="both"/>
        <w:rPr>
          <w:color w:val="000000" w:themeColor="text1"/>
          <w:sz w:val="22"/>
          <w:szCs w:val="22"/>
          <w:lang w:val="en-US"/>
        </w:rPr>
      </w:pPr>
      <w:r w:rsidRPr="002E7D03">
        <w:rPr>
          <w:color w:val="000000" w:themeColor="text1"/>
          <w:sz w:val="22"/>
          <w:szCs w:val="22"/>
          <w:shd w:val="clear" w:color="auto" w:fill="FFFFFF"/>
          <w:lang w:val="en-US"/>
        </w:rPr>
        <w:t xml:space="preserve">A common definition of </w:t>
      </w:r>
      <w:r w:rsidR="0085181B" w:rsidRPr="002E7D03">
        <w:rPr>
          <w:color w:val="000000" w:themeColor="text1"/>
          <w:sz w:val="22"/>
          <w:szCs w:val="22"/>
          <w:lang w:val="en-US"/>
        </w:rPr>
        <w:t>cyberbullying</w:t>
      </w:r>
      <w:r w:rsidRPr="002E7D03">
        <w:rPr>
          <w:color w:val="000000" w:themeColor="text1"/>
          <w:sz w:val="22"/>
          <w:szCs w:val="22"/>
          <w:lang w:val="en-US"/>
        </w:rPr>
        <w:t xml:space="preserve"> is </w:t>
      </w:r>
      <w:r w:rsidR="00271567" w:rsidRPr="002E7D03">
        <w:rPr>
          <w:color w:val="000000" w:themeColor="text1"/>
          <w:sz w:val="22"/>
          <w:szCs w:val="22"/>
          <w:lang w:val="en-US"/>
        </w:rPr>
        <w:t xml:space="preserve">the </w:t>
      </w:r>
      <w:r w:rsidRPr="002E7D03">
        <w:rPr>
          <w:color w:val="000000" w:themeColor="text1"/>
          <w:sz w:val="22"/>
          <w:szCs w:val="22"/>
          <w:lang w:val="en-US"/>
        </w:rPr>
        <w:t xml:space="preserve">perpetration of aggressive, repeated, intentional acts that aim to threaten, harass, or embarrass other individuals, carried out through electronic forms of contact </w:t>
      </w:r>
      <w:r w:rsidRPr="002E7D03">
        <w:rPr>
          <w:color w:val="000000" w:themeColor="text1"/>
          <w:sz w:val="22"/>
          <w:szCs w:val="22"/>
          <w:lang w:val="en-US"/>
        </w:rPr>
        <w:fldChar w:fldCharType="begin" w:fldLock="1"/>
      </w:r>
      <w:r w:rsidRPr="002E7D03">
        <w:rPr>
          <w:color w:val="000000" w:themeColor="text1"/>
          <w:sz w:val="22"/>
          <w:szCs w:val="22"/>
          <w:lang w:val="en-US"/>
        </w:rPr>
        <w:instrText>ADDIN CSL_CITATION {"citationItems":[{"id":"ITEM-1","itemData":{"ISSN":"2731-4537","author":[{"dropping-particle":"","family":"McLoughlin","given":"Larisa T","non-dropping-particle":"","parse-names":false,"suffix":""},{"dropping-particle":"","family":"Simcock","given":"Gabrielle","non-dropping-particle":"","parse-names":false,"suffix":""},{"dropping-particle":"","family":"Schwenn","given":"Paul","non-dropping-particle":"","parse-names":false,"suffix":""},{"dropping-particle":"","family":"Beaudequin","given":"Denise","non-dropping-particle":"","parse-names":false,"suffix":""},{"dropping-particle":"","family":"Driver","given":"Christina","non-dropping-particle":"","parse-names":false,"suffix":""},{"dropping-particle":"","family":"Kannis-Dymand","given":"Lee","non-dropping-particle":"","parse-names":false,"suffix":""},{"dropping-particle":"","family":"Lagopoulos","given":"Jim","non-dropping-particle":"","parse-names":false,"suffix":""},{"dropping-particle":"","family":"Hermens","given":"Daniel F","non-dropping-particle":"","parse-names":false,"suffix":""}],"container-title":"Discover Psychology","id":"ITEM-1","issue":"1","issued":{"date-parts":[["2021"]]},"page":"1-11","publisher":"Springer","title":"Cyberbullying, metacognition, and quality of life: preliminary findings from the Longitudinal Adolescent Brain Study (LABS)","type":"article-journal","volume":"2"},"uris":["http://www.mendeley.com/documents/?uuid=a06ca6ea-bab6-44a9-b4f8-bcedfcfc39b4"]}],"mendeley":{"formattedCitation":"(McLoughlin et al., 2021)","plainTextFormattedCitation":"(McLoughlin et al., 2021)","previouslyFormattedCitation":"(McLoughlin et al., 2021)"},"properties":{"noteIndex":0},"schema":"https://github.com/citation-style-language/schema/raw/master/csl-citation.json"}</w:instrText>
      </w:r>
      <w:r w:rsidRPr="002E7D03">
        <w:rPr>
          <w:color w:val="000000" w:themeColor="text1"/>
          <w:sz w:val="22"/>
          <w:szCs w:val="22"/>
          <w:lang w:val="en-US"/>
        </w:rPr>
        <w:fldChar w:fldCharType="separate"/>
      </w:r>
      <w:r w:rsidRPr="002E7D03">
        <w:rPr>
          <w:noProof/>
          <w:color w:val="000000" w:themeColor="text1"/>
          <w:sz w:val="22"/>
          <w:szCs w:val="22"/>
          <w:lang w:val="en-US"/>
        </w:rPr>
        <w:t>(McLoughlin et al., 2021)</w:t>
      </w:r>
      <w:r w:rsidRPr="002E7D03">
        <w:rPr>
          <w:color w:val="000000" w:themeColor="text1"/>
          <w:sz w:val="22"/>
          <w:szCs w:val="22"/>
          <w:lang w:val="en-US"/>
        </w:rPr>
        <w:fldChar w:fldCharType="end"/>
      </w:r>
      <w:r w:rsidRPr="002E7D03">
        <w:rPr>
          <w:color w:val="000000" w:themeColor="text1"/>
          <w:sz w:val="22"/>
          <w:szCs w:val="22"/>
          <w:shd w:val="clear" w:color="auto" w:fill="FCFCFC"/>
          <w:lang w:val="en-US"/>
        </w:rPr>
        <w:t xml:space="preserve">. </w:t>
      </w:r>
      <w:r w:rsidR="00E37EC7" w:rsidRPr="002E7D03">
        <w:rPr>
          <w:color w:val="000000" w:themeColor="text1"/>
          <w:sz w:val="22"/>
          <w:szCs w:val="22"/>
          <w:shd w:val="clear" w:color="auto" w:fill="FFFFFF"/>
          <w:lang w:val="en-US"/>
        </w:rPr>
        <w:t xml:space="preserve">The difference between </w:t>
      </w:r>
      <w:r w:rsidR="00CC278A" w:rsidRPr="002E7D03">
        <w:rPr>
          <w:color w:val="000000" w:themeColor="text1"/>
          <w:sz w:val="22"/>
          <w:szCs w:val="22"/>
          <w:shd w:val="clear" w:color="auto" w:fill="FFFFFF"/>
          <w:lang w:val="en-US"/>
        </w:rPr>
        <w:t>cyberbullying</w:t>
      </w:r>
      <w:r w:rsidR="00E37EC7" w:rsidRPr="002E7D03">
        <w:rPr>
          <w:color w:val="000000" w:themeColor="text1"/>
          <w:sz w:val="22"/>
          <w:szCs w:val="22"/>
          <w:shd w:val="clear" w:color="auto" w:fill="FFFFFF"/>
          <w:lang w:val="en-US"/>
        </w:rPr>
        <w:t xml:space="preserve"> and traditional bullying is that the former can reach greater audience due to its virtual platform where free expression is allowed without social control </w:t>
      </w:r>
      <w:r w:rsidR="00677B62" w:rsidRPr="002E7D03">
        <w:rPr>
          <w:color w:val="000000" w:themeColor="text1"/>
          <w:sz w:val="22"/>
          <w:szCs w:val="22"/>
          <w:shd w:val="clear" w:color="auto" w:fill="FFFFFF"/>
          <w:lang w:val="en-US"/>
        </w:rPr>
        <w:fldChar w:fldCharType="begin" w:fldLock="1"/>
      </w:r>
      <w:r w:rsidR="00677B62" w:rsidRPr="002E7D03">
        <w:rPr>
          <w:color w:val="000000" w:themeColor="text1"/>
          <w:sz w:val="22"/>
          <w:szCs w:val="22"/>
          <w:shd w:val="clear" w:color="auto" w:fill="FFFFFF"/>
          <w:lang w:val="en-US"/>
        </w:rPr>
        <w:instrText>ADDIN CSL_CITATION {"citationItems":[{"id":"ITEM-1","itemData":{"ISSN":"0102-311X","author":[{"dropping-particle":"","family":"Bottino","given":"Sara Mota Borges","non-dropping-particle":"","parse-names":false,"suffix":""},{"dropping-particle":"","family":"Bottino","given":"Cássio","non-dropping-particle":"","parse-names":false,"suffix":""},{"dropping-particle":"","family":"Regina","given":"Caroline Gomez","non-dropping-particle":"","parse-names":false,"suffix":""},{"dropping-particle":"","family":"Correia","given":"Aline Villa Lobo","non-dropping-particle":"","parse-names":false,"suffix":""},{"dropping-particle":"","family":"Ribeiro","given":"Wagner Silva","non-dropping-particle":"","parse-names":false,"suffix":""}],"container-title":"Cadernos de saude publica","id":"ITEM-1","issued":{"date-parts":[["2015"]]},"page":"463-475","publisher":"SciELO Public Health","title":"Cyberbullying and adolescent mental health: systematic review","type":"article-journal","volume":"31"},"uris":["http://www.mendeley.com/documents/?uuid=7184af69-aaf0-4fcb-aaaf-267328bfb4df"]}],"mendeley":{"formattedCitation":"(Bottino et al., 2015)","plainTextFormattedCitation":"(Bottino et al., 2015)","previouslyFormattedCitation":"(Bottino et al., 2015)"},"properties":{"noteIndex":0},"schema":"https://github.com/citation-style-language/schema/raw/master/csl-citation.json"}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677B62" w:rsidRPr="002E7D03">
        <w:rPr>
          <w:noProof/>
          <w:color w:val="000000" w:themeColor="text1"/>
          <w:sz w:val="22"/>
          <w:szCs w:val="22"/>
          <w:shd w:val="clear" w:color="auto" w:fill="FFFFFF"/>
          <w:lang w:val="en-US"/>
        </w:rPr>
        <w:t>(Bottino et al., 2015)</w:t>
      </w:r>
      <w:r w:rsidR="00677B62" w:rsidRPr="002E7D03">
        <w:rPr>
          <w:color w:val="000000" w:themeColor="text1"/>
          <w:sz w:val="22"/>
          <w:szCs w:val="22"/>
          <w:shd w:val="clear" w:color="auto" w:fill="FFFFFF"/>
          <w:lang w:val="en-US"/>
        </w:rPr>
        <w:fldChar w:fldCharType="end"/>
      </w:r>
      <w:r w:rsidR="00677B62" w:rsidRPr="002E7D03">
        <w:rPr>
          <w:color w:val="000000" w:themeColor="text1"/>
          <w:sz w:val="22"/>
          <w:szCs w:val="22"/>
          <w:shd w:val="clear" w:color="auto" w:fill="FFFFFF"/>
          <w:lang w:val="en-US"/>
        </w:rPr>
        <w:t>.</w:t>
      </w:r>
      <w:r w:rsidR="00E37EC7" w:rsidRPr="002E7D03">
        <w:rPr>
          <w:color w:val="000000" w:themeColor="text1"/>
          <w:sz w:val="22"/>
          <w:szCs w:val="22"/>
          <w:lang w:val="en-US"/>
        </w:rPr>
        <w:t xml:space="preserve"> </w:t>
      </w:r>
      <w:r w:rsidR="0085181B" w:rsidRPr="002E7D03">
        <w:rPr>
          <w:color w:val="000000" w:themeColor="text1"/>
          <w:sz w:val="22"/>
          <w:szCs w:val="22"/>
          <w:shd w:val="clear" w:color="auto" w:fill="FFFFFF"/>
          <w:lang w:val="en-US"/>
        </w:rPr>
        <w:t>Furthermore,</w:t>
      </w:r>
      <w:r w:rsidR="00E37EC7" w:rsidRPr="002E7D03">
        <w:rPr>
          <w:color w:val="000000" w:themeColor="text1"/>
          <w:sz w:val="22"/>
          <w:szCs w:val="22"/>
          <w:shd w:val="clear" w:color="auto" w:fill="FFFFFF"/>
          <w:lang w:val="en-US"/>
        </w:rPr>
        <w:t xml:space="preserve"> anonymity of the perpetrator may provoke </w:t>
      </w:r>
      <w:r w:rsidR="00E37EC7" w:rsidRPr="002E7D03">
        <w:rPr>
          <w:color w:val="000000" w:themeColor="text1"/>
          <w:sz w:val="22"/>
          <w:szCs w:val="22"/>
          <w:lang w:val="en-US"/>
        </w:rPr>
        <w:t>intangible violence or bullying</w:t>
      </w:r>
      <w:r w:rsidR="00E37EC7" w:rsidRPr="002E7D03">
        <w:rPr>
          <w:color w:val="000000" w:themeColor="text1"/>
          <w:sz w:val="22"/>
          <w:szCs w:val="22"/>
          <w:shd w:val="clear" w:color="auto" w:fill="FFFFFF"/>
          <w:lang w:val="en-US"/>
        </w:rPr>
        <w:t xml:space="preserve"> </w:t>
      </w:r>
      <w:r w:rsidR="00E37EC7" w:rsidRPr="002E7D03">
        <w:rPr>
          <w:color w:val="000000" w:themeColor="text1"/>
          <w:sz w:val="22"/>
          <w:szCs w:val="22"/>
          <w:lang w:val="en-US"/>
        </w:rPr>
        <w:t>harming victims without the fear of accountability</w:t>
      </w:r>
      <w:r w:rsidR="00677B62"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{"citationItems":[{"id":"ITEM-1","itemData":{"ISSN":"0378-7206","author":[{"dropping-particle":"","family":"Chan","given":"Tommy K H","non-dropping-particle":"","parse-names":false,"suffix":""},{"dropping-particle":"","family":"Cheung","given":"Christy M K","non-dropping-particle":"","parse-names":false,"suffix":""},{"dropping-particle":"","family":"Lee","given":"Zach W Y","non-dropping-particle":"","parse-names":false,"suffix":""}],"container-title":"Information &amp; Management","id":"ITEM-1","issue":"2","issued":{"date-parts":[["2021"]]},"page":"103411","publisher":"Elsevier","title":"Cyberbullying on social networking sites: A literature review and future research directions","type":"article-journal","volume":"58"},"uris":["http://www.mendeley.com/documents/?uuid=7a334992-3288-4f35-a63b-b722b1b1b1ef"]},{"id":"ITEM-2","itemData":{"ISSN":"0191-8869","author":[{"dropping-particle":"","family":"You","given":"Sukkyung","non-dropping-particle":"","parse-names":false,"suffix":""},{"dropping-particle":"","family":"Lim","given":"Sun Ah","non-dropping-particle":"","parse-names":false,"suffix":""}],"container-title":"Personality and Individual Differences","id":"ITEM-2","issued":{"date-parts":[["2016"]]},"page":"172-176","publisher":"Elsevier","title":"Longitudinal predictors of cyberbullying perpetration: Evidence from Korean middle school students","type":"article-journal","volume":"89"},"uris":["http://www.mendeley.com/documents/?uuid=e909c43b-e839-4e6c-9a77-a2bd37df3ea1"]}],"mendeley":{"formattedCitation":"(Chan et al., 2021; You &amp; Lim, 2016)","plainTextFormattedCitation":"(Chan et al., 2021; You &amp; Lim, 2016)","previouslyFormattedCitation":"(Chan et al., 2021; You &amp; Lim, 2016)"},"properties":{"noteIndex":0},"schema":"https://github.com/citation-style-language/schema/raw/master/csl-citation.json"}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(Chan et al., 2021; You &amp; Lim, 2016)</w:t>
      </w:r>
      <w:r w:rsidR="00677B62" w:rsidRPr="002E7D03">
        <w:rPr>
          <w:color w:val="000000" w:themeColor="text1"/>
          <w:sz w:val="22"/>
          <w:szCs w:val="22"/>
          <w:lang w:val="en-US"/>
        </w:rPr>
        <w:fldChar w:fldCharType="end"/>
      </w:r>
      <w:r w:rsidR="00677B62" w:rsidRPr="002E7D03">
        <w:rPr>
          <w:color w:val="000000" w:themeColor="text1"/>
          <w:sz w:val="22"/>
          <w:szCs w:val="22"/>
          <w:shd w:val="clear" w:color="auto" w:fill="FFFFFF"/>
          <w:lang w:val="en-US"/>
        </w:rPr>
        <w:t xml:space="preserve">. </w:t>
      </w:r>
      <w:r w:rsidR="00102C8D" w:rsidRPr="002E7D03">
        <w:rPr>
          <w:color w:val="000000" w:themeColor="text1"/>
          <w:sz w:val="22"/>
          <w:szCs w:val="22"/>
          <w:shd w:val="clear" w:color="auto" w:fill="FFFFFF"/>
          <w:lang w:val="en-US"/>
        </w:rPr>
        <w:t xml:space="preserve">On the other hand, </w:t>
      </w:r>
      <w:r w:rsidR="00102C8D" w:rsidRPr="002E7D03">
        <w:rPr>
          <w:color w:val="000000" w:themeColor="text1"/>
          <w:sz w:val="22"/>
          <w:szCs w:val="22"/>
          <w:lang w:val="en-US"/>
        </w:rPr>
        <w:t>c</w:t>
      </w:r>
      <w:r w:rsidR="00CC278A" w:rsidRPr="002E7D03">
        <w:rPr>
          <w:color w:val="000000" w:themeColor="text1"/>
          <w:sz w:val="22"/>
          <w:szCs w:val="22"/>
          <w:lang w:val="en-US"/>
        </w:rPr>
        <w:t>ybervictimization</w:t>
      </w:r>
      <w:r w:rsidR="00E37EC7" w:rsidRPr="002E7D03">
        <w:rPr>
          <w:color w:val="000000" w:themeColor="text1"/>
          <w:sz w:val="22"/>
          <w:szCs w:val="22"/>
          <w:lang w:val="en-US"/>
        </w:rPr>
        <w:t xml:space="preserve"> is a term used </w:t>
      </w:r>
      <w:r w:rsidR="00DE2506" w:rsidRPr="002E7D03">
        <w:rPr>
          <w:color w:val="000000" w:themeColor="text1"/>
          <w:sz w:val="22"/>
          <w:szCs w:val="22"/>
          <w:lang w:val="en-US"/>
        </w:rPr>
        <w:t>to describe</w:t>
      </w:r>
      <w:r w:rsidR="00E37EC7" w:rsidRPr="002E7D03">
        <w:rPr>
          <w:color w:val="000000" w:themeColor="text1"/>
          <w:sz w:val="22"/>
          <w:szCs w:val="22"/>
          <w:lang w:val="en-US"/>
        </w:rPr>
        <w:t xml:space="preserve"> the experience of those being cyberbullied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{"citationItems":[{"id":"ITEM-1","itemData":{"ISSN":"0747-5632","author":[{"dropping-particle":"","family":"Tokunaga","given":"Robert S","non-dropping-particle":"","parse-names":false,"suffix":""}],"container-title":"Computers in human behavior","id":"ITEM-1","issue":"3","issued":{"date-parts":[["2010"]]},"page":"277-287","publisher":"Elsevier","title":"Following you home from school: A critical review and synthesis of research on cyberbullying victimization","type":"article-journal","volume":"26"},"uris":["http://www.mendeley.com/documents/?uuid=87be8765-cd5f-49ef-9eb1-b62a2fd85f4a"]}],"mendeley":{"formattedCitation":"(Tokunaga, 2010)","plainTextFormattedCitation":"(Tokunaga, 2010)","previouslyFormattedCitation":"(Tokunaga, 2010)"},"properties":{"noteIndex":0},"schema":"https://github.com/citation-style-language/schema/raw/master/csl-citation.json"}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(Tokunaga, 2010)</w:t>
      </w:r>
      <w:r w:rsidR="00677B62" w:rsidRPr="002E7D03">
        <w:rPr>
          <w:color w:val="000000" w:themeColor="text1"/>
          <w:sz w:val="22"/>
          <w:szCs w:val="22"/>
          <w:lang w:val="en-US"/>
        </w:rPr>
        <w:fldChar w:fldCharType="end"/>
      </w:r>
      <w:r w:rsidR="00677B62" w:rsidRPr="002E7D03">
        <w:rPr>
          <w:color w:val="000000" w:themeColor="text1"/>
          <w:sz w:val="22"/>
          <w:szCs w:val="22"/>
          <w:lang w:val="en-US"/>
        </w:rPr>
        <w:t>.</w:t>
      </w:r>
      <w:r w:rsidR="00677B62" w:rsidRPr="002E7D03">
        <w:rPr>
          <w:color w:val="000000" w:themeColor="text1"/>
          <w:sz w:val="22"/>
          <w:szCs w:val="22"/>
          <w:shd w:val="clear" w:color="auto" w:fill="FFFFFF"/>
          <w:lang w:val="en-US"/>
        </w:rPr>
        <w:t xml:space="preserve"> </w:t>
      </w:r>
      <w:r w:rsidR="003A5685" w:rsidRPr="002E7D03">
        <w:rPr>
          <w:color w:val="000000" w:themeColor="text1"/>
          <w:sz w:val="22"/>
          <w:szCs w:val="22"/>
          <w:shd w:val="clear" w:color="auto" w:fill="FFFFFF"/>
          <w:lang w:val="en-US"/>
        </w:rPr>
        <w:t>Across Western countries, the prevalence rates were found to oscillate between 4% and 56% for cyberbullying and 6%-72% for cybervictimization (Kowalski et al., 2009; Sorrentino et al., 2019). Particularly, the studies conducted among Turkish adolescent samples demonstrated that cyberbullying ranges between 6.4% and 47.6% (</w:t>
      </w:r>
      <w:proofErr w:type="spellStart"/>
      <w:r w:rsidR="003A5685" w:rsidRPr="002E7D03">
        <w:rPr>
          <w:color w:val="000000" w:themeColor="text1"/>
          <w:sz w:val="22"/>
          <w:szCs w:val="22"/>
          <w:shd w:val="clear" w:color="auto" w:fill="FFFFFF"/>
          <w:lang w:val="en-US"/>
        </w:rPr>
        <w:t>Top</w:t>
      </w:r>
      <w:r w:rsidR="00B40D35" w:rsidRPr="002E7D03">
        <w:rPr>
          <w:color w:val="000000" w:themeColor="text1"/>
          <w:sz w:val="22"/>
          <w:szCs w:val="22"/>
          <w:shd w:val="clear" w:color="auto" w:fill="FFFFFF"/>
          <w:lang w:val="en-US"/>
        </w:rPr>
        <w:t>ç</w:t>
      </w:r>
      <w:r w:rsidR="003A5685" w:rsidRPr="002E7D03">
        <w:rPr>
          <w:color w:val="000000" w:themeColor="text1"/>
          <w:sz w:val="22"/>
          <w:szCs w:val="22"/>
          <w:shd w:val="clear" w:color="auto" w:fill="FFFFFF"/>
          <w:lang w:val="en-US"/>
        </w:rPr>
        <w:t>u</w:t>
      </w:r>
      <w:proofErr w:type="spellEnd"/>
      <w:r w:rsidR="003A5685" w:rsidRPr="002E7D03">
        <w:rPr>
          <w:color w:val="000000" w:themeColor="text1"/>
          <w:sz w:val="22"/>
          <w:szCs w:val="22"/>
          <w:shd w:val="clear" w:color="auto" w:fill="FFFFFF"/>
          <w:lang w:val="en-US"/>
        </w:rPr>
        <w:t xml:space="preserve"> et al., 2008; </w:t>
      </w:r>
      <w:proofErr w:type="spellStart"/>
      <w:r w:rsidR="003A5685" w:rsidRPr="002E7D03">
        <w:rPr>
          <w:color w:val="000000" w:themeColor="text1"/>
          <w:sz w:val="22"/>
          <w:szCs w:val="22"/>
          <w:shd w:val="clear" w:color="auto" w:fill="FFFFFF"/>
          <w:lang w:val="en-US"/>
        </w:rPr>
        <w:t>Yılmaz</w:t>
      </w:r>
      <w:proofErr w:type="spellEnd"/>
      <w:r w:rsidR="003A5685" w:rsidRPr="002E7D03">
        <w:rPr>
          <w:color w:val="000000" w:themeColor="text1"/>
          <w:sz w:val="22"/>
          <w:szCs w:val="22"/>
          <w:shd w:val="clear" w:color="auto" w:fill="FFFFFF"/>
          <w:lang w:val="en-US"/>
        </w:rPr>
        <w:t>, 2011), and cybervictimization ranges between 5.1% and 56% (</w:t>
      </w:r>
      <w:proofErr w:type="spellStart"/>
      <w:r w:rsidR="003A5685" w:rsidRPr="002E7D03">
        <w:rPr>
          <w:color w:val="000000" w:themeColor="text1"/>
          <w:sz w:val="22"/>
          <w:szCs w:val="22"/>
          <w:shd w:val="clear" w:color="auto" w:fill="FFFFFF"/>
          <w:lang w:val="en-US"/>
        </w:rPr>
        <w:t>Akbulut</w:t>
      </w:r>
      <w:proofErr w:type="spellEnd"/>
      <w:r w:rsidR="003A5685" w:rsidRPr="002E7D03">
        <w:rPr>
          <w:color w:val="000000" w:themeColor="text1"/>
          <w:sz w:val="22"/>
          <w:szCs w:val="22"/>
          <w:shd w:val="clear" w:color="auto" w:fill="FFFFFF"/>
          <w:lang w:val="en-US"/>
        </w:rPr>
        <w:t xml:space="preserve"> et al., 2010; </w:t>
      </w:r>
      <w:proofErr w:type="spellStart"/>
      <w:r w:rsidR="003A5685" w:rsidRPr="002E7D03">
        <w:rPr>
          <w:color w:val="000000" w:themeColor="text1"/>
          <w:sz w:val="22"/>
          <w:szCs w:val="22"/>
          <w:shd w:val="clear" w:color="auto" w:fill="FFFFFF"/>
          <w:lang w:val="en-US"/>
        </w:rPr>
        <w:t>Top</w:t>
      </w:r>
      <w:r w:rsidR="00B40D35" w:rsidRPr="002E7D03">
        <w:rPr>
          <w:color w:val="000000" w:themeColor="text1"/>
          <w:sz w:val="22"/>
          <w:szCs w:val="22"/>
          <w:shd w:val="clear" w:color="auto" w:fill="FFFFFF"/>
          <w:lang w:val="en-US"/>
        </w:rPr>
        <w:t>ç</w:t>
      </w:r>
      <w:r w:rsidR="003A5685" w:rsidRPr="002E7D03">
        <w:rPr>
          <w:color w:val="000000" w:themeColor="text1"/>
          <w:sz w:val="22"/>
          <w:szCs w:val="22"/>
          <w:shd w:val="clear" w:color="auto" w:fill="FFFFFF"/>
          <w:lang w:val="en-US"/>
        </w:rPr>
        <w:t>u</w:t>
      </w:r>
      <w:proofErr w:type="spellEnd"/>
      <w:r w:rsidR="003A5685" w:rsidRPr="002E7D03">
        <w:rPr>
          <w:color w:val="000000" w:themeColor="text1"/>
          <w:sz w:val="22"/>
          <w:szCs w:val="22"/>
          <w:shd w:val="clear" w:color="auto" w:fill="FFFFFF"/>
          <w:lang w:val="en-US"/>
        </w:rPr>
        <w:t xml:space="preserve"> et al., 2008).</w:t>
      </w:r>
      <w:r w:rsidR="000977DC" w:rsidRPr="002E7D03">
        <w:rPr>
          <w:color w:val="000000" w:themeColor="text1"/>
          <w:sz w:val="22"/>
          <w:szCs w:val="22"/>
          <w:shd w:val="clear" w:color="auto" w:fill="FFFFFF"/>
          <w:lang w:val="en-US"/>
        </w:rPr>
        <w:t xml:space="preserve"> </w:t>
      </w:r>
      <w:r w:rsidR="00677B62" w:rsidRPr="002E7D03">
        <w:rPr>
          <w:color w:val="000000" w:themeColor="text1"/>
          <w:sz w:val="22"/>
          <w:szCs w:val="22"/>
          <w:shd w:val="clear" w:color="auto" w:fill="FFFFFF"/>
          <w:lang w:val="en-US"/>
        </w:rPr>
        <w:t>A</w:t>
      </w:r>
      <w:r w:rsidR="00E37EC7" w:rsidRPr="002E7D03">
        <w:rPr>
          <w:color w:val="000000" w:themeColor="text1"/>
          <w:sz w:val="22"/>
          <w:szCs w:val="22"/>
          <w:shd w:val="clear" w:color="auto" w:fill="FFFFFF"/>
          <w:lang w:val="en-US"/>
        </w:rPr>
        <w:t xml:space="preserve"> </w:t>
      </w:r>
      <w:r w:rsidR="00E37EC7" w:rsidRPr="002E7D03">
        <w:rPr>
          <w:color w:val="000000" w:themeColor="text1"/>
          <w:sz w:val="22"/>
          <w:szCs w:val="22"/>
          <w:shd w:val="clear" w:color="auto" w:fill="FFFFFF"/>
          <w:lang w:val="en-US"/>
        </w:rPr>
        <w:lastRenderedPageBreak/>
        <w:t>considerable</w:t>
      </w:r>
      <w:r w:rsidR="00677B62" w:rsidRPr="002E7D03">
        <w:rPr>
          <w:color w:val="000000" w:themeColor="text1"/>
          <w:sz w:val="22"/>
          <w:szCs w:val="22"/>
          <w:shd w:val="clear" w:color="auto" w:fill="FFFFFF"/>
          <w:lang w:val="en-US"/>
        </w:rPr>
        <w:t xml:space="preserve"> amount of literature</w:t>
      </w:r>
      <w:r w:rsidR="00E37EC7" w:rsidRPr="002E7D03">
        <w:rPr>
          <w:color w:val="000000" w:themeColor="text1"/>
          <w:sz w:val="22"/>
          <w:szCs w:val="22"/>
          <w:shd w:val="clear" w:color="auto" w:fill="FFFFFF"/>
          <w:lang w:val="en-US"/>
        </w:rPr>
        <w:t xml:space="preserve"> around </w:t>
      </w:r>
      <w:r w:rsidR="00CC278A" w:rsidRPr="002E7D03">
        <w:rPr>
          <w:color w:val="000000" w:themeColor="text1"/>
          <w:sz w:val="22"/>
          <w:szCs w:val="22"/>
          <w:shd w:val="clear" w:color="auto" w:fill="FFFFFF"/>
          <w:lang w:val="en-US"/>
        </w:rPr>
        <w:t>cybervictimization</w:t>
      </w:r>
      <w:r w:rsidR="00E37EC7" w:rsidRPr="002E7D03">
        <w:rPr>
          <w:color w:val="000000" w:themeColor="text1"/>
          <w:sz w:val="22"/>
          <w:szCs w:val="22"/>
          <w:shd w:val="clear" w:color="auto" w:fill="FFFFFF"/>
          <w:lang w:val="en-US"/>
        </w:rPr>
        <w:t xml:space="preserve"> </w:t>
      </w:r>
      <w:r w:rsidR="00320B5A" w:rsidRPr="002E7D03">
        <w:rPr>
          <w:color w:val="000000" w:themeColor="text1"/>
          <w:sz w:val="22"/>
          <w:szCs w:val="22"/>
          <w:shd w:val="clear" w:color="auto" w:fill="FFFFFF"/>
          <w:lang w:val="en-US"/>
        </w:rPr>
        <w:t>indicat</w:t>
      </w:r>
      <w:r w:rsidR="00DE2506" w:rsidRPr="002E7D03">
        <w:rPr>
          <w:color w:val="000000" w:themeColor="text1"/>
          <w:sz w:val="22"/>
          <w:szCs w:val="22"/>
          <w:shd w:val="clear" w:color="auto" w:fill="FFFFFF"/>
          <w:lang w:val="en-US"/>
        </w:rPr>
        <w:t>es</w:t>
      </w:r>
      <w:r w:rsidR="00320B5A" w:rsidRPr="002E7D03">
        <w:rPr>
          <w:color w:val="000000" w:themeColor="text1"/>
          <w:sz w:val="22"/>
          <w:szCs w:val="22"/>
          <w:shd w:val="clear" w:color="auto" w:fill="FFFFFF"/>
          <w:lang w:val="en-US"/>
        </w:rPr>
        <w:t xml:space="preserve"> its relationship with</w:t>
      </w:r>
      <w:r w:rsidR="00E37EC7" w:rsidRPr="002E7D03">
        <w:rPr>
          <w:color w:val="000000" w:themeColor="text1"/>
          <w:sz w:val="22"/>
          <w:szCs w:val="22"/>
          <w:shd w:val="clear" w:color="auto" w:fill="FFFFFF"/>
          <w:lang w:val="en-US"/>
        </w:rPr>
        <w:t xml:space="preserve"> low self-esteem, anxiety</w:t>
      </w:r>
      <w:r w:rsidR="00320B5A" w:rsidRPr="002E7D03">
        <w:rPr>
          <w:color w:val="000000" w:themeColor="text1"/>
          <w:sz w:val="22"/>
          <w:szCs w:val="22"/>
          <w:shd w:val="clear" w:color="auto" w:fill="FFFFFF"/>
          <w:lang w:val="en-US"/>
        </w:rPr>
        <w:t xml:space="preserve">, </w:t>
      </w:r>
      <w:r w:rsidR="00E37EC7" w:rsidRPr="002E7D03">
        <w:rPr>
          <w:color w:val="000000" w:themeColor="text1"/>
          <w:sz w:val="22"/>
          <w:szCs w:val="22"/>
          <w:shd w:val="clear" w:color="auto" w:fill="FFFFFF"/>
          <w:lang w:val="en-US"/>
        </w:rPr>
        <w:t xml:space="preserve">depressive symptoms and suicidal ideation </w:t>
      </w:r>
      <w:r w:rsidR="00677B62" w:rsidRPr="002E7D03">
        <w:rPr>
          <w:color w:val="000000" w:themeColor="text1"/>
          <w:sz w:val="22"/>
          <w:szCs w:val="22"/>
          <w:shd w:val="clear" w:color="auto" w:fill="FFFFFF"/>
          <w:lang w:val="en-US"/>
        </w:rPr>
        <w:fldChar w:fldCharType="begin" w:fldLock="1"/>
      </w:r>
      <w:r w:rsidR="00677B62" w:rsidRPr="002E7D03">
        <w:rPr>
          <w:color w:val="000000" w:themeColor="text1"/>
          <w:sz w:val="22"/>
          <w:szCs w:val="22"/>
          <w:shd w:val="clear" w:color="auto" w:fill="FFFFFF"/>
          <w:lang w:val="en-US"/>
        </w:rPr>
        <w:instrText>ADDIN CSL_CITATION {"citationItems":[{"id":"ITEM-1","itemData":{"ISSN":"0140-1971","author":[{"dropping-particle":"","family":"Landoll","given":"Ryan R","non-dropping-particle":"","parse-names":false,"suffix":""},{"dropping-particle":"","family":"Greca","given":"Annette M","non-dropping-particle":"La","parse-names":false,"suffix":""},{"dropping-particle":"","family":"Lai","given":"Betty S","non-dropping-particle":"","parse-names":false,"suffix":""},{"dropping-particle":"","family":"Chan","given":"Sherilynn F","non-dropping-particle":"","parse-names":false,"suffix":""},{"dropping-particle":"","family":"Herge","given":"Whitney M","non-dropping-particle":"","parse-names":false,"suffix":""}],"container-title":"Journal of adolescence","id":"ITEM-1","issued":{"date-parts":[["2015"]]},"page":"77-86","publisher":"Elsevier","title":"Cyber victimization by peers: Prospective associations with adolescent social anxiety and depressive symptoms","type":"article-journal","volume":"42"},"uris":["http://www.mendeley.com/documents/?uuid=1444344a-a21b-4d9d-ab8a-1d1a3bbb1708"]}],"mendeley":{"formattedCitation":"(Landoll et al., 2015)","plainTextFormattedCitation":"(Landoll et al., 2015)","previouslyFormattedCitation":"(Landoll et al., 2015)"},"properties":{"noteIndex":0},"schema":"https://github.com/citation-style-language/schema/raw/master/csl-citation.json"}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677B62" w:rsidRPr="002E7D03">
        <w:rPr>
          <w:noProof/>
          <w:color w:val="000000" w:themeColor="text1"/>
          <w:sz w:val="22"/>
          <w:szCs w:val="22"/>
          <w:shd w:val="clear" w:color="auto" w:fill="FFFFFF"/>
          <w:lang w:val="en-US"/>
        </w:rPr>
        <w:t>(Landoll et al., 2015)</w:t>
      </w:r>
      <w:r w:rsidR="00677B62" w:rsidRPr="002E7D03">
        <w:rPr>
          <w:color w:val="000000" w:themeColor="text1"/>
          <w:sz w:val="22"/>
          <w:szCs w:val="22"/>
          <w:shd w:val="clear" w:color="auto" w:fill="FFFFFF"/>
          <w:lang w:val="en-US"/>
        </w:rPr>
        <w:fldChar w:fldCharType="end"/>
      </w:r>
      <w:r w:rsidR="00677B62" w:rsidRPr="002E7D03">
        <w:rPr>
          <w:color w:val="000000" w:themeColor="text1"/>
          <w:sz w:val="22"/>
          <w:szCs w:val="22"/>
          <w:lang w:val="en-US"/>
        </w:rPr>
        <w:t>.</w:t>
      </w:r>
      <w:r w:rsidR="00E37EC7" w:rsidRPr="002E7D03">
        <w:rPr>
          <w:color w:val="000000" w:themeColor="text1"/>
          <w:sz w:val="22"/>
          <w:szCs w:val="22"/>
          <w:lang w:val="en-US"/>
        </w:rPr>
        <w:t xml:space="preserve"> Several studies have reported a strong </w:t>
      </w:r>
      <w:r w:rsidR="00DE2506" w:rsidRPr="002E7D03">
        <w:rPr>
          <w:color w:val="000000" w:themeColor="text1"/>
          <w:sz w:val="22"/>
          <w:szCs w:val="22"/>
          <w:lang w:val="en-US"/>
        </w:rPr>
        <w:t>association</w:t>
      </w:r>
      <w:r w:rsidR="00E37EC7" w:rsidRPr="002E7D03">
        <w:rPr>
          <w:color w:val="000000" w:themeColor="text1"/>
          <w:sz w:val="22"/>
          <w:szCs w:val="22"/>
          <w:lang w:val="en-US"/>
        </w:rPr>
        <w:t xml:space="preserve"> between </w:t>
      </w:r>
      <w:r w:rsidR="00CC278A" w:rsidRPr="002E7D03">
        <w:rPr>
          <w:color w:val="000000" w:themeColor="text1"/>
          <w:sz w:val="22"/>
          <w:szCs w:val="22"/>
          <w:lang w:val="en-US"/>
        </w:rPr>
        <w:t>cyberbullying and cybervictimization</w:t>
      </w:r>
      <w:r w:rsidR="00E37EC7"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{"citationItems":[{"id":"ITEM-1","itemData":{"ISSN":"0191-8869","author":[{"dropping-particle":"","family":"Hood","given":"Michelle","non-dropping-particle":"","parse-names":false,"suffix":""},{"dropping-particle":"","family":"Duffy","given":"Amanda L","non-dropping-particle":"","parse-names":false,"suffix":""}],"container-title":"Personality and Individual Differences","id":"ITEM-1","issued":{"date-parts":[["2018"]]},"page":"103-108","publisher":"Elsevier","title":"Understanding the relationship between cyber-victimisation and cyber-bullying on Social Network Sites: The role of moderating factors","type":"article-journal","volume":"133"},"uris":["http://www.mendeley.com/documents/?uuid=afe30ed8-050f-45c8-95e2-4fe26a8ac139"]},{"id":"ITEM-2","itemData":{"ISSN":"1054-139X","author":[{"dropping-particle":"","family":"Kowalski","given":"Robin M","non-dropping-particle":"","parse-names":false,"suffix":""},{"dropping-particle":"","family":"Limber","given":"Susan P","non-dropping-particle":"","parse-names":false,"suffix":""}],"container-title":"Journal of adolescent health","id":"ITEM-2","issue":"1","issued":{"date-parts":[["2013"]]},"page":"S13-S20","publisher":"Elsevier","title":"Psychological, physical, and academic correlates of cyberbullying and traditional bullying","type":"article-journal","volume":"53"},"uris":["http://www.mendeley.com/documents/?uuid=e32172d2-39b2-4451-aecd-6cb97a3d4369"]},{"id":"ITEM-3","itemData":{"ISSN":"0191-8869","author":[{"dropping-particle":"","family":"Leung","given":"Angel Nga Man","non-dropping-particle":"","parse-names":false,"suffix":""},{"dropping-particle":"","family":"Wong","given":"Natalie","non-dropping-particle":"","parse-names":false,"suffix":""},{"dropping-particle":"","family":"Farver","given":"JoAnn M","non-dropping-particle":"","parse-names":false,"suffix":""}],"container-title":"Personality and Individual Differences","id":"ITEM-3","issued":{"date-parts":[["2018"]]},"page":"7-12","publisher":"Elsevier","title":"Cyberbullying in Hong Kong Chinese students: Life satisfaction, and the moderating role of friendship qualities on cyberbullying victimization and perpetration","type":"article-journal","volume":"133"},"uris":["http://www.mendeley.com/documents/?uuid=d686bc6c-d773-4817-a6ac-2442f386014a"]},{"id":"ITEM-4","itemData":{"ISSN":"0190-7409","author":[{"dropping-particle":"","family":"Mishna","given":"Faye","non-dropping-particle":"","parse-names":false,"suffix":""},{"dropping-particle":"","family":"Khoury-Kassabri","given":"Mona","non-dropping-particle":"","parse-names":false,"suffix":""},{"dropping-particle":"","family":"Gadalla","given":"Tahany","non-dropping-particle":"","parse-names":false,"suffix":""},{"dropping-particle":"","family":"Daciuk","given":"Joanne","non-dropping-particle":"","parse-names":false,"suffix":""}],"container-title":"Children and Youth Services Review","id":"ITEM-4","issue":"1","issued":{"date-parts":[["2012"]]},"page":"63-70","publisher":"Elsevier","title":"Risk factors for involvement in cyber bullying: Victims, bullies and bully–victims","type":"article-journal","volume":"34"},"uris":["http://www.mendeley.com/documents/?uuid=dbb8a2e8-e16a-4733-bce5-56409b3b98d2"]},{"id":"ITEM-5","itemData":{"ISSN":"1046-1310","author":[{"dropping-particle":"","family":"Durak","given":"Hatice Yıldız","non-dropping-particle":"","parse-names":false,"suffix":""}],"container-title":"Current Psychology","id":"ITEM-5","issued":{"date-parts":[["2018"]]},"page":"1-13","publisher":"Springer","title":"Modeling of variables related to problematic internet usage and problematic social media usage in adolescents","type":"article-journal"},"uris":["http://www.mendeley.com/documents/?uuid=25ee5950-31a2-48fa-a037-0af4a88c7b37"]}],"mendeley":{"formattedCitation":"(Durak, 2018; Hood &amp; Duffy, 2018; Kowalski &amp; Limber, 2013; Leung et al., 2018; Mishna et al., 2012)","plainTextFormattedCitation":"(Durak, 2018; Hood &amp; Duffy, 2018; Kowalski &amp; Limber, 2013; Leung et al., 2018; Mishna et al., 2012)","previouslyFormattedCitation":"(Durak, 2018; Hood &amp; Duffy, 2018; Kowalski &amp; Limber, 2013; Leung et al., 2018; Mishna et al., 2012)"},"properties":{"noteIndex":0},"schema":"https://github.com/citation-style-language/schema/raw/master/csl-citation.json"}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(Durak, 2018; Hood &amp; Duffy, 2018; Kowalski &amp; Limber, 2013; Leung et al., 2018; Mishna et al., 2012)</w:t>
      </w:r>
      <w:r w:rsidR="00677B62" w:rsidRPr="002E7D03">
        <w:rPr>
          <w:color w:val="000000" w:themeColor="text1"/>
          <w:sz w:val="22"/>
          <w:szCs w:val="22"/>
          <w:lang w:val="en-US"/>
        </w:rPr>
        <w:fldChar w:fldCharType="end"/>
      </w:r>
      <w:r w:rsidR="00677B62" w:rsidRPr="002E7D03">
        <w:rPr>
          <w:color w:val="000000" w:themeColor="text1"/>
          <w:sz w:val="22"/>
          <w:szCs w:val="22"/>
          <w:lang w:val="en-US"/>
        </w:rPr>
        <w:t xml:space="preserve">. </w:t>
      </w:r>
      <w:r w:rsidRPr="002E7D03">
        <w:rPr>
          <w:color w:val="000000" w:themeColor="text1"/>
          <w:sz w:val="22"/>
          <w:szCs w:val="22"/>
          <w:shd w:val="clear" w:color="auto" w:fill="FFFFFF"/>
          <w:lang w:val="en-US"/>
        </w:rPr>
        <w:t xml:space="preserve">Additionally, </w:t>
      </w:r>
      <w:proofErr w:type="spellStart"/>
      <w:r w:rsidR="00E37EC7" w:rsidRPr="002E7D03">
        <w:rPr>
          <w:color w:val="000000" w:themeColor="text1"/>
          <w:sz w:val="22"/>
          <w:szCs w:val="22"/>
          <w:shd w:val="clear" w:color="auto" w:fill="FFFFFF"/>
          <w:lang w:val="en-US"/>
        </w:rPr>
        <w:t>cybervictims</w:t>
      </w:r>
      <w:proofErr w:type="spellEnd"/>
      <w:r w:rsidR="00E37EC7" w:rsidRPr="002E7D03">
        <w:rPr>
          <w:color w:val="000000" w:themeColor="text1"/>
          <w:sz w:val="22"/>
          <w:szCs w:val="22"/>
          <w:shd w:val="clear" w:color="auto" w:fill="FFFFFF"/>
          <w:lang w:val="en-US"/>
        </w:rPr>
        <w:t xml:space="preserve"> have demonstrated </w:t>
      </w:r>
      <w:r w:rsidR="00CC278A" w:rsidRPr="002E7D03">
        <w:rPr>
          <w:color w:val="000000" w:themeColor="text1"/>
          <w:sz w:val="22"/>
          <w:szCs w:val="22"/>
          <w:lang w:val="en-US"/>
        </w:rPr>
        <w:t>cyberbullying</w:t>
      </w:r>
      <w:r w:rsidR="00CC278A" w:rsidRPr="002E7D03">
        <w:rPr>
          <w:color w:val="000000" w:themeColor="text1"/>
          <w:sz w:val="22"/>
          <w:szCs w:val="22"/>
          <w:shd w:val="clear" w:color="auto" w:fill="FFFFFF"/>
          <w:lang w:val="en-US"/>
        </w:rPr>
        <w:t xml:space="preserve"> </w:t>
      </w:r>
      <w:r w:rsidR="00E37EC7" w:rsidRPr="002E7D03">
        <w:rPr>
          <w:color w:val="000000" w:themeColor="text1"/>
          <w:sz w:val="22"/>
          <w:szCs w:val="22"/>
          <w:lang w:val="en-US"/>
        </w:rPr>
        <w:t xml:space="preserve">behaviors themselves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{"citationItems":[{"id":"ITEM-1","itemData":{"ISSN":"1555-4120","author":[{"dropping-particle":"","family":"Ballard","given":"Mary Elizabeth","non-dropping-particle":"","parse-names":false,"suffix":""},{"dropping-particle":"","family":"Welch","given":"Kelly Marie","non-dropping-particle":"","parse-names":false,"suffix":""}],"container-title":"Games and culture","id":"ITEM-1","issue":"5","issued":{"date-parts":[["2017"]]},"page":"466-491","publisher":"Sage Publications Sage CA: Los Angeles, CA","title":"Virtual warfare: Cyberbullying and cyber-victimization in MMOG play","type":"article-journal","volume":"12"},"uris":["http://www.mendeley.com/documents/?uuid=4ae312d0-4b8e-4bcf-9e4b-97c309831499"]},{"id":"ITEM-2","itemData":{"ISSN":"1802-7962","author":[{"dropping-particle":"","family":"Gradinger","given":"Petra","non-dropping-particle":"","parse-names":false,"suffix":""},{"dropping-particle":"","family":"Strohmeier","given":"Dagmar","non-dropping-particle":"","parse-names":false,"suffix":""},{"dropping-particle":"","family":"Spiel","given":"Christiane","non-dropping-particle":"","parse-names":false,"suffix":""}],"container-title":"Cyberpsychology","id":"ITEM-2","issue":"2","issued":{"date-parts":[["2010"]]},"title":"Definition and measurement of cyberbullying.","type":"article-journal","volume":"4"},"uris":["http://www.mendeley.com/documents/?uuid=0cb0b286-5e33-47ef-9788-2afc1804284f"]},{"id":"ITEM-3","itemData":{"ISSN":"1939-1455","author":[{"dropping-particle":"","family":"Kowalski","given":"Robin M","non-dropping-particle":"","parse-names":false,"suffix":""},{"dropping-particle":"","family":"Giumetti","given":"Gary W","non-dropping-particle":"","parse-names":false,"suffix":""},{"dropping-particle":"","family":"Schroeder","given":"Amber N","non-dropping-particle":"","parse-names":false,"suffix":""},{"dropping-particle":"","family":"Lattanner","given":"Micah R","non-dropping-particle":"","parse-names":false,"suffix":""}],"container-title":"Psychological bulletin","id":"ITEM-3","issue":"4","issued":{"date-parts":[["2014"]]},"page":"1073","publisher":"American Psychological Association","title":"Bullying in the digital age: a critical review and meta-analysis of cyberbullying research among youth.","type":"article-journal","volume":"140"},"uris":["http://www.mendeley.com/documents/?uuid=b3ffe4ff-fad9-4f96-9c16-e77a02b39c3a"]},{"id":"ITEM-4","itemData":{"ISSN":"0747-5632","author":[{"dropping-particle":"","family":"Law","given":"Danielle M","non-dropping-particle":"","parse-names":false,"suffix":""},{"dropping-particle":"","family":"Shapka","given":"Jennifer D","non-dropping-particle":"","parse-names":false,"suffix":""},{"dropping-particle":"","family":"Hymel","given":"Shelley","non-dropping-particle":"","parse-names":false,"suffix":""},{"dropping-particle":"","family":"Olson","given":"Brent F","non-dropping-particle":"","parse-names":false,"suffix":""},{"dropping-particle":"","family":"Waterhouse","given":"Terry","non-dropping-particle":"","parse-names":false,"suffix":""}],"container-title":"Computers in human behavior","id":"ITEM-4","issue":"1","issued":{"date-parts":[["2012"]]},"page":"226-232","publisher":"Elsevier","title":"The changing face of bullying: An empirical comparison between traditional and internet bullying and victimization","type":"article-journal","volume":"28"},"uris":["http://www.mendeley.com/documents/?uuid=9a71bfb3-e18f-4b4c-ae86-cd912b4b0a77"]}],"mendeley":{"formattedCitation":"(Ballard &amp; Welch, 2017; Gradinger et al., 2010; Kowalski et al., 2014; Law et al., 2012)","plainTextFormattedCitation":"(Ballard &amp; Welch, 2017; Gradinger et al., 2010; Kowalski et al., 2014; Law et al., 2012)","previouslyFormattedCitation":"(Ballard &amp; Welch, 2017; Gradinger et al., 2010; Kowalski et al., 2014; Law et al., 2012)"},"properties":{"noteIndex":0},"schema":"https://github.com/citation-style-language/schema/raw/master/csl-citation.json"}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(Ballard &amp; Welch, 2017; Gradinger et al., 2010; Kowalski et al., 2014; Law et al., 2012)</w:t>
      </w:r>
      <w:r w:rsidR="00677B62" w:rsidRPr="002E7D03">
        <w:rPr>
          <w:color w:val="000000" w:themeColor="text1"/>
          <w:sz w:val="22"/>
          <w:szCs w:val="22"/>
          <w:lang w:val="en-US"/>
        </w:rPr>
        <w:fldChar w:fldCharType="end"/>
      </w:r>
      <w:r w:rsidR="00677B62" w:rsidRPr="002E7D03">
        <w:rPr>
          <w:color w:val="000000" w:themeColor="text1"/>
          <w:sz w:val="22"/>
          <w:szCs w:val="22"/>
          <w:lang w:val="en-US"/>
        </w:rPr>
        <w:t xml:space="preserve">. </w:t>
      </w:r>
      <w:r w:rsidR="00AC6C46" w:rsidRPr="002E7D03">
        <w:rPr>
          <w:color w:val="000000" w:themeColor="text1"/>
          <w:sz w:val="22"/>
          <w:szCs w:val="22"/>
          <w:lang w:val="en-US"/>
        </w:rPr>
        <w:t>There are acknowledged potential causes of cyberbullying and cybervictimization which can differ across diverse cultures. In one meta-analysis, which examined the potential predictors of cyberbullying and cybervictimization across 81 empirical studies, risky technology use and psychological factors such as depression and anxiety were amongst the major contributors of the cyberbullying and cybervictimization (Chen et al., 2016). Furthermore, social-</w:t>
      </w:r>
      <w:proofErr w:type="gramStart"/>
      <w:r w:rsidR="00AC6C46" w:rsidRPr="002E7D03">
        <w:rPr>
          <w:color w:val="000000" w:themeColor="text1"/>
          <w:sz w:val="22"/>
          <w:szCs w:val="22"/>
          <w:lang w:val="en-US"/>
        </w:rPr>
        <w:t>cognitive</w:t>
      </w:r>
      <w:proofErr w:type="gramEnd"/>
      <w:r w:rsidR="00AC6C46" w:rsidRPr="002E7D03">
        <w:rPr>
          <w:color w:val="000000" w:themeColor="text1"/>
          <w:sz w:val="22"/>
          <w:szCs w:val="22"/>
          <w:lang w:val="en-US"/>
        </w:rPr>
        <w:t xml:space="preserve"> and affective reactions such as empathy, moral disengagement, feelings of responsibility (Knauf et al., 2018), as well as cognitive schemas related to mistrust and defectiveness (</w:t>
      </w:r>
      <w:proofErr w:type="spellStart"/>
      <w:r w:rsidR="00AC6C46" w:rsidRPr="002E7D03">
        <w:rPr>
          <w:color w:val="000000" w:themeColor="text1"/>
          <w:sz w:val="22"/>
          <w:szCs w:val="22"/>
          <w:lang w:val="en-US"/>
        </w:rPr>
        <w:t>Calvete</w:t>
      </w:r>
      <w:proofErr w:type="spellEnd"/>
      <w:r w:rsidR="00AC6C46" w:rsidRPr="002E7D03">
        <w:rPr>
          <w:color w:val="000000" w:themeColor="text1"/>
          <w:sz w:val="22"/>
          <w:szCs w:val="22"/>
          <w:lang w:val="en-US"/>
        </w:rPr>
        <w:t xml:space="preserve"> et al., 2016), were found to be related to vulnerability to both of these behaviors. Since cognitive factors are acknowledged to be involved, we attempted to examine the potential role of metacognitions in cyberbullying and cybervictimization.</w:t>
      </w:r>
    </w:p>
    <w:p w14:paraId="2C23B3A0" w14:textId="11218781" w:rsidR="00102C8D" w:rsidRPr="002E7D03" w:rsidRDefault="00E37EC7" w:rsidP="00102C8D">
      <w:pPr>
        <w:spacing w:line="480" w:lineRule="auto"/>
        <w:ind w:firstLine="708"/>
        <w:jc w:val="both"/>
        <w:rPr>
          <w:color w:val="000000" w:themeColor="text1"/>
          <w:sz w:val="22"/>
          <w:szCs w:val="22"/>
          <w:lang w:val="en-US"/>
        </w:rPr>
      </w:pPr>
      <w:r w:rsidRPr="002E7D03">
        <w:rPr>
          <w:color w:val="000000" w:themeColor="text1"/>
          <w:sz w:val="22"/>
          <w:szCs w:val="22"/>
          <w:lang w:val="en-US"/>
        </w:rPr>
        <w:t xml:space="preserve">Metacognition refers to </w:t>
      </w:r>
      <w:r w:rsidR="00CC278A" w:rsidRPr="002E7D03">
        <w:rPr>
          <w:color w:val="000000" w:themeColor="text1"/>
          <w:sz w:val="22"/>
          <w:szCs w:val="22"/>
          <w:lang w:val="en-US"/>
        </w:rPr>
        <w:t>the</w:t>
      </w:r>
      <w:r w:rsidRPr="002E7D03">
        <w:rPr>
          <w:color w:val="000000" w:themeColor="text1"/>
          <w:sz w:val="22"/>
          <w:szCs w:val="22"/>
          <w:lang w:val="en-US"/>
        </w:rPr>
        <w:t xml:space="preserve"> high</w:t>
      </w:r>
      <w:r w:rsidRPr="002E7D03">
        <w:rPr>
          <w:rFonts w:ascii="Cambria Math" w:hAnsi="Cambria Math" w:cs="Cambria Math"/>
          <w:color w:val="000000" w:themeColor="text1"/>
          <w:sz w:val="22"/>
          <w:szCs w:val="22"/>
          <w:lang w:val="en-US"/>
        </w:rPr>
        <w:t>‐</w:t>
      </w:r>
      <w:r w:rsidRPr="002E7D03">
        <w:rPr>
          <w:color w:val="000000" w:themeColor="text1"/>
          <w:sz w:val="22"/>
          <w:szCs w:val="22"/>
          <w:lang w:val="en-US"/>
        </w:rPr>
        <w:t>level cognitive structure</w:t>
      </w:r>
      <w:r w:rsidR="001F5128" w:rsidRPr="002E7D03">
        <w:rPr>
          <w:color w:val="000000" w:themeColor="text1"/>
          <w:sz w:val="22"/>
          <w:szCs w:val="22"/>
          <w:lang w:val="en-US"/>
        </w:rPr>
        <w:t>s</w:t>
      </w:r>
      <w:r w:rsidRPr="002E7D03">
        <w:rPr>
          <w:color w:val="000000" w:themeColor="text1"/>
          <w:sz w:val="22"/>
          <w:szCs w:val="22"/>
          <w:lang w:val="en-US"/>
        </w:rPr>
        <w:t xml:space="preserve"> </w:t>
      </w:r>
      <w:r w:rsidR="001F5128" w:rsidRPr="002E7D03">
        <w:rPr>
          <w:color w:val="000000" w:themeColor="text1"/>
          <w:sz w:val="22"/>
          <w:szCs w:val="22"/>
          <w:lang w:val="en-US"/>
        </w:rPr>
        <w:t>which</w:t>
      </w:r>
      <w:r w:rsidRPr="002E7D03">
        <w:rPr>
          <w:color w:val="000000" w:themeColor="text1"/>
          <w:sz w:val="22"/>
          <w:szCs w:val="22"/>
          <w:lang w:val="en-US"/>
        </w:rPr>
        <w:t xml:space="preserve"> control, organize, and evaluate cogniti</w:t>
      </w:r>
      <w:r w:rsidR="001F5128" w:rsidRPr="002E7D03">
        <w:rPr>
          <w:color w:val="000000" w:themeColor="text1"/>
          <w:sz w:val="22"/>
          <w:szCs w:val="22"/>
          <w:lang w:val="en-US"/>
        </w:rPr>
        <w:t xml:space="preserve">ve-affective states and processes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{"citationItems":[{"id":"ITEM-1","itemData":{"ISSN":"1077-7229","author":[{"dropping-particle":"","family":"Wells","given":"Adrian","non-dropping-particle":"","parse-names":false,"suffix":""}],"container-title":"Cognitive and Behavioral Practice","id":"ITEM-1","issue":"1","issued":{"date-parts":[["2007"]]},"page":"18-25","publisher":"Elsevier","title":"Cognition about cognition: Metacognitive therapy and change in generalized anxiety disorder and social phobia","type":"article-journal","volume":"14"},"uris":["http://www.mendeley.com/documents/?uuid=56cd6b06-be99-4a9b-bfdc-7dcf071d2ab7"]}],"mendeley":{"formattedCitation":"(Wells, 2007)","plainTextFormattedCitation":"(Wells, 2007)","previouslyFormattedCitation":"(Wells, 2007)"},"properties":{"noteIndex":0},"schema":"https://github.com/citation-style-language/schema/raw/master/csl-citation.json"}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(Wells, 2007)</w:t>
      </w:r>
      <w:r w:rsidR="00677B62" w:rsidRPr="002E7D03">
        <w:rPr>
          <w:color w:val="000000" w:themeColor="text1"/>
          <w:sz w:val="22"/>
          <w:szCs w:val="22"/>
          <w:lang w:val="en-US"/>
        </w:rPr>
        <w:fldChar w:fldCharType="end"/>
      </w:r>
      <w:r w:rsidRPr="002E7D03">
        <w:rPr>
          <w:color w:val="000000" w:themeColor="text1"/>
          <w:sz w:val="22"/>
          <w:szCs w:val="22"/>
          <w:lang w:val="en-US"/>
        </w:rPr>
        <w:t xml:space="preserve">. </w:t>
      </w:r>
      <w:r w:rsidR="001F5128" w:rsidRPr="002E7D03">
        <w:rPr>
          <w:color w:val="000000" w:themeColor="text1"/>
          <w:sz w:val="22"/>
          <w:szCs w:val="22"/>
          <w:lang w:val="en-US"/>
        </w:rPr>
        <w:t xml:space="preserve">Metacognitions (or ‘metacognitive beliefs’) are beliefs about the meaning of cognitive-affective experiences and ways to control such experiences. Examples would include “I need to control my thoughts at all times” or “worry well help me solve problems”. </w:t>
      </w:r>
      <w:r w:rsidR="00047C92" w:rsidRPr="002E7D03">
        <w:rPr>
          <w:color w:val="000000" w:themeColor="text1"/>
          <w:sz w:val="22"/>
          <w:szCs w:val="22"/>
          <w:shd w:val="clear" w:color="auto" w:fill="FFFFFF"/>
          <w:lang w:val="en-US"/>
        </w:rPr>
        <w:t>Positive metacognitions (e.g., “If I worry, I will be mentally prepared”) refer to the benefits of engaging in perseverative thinking as a means of coping. These types of beliefs are associated with the activation of perseverative thinking and the escalation of correlated negative affective states. Negative metacognitions (e.g., “I cannot stop thinking of depressive thoughts”) are associated with the further escalation of negative affective states and decreased attempts at discontinuing perseverative thinking patterns. Maladaptive forms of metacognition are linked to the individuals’ ineffective coping strategies and higher stress vulnerability. Specifically, persistent negative thinking in the form of worry and rumination activates unhelpful coping mechanisms which turn out to be a salient cause of psychiatric pathologies (Wells, 2019).</w:t>
      </w:r>
    </w:p>
    <w:p w14:paraId="0C7CD5B3" w14:textId="19065139" w:rsidR="00DF0167" w:rsidRPr="002E7D03" w:rsidRDefault="001F5128" w:rsidP="000A76BA">
      <w:pPr>
        <w:spacing w:line="480" w:lineRule="auto"/>
        <w:ind w:firstLine="708"/>
        <w:jc w:val="both"/>
        <w:rPr>
          <w:color w:val="000000" w:themeColor="text1"/>
          <w:sz w:val="22"/>
          <w:szCs w:val="22"/>
          <w:lang w:val="en-US"/>
        </w:rPr>
      </w:pPr>
      <w:r w:rsidRPr="002E7D03">
        <w:rPr>
          <w:color w:val="000000" w:themeColor="text1"/>
          <w:sz w:val="22"/>
          <w:szCs w:val="22"/>
          <w:lang w:val="en-US"/>
        </w:rPr>
        <w:lastRenderedPageBreak/>
        <w:t>Metacognitions have been found to play a significant role in predicting distress</w:t>
      </w:r>
      <w:r w:rsidR="00975413" w:rsidRPr="002E7D03">
        <w:rPr>
          <w:color w:val="000000" w:themeColor="text1"/>
          <w:sz w:val="22"/>
          <w:szCs w:val="22"/>
          <w:lang w:val="en-US"/>
        </w:rPr>
        <w:t>,</w:t>
      </w:r>
      <w:r w:rsidRPr="002E7D03">
        <w:rPr>
          <w:color w:val="000000" w:themeColor="text1"/>
          <w:sz w:val="22"/>
          <w:szCs w:val="22"/>
          <w:lang w:val="en-US"/>
        </w:rPr>
        <w:t xml:space="preserve"> independently of other established con</w:t>
      </w:r>
      <w:r w:rsidR="00975413" w:rsidRPr="002E7D03">
        <w:rPr>
          <w:color w:val="000000" w:themeColor="text1"/>
          <w:sz w:val="22"/>
          <w:szCs w:val="22"/>
          <w:lang w:val="en-US"/>
        </w:rPr>
        <w:t>s</w:t>
      </w:r>
      <w:r w:rsidRPr="002E7D03">
        <w:rPr>
          <w:color w:val="000000" w:themeColor="text1"/>
          <w:sz w:val="22"/>
          <w:szCs w:val="22"/>
          <w:lang w:val="en-US"/>
        </w:rPr>
        <w:t>tructs</w:t>
      </w:r>
      <w:r w:rsidR="00975413" w:rsidRPr="002E7D03">
        <w:rPr>
          <w:color w:val="000000" w:themeColor="text1"/>
          <w:sz w:val="22"/>
          <w:szCs w:val="22"/>
          <w:lang w:val="en-US"/>
        </w:rPr>
        <w:t>,</w:t>
      </w:r>
      <w:r w:rsidRPr="002E7D03">
        <w:rPr>
          <w:color w:val="000000" w:themeColor="text1"/>
          <w:sz w:val="22"/>
          <w:szCs w:val="22"/>
          <w:lang w:val="en-US"/>
        </w:rPr>
        <w:t xml:space="preserve"> across </w:t>
      </w:r>
      <w:r w:rsidR="00102C8D" w:rsidRPr="002E7D03">
        <w:rPr>
          <w:color w:val="000000" w:themeColor="text1"/>
          <w:sz w:val="22"/>
          <w:szCs w:val="22"/>
          <w:lang w:val="en-US"/>
        </w:rPr>
        <w:t>a broad variety</w:t>
      </w:r>
      <w:r w:rsidRPr="002E7D03">
        <w:rPr>
          <w:color w:val="000000" w:themeColor="text1"/>
          <w:sz w:val="22"/>
          <w:szCs w:val="22"/>
          <w:lang w:val="en-US"/>
        </w:rPr>
        <w:t xml:space="preserve"> of </w:t>
      </w:r>
      <w:r w:rsidR="00102C8D" w:rsidRPr="002E7D03">
        <w:rPr>
          <w:color w:val="000000" w:themeColor="text1"/>
          <w:sz w:val="22"/>
          <w:szCs w:val="22"/>
          <w:lang w:val="en-US"/>
        </w:rPr>
        <w:t>psychiatric disturbances, such as</w:t>
      </w:r>
      <w:r w:rsidRPr="002E7D03">
        <w:rPr>
          <w:color w:val="000000" w:themeColor="text1"/>
          <w:sz w:val="22"/>
          <w:szCs w:val="22"/>
          <w:lang w:val="en-US"/>
        </w:rPr>
        <w:t xml:space="preserve"> </w:t>
      </w:r>
      <w:r w:rsidR="00E963E6" w:rsidRPr="002E7D03">
        <w:rPr>
          <w:color w:val="000000" w:themeColor="text1"/>
          <w:sz w:val="22"/>
          <w:szCs w:val="22"/>
          <w:lang w:val="en-US"/>
        </w:rPr>
        <w:t xml:space="preserve">psychosis (Tas et al., 2014), </w:t>
      </w:r>
      <w:r w:rsidR="00F8140C" w:rsidRPr="002E7D03">
        <w:rPr>
          <w:color w:val="000000" w:themeColor="text1"/>
          <w:sz w:val="22"/>
          <w:szCs w:val="22"/>
          <w:lang w:val="en-US"/>
        </w:rPr>
        <w:t>depression</w:t>
      </w:r>
      <w:r w:rsidR="00E37EC7"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{"citationItems":[{"id":"ITEM-1","itemData":{"DOI":"10.1016/S1077-7229(01)80021-3","ISSN":"10777229","abstract":"Wells and Matthews (1994, 1996) proposed that perseverative negative thinking, such as depressive rumination and anxious worry, is supported by metacognitive beliefs concerning the functions and consequences of these styles of thinking. However, to date no studies have investigated metacognitive beliefs about rumination. This study examined the presence and content of metacogaitive beliefs about rumination in patients with recurrent major depression. To achieve this aim, a semistructured interview was conducted with each patient. The results showed that all patients held positive and negative beliefs about rumination. Positive beliefs appear to reflect themes concerning rumination as a coping strategy. Negative beliefs seem to reflect themes concerning uncontrollability and harm, and interpersonal and social consequences of rumination. The conceptual and clinical implications of the results are discussed.","author":[{"dropping-particle":"","family":"Papageorgiou","given":"Costas","non-dropping-particle":"","parse-names":false,"suffix":""},{"dropping-particle":"","family":"Wells","given":"Adrian","non-dropping-particle":"","parse-names":false,"suffix":""}],"container-title":"Cognitive and Behavioral Practice","id":"ITEM-1","issue":"2","issued":{"date-parts":[["2001"]]},"page":"160-164","title":"Metacognitive beliefs about rumination in recurrent major depression","type":"article-journal","volume":"8"},"uris":["http://www.mendeley.com/documents/?uuid=e48f1f2c-3816-4151-a2af-abecf15f086e"]}],"mendeley":{"formattedCitation":"(Papageorgiou &amp; Wells, 2001)","plainTextFormattedCitation":"(Papageorgiou &amp; Wells, 2001)","previouslyFormattedCitation":"(Papageorgiou &amp; Wells, 2001)"},"properties":{"noteIndex":0},"schema":"https://github.com/citation-style-language/schema/raw/master/csl-citation.json"}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(Papageorgiou &amp; Wells, 2001)</w:t>
      </w:r>
      <w:r w:rsidR="00677B62" w:rsidRPr="002E7D03">
        <w:rPr>
          <w:color w:val="000000" w:themeColor="text1"/>
          <w:sz w:val="22"/>
          <w:szCs w:val="22"/>
          <w:lang w:val="en-US"/>
        </w:rPr>
        <w:fldChar w:fldCharType="end"/>
      </w:r>
      <w:r w:rsidR="00E37EC7" w:rsidRPr="002E7D03">
        <w:rPr>
          <w:color w:val="000000" w:themeColor="text1"/>
          <w:sz w:val="22"/>
          <w:szCs w:val="22"/>
          <w:lang w:val="en-US"/>
        </w:rPr>
        <w:t xml:space="preserve">, </w:t>
      </w:r>
      <w:r w:rsidR="005728CA" w:rsidRPr="002E7D03">
        <w:rPr>
          <w:color w:val="000000" w:themeColor="text1"/>
          <w:sz w:val="22"/>
          <w:szCs w:val="22"/>
          <w:lang w:val="en-US"/>
        </w:rPr>
        <w:t>G</w:t>
      </w:r>
      <w:r w:rsidR="00E37EC7" w:rsidRPr="002E7D03">
        <w:rPr>
          <w:color w:val="000000" w:themeColor="text1"/>
          <w:sz w:val="22"/>
          <w:szCs w:val="22"/>
          <w:lang w:val="en-US"/>
        </w:rPr>
        <w:t xml:space="preserve">eneralized </w:t>
      </w:r>
      <w:r w:rsidR="005728CA" w:rsidRPr="002E7D03">
        <w:rPr>
          <w:color w:val="000000" w:themeColor="text1"/>
          <w:sz w:val="22"/>
          <w:szCs w:val="22"/>
          <w:lang w:val="en-US"/>
        </w:rPr>
        <w:t>A</w:t>
      </w:r>
      <w:r w:rsidR="00E37EC7" w:rsidRPr="002E7D03">
        <w:rPr>
          <w:color w:val="000000" w:themeColor="text1"/>
          <w:sz w:val="22"/>
          <w:szCs w:val="22"/>
          <w:lang w:val="en-US"/>
        </w:rPr>
        <w:t xml:space="preserve">nxiety </w:t>
      </w:r>
      <w:r w:rsidR="005728CA" w:rsidRPr="002E7D03">
        <w:rPr>
          <w:color w:val="000000" w:themeColor="text1"/>
          <w:sz w:val="22"/>
          <w:szCs w:val="22"/>
          <w:lang w:val="en-US"/>
        </w:rPr>
        <w:t>D</w:t>
      </w:r>
      <w:r w:rsidR="00E37EC7" w:rsidRPr="002E7D03">
        <w:rPr>
          <w:color w:val="000000" w:themeColor="text1"/>
          <w:sz w:val="22"/>
          <w:szCs w:val="22"/>
          <w:lang w:val="en-US"/>
        </w:rPr>
        <w:t xml:space="preserve">isorder and </w:t>
      </w:r>
      <w:r w:rsidR="005728CA" w:rsidRPr="002E7D03">
        <w:rPr>
          <w:color w:val="000000" w:themeColor="text1"/>
          <w:sz w:val="22"/>
          <w:szCs w:val="22"/>
          <w:lang w:val="en-US"/>
        </w:rPr>
        <w:t>P</w:t>
      </w:r>
      <w:r w:rsidR="00E37EC7" w:rsidRPr="002E7D03">
        <w:rPr>
          <w:color w:val="000000" w:themeColor="text1"/>
          <w:sz w:val="22"/>
          <w:szCs w:val="22"/>
          <w:lang w:val="en-US"/>
        </w:rPr>
        <w:t xml:space="preserve">anic </w:t>
      </w:r>
      <w:r w:rsidR="00DE2506" w:rsidRPr="002E7D03">
        <w:rPr>
          <w:color w:val="000000" w:themeColor="text1"/>
          <w:sz w:val="22"/>
          <w:szCs w:val="22"/>
          <w:lang w:val="en-US"/>
        </w:rPr>
        <w:t>D</w:t>
      </w:r>
      <w:r w:rsidR="00E37EC7" w:rsidRPr="002E7D03">
        <w:rPr>
          <w:color w:val="000000" w:themeColor="text1"/>
          <w:sz w:val="22"/>
          <w:szCs w:val="22"/>
          <w:lang w:val="en-US"/>
        </w:rPr>
        <w:t xml:space="preserve">isorder </w:t>
      </w:r>
      <w:r w:rsidR="00677B62" w:rsidRPr="002E7D03">
        <w:rPr>
          <w:color w:val="000000" w:themeColor="text1"/>
          <w:sz w:val="22"/>
          <w:szCs w:val="22"/>
          <w:lang w:val="en-US"/>
        </w:rPr>
        <w:fldChar w:fldCharType="begin" w:fldLock="1"/>
      </w:r>
      <w:r w:rsidR="00771020" w:rsidRPr="002E7D03">
        <w:rPr>
          <w:color w:val="000000" w:themeColor="text1"/>
          <w:sz w:val="22"/>
          <w:szCs w:val="22"/>
          <w:lang w:val="en-US"/>
        </w:rPr>
        <w:instrText>ADDIN CSL_CITATION {"citationItems":[{"id":"ITEM-1","itemData":{"ISSN":"0803-9488","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psychiatry","id":"ITEM-1","issued":{"date-parts":[["2019"]]},"page":"1-9","publisher":"Taylor &amp; Francis","title":"The evaluation of metacognitive beliefs and emotion recognition in panic disorder and generalized anxiety disorder: effects on symptoms and comparison with healthy control","type":"article-journal"},"uris":["http://www.mendeley.com/documents/?uuid=3e256b64-6e8e-4a73-ae60-ad4960d19ea1"]}],"mendeley":{"formattedCitation":"(Aydın et al., 2019a)","plainTextFormattedCitation":"(Aydın et al., 2019a)","previouslyFormattedCitation":"(Aydın et al., 2019a)"},"properties":{"noteIndex":0},"schema":"https://github.com/citation-style-language/schema/raw/master/csl-citation.json"}</w:instrText>
      </w:r>
      <w:r w:rsidR="00677B62" w:rsidRPr="002E7D03">
        <w:rPr>
          <w:color w:val="000000" w:themeColor="text1"/>
          <w:sz w:val="22"/>
          <w:szCs w:val="22"/>
          <w:lang w:val="en-US"/>
        </w:rPr>
        <w:fldChar w:fldCharType="separate"/>
      </w:r>
      <w:r w:rsidR="00771020" w:rsidRPr="002E7D03">
        <w:rPr>
          <w:noProof/>
          <w:color w:val="000000" w:themeColor="text1"/>
          <w:sz w:val="22"/>
          <w:szCs w:val="22"/>
          <w:lang w:val="en-US"/>
        </w:rPr>
        <w:t>(Aydın et al., 2019)</w:t>
      </w:r>
      <w:r w:rsidR="00677B62" w:rsidRPr="002E7D03">
        <w:rPr>
          <w:color w:val="000000" w:themeColor="text1"/>
          <w:sz w:val="22"/>
          <w:szCs w:val="22"/>
          <w:lang w:val="en-US"/>
        </w:rPr>
        <w:fldChar w:fldCharType="end"/>
      </w:r>
      <w:r w:rsidRPr="002E7D03">
        <w:rPr>
          <w:color w:val="000000" w:themeColor="text1"/>
          <w:sz w:val="22"/>
          <w:szCs w:val="22"/>
          <w:lang w:val="en-US"/>
        </w:rPr>
        <w:t>,</w:t>
      </w:r>
      <w:r w:rsidR="00677B62" w:rsidRPr="002E7D03">
        <w:rPr>
          <w:color w:val="000000" w:themeColor="text1"/>
          <w:sz w:val="22"/>
          <w:szCs w:val="22"/>
          <w:lang w:val="en-US"/>
        </w:rPr>
        <w:t xml:space="preserve"> </w:t>
      </w:r>
      <w:r w:rsidR="005728CA" w:rsidRPr="002E7D03">
        <w:rPr>
          <w:color w:val="000000" w:themeColor="text1"/>
          <w:sz w:val="22"/>
          <w:szCs w:val="22"/>
          <w:lang w:val="en-US"/>
        </w:rPr>
        <w:t>O</w:t>
      </w:r>
      <w:r w:rsidR="00E963E6" w:rsidRPr="002E7D03">
        <w:rPr>
          <w:color w:val="000000" w:themeColor="text1"/>
          <w:sz w:val="22"/>
          <w:szCs w:val="22"/>
          <w:lang w:val="en-US"/>
        </w:rPr>
        <w:t xml:space="preserve">bsessive </w:t>
      </w:r>
      <w:r w:rsidR="005728CA" w:rsidRPr="002E7D03">
        <w:rPr>
          <w:color w:val="000000" w:themeColor="text1"/>
          <w:sz w:val="22"/>
          <w:szCs w:val="22"/>
          <w:lang w:val="en-US"/>
        </w:rPr>
        <w:t>C</w:t>
      </w:r>
      <w:r w:rsidR="00E963E6" w:rsidRPr="002E7D03">
        <w:rPr>
          <w:color w:val="000000" w:themeColor="text1"/>
          <w:sz w:val="22"/>
          <w:szCs w:val="22"/>
          <w:lang w:val="en-US"/>
        </w:rPr>
        <w:t xml:space="preserve">ompulsive </w:t>
      </w:r>
      <w:r w:rsidR="005728CA" w:rsidRPr="002E7D03">
        <w:rPr>
          <w:color w:val="000000" w:themeColor="text1"/>
          <w:sz w:val="22"/>
          <w:szCs w:val="22"/>
          <w:lang w:val="en-US"/>
        </w:rPr>
        <w:t>D</w:t>
      </w:r>
      <w:r w:rsidR="00E963E6" w:rsidRPr="002E7D03">
        <w:rPr>
          <w:color w:val="000000" w:themeColor="text1"/>
          <w:sz w:val="22"/>
          <w:szCs w:val="22"/>
          <w:lang w:val="en-US"/>
        </w:rPr>
        <w:t>isorder (</w:t>
      </w:r>
      <w:proofErr w:type="spellStart"/>
      <w:r w:rsidR="00E963E6" w:rsidRPr="002E7D03">
        <w:rPr>
          <w:color w:val="000000" w:themeColor="text1"/>
          <w:sz w:val="22"/>
          <w:szCs w:val="22"/>
          <w:lang w:val="en-US"/>
        </w:rPr>
        <w:t>Cucchi</w:t>
      </w:r>
      <w:proofErr w:type="spellEnd"/>
      <w:r w:rsidR="00E963E6" w:rsidRPr="002E7D03">
        <w:rPr>
          <w:color w:val="000000" w:themeColor="text1"/>
          <w:sz w:val="22"/>
          <w:szCs w:val="22"/>
          <w:lang w:val="en-US"/>
        </w:rPr>
        <w:t xml:space="preserve"> et al., 2012), eating disorders (</w:t>
      </w:r>
      <w:r w:rsidR="00512811" w:rsidRPr="002E7D03">
        <w:rPr>
          <w:color w:val="000000" w:themeColor="text1"/>
          <w:sz w:val="22"/>
          <w:szCs w:val="22"/>
          <w:lang w:val="en-US"/>
        </w:rPr>
        <w:t>Palmieri</w:t>
      </w:r>
      <w:r w:rsidR="00E963E6" w:rsidRPr="002E7D03">
        <w:rPr>
          <w:color w:val="000000" w:themeColor="text1"/>
          <w:sz w:val="22"/>
          <w:szCs w:val="22"/>
          <w:lang w:val="en-US"/>
        </w:rPr>
        <w:t xml:space="preserve"> et al. 2021), </w:t>
      </w:r>
      <w:r w:rsidR="00E37EC7" w:rsidRPr="002E7D03">
        <w:rPr>
          <w:color w:val="000000" w:themeColor="text1"/>
          <w:sz w:val="22"/>
          <w:szCs w:val="22"/>
          <w:lang w:val="en-US"/>
        </w:rPr>
        <w:t>problematic social media</w:t>
      </w:r>
      <w:r w:rsidR="00677B62" w:rsidRPr="002E7D03">
        <w:rPr>
          <w:color w:val="000000" w:themeColor="text1"/>
          <w:sz w:val="22"/>
          <w:szCs w:val="22"/>
          <w:lang w:val="en-US"/>
        </w:rPr>
        <w:t xml:space="preserve"> use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{"citationItems":[{"id":"ITEM-1","itemData":{"DOI":"10.1111/sjop.12634","ISSN":"14679450","PMID":"32145032","abstract":"Social networking sites (SNSs) enrol new subscribers each day. However, problematic SNS use has undesirable effects on psychological functioning. Therefore, it is important to identify the factors that contribute to the development of problematic SNS use. Very few studies have focused on revealing the underlying mechanisms of problematic SNS use. Although many past studies have examined the relationship between metacognitive beliefs and Internet addiction, the association between metacognitive beliefs and problematic SNS use has not been adequately explored. In this study, we aimed to explore the association between metacognitive beliefs and problematic SNS use among young adults. A total of 308 individuals participated in this study. A socio-demographic data form, the Metacognitions Questionnaire-30 (MCQ-30), and Social Media Addiction Scale (SMAS) were administered. Group comparisons were performed using multivariate analysis of covariance. Pearson's correlational and multiple linear regression analyses were conducted to examine the associations between metacognitive beliefs and problematic SNS use. The SNS addicts scored higher in all of the SMAS assessments. When compared to non-addicts, SNS addicts obtained higher scores on all the subtests of the SMAS and MCQ-30 except cognitive self-consciousness. The negative beliefs about the uncontrollability and danger of worry, cognitive confidence, and need for control thoughts were associated with SMAS mood modification, relapse and conflict subdimensions. Our findings revealed that dysfunctional metacognitive beliefs are related to problematic SNS use among young adults. These findings indicate that mental health workers should consider the modification of metacognitive beliefs in the treatment of problematic SNS use.","author":[{"dropping-particle":"","family":"Balıkçı","given":"Kuzeymen","non-dropping-particle":"","parse-names":false,"suffix":""},{"dropping-particle":"","family":"Aydın","given":"Orkun","non-dropping-particle":"","parse-names":false,"suffix":""},{"dropping-particle":"","family":"Sönmez","given":"İpek","non-dropping-particle":"","parse-names":false,"suffix":""},{"dropping-particle":"","family":"Kalo","given":"Bengü","non-dropping-particle":"","parse-names":false,"suffix":""},{"dropping-particle":"","family":"Ünal-Aydın","given":"Pınar","non-dropping-particle":"","parse-names":false,"suffix":""}],"container-title":"Scandinavian Journal of Psychology","id":"ITEM-1","issue":"5","issued":{"date-parts":[["2020"]]},"page":"593-598","publisher":"Wiley Online Library","title":"The relationship between dysfunctional metacognitive beliefs and problematic social networking sites use","type":"article-journal","volume":"61"},"uris":["http://www.mendeley.com/documents/?uuid=5deba4dd-7e3c-4040-a56b-db260d2fba5a"]}],"mendeley":{"formattedCitation":"(Balıkçı et al., 2020)","plainTextFormattedCitation":"(Balıkçı et al., 2020)","previouslyFormattedCitation":"(Balıkçı et al., 2020)"},"properties":{"noteIndex":0},"schema":"https://github.com/citation-style-language/schema/raw/master/csl-citation.json"}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(Balıkçı et al., 2020)</w:t>
      </w:r>
      <w:r w:rsidR="00677B62" w:rsidRPr="002E7D03">
        <w:rPr>
          <w:color w:val="000000" w:themeColor="text1"/>
          <w:sz w:val="22"/>
          <w:szCs w:val="22"/>
          <w:lang w:val="en-US"/>
        </w:rPr>
        <w:fldChar w:fldCharType="end"/>
      </w:r>
      <w:r w:rsidR="00E37EC7" w:rsidRPr="002E7D03">
        <w:rPr>
          <w:color w:val="000000" w:themeColor="text1"/>
          <w:sz w:val="22"/>
          <w:szCs w:val="22"/>
          <w:lang w:val="en-US"/>
        </w:rPr>
        <w:t xml:space="preserve"> and </w:t>
      </w:r>
      <w:r w:rsidR="00677B62" w:rsidRPr="002E7D03">
        <w:rPr>
          <w:color w:val="000000" w:themeColor="text1"/>
          <w:sz w:val="22"/>
          <w:szCs w:val="22"/>
          <w:lang w:val="en-US"/>
        </w:rPr>
        <w:t xml:space="preserve">problematic </w:t>
      </w:r>
      <w:r w:rsidR="00102C8D" w:rsidRPr="002E7D03">
        <w:rPr>
          <w:color w:val="000000" w:themeColor="text1"/>
          <w:sz w:val="22"/>
          <w:szCs w:val="22"/>
          <w:lang w:val="en-US"/>
        </w:rPr>
        <w:t>I</w:t>
      </w:r>
      <w:r w:rsidR="00E37EC7" w:rsidRPr="002E7D03">
        <w:rPr>
          <w:color w:val="000000" w:themeColor="text1"/>
          <w:sz w:val="22"/>
          <w:szCs w:val="22"/>
          <w:lang w:val="en-US"/>
        </w:rPr>
        <w:t>nternet use</w:t>
      </w:r>
      <w:r w:rsidR="00677B62"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{"citationItems":[{"id":"ITEM-1","itemData":{"ISSN":"17244935","abstract":"Objective: Problematic Internet Use (PIU), broadly conceptualized as an inability to control one’s use of the Internet leading to negative consequences in daily life, is fast becoming a matter of significant concern in our society, particularly in adolescents. In the present study we aimed to assess a model in which metacognitions and emotion regulation independently predicted PIU. Method: A total of 380 adolescent students from a secondary school in Italy voluntarily participated in the study. Students completed a set of online self-report scales assessing PIU, metacognitions, and emotion regulation. Results: Metacognitions, with the exception of cognitive self-consciousness, were positively correlated with PIU. Moreover, emotion regulation negatively correlated with PIU. The model tested indicated that both metacognitions and emotion regulation had direct effects (positive and negative respectively) on PIU and that the relationship between metacognitions and emotion regulation was not significant. Conclusions: Both metacognitions and emotion regulation appear to be relevant to PIU among adolescents. We discuss the implications of these findings.","author":[{"dropping-particle":"","family":"Spada","given":"Marcantonio M.","non-dropping-particle":"","parse-names":false,"suffix":""},{"dropping-particle":"","family":"Marino","given":"Claudia","non-dropping-particle":"","parse-names":false,"suffix":""}],"container-title":"Clinical Neuropsychiatry","id":"ITEM-1","issue":"1","issued":{"date-parts":[["2017"]]},"page":"59-63","title":"Metacognitions and emotion regulation as predictors of problematic internet use in adolescents","type":"article-journal","volume":"14"},"uris":["http://www.mendeley.com/documents/?uuid=435bd72b-305a-4e71-a321-5c5b1ddee90e"]}],"mendeley":{"formattedCitation":"(Spada &amp; Marino, 2017)","plainTextFormattedCitation":"(Spada &amp; Marino, 2017)","previouslyFormattedCitation":"(Spada &amp; Marino, 2017)"},"properties":{"noteIndex":0},"schema":"https://github.com/citation-style-language/schema/raw/master/csl-citation.json"}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(Spada &amp; Marino, 2017)</w:t>
      </w:r>
      <w:r w:rsidR="00677B62" w:rsidRPr="002E7D03">
        <w:rPr>
          <w:color w:val="000000" w:themeColor="text1"/>
          <w:sz w:val="22"/>
          <w:szCs w:val="22"/>
          <w:lang w:val="en-US"/>
        </w:rPr>
        <w:fldChar w:fldCharType="end"/>
      </w:r>
      <w:r w:rsidRPr="002E7D03">
        <w:rPr>
          <w:color w:val="000000" w:themeColor="text1"/>
          <w:sz w:val="22"/>
          <w:szCs w:val="22"/>
          <w:lang w:val="en-US"/>
        </w:rPr>
        <w:t>.</w:t>
      </w:r>
      <w:r w:rsidR="00E37EC7" w:rsidRPr="002E7D03">
        <w:rPr>
          <w:color w:val="000000" w:themeColor="text1"/>
          <w:sz w:val="22"/>
          <w:szCs w:val="22"/>
          <w:lang w:val="en-US"/>
        </w:rPr>
        <w:t xml:space="preserve"> </w:t>
      </w:r>
      <w:r w:rsidR="00975413" w:rsidRPr="002E7D03">
        <w:rPr>
          <w:color w:val="000000" w:themeColor="text1"/>
          <w:sz w:val="22"/>
          <w:szCs w:val="22"/>
          <w:lang w:val="en-US"/>
        </w:rPr>
        <w:t>T</w:t>
      </w:r>
      <w:r w:rsidR="00E37EC7" w:rsidRPr="002E7D03">
        <w:rPr>
          <w:color w:val="000000" w:themeColor="text1"/>
          <w:sz w:val="22"/>
          <w:szCs w:val="22"/>
          <w:lang w:val="en-US"/>
        </w:rPr>
        <w:t>he</w:t>
      </w:r>
      <w:r w:rsidR="00E963E6" w:rsidRPr="002E7D03">
        <w:rPr>
          <w:color w:val="000000" w:themeColor="text1"/>
          <w:sz w:val="22"/>
          <w:szCs w:val="22"/>
          <w:lang w:val="en-US"/>
        </w:rPr>
        <w:t>r</w:t>
      </w:r>
      <w:r w:rsidR="00E37EC7" w:rsidRPr="002E7D03">
        <w:rPr>
          <w:color w:val="000000" w:themeColor="text1"/>
          <w:sz w:val="22"/>
          <w:szCs w:val="22"/>
          <w:lang w:val="en-US"/>
        </w:rPr>
        <w:t>e is notable paucity</w:t>
      </w:r>
      <w:r w:rsidR="00975413" w:rsidRPr="002E7D03">
        <w:rPr>
          <w:color w:val="000000" w:themeColor="text1"/>
          <w:sz w:val="22"/>
          <w:szCs w:val="22"/>
          <w:lang w:val="en-US"/>
        </w:rPr>
        <w:t>, however,</w:t>
      </w:r>
      <w:r w:rsidR="00E37EC7" w:rsidRPr="002E7D03">
        <w:rPr>
          <w:color w:val="000000" w:themeColor="text1"/>
          <w:sz w:val="22"/>
          <w:szCs w:val="22"/>
          <w:lang w:val="en-US"/>
        </w:rPr>
        <w:t xml:space="preserve"> of studies investigating the influence of metacognitions in </w:t>
      </w:r>
      <w:r w:rsidR="00975413" w:rsidRPr="002E7D03">
        <w:rPr>
          <w:color w:val="000000" w:themeColor="text1"/>
          <w:sz w:val="22"/>
          <w:szCs w:val="22"/>
          <w:lang w:val="en-US"/>
        </w:rPr>
        <w:t>both cyberbullying and cybervictimization</w:t>
      </w:r>
      <w:r w:rsidR="00E37EC7" w:rsidRPr="002E7D03">
        <w:rPr>
          <w:color w:val="000000" w:themeColor="text1"/>
          <w:sz w:val="22"/>
          <w:szCs w:val="22"/>
          <w:lang w:val="en-US"/>
        </w:rPr>
        <w:t xml:space="preserve">. </w:t>
      </w:r>
      <w:r w:rsidR="00654345" w:rsidRPr="002E7D03">
        <w:rPr>
          <w:color w:val="000000" w:themeColor="text1"/>
          <w:sz w:val="22"/>
          <w:szCs w:val="22"/>
          <w:lang w:val="en-US"/>
        </w:rPr>
        <w:t xml:space="preserve">Only one </w:t>
      </w:r>
      <w:r w:rsidR="00E37EC7" w:rsidRPr="002E7D03">
        <w:rPr>
          <w:color w:val="000000" w:themeColor="text1"/>
          <w:sz w:val="22"/>
          <w:szCs w:val="22"/>
          <w:lang w:val="en-US"/>
        </w:rPr>
        <w:t xml:space="preserve">study </w:t>
      </w:r>
      <w:r w:rsidR="00975413" w:rsidRPr="002E7D03">
        <w:rPr>
          <w:color w:val="000000" w:themeColor="text1"/>
          <w:sz w:val="22"/>
          <w:szCs w:val="22"/>
          <w:lang w:val="en-US"/>
        </w:rPr>
        <w:t>has investigated metacognitions in cyberbullying and cybervictimization</w:t>
      </w:r>
      <w:r w:rsidR="00E37EC7" w:rsidRPr="002E7D03">
        <w:rPr>
          <w:color w:val="000000" w:themeColor="text1"/>
          <w:sz w:val="22"/>
          <w:szCs w:val="22"/>
          <w:lang w:val="en-US"/>
        </w:rPr>
        <w:t xml:space="preserve"> </w:t>
      </w:r>
      <w:r w:rsidR="008257F8" w:rsidRPr="002E7D03">
        <w:rPr>
          <w:color w:val="000000" w:themeColor="text1"/>
          <w:sz w:val="22"/>
          <w:szCs w:val="22"/>
          <w:lang w:val="en-US"/>
        </w:rPr>
        <w:t>among young</w:t>
      </w:r>
      <w:r w:rsidR="00787E65" w:rsidRPr="002E7D03">
        <w:rPr>
          <w:color w:val="000000" w:themeColor="text1"/>
          <w:sz w:val="22"/>
          <w:szCs w:val="22"/>
          <w:lang w:val="en-US"/>
        </w:rPr>
        <w:t xml:space="preserve"> adults</w:t>
      </w:r>
      <w:r w:rsidR="00975413" w:rsidRPr="002E7D03">
        <w:rPr>
          <w:color w:val="000000" w:themeColor="text1"/>
          <w:sz w:val="22"/>
          <w:szCs w:val="22"/>
          <w:lang w:val="en-US"/>
        </w:rPr>
        <w:t>,</w:t>
      </w:r>
      <w:r w:rsidR="008257F8" w:rsidRPr="002E7D03">
        <w:rPr>
          <w:color w:val="000000" w:themeColor="text1"/>
          <w:sz w:val="22"/>
          <w:szCs w:val="22"/>
          <w:lang w:val="en-US"/>
        </w:rPr>
        <w:t xml:space="preserve"> </w:t>
      </w:r>
      <w:r w:rsidR="00975413" w:rsidRPr="002E7D03">
        <w:rPr>
          <w:color w:val="000000" w:themeColor="text1"/>
          <w:sz w:val="22"/>
          <w:szCs w:val="22"/>
          <w:lang w:val="en-US"/>
        </w:rPr>
        <w:t xml:space="preserve">indicating </w:t>
      </w:r>
      <w:r w:rsidR="00E37EC7" w:rsidRPr="002E7D03">
        <w:rPr>
          <w:color w:val="000000" w:themeColor="text1"/>
          <w:sz w:val="22"/>
          <w:szCs w:val="22"/>
          <w:lang w:val="en-US"/>
        </w:rPr>
        <w:t xml:space="preserve">that </w:t>
      </w:r>
      <w:r w:rsidR="00975413" w:rsidRPr="002E7D03">
        <w:rPr>
          <w:color w:val="000000" w:themeColor="text1"/>
          <w:sz w:val="22"/>
          <w:szCs w:val="22"/>
          <w:lang w:val="en-US"/>
        </w:rPr>
        <w:t xml:space="preserve">no </w:t>
      </w:r>
      <w:r w:rsidR="00102C8D" w:rsidRPr="002E7D03">
        <w:rPr>
          <w:color w:val="000000" w:themeColor="text1"/>
          <w:sz w:val="22"/>
          <w:szCs w:val="22"/>
          <w:lang w:val="en-US"/>
        </w:rPr>
        <w:t xml:space="preserve">specific </w:t>
      </w:r>
      <w:r w:rsidR="00975413" w:rsidRPr="002E7D03">
        <w:rPr>
          <w:color w:val="000000" w:themeColor="text1"/>
          <w:sz w:val="22"/>
          <w:szCs w:val="22"/>
          <w:lang w:val="en-US"/>
        </w:rPr>
        <w:t>metacognitions (as assessed by the Metacognitions Questionnaire 30;</w:t>
      </w:r>
      <w:r w:rsidR="008558CD" w:rsidRPr="002E7D03">
        <w:rPr>
          <w:color w:val="000000" w:themeColor="text1"/>
          <w:sz w:val="22"/>
          <w:szCs w:val="22"/>
          <w:lang w:val="en-US"/>
        </w:rPr>
        <w:t xml:space="preserve"> MCQ-30;</w:t>
      </w:r>
      <w:r w:rsidR="00975413" w:rsidRPr="002E7D03">
        <w:rPr>
          <w:color w:val="000000" w:themeColor="text1"/>
          <w:sz w:val="22"/>
          <w:szCs w:val="22"/>
          <w:lang w:val="en-US"/>
        </w:rPr>
        <w:t xml:space="preserve"> </w:t>
      </w:r>
      <w:r w:rsidR="002405B5" w:rsidRPr="002E7D03">
        <w:rPr>
          <w:color w:val="000000" w:themeColor="text1"/>
          <w:sz w:val="22"/>
          <w:szCs w:val="22"/>
          <w:lang w:val="en-US"/>
        </w:rPr>
        <w:t xml:space="preserve">Wells &amp; </w:t>
      </w:r>
      <w:r w:rsidR="00975413" w:rsidRPr="002E7D03">
        <w:rPr>
          <w:color w:val="000000" w:themeColor="text1"/>
          <w:sz w:val="22"/>
          <w:szCs w:val="22"/>
          <w:lang w:val="en-US"/>
        </w:rPr>
        <w:t xml:space="preserve">Cartwright-Hatton, 2004) predicted </w:t>
      </w:r>
      <w:r w:rsidR="00DF0167" w:rsidRPr="002E7D03">
        <w:rPr>
          <w:color w:val="000000" w:themeColor="text1"/>
          <w:sz w:val="22"/>
          <w:szCs w:val="22"/>
          <w:lang w:val="en-US"/>
        </w:rPr>
        <w:t xml:space="preserve">the severity of </w:t>
      </w:r>
      <w:r w:rsidR="00975413" w:rsidRPr="002E7D03">
        <w:rPr>
          <w:color w:val="000000" w:themeColor="text1"/>
          <w:sz w:val="22"/>
          <w:szCs w:val="22"/>
          <w:lang w:val="en-US"/>
        </w:rPr>
        <w:t xml:space="preserve">either cyberbullying or cybervictimization. </w:t>
      </w:r>
      <w:r w:rsidR="00DF0167" w:rsidRPr="002E7D03">
        <w:rPr>
          <w:color w:val="000000" w:themeColor="text1"/>
          <w:sz w:val="22"/>
          <w:szCs w:val="22"/>
          <w:lang w:val="en-US"/>
        </w:rPr>
        <w:t xml:space="preserve">In the study, however, </w:t>
      </w:r>
      <w:r w:rsidR="00E37EC7" w:rsidRPr="002E7D03">
        <w:rPr>
          <w:color w:val="000000" w:themeColor="text1"/>
          <w:sz w:val="22"/>
          <w:szCs w:val="22"/>
          <w:lang w:val="en-US"/>
        </w:rPr>
        <w:t xml:space="preserve">cognitive confidence </w:t>
      </w:r>
      <w:r w:rsidR="00DF0167" w:rsidRPr="002E7D03">
        <w:rPr>
          <w:color w:val="000000" w:themeColor="text1"/>
          <w:sz w:val="22"/>
          <w:szCs w:val="22"/>
          <w:lang w:val="en-US"/>
        </w:rPr>
        <w:t>(which are beliefs about not trusting one’s cognitive capabilities, e.g., judgement or memory) w</w:t>
      </w:r>
      <w:r w:rsidR="00102C8D" w:rsidRPr="002E7D03">
        <w:rPr>
          <w:color w:val="000000" w:themeColor="text1"/>
          <w:sz w:val="22"/>
          <w:szCs w:val="22"/>
          <w:lang w:val="en-US"/>
        </w:rPr>
        <w:t>as</w:t>
      </w:r>
      <w:r w:rsidR="00DF0167" w:rsidRPr="002E7D03">
        <w:rPr>
          <w:color w:val="000000" w:themeColor="text1"/>
          <w:sz w:val="22"/>
          <w:szCs w:val="22"/>
          <w:lang w:val="en-US"/>
        </w:rPr>
        <w:t xml:space="preserve"> found to mediate the relationship between cybervictimization </w:t>
      </w:r>
      <w:r w:rsidR="00E37EC7" w:rsidRPr="002E7D03">
        <w:rPr>
          <w:color w:val="000000" w:themeColor="text1"/>
          <w:sz w:val="22"/>
          <w:szCs w:val="22"/>
          <w:lang w:val="en-US"/>
        </w:rPr>
        <w:t xml:space="preserve">and quality of life </w:t>
      </w:r>
      <w:r w:rsidR="00677B62"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{"citationItems":[{"id":"ITEM-1","itemData":{"ISSN":"2731-4537","author":[{"dropping-particle":"","family":"McLoughlin","given":"Larisa T","non-dropping-particle":"","parse-names":false,"suffix":""},{"dropping-particle":"","family":"Simcock","given":"Gabrielle","non-dropping-particle":"","parse-names":false,"suffix":""},{"dropping-particle":"","family":"Schwenn","given":"Paul","non-dropping-particle":"","parse-names":false,"suffix":""},{"dropping-particle":"","family":"Beaudequin","given":"Denise","non-dropping-particle":"","parse-names":false,"suffix":""},{"dropping-particle":"","family":"Driver","given":"Christina","non-dropping-particle":"","parse-names":false,"suffix":""},{"dropping-particle":"","family":"Kannis-Dymand","given":"Lee","non-dropping-particle":"","parse-names":false,"suffix":""},{"dropping-particle":"","family":"Lagopoulos","given":"Jim","non-dropping-particle":"","parse-names":false,"suffix":""},{"dropping-particle":"","family":"Hermens","given":"Daniel F","non-dropping-particle":"","parse-names":false,"suffix":""}],"container-title":"Discover Psychology","id":"ITEM-1","issue":"1","issued":{"date-parts":[["2021"]]},"page":"1-11","publisher":"Springer","title":"Cyberbullying, metacognition, and quality of life: preliminary findings from the Longitudinal Adolescent Brain Study (LABS)","type":"article-journal","volume":"2"},"uris":["http://www.mendeley.com/documents/?uuid=a06ca6ea-bab6-44a9-b4f8-bcedfcfc39b4"]}],"mendeley":{"formattedCitation":"(McLoughlin et al., 2021)","plainTextFormattedCitation":"(McLoughlin et al., 2021)","previouslyFormattedCitation":"(McLoughlin et al., 2021)"},"properties":{"noteIndex":0},"schema":"https://github.com/citation-style-language/schema/raw/master/csl-citation.json"}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(McLoughlin et al., 2021)</w:t>
      </w:r>
      <w:r w:rsidR="00677B62" w:rsidRPr="002E7D03">
        <w:rPr>
          <w:color w:val="000000" w:themeColor="text1"/>
          <w:sz w:val="22"/>
          <w:szCs w:val="22"/>
          <w:lang w:val="en-US"/>
        </w:rPr>
        <w:fldChar w:fldCharType="end"/>
      </w:r>
      <w:r w:rsidR="00677B62" w:rsidRPr="002E7D03">
        <w:rPr>
          <w:color w:val="000000" w:themeColor="text1"/>
          <w:sz w:val="22"/>
          <w:szCs w:val="22"/>
          <w:lang w:val="en-US"/>
        </w:rPr>
        <w:t xml:space="preserve">. </w:t>
      </w:r>
      <w:r w:rsidR="00102C8D" w:rsidRPr="002E7D03">
        <w:rPr>
          <w:color w:val="000000" w:themeColor="text1"/>
          <w:sz w:val="22"/>
          <w:szCs w:val="22"/>
          <w:lang w:val="en-US"/>
        </w:rPr>
        <w:t>This specific metacognition</w:t>
      </w:r>
      <w:r w:rsidR="005728CA" w:rsidRPr="002E7D03">
        <w:rPr>
          <w:color w:val="000000" w:themeColor="text1"/>
          <w:sz w:val="22"/>
          <w:szCs w:val="22"/>
          <w:lang w:val="en-US"/>
        </w:rPr>
        <w:t>s</w:t>
      </w:r>
      <w:r w:rsidR="00102C8D" w:rsidRPr="002E7D03">
        <w:rPr>
          <w:color w:val="000000" w:themeColor="text1"/>
          <w:sz w:val="22"/>
          <w:szCs w:val="22"/>
          <w:lang w:val="en-US"/>
        </w:rPr>
        <w:t xml:space="preserve"> sub</w:t>
      </w:r>
      <w:r w:rsidR="005728CA" w:rsidRPr="002E7D03">
        <w:rPr>
          <w:color w:val="000000" w:themeColor="text1"/>
          <w:sz w:val="22"/>
          <w:szCs w:val="22"/>
          <w:lang w:val="en-US"/>
        </w:rPr>
        <w:t>-</w:t>
      </w:r>
      <w:r w:rsidR="00102C8D" w:rsidRPr="002E7D03">
        <w:rPr>
          <w:color w:val="000000" w:themeColor="text1"/>
          <w:sz w:val="22"/>
          <w:szCs w:val="22"/>
          <w:lang w:val="en-US"/>
        </w:rPr>
        <w:t>domain “c</w:t>
      </w:r>
      <w:r w:rsidR="00E37EC7" w:rsidRPr="002E7D03">
        <w:rPr>
          <w:color w:val="000000" w:themeColor="text1"/>
          <w:sz w:val="22"/>
          <w:szCs w:val="22"/>
          <w:shd w:val="clear" w:color="auto" w:fill="FCFCFC"/>
          <w:lang w:val="en-US"/>
        </w:rPr>
        <w:t>ognitive confidence</w:t>
      </w:r>
      <w:r w:rsidR="00102C8D" w:rsidRPr="002E7D03">
        <w:rPr>
          <w:color w:val="000000" w:themeColor="text1"/>
          <w:sz w:val="22"/>
          <w:szCs w:val="22"/>
          <w:shd w:val="clear" w:color="auto" w:fill="FCFCFC"/>
          <w:lang w:val="en-US"/>
        </w:rPr>
        <w:t>”</w:t>
      </w:r>
      <w:r w:rsidR="00E37EC7" w:rsidRPr="002E7D03">
        <w:rPr>
          <w:color w:val="000000" w:themeColor="text1"/>
          <w:sz w:val="22"/>
          <w:szCs w:val="22"/>
          <w:shd w:val="clear" w:color="auto" w:fill="FCFCFC"/>
          <w:lang w:val="en-US"/>
        </w:rPr>
        <w:t xml:space="preserve">  has </w:t>
      </w:r>
      <w:r w:rsidR="00102C8D" w:rsidRPr="002E7D03">
        <w:rPr>
          <w:color w:val="000000" w:themeColor="text1"/>
          <w:sz w:val="22"/>
          <w:szCs w:val="22"/>
          <w:shd w:val="clear" w:color="auto" w:fill="FCFCFC"/>
          <w:lang w:val="en-US"/>
        </w:rPr>
        <w:t xml:space="preserve">also </w:t>
      </w:r>
      <w:r w:rsidR="00E37EC7" w:rsidRPr="002E7D03">
        <w:rPr>
          <w:color w:val="000000" w:themeColor="text1"/>
          <w:sz w:val="22"/>
          <w:szCs w:val="22"/>
          <w:shd w:val="clear" w:color="auto" w:fill="FCFCFC"/>
          <w:lang w:val="en-US"/>
        </w:rPr>
        <w:t xml:space="preserve">been found </w:t>
      </w:r>
      <w:r w:rsidR="00E37EC7" w:rsidRPr="002E7D03">
        <w:rPr>
          <w:color w:val="000000" w:themeColor="text1"/>
          <w:sz w:val="22"/>
          <w:szCs w:val="22"/>
          <w:lang w:val="en-US"/>
        </w:rPr>
        <w:t xml:space="preserve">to predict problematic Facebook use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0191-8869","author":[{"dropping-particle":"","family":"Marino","given":"Claudia","non-dropping-particle":"","parse-names":false,"suffix":""},{"dropping-particle":"","family":"Vieno","given":"Alessio","non-dropping-particle":"","parse-names":false,"suffix":""},{"dropping-particle":"","family":"Moss","given":"Antony C","non-dropping-particle":"","parse-names":false,"suffix":""},{"dropping-particle":"","family":"Caselli","given":"Gabriele","non-dropping-particle":"","parse-names":false,"suffix":""},{"dropping-particle":"V","family":"Nikčević","given":"Ana","non-dropping-particle":"","parse-names":false,"suffix":""},{"dropping-particle":"","family":"Spada","given":"Marcantonio M","non-dropping-particle":"","parse-names":false,"suffix":""}],"container-title":"Personality and Individual Differences","id":"ITEM-1","issued":{"date-parts":[["2016"]]},"page":"70-77","publisher":"Elsevier","title":"Personality, motives and metacognitions as predictors of problematic Facebook use in university students","type":"article-journal","volume":"101"},"uris":["http://www.mendeley.com/documents/?uuid=dc7f8e30-bf9d-4534-b857-14a1334283c6"]}],"mendeley":{"formattedCitation":"(Marino et al., 2016)","plainTextFormattedCitation":"(Marino et al., 2016)","previouslyFormattedCitation":"(Marino et al., 2016)"},"properties":{"noteIndex":0},"schema":"https://github.com/citation-style-language/schema/raw/master/csl-citation.json"}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(Marino et al., 2016)</w:t>
      </w:r>
      <w:r w:rsidR="00677B62" w:rsidRPr="002E7D03">
        <w:rPr>
          <w:color w:val="000000" w:themeColor="text1"/>
          <w:sz w:val="22"/>
          <w:szCs w:val="22"/>
          <w:lang w:val="en-US"/>
        </w:rPr>
        <w:fldChar w:fldCharType="end"/>
      </w:r>
      <w:r w:rsidR="00E37EC7" w:rsidRPr="002E7D03">
        <w:rPr>
          <w:color w:val="000000" w:themeColor="text1"/>
          <w:sz w:val="22"/>
          <w:szCs w:val="22"/>
          <w:lang w:val="en-US"/>
        </w:rPr>
        <w:t xml:space="preserve"> and has a significant negative </w:t>
      </w:r>
      <w:r w:rsidR="00DE2506" w:rsidRPr="002E7D03">
        <w:rPr>
          <w:color w:val="000000" w:themeColor="text1"/>
          <w:sz w:val="22"/>
          <w:szCs w:val="22"/>
          <w:lang w:val="en-US"/>
        </w:rPr>
        <w:t>association</w:t>
      </w:r>
      <w:r w:rsidR="00E37EC7" w:rsidRPr="002E7D03">
        <w:rPr>
          <w:color w:val="000000" w:themeColor="text1"/>
          <w:sz w:val="22"/>
          <w:szCs w:val="22"/>
          <w:lang w:val="en-US"/>
        </w:rPr>
        <w:t xml:space="preserve"> with problematic </w:t>
      </w:r>
      <w:r w:rsidR="00102C8D" w:rsidRPr="002E7D03">
        <w:rPr>
          <w:color w:val="000000" w:themeColor="text1"/>
          <w:sz w:val="22"/>
          <w:szCs w:val="22"/>
          <w:lang w:val="en-US"/>
        </w:rPr>
        <w:t>social media</w:t>
      </w:r>
      <w:r w:rsidR="00E37EC7" w:rsidRPr="002E7D03">
        <w:rPr>
          <w:color w:val="000000" w:themeColor="text1"/>
          <w:sz w:val="22"/>
          <w:szCs w:val="22"/>
          <w:lang w:val="en-US"/>
        </w:rPr>
        <w:t xml:space="preserve"> use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{"citationItems":[{"id":"ITEM-1","itemData":{"DOI":"10.1111/sjop.12634","ISSN":"14679450","PMID":"32145032","abstract":"Social networking sites (SNSs) enrol new subscribers each day. However, problematic SNS use has undesirable effects on psychological functioning. Therefore, it is important to identify the factors that contribute to the development of problematic SNS use. Very few studies have focused on revealing the underlying mechanisms of problematic SNS use. Although many past studies have examined the relationship between metacognitive beliefs and Internet addiction, the association between metacognitive beliefs and problematic SNS use has not been adequately explored. In this study, we aimed to explore the association between metacognitive beliefs and problematic SNS use among young adults. A total of 308 individuals participated in this study. A socio-demographic data form, the Metacognitions Questionnaire-30 (MCQ-30), and Social Media Addiction Scale (SMAS) were administered. Group comparisons were performed using multivariate analysis of covariance. Pearson's correlational and multiple linear regression analyses were conducted to examine the associations between metacognitive beliefs and problematic SNS use. The SNS addicts scored higher in all of the SMAS assessments. When compared to non-addicts, SNS addicts obtained higher scores on all the subtests of the SMAS and MCQ-30 except cognitive self-consciousness. The negative beliefs about the uncontrollability and danger of worry, cognitive confidence, and need for control thoughts were associated with SMAS mood modification, relapse and conflict subdimensions. Our findings revealed that dysfunctional metacognitive beliefs are related to problematic SNS use among young adults. These findings indicate that mental health workers should consider the modification of metacognitive beliefs in the treatment of problematic SNS use.","author":[{"dropping-particle":"","family":"Balıkçı","given":"Kuzeymen","non-dropping-particle":"","parse-names":false,"suffix":""},{"dropping-particle":"","family":"Aydın","given":"Orkun","non-dropping-particle":"","parse-names":false,"suffix":""},{"dropping-particle":"","family":"Sönmez","given":"İpek","non-dropping-particle":"","parse-names":false,"suffix":""},{"dropping-particle":"","family":"Kalo","given":"Bengü","non-dropping-particle":"","parse-names":false,"suffix":""},{"dropping-particle":"","family":"Ünal-Aydın","given":"Pınar","non-dropping-particle":"","parse-names":false,"suffix":""}],"container-title":"Scandinavian Journal of Psychology","id":"ITEM-1","issue":"5","issued":{"date-parts":[["2020"]]},"page":"593-598","publisher":"Wiley Online Library","title":"The relationship between dysfunctional metacognitive beliefs and problematic social networking sites use","type":"article-journal","volume":"61"},"uris":["http://www.mendeley.com/documents/?uuid=5deba4dd-7e3c-4040-a56b-db260d2fba5a"]}],"mendeley":{"formattedCitation":"(Balıkçı et al., 2020)","plainTextFormattedCitation":"(Balıkçı et al., 2020)","previouslyFormattedCitation":"(Balıkçı et al., 2020)"},"properties":{"noteIndex":0},"schema":"https://github.com/citation-style-language/schema/raw/master/csl-citation.json"}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(Balıkçı et al., 2020)</w:t>
      </w:r>
      <w:r w:rsidR="00677B62" w:rsidRPr="002E7D03">
        <w:rPr>
          <w:color w:val="000000" w:themeColor="text1"/>
          <w:sz w:val="22"/>
          <w:szCs w:val="22"/>
          <w:lang w:val="en-US"/>
        </w:rPr>
        <w:fldChar w:fldCharType="end"/>
      </w:r>
      <w:r w:rsidR="00E37EC7" w:rsidRPr="002E7D03">
        <w:rPr>
          <w:color w:val="000000" w:themeColor="text1"/>
          <w:sz w:val="22"/>
          <w:szCs w:val="22"/>
          <w:lang w:val="en-US"/>
        </w:rPr>
        <w:t xml:space="preserve">, </w:t>
      </w:r>
      <w:r w:rsidR="00DF0167" w:rsidRPr="002E7D03">
        <w:rPr>
          <w:color w:val="000000" w:themeColor="text1"/>
          <w:sz w:val="22"/>
          <w:szCs w:val="22"/>
          <w:lang w:val="en-US"/>
        </w:rPr>
        <w:t>I</w:t>
      </w:r>
      <w:r w:rsidR="00E37EC7" w:rsidRPr="002E7D03">
        <w:rPr>
          <w:color w:val="000000" w:themeColor="text1"/>
          <w:sz w:val="22"/>
          <w:szCs w:val="22"/>
          <w:lang w:val="en-US"/>
        </w:rPr>
        <w:t xml:space="preserve">nternet </w:t>
      </w:r>
      <w:r w:rsidR="00DF0167" w:rsidRPr="002E7D03">
        <w:rPr>
          <w:color w:val="000000" w:themeColor="text1"/>
          <w:sz w:val="22"/>
          <w:szCs w:val="22"/>
          <w:lang w:val="en-US"/>
        </w:rPr>
        <w:t>G</w:t>
      </w:r>
      <w:r w:rsidR="00E37EC7" w:rsidRPr="002E7D03">
        <w:rPr>
          <w:color w:val="000000" w:themeColor="text1"/>
          <w:sz w:val="22"/>
          <w:szCs w:val="22"/>
          <w:lang w:val="en-US"/>
        </w:rPr>
        <w:t xml:space="preserve">aming </w:t>
      </w:r>
      <w:r w:rsidR="00DF0167" w:rsidRPr="002E7D03">
        <w:rPr>
          <w:color w:val="000000" w:themeColor="text1"/>
          <w:sz w:val="22"/>
          <w:szCs w:val="22"/>
          <w:lang w:val="en-US"/>
        </w:rPr>
        <w:t>D</w:t>
      </w:r>
      <w:r w:rsidR="00E37EC7" w:rsidRPr="002E7D03">
        <w:rPr>
          <w:color w:val="000000" w:themeColor="text1"/>
          <w:sz w:val="22"/>
          <w:szCs w:val="22"/>
          <w:lang w:val="en-US"/>
        </w:rPr>
        <w:t xml:space="preserve">isorder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{"citationItems":[{"id":"ITEM-1","itemData":{"DOI":"10.1016/j.abrep.2020.100296","ISSN":"23528532","abstract":"Internet Gaming Disorder (IGD) is associated with considerable psychological distress in adolescents. However, studies which strive to shed light on the developmental background of IGD are still sparse. We aimed to examine the role of metacognitions and emotion recognition in predicting IGD during the early adolescence period. Four hundred and seventy-seven secondary school students were recruited for the study. Participants completed the Internet Gaming Disorder Test (IGDT), the Metacognitions Questionnaire for Children (MCQ-C), and the Children's Version of Reading the Mind in the Eye Test (RMET). Correlation analyses indicated that three factors of the MCQ-C (positive meta-worry, negative meta-worry, and superstition, punishment, and responsibility) and its total score were positively correlated with the majority of factors of the IGDT. The negative factor of the RMET was positively correlated with the salience, tolerance, and relapse factors and total score of the IGDT. Daily internet use was positively correlated with all factors of the IGDT and its total score. Hierarchical regression analyses indicated that daily internet use and metacognitions (in different combinations) were significant independent predictors of IGDT factors and its total score, and that the negative factor of the RMET was a significant independent predictor of the salience and tolerance factors of IGDT and its total score. The implications of these findings are discussed.","author":[{"dropping-particle":"","family":"Aydın","given":"Orkun","non-dropping-particle":"","parse-names":false,"suffix":""},{"dropping-particle":"","family":"Güçlü","given":"Merve","non-dropping-particle":"","parse-names":false,"suffix":""},{"dropping-particle":"","family":"Ünal-Aydın","given":"Pınar","non-dropping-particle":"","parse-names":false,"suffix":""},{"dropping-particle":"","family":"Spada","given":"Marcantonio M.","non-dropping-particle":"","parse-names":false,"suffix":""}],"container-title":"Addictive Behaviors Reports","id":"ITEM-1","issued":{"date-parts":[["2020"]]},"page":"100296","publisher":"Elsevier","title":"Metacognitions and emotion recognition in Internet Gaming Disorder among adolescents","type":"article-journal","volume":"12"},"uris":["http://www.mendeley.com/documents/?uuid=7750a887-55b8-4e34-a06b-19a430719a87"]}],"mendeley":{"formattedCitation":"(Aydın et al., 2020)","plainTextFormattedCitation":"(Aydın et al., 2020)","previouslyFormattedCitation":"(Aydın et al., 2020)"},"properties":{"noteIndex":0},"schema":"https://github.com/citation-style-language/schema/raw/master/csl-citation.json"}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(Aydın et al., 2020)</w:t>
      </w:r>
      <w:r w:rsidR="00677B62" w:rsidRPr="002E7D03">
        <w:rPr>
          <w:color w:val="000000" w:themeColor="text1"/>
          <w:sz w:val="22"/>
          <w:szCs w:val="22"/>
          <w:lang w:val="en-US"/>
        </w:rPr>
        <w:fldChar w:fldCharType="end"/>
      </w:r>
      <w:r w:rsidR="00E37EC7" w:rsidRPr="002E7D03">
        <w:rPr>
          <w:color w:val="000000" w:themeColor="text1"/>
          <w:sz w:val="22"/>
          <w:szCs w:val="22"/>
          <w:lang w:val="en-US"/>
        </w:rPr>
        <w:t>,</w:t>
      </w:r>
      <w:r w:rsidR="00654345" w:rsidRPr="002E7D03">
        <w:rPr>
          <w:color w:val="000000" w:themeColor="text1"/>
          <w:sz w:val="22"/>
          <w:szCs w:val="22"/>
          <w:lang w:val="en-US"/>
        </w:rPr>
        <w:t xml:space="preserve"> </w:t>
      </w:r>
      <w:r w:rsidR="00E37EC7" w:rsidRPr="002E7D03">
        <w:rPr>
          <w:color w:val="000000" w:themeColor="text1"/>
          <w:sz w:val="22"/>
          <w:szCs w:val="22"/>
          <w:lang w:val="en-US"/>
        </w:rPr>
        <w:t>and technological addictions</w:t>
      </w:r>
      <w:r w:rsidR="00DF0167" w:rsidRPr="002E7D03">
        <w:rPr>
          <w:color w:val="000000" w:themeColor="text1"/>
          <w:sz w:val="22"/>
          <w:szCs w:val="22"/>
          <w:lang w:val="en-US"/>
        </w:rPr>
        <w:t xml:space="preserve"> more generally</w:t>
      </w:r>
      <w:r w:rsidR="00E37EC7"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{"citationItems":[{"id":"ITEM-1","itemData":{"DOI":"10.1016/j.addbeh.2020.106484","ISSN":"18736327","PMID":"32497956","abstract":"Background and Aims: Recent research has suggested that metacognitions may play a role across the spectrum of addictive behaviours, including problematic use of technological devices. Metacognitions associated with problematic Smartphone use (PSU) have been scarcely investigated and measures to assess these beliefs are not yet available. The goal of the present study was: (i) to develop the first self-report scale of metacognitions about Smartphone use; and (ii) to investigate its predictive validity with respect to PSU. Methods: Twenty-four items concerning positive and negative metacognitions about PSU were framed and administered to a community sample of 701 Smartphone users (F = 66.2%; mean age: 28.08 ± 9.81; age range: 15–70). An exploratory factor analysis was first performed in a randomly allocated subsample of 350 participants. A confirmative factor analysis was then computed on a second subsample of 351 participants to test the fit of the factor structure identified. Results: Findings revealed a 3-factor solution consisting of positive metacognitions concerning emotional and cognitive regulation, positive metacognitions concerning social advantages, and negative metacognitions about uncontrollability and cognitive harm of Smartphone use. Regression analysis showed that all the Metacognitions about Smartphone Use Questionnaire (MSUQ) factors were significantly associated to PSU independently of anxiety and depressive symptoms. Conclusions: The MSUQ might be a promising self-report measure and further support research into the role of metacognition in technological addictions.","author":[{"dropping-particle":"","family":"Casale","given":"Silvia","non-dropping-particle":"","parse-names":false,"suffix":""},{"dropping-particle":"","family":"Caponi","given":"Luisa","non-dropping-particle":"","parse-names":false,"suffix":""},{"dropping-particle":"","family":"Fioravanti","given":"Giulia","non-dropping-particle":"","parse-names":false,"suffix":""}],"container-title":"Addictive Behaviors","id":"ITEM-1","issued":{"date-parts":[["2020"]]},"page":"106484","publisher":"Elsevier","title":"Metacognitions about problematic Smartphone use: Development of a self-report measure","type":"article-journal","volume":"109"},"uris":["http://www.mendeley.com/documents/?uuid=232b10f4-6771-492c-871f-26502185e39d"]}],"mendeley":{"formattedCitation":"(Casale et al., 2020)","plainTextFormattedCitation":"(Casale et al., 2020)","previouslyFormattedCitation":"(Casale et al., 2020)"},"properties":{"noteIndex":0},"schema":"https://github.com/citation-style-language/schema/raw/master/csl-citation.json"}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(Casale et al., 2020)</w:t>
      </w:r>
      <w:r w:rsidR="00677B62" w:rsidRPr="002E7D03">
        <w:rPr>
          <w:color w:val="000000" w:themeColor="text1"/>
          <w:sz w:val="22"/>
          <w:szCs w:val="22"/>
          <w:lang w:val="en-US"/>
        </w:rPr>
        <w:fldChar w:fldCharType="end"/>
      </w:r>
      <w:r w:rsidR="00E37EC7" w:rsidRPr="002E7D03">
        <w:rPr>
          <w:color w:val="000000" w:themeColor="text1"/>
          <w:sz w:val="22"/>
          <w:szCs w:val="22"/>
          <w:shd w:val="clear" w:color="auto" w:fill="FFFFFF"/>
          <w:lang w:val="en-US"/>
        </w:rPr>
        <w:t xml:space="preserve">. </w:t>
      </w:r>
      <w:r w:rsidR="0093422A" w:rsidRPr="002E7D03">
        <w:rPr>
          <w:color w:val="000000" w:themeColor="text1"/>
          <w:sz w:val="22"/>
          <w:szCs w:val="22"/>
          <w:shd w:val="clear" w:color="auto" w:fill="FFFFFF"/>
          <w:lang w:val="en-US"/>
        </w:rPr>
        <w:t>Furthermore,</w:t>
      </w:r>
      <w:r w:rsidR="00E37EC7" w:rsidRPr="002E7D03">
        <w:rPr>
          <w:color w:val="000000" w:themeColor="text1"/>
          <w:sz w:val="22"/>
          <w:szCs w:val="22"/>
          <w:shd w:val="clear" w:color="auto" w:fill="FFFFFF"/>
          <w:lang w:val="en-US"/>
        </w:rPr>
        <w:t xml:space="preserve"> positive and negative metacognitions </w:t>
      </w:r>
      <w:r w:rsidR="00DF0167" w:rsidRPr="002E7D03">
        <w:rPr>
          <w:color w:val="000000" w:themeColor="text1"/>
          <w:sz w:val="22"/>
          <w:szCs w:val="22"/>
          <w:shd w:val="clear" w:color="auto" w:fill="FFFFFF"/>
          <w:lang w:val="en-US"/>
        </w:rPr>
        <w:t>have been</w:t>
      </w:r>
      <w:r w:rsidR="0093422A" w:rsidRPr="002E7D03">
        <w:rPr>
          <w:color w:val="000000" w:themeColor="text1"/>
          <w:sz w:val="22"/>
          <w:szCs w:val="22"/>
          <w:shd w:val="clear" w:color="auto" w:fill="FFFFFF"/>
          <w:lang w:val="en-US"/>
        </w:rPr>
        <w:t xml:space="preserve"> found to be</w:t>
      </w:r>
      <w:r w:rsidR="00E37EC7" w:rsidRPr="002E7D03">
        <w:rPr>
          <w:color w:val="000000" w:themeColor="text1"/>
          <w:sz w:val="22"/>
          <w:szCs w:val="22"/>
          <w:shd w:val="clear" w:color="auto" w:fill="FFFFFF"/>
          <w:lang w:val="en-US"/>
        </w:rPr>
        <w:t xml:space="preserve"> associated with problematic </w:t>
      </w:r>
      <w:r w:rsidR="00102C8D" w:rsidRPr="002E7D03">
        <w:rPr>
          <w:color w:val="000000" w:themeColor="text1"/>
          <w:sz w:val="22"/>
          <w:szCs w:val="22"/>
          <w:shd w:val="clear" w:color="auto" w:fill="FFFFFF"/>
          <w:lang w:val="en-US"/>
        </w:rPr>
        <w:t>I</w:t>
      </w:r>
      <w:r w:rsidR="00E37EC7" w:rsidRPr="002E7D03">
        <w:rPr>
          <w:color w:val="000000" w:themeColor="text1"/>
          <w:sz w:val="22"/>
          <w:szCs w:val="22"/>
          <w:shd w:val="clear" w:color="auto" w:fill="FFFFFF"/>
          <w:lang w:val="en-US"/>
        </w:rPr>
        <w:t xml:space="preserve">nternet use </w:t>
      </w:r>
      <w:r w:rsidR="00677B62" w:rsidRPr="002E7D03">
        <w:rPr>
          <w:color w:val="000000" w:themeColor="text1"/>
          <w:sz w:val="22"/>
          <w:szCs w:val="22"/>
          <w:shd w:val="clear" w:color="auto" w:fill="FFFFFF"/>
          <w:lang w:val="en-US"/>
        </w:rPr>
        <w:fldChar w:fldCharType="begin" w:fldLock="1"/>
      </w:r>
      <w:r w:rsidR="00677B62" w:rsidRPr="002E7D03">
        <w:rPr>
          <w:color w:val="000000" w:themeColor="text1"/>
          <w:sz w:val="22"/>
          <w:szCs w:val="22"/>
          <w:shd w:val="clear" w:color="auto" w:fill="FFFFFF"/>
          <w:lang w:val="en-US"/>
        </w:rPr>
        <w:instrText>ADDIN CSL_CITATION {"citationItems":[{"id":"ITEM-1","itemData":{"ISSN":"1063-3995","author":[{"dropping-particle":"","family":"Casale","given":"Silvia","non-dropping-particle":"","parse-names":false,"suffix":""},{"dropping-particle":"","family":"Musicò","given":"Alessia","non-dropping-particle":"","parse-names":false,"suffix":""},{"dropping-particle":"","family":"Spada","given":"Marcantonio M","non-dropping-particle":"","parse-names":false,"suffix":""}],"container-title":"Clinical Psychology &amp; Psychotherapy","id":"ITEM-1","issue":"6","issued":{"date-parts":[["2021"]]},"page":"1494-1508","publisher":"Wiley Online Library","title":"A systematic review of metacognitions in Internet Gaming Disorder and problematic Internet, smartphone and social networking sites use","type":"article-journal","volume":"28"},"uris":["http://www.mendeley.com/documents/?uuid=99cdc27b-504a-45b2-9ecf-4771aab13f16"]}],"mendeley":{"formattedCitation":"(Casale et al., 2021)","plainTextFormattedCitation":"(Casale et al., 2021)","previouslyFormattedCitation":"(Casale et al., 2021)"},"properties":{"noteIndex":0},"schema":"https://github.com/citation-style-language/schema/raw/master/csl-citation.json"}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677B62" w:rsidRPr="002E7D03">
        <w:rPr>
          <w:noProof/>
          <w:color w:val="000000" w:themeColor="text1"/>
          <w:sz w:val="22"/>
          <w:szCs w:val="22"/>
          <w:shd w:val="clear" w:color="auto" w:fill="FFFFFF"/>
          <w:lang w:val="en-US"/>
        </w:rPr>
        <w:t>(Casale et al., 2021)</w:t>
      </w:r>
      <w:r w:rsidR="00677B62" w:rsidRPr="002E7D03">
        <w:rPr>
          <w:color w:val="000000" w:themeColor="text1"/>
          <w:sz w:val="22"/>
          <w:szCs w:val="22"/>
          <w:shd w:val="clear" w:color="auto" w:fill="FFFFFF"/>
          <w:lang w:val="en-US"/>
        </w:rPr>
        <w:fldChar w:fldCharType="end"/>
      </w:r>
      <w:r w:rsidR="00E37EC7" w:rsidRPr="002E7D03">
        <w:rPr>
          <w:color w:val="000000" w:themeColor="text1"/>
          <w:sz w:val="22"/>
          <w:szCs w:val="22"/>
          <w:shd w:val="clear" w:color="auto" w:fill="FFFFFF"/>
          <w:lang w:val="en-US"/>
        </w:rPr>
        <w:t xml:space="preserve">, </w:t>
      </w:r>
      <w:r w:rsidR="00DF0167" w:rsidRPr="002E7D03">
        <w:rPr>
          <w:color w:val="000000" w:themeColor="text1"/>
          <w:sz w:val="22"/>
          <w:szCs w:val="22"/>
          <w:shd w:val="clear" w:color="auto" w:fill="FFFFFF"/>
          <w:lang w:val="en-US"/>
        </w:rPr>
        <w:t>I</w:t>
      </w:r>
      <w:r w:rsidR="00E37EC7" w:rsidRPr="002E7D03">
        <w:rPr>
          <w:color w:val="000000" w:themeColor="text1"/>
          <w:sz w:val="22"/>
          <w:szCs w:val="22"/>
          <w:shd w:val="clear" w:color="auto" w:fill="FFFFFF"/>
          <w:lang w:val="en-US"/>
        </w:rPr>
        <w:t xml:space="preserve">nternet </w:t>
      </w:r>
      <w:r w:rsidR="00DF0167" w:rsidRPr="002E7D03">
        <w:rPr>
          <w:color w:val="000000" w:themeColor="text1"/>
          <w:sz w:val="22"/>
          <w:szCs w:val="22"/>
          <w:shd w:val="clear" w:color="auto" w:fill="FFFFFF"/>
          <w:lang w:val="en-US"/>
        </w:rPr>
        <w:t>G</w:t>
      </w:r>
      <w:r w:rsidR="00E37EC7" w:rsidRPr="002E7D03">
        <w:rPr>
          <w:color w:val="000000" w:themeColor="text1"/>
          <w:sz w:val="22"/>
          <w:szCs w:val="22"/>
          <w:shd w:val="clear" w:color="auto" w:fill="FFFFFF"/>
          <w:lang w:val="en-US"/>
        </w:rPr>
        <w:t xml:space="preserve">aming </w:t>
      </w:r>
      <w:r w:rsidR="00DF0167" w:rsidRPr="002E7D03">
        <w:rPr>
          <w:color w:val="000000" w:themeColor="text1"/>
          <w:sz w:val="22"/>
          <w:szCs w:val="22"/>
          <w:shd w:val="clear" w:color="auto" w:fill="FFFFFF"/>
          <w:lang w:val="en-US"/>
        </w:rPr>
        <w:t>D</w:t>
      </w:r>
      <w:r w:rsidR="00E37EC7" w:rsidRPr="002E7D03">
        <w:rPr>
          <w:color w:val="000000" w:themeColor="text1"/>
          <w:sz w:val="22"/>
          <w:szCs w:val="22"/>
          <w:shd w:val="clear" w:color="auto" w:fill="FFFFFF"/>
          <w:lang w:val="en-US"/>
        </w:rPr>
        <w:t xml:space="preserve">isorder </w:t>
      </w:r>
      <w:r w:rsidR="00677B62" w:rsidRPr="002E7D03">
        <w:rPr>
          <w:color w:val="000000" w:themeColor="text1"/>
          <w:sz w:val="22"/>
          <w:szCs w:val="22"/>
          <w:shd w:val="clear" w:color="auto" w:fill="FFFFFF"/>
          <w:lang w:val="en-US"/>
        </w:rPr>
        <w:fldChar w:fldCharType="begin" w:fldLock="1"/>
      </w:r>
      <w:r w:rsidR="00677B62" w:rsidRPr="002E7D03">
        <w:rPr>
          <w:color w:val="000000" w:themeColor="text1"/>
          <w:sz w:val="22"/>
          <w:szCs w:val="22"/>
          <w:shd w:val="clear" w:color="auto" w:fill="FFFFFF"/>
          <w:lang w:val="en-US"/>
        </w:rPr>
        <w:instrText>ADDIN CSL_CITATION {"citationItems":[{"id":"ITEM-1","itemData":{"DOI":"10.1016/j.abrep.2020.100296","ISSN":"23528532","abstract":"Internet Gaming Disorder (IGD) is associated with considerable psychological distress in adolescents. However, studies which strive to shed light on the developmental background of IGD are still sparse. We aimed to examine the role of metacognitions and emotion recognition in predicting IGD during the early adolescence period. Four hundred and seventy-seven secondary school students were recruited for the study. Participants completed the Internet Gaming Disorder Test (IGDT), the Metacognitions Questionnaire for Children (MCQ-C), and the Children's Version of Reading the Mind in the Eye Test (RMET). Correlation analyses indicated that three factors of the MCQ-C (positive meta-worry, negative meta-worry, and superstition, punishment, and responsibility) and its total score were positively correlated with the majority of factors of the IGDT. The negative factor of the RMET was positively correlated with the salience, tolerance, and relapse factors and total score of the IGDT. Daily internet use was positively correlated with all factors of the IGDT and its total score. Hierarchical regression analyses indicated that daily internet use and metacognitions (in different combinations) were significant independent predictors of IGDT factors and its total score, and that the negative factor of the RMET was a significant independent predictor of the salience and tolerance factors of IGDT and its total score. The implications of these findings are discussed.","author":[{"dropping-particle":"","family":"Aydın","given":"Orkun","non-dropping-particle":"","parse-names":false,"suffix":""},{"dropping-particle":"","family":"Güçlü","given":"Merve","non-dropping-particle":"","parse-names":false,"suffix":""},{"dropping-particle":"","family":"Ünal-Aydın","given":"Pınar","non-dropping-particle":"","parse-names":false,"suffix":""},{"dropping-particle":"","family":"Spada","given":"Marcantonio M.","non-dropping-particle":"","parse-names":false,"suffix":""}],"container-title":"Addictive Behaviors Reports","id":"ITEM-1","issued":{"date-parts":[["2020"]]},"page":"100296","publisher":"Elsevier","title":"Metacognitions and emotion recognition in Internet Gaming Disorder among adolescents","type":"article-journal","volume":"12"},"uris":["http://www.mendeley.com/documents/?uuid=7750a887-55b8-4e34-a06b-19a430719a87"]}],"mendeley":{"formattedCitation":"(Aydın et al., 2020)","plainTextFormattedCitation":"(Aydın et al., 2020)","previouslyFormattedCitation":"(Aydın et al., 2020)"},"properties":{"noteIndex":0},"schema":"https://github.com/citation-style-language/schema/raw/master/csl-citation.json"}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677B62" w:rsidRPr="002E7D03">
        <w:rPr>
          <w:noProof/>
          <w:color w:val="000000" w:themeColor="text1"/>
          <w:sz w:val="22"/>
          <w:szCs w:val="22"/>
          <w:shd w:val="clear" w:color="auto" w:fill="FFFFFF"/>
          <w:lang w:val="en-US"/>
        </w:rPr>
        <w:t>(Aydın et al., 2020)</w:t>
      </w:r>
      <w:r w:rsidR="00677B62" w:rsidRPr="002E7D03">
        <w:rPr>
          <w:color w:val="000000" w:themeColor="text1"/>
          <w:sz w:val="22"/>
          <w:szCs w:val="22"/>
          <w:shd w:val="clear" w:color="auto" w:fill="FFFFFF"/>
          <w:lang w:val="en-US"/>
        </w:rPr>
        <w:fldChar w:fldCharType="end"/>
      </w:r>
      <w:r w:rsidR="00E37EC7" w:rsidRPr="002E7D03">
        <w:rPr>
          <w:color w:val="000000" w:themeColor="text1"/>
          <w:sz w:val="22"/>
          <w:szCs w:val="22"/>
          <w:shd w:val="clear" w:color="auto" w:fill="FFFFFF"/>
          <w:lang w:val="en-US"/>
        </w:rPr>
        <w:t xml:space="preserve">, problematic </w:t>
      </w:r>
      <w:r w:rsidR="00102C8D" w:rsidRPr="002E7D03">
        <w:rPr>
          <w:color w:val="000000" w:themeColor="text1"/>
          <w:sz w:val="22"/>
          <w:szCs w:val="22"/>
          <w:shd w:val="clear" w:color="auto" w:fill="FFFFFF"/>
          <w:lang w:val="en-US"/>
        </w:rPr>
        <w:t>social media</w:t>
      </w:r>
      <w:r w:rsidR="00E37EC7" w:rsidRPr="002E7D03">
        <w:rPr>
          <w:color w:val="000000" w:themeColor="text1"/>
          <w:sz w:val="22"/>
          <w:szCs w:val="22"/>
          <w:shd w:val="clear" w:color="auto" w:fill="FFFFFF"/>
          <w:lang w:val="en-US"/>
        </w:rPr>
        <w:t xml:space="preserve"> use </w:t>
      </w:r>
      <w:r w:rsidR="00677B62" w:rsidRPr="002E7D03">
        <w:rPr>
          <w:color w:val="000000" w:themeColor="text1"/>
          <w:sz w:val="22"/>
          <w:szCs w:val="22"/>
          <w:shd w:val="clear" w:color="auto" w:fill="FFFFFF"/>
          <w:lang w:val="en-US"/>
        </w:rPr>
        <w:fldChar w:fldCharType="begin" w:fldLock="1"/>
      </w:r>
      <w:r w:rsidR="00677B62" w:rsidRPr="002E7D03">
        <w:rPr>
          <w:color w:val="000000" w:themeColor="text1"/>
          <w:sz w:val="22"/>
          <w:szCs w:val="22"/>
          <w:shd w:val="clear" w:color="auto" w:fill="FFFFFF"/>
          <w:lang w:val="en-US"/>
        </w:rPr>
        <w:instrText>ADDIN CSL_CITATION {"citationItems":[{"id":"ITEM-1","itemData":{"DOI":"10.1111/sjop.12634","ISSN":"14679450","PMID":"32145032","abstract":"Social networking sites (SNSs) enrol new subscribers each day. However, problematic SNS use has undesirable effects on psychological functioning. Therefore, it is important to identify the factors that contribute to the development of problematic SNS use. Very few studies have focused on revealing the underlying mechanisms of problematic SNS use. Although many past studies have examined the relationship between metacognitive beliefs and Internet addiction, the association between metacognitive beliefs and problematic SNS use has not been adequately explored. In this study, we aimed to explore the association between metacognitive beliefs and problematic SNS use among young adults. A total of 308 individuals participated in this study. A socio-demographic data form, the Metacognitions Questionnaire-30 (MCQ-30), and Social Media Addiction Scale (SMAS) were administered. Group comparisons were performed using multivariate analysis of covariance. Pearson's correlational and multiple linear regression analyses were conducted to examine the associations between metacognitive beliefs and problematic SNS use. The SNS addicts scored higher in all of the SMAS assessments. When compared to non-addicts, SNS addicts obtained higher scores on all the subtests of the SMAS and MCQ-30 except cognitive self-consciousness. The negative beliefs about the uncontrollability and danger of worry, cognitive confidence, and need for control thoughts were associated with SMAS mood modification, relapse and conflict subdimensions. Our findings revealed that dysfunctional metacognitive beliefs are related to problematic SNS use among young adults. These findings indicate that mental health workers should consider the modification of metacognitive beliefs in the treatment of problematic SNS use.","author":[{"dropping-particle":"","family":"Balıkçı","given":"Kuzeymen","non-dropping-particle":"","parse-names":false,"suffix":""},{"dropping-particle":"","family":"Aydın","given":"Orkun","non-dropping-particle":"","parse-names":false,"suffix":""},{"dropping-particle":"","family":"Sönmez","given":"İpek","non-dropping-particle":"","parse-names":false,"suffix":""},{"dropping-particle":"","family":"Kalo","given":"Bengü","non-dropping-particle":"","parse-names":false,"suffix":""},{"dropping-particle":"","family":"Ünal-Aydın","given":"Pınar","non-dropping-particle":"","parse-names":false,"suffix":""}],"container-title":"Scandinavian Journal of Psychology","id":"ITEM-1","issue":"5","issued":{"date-parts":[["2020"]]},"page":"593-598","publisher":"Wiley Online Library","title":"The relationship between dysfunctional metacognitive beliefs and problematic social networking sites use","type":"article-journal","volume":"61"},"uris":["http://www.mendeley.com/documents/?uuid=5deba4dd-7e3c-4040-a56b-db260d2fba5a"]},{"id":"ITEM-2","itemData":{"ISSN":"0165-0327","author":[{"dropping-particle":"","family":"Ünal-Aydın","given":"Pınar","non-dropping-particle":"","parse-names":false,"suffix":""},{"dropping-particle":"","family":"Obuća","given":"Faruk","non-dropping-particle":"","parse-names":false,"suffix":""},{"dropping-particle":"","family":"Aydın","given":"Orkun","non-dropping-particle":"","parse-names":false,"suffix":""},{"dropping-particle":"","family":"Spada","given":"Marcantonio M","non-dropping-particle":"","parse-names":false,"suffix":""}],"container-title":"Journal of Affective Disorders","id":"ITEM-2","issued":{"date-parts":[["2021"]]},"page":"1-8","publisher":"Elsevier","title":"The role of metacognitions and emotion recognition in problematic SNS use among adolescents","type":"article-journal","volume":"282"},"uris":["http://www.mendeley.com/documents/?uuid=8f95015f-4b65-4a72-9384-f110d065bba9"]}],"mendeley":{"formattedCitation":"(Balıkçı et al., 2020; Ünal-Aydın et al., 2021)","plainTextFormattedCitation":"(Balıkçı et al., 2020; Ünal-Aydın et al., 2021)","previouslyFormattedCitation":"(Balıkçı et al., 2020; Ünal-Aydın et al., 2021)"},"properties":{"noteIndex":0},"schema":"https://github.com/citation-style-language/schema/raw/master/csl-citation.json"}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677B62" w:rsidRPr="002E7D03">
        <w:rPr>
          <w:noProof/>
          <w:color w:val="000000" w:themeColor="text1"/>
          <w:sz w:val="22"/>
          <w:szCs w:val="22"/>
          <w:shd w:val="clear" w:color="auto" w:fill="FFFFFF"/>
          <w:lang w:val="en-US"/>
        </w:rPr>
        <w:t>(Balıkçı et al., 2020; Ünal-Aydın et al., 2021)</w:t>
      </w:r>
      <w:r w:rsidR="00677B62" w:rsidRPr="002E7D03">
        <w:rPr>
          <w:color w:val="000000" w:themeColor="text1"/>
          <w:sz w:val="22"/>
          <w:szCs w:val="22"/>
          <w:shd w:val="clear" w:color="auto" w:fill="FFFFFF"/>
          <w:lang w:val="en-US"/>
        </w:rPr>
        <w:fldChar w:fldCharType="end"/>
      </w:r>
      <w:r w:rsidR="00E37EC7" w:rsidRPr="002E7D03">
        <w:rPr>
          <w:color w:val="000000" w:themeColor="text1"/>
          <w:sz w:val="22"/>
          <w:szCs w:val="22"/>
          <w:lang w:val="en-US"/>
        </w:rPr>
        <w:t xml:space="preserve">, problematic smartphone use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{"citationItems":[{"id":"ITEM-1","itemData":{"DOI":"10.1016/j.addbeh.2020.106484","ISSN":"18736327","PMID":"32497956","abstract":"Background and Aims: Recent research has suggested that metacognitions may play a role across the spectrum of addictive behaviours, including problematic use of technological devices. Metacognitions associated with problematic Smartphone use (PSU) have been scarcely investigated and measures to assess these beliefs are not yet available. The goal of the present study was: (i) to develop the first self-report scale of metacognitions about Smartphone use; and (ii) to investigate its predictive validity with respect to PSU. Methods: Twenty-four items concerning positive and negative metacognitions about PSU were framed and administered to a community sample of 701 Smartphone users (F = 66.2%; mean age: 28.08 ± 9.81; age range: 15–70). An exploratory factor analysis was first performed in a randomly allocated subsample of 350 participants. A confirmative factor analysis was then computed on a second subsample of 351 participants to test the fit of the factor structure identified. Results: Findings revealed a 3-factor solution consisting of positive metacognitions concerning emotional and cognitive regulation, positive metacognitions concerning social advantages, and negative metacognitions about uncontrollability and cognitive harm of Smartphone use. Regression analysis showed that all the Metacognitions about Smartphone Use Questionnaire (MSUQ) factors were significantly associated to PSU independently of anxiety and depressive symptoms. Conclusions: The MSUQ might be a promising self-report measure and further support research into the role of metacognition in technological addictions.","author":[{"dropping-particle":"","family":"Casale","given":"Silvia","non-dropping-particle":"","parse-names":false,"suffix":""},{"dropping-particle":"","family":"Caponi","given":"Luisa","non-dropping-particle":"","parse-names":false,"suffix":""},{"dropping-particle":"","family":"Fioravanti","given":"Giulia","non-dropping-particle":"","parse-names":false,"suffix":""}],"container-title":"Addictive Behaviors","id":"ITEM-1","issued":{"date-parts":[["2020"]]},"page":"106484","publisher":"Elsevier","title":"Metacognitions about problematic Smartphone use: Development of a self-report measure","type":"article-journal","volume":"109"},"uris":["http://www.mendeley.com/documents/?uuid=232b10f4-6771-492c-871f-26502185e39d"]}],"mendeley":{"formattedCitation":"(Casale et al., 2020)","plainTextFormattedCitation":"(Casale et al., 2020)","previouslyFormattedCitation":"(Casale et al., 2020)"},"properties":{"noteIndex":0},"schema":"https://github.com/citation-style-language/schema/raw/master/csl-citation.json"}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(Casale et al., 2020)</w:t>
      </w:r>
      <w:r w:rsidR="00677B62" w:rsidRPr="002E7D03">
        <w:rPr>
          <w:color w:val="000000" w:themeColor="text1"/>
          <w:sz w:val="22"/>
          <w:szCs w:val="22"/>
          <w:lang w:val="en-US"/>
        </w:rPr>
        <w:fldChar w:fldCharType="end"/>
      </w:r>
      <w:r w:rsidR="00E37EC7" w:rsidRPr="002E7D03">
        <w:rPr>
          <w:color w:val="000000" w:themeColor="text1"/>
          <w:sz w:val="22"/>
          <w:szCs w:val="22"/>
          <w:shd w:val="clear" w:color="auto" w:fill="FFFFFF"/>
          <w:lang w:val="en-US"/>
        </w:rPr>
        <w:t xml:space="preserve">, </w:t>
      </w:r>
      <w:r w:rsidR="00787E65" w:rsidRPr="002E7D03">
        <w:rPr>
          <w:color w:val="000000" w:themeColor="text1"/>
          <w:sz w:val="22"/>
          <w:szCs w:val="22"/>
          <w:shd w:val="clear" w:color="auto" w:fill="FFFFFF"/>
          <w:lang w:val="en-US"/>
        </w:rPr>
        <w:t xml:space="preserve">several </w:t>
      </w:r>
      <w:r w:rsidR="00E37EC7" w:rsidRPr="002E7D03">
        <w:rPr>
          <w:color w:val="000000" w:themeColor="text1"/>
          <w:sz w:val="22"/>
          <w:szCs w:val="22"/>
          <w:shd w:val="clear" w:color="auto" w:fill="FFFFFF"/>
          <w:lang w:val="en-US"/>
        </w:rPr>
        <w:t xml:space="preserve">anxiety disorders </w:t>
      </w:r>
      <w:r w:rsidR="00677B62" w:rsidRPr="002E7D03">
        <w:rPr>
          <w:color w:val="000000" w:themeColor="text1"/>
          <w:sz w:val="22"/>
          <w:szCs w:val="22"/>
          <w:shd w:val="clear" w:color="auto" w:fill="FFFFFF"/>
          <w:lang w:val="en-US"/>
        </w:rPr>
        <w:fldChar w:fldCharType="begin" w:fldLock="1"/>
      </w:r>
      <w:r w:rsidR="00771020" w:rsidRPr="002E7D03">
        <w:rPr>
          <w:color w:val="000000" w:themeColor="text1"/>
          <w:sz w:val="22"/>
          <w:szCs w:val="22"/>
          <w:shd w:val="clear" w:color="auto" w:fill="FFFFFF"/>
          <w:lang w:val="en-US"/>
        </w:rPr>
        <w:instrText>ADDIN CSL_CITATION {"citationItems":[{"id":"ITEM-1","itemData":{"ISSN":"0803-9488","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psychiatry","id":"ITEM-1","issued":{"date-parts":[["2019"]]},"page":"1-9","publisher":"Taylor &amp; Francis","title":"The evaluation of metacognitive beliefs and emotion recognition in panic disorder and generalized anxiety disorder: effects on symptoms and comparison with healthy control","type":"article-journal"},"uris":["http://www.mendeley.com/documents/?uuid=3e256b64-6e8e-4a73-ae60-ad4960d19ea1"]}],"mendeley":{"formattedCitation":"(Aydın et al., 2019a)","plainTextFormattedCitation":"(Aydın et al., 2019a)","previouslyFormattedCitation":"(Aydın et al., 2019a)"},"properties":{"noteIndex":0},"schema":"https://github.com/citation-style-language/schema/raw/master/csl-citation.json"}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771020" w:rsidRPr="002E7D03">
        <w:rPr>
          <w:noProof/>
          <w:color w:val="000000" w:themeColor="text1"/>
          <w:sz w:val="22"/>
          <w:szCs w:val="22"/>
          <w:shd w:val="clear" w:color="auto" w:fill="FFFFFF"/>
          <w:lang w:val="en-US"/>
        </w:rPr>
        <w:t>(Aydın et al., 2019)</w:t>
      </w:r>
      <w:r w:rsidR="00677B62" w:rsidRPr="002E7D03">
        <w:rPr>
          <w:color w:val="000000" w:themeColor="text1"/>
          <w:sz w:val="22"/>
          <w:szCs w:val="22"/>
          <w:shd w:val="clear" w:color="auto" w:fill="FFFFFF"/>
          <w:lang w:val="en-US"/>
        </w:rPr>
        <w:fldChar w:fldCharType="end"/>
      </w:r>
      <w:r w:rsidR="00E37EC7" w:rsidRPr="002E7D03">
        <w:rPr>
          <w:color w:val="000000" w:themeColor="text1"/>
          <w:sz w:val="22"/>
          <w:szCs w:val="22"/>
          <w:shd w:val="clear" w:color="auto" w:fill="FFFFFF"/>
          <w:lang w:val="en-US"/>
        </w:rPr>
        <w:t xml:space="preserve"> and depression </w:t>
      </w:r>
      <w:r w:rsidR="00677B62" w:rsidRPr="002E7D03">
        <w:rPr>
          <w:color w:val="000000" w:themeColor="text1"/>
          <w:sz w:val="22"/>
          <w:szCs w:val="22"/>
          <w:shd w:val="clear" w:color="auto" w:fill="FFFFFF"/>
          <w:lang w:val="en-US"/>
        </w:rPr>
        <w:fldChar w:fldCharType="begin" w:fldLock="1"/>
      </w:r>
      <w:r w:rsidR="00677B62" w:rsidRPr="002E7D03">
        <w:rPr>
          <w:color w:val="000000" w:themeColor="text1"/>
          <w:sz w:val="22"/>
          <w:szCs w:val="22"/>
          <w:shd w:val="clear" w:color="auto" w:fill="FFFFFF"/>
          <w:lang w:val="en-US"/>
        </w:rPr>
        <w:instrText>ADDIN CSL_CITATION {"citationItems":[{"id":"ITEM-1","itemData":{"ISSN":"1937-1217","author":[{"dropping-particle":"","family":"Leahy","given":"Robert L","non-dropping-particle":"","parse-names":false,"suffix":""},{"dropping-particle":"","family":"Wupperman","given":"Peggilee","non-dropping-particle":"","parse-names":false,"suffix":""},{"dropping-particle":"","family":"Edwards","given":"Emily","non-dropping-particle":"","parse-names":false,"suffix":""},{"dropping-particle":"","family":"Shivaji","given":"Sindhu","non-dropping-particle":"","parse-names":false,"suffix":""},{"dropping-particle":"","family":"Molina","given":"Nicolette","non-dropping-particle":"","parse-names":false,"suffix":""}],"container-title":"International Journal of Cognitive Therapy","id":"ITEM-1","issue":"1","issued":{"date-parts":[["2019"]]},"page":"25-37","publisher":"Springer","title":"Metacognition and emotional schemas: Effects on depression and anxiety","type":"article-journal","volume":"12"},"uris":["http://www.mendeley.com/documents/?uuid=6349279d-1ba9-4a49-8e70-ac7c3ac287cc"]}],"mendeley":{"formattedCitation":"(Leahy et al., 2019)","plainTextFormattedCitation":"(Leahy et al., 2019)","previouslyFormattedCitation":"(Leahy et al., 2019)"},"properties":{"noteIndex":0},"schema":"https://github.com/citation-style-language/schema/raw/master/csl-citation.json"}</w:instrText>
      </w:r>
      <w:r w:rsidR="00677B62" w:rsidRPr="002E7D03">
        <w:rPr>
          <w:color w:val="000000" w:themeColor="text1"/>
          <w:sz w:val="22"/>
          <w:szCs w:val="22"/>
          <w:shd w:val="clear" w:color="auto" w:fill="FFFFFF"/>
          <w:lang w:val="en-US"/>
        </w:rPr>
        <w:fldChar w:fldCharType="separate"/>
      </w:r>
      <w:r w:rsidR="00677B62" w:rsidRPr="002E7D03">
        <w:rPr>
          <w:noProof/>
          <w:color w:val="000000" w:themeColor="text1"/>
          <w:sz w:val="22"/>
          <w:szCs w:val="22"/>
          <w:shd w:val="clear" w:color="auto" w:fill="FFFFFF"/>
          <w:lang w:val="en-US"/>
        </w:rPr>
        <w:t>(Leahy et al., 2019)</w:t>
      </w:r>
      <w:r w:rsidR="00677B62" w:rsidRPr="002E7D03">
        <w:rPr>
          <w:color w:val="000000" w:themeColor="text1"/>
          <w:sz w:val="22"/>
          <w:szCs w:val="22"/>
          <w:shd w:val="clear" w:color="auto" w:fill="FFFFFF"/>
          <w:lang w:val="en-US"/>
        </w:rPr>
        <w:fldChar w:fldCharType="end"/>
      </w:r>
      <w:r w:rsidR="00677B62" w:rsidRPr="002E7D03">
        <w:rPr>
          <w:color w:val="000000" w:themeColor="text1"/>
          <w:sz w:val="22"/>
          <w:szCs w:val="22"/>
          <w:shd w:val="clear" w:color="auto" w:fill="FFFFFF"/>
          <w:lang w:val="en-US"/>
        </w:rPr>
        <w:t>.</w:t>
      </w:r>
      <w:r w:rsidR="0093422A" w:rsidRPr="002E7D03">
        <w:rPr>
          <w:color w:val="000000" w:themeColor="text1"/>
          <w:sz w:val="22"/>
          <w:szCs w:val="22"/>
          <w:shd w:val="clear" w:color="auto" w:fill="FFFFFF"/>
          <w:lang w:val="en-US"/>
        </w:rPr>
        <w:t xml:space="preserve"> </w:t>
      </w:r>
    </w:p>
    <w:p w14:paraId="1FD89859" w14:textId="2AB905B4" w:rsidR="00E37EC7" w:rsidRPr="002E7D03" w:rsidRDefault="00102C8D" w:rsidP="00102C8D">
      <w:pPr>
        <w:spacing w:line="480" w:lineRule="auto"/>
        <w:ind w:firstLine="708"/>
        <w:jc w:val="both"/>
        <w:rPr>
          <w:color w:val="000000" w:themeColor="text1"/>
          <w:sz w:val="22"/>
          <w:szCs w:val="22"/>
          <w:lang w:val="en-US"/>
        </w:rPr>
      </w:pPr>
      <w:r w:rsidRPr="002E7D03">
        <w:rPr>
          <w:color w:val="000000" w:themeColor="text1"/>
          <w:sz w:val="22"/>
          <w:szCs w:val="22"/>
          <w:shd w:val="clear" w:color="auto" w:fill="FFFFFF"/>
          <w:lang w:val="en-US"/>
        </w:rPr>
        <w:t xml:space="preserve">Considering the prominent role of specific metacognitions in technology related addictive behaviors and major psychiatric </w:t>
      </w:r>
      <w:r w:rsidR="00787E65" w:rsidRPr="002E7D03">
        <w:rPr>
          <w:color w:val="000000" w:themeColor="text1"/>
          <w:sz w:val="22"/>
          <w:szCs w:val="22"/>
          <w:shd w:val="clear" w:color="auto" w:fill="FFFFFF"/>
          <w:lang w:val="en-US"/>
        </w:rPr>
        <w:t>disturbances</w:t>
      </w:r>
      <w:r w:rsidRPr="002E7D03">
        <w:rPr>
          <w:color w:val="000000" w:themeColor="text1"/>
          <w:sz w:val="22"/>
          <w:szCs w:val="22"/>
          <w:shd w:val="clear" w:color="auto" w:fill="FFFFFF"/>
          <w:lang w:val="en-US"/>
        </w:rPr>
        <w:t xml:space="preserve"> including depression and anxiety, we suggest that this cognitive construct may also play a role in cyberbullying and cybervictimization among </w:t>
      </w:r>
      <w:r w:rsidR="005728CA" w:rsidRPr="002E7D03">
        <w:rPr>
          <w:color w:val="000000" w:themeColor="text1"/>
          <w:sz w:val="22"/>
          <w:szCs w:val="22"/>
          <w:shd w:val="clear" w:color="auto" w:fill="FFFFFF"/>
          <w:lang w:val="en-US"/>
        </w:rPr>
        <w:t xml:space="preserve">the </w:t>
      </w:r>
      <w:r w:rsidRPr="002E7D03">
        <w:rPr>
          <w:color w:val="000000" w:themeColor="text1"/>
          <w:sz w:val="22"/>
          <w:szCs w:val="22"/>
          <w:shd w:val="clear" w:color="auto" w:fill="FFFFFF"/>
          <w:lang w:val="en-US"/>
        </w:rPr>
        <w:t xml:space="preserve">diagnosed adolescent population. </w:t>
      </w:r>
      <w:r w:rsidR="00E158C4" w:rsidRPr="002E7D03">
        <w:rPr>
          <w:color w:val="000000" w:themeColor="text1"/>
          <w:sz w:val="22"/>
          <w:szCs w:val="22"/>
          <w:shd w:val="clear" w:color="auto" w:fill="FFFFFF"/>
          <w:lang w:val="en-US"/>
        </w:rPr>
        <w:t>T</w:t>
      </w:r>
      <w:r w:rsidR="00E37EC7" w:rsidRPr="002E7D03">
        <w:rPr>
          <w:color w:val="000000" w:themeColor="text1"/>
          <w:sz w:val="22"/>
          <w:szCs w:val="22"/>
          <w:lang w:val="en-US"/>
        </w:rPr>
        <w:t>here ha</w:t>
      </w:r>
      <w:r w:rsidR="005728CA" w:rsidRPr="002E7D03">
        <w:rPr>
          <w:color w:val="000000" w:themeColor="text1"/>
          <w:sz w:val="22"/>
          <w:szCs w:val="22"/>
          <w:lang w:val="en-US"/>
        </w:rPr>
        <w:t>ve</w:t>
      </w:r>
      <w:r w:rsidR="00E37EC7" w:rsidRPr="002E7D03">
        <w:rPr>
          <w:color w:val="000000" w:themeColor="text1"/>
          <w:sz w:val="22"/>
          <w:szCs w:val="22"/>
          <w:lang w:val="en-US"/>
        </w:rPr>
        <w:t xml:space="preserve"> been a number of studies examining the relationship between </w:t>
      </w:r>
      <w:r w:rsidR="00E158C4" w:rsidRPr="002E7D03">
        <w:rPr>
          <w:color w:val="000000" w:themeColor="text1"/>
          <w:sz w:val="22"/>
          <w:szCs w:val="22"/>
          <w:lang w:val="en-US"/>
        </w:rPr>
        <w:t>cyberbullying and cybervictimization</w:t>
      </w:r>
      <w:r w:rsidR="00E37EC7" w:rsidRPr="002E7D03">
        <w:rPr>
          <w:color w:val="000000" w:themeColor="text1"/>
          <w:sz w:val="22"/>
          <w:szCs w:val="22"/>
          <w:lang w:val="en-US"/>
        </w:rPr>
        <w:t xml:space="preserve"> </w:t>
      </w:r>
      <w:r w:rsidR="0093422A" w:rsidRPr="002E7D03">
        <w:rPr>
          <w:color w:val="000000" w:themeColor="text1"/>
          <w:sz w:val="22"/>
          <w:szCs w:val="22"/>
          <w:lang w:val="en-US"/>
        </w:rPr>
        <w:t>in</w:t>
      </w:r>
      <w:r w:rsidR="00E37EC7" w:rsidRPr="002E7D03">
        <w:rPr>
          <w:color w:val="000000" w:themeColor="text1"/>
          <w:sz w:val="22"/>
          <w:szCs w:val="22"/>
          <w:lang w:val="en-US"/>
        </w:rPr>
        <w:t xml:space="preserve"> depression</w:t>
      </w:r>
      <w:r w:rsidR="0093422A" w:rsidRPr="002E7D03">
        <w:rPr>
          <w:color w:val="000000" w:themeColor="text1"/>
          <w:sz w:val="22"/>
          <w:szCs w:val="22"/>
          <w:lang w:val="en-US"/>
        </w:rPr>
        <w:t xml:space="preserve"> and </w:t>
      </w:r>
      <w:r w:rsidR="00E37EC7" w:rsidRPr="002E7D03">
        <w:rPr>
          <w:color w:val="000000" w:themeColor="text1"/>
          <w:sz w:val="22"/>
          <w:szCs w:val="22"/>
          <w:lang w:val="en-US"/>
        </w:rPr>
        <w:t xml:space="preserve">anxiety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{"citationItems":[{"id":"ITEM-1","itemData":{"ISSN":"0140-1971","author":[{"dropping-particle":"","family":"Landoll","given":"Ryan R","non-dropping-particle":"","parse-names":false,"suffix":""},{"dropping-particle":"","family":"Greca","given":"Annette M","non-dropping-particle":"La","parse-names":false,"suffix":""},{"dropping-particle":"","family":"Lai","given":"Betty S","non-dropping-particle":"","parse-names":false,"suffix":""},{"dropping-particle":"","family":"Chan","given":"Sherilynn F","non-dropping-particle":"","parse-names":false,"suffix":""},{"dropping-particle":"","family":"Herge","given":"Whitney M","non-dropping-particle":"","parse-names":false,"suffix":""}],"container-title":"Journal of adolescence","id":"ITEM-1","issued":{"date-parts":[["2015"]]},"page":"77-86","publisher":"Elsevier","title":"Cyber victimization by peers: Prospective associations with adolescent social anxiety and depressive symptoms","type":"article-journal","volume":"42"},"uris":["http://www.mendeley.com/documents/?uuid=1444344a-a21b-4d9d-ab8a-1d1a3bbb1708"]},{"id":"ITEM-2","itemData":{"ISSN":"1536-9323","author":[{"dropping-particle":"","family":"Wright","given":"Michelle","non-dropping-particle":"","parse-names":false,"suffix":""}],"container-title":"Journal of the Association for Information Systems","id":"ITEM-2","issue":"2","issued":{"date-parts":[["2018"]]},"page":"1","title":"Cyberbullying victimization through social networking sites and adjustment difficulties: The role of parental mediation","type":"article-journal","volume":"19"},"uris":["http://www.mendeley.com/documents/?uuid=7f88c991-021a-4e80-bfc5-afc9d21da20f"]},{"id":"ITEM-3","itemData":{"ISSN":"0102-311X","author":[{"dropping-particle":"","family":"Bottino","given":"Sara Mota Borges","non-dropping-particle":"","parse-names":false,"suffix":""},{"dropping-particle":"","family":"Bottino","given":"Cássio","non-dropping-particle":"","parse-names":false,"suffix":""},{"dropping-particle":"","family":"Regina","given":"Caroline Gomez","non-dropping-particle":"","parse-names":false,"suffix":""},{"dropping-particle":"","family":"Correia","given":"Aline Villa Lobo","non-dropping-particle":"","parse-names":false,"suffix":""},{"dropping-particle":"","family":"Ribeiro","given":"Wagner Silva","non-dropping-particle":"","parse-names":false,"suffix":""}],"container-title":"Cadernos de saude publica","id":"ITEM-3","issued":{"date-parts":[["2015"]]},"page":"463-475","publisher":"SciELO Public Health","title":"Cyberbullying and adolescent mental health: systematic review","type":"article-journal","volume":"31"},"uris":["http://www.mendeley.com/documents/?uuid=7184af69-aaf0-4fcb-aaaf-267328bfb4df"]},{"id":"ITEM-4","itemData":{"ISSN":"2168-6203","author":[{"dropping-particle":"","family":"Hamm","given":"Michele P","non-dropping-particle":"","parse-names":false,"suffix":""},{"dropping-particle":"","family":"Newton","given":"Amanda S","non-dropping-particle":"","parse-names":false,"suffix":""},{"dropping-particle":"","family":"Chisholm","given":"Annabritt","non-dropping-particle":"","parse-names":false,"suffix":""},{"dropping-particle":"","family":"Shulhan","given":"Jocelyn","non-dropping-particle":"","parse-names":false,"suffix":""},{"dropping-particle":"","family":"Milne","given":"Andrea","non-dropping-particle":"","parse-names":false,"suffix":""},{"dropping-particle":"","family":"Sundar","given":"Purnima","non-dropping-particle":"","parse-names":false,"suffix":""},{"dropping-particle":"","family":"Ennis","given":"Heather","non-dropping-particle":"","parse-names":false,"suffix":""},{"dropping-particle":"","family":"Scott","given":"Shannon D","non-dropping-particle":"","parse-names":false,"suffix":""},{"dropping-particle":"","family":"Hartling","given":"Lisa","non-dropping-particle":"","parse-names":false,"suffix":""}],"container-title":"JAMA pediatrics","id":"ITEM-4","issue":"8","issued":{"date-parts":[["2015"]]},"page":"770-777","publisher":"American Medical Association","title":"Prevalence and effect of cyberbullying on children and young people: A scoping review of social media studies","type":"article-journal","volume":"169"},"uris":["http://www.mendeley.com/documents/?uuid=00222fe8-ff7c-4daa-89b8-439285b32fe6"]},{"id":"ITEM-5","itemData":{"ISSN":"1557-1882","author":[{"dropping-particle":"","family":"Kırcaburun","given":"Kagan","non-dropping-particle":"","parse-names":false,"suffix":""},{"dropping-particle":"","family":"Kokkinos","given":"Constantinos M","non-dropping-particle":"","parse-names":false,"suffix":""},{"dropping-particle":"","family":"Demetrovics","given":"Zsolt","non-dropping-particle":"","parse-names":false,"suffix":""},{"dropping-particle":"","family":"Király","given":"Orsolya","non-dropping-particle":"","parse-names":false,"suffix":""},{"dropping-particle":"","family":"Griffiths","given":"Mark D","non-dropping-particle":"","parse-names":false,"suffix":""},{"dropping-particle":"","family":"Çolak","given":"Tuğba Seda","non-dropping-particle":"","parse-names":false,"suffix":""}],"container-title":"International Journal of Mental Health and Addiction","id":"ITEM-5","issue":"4","issued":{"date-parts":[["2019"]]},"page":"891-908","publisher":"Springer","title":"Problematic online behaviors among adolescents and emerging adults: Associations between cyberbullying perpetration, problematic social media use, and psychosocial factors","type":"article-journal","volume":"17"},"uris":["http://www.mendeley.com/documents/?uuid=3a9caa69-81dc-4e9f-b991-7df211e1d357"]}],"mendeley":{"formattedCitation":"(Bottino et al., 2015; Hamm et al., 2015; Kırcaburun et al., 2019; Landoll et al., 2015; M. Wright, 2018)","plainTextFormattedCitation":"(Bottino et al., 2015; Hamm et al., 2015; Kırcaburun et al., 2019; Landoll et al., 2015; M. Wright, 2018)","previouslyFormattedCitation":"(Bottino et al., 2015; Hamm et al., 2015; Kırcaburun et al., 2019; Landoll et al., 2015; M. Wright, 2018)"},"properties":{"noteIndex":0},"schema":"https://github.com/citation-style-language/schema/raw/master/csl-citation.json"}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(Bottino et al., 2015; Hamm et al., 2015; Kırcaburun et al., 2019; Landoll et al., 2015; Wright, 2018)</w:t>
      </w:r>
      <w:r w:rsidR="00677B62" w:rsidRPr="002E7D03">
        <w:rPr>
          <w:color w:val="000000" w:themeColor="text1"/>
          <w:sz w:val="22"/>
          <w:szCs w:val="22"/>
          <w:lang w:val="en-US"/>
        </w:rPr>
        <w:fldChar w:fldCharType="end"/>
      </w:r>
      <w:r w:rsidR="00E37EC7" w:rsidRPr="002E7D03">
        <w:rPr>
          <w:color w:val="000000" w:themeColor="text1"/>
          <w:sz w:val="22"/>
          <w:szCs w:val="22"/>
          <w:lang w:val="en-US"/>
        </w:rPr>
        <w:t xml:space="preserve">. </w:t>
      </w:r>
      <w:r w:rsidR="00677B62" w:rsidRPr="002E7D03">
        <w:rPr>
          <w:color w:val="000000" w:themeColor="text1"/>
          <w:sz w:val="22"/>
          <w:szCs w:val="22"/>
          <w:lang w:val="en-US"/>
        </w:rPr>
        <w:t>I</w:t>
      </w:r>
      <w:r w:rsidR="00E37EC7" w:rsidRPr="002E7D03">
        <w:rPr>
          <w:color w:val="000000" w:themeColor="text1"/>
          <w:sz w:val="22"/>
          <w:szCs w:val="22"/>
          <w:lang w:val="en-US"/>
        </w:rPr>
        <w:t xml:space="preserve">n a </w:t>
      </w:r>
      <w:r w:rsidR="0093422A" w:rsidRPr="002E7D03">
        <w:rPr>
          <w:color w:val="000000" w:themeColor="text1"/>
          <w:sz w:val="22"/>
          <w:szCs w:val="22"/>
          <w:lang w:val="en-US"/>
        </w:rPr>
        <w:t xml:space="preserve">previous </w:t>
      </w:r>
      <w:r w:rsidR="00E37EC7" w:rsidRPr="002E7D03">
        <w:rPr>
          <w:color w:val="000000" w:themeColor="text1"/>
          <w:sz w:val="22"/>
          <w:szCs w:val="22"/>
          <w:lang w:val="en-US"/>
        </w:rPr>
        <w:t>meta-analysis</w:t>
      </w:r>
      <w:r w:rsidR="0093422A" w:rsidRPr="002E7D03">
        <w:rPr>
          <w:color w:val="000000" w:themeColor="text1"/>
          <w:sz w:val="22"/>
          <w:szCs w:val="22"/>
          <w:lang w:val="en-US"/>
        </w:rPr>
        <w:t xml:space="preserve">, </w:t>
      </w:r>
      <w:r w:rsidR="00E37EC7" w:rsidRPr="002E7D03">
        <w:rPr>
          <w:color w:val="000000" w:themeColor="text1"/>
          <w:sz w:val="22"/>
          <w:szCs w:val="22"/>
          <w:lang w:val="en-US"/>
        </w:rPr>
        <w:t xml:space="preserve">depression </w:t>
      </w:r>
      <w:r w:rsidR="0093422A" w:rsidRPr="002E7D03">
        <w:rPr>
          <w:color w:val="000000" w:themeColor="text1"/>
          <w:sz w:val="22"/>
          <w:szCs w:val="22"/>
          <w:lang w:val="en-US"/>
        </w:rPr>
        <w:t>was</w:t>
      </w:r>
      <w:r w:rsidR="00E37EC7" w:rsidRPr="002E7D03">
        <w:rPr>
          <w:color w:val="000000" w:themeColor="text1"/>
          <w:sz w:val="22"/>
          <w:szCs w:val="22"/>
          <w:lang w:val="en-US"/>
        </w:rPr>
        <w:t xml:space="preserve"> found to be strongly related with </w:t>
      </w:r>
      <w:r w:rsidR="00E158C4" w:rsidRPr="002E7D03">
        <w:rPr>
          <w:color w:val="000000" w:themeColor="text1"/>
          <w:sz w:val="22"/>
          <w:szCs w:val="22"/>
          <w:lang w:val="en-US"/>
        </w:rPr>
        <w:t>cybervictimization</w:t>
      </w:r>
      <w:r w:rsidR="00677B62" w:rsidRPr="002E7D03">
        <w:rPr>
          <w:color w:val="000000" w:themeColor="text1"/>
          <w:sz w:val="22"/>
          <w:szCs w:val="22"/>
          <w:lang w:val="en-US"/>
        </w:rPr>
        <w:t xml:space="preserve"> </w:t>
      </w:r>
      <w:r w:rsidR="00677B62"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{"citationItems":[{"id":"ITEM-1","itemData":{"ISSN":"1469-7610","author":[{"dropping-particle":"","family":"Hawker","given":"David S J","non-dropping-particle":"","parse-names":false,"suffix":""},{"dropping-particle":"","family":"Boulton","given":"Michael J","non-dropping-particle":"","parse-names":false,"suffix":""}],"container-title":"The Journal of Child Psychology and Psychiatry and Allied Disciplines","id":"ITEM-1","issue":"4","issued":{"date-parts":[["2000"]]},"page":"441-455","publisher":"Cambridge University Press","title":"Twenty years' research on peer victimization and psychosocial maladjustment: A meta-analytic review of cross-sectional studies","type":"article-journal","volume":"41"},"uris":["http://www.mendeley.com/documents/?uuid=eb872712-6552-4b42-9969-74dca4c96538"]}],"mendeley":{"formattedCitation":"(Hawker &amp; Boulton, 2000)","plainTextFormattedCitation":"(Hawker &amp; Boulton, 2000)","previouslyFormattedCitation":"(Hawker &amp; Boulton, 2000)"},"properties":{"noteIndex":0},"schema":"https://github.com/citation-style-language/schema/raw/master/csl-citation.json"}</w:instrText>
      </w:r>
      <w:r w:rsidR="00677B62" w:rsidRPr="002E7D03">
        <w:rPr>
          <w:color w:val="000000" w:themeColor="text1"/>
          <w:sz w:val="22"/>
          <w:szCs w:val="22"/>
          <w:lang w:val="en-US"/>
        </w:rPr>
        <w:fldChar w:fldCharType="separate"/>
      </w:r>
      <w:r w:rsidR="00677B62" w:rsidRPr="002E7D03">
        <w:rPr>
          <w:noProof/>
          <w:color w:val="000000" w:themeColor="text1"/>
          <w:sz w:val="22"/>
          <w:szCs w:val="22"/>
          <w:lang w:val="en-US"/>
        </w:rPr>
        <w:t>(Hawker &amp; Boulton, 2000)</w:t>
      </w:r>
      <w:r w:rsidR="00677B62" w:rsidRPr="002E7D03">
        <w:rPr>
          <w:color w:val="000000" w:themeColor="text1"/>
          <w:sz w:val="22"/>
          <w:szCs w:val="22"/>
          <w:lang w:val="en-US"/>
        </w:rPr>
        <w:fldChar w:fldCharType="end"/>
      </w:r>
      <w:r w:rsidR="00DB7629" w:rsidRPr="002E7D03">
        <w:rPr>
          <w:color w:val="000000" w:themeColor="text1"/>
          <w:sz w:val="22"/>
          <w:szCs w:val="22"/>
          <w:lang w:val="en-US"/>
        </w:rPr>
        <w:t xml:space="preserve">. There are also studies supporting the link between </w:t>
      </w:r>
      <w:r w:rsidR="00E158C4" w:rsidRPr="002E7D03">
        <w:rPr>
          <w:color w:val="000000" w:themeColor="text1"/>
          <w:sz w:val="22"/>
          <w:szCs w:val="22"/>
          <w:lang w:val="en-US"/>
        </w:rPr>
        <w:t>cybervictimization</w:t>
      </w:r>
      <w:r w:rsidR="00DB7629" w:rsidRPr="002E7D03">
        <w:rPr>
          <w:color w:val="000000" w:themeColor="text1"/>
          <w:sz w:val="22"/>
          <w:szCs w:val="22"/>
          <w:lang w:val="en-US"/>
        </w:rPr>
        <w:t xml:space="preserve"> and higher levels of anxiety</w:t>
      </w:r>
      <w:r w:rsidR="00E37EC7" w:rsidRPr="002E7D03">
        <w:rPr>
          <w:color w:val="000000" w:themeColor="text1"/>
          <w:sz w:val="22"/>
          <w:szCs w:val="22"/>
          <w:lang w:val="en-US"/>
        </w:rPr>
        <w:t xml:space="preserve"> </w:t>
      </w:r>
      <w:r w:rsidR="00DB7629" w:rsidRPr="002E7D03">
        <w:rPr>
          <w:color w:val="000000" w:themeColor="text1"/>
          <w:sz w:val="22"/>
          <w:szCs w:val="22"/>
          <w:lang w:val="en-US"/>
        </w:rPr>
        <w:fldChar w:fldCharType="begin" w:fldLock="1"/>
      </w:r>
      <w:r w:rsidR="00320B5A" w:rsidRPr="002E7D03">
        <w:rPr>
          <w:color w:val="000000" w:themeColor="text1"/>
          <w:sz w:val="22"/>
          <w:szCs w:val="22"/>
          <w:lang w:val="en-US"/>
        </w:rPr>
        <w:instrText>ADDIN CSL_CITATION {"citationItems":[{"id":"ITEM-1","itemData":{"ISSN":"0165-1781","author":[{"dropping-particle":"","family":"Martínez-Monteagudo","given":"María Carmen","non-dropping-particle":"","parse-names":false,"suffix":""},{"dropping-particle":"","family":"Delgado","given":"Beatriz","non-dropping-particle":"","parse-names":false,"suffix":""},{"dropping-particle":"","family":"Díaz-Herrero","given":"Ángela","non-dropping-particle":"","parse-names":false,"suffix":""},{"dropping-particle":"","family":"García-Fernández","given":"José Manuel","non-dropping-particle":"","parse-names":false,"suffix":""}],"container-title":"Psychiatry Research","id":"ITEM-1","issued":{"date-parts":[["2020"]]},"page":"112856","publisher":"Elsevier","title":"Relationship between suicidal thinking, anxiety, depression and stress in university students who are victims of cyberbullying","type":"article-journal","volume":"286"},"uris":["http://www.mendeley.com/documents/?uuid=af86e215-60c1-47cf-98bb-0662111a97a8"]},{"id":"ITEM-2","itemData":{"ISSN":"0747-5632","author":[{"dropping-particle":"","family":"Chu","given":"Xiao-Wei","non-dropping-particle":"","parse-names":false,"suffix":""},{"dropping-particle":"","family":"Fan","given":"Cui-Ying","non-dropping-particle":"","parse-names":false,"suffix":""},{"dropping-particle":"","family":"Liu","given":"Qing-Qi","non-dropping-particle":"","parse-names":false,"suffix":""},{"dropping-particle":"","family":"Zhou","given":"Zong-Kui","non-dropping-particle":"","parse-names":false,"suffix":""}],"container-title":"Computers in Human Behavior","id":"ITEM-2","issued":{"date-parts":[["2018"]]},"page":"377-386","publisher":"Elsevier","title":"Cyberbullying victimization and symptoms of depression and anxiety among Chinese adolescents: Examining hopelessness as a mediator and self-compassion as a moderator","type":"article-journal","volume":"86"},"uris":["http://www.mendeley.com/documents/?uuid=779ce447-a414-4e67-9d9c-a6e336c81d2f"]}],"mendeley":{"formattedCitation":"(Chu et al., 2018; Martínez-Monteagudo et al., 2020)","plainTextFormattedCitation":"(Chu et al., 2018; Martínez-Monteagudo et al., 2020)","previouslyFormattedCitation":"(Chu et al., 2018; Martínez-Monteagudo et al., 2020)"},"properties":{"noteIndex":0},"schema":"https://github.com/citation-style-language/schema/raw/master/csl-citation.json"}</w:instrText>
      </w:r>
      <w:r w:rsidR="00DB7629" w:rsidRPr="002E7D03">
        <w:rPr>
          <w:color w:val="000000" w:themeColor="text1"/>
          <w:sz w:val="22"/>
          <w:szCs w:val="22"/>
          <w:lang w:val="en-US"/>
        </w:rPr>
        <w:fldChar w:fldCharType="separate"/>
      </w:r>
      <w:r w:rsidR="00DB7629" w:rsidRPr="002E7D03">
        <w:rPr>
          <w:noProof/>
          <w:color w:val="000000" w:themeColor="text1"/>
          <w:sz w:val="22"/>
          <w:szCs w:val="22"/>
          <w:lang w:val="en-US"/>
        </w:rPr>
        <w:t>(Chu et al., 2018; Martínez-</w:t>
      </w:r>
      <w:r w:rsidR="00DB7629" w:rsidRPr="002E7D03">
        <w:rPr>
          <w:noProof/>
          <w:color w:val="000000" w:themeColor="text1"/>
          <w:sz w:val="22"/>
          <w:szCs w:val="22"/>
          <w:lang w:val="en-US"/>
        </w:rPr>
        <w:lastRenderedPageBreak/>
        <w:t>Monteagudo et al., 2020)</w:t>
      </w:r>
      <w:r w:rsidR="00DB7629" w:rsidRPr="002E7D03">
        <w:rPr>
          <w:color w:val="000000" w:themeColor="text1"/>
          <w:sz w:val="22"/>
          <w:szCs w:val="22"/>
          <w:lang w:val="en-US"/>
        </w:rPr>
        <w:fldChar w:fldCharType="end"/>
      </w:r>
      <w:r w:rsidR="00DB7629" w:rsidRPr="002E7D03">
        <w:rPr>
          <w:color w:val="000000" w:themeColor="text1"/>
          <w:sz w:val="22"/>
          <w:szCs w:val="22"/>
          <w:lang w:val="en-US"/>
        </w:rPr>
        <w:t xml:space="preserve">. </w:t>
      </w:r>
      <w:r w:rsidR="003A5685" w:rsidRPr="002E7D03">
        <w:rPr>
          <w:color w:val="000000" w:themeColor="text1"/>
          <w:sz w:val="22"/>
          <w:szCs w:val="22"/>
          <w:lang w:val="en-US"/>
        </w:rPr>
        <w:t>Although researchers have shown an increased interest in both cyberbullying and cybervictimization (</w:t>
      </w:r>
      <w:proofErr w:type="spellStart"/>
      <w:r w:rsidR="003A5685" w:rsidRPr="002E7D03">
        <w:rPr>
          <w:color w:val="000000" w:themeColor="text1"/>
          <w:sz w:val="22"/>
          <w:szCs w:val="22"/>
          <w:lang w:val="en-US"/>
        </w:rPr>
        <w:t>Landoll</w:t>
      </w:r>
      <w:proofErr w:type="spellEnd"/>
      <w:r w:rsidR="003A5685" w:rsidRPr="002E7D03">
        <w:rPr>
          <w:color w:val="000000" w:themeColor="text1"/>
          <w:sz w:val="22"/>
          <w:szCs w:val="22"/>
          <w:lang w:val="en-US"/>
        </w:rPr>
        <w:t xml:space="preserve"> et al., 2015), </w:t>
      </w:r>
      <w:proofErr w:type="gramStart"/>
      <w:r w:rsidR="003A5685" w:rsidRPr="002E7D03">
        <w:rPr>
          <w:color w:val="000000" w:themeColor="text1"/>
          <w:sz w:val="22"/>
          <w:szCs w:val="22"/>
          <w:lang w:val="en-US"/>
        </w:rPr>
        <w:t>the vast majority of</w:t>
      </w:r>
      <w:proofErr w:type="gramEnd"/>
      <w:r w:rsidR="003A5685" w:rsidRPr="002E7D03">
        <w:rPr>
          <w:color w:val="000000" w:themeColor="text1"/>
          <w:sz w:val="22"/>
          <w:szCs w:val="22"/>
          <w:lang w:val="en-US"/>
        </w:rPr>
        <w:t xml:space="preserve"> the studies was comprised of healthy populations such as students and they did not survey psychiatric populations.</w:t>
      </w:r>
      <w:r w:rsidR="0069308B" w:rsidRPr="002E7D03">
        <w:rPr>
          <w:color w:val="000000" w:themeColor="text1"/>
          <w:sz w:val="22"/>
          <w:szCs w:val="22"/>
          <w:lang w:val="en-US"/>
        </w:rPr>
        <w:t xml:space="preserve"> </w:t>
      </w:r>
      <w:r w:rsidR="00E158C4" w:rsidRPr="002E7D03">
        <w:rPr>
          <w:color w:val="000000" w:themeColor="text1"/>
          <w:sz w:val="22"/>
          <w:szCs w:val="22"/>
          <w:lang w:val="en-US"/>
        </w:rPr>
        <w:t>We believe that</w:t>
      </w:r>
      <w:r w:rsidR="00DB7629" w:rsidRPr="002E7D03">
        <w:rPr>
          <w:color w:val="000000" w:themeColor="text1"/>
          <w:sz w:val="22"/>
          <w:szCs w:val="22"/>
          <w:lang w:val="en-US"/>
        </w:rPr>
        <w:t xml:space="preserve"> </w:t>
      </w:r>
      <w:r w:rsidR="00E37EC7" w:rsidRPr="002E7D03">
        <w:rPr>
          <w:color w:val="000000" w:themeColor="text1"/>
          <w:sz w:val="22"/>
          <w:szCs w:val="22"/>
          <w:lang w:val="en-US"/>
        </w:rPr>
        <w:t xml:space="preserve">no previous study has investigated the </w:t>
      </w:r>
      <w:r w:rsidR="00E158C4" w:rsidRPr="002E7D03">
        <w:rPr>
          <w:color w:val="000000" w:themeColor="text1"/>
          <w:sz w:val="22"/>
          <w:szCs w:val="22"/>
          <w:lang w:val="en-US"/>
        </w:rPr>
        <w:t xml:space="preserve">association </w:t>
      </w:r>
      <w:r w:rsidR="00E37EC7" w:rsidRPr="002E7D03">
        <w:rPr>
          <w:color w:val="000000" w:themeColor="text1"/>
          <w:sz w:val="22"/>
          <w:szCs w:val="22"/>
          <w:lang w:val="en-US"/>
        </w:rPr>
        <w:t xml:space="preserve">of metacognitions </w:t>
      </w:r>
      <w:r w:rsidR="00E158C4" w:rsidRPr="002E7D03">
        <w:rPr>
          <w:color w:val="000000" w:themeColor="text1"/>
          <w:sz w:val="22"/>
          <w:szCs w:val="22"/>
          <w:lang w:val="en-US"/>
        </w:rPr>
        <w:t>with both cyberbullying and cybervictimization</w:t>
      </w:r>
      <w:r w:rsidR="00E37EC7" w:rsidRPr="002E7D03">
        <w:rPr>
          <w:color w:val="000000" w:themeColor="text1"/>
          <w:sz w:val="22"/>
          <w:szCs w:val="22"/>
          <w:lang w:val="en-US"/>
        </w:rPr>
        <w:t xml:space="preserve"> among adolescents </w:t>
      </w:r>
      <w:r w:rsidR="00DB7629" w:rsidRPr="002E7D03">
        <w:rPr>
          <w:color w:val="000000" w:themeColor="text1"/>
          <w:sz w:val="22"/>
          <w:szCs w:val="22"/>
          <w:lang w:val="en-US"/>
        </w:rPr>
        <w:t xml:space="preserve">diagnosed </w:t>
      </w:r>
      <w:r w:rsidR="00E37EC7" w:rsidRPr="002E7D03">
        <w:rPr>
          <w:color w:val="000000" w:themeColor="text1"/>
          <w:sz w:val="22"/>
          <w:szCs w:val="22"/>
          <w:lang w:val="en-US"/>
        </w:rPr>
        <w:t xml:space="preserve">with </w:t>
      </w:r>
      <w:r w:rsidR="005728CA" w:rsidRPr="002E7D03">
        <w:rPr>
          <w:color w:val="000000" w:themeColor="text1"/>
          <w:sz w:val="22"/>
          <w:szCs w:val="22"/>
          <w:lang w:val="en-US"/>
        </w:rPr>
        <w:t>M</w:t>
      </w:r>
      <w:r w:rsidRPr="002E7D03">
        <w:rPr>
          <w:color w:val="000000" w:themeColor="text1"/>
          <w:sz w:val="22"/>
          <w:szCs w:val="22"/>
          <w:lang w:val="en-US"/>
        </w:rPr>
        <w:t xml:space="preserve">ajor </w:t>
      </w:r>
      <w:r w:rsidR="005728CA" w:rsidRPr="002E7D03">
        <w:rPr>
          <w:color w:val="000000" w:themeColor="text1"/>
          <w:sz w:val="22"/>
          <w:szCs w:val="22"/>
          <w:lang w:val="en-US"/>
        </w:rPr>
        <w:t>D</w:t>
      </w:r>
      <w:r w:rsidRPr="002E7D03">
        <w:rPr>
          <w:color w:val="000000" w:themeColor="text1"/>
          <w:sz w:val="22"/>
          <w:szCs w:val="22"/>
          <w:lang w:val="en-US"/>
        </w:rPr>
        <w:t xml:space="preserve">epressive </w:t>
      </w:r>
      <w:r w:rsidR="005728CA" w:rsidRPr="002E7D03">
        <w:rPr>
          <w:color w:val="000000" w:themeColor="text1"/>
          <w:sz w:val="22"/>
          <w:szCs w:val="22"/>
          <w:lang w:val="en-US"/>
        </w:rPr>
        <w:t>D</w:t>
      </w:r>
      <w:r w:rsidRPr="002E7D03">
        <w:rPr>
          <w:color w:val="000000" w:themeColor="text1"/>
          <w:sz w:val="22"/>
          <w:szCs w:val="22"/>
          <w:lang w:val="en-US"/>
        </w:rPr>
        <w:t>isorder (MDD)</w:t>
      </w:r>
      <w:r w:rsidR="0093422A" w:rsidRPr="002E7D03">
        <w:rPr>
          <w:color w:val="000000" w:themeColor="text1"/>
          <w:sz w:val="22"/>
          <w:szCs w:val="22"/>
          <w:lang w:val="en-US"/>
        </w:rPr>
        <w:t xml:space="preserve"> </w:t>
      </w:r>
      <w:r w:rsidR="00E37EC7" w:rsidRPr="002E7D03">
        <w:rPr>
          <w:color w:val="000000" w:themeColor="text1"/>
          <w:sz w:val="22"/>
          <w:szCs w:val="22"/>
          <w:lang w:val="en-US"/>
        </w:rPr>
        <w:t xml:space="preserve">and </w:t>
      </w:r>
      <w:r w:rsidR="005728CA" w:rsidRPr="002E7D03">
        <w:rPr>
          <w:color w:val="000000" w:themeColor="text1"/>
          <w:sz w:val="22"/>
          <w:szCs w:val="22"/>
          <w:lang w:val="en-US"/>
        </w:rPr>
        <w:t>a</w:t>
      </w:r>
      <w:r w:rsidR="00E37EC7" w:rsidRPr="002E7D03">
        <w:rPr>
          <w:color w:val="000000" w:themeColor="text1"/>
          <w:sz w:val="22"/>
          <w:szCs w:val="22"/>
          <w:lang w:val="en-US"/>
        </w:rPr>
        <w:t>nxiety disorders</w:t>
      </w:r>
      <w:r w:rsidRPr="002E7D03">
        <w:rPr>
          <w:color w:val="000000" w:themeColor="text1"/>
          <w:sz w:val="22"/>
          <w:szCs w:val="22"/>
          <w:lang w:val="en-US"/>
        </w:rPr>
        <w:t xml:space="preserve"> (AD)</w:t>
      </w:r>
      <w:r w:rsidR="00E37EC7" w:rsidRPr="002E7D03">
        <w:rPr>
          <w:color w:val="000000" w:themeColor="text1"/>
          <w:sz w:val="22"/>
          <w:szCs w:val="22"/>
          <w:lang w:val="en-US"/>
        </w:rPr>
        <w:t>.</w:t>
      </w:r>
      <w:r w:rsidR="00DB7629" w:rsidRPr="002E7D03">
        <w:rPr>
          <w:color w:val="000000" w:themeColor="text1"/>
          <w:sz w:val="22"/>
          <w:szCs w:val="22"/>
          <w:lang w:val="en-US"/>
        </w:rPr>
        <w:t xml:space="preserve"> </w:t>
      </w:r>
      <w:r w:rsidR="0071383F" w:rsidRPr="002E7D03">
        <w:rPr>
          <w:color w:val="000000" w:themeColor="text1"/>
          <w:sz w:val="22"/>
          <w:szCs w:val="22"/>
          <w:lang w:val="en-US"/>
        </w:rPr>
        <w:t xml:space="preserve">It </w:t>
      </w:r>
      <w:r w:rsidR="00E158C4" w:rsidRPr="002E7D03">
        <w:rPr>
          <w:color w:val="000000" w:themeColor="text1"/>
          <w:sz w:val="22"/>
          <w:szCs w:val="22"/>
          <w:lang w:val="en-US"/>
        </w:rPr>
        <w:t>has been</w:t>
      </w:r>
      <w:r w:rsidR="0071383F" w:rsidRPr="002E7D03">
        <w:rPr>
          <w:color w:val="000000" w:themeColor="text1"/>
          <w:sz w:val="22"/>
          <w:szCs w:val="22"/>
          <w:lang w:val="en-US"/>
        </w:rPr>
        <w:t xml:space="preserve"> reported that</w:t>
      </w:r>
      <w:r w:rsidR="0069308B" w:rsidRPr="002E7D03">
        <w:rPr>
          <w:color w:val="000000" w:themeColor="text1"/>
          <w:sz w:val="22"/>
          <w:szCs w:val="22"/>
          <w:lang w:val="en-US"/>
        </w:rPr>
        <w:t xml:space="preserve"> there is </w:t>
      </w:r>
      <w:r w:rsidR="008558CD" w:rsidRPr="002E7D03">
        <w:rPr>
          <w:color w:val="000000" w:themeColor="text1"/>
          <w:sz w:val="22"/>
          <w:szCs w:val="22"/>
          <w:lang w:val="en-US"/>
        </w:rPr>
        <w:t xml:space="preserve">an </w:t>
      </w:r>
      <w:r w:rsidR="0069308B" w:rsidRPr="002E7D03">
        <w:rPr>
          <w:color w:val="000000" w:themeColor="text1"/>
          <w:sz w:val="22"/>
          <w:szCs w:val="22"/>
          <w:lang w:val="en-US"/>
        </w:rPr>
        <w:t xml:space="preserve">absence of </w:t>
      </w:r>
      <w:r w:rsidR="008558CD" w:rsidRPr="002E7D03">
        <w:rPr>
          <w:color w:val="000000" w:themeColor="text1"/>
          <w:sz w:val="22"/>
          <w:szCs w:val="22"/>
          <w:lang w:val="en-US"/>
        </w:rPr>
        <w:t xml:space="preserve">both cyberbullying </w:t>
      </w:r>
      <w:r w:rsidR="0069308B" w:rsidRPr="002E7D03">
        <w:rPr>
          <w:color w:val="000000" w:themeColor="text1"/>
          <w:sz w:val="22"/>
          <w:szCs w:val="22"/>
          <w:lang w:val="en-US"/>
        </w:rPr>
        <w:t xml:space="preserve">research specific to stages across the lifespan, and specific intervention methods </w:t>
      </w:r>
      <w:r w:rsidR="008558CD" w:rsidRPr="002E7D03">
        <w:rPr>
          <w:color w:val="000000" w:themeColor="text1"/>
          <w:sz w:val="22"/>
          <w:szCs w:val="22"/>
          <w:lang w:val="en-US"/>
        </w:rPr>
        <w:t>aimed at reducing the impact of cyberbullying</w:t>
      </w:r>
      <w:r w:rsidR="0069308B" w:rsidRPr="002E7D03">
        <w:rPr>
          <w:color w:val="000000" w:themeColor="text1"/>
          <w:sz w:val="22"/>
          <w:szCs w:val="22"/>
          <w:lang w:val="en-US"/>
        </w:rPr>
        <w:t xml:space="preserve"> </w:t>
      </w:r>
      <w:r w:rsidR="0069308B" w:rsidRPr="002E7D03">
        <w:rPr>
          <w:color w:val="000000" w:themeColor="text1"/>
          <w:sz w:val="22"/>
          <w:szCs w:val="22"/>
          <w:lang w:val="en-US"/>
        </w:rPr>
        <w:fldChar w:fldCharType="begin" w:fldLock="1"/>
      </w:r>
      <w:r w:rsidR="000F1968" w:rsidRPr="002E7D03">
        <w:rPr>
          <w:color w:val="000000" w:themeColor="text1"/>
          <w:sz w:val="22"/>
          <w:szCs w:val="22"/>
          <w:lang w:val="en-US"/>
        </w:rPr>
        <w:instrText>ADDIN CSL_CITATION {"citationItems":[{"id":"ITEM-1","itemData":{"ISSN":"0264-3944","author":[{"dropping-particle":"","family":"Heyeres","given":"Marion","non-dropping-particle":"","parse-names":false,"suffix":""},{"dropping-particle":"","family":"Carter","given":"Margaret-Anne","non-dropping-particle":"","parse-names":false,"suffix":""},{"dropping-particle":"","family":"Lui","given":"Siu Man","non-dropping-particle":"","parse-names":false,"suffix":""},{"dropping-particle":"","family":"Low-Lim","given":"Änita","non-dropping-particle":"","parse-names":false,"suffix":""},{"dropping-particle":"","family":"Teo","given":"Stella","non-dropping-particle":"","parse-names":false,"suffix":""},{"dropping-particle":"","family":"Tsey","given":"Komla","non-dropping-particle":"","parse-names":false,"suffix":""}],"container-title":"Pastoral Care in Education","id":"ITEM-1","issue":"2","issued":{"date-parts":[["2021"]]},"page":"125-151","publisher":"Taylor &amp; Francis","title":"Cyberbullying prevention and treatment interventions targeting young people: an umbrella review","type":"article-journal","volume":"39"},"uris":["http://www.mendeley.com/documents/?uuid=293b451a-0f7a-457a-8a36-3dc50e892fc0"]}],"mendeley":{"formattedCitation":"(Heyeres et al., 2021)","plainTextFormattedCitation":"(Heyeres et al., 2021)","previouslyFormattedCitation":"(Heyeres et al., 2021)"},"properties":{"noteIndex":0},"schema":"https://github.com/citation-style-language/schema/raw/master/csl-citation.json"}</w:instrText>
      </w:r>
      <w:r w:rsidR="0069308B" w:rsidRPr="002E7D03">
        <w:rPr>
          <w:color w:val="000000" w:themeColor="text1"/>
          <w:sz w:val="22"/>
          <w:szCs w:val="22"/>
          <w:lang w:val="en-US"/>
        </w:rPr>
        <w:fldChar w:fldCharType="separate"/>
      </w:r>
      <w:r w:rsidR="0069308B" w:rsidRPr="002E7D03">
        <w:rPr>
          <w:noProof/>
          <w:color w:val="000000" w:themeColor="text1"/>
          <w:sz w:val="22"/>
          <w:szCs w:val="22"/>
          <w:lang w:val="en-US"/>
        </w:rPr>
        <w:t>(Heyeres et al., 2021)</w:t>
      </w:r>
      <w:r w:rsidR="0069308B" w:rsidRPr="002E7D03">
        <w:rPr>
          <w:color w:val="000000" w:themeColor="text1"/>
          <w:sz w:val="22"/>
          <w:szCs w:val="22"/>
          <w:lang w:val="en-US"/>
        </w:rPr>
        <w:fldChar w:fldCharType="end"/>
      </w:r>
      <w:r w:rsidR="0069308B" w:rsidRPr="002E7D03">
        <w:rPr>
          <w:color w:val="000000" w:themeColor="text1"/>
          <w:sz w:val="22"/>
          <w:szCs w:val="22"/>
          <w:lang w:val="en-US"/>
        </w:rPr>
        <w:t>. Given the significant associations between metacognition</w:t>
      </w:r>
      <w:r w:rsidR="00DE2506" w:rsidRPr="002E7D03">
        <w:rPr>
          <w:color w:val="000000" w:themeColor="text1"/>
          <w:sz w:val="22"/>
          <w:szCs w:val="22"/>
          <w:lang w:val="en-US"/>
        </w:rPr>
        <w:t>s</w:t>
      </w:r>
      <w:r w:rsidR="0069308B" w:rsidRPr="002E7D03">
        <w:rPr>
          <w:color w:val="000000" w:themeColor="text1"/>
          <w:sz w:val="22"/>
          <w:szCs w:val="22"/>
          <w:lang w:val="en-US"/>
        </w:rPr>
        <w:t xml:space="preserve"> and problematic social media use, depression, and </w:t>
      </w:r>
      <w:r w:rsidR="005728CA" w:rsidRPr="002E7D03">
        <w:rPr>
          <w:color w:val="000000" w:themeColor="text1"/>
          <w:sz w:val="22"/>
          <w:szCs w:val="22"/>
          <w:lang w:val="en-US"/>
        </w:rPr>
        <w:t>AD</w:t>
      </w:r>
      <w:r w:rsidR="0069308B" w:rsidRPr="002E7D03">
        <w:rPr>
          <w:color w:val="000000" w:themeColor="text1"/>
          <w:sz w:val="22"/>
          <w:szCs w:val="22"/>
          <w:lang w:val="en-US"/>
        </w:rPr>
        <w:t xml:space="preserve"> </w:t>
      </w:r>
      <w:r w:rsidR="00DE2506" w:rsidRPr="002E7D03">
        <w:rPr>
          <w:color w:val="000000" w:themeColor="text1"/>
          <w:sz w:val="22"/>
          <w:szCs w:val="22"/>
          <w:lang w:val="en-US"/>
        </w:rPr>
        <w:t xml:space="preserve">as outlined </w:t>
      </w:r>
      <w:r w:rsidR="0069308B" w:rsidRPr="002E7D03">
        <w:rPr>
          <w:color w:val="000000" w:themeColor="text1"/>
          <w:sz w:val="22"/>
          <w:szCs w:val="22"/>
          <w:lang w:val="en-US"/>
        </w:rPr>
        <w:t xml:space="preserve">in the above-cited studies, we suggest that metacognitions may </w:t>
      </w:r>
      <w:r w:rsidRPr="002E7D03">
        <w:rPr>
          <w:color w:val="000000" w:themeColor="text1"/>
          <w:sz w:val="22"/>
          <w:szCs w:val="22"/>
          <w:lang w:val="en-US"/>
        </w:rPr>
        <w:t>be a salient factor</w:t>
      </w:r>
      <w:r w:rsidR="0069308B" w:rsidRPr="002E7D03">
        <w:rPr>
          <w:color w:val="000000" w:themeColor="text1"/>
          <w:sz w:val="22"/>
          <w:szCs w:val="22"/>
          <w:lang w:val="en-US"/>
        </w:rPr>
        <w:t xml:space="preserve"> </w:t>
      </w:r>
      <w:r w:rsidRPr="002E7D03">
        <w:rPr>
          <w:color w:val="000000" w:themeColor="text1"/>
          <w:sz w:val="22"/>
          <w:szCs w:val="22"/>
          <w:lang w:val="en-US"/>
        </w:rPr>
        <w:t>in</w:t>
      </w:r>
      <w:r w:rsidR="0069308B" w:rsidRPr="002E7D03">
        <w:rPr>
          <w:color w:val="000000" w:themeColor="text1"/>
          <w:sz w:val="22"/>
          <w:szCs w:val="22"/>
          <w:lang w:val="en-US"/>
        </w:rPr>
        <w:t xml:space="preserve"> </w:t>
      </w:r>
      <w:r w:rsidR="008558CD" w:rsidRPr="002E7D03">
        <w:rPr>
          <w:color w:val="000000" w:themeColor="text1"/>
          <w:sz w:val="22"/>
          <w:szCs w:val="22"/>
          <w:lang w:val="en-US"/>
        </w:rPr>
        <w:t>cyberbullying and cybervictimization</w:t>
      </w:r>
      <w:r w:rsidRPr="002E7D03">
        <w:rPr>
          <w:color w:val="000000" w:themeColor="text1"/>
          <w:sz w:val="22"/>
          <w:szCs w:val="22"/>
          <w:lang w:val="en-US"/>
        </w:rPr>
        <w:t xml:space="preserve"> especially among adolescents suffering from MDD and AD</w:t>
      </w:r>
      <w:r w:rsidR="0069308B" w:rsidRPr="002E7D03">
        <w:rPr>
          <w:color w:val="000000" w:themeColor="text1"/>
          <w:sz w:val="22"/>
          <w:szCs w:val="22"/>
          <w:lang w:val="en-US"/>
        </w:rPr>
        <w:t xml:space="preserve">. Thus, </w:t>
      </w:r>
      <w:r w:rsidR="008558CD" w:rsidRPr="002E7D03">
        <w:rPr>
          <w:color w:val="000000" w:themeColor="text1"/>
          <w:sz w:val="22"/>
          <w:szCs w:val="22"/>
          <w:lang w:val="en-US"/>
        </w:rPr>
        <w:t xml:space="preserve">in </w:t>
      </w:r>
      <w:r w:rsidR="0069308B" w:rsidRPr="002E7D03">
        <w:rPr>
          <w:color w:val="000000" w:themeColor="text1"/>
          <w:sz w:val="22"/>
          <w:szCs w:val="22"/>
          <w:lang w:val="en-US"/>
        </w:rPr>
        <w:t>o</w:t>
      </w:r>
      <w:r w:rsidR="00DB7629" w:rsidRPr="002E7D03">
        <w:rPr>
          <w:color w:val="000000" w:themeColor="text1"/>
          <w:sz w:val="22"/>
          <w:szCs w:val="22"/>
          <w:lang w:val="en-US"/>
        </w:rPr>
        <w:t xml:space="preserve">ur study </w:t>
      </w:r>
      <w:r w:rsidR="008558CD" w:rsidRPr="002E7D03">
        <w:rPr>
          <w:color w:val="000000" w:themeColor="text1"/>
          <w:sz w:val="22"/>
          <w:szCs w:val="22"/>
          <w:lang w:val="en-US"/>
        </w:rPr>
        <w:t xml:space="preserve">we </w:t>
      </w:r>
      <w:r w:rsidR="00DB7629" w:rsidRPr="002E7D03">
        <w:rPr>
          <w:color w:val="000000" w:themeColor="text1"/>
          <w:sz w:val="22"/>
          <w:szCs w:val="22"/>
          <w:lang w:val="en-US"/>
        </w:rPr>
        <w:t>a</w:t>
      </w:r>
      <w:r w:rsidR="0069308B" w:rsidRPr="002E7D03">
        <w:rPr>
          <w:color w:val="000000" w:themeColor="text1"/>
          <w:sz w:val="22"/>
          <w:szCs w:val="22"/>
          <w:lang w:val="en-US"/>
        </w:rPr>
        <w:t>i</w:t>
      </w:r>
      <w:r w:rsidR="00DB7629" w:rsidRPr="002E7D03">
        <w:rPr>
          <w:color w:val="000000" w:themeColor="text1"/>
          <w:sz w:val="22"/>
          <w:szCs w:val="22"/>
          <w:lang w:val="en-US"/>
        </w:rPr>
        <w:t>m</w:t>
      </w:r>
      <w:r w:rsidR="008558CD" w:rsidRPr="002E7D03">
        <w:rPr>
          <w:color w:val="000000" w:themeColor="text1"/>
          <w:sz w:val="22"/>
          <w:szCs w:val="22"/>
          <w:lang w:val="en-US"/>
        </w:rPr>
        <w:t>ed</w:t>
      </w:r>
      <w:r w:rsidR="00DB7629" w:rsidRPr="002E7D03">
        <w:rPr>
          <w:color w:val="000000" w:themeColor="text1"/>
          <w:sz w:val="22"/>
          <w:szCs w:val="22"/>
          <w:lang w:val="en-US"/>
        </w:rPr>
        <w:t xml:space="preserve"> to </w:t>
      </w:r>
      <w:r w:rsidR="008558CD" w:rsidRPr="002E7D03">
        <w:rPr>
          <w:color w:val="000000" w:themeColor="text1"/>
          <w:sz w:val="22"/>
          <w:szCs w:val="22"/>
          <w:lang w:val="en-US"/>
        </w:rPr>
        <w:t>establish</w:t>
      </w:r>
      <w:r w:rsidR="00DB7629" w:rsidRPr="002E7D03">
        <w:rPr>
          <w:color w:val="000000" w:themeColor="text1"/>
          <w:sz w:val="22"/>
          <w:szCs w:val="22"/>
          <w:lang w:val="en-US"/>
        </w:rPr>
        <w:t xml:space="preserve"> whether any metacognitions </w:t>
      </w:r>
      <w:r w:rsidR="008558CD" w:rsidRPr="002E7D03">
        <w:rPr>
          <w:color w:val="000000" w:themeColor="text1"/>
          <w:sz w:val="22"/>
          <w:szCs w:val="22"/>
          <w:lang w:val="en-US"/>
        </w:rPr>
        <w:t>(as measure</w:t>
      </w:r>
      <w:r w:rsidR="00DE2506" w:rsidRPr="002E7D03">
        <w:rPr>
          <w:color w:val="000000" w:themeColor="text1"/>
          <w:sz w:val="22"/>
          <w:szCs w:val="22"/>
          <w:lang w:val="en-US"/>
        </w:rPr>
        <w:t>d</w:t>
      </w:r>
      <w:r w:rsidR="008558CD" w:rsidRPr="002E7D03">
        <w:rPr>
          <w:color w:val="000000" w:themeColor="text1"/>
          <w:sz w:val="22"/>
          <w:szCs w:val="22"/>
          <w:lang w:val="en-US"/>
        </w:rPr>
        <w:t xml:space="preserve"> by the </w:t>
      </w:r>
      <w:r w:rsidR="00FA3E37" w:rsidRPr="002E7D03">
        <w:rPr>
          <w:bCs/>
          <w:color w:val="000000" w:themeColor="text1"/>
          <w:sz w:val="22"/>
          <w:szCs w:val="22"/>
          <w:lang w:val="en-US"/>
        </w:rPr>
        <w:t>Metacognitions Questionnaire for Children, MCQ-C</w:t>
      </w:r>
      <w:r w:rsidR="008558CD" w:rsidRPr="002E7D03">
        <w:rPr>
          <w:color w:val="000000" w:themeColor="text1"/>
          <w:sz w:val="22"/>
          <w:szCs w:val="22"/>
          <w:lang w:val="en-US"/>
        </w:rPr>
        <w:t xml:space="preserve">) </w:t>
      </w:r>
      <w:r w:rsidR="00DB7629" w:rsidRPr="002E7D03">
        <w:rPr>
          <w:color w:val="000000" w:themeColor="text1"/>
          <w:sz w:val="22"/>
          <w:szCs w:val="22"/>
          <w:lang w:val="en-US"/>
        </w:rPr>
        <w:t xml:space="preserve">are associated with </w:t>
      </w:r>
      <w:r w:rsidR="008558CD" w:rsidRPr="002E7D03">
        <w:rPr>
          <w:color w:val="000000" w:themeColor="text1"/>
          <w:sz w:val="22"/>
          <w:szCs w:val="22"/>
          <w:lang w:val="en-US"/>
        </w:rPr>
        <w:t xml:space="preserve">cyberbullying and cybervictimization </w:t>
      </w:r>
      <w:r w:rsidR="00DB7629" w:rsidRPr="002E7D03">
        <w:rPr>
          <w:color w:val="000000" w:themeColor="text1"/>
          <w:sz w:val="22"/>
          <w:szCs w:val="22"/>
          <w:lang w:val="en-US"/>
        </w:rPr>
        <w:t xml:space="preserve">among adolescents diagnosed with </w:t>
      </w:r>
      <w:r w:rsidRPr="002E7D03">
        <w:rPr>
          <w:color w:val="000000" w:themeColor="text1"/>
          <w:sz w:val="22"/>
          <w:szCs w:val="22"/>
          <w:lang w:val="en-US"/>
        </w:rPr>
        <w:t>MDD and AD</w:t>
      </w:r>
      <w:r w:rsidR="00DB7629" w:rsidRPr="002E7D03">
        <w:rPr>
          <w:color w:val="000000" w:themeColor="text1"/>
          <w:sz w:val="22"/>
          <w:szCs w:val="22"/>
          <w:lang w:val="en-US"/>
        </w:rPr>
        <w:t>.</w:t>
      </w:r>
      <w:r w:rsidR="008257F8" w:rsidRPr="002E7D03">
        <w:rPr>
          <w:color w:val="000000" w:themeColor="text1"/>
          <w:sz w:val="22"/>
          <w:szCs w:val="22"/>
          <w:lang w:val="en-US"/>
        </w:rPr>
        <w:t xml:space="preserve"> </w:t>
      </w:r>
      <w:r w:rsidR="00DB7629" w:rsidRPr="002E7D03">
        <w:rPr>
          <w:color w:val="000000" w:themeColor="text1"/>
          <w:sz w:val="22"/>
          <w:szCs w:val="22"/>
          <w:lang w:val="en-US"/>
        </w:rPr>
        <w:t xml:space="preserve">We hypothesized that </w:t>
      </w:r>
      <w:r w:rsidRPr="002E7D03">
        <w:rPr>
          <w:color w:val="000000" w:themeColor="text1"/>
          <w:sz w:val="22"/>
          <w:szCs w:val="22"/>
          <w:lang w:val="en-US"/>
        </w:rPr>
        <w:t xml:space="preserve">specific </w:t>
      </w:r>
      <w:r w:rsidR="00DB7629" w:rsidRPr="002E7D03">
        <w:rPr>
          <w:color w:val="000000" w:themeColor="text1"/>
          <w:sz w:val="22"/>
          <w:szCs w:val="22"/>
          <w:lang w:val="en-US"/>
        </w:rPr>
        <w:t xml:space="preserve">metacognitions would be </w:t>
      </w:r>
      <w:r w:rsidR="008558CD" w:rsidRPr="002E7D03">
        <w:rPr>
          <w:color w:val="000000" w:themeColor="text1"/>
          <w:sz w:val="22"/>
          <w:szCs w:val="22"/>
          <w:lang w:val="en-US"/>
        </w:rPr>
        <w:t xml:space="preserve">positively </w:t>
      </w:r>
      <w:r w:rsidRPr="002E7D03">
        <w:rPr>
          <w:color w:val="000000" w:themeColor="text1"/>
          <w:sz w:val="22"/>
          <w:szCs w:val="22"/>
          <w:lang w:val="en-US"/>
        </w:rPr>
        <w:t>associated</w:t>
      </w:r>
      <w:r w:rsidR="00DB7629" w:rsidRPr="002E7D03">
        <w:rPr>
          <w:color w:val="000000" w:themeColor="text1"/>
          <w:sz w:val="22"/>
          <w:szCs w:val="22"/>
          <w:lang w:val="en-US"/>
        </w:rPr>
        <w:t xml:space="preserve"> with </w:t>
      </w:r>
      <w:r w:rsidR="008558CD" w:rsidRPr="002E7D03">
        <w:rPr>
          <w:color w:val="000000" w:themeColor="text1"/>
          <w:sz w:val="22"/>
          <w:szCs w:val="22"/>
          <w:lang w:val="en-US"/>
        </w:rPr>
        <w:t>both cyberbullying and cybervictimization</w:t>
      </w:r>
      <w:r w:rsidR="00DB7629" w:rsidRPr="002E7D03">
        <w:rPr>
          <w:color w:val="000000" w:themeColor="text1"/>
          <w:sz w:val="22"/>
          <w:szCs w:val="22"/>
          <w:lang w:val="en-US"/>
        </w:rPr>
        <w:t xml:space="preserve"> and that they would remain significant predictors of </w:t>
      </w:r>
      <w:r w:rsidR="008558CD" w:rsidRPr="002E7D03">
        <w:rPr>
          <w:color w:val="000000" w:themeColor="text1"/>
          <w:sz w:val="22"/>
          <w:szCs w:val="22"/>
          <w:lang w:val="en-US"/>
        </w:rPr>
        <w:t>both outcome variables</w:t>
      </w:r>
      <w:r w:rsidR="00DB7629" w:rsidRPr="002E7D03">
        <w:rPr>
          <w:color w:val="000000" w:themeColor="text1"/>
          <w:sz w:val="22"/>
          <w:szCs w:val="22"/>
          <w:lang w:val="en-US"/>
        </w:rPr>
        <w:t xml:space="preserve"> after controlling for </w:t>
      </w:r>
      <w:r w:rsidR="00320B5A" w:rsidRPr="002E7D03">
        <w:rPr>
          <w:color w:val="000000" w:themeColor="text1"/>
          <w:sz w:val="22"/>
          <w:szCs w:val="22"/>
          <w:lang w:val="en-US"/>
        </w:rPr>
        <w:t xml:space="preserve">potential confounding variables such as </w:t>
      </w:r>
      <w:r w:rsidR="00DB7629" w:rsidRPr="002E7D03">
        <w:rPr>
          <w:color w:val="000000" w:themeColor="text1"/>
          <w:sz w:val="22"/>
          <w:szCs w:val="22"/>
          <w:lang w:val="en-US"/>
        </w:rPr>
        <w:t xml:space="preserve">frequency of internet use, social media use, </w:t>
      </w:r>
      <w:r w:rsidR="008257F8" w:rsidRPr="002E7D03">
        <w:rPr>
          <w:color w:val="000000" w:themeColor="text1"/>
          <w:sz w:val="22"/>
          <w:szCs w:val="22"/>
          <w:lang w:val="en-US"/>
        </w:rPr>
        <w:t xml:space="preserve">and </w:t>
      </w:r>
      <w:r w:rsidR="00DB7629" w:rsidRPr="002E7D03">
        <w:rPr>
          <w:color w:val="000000" w:themeColor="text1"/>
          <w:sz w:val="22"/>
          <w:szCs w:val="22"/>
          <w:lang w:val="en-US"/>
        </w:rPr>
        <w:t>symptom severity</w:t>
      </w:r>
      <w:r w:rsidRPr="002E7D03">
        <w:rPr>
          <w:color w:val="000000" w:themeColor="text1"/>
          <w:sz w:val="22"/>
          <w:szCs w:val="22"/>
          <w:lang w:val="en-US"/>
        </w:rPr>
        <w:t xml:space="preserve"> (Chen et al., 2016).</w:t>
      </w:r>
    </w:p>
    <w:p w14:paraId="53595CA2" w14:textId="77777777" w:rsidR="000A15B2" w:rsidRPr="002E7D03" w:rsidRDefault="000A15B2" w:rsidP="00793B52">
      <w:pPr>
        <w:spacing w:line="480" w:lineRule="auto"/>
        <w:jc w:val="both"/>
        <w:rPr>
          <w:b/>
          <w:bCs/>
          <w:color w:val="000000" w:themeColor="text1"/>
          <w:sz w:val="22"/>
          <w:szCs w:val="22"/>
          <w:lang w:val="en-US"/>
        </w:rPr>
      </w:pPr>
      <w:r w:rsidRPr="002E7D03">
        <w:rPr>
          <w:b/>
          <w:bCs/>
          <w:color w:val="000000" w:themeColor="text1"/>
          <w:sz w:val="22"/>
          <w:szCs w:val="22"/>
          <w:lang w:val="en-US"/>
        </w:rPr>
        <w:t>Methods</w:t>
      </w:r>
    </w:p>
    <w:p w14:paraId="26438593" w14:textId="77777777" w:rsidR="000A15B2" w:rsidRPr="002E7D03" w:rsidRDefault="000A15B2" w:rsidP="00793B52">
      <w:pPr>
        <w:spacing w:line="480" w:lineRule="auto"/>
        <w:jc w:val="both"/>
        <w:rPr>
          <w:b/>
          <w:bCs/>
          <w:color w:val="000000" w:themeColor="text1"/>
          <w:sz w:val="22"/>
          <w:szCs w:val="22"/>
          <w:lang w:val="en-US"/>
        </w:rPr>
      </w:pPr>
      <w:r w:rsidRPr="002E7D03">
        <w:rPr>
          <w:b/>
          <w:bCs/>
          <w:color w:val="000000" w:themeColor="text1"/>
          <w:sz w:val="22"/>
          <w:szCs w:val="22"/>
          <w:lang w:val="en-US"/>
        </w:rPr>
        <w:t>Participants</w:t>
      </w:r>
    </w:p>
    <w:p w14:paraId="07682043" w14:textId="44DA74EF" w:rsidR="002A7C38" w:rsidRPr="002E7D03" w:rsidRDefault="002A7C38" w:rsidP="00FA3E37">
      <w:pPr>
        <w:spacing w:line="480" w:lineRule="auto"/>
        <w:jc w:val="both"/>
        <w:rPr>
          <w:color w:val="000000" w:themeColor="text1"/>
          <w:sz w:val="22"/>
          <w:szCs w:val="22"/>
          <w:lang w:val="en-US"/>
        </w:rPr>
      </w:pPr>
      <w:r w:rsidRPr="002E7D03">
        <w:rPr>
          <w:color w:val="000000" w:themeColor="text1"/>
          <w:sz w:val="22"/>
          <w:szCs w:val="22"/>
          <w:lang w:val="en-US"/>
        </w:rPr>
        <w:t>The patient groups comprised of individuals who applied to the outpatient unit of the child and adolescent psychiatric department of</w:t>
      </w:r>
      <w:r w:rsidR="004D636F" w:rsidRPr="002E7D03">
        <w:rPr>
          <w:color w:val="000000" w:themeColor="text1"/>
          <w:sz w:val="22"/>
          <w:szCs w:val="22"/>
          <w:lang w:val="en-US"/>
        </w:rPr>
        <w:t xml:space="preserve"> “</w:t>
      </w:r>
      <w:proofErr w:type="spellStart"/>
      <w:r w:rsidR="004D636F" w:rsidRPr="002E7D03">
        <w:rPr>
          <w:color w:val="000000" w:themeColor="text1"/>
          <w:sz w:val="22"/>
          <w:szCs w:val="22"/>
          <w:lang w:val="en-US"/>
        </w:rPr>
        <w:t>Çankırı</w:t>
      </w:r>
      <w:proofErr w:type="spellEnd"/>
      <w:r w:rsidR="004D636F" w:rsidRPr="002E7D03">
        <w:rPr>
          <w:color w:val="000000" w:themeColor="text1"/>
          <w:sz w:val="22"/>
          <w:szCs w:val="22"/>
          <w:lang w:val="en-US"/>
        </w:rPr>
        <w:t xml:space="preserve"> State Hospital</w:t>
      </w:r>
      <w:r w:rsidRPr="002E7D03">
        <w:rPr>
          <w:color w:val="000000" w:themeColor="text1"/>
          <w:sz w:val="22"/>
          <w:szCs w:val="22"/>
          <w:lang w:val="en-US"/>
        </w:rPr>
        <w:t xml:space="preserve">”. </w:t>
      </w:r>
      <w:r w:rsidR="00FA3E37" w:rsidRPr="002E7D03">
        <w:rPr>
          <w:color w:val="000000" w:themeColor="text1"/>
          <w:sz w:val="22"/>
          <w:szCs w:val="22"/>
          <w:lang w:val="en-US"/>
        </w:rPr>
        <w:t>The Schedule for Affective Disorders and Schizophrenia for School Aged Children (Kiddie-SADS)-Present and Lifetime version for DSM-5 (K-SADS-PL DSM-5), a semi-structured psychiatric interview</w:t>
      </w:r>
      <w:r w:rsidR="00787E65" w:rsidRPr="002E7D03">
        <w:rPr>
          <w:color w:val="000000" w:themeColor="text1"/>
          <w:sz w:val="22"/>
          <w:szCs w:val="22"/>
          <w:lang w:val="en-US"/>
        </w:rPr>
        <w:t>,</w:t>
      </w:r>
      <w:r w:rsidR="00FA3E37" w:rsidRPr="002E7D03">
        <w:rPr>
          <w:color w:val="000000" w:themeColor="text1"/>
          <w:sz w:val="22"/>
          <w:szCs w:val="22"/>
          <w:lang w:val="en-US"/>
        </w:rPr>
        <w:t xml:space="preserve"> was applied for </w:t>
      </w:r>
      <w:r w:rsidR="00D523AD" w:rsidRPr="002E7D03">
        <w:rPr>
          <w:color w:val="000000" w:themeColor="text1"/>
          <w:sz w:val="22"/>
          <w:szCs w:val="22"/>
          <w:lang w:val="en-US"/>
        </w:rPr>
        <w:t xml:space="preserve">confirmation of the </w:t>
      </w:r>
      <w:r w:rsidR="00FA3E37" w:rsidRPr="002E7D03">
        <w:rPr>
          <w:color w:val="000000" w:themeColor="text1"/>
          <w:sz w:val="22"/>
          <w:szCs w:val="22"/>
          <w:lang w:val="en-US"/>
        </w:rPr>
        <w:t>diagnos</w:t>
      </w:r>
      <w:r w:rsidR="00D523AD" w:rsidRPr="002E7D03">
        <w:rPr>
          <w:color w:val="000000" w:themeColor="text1"/>
          <w:sz w:val="22"/>
          <w:szCs w:val="22"/>
          <w:lang w:val="en-US"/>
        </w:rPr>
        <w:t>e</w:t>
      </w:r>
      <w:r w:rsidR="00FA3E37" w:rsidRPr="002E7D03">
        <w:rPr>
          <w:color w:val="000000" w:themeColor="text1"/>
          <w:sz w:val="22"/>
          <w:szCs w:val="22"/>
          <w:lang w:val="en-US"/>
        </w:rPr>
        <w:t>s (</w:t>
      </w:r>
      <w:proofErr w:type="spellStart"/>
      <w:r w:rsidR="00FA3E37" w:rsidRPr="002E7D03">
        <w:rPr>
          <w:color w:val="000000" w:themeColor="text1"/>
          <w:sz w:val="22"/>
          <w:szCs w:val="22"/>
          <w:lang w:val="en-US"/>
        </w:rPr>
        <w:t>Ünal</w:t>
      </w:r>
      <w:proofErr w:type="spellEnd"/>
      <w:r w:rsidR="00FA3E37" w:rsidRPr="002E7D03">
        <w:rPr>
          <w:color w:val="000000" w:themeColor="text1"/>
          <w:sz w:val="22"/>
          <w:szCs w:val="22"/>
          <w:lang w:val="en-US"/>
        </w:rPr>
        <w:t xml:space="preserve"> et al., 2019). </w:t>
      </w:r>
      <w:r w:rsidR="00D523AD" w:rsidRPr="002E7D03">
        <w:rPr>
          <w:color w:val="000000" w:themeColor="text1"/>
          <w:sz w:val="22"/>
          <w:szCs w:val="22"/>
          <w:lang w:val="en-US"/>
        </w:rPr>
        <w:t>One of the researchers (Y.O</w:t>
      </w:r>
      <w:r w:rsidR="005728CA" w:rsidRPr="002E7D03">
        <w:rPr>
          <w:color w:val="000000" w:themeColor="text1"/>
          <w:sz w:val="22"/>
          <w:szCs w:val="22"/>
          <w:lang w:val="en-US"/>
        </w:rPr>
        <w:t>.</w:t>
      </w:r>
      <w:r w:rsidR="00D523AD" w:rsidRPr="002E7D03">
        <w:rPr>
          <w:color w:val="000000" w:themeColor="text1"/>
          <w:sz w:val="22"/>
          <w:szCs w:val="22"/>
          <w:lang w:val="en-US"/>
        </w:rPr>
        <w:t xml:space="preserve">) </w:t>
      </w:r>
      <w:r w:rsidR="005728CA" w:rsidRPr="002E7D03">
        <w:rPr>
          <w:color w:val="000000" w:themeColor="text1"/>
          <w:sz w:val="22"/>
          <w:szCs w:val="22"/>
          <w:lang w:val="en-US"/>
        </w:rPr>
        <w:t>undertook</w:t>
      </w:r>
      <w:r w:rsidR="00D523AD" w:rsidRPr="002E7D03">
        <w:rPr>
          <w:color w:val="000000" w:themeColor="text1"/>
          <w:sz w:val="22"/>
          <w:szCs w:val="22"/>
          <w:lang w:val="en-US"/>
        </w:rPr>
        <w:t xml:space="preserve"> the interviews and the completion of the test battery lasted approximately 40 minutes for </w:t>
      </w:r>
      <w:proofErr w:type="gramStart"/>
      <w:r w:rsidR="00D523AD" w:rsidRPr="002E7D03">
        <w:rPr>
          <w:color w:val="000000" w:themeColor="text1"/>
          <w:sz w:val="22"/>
          <w:szCs w:val="22"/>
          <w:lang w:val="en-US"/>
        </w:rPr>
        <w:t>each individual</w:t>
      </w:r>
      <w:proofErr w:type="gramEnd"/>
      <w:r w:rsidR="00D523AD" w:rsidRPr="002E7D03">
        <w:rPr>
          <w:color w:val="000000" w:themeColor="text1"/>
          <w:sz w:val="22"/>
          <w:szCs w:val="22"/>
          <w:lang w:val="en-US"/>
        </w:rPr>
        <w:t xml:space="preserve">. The interviews were held face to face in the outpatient settings during the controlled normalization process of </w:t>
      </w:r>
      <w:r w:rsidR="005728CA" w:rsidRPr="002E7D03">
        <w:rPr>
          <w:color w:val="000000" w:themeColor="text1"/>
          <w:sz w:val="22"/>
          <w:szCs w:val="22"/>
          <w:lang w:val="en-US"/>
        </w:rPr>
        <w:t xml:space="preserve">the </w:t>
      </w:r>
      <w:r w:rsidR="00787E65" w:rsidRPr="002E7D03">
        <w:rPr>
          <w:color w:val="000000" w:themeColor="text1"/>
          <w:sz w:val="22"/>
          <w:szCs w:val="22"/>
          <w:lang w:val="en-US"/>
        </w:rPr>
        <w:t xml:space="preserve">COVID-19 </w:t>
      </w:r>
      <w:r w:rsidR="00D523AD" w:rsidRPr="002E7D03">
        <w:rPr>
          <w:color w:val="000000" w:themeColor="text1"/>
          <w:sz w:val="22"/>
          <w:szCs w:val="22"/>
          <w:lang w:val="en-US"/>
        </w:rPr>
        <w:t xml:space="preserve">pandemic in Turkey. </w:t>
      </w:r>
      <w:r w:rsidR="00FA3E37" w:rsidRPr="002E7D03">
        <w:rPr>
          <w:color w:val="000000" w:themeColor="text1"/>
          <w:sz w:val="22"/>
          <w:szCs w:val="22"/>
          <w:lang w:val="en-US"/>
        </w:rPr>
        <w:t>The inclusion criteria for patients were as follows: (</w:t>
      </w:r>
      <w:proofErr w:type="spellStart"/>
      <w:r w:rsidR="00FA3E37" w:rsidRPr="002E7D03">
        <w:rPr>
          <w:color w:val="000000" w:themeColor="text1"/>
          <w:sz w:val="22"/>
          <w:szCs w:val="22"/>
          <w:lang w:val="en-US"/>
        </w:rPr>
        <w:t>i</w:t>
      </w:r>
      <w:proofErr w:type="spellEnd"/>
      <w:r w:rsidR="00FA3E37" w:rsidRPr="002E7D03">
        <w:rPr>
          <w:color w:val="000000" w:themeColor="text1"/>
          <w:sz w:val="22"/>
          <w:szCs w:val="22"/>
          <w:lang w:val="en-US"/>
        </w:rPr>
        <w:t xml:space="preserve">) to be between the ages of 14-18, (ii) to have </w:t>
      </w:r>
      <w:r w:rsidR="005728CA" w:rsidRPr="002E7D03">
        <w:rPr>
          <w:color w:val="000000" w:themeColor="text1"/>
          <w:sz w:val="22"/>
          <w:szCs w:val="22"/>
          <w:lang w:val="en-US"/>
        </w:rPr>
        <w:t>a diagnosis of MDD</w:t>
      </w:r>
      <w:r w:rsidR="00FA3E37" w:rsidRPr="002E7D03">
        <w:rPr>
          <w:color w:val="000000" w:themeColor="text1"/>
          <w:sz w:val="22"/>
          <w:szCs w:val="22"/>
          <w:lang w:val="en-US"/>
        </w:rPr>
        <w:t xml:space="preserve"> or one of the </w:t>
      </w:r>
      <w:proofErr w:type="gramStart"/>
      <w:r w:rsidR="005728CA" w:rsidRPr="002E7D03">
        <w:rPr>
          <w:color w:val="000000" w:themeColor="text1"/>
          <w:sz w:val="22"/>
          <w:szCs w:val="22"/>
          <w:lang w:val="en-US"/>
        </w:rPr>
        <w:t>AD</w:t>
      </w:r>
      <w:proofErr w:type="gramEnd"/>
      <w:r w:rsidR="00FA3E37" w:rsidRPr="002E7D03">
        <w:rPr>
          <w:color w:val="000000" w:themeColor="text1"/>
          <w:sz w:val="22"/>
          <w:szCs w:val="22"/>
          <w:lang w:val="en-US"/>
        </w:rPr>
        <w:t xml:space="preserve"> (only cases with primary diagnosis were recruited), (iii) no </w:t>
      </w:r>
      <w:r w:rsidR="00FA3E37" w:rsidRPr="002E7D03">
        <w:rPr>
          <w:color w:val="000000" w:themeColor="text1"/>
          <w:sz w:val="22"/>
          <w:szCs w:val="22"/>
          <w:lang w:val="en-US"/>
        </w:rPr>
        <w:lastRenderedPageBreak/>
        <w:t>hospital admissions in the last 3 months, and (</w:t>
      </w:r>
      <w:r w:rsidR="00074269" w:rsidRPr="002E7D03">
        <w:rPr>
          <w:color w:val="000000" w:themeColor="text1"/>
          <w:sz w:val="22"/>
          <w:szCs w:val="22"/>
          <w:lang w:val="en-US"/>
        </w:rPr>
        <w:t>iv</w:t>
      </w:r>
      <w:r w:rsidR="00FA3E37" w:rsidRPr="002E7D03">
        <w:rPr>
          <w:color w:val="000000" w:themeColor="text1"/>
          <w:sz w:val="22"/>
          <w:szCs w:val="22"/>
          <w:lang w:val="en-US"/>
        </w:rPr>
        <w:t>) no treatment change in the last month prior to the study. The exclusion criteria were: (</w:t>
      </w:r>
      <w:proofErr w:type="spellStart"/>
      <w:r w:rsidR="00074269" w:rsidRPr="002E7D03">
        <w:rPr>
          <w:color w:val="000000" w:themeColor="text1"/>
          <w:sz w:val="22"/>
          <w:szCs w:val="22"/>
          <w:lang w:val="en-US"/>
        </w:rPr>
        <w:t>i</w:t>
      </w:r>
      <w:proofErr w:type="spellEnd"/>
      <w:r w:rsidR="00FA3E37" w:rsidRPr="002E7D03">
        <w:rPr>
          <w:color w:val="000000" w:themeColor="text1"/>
          <w:sz w:val="22"/>
          <w:szCs w:val="22"/>
          <w:lang w:val="en-US"/>
        </w:rPr>
        <w:t xml:space="preserve">) </w:t>
      </w:r>
      <w:r w:rsidR="00787E65" w:rsidRPr="002E7D03">
        <w:rPr>
          <w:color w:val="000000" w:themeColor="text1"/>
          <w:sz w:val="22"/>
          <w:szCs w:val="22"/>
          <w:lang w:val="en-US"/>
        </w:rPr>
        <w:t xml:space="preserve">to have </w:t>
      </w:r>
      <w:r w:rsidR="00FA3E37" w:rsidRPr="002E7D03">
        <w:rPr>
          <w:color w:val="000000" w:themeColor="text1"/>
          <w:sz w:val="22"/>
          <w:szCs w:val="22"/>
          <w:lang w:val="en-US"/>
        </w:rPr>
        <w:t>comorbid mental disorders (</w:t>
      </w:r>
      <w:proofErr w:type="gramStart"/>
      <w:r w:rsidR="00FA3E37" w:rsidRPr="002E7D03">
        <w:rPr>
          <w:color w:val="000000" w:themeColor="text1"/>
          <w:sz w:val="22"/>
          <w:szCs w:val="22"/>
          <w:lang w:val="en-US"/>
        </w:rPr>
        <w:t>e.g.</w:t>
      </w:r>
      <w:proofErr w:type="gramEnd"/>
      <w:r w:rsidR="00FA3E37" w:rsidRPr="002E7D03">
        <w:rPr>
          <w:color w:val="000000" w:themeColor="text1"/>
          <w:sz w:val="22"/>
          <w:szCs w:val="22"/>
          <w:lang w:val="en-US"/>
        </w:rPr>
        <w:t xml:space="preserve"> MDD comorbid </w:t>
      </w:r>
      <w:r w:rsidR="00074269" w:rsidRPr="002E7D03">
        <w:rPr>
          <w:color w:val="000000" w:themeColor="text1"/>
          <w:sz w:val="22"/>
          <w:szCs w:val="22"/>
          <w:lang w:val="en-US"/>
        </w:rPr>
        <w:t>with AD</w:t>
      </w:r>
      <w:r w:rsidR="00FA3E37" w:rsidRPr="002E7D03">
        <w:rPr>
          <w:color w:val="000000" w:themeColor="text1"/>
          <w:sz w:val="22"/>
          <w:szCs w:val="22"/>
          <w:lang w:val="en-US"/>
        </w:rPr>
        <w:t xml:space="preserve">, Panic Disorder comorbid MDD), </w:t>
      </w:r>
      <w:r w:rsidR="00074269" w:rsidRPr="002E7D03">
        <w:rPr>
          <w:color w:val="000000" w:themeColor="text1"/>
          <w:sz w:val="22"/>
          <w:szCs w:val="22"/>
          <w:lang w:val="en-US"/>
        </w:rPr>
        <w:t xml:space="preserve">and </w:t>
      </w:r>
      <w:r w:rsidR="00FA3E37" w:rsidRPr="002E7D03">
        <w:rPr>
          <w:color w:val="000000" w:themeColor="text1"/>
          <w:sz w:val="22"/>
          <w:szCs w:val="22"/>
          <w:lang w:val="en-US"/>
        </w:rPr>
        <w:t>(</w:t>
      </w:r>
      <w:r w:rsidR="00074269" w:rsidRPr="002E7D03">
        <w:rPr>
          <w:color w:val="000000" w:themeColor="text1"/>
          <w:sz w:val="22"/>
          <w:szCs w:val="22"/>
          <w:lang w:val="en-US"/>
        </w:rPr>
        <w:t>ii</w:t>
      </w:r>
      <w:r w:rsidR="00FA3E37" w:rsidRPr="002E7D03">
        <w:rPr>
          <w:color w:val="000000" w:themeColor="text1"/>
          <w:sz w:val="22"/>
          <w:szCs w:val="22"/>
          <w:lang w:val="en-US"/>
        </w:rPr>
        <w:t>) the presence of Substance Use Disorder/Alcohol Use Disorder, psychotic symptoms, mental retardati</w:t>
      </w:r>
      <w:r w:rsidR="00074269" w:rsidRPr="002E7D03">
        <w:rPr>
          <w:color w:val="000000" w:themeColor="text1"/>
          <w:sz w:val="22"/>
          <w:szCs w:val="22"/>
          <w:lang w:val="en-US"/>
        </w:rPr>
        <w:t>on, and neurocognitive disorder</w:t>
      </w:r>
      <w:r w:rsidR="00FA3E37" w:rsidRPr="002E7D03">
        <w:rPr>
          <w:color w:val="000000" w:themeColor="text1"/>
          <w:sz w:val="22"/>
          <w:szCs w:val="22"/>
          <w:lang w:val="en-US"/>
        </w:rPr>
        <w:t xml:space="preserve">. </w:t>
      </w:r>
      <w:r w:rsidRPr="002E7D03">
        <w:rPr>
          <w:color w:val="000000" w:themeColor="text1"/>
          <w:sz w:val="22"/>
          <w:szCs w:val="22"/>
          <w:lang w:val="en-US"/>
        </w:rPr>
        <w:t xml:space="preserve">A total of 243 adolescents who met DSM-5 criteria for </w:t>
      </w:r>
      <w:r w:rsidR="00FA3E37" w:rsidRPr="002E7D03">
        <w:rPr>
          <w:color w:val="000000" w:themeColor="text1"/>
          <w:sz w:val="22"/>
          <w:szCs w:val="22"/>
          <w:lang w:val="en-US"/>
        </w:rPr>
        <w:t>MDD</w:t>
      </w:r>
      <w:r w:rsidRPr="002E7D03">
        <w:rPr>
          <w:color w:val="000000" w:themeColor="text1"/>
          <w:sz w:val="22"/>
          <w:szCs w:val="22"/>
          <w:lang w:val="en-US"/>
        </w:rPr>
        <w:t xml:space="preserve"> (n=121) </w:t>
      </w:r>
      <w:r w:rsidR="004A6577" w:rsidRPr="002E7D03">
        <w:rPr>
          <w:color w:val="000000" w:themeColor="text1"/>
          <w:sz w:val="22"/>
          <w:szCs w:val="22"/>
          <w:lang w:val="en-US"/>
        </w:rPr>
        <w:t xml:space="preserve">and any </w:t>
      </w:r>
      <w:r w:rsidR="00074269" w:rsidRPr="002E7D03">
        <w:rPr>
          <w:color w:val="000000" w:themeColor="text1"/>
          <w:sz w:val="22"/>
          <w:szCs w:val="22"/>
          <w:lang w:val="en-US"/>
        </w:rPr>
        <w:t>AD</w:t>
      </w:r>
      <w:r w:rsidRPr="002E7D03">
        <w:rPr>
          <w:color w:val="000000" w:themeColor="text1"/>
          <w:sz w:val="22"/>
          <w:szCs w:val="22"/>
          <w:lang w:val="en-US"/>
        </w:rPr>
        <w:t xml:space="preserve"> </w:t>
      </w:r>
      <w:r w:rsidR="004A6577" w:rsidRPr="002E7D03">
        <w:rPr>
          <w:color w:val="000000" w:themeColor="text1"/>
          <w:sz w:val="22"/>
          <w:szCs w:val="22"/>
          <w:lang w:val="en-US"/>
        </w:rPr>
        <w:t>(</w:t>
      </w:r>
      <w:r w:rsidRPr="002E7D03">
        <w:rPr>
          <w:color w:val="000000" w:themeColor="text1"/>
          <w:sz w:val="22"/>
          <w:szCs w:val="22"/>
          <w:lang w:val="en-US"/>
        </w:rPr>
        <w:t>n=122</w:t>
      </w:r>
      <w:r w:rsidR="004A6577" w:rsidRPr="002E7D03">
        <w:rPr>
          <w:color w:val="000000" w:themeColor="text1"/>
          <w:sz w:val="22"/>
          <w:szCs w:val="22"/>
          <w:lang w:val="en-US"/>
        </w:rPr>
        <w:t>)</w:t>
      </w:r>
      <w:r w:rsidR="00344D12" w:rsidRPr="002E7D03">
        <w:rPr>
          <w:color w:val="000000" w:themeColor="text1"/>
          <w:sz w:val="22"/>
          <w:szCs w:val="22"/>
          <w:lang w:val="en-US"/>
        </w:rPr>
        <w:t xml:space="preserve"> </w:t>
      </w:r>
      <w:r w:rsidR="004A6577" w:rsidRPr="002E7D03">
        <w:rPr>
          <w:color w:val="000000" w:themeColor="text1"/>
          <w:sz w:val="22"/>
          <w:szCs w:val="22"/>
          <w:lang w:val="en-US"/>
        </w:rPr>
        <w:t>as a primary diagnosis were recruited for t</w:t>
      </w:r>
      <w:r w:rsidR="00074269" w:rsidRPr="002E7D03">
        <w:rPr>
          <w:color w:val="000000" w:themeColor="text1"/>
          <w:sz w:val="22"/>
          <w:szCs w:val="22"/>
          <w:lang w:val="en-US"/>
        </w:rPr>
        <w:t xml:space="preserve">he study.  The patients with AD consisted of </w:t>
      </w:r>
      <w:r w:rsidR="008558CD" w:rsidRPr="002E7D03">
        <w:rPr>
          <w:color w:val="000000" w:themeColor="text1"/>
          <w:sz w:val="22"/>
          <w:szCs w:val="22"/>
          <w:lang w:val="en-US"/>
        </w:rPr>
        <w:t>S</w:t>
      </w:r>
      <w:r w:rsidR="00344D12" w:rsidRPr="002E7D03">
        <w:rPr>
          <w:color w:val="000000" w:themeColor="text1"/>
          <w:sz w:val="22"/>
          <w:szCs w:val="22"/>
          <w:lang w:val="en-US"/>
        </w:rPr>
        <w:t xml:space="preserve">eparation </w:t>
      </w:r>
      <w:r w:rsidR="008558CD" w:rsidRPr="002E7D03">
        <w:rPr>
          <w:color w:val="000000" w:themeColor="text1"/>
          <w:sz w:val="22"/>
          <w:szCs w:val="22"/>
          <w:lang w:val="en-US"/>
        </w:rPr>
        <w:t>A</w:t>
      </w:r>
      <w:r w:rsidR="00344D12" w:rsidRPr="002E7D03">
        <w:rPr>
          <w:color w:val="000000" w:themeColor="text1"/>
          <w:sz w:val="22"/>
          <w:szCs w:val="22"/>
          <w:lang w:val="en-US"/>
        </w:rPr>
        <w:t xml:space="preserve">nxiety </w:t>
      </w:r>
      <w:r w:rsidR="008558CD" w:rsidRPr="002E7D03">
        <w:rPr>
          <w:color w:val="000000" w:themeColor="text1"/>
          <w:sz w:val="22"/>
          <w:szCs w:val="22"/>
          <w:lang w:val="en-US"/>
        </w:rPr>
        <w:t>D</w:t>
      </w:r>
      <w:r w:rsidR="00344D12" w:rsidRPr="002E7D03">
        <w:rPr>
          <w:color w:val="000000" w:themeColor="text1"/>
          <w:sz w:val="22"/>
          <w:szCs w:val="22"/>
          <w:lang w:val="en-US"/>
        </w:rPr>
        <w:t xml:space="preserve">isorder (n=12), </w:t>
      </w:r>
      <w:r w:rsidR="008558CD" w:rsidRPr="002E7D03">
        <w:rPr>
          <w:color w:val="000000" w:themeColor="text1"/>
          <w:sz w:val="22"/>
          <w:szCs w:val="22"/>
          <w:lang w:val="en-US"/>
        </w:rPr>
        <w:t>S</w:t>
      </w:r>
      <w:r w:rsidR="00344D12" w:rsidRPr="002E7D03">
        <w:rPr>
          <w:color w:val="000000" w:themeColor="text1"/>
          <w:sz w:val="22"/>
          <w:szCs w:val="22"/>
          <w:lang w:val="en-US"/>
        </w:rPr>
        <w:t xml:space="preserve">pecific </w:t>
      </w:r>
      <w:r w:rsidR="008558CD" w:rsidRPr="002E7D03">
        <w:rPr>
          <w:color w:val="000000" w:themeColor="text1"/>
          <w:sz w:val="22"/>
          <w:szCs w:val="22"/>
          <w:lang w:val="en-US"/>
        </w:rPr>
        <w:t>P</w:t>
      </w:r>
      <w:r w:rsidR="00344D12" w:rsidRPr="002E7D03">
        <w:rPr>
          <w:color w:val="000000" w:themeColor="text1"/>
          <w:sz w:val="22"/>
          <w:szCs w:val="22"/>
          <w:lang w:val="en-US"/>
        </w:rPr>
        <w:t xml:space="preserve">hobia (n=9), </w:t>
      </w:r>
      <w:r w:rsidR="008558CD" w:rsidRPr="002E7D03">
        <w:rPr>
          <w:color w:val="000000" w:themeColor="text1"/>
          <w:sz w:val="22"/>
          <w:szCs w:val="22"/>
          <w:lang w:val="en-US"/>
        </w:rPr>
        <w:t>S</w:t>
      </w:r>
      <w:r w:rsidR="00344D12" w:rsidRPr="002E7D03">
        <w:rPr>
          <w:color w:val="000000" w:themeColor="text1"/>
          <w:sz w:val="22"/>
          <w:szCs w:val="22"/>
          <w:lang w:val="en-US"/>
        </w:rPr>
        <w:t xml:space="preserve">ocial </w:t>
      </w:r>
      <w:r w:rsidR="008558CD" w:rsidRPr="002E7D03">
        <w:rPr>
          <w:color w:val="000000" w:themeColor="text1"/>
          <w:sz w:val="22"/>
          <w:szCs w:val="22"/>
          <w:lang w:val="en-US"/>
        </w:rPr>
        <w:t>A</w:t>
      </w:r>
      <w:r w:rsidR="00344D12" w:rsidRPr="002E7D03">
        <w:rPr>
          <w:color w:val="000000" w:themeColor="text1"/>
          <w:sz w:val="22"/>
          <w:szCs w:val="22"/>
          <w:lang w:val="en-US"/>
        </w:rPr>
        <w:t xml:space="preserve">nxiety </w:t>
      </w:r>
      <w:r w:rsidR="008558CD" w:rsidRPr="002E7D03">
        <w:rPr>
          <w:color w:val="000000" w:themeColor="text1"/>
          <w:sz w:val="22"/>
          <w:szCs w:val="22"/>
          <w:lang w:val="en-US"/>
        </w:rPr>
        <w:t>D</w:t>
      </w:r>
      <w:r w:rsidR="00344D12" w:rsidRPr="002E7D03">
        <w:rPr>
          <w:color w:val="000000" w:themeColor="text1"/>
          <w:sz w:val="22"/>
          <w:szCs w:val="22"/>
          <w:lang w:val="en-US"/>
        </w:rPr>
        <w:t xml:space="preserve">isorder (n=30), not otherwise specified </w:t>
      </w:r>
      <w:r w:rsidR="00AA394C" w:rsidRPr="002E7D03">
        <w:rPr>
          <w:color w:val="000000" w:themeColor="text1"/>
          <w:sz w:val="22"/>
          <w:szCs w:val="22"/>
          <w:lang w:val="en-US"/>
        </w:rPr>
        <w:t>a</w:t>
      </w:r>
      <w:r w:rsidR="00344D12" w:rsidRPr="002E7D03">
        <w:rPr>
          <w:color w:val="000000" w:themeColor="text1"/>
          <w:sz w:val="22"/>
          <w:szCs w:val="22"/>
          <w:lang w:val="en-US"/>
        </w:rPr>
        <w:t xml:space="preserve">nxiety </w:t>
      </w:r>
      <w:r w:rsidR="00AA394C" w:rsidRPr="002E7D03">
        <w:rPr>
          <w:color w:val="000000" w:themeColor="text1"/>
          <w:sz w:val="22"/>
          <w:szCs w:val="22"/>
          <w:lang w:val="en-US"/>
        </w:rPr>
        <w:t>d</w:t>
      </w:r>
      <w:r w:rsidR="00344D12" w:rsidRPr="002E7D03">
        <w:rPr>
          <w:color w:val="000000" w:themeColor="text1"/>
          <w:sz w:val="22"/>
          <w:szCs w:val="22"/>
          <w:lang w:val="en-US"/>
        </w:rPr>
        <w:t xml:space="preserve">isorder (n=32), </w:t>
      </w:r>
      <w:r w:rsidR="008558CD" w:rsidRPr="002E7D03">
        <w:rPr>
          <w:color w:val="000000" w:themeColor="text1"/>
          <w:sz w:val="22"/>
          <w:szCs w:val="22"/>
          <w:lang w:val="en-US"/>
        </w:rPr>
        <w:t>A</w:t>
      </w:r>
      <w:r w:rsidR="00344D12" w:rsidRPr="002E7D03">
        <w:rPr>
          <w:color w:val="000000" w:themeColor="text1"/>
          <w:sz w:val="22"/>
          <w:szCs w:val="22"/>
          <w:lang w:val="en-US"/>
        </w:rPr>
        <w:t>goraphobi</w:t>
      </w:r>
      <w:r w:rsidR="008558CD" w:rsidRPr="002E7D03">
        <w:rPr>
          <w:color w:val="000000" w:themeColor="text1"/>
          <w:sz w:val="22"/>
          <w:szCs w:val="22"/>
          <w:lang w:val="en-US"/>
        </w:rPr>
        <w:t>c</w:t>
      </w:r>
      <w:r w:rsidR="00344D12" w:rsidRPr="002E7D03">
        <w:rPr>
          <w:color w:val="000000" w:themeColor="text1"/>
          <w:sz w:val="22"/>
          <w:szCs w:val="22"/>
          <w:lang w:val="en-US"/>
        </w:rPr>
        <w:t xml:space="preserve"> </w:t>
      </w:r>
      <w:r w:rsidR="008558CD" w:rsidRPr="002E7D03">
        <w:rPr>
          <w:color w:val="000000" w:themeColor="text1"/>
          <w:sz w:val="22"/>
          <w:szCs w:val="22"/>
          <w:lang w:val="en-US"/>
        </w:rPr>
        <w:t>D</w:t>
      </w:r>
      <w:r w:rsidR="00344D12" w:rsidRPr="002E7D03">
        <w:rPr>
          <w:color w:val="000000" w:themeColor="text1"/>
          <w:sz w:val="22"/>
          <w:szCs w:val="22"/>
          <w:lang w:val="en-US"/>
        </w:rPr>
        <w:t xml:space="preserve">isorder (n=4), </w:t>
      </w:r>
      <w:proofErr w:type="gramStart"/>
      <w:r w:rsidR="008558CD" w:rsidRPr="002E7D03">
        <w:rPr>
          <w:color w:val="000000" w:themeColor="text1"/>
          <w:sz w:val="22"/>
          <w:szCs w:val="22"/>
          <w:lang w:val="en-US"/>
        </w:rPr>
        <w:t>P</w:t>
      </w:r>
      <w:r w:rsidR="00344D12" w:rsidRPr="002E7D03">
        <w:rPr>
          <w:color w:val="000000" w:themeColor="text1"/>
          <w:sz w:val="22"/>
          <w:szCs w:val="22"/>
          <w:lang w:val="en-US"/>
        </w:rPr>
        <w:t xml:space="preserve">anic </w:t>
      </w:r>
      <w:r w:rsidR="008558CD" w:rsidRPr="002E7D03">
        <w:rPr>
          <w:color w:val="000000" w:themeColor="text1"/>
          <w:sz w:val="22"/>
          <w:szCs w:val="22"/>
          <w:lang w:val="en-US"/>
        </w:rPr>
        <w:t>D</w:t>
      </w:r>
      <w:r w:rsidR="00344D12" w:rsidRPr="002E7D03">
        <w:rPr>
          <w:color w:val="000000" w:themeColor="text1"/>
          <w:sz w:val="22"/>
          <w:szCs w:val="22"/>
          <w:lang w:val="en-US"/>
        </w:rPr>
        <w:t>isorder</w:t>
      </w:r>
      <w:proofErr w:type="gramEnd"/>
      <w:r w:rsidR="00344D12" w:rsidRPr="002E7D03">
        <w:rPr>
          <w:color w:val="000000" w:themeColor="text1"/>
          <w:sz w:val="22"/>
          <w:szCs w:val="22"/>
          <w:lang w:val="en-US"/>
        </w:rPr>
        <w:t xml:space="preserve"> (n=2), </w:t>
      </w:r>
      <w:r w:rsidR="004A6577" w:rsidRPr="002E7D03">
        <w:rPr>
          <w:color w:val="000000" w:themeColor="text1"/>
          <w:sz w:val="22"/>
          <w:szCs w:val="22"/>
          <w:lang w:val="en-US"/>
        </w:rPr>
        <w:t xml:space="preserve">and </w:t>
      </w:r>
      <w:r w:rsidR="008558CD" w:rsidRPr="002E7D03">
        <w:rPr>
          <w:color w:val="000000" w:themeColor="text1"/>
          <w:sz w:val="22"/>
          <w:szCs w:val="22"/>
          <w:lang w:val="en-US"/>
        </w:rPr>
        <w:t>G</w:t>
      </w:r>
      <w:r w:rsidR="00344D12" w:rsidRPr="002E7D03">
        <w:rPr>
          <w:color w:val="000000" w:themeColor="text1"/>
          <w:sz w:val="22"/>
          <w:szCs w:val="22"/>
          <w:lang w:val="en-US"/>
        </w:rPr>
        <w:t xml:space="preserve">eneralized </w:t>
      </w:r>
      <w:r w:rsidR="008558CD" w:rsidRPr="002E7D03">
        <w:rPr>
          <w:color w:val="000000" w:themeColor="text1"/>
          <w:sz w:val="22"/>
          <w:szCs w:val="22"/>
          <w:lang w:val="en-US"/>
        </w:rPr>
        <w:t>A</w:t>
      </w:r>
      <w:r w:rsidR="00344D12" w:rsidRPr="002E7D03">
        <w:rPr>
          <w:color w:val="000000" w:themeColor="text1"/>
          <w:sz w:val="22"/>
          <w:szCs w:val="22"/>
          <w:lang w:val="en-US"/>
        </w:rPr>
        <w:t xml:space="preserve">nxiety </w:t>
      </w:r>
      <w:r w:rsidR="008558CD" w:rsidRPr="002E7D03">
        <w:rPr>
          <w:color w:val="000000" w:themeColor="text1"/>
          <w:sz w:val="22"/>
          <w:szCs w:val="22"/>
          <w:lang w:val="en-US"/>
        </w:rPr>
        <w:t>D</w:t>
      </w:r>
      <w:r w:rsidR="00344D12" w:rsidRPr="002E7D03">
        <w:rPr>
          <w:color w:val="000000" w:themeColor="text1"/>
          <w:sz w:val="22"/>
          <w:szCs w:val="22"/>
          <w:lang w:val="en-US"/>
        </w:rPr>
        <w:t>isorder (n=33)</w:t>
      </w:r>
      <w:r w:rsidR="004A6577" w:rsidRPr="002E7D03">
        <w:rPr>
          <w:color w:val="000000" w:themeColor="text1"/>
          <w:sz w:val="22"/>
          <w:szCs w:val="22"/>
          <w:lang w:val="en-US"/>
        </w:rPr>
        <w:t>.</w:t>
      </w:r>
      <w:r w:rsidRPr="002E7D03">
        <w:rPr>
          <w:color w:val="000000" w:themeColor="text1"/>
          <w:sz w:val="22"/>
          <w:szCs w:val="22"/>
          <w:lang w:val="en-US"/>
        </w:rPr>
        <w:t xml:space="preserve"> </w:t>
      </w:r>
      <w:r w:rsidR="00BA7C42" w:rsidRPr="002E7D03">
        <w:rPr>
          <w:color w:val="000000" w:themeColor="text1"/>
          <w:sz w:val="22"/>
          <w:szCs w:val="22"/>
          <w:lang w:val="en-US"/>
        </w:rPr>
        <w:t xml:space="preserve">After completion of the </w:t>
      </w:r>
      <w:r w:rsidR="00061241" w:rsidRPr="002E7D03">
        <w:rPr>
          <w:color w:val="000000" w:themeColor="text1"/>
          <w:sz w:val="22"/>
          <w:szCs w:val="22"/>
          <w:lang w:val="en-US"/>
        </w:rPr>
        <w:t>participant</w:t>
      </w:r>
      <w:r w:rsidR="00BA7C42" w:rsidRPr="002E7D03">
        <w:rPr>
          <w:color w:val="000000" w:themeColor="text1"/>
          <w:sz w:val="22"/>
          <w:szCs w:val="22"/>
          <w:lang w:val="en-US"/>
        </w:rPr>
        <w:t xml:space="preserve"> recruitment</w:t>
      </w:r>
      <w:r w:rsidRPr="002E7D03">
        <w:rPr>
          <w:color w:val="000000" w:themeColor="text1"/>
          <w:sz w:val="22"/>
          <w:szCs w:val="22"/>
          <w:lang w:val="en-US"/>
        </w:rPr>
        <w:t xml:space="preserve">, </w:t>
      </w:r>
      <w:r w:rsidR="00BA7C42" w:rsidRPr="002E7D03">
        <w:rPr>
          <w:color w:val="000000" w:themeColor="text1"/>
          <w:sz w:val="22"/>
          <w:szCs w:val="22"/>
          <w:lang w:val="en-US"/>
        </w:rPr>
        <w:t>the researchers</w:t>
      </w:r>
      <w:r w:rsidRPr="002E7D03">
        <w:rPr>
          <w:color w:val="000000" w:themeColor="text1"/>
          <w:sz w:val="22"/>
          <w:szCs w:val="22"/>
          <w:lang w:val="en-US"/>
        </w:rPr>
        <w:t xml:space="preserve"> </w:t>
      </w:r>
      <w:r w:rsidR="00061241" w:rsidRPr="002E7D03">
        <w:rPr>
          <w:color w:val="000000" w:themeColor="text1"/>
          <w:sz w:val="22"/>
          <w:szCs w:val="22"/>
          <w:lang w:val="en-US"/>
        </w:rPr>
        <w:t>identified</w:t>
      </w:r>
      <w:r w:rsidR="00BA7C42" w:rsidRPr="002E7D03">
        <w:rPr>
          <w:color w:val="000000" w:themeColor="text1"/>
          <w:sz w:val="22"/>
          <w:szCs w:val="22"/>
          <w:lang w:val="en-US"/>
        </w:rPr>
        <w:t xml:space="preserve"> age and gender matched healthy controls through</w:t>
      </w:r>
      <w:r w:rsidRPr="002E7D03">
        <w:rPr>
          <w:color w:val="000000" w:themeColor="text1"/>
          <w:sz w:val="22"/>
          <w:szCs w:val="22"/>
          <w:lang w:val="en-US"/>
        </w:rPr>
        <w:t xml:space="preserve"> </w:t>
      </w:r>
      <w:r w:rsidR="00BA7C42" w:rsidRPr="002E7D03">
        <w:rPr>
          <w:color w:val="000000" w:themeColor="text1"/>
          <w:sz w:val="22"/>
          <w:szCs w:val="22"/>
          <w:lang w:val="en-US"/>
        </w:rPr>
        <w:t>advertisement</w:t>
      </w:r>
      <w:r w:rsidR="00061241" w:rsidRPr="002E7D03">
        <w:rPr>
          <w:color w:val="000000" w:themeColor="text1"/>
          <w:sz w:val="22"/>
          <w:szCs w:val="22"/>
          <w:lang w:val="en-US"/>
        </w:rPr>
        <w:t>s</w:t>
      </w:r>
      <w:r w:rsidR="00BA7C42" w:rsidRPr="002E7D03">
        <w:rPr>
          <w:color w:val="000000" w:themeColor="text1"/>
          <w:sz w:val="22"/>
          <w:szCs w:val="22"/>
          <w:lang w:val="en-US"/>
        </w:rPr>
        <w:t xml:space="preserve"> on </w:t>
      </w:r>
      <w:r w:rsidRPr="002E7D03">
        <w:rPr>
          <w:color w:val="000000" w:themeColor="text1"/>
          <w:sz w:val="22"/>
          <w:szCs w:val="22"/>
          <w:lang w:val="en-US"/>
        </w:rPr>
        <w:t>social media</w:t>
      </w:r>
      <w:r w:rsidR="00BA7C42" w:rsidRPr="002E7D03">
        <w:rPr>
          <w:color w:val="000000" w:themeColor="text1"/>
          <w:sz w:val="22"/>
          <w:szCs w:val="22"/>
          <w:lang w:val="en-US"/>
        </w:rPr>
        <w:t xml:space="preserve"> platforms. The conditions for </w:t>
      </w:r>
      <w:r w:rsidR="00061241" w:rsidRPr="002E7D03">
        <w:rPr>
          <w:color w:val="000000" w:themeColor="text1"/>
          <w:sz w:val="22"/>
          <w:szCs w:val="22"/>
          <w:lang w:val="en-US"/>
        </w:rPr>
        <w:t>healthy control status</w:t>
      </w:r>
      <w:r w:rsidR="00BA7C42" w:rsidRPr="002E7D03">
        <w:rPr>
          <w:color w:val="000000" w:themeColor="text1"/>
          <w:sz w:val="22"/>
          <w:szCs w:val="22"/>
          <w:lang w:val="en-US"/>
        </w:rPr>
        <w:t xml:space="preserve"> were set as being between 14-18 years old and not having any mental disorder. A total of 120 individuals fulfilled the criteria of a healthy control according to the </w:t>
      </w:r>
      <w:r w:rsidR="00FA3E37" w:rsidRPr="002E7D03">
        <w:rPr>
          <w:color w:val="000000" w:themeColor="text1"/>
          <w:sz w:val="22"/>
          <w:szCs w:val="22"/>
          <w:lang w:val="en-US"/>
        </w:rPr>
        <w:t>K-SADS-PL DSM-5 (</w:t>
      </w:r>
      <w:proofErr w:type="spellStart"/>
      <w:r w:rsidR="00FA3E37" w:rsidRPr="002E7D03">
        <w:rPr>
          <w:color w:val="000000" w:themeColor="text1"/>
          <w:sz w:val="22"/>
          <w:szCs w:val="22"/>
          <w:lang w:val="en-US"/>
        </w:rPr>
        <w:t>Ünal</w:t>
      </w:r>
      <w:proofErr w:type="spellEnd"/>
      <w:r w:rsidR="00FA3E37" w:rsidRPr="002E7D03">
        <w:rPr>
          <w:color w:val="000000" w:themeColor="text1"/>
          <w:sz w:val="22"/>
          <w:szCs w:val="22"/>
          <w:lang w:val="en-US"/>
        </w:rPr>
        <w:t xml:space="preserve"> et al., 2019)</w:t>
      </w:r>
      <w:r w:rsidR="00BA7C42" w:rsidRPr="002E7D03">
        <w:rPr>
          <w:color w:val="000000" w:themeColor="text1"/>
          <w:sz w:val="22"/>
          <w:szCs w:val="22"/>
          <w:lang w:val="en-US"/>
        </w:rPr>
        <w:t xml:space="preserve">. </w:t>
      </w:r>
      <w:r w:rsidRPr="002E7D03">
        <w:rPr>
          <w:color w:val="000000" w:themeColor="text1"/>
          <w:sz w:val="22"/>
          <w:szCs w:val="22"/>
          <w:lang w:val="en-US"/>
        </w:rPr>
        <w:t xml:space="preserve">The </w:t>
      </w:r>
      <w:r w:rsidR="00BA7C42" w:rsidRPr="002E7D03">
        <w:rPr>
          <w:color w:val="000000" w:themeColor="text1"/>
          <w:sz w:val="22"/>
          <w:szCs w:val="22"/>
          <w:lang w:val="en-US"/>
        </w:rPr>
        <w:t xml:space="preserve">patient groups and </w:t>
      </w:r>
      <w:r w:rsidR="00061241" w:rsidRPr="002E7D03">
        <w:rPr>
          <w:color w:val="000000" w:themeColor="text1"/>
          <w:sz w:val="22"/>
          <w:szCs w:val="22"/>
          <w:lang w:val="en-US"/>
        </w:rPr>
        <w:t>health</w:t>
      </w:r>
      <w:r w:rsidR="00787E65" w:rsidRPr="002E7D03">
        <w:rPr>
          <w:color w:val="000000" w:themeColor="text1"/>
          <w:sz w:val="22"/>
          <w:szCs w:val="22"/>
          <w:lang w:val="en-US"/>
        </w:rPr>
        <w:t>y</w:t>
      </w:r>
      <w:r w:rsidR="00061241" w:rsidRPr="002E7D03">
        <w:rPr>
          <w:color w:val="000000" w:themeColor="text1"/>
          <w:sz w:val="22"/>
          <w:szCs w:val="22"/>
          <w:lang w:val="en-US"/>
        </w:rPr>
        <w:t xml:space="preserve"> control</w:t>
      </w:r>
      <w:r w:rsidR="00BA7C42" w:rsidRPr="002E7D03">
        <w:rPr>
          <w:color w:val="000000" w:themeColor="text1"/>
          <w:sz w:val="22"/>
          <w:szCs w:val="22"/>
          <w:lang w:val="en-US"/>
        </w:rPr>
        <w:t xml:space="preserve"> group </w:t>
      </w:r>
      <w:r w:rsidRPr="002E7D03">
        <w:rPr>
          <w:color w:val="000000" w:themeColor="text1"/>
          <w:sz w:val="22"/>
          <w:szCs w:val="22"/>
          <w:lang w:val="en-US"/>
        </w:rPr>
        <w:t>did not take any allowance</w:t>
      </w:r>
      <w:r w:rsidR="00BA7C42" w:rsidRPr="002E7D03">
        <w:rPr>
          <w:color w:val="000000" w:themeColor="text1"/>
          <w:sz w:val="22"/>
          <w:szCs w:val="22"/>
          <w:lang w:val="en-US"/>
        </w:rPr>
        <w:t xml:space="preserve"> or incentives for their </w:t>
      </w:r>
      <w:r w:rsidR="00F57D88" w:rsidRPr="002E7D03">
        <w:rPr>
          <w:color w:val="000000" w:themeColor="text1"/>
          <w:sz w:val="22"/>
          <w:szCs w:val="22"/>
          <w:lang w:val="en-US"/>
        </w:rPr>
        <w:t>participation</w:t>
      </w:r>
      <w:r w:rsidRPr="002E7D03">
        <w:rPr>
          <w:color w:val="000000" w:themeColor="text1"/>
          <w:sz w:val="22"/>
          <w:szCs w:val="22"/>
          <w:lang w:val="en-US"/>
        </w:rPr>
        <w:t xml:space="preserve">. All participants </w:t>
      </w:r>
      <w:r w:rsidR="00BA7C42" w:rsidRPr="002E7D03">
        <w:rPr>
          <w:color w:val="000000" w:themeColor="text1"/>
          <w:sz w:val="22"/>
          <w:szCs w:val="22"/>
          <w:lang w:val="en-US"/>
        </w:rPr>
        <w:t xml:space="preserve">and their guardians </w:t>
      </w:r>
      <w:r w:rsidRPr="002E7D03">
        <w:rPr>
          <w:color w:val="000000" w:themeColor="text1"/>
          <w:sz w:val="22"/>
          <w:szCs w:val="22"/>
          <w:lang w:val="en-US"/>
        </w:rPr>
        <w:t>provided written informed consent</w:t>
      </w:r>
      <w:r w:rsidR="00BA7C42" w:rsidRPr="002E7D03">
        <w:rPr>
          <w:color w:val="000000" w:themeColor="text1"/>
          <w:sz w:val="22"/>
          <w:szCs w:val="22"/>
          <w:lang w:val="en-US"/>
        </w:rPr>
        <w:t xml:space="preserve"> and they were </w:t>
      </w:r>
      <w:r w:rsidR="00BA7C42" w:rsidRPr="002E7D03">
        <w:rPr>
          <w:bCs/>
          <w:color w:val="000000" w:themeColor="text1"/>
          <w:sz w:val="22"/>
          <w:szCs w:val="22"/>
          <w:lang w:val="en-US"/>
        </w:rPr>
        <w:t>informed about their right to withdraw from the study at any time without any risk of penalty</w:t>
      </w:r>
      <w:r w:rsidR="00BA7C42" w:rsidRPr="002E7D03">
        <w:rPr>
          <w:color w:val="000000" w:themeColor="text1"/>
          <w:sz w:val="22"/>
          <w:szCs w:val="22"/>
          <w:lang w:val="en-US"/>
        </w:rPr>
        <w:t xml:space="preserve">. </w:t>
      </w:r>
      <w:r w:rsidRPr="002E7D03">
        <w:rPr>
          <w:color w:val="000000" w:themeColor="text1"/>
          <w:sz w:val="22"/>
          <w:szCs w:val="22"/>
          <w:lang w:val="en-US"/>
        </w:rPr>
        <w:t xml:space="preserve">The study was approved by the </w:t>
      </w:r>
      <w:r w:rsidR="00B21359" w:rsidRPr="002E7D03">
        <w:rPr>
          <w:color w:val="000000" w:themeColor="text1"/>
          <w:sz w:val="22"/>
          <w:szCs w:val="22"/>
          <w:lang w:val="en-US"/>
        </w:rPr>
        <w:t xml:space="preserve">T.C. </w:t>
      </w:r>
      <w:proofErr w:type="spellStart"/>
      <w:r w:rsidR="00B21359" w:rsidRPr="002E7D03">
        <w:rPr>
          <w:color w:val="000000" w:themeColor="text1"/>
          <w:sz w:val="22"/>
          <w:szCs w:val="22"/>
          <w:lang w:val="en-US"/>
        </w:rPr>
        <w:t>Çankırı</w:t>
      </w:r>
      <w:proofErr w:type="spellEnd"/>
      <w:r w:rsidR="00B21359" w:rsidRPr="002E7D03">
        <w:rPr>
          <w:color w:val="000000" w:themeColor="text1"/>
          <w:sz w:val="22"/>
          <w:szCs w:val="22"/>
          <w:lang w:val="en-US"/>
        </w:rPr>
        <w:t xml:space="preserve"> </w:t>
      </w:r>
      <w:proofErr w:type="spellStart"/>
      <w:r w:rsidR="00B21359" w:rsidRPr="002E7D03">
        <w:rPr>
          <w:color w:val="000000" w:themeColor="text1"/>
          <w:sz w:val="22"/>
          <w:szCs w:val="22"/>
          <w:lang w:val="en-US"/>
        </w:rPr>
        <w:t>Karatekin</w:t>
      </w:r>
      <w:proofErr w:type="spellEnd"/>
      <w:r w:rsidR="00B21359" w:rsidRPr="002E7D03">
        <w:rPr>
          <w:color w:val="000000" w:themeColor="text1"/>
          <w:sz w:val="22"/>
          <w:szCs w:val="22"/>
          <w:lang w:val="en-US"/>
        </w:rPr>
        <w:t xml:space="preserve"> University</w:t>
      </w:r>
      <w:r w:rsidRPr="002E7D03">
        <w:rPr>
          <w:color w:val="000000" w:themeColor="text1"/>
          <w:sz w:val="22"/>
          <w:szCs w:val="22"/>
          <w:lang w:val="en-US"/>
        </w:rPr>
        <w:t xml:space="preserve"> (Meeting no:</w:t>
      </w:r>
      <w:r w:rsidR="00B21359" w:rsidRPr="002E7D03">
        <w:rPr>
          <w:color w:val="000000" w:themeColor="text1"/>
          <w:sz w:val="22"/>
          <w:szCs w:val="22"/>
          <w:lang w:val="en-US"/>
        </w:rPr>
        <w:t>20</w:t>
      </w:r>
      <w:r w:rsidRPr="002E7D03">
        <w:rPr>
          <w:color w:val="000000" w:themeColor="text1"/>
          <w:sz w:val="22"/>
          <w:szCs w:val="22"/>
          <w:lang w:val="en-US"/>
        </w:rPr>
        <w:t xml:space="preserve">, Project </w:t>
      </w:r>
      <w:r w:rsidR="00B21359" w:rsidRPr="002E7D03">
        <w:rPr>
          <w:color w:val="000000" w:themeColor="text1"/>
          <w:sz w:val="22"/>
          <w:szCs w:val="22"/>
          <w:lang w:val="en-US"/>
        </w:rPr>
        <w:t>approval date</w:t>
      </w:r>
      <w:r w:rsidRPr="002E7D03">
        <w:rPr>
          <w:color w:val="000000" w:themeColor="text1"/>
          <w:sz w:val="22"/>
          <w:szCs w:val="22"/>
          <w:lang w:val="en-US"/>
        </w:rPr>
        <w:t>:</w:t>
      </w:r>
      <w:r w:rsidR="00061241" w:rsidRPr="002E7D03">
        <w:rPr>
          <w:color w:val="000000" w:themeColor="text1"/>
          <w:sz w:val="22"/>
          <w:szCs w:val="22"/>
          <w:lang w:val="en-US"/>
        </w:rPr>
        <w:t xml:space="preserve"> </w:t>
      </w:r>
      <w:r w:rsidR="00B21359" w:rsidRPr="002E7D03">
        <w:rPr>
          <w:color w:val="000000" w:themeColor="text1"/>
          <w:sz w:val="22"/>
          <w:szCs w:val="22"/>
          <w:lang w:val="en-US"/>
        </w:rPr>
        <w:t>31.05.2021</w:t>
      </w:r>
      <w:r w:rsidRPr="002E7D03">
        <w:rPr>
          <w:color w:val="000000" w:themeColor="text1"/>
          <w:sz w:val="22"/>
          <w:szCs w:val="22"/>
          <w:lang w:val="en-US"/>
        </w:rPr>
        <w:t>).</w:t>
      </w:r>
    </w:p>
    <w:p w14:paraId="1C057626" w14:textId="77777777" w:rsidR="00D167BC" w:rsidRPr="002E7D03" w:rsidRDefault="000A15B2" w:rsidP="00793B52">
      <w:pPr>
        <w:spacing w:line="480" w:lineRule="auto"/>
        <w:jc w:val="both"/>
        <w:rPr>
          <w:b/>
          <w:bCs/>
          <w:color w:val="000000" w:themeColor="text1"/>
          <w:sz w:val="22"/>
          <w:szCs w:val="22"/>
          <w:lang w:val="en-US"/>
        </w:rPr>
      </w:pPr>
      <w:r w:rsidRPr="002E7D03">
        <w:rPr>
          <w:b/>
          <w:bCs/>
          <w:color w:val="000000" w:themeColor="text1"/>
          <w:sz w:val="22"/>
          <w:szCs w:val="22"/>
          <w:lang w:val="en-US"/>
        </w:rPr>
        <w:t>Measures</w:t>
      </w:r>
    </w:p>
    <w:p w14:paraId="41FD46DC" w14:textId="32922943" w:rsidR="00882CE7" w:rsidRPr="002E7D03" w:rsidRDefault="00993DE2" w:rsidP="00793B52">
      <w:pPr>
        <w:spacing w:line="480" w:lineRule="auto"/>
        <w:jc w:val="both"/>
        <w:rPr>
          <w:b/>
          <w:bCs/>
          <w:color w:val="000000" w:themeColor="text1"/>
          <w:sz w:val="22"/>
          <w:szCs w:val="22"/>
          <w:lang w:val="en-US"/>
        </w:rPr>
      </w:pPr>
      <w:r w:rsidRPr="002E7D03">
        <w:rPr>
          <w:b/>
          <w:bCs/>
          <w:color w:val="000000" w:themeColor="text1"/>
          <w:sz w:val="22"/>
          <w:szCs w:val="22"/>
          <w:lang w:val="en-US"/>
        </w:rPr>
        <w:t xml:space="preserve">The DSM-5 Level 2 Depression Severity Scale, Child </w:t>
      </w:r>
      <w:proofErr w:type="gramStart"/>
      <w:r w:rsidRPr="002E7D03">
        <w:rPr>
          <w:b/>
          <w:bCs/>
          <w:color w:val="000000" w:themeColor="text1"/>
          <w:sz w:val="22"/>
          <w:szCs w:val="22"/>
          <w:lang w:val="en-US"/>
        </w:rPr>
        <w:t>Age</w:t>
      </w:r>
      <w:proofErr w:type="gramEnd"/>
      <w:r w:rsidRPr="002E7D03">
        <w:rPr>
          <w:b/>
          <w:bCs/>
          <w:color w:val="000000" w:themeColor="text1"/>
          <w:sz w:val="22"/>
          <w:szCs w:val="22"/>
          <w:lang w:val="en-US"/>
        </w:rPr>
        <w:t xml:space="preserve"> 11–17</w:t>
      </w:r>
      <w:r w:rsidR="00061241" w:rsidRPr="002E7D03">
        <w:rPr>
          <w:b/>
          <w:bCs/>
          <w:color w:val="000000" w:themeColor="text1"/>
          <w:sz w:val="22"/>
          <w:szCs w:val="22"/>
          <w:lang w:val="en-US"/>
        </w:rPr>
        <w:t xml:space="preserve"> </w:t>
      </w:r>
      <w:r w:rsidRPr="002E7D03">
        <w:rPr>
          <w:b/>
          <w:bCs/>
          <w:color w:val="000000" w:themeColor="text1"/>
          <w:sz w:val="22"/>
          <w:szCs w:val="22"/>
          <w:lang w:val="en-US"/>
        </w:rPr>
        <w:t>(DSS-II</w:t>
      </w:r>
      <w:r w:rsidR="00882CE7" w:rsidRPr="002E7D03">
        <w:rPr>
          <w:b/>
          <w:bCs/>
          <w:color w:val="000000" w:themeColor="text1"/>
          <w:sz w:val="22"/>
          <w:szCs w:val="22"/>
          <w:lang w:val="en-US"/>
        </w:rPr>
        <w:t xml:space="preserve">; </w:t>
      </w:r>
      <w:r w:rsidR="00882CE7" w:rsidRPr="002E7D03">
        <w:rPr>
          <w:b/>
          <w:bCs/>
          <w:noProof/>
          <w:color w:val="000000" w:themeColor="text1"/>
          <w:sz w:val="22"/>
          <w:szCs w:val="22"/>
          <w:lang w:val="en-US"/>
        </w:rPr>
        <w:t>American Psychiatric Association, 2013</w:t>
      </w:r>
      <w:r w:rsidRPr="002E7D03">
        <w:rPr>
          <w:b/>
          <w:bCs/>
          <w:color w:val="000000" w:themeColor="text1"/>
          <w:sz w:val="22"/>
          <w:szCs w:val="22"/>
          <w:lang w:val="en-US"/>
        </w:rPr>
        <w:t>)</w:t>
      </w:r>
      <w:r w:rsidR="000A15B2" w:rsidRPr="002E7D03">
        <w:rPr>
          <w:b/>
          <w:bCs/>
          <w:color w:val="000000" w:themeColor="text1"/>
          <w:sz w:val="22"/>
          <w:szCs w:val="22"/>
          <w:lang w:val="en-US"/>
        </w:rPr>
        <w:t xml:space="preserve"> </w:t>
      </w:r>
    </w:p>
    <w:p w14:paraId="2C942B3B" w14:textId="2A250EDC" w:rsidR="00B21359" w:rsidRPr="002E7D03" w:rsidRDefault="00882CE7" w:rsidP="00793B52">
      <w:pPr>
        <w:spacing w:line="480" w:lineRule="auto"/>
        <w:jc w:val="both"/>
        <w:rPr>
          <w:b/>
          <w:bCs/>
          <w:color w:val="000000" w:themeColor="text1"/>
          <w:sz w:val="22"/>
          <w:szCs w:val="22"/>
          <w:lang w:val="en-US"/>
        </w:rPr>
      </w:pPr>
      <w:r w:rsidRPr="002E7D03">
        <w:rPr>
          <w:bCs/>
          <w:color w:val="000000" w:themeColor="text1"/>
          <w:sz w:val="22"/>
          <w:szCs w:val="22"/>
          <w:lang w:val="en-US"/>
        </w:rPr>
        <w:t>The</w:t>
      </w:r>
      <w:r w:rsidRPr="002E7D03">
        <w:rPr>
          <w:b/>
          <w:bCs/>
          <w:color w:val="000000" w:themeColor="text1"/>
          <w:sz w:val="22"/>
          <w:szCs w:val="22"/>
          <w:lang w:val="en-US"/>
        </w:rPr>
        <w:t xml:space="preserve"> </w:t>
      </w:r>
      <w:r w:rsidR="00993DE2" w:rsidRPr="002E7D03">
        <w:rPr>
          <w:bCs/>
          <w:color w:val="000000" w:themeColor="text1"/>
          <w:sz w:val="22"/>
          <w:szCs w:val="22"/>
          <w:lang w:val="en-US"/>
        </w:rPr>
        <w:t>DSS-II is a 14-item, clinician rated measure that assesses the pure domain of depression in children and adolescents</w:t>
      </w:r>
      <w:r w:rsidR="00E02428" w:rsidRPr="002E7D03">
        <w:rPr>
          <w:bCs/>
          <w:color w:val="000000" w:themeColor="text1"/>
          <w:sz w:val="22"/>
          <w:szCs w:val="22"/>
          <w:lang w:val="en-US"/>
        </w:rPr>
        <w:t xml:space="preserve"> </w:t>
      </w:r>
      <w:r w:rsidR="00E02428" w:rsidRPr="002E7D03">
        <w:rPr>
          <w:bCs/>
          <w:color w:val="000000" w:themeColor="text1"/>
          <w:sz w:val="22"/>
          <w:szCs w:val="22"/>
          <w:lang w:val="en-US"/>
        </w:rPr>
        <w:fldChar w:fldCharType="begin" w:fldLock="1"/>
      </w:r>
      <w:r w:rsidR="00E02428" w:rsidRPr="002E7D03">
        <w:rPr>
          <w:bCs/>
          <w:color w:val="000000" w:themeColor="text1"/>
          <w:sz w:val="22"/>
          <w:szCs w:val="22"/>
          <w:lang w:val="en-US"/>
        </w:rPr>
        <w:instrText>ADDIN CSL_CITATION {"citationItems":[{"id":"ITEM-1","itemData":{"author":[{"dropping-particle":"","family":"American Psychiatric Association","given":"","non-dropping-particle":"","parse-names":false,"suffix":""}],"edition":"5th ed.","id":"ITEM-1","issued":{"date-parts":[["2013"]]},"publisher-place":"Washington, DC","title":"Diagnostic and statistical manual of mental disorders","type":"book"},"uris":["http://www.mendeley.com/documents/?uuid=66b5c9ed-8cd2-4594-a8f0-934198aa8c45"]}],"mendeley":{"formattedCitation":"(American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E02428" w:rsidRPr="002E7D03">
        <w:rPr>
          <w:bCs/>
          <w:color w:val="000000" w:themeColor="text1"/>
          <w:sz w:val="22"/>
          <w:szCs w:val="22"/>
          <w:lang w:val="en-US"/>
        </w:rPr>
        <w:fldChar w:fldCharType="separate"/>
      </w:r>
      <w:r w:rsidR="00E02428" w:rsidRPr="002E7D03">
        <w:rPr>
          <w:bCs/>
          <w:noProof/>
          <w:color w:val="000000" w:themeColor="text1"/>
          <w:sz w:val="22"/>
          <w:szCs w:val="22"/>
          <w:lang w:val="en-US"/>
        </w:rPr>
        <w:t>(American Psychiatric Association, 2013)</w:t>
      </w:r>
      <w:r w:rsidR="00E02428" w:rsidRPr="002E7D03">
        <w:rPr>
          <w:bCs/>
          <w:color w:val="000000" w:themeColor="text1"/>
          <w:sz w:val="22"/>
          <w:szCs w:val="22"/>
          <w:lang w:val="en-US"/>
        </w:rPr>
        <w:fldChar w:fldCharType="end"/>
      </w:r>
      <w:r w:rsidR="00993DE2" w:rsidRPr="002E7D03">
        <w:rPr>
          <w:bCs/>
          <w:color w:val="000000" w:themeColor="text1"/>
          <w:sz w:val="22"/>
          <w:szCs w:val="22"/>
          <w:lang w:val="en-US"/>
        </w:rPr>
        <w:t>. Each item asks the child to rate the severity of depression during the past 7 days</w:t>
      </w:r>
      <w:r w:rsidR="001614FD" w:rsidRPr="002E7D03">
        <w:rPr>
          <w:bCs/>
          <w:color w:val="000000" w:themeColor="text1"/>
          <w:sz w:val="22"/>
          <w:szCs w:val="22"/>
          <w:lang w:val="en-US"/>
        </w:rPr>
        <w:t xml:space="preserve"> (e.g</w:t>
      </w:r>
      <w:r w:rsidR="00993DE2" w:rsidRPr="002E7D03">
        <w:rPr>
          <w:bCs/>
          <w:color w:val="000000" w:themeColor="text1"/>
          <w:sz w:val="22"/>
          <w:szCs w:val="22"/>
          <w:lang w:val="en-US"/>
        </w:rPr>
        <w:t>.</w:t>
      </w:r>
      <w:r w:rsidR="00204079" w:rsidRPr="002E7D03">
        <w:rPr>
          <w:bCs/>
          <w:color w:val="000000" w:themeColor="text1"/>
          <w:sz w:val="22"/>
          <w:szCs w:val="22"/>
          <w:lang w:val="en-US"/>
        </w:rPr>
        <w:t>,</w:t>
      </w:r>
      <w:r w:rsidR="001614FD" w:rsidRPr="002E7D03">
        <w:rPr>
          <w:bCs/>
          <w:color w:val="000000" w:themeColor="text1"/>
          <w:sz w:val="22"/>
          <w:szCs w:val="22"/>
          <w:lang w:val="en-US"/>
        </w:rPr>
        <w:t xml:space="preserve"> </w:t>
      </w:r>
      <w:r w:rsidR="00204079" w:rsidRPr="002E7D03">
        <w:rPr>
          <w:bCs/>
          <w:color w:val="000000" w:themeColor="text1"/>
          <w:sz w:val="22"/>
          <w:szCs w:val="22"/>
          <w:lang w:val="en-US"/>
        </w:rPr>
        <w:t>“</w:t>
      </w:r>
      <w:r w:rsidR="001614FD" w:rsidRPr="002E7D03">
        <w:rPr>
          <w:bCs/>
          <w:i/>
          <w:color w:val="000000" w:themeColor="text1"/>
          <w:sz w:val="22"/>
          <w:szCs w:val="22"/>
          <w:lang w:val="en-US"/>
        </w:rPr>
        <w:t>I could not stop feeling sad</w:t>
      </w:r>
      <w:r w:rsidR="00204079" w:rsidRPr="002E7D03">
        <w:rPr>
          <w:bCs/>
          <w:i/>
          <w:color w:val="000000" w:themeColor="text1"/>
          <w:sz w:val="22"/>
          <w:szCs w:val="22"/>
          <w:lang w:val="en-US"/>
        </w:rPr>
        <w:t>”</w:t>
      </w:r>
      <w:r w:rsidR="001614FD" w:rsidRPr="002E7D03">
        <w:rPr>
          <w:bCs/>
          <w:color w:val="000000" w:themeColor="text1"/>
          <w:sz w:val="22"/>
          <w:szCs w:val="22"/>
          <w:lang w:val="en-US"/>
        </w:rPr>
        <w:t>).</w:t>
      </w:r>
      <w:r w:rsidR="00993DE2" w:rsidRPr="002E7D03">
        <w:rPr>
          <w:bCs/>
          <w:color w:val="000000" w:themeColor="text1"/>
          <w:sz w:val="22"/>
          <w:szCs w:val="22"/>
          <w:lang w:val="en-US"/>
        </w:rPr>
        <w:t xml:space="preserve"> Scoring of the items is rated on a 5-point scale (1=never; 2=almost never; 3=sometimes; 4=often; and 5=almost always). </w:t>
      </w:r>
      <w:r w:rsidR="00061241" w:rsidRPr="002E7D03">
        <w:rPr>
          <w:bCs/>
          <w:color w:val="000000" w:themeColor="text1"/>
          <w:sz w:val="22"/>
          <w:szCs w:val="22"/>
          <w:lang w:val="en-US"/>
        </w:rPr>
        <w:t>The r</w:t>
      </w:r>
      <w:r w:rsidR="00993DE2" w:rsidRPr="002E7D03">
        <w:rPr>
          <w:bCs/>
          <w:color w:val="000000" w:themeColor="text1"/>
          <w:sz w:val="22"/>
          <w:szCs w:val="22"/>
          <w:lang w:val="en-US"/>
        </w:rPr>
        <w:t xml:space="preserve">ange of scoring is 14 to 70 and higher scores indicate </w:t>
      </w:r>
      <w:r w:rsidR="00061241" w:rsidRPr="002E7D03">
        <w:rPr>
          <w:bCs/>
          <w:color w:val="000000" w:themeColor="text1"/>
          <w:sz w:val="22"/>
          <w:szCs w:val="22"/>
          <w:lang w:val="en-US"/>
        </w:rPr>
        <w:t>higher</w:t>
      </w:r>
      <w:r w:rsidR="00993DE2" w:rsidRPr="002E7D03">
        <w:rPr>
          <w:bCs/>
          <w:color w:val="000000" w:themeColor="text1"/>
          <w:sz w:val="22"/>
          <w:szCs w:val="22"/>
          <w:lang w:val="en-US"/>
        </w:rPr>
        <w:t xml:space="preserve"> level</w:t>
      </w:r>
      <w:r w:rsidR="00061241" w:rsidRPr="002E7D03">
        <w:rPr>
          <w:bCs/>
          <w:color w:val="000000" w:themeColor="text1"/>
          <w:sz w:val="22"/>
          <w:szCs w:val="22"/>
          <w:lang w:val="en-US"/>
        </w:rPr>
        <w:t>s</w:t>
      </w:r>
      <w:r w:rsidR="00993DE2" w:rsidRPr="002E7D03">
        <w:rPr>
          <w:bCs/>
          <w:color w:val="000000" w:themeColor="text1"/>
          <w:sz w:val="22"/>
          <w:szCs w:val="22"/>
          <w:lang w:val="en-US"/>
        </w:rPr>
        <w:t xml:space="preserve"> of depression</w:t>
      </w:r>
      <w:r w:rsidR="000E0622" w:rsidRPr="002E7D03">
        <w:rPr>
          <w:bCs/>
          <w:color w:val="000000" w:themeColor="text1"/>
          <w:sz w:val="22"/>
          <w:szCs w:val="22"/>
          <w:lang w:val="en-US"/>
        </w:rPr>
        <w:t xml:space="preserve"> (</w:t>
      </w:r>
      <w:r w:rsidR="00204079" w:rsidRPr="002E7D03">
        <w:rPr>
          <w:bCs/>
          <w:color w:val="000000" w:themeColor="text1"/>
          <w:sz w:val="22"/>
          <w:szCs w:val="22"/>
          <w:lang w:val="en-US"/>
        </w:rPr>
        <w:t>l</w:t>
      </w:r>
      <w:r w:rsidR="000E0622" w:rsidRPr="002E7D03">
        <w:rPr>
          <w:bCs/>
          <w:color w:val="000000" w:themeColor="text1"/>
          <w:sz w:val="22"/>
          <w:szCs w:val="22"/>
          <w:lang w:val="en-US"/>
        </w:rPr>
        <w:t>ess than 31</w:t>
      </w:r>
      <w:r w:rsidR="00204079" w:rsidRPr="002E7D03">
        <w:rPr>
          <w:bCs/>
          <w:color w:val="000000" w:themeColor="text1"/>
          <w:sz w:val="22"/>
          <w:szCs w:val="22"/>
          <w:lang w:val="en-US"/>
        </w:rPr>
        <w:t>=</w:t>
      </w:r>
      <w:r w:rsidR="000E0622" w:rsidRPr="002E7D03">
        <w:rPr>
          <w:bCs/>
          <w:color w:val="000000" w:themeColor="text1"/>
          <w:sz w:val="22"/>
          <w:szCs w:val="22"/>
          <w:lang w:val="en-US"/>
        </w:rPr>
        <w:t>None to slight, 32-38</w:t>
      </w:r>
      <w:r w:rsidR="00204079" w:rsidRPr="002E7D03">
        <w:rPr>
          <w:bCs/>
          <w:color w:val="000000" w:themeColor="text1"/>
          <w:sz w:val="22"/>
          <w:szCs w:val="22"/>
          <w:lang w:val="en-US"/>
        </w:rPr>
        <w:t>=</w:t>
      </w:r>
      <w:r w:rsidR="000E0622" w:rsidRPr="002E7D03">
        <w:rPr>
          <w:bCs/>
          <w:color w:val="000000" w:themeColor="text1"/>
          <w:sz w:val="22"/>
          <w:szCs w:val="22"/>
          <w:lang w:val="en-US"/>
        </w:rPr>
        <w:t>Mild, 39-53</w:t>
      </w:r>
      <w:r w:rsidR="00204079" w:rsidRPr="002E7D03">
        <w:rPr>
          <w:bCs/>
          <w:color w:val="000000" w:themeColor="text1"/>
          <w:sz w:val="22"/>
          <w:szCs w:val="22"/>
          <w:lang w:val="en-US"/>
        </w:rPr>
        <w:t>=</w:t>
      </w:r>
      <w:r w:rsidR="000E0622" w:rsidRPr="002E7D03">
        <w:rPr>
          <w:bCs/>
          <w:color w:val="000000" w:themeColor="text1"/>
          <w:sz w:val="22"/>
          <w:szCs w:val="22"/>
          <w:lang w:val="en-US"/>
        </w:rPr>
        <w:t xml:space="preserve">Moderate, 54-70=Severe). </w:t>
      </w:r>
      <w:r w:rsidR="00993DE2" w:rsidRPr="002E7D03">
        <w:rPr>
          <w:bCs/>
          <w:color w:val="000000" w:themeColor="text1"/>
          <w:sz w:val="22"/>
          <w:szCs w:val="22"/>
          <w:lang w:val="en-US"/>
        </w:rPr>
        <w:t xml:space="preserve">Turkish validity and reliability </w:t>
      </w:r>
      <w:r w:rsidR="00B21359" w:rsidRPr="002E7D03">
        <w:rPr>
          <w:bCs/>
          <w:color w:val="000000" w:themeColor="text1"/>
          <w:sz w:val="22"/>
          <w:szCs w:val="22"/>
          <w:lang w:val="en-US"/>
        </w:rPr>
        <w:t xml:space="preserve">was performed </w:t>
      </w:r>
      <w:r w:rsidR="00D167BC" w:rsidRPr="002E7D03">
        <w:rPr>
          <w:bCs/>
          <w:color w:val="000000" w:themeColor="text1"/>
          <w:sz w:val="22"/>
          <w:szCs w:val="22"/>
          <w:lang w:val="en-US"/>
        </w:rPr>
        <w:t>and</w:t>
      </w:r>
      <w:r w:rsidR="00B21359" w:rsidRPr="002E7D03">
        <w:rPr>
          <w:color w:val="000000" w:themeColor="text1"/>
          <w:sz w:val="22"/>
          <w:szCs w:val="22"/>
          <w:shd w:val="clear" w:color="auto" w:fill="FFFFFF"/>
          <w:lang w:val="en-US"/>
        </w:rPr>
        <w:t xml:space="preserve"> </w:t>
      </w:r>
      <w:r w:rsidR="00061241" w:rsidRPr="002E7D03">
        <w:rPr>
          <w:color w:val="000000" w:themeColor="text1"/>
          <w:sz w:val="22"/>
          <w:szCs w:val="22"/>
          <w:shd w:val="clear" w:color="auto" w:fill="FFFFFF"/>
          <w:lang w:val="en-US"/>
        </w:rPr>
        <w:t xml:space="preserve">the </w:t>
      </w:r>
      <w:r w:rsidR="00B21359" w:rsidRPr="002E7D03">
        <w:rPr>
          <w:color w:val="000000" w:themeColor="text1"/>
          <w:sz w:val="22"/>
          <w:szCs w:val="22"/>
          <w:shd w:val="clear" w:color="auto" w:fill="FFFFFF"/>
          <w:lang w:val="en-US"/>
        </w:rPr>
        <w:t xml:space="preserve">internal consistency coefficient was found to be very high for </w:t>
      </w:r>
      <w:r w:rsidR="00061241" w:rsidRPr="002E7D03">
        <w:rPr>
          <w:color w:val="000000" w:themeColor="text1"/>
          <w:sz w:val="22"/>
          <w:szCs w:val="22"/>
          <w:shd w:val="clear" w:color="auto" w:fill="FFFFFF"/>
          <w:lang w:val="en-US"/>
        </w:rPr>
        <w:t xml:space="preserve">the </w:t>
      </w:r>
      <w:r w:rsidR="00B21359" w:rsidRPr="002E7D03">
        <w:rPr>
          <w:color w:val="000000" w:themeColor="text1"/>
          <w:sz w:val="22"/>
          <w:szCs w:val="22"/>
          <w:shd w:val="clear" w:color="auto" w:fill="FFFFFF"/>
          <w:lang w:val="en-US"/>
        </w:rPr>
        <w:t xml:space="preserve">child form </w:t>
      </w:r>
      <w:r w:rsidR="00D167BC" w:rsidRPr="002E7D03">
        <w:rPr>
          <w:color w:val="000000" w:themeColor="text1"/>
          <w:sz w:val="22"/>
          <w:szCs w:val="22"/>
          <w:lang w:val="en-US"/>
        </w:rPr>
        <w:t>(Cronbach’s α = 0.96)</w:t>
      </w:r>
      <w:r w:rsidR="00D167BC" w:rsidRPr="002E7D03">
        <w:rPr>
          <w:color w:val="000000" w:themeColor="text1"/>
          <w:sz w:val="22"/>
          <w:szCs w:val="22"/>
          <w:shd w:val="clear" w:color="auto" w:fill="FFFFFF"/>
          <w:lang w:val="en-US"/>
        </w:rPr>
        <w:t xml:space="preserve"> </w:t>
      </w:r>
      <w:r w:rsidR="00D167BC" w:rsidRPr="002E7D03">
        <w:rPr>
          <w:color w:val="000000" w:themeColor="text1"/>
          <w:sz w:val="22"/>
          <w:szCs w:val="22"/>
          <w:shd w:val="clear" w:color="auto" w:fill="FFFFFF"/>
          <w:lang w:val="en-US"/>
        </w:rPr>
        <w:fldChar w:fldCharType="begin" w:fldLock="1"/>
      </w:r>
      <w:r w:rsidRPr="002E7D03">
        <w:rPr>
          <w:color w:val="000000" w:themeColor="text1"/>
          <w:sz w:val="22"/>
          <w:szCs w:val="22"/>
          <w:shd w:val="clear" w:color="auto" w:fill="FFFFFF"/>
          <w:lang w:val="en-US"/>
        </w:rPr>
        <w:instrText>ADDIN CSL_CITATION {"citationItems":[{"id":"ITEM-1","itemData":{"DOI":"10.5152/npa.2017.15935","ISSN":"13000667","abstract":"Introduction: This study aimed to assess the validity and reliability of the Turkish Version of DSM-5 Level 2 Anxiety Scale’s child and parent forms. Methods: The scale was constructed by carrying out the translation and back translation of DSM-5 Level 2 Anxiety Scale. The study group consisted of a community and clinical sample. The scale was applied to 148 parents and 189 adolescents that represented the clinical and community sample. During the assessment process, Screen for Childhood Anxiety Related Emotional Disorders and Strengths and Difficulties Questionnaire-Parent Form were also used. Results: Reliability analyses indicated a high internal consistency regarding Level 2 Anxiety Scales, both for child and parent forms (0.915/0.933). In the meantime, it was shown that child form for Level 2 Anxiety Scale was significantly correlated with Screen for Childhood Anxiety Related Emotional Disorders (r=0.758, p&lt;0.0001) while the parent form was significantly correlated with Strengths and Difficulties Questionnaire-Parent Form (r=0.717, p&lt;0.0001). As for the content validity, one factor was obtained for both forms, and it was observed to be consistent with the original construct of the scale. Conclusion: It was concluded that Turkish version of DSM-5 Level 2 Anxiety Scale was a valid and reliable tool to be utilized both for clinical practice, and research purposes.","author":[{"dropping-particle":"","family":"Yalin Sapmaz","given":"Şermin","non-dropping-particle":"","parse-names":false,"suffix":""},{"dropping-particle":"","family":"Özek Erkuran","given":"Handan","non-dropping-particle":"","parse-names":false,"suffix":""},{"dropping-particle":"","family":"Karaarslan","given":"Dilay","non-dropping-particle":"","parse-names":false,"suffix":""},{"dropping-particle":"","family":"Öztürk","given":"Masum","non-dropping-particle":"","parse-names":false,"suffix":""},{"dropping-particle":"","family":"Yörük Ülker","given":"Gülsüm","non-dropping-particle":"","parse-names":false,"suffix":""},{"dropping-particle":"","family":"Serim Demirgören","given":"Burcu","non-dropping-particle":"","parse-names":false,"suffix":""},{"dropping-particle":"","family":"Köroğlu","given":"Ertuğrul","non-dropping-particle":"","parse-names":false,"suffix":""},{"dropping-particle":"","family":"Aydemir","given":"Ömer","non-dropping-particle":"","parse-names":false,"suffix":""}],"container-title":"Noropsikiyatri Arsivi","id":"ITEM-1","issue":"2","issued":{"date-parts":[["2018"]]},"page":"152-156","publisher":"Association for Cognitive and Behavioral Psychotherapies (Bilişsel …","title":"Validity and reliability of the Turkish version of DSM-5 level 2 anxiety scale (Child form for 11-17 years and parent form for 6-17 years)","type":"article-journal","volume":"55"},"uris":["http://www.mendeley.com/documents/?uuid=2db03078-c78e-45b0-960c-60e59524f73d"]}],"mendeley":{"formattedCitation":"(Yalin Sapmaz et al., 2018)","plainTextFormattedCitation":"(Yalin Sapmaz et al., 2018)","previouslyFormattedCitation":"(Yalin Sapmaz et al., 2018)"},"properties":{"noteIndex":0},"schema":"https://github.com/citation-style-language/schema/raw/master/csl-citation.json"}</w:instrText>
      </w:r>
      <w:r w:rsidR="00D167BC" w:rsidRPr="002E7D03">
        <w:rPr>
          <w:color w:val="000000" w:themeColor="text1"/>
          <w:sz w:val="22"/>
          <w:szCs w:val="22"/>
          <w:shd w:val="clear" w:color="auto" w:fill="FFFFFF"/>
          <w:lang w:val="en-US"/>
        </w:rPr>
        <w:fldChar w:fldCharType="separate"/>
      </w:r>
      <w:r w:rsidRPr="002E7D03">
        <w:rPr>
          <w:noProof/>
          <w:color w:val="000000" w:themeColor="text1"/>
          <w:sz w:val="22"/>
          <w:szCs w:val="22"/>
          <w:shd w:val="clear" w:color="auto" w:fill="FFFFFF"/>
          <w:lang w:val="en-US"/>
        </w:rPr>
        <w:t>(Yalin Sapmaz et al., 2018)</w:t>
      </w:r>
      <w:r w:rsidR="00D167BC" w:rsidRPr="002E7D03">
        <w:rPr>
          <w:color w:val="000000" w:themeColor="text1"/>
          <w:sz w:val="22"/>
          <w:szCs w:val="22"/>
          <w:shd w:val="clear" w:color="auto" w:fill="FFFFFF"/>
          <w:lang w:val="en-US"/>
        </w:rPr>
        <w:fldChar w:fldCharType="end"/>
      </w:r>
      <w:r w:rsidR="00D167BC" w:rsidRPr="002E7D03">
        <w:rPr>
          <w:color w:val="000000" w:themeColor="text1"/>
          <w:sz w:val="22"/>
          <w:szCs w:val="22"/>
          <w:shd w:val="clear" w:color="auto" w:fill="FFFFFF"/>
          <w:lang w:val="en-US"/>
        </w:rPr>
        <w:t>.</w:t>
      </w:r>
      <w:r w:rsidR="00817CB8" w:rsidRPr="002E7D03">
        <w:rPr>
          <w:color w:val="000000" w:themeColor="text1"/>
          <w:sz w:val="22"/>
          <w:szCs w:val="22"/>
          <w:shd w:val="clear" w:color="auto" w:fill="FFFFFF"/>
          <w:lang w:val="en-US"/>
        </w:rPr>
        <w:t xml:space="preserve"> In our study</w:t>
      </w:r>
      <w:r w:rsidR="00061241" w:rsidRPr="002E7D03">
        <w:rPr>
          <w:color w:val="000000" w:themeColor="text1"/>
          <w:sz w:val="22"/>
          <w:szCs w:val="22"/>
          <w:shd w:val="clear" w:color="auto" w:fill="FFFFFF"/>
          <w:lang w:val="en-US"/>
        </w:rPr>
        <w:t>,</w:t>
      </w:r>
      <w:r w:rsidR="00817CB8" w:rsidRPr="002E7D03">
        <w:rPr>
          <w:color w:val="000000" w:themeColor="text1"/>
          <w:sz w:val="22"/>
          <w:szCs w:val="22"/>
          <w:shd w:val="clear" w:color="auto" w:fill="FFFFFF"/>
          <w:lang w:val="en-US"/>
        </w:rPr>
        <w:t xml:space="preserve"> </w:t>
      </w:r>
      <w:r w:rsidR="00061241" w:rsidRPr="002E7D03">
        <w:rPr>
          <w:color w:val="000000" w:themeColor="text1"/>
          <w:sz w:val="22"/>
          <w:szCs w:val="22"/>
          <w:shd w:val="clear" w:color="auto" w:fill="FFFFFF"/>
          <w:lang w:val="en-US"/>
        </w:rPr>
        <w:t xml:space="preserve">the </w:t>
      </w:r>
      <w:r w:rsidR="00E37CB6" w:rsidRPr="002E7D03">
        <w:rPr>
          <w:color w:val="000000" w:themeColor="text1"/>
          <w:sz w:val="22"/>
          <w:szCs w:val="22"/>
          <w:lang w:val="en-US"/>
        </w:rPr>
        <w:t>Cronbach</w:t>
      </w:r>
      <w:r w:rsidR="000E0622" w:rsidRPr="002E7D03">
        <w:rPr>
          <w:color w:val="000000" w:themeColor="text1"/>
          <w:sz w:val="22"/>
          <w:szCs w:val="22"/>
          <w:lang w:val="en-US"/>
        </w:rPr>
        <w:t>’s</w:t>
      </w:r>
      <w:r w:rsidR="00E43B47" w:rsidRPr="002E7D03">
        <w:rPr>
          <w:color w:val="000000" w:themeColor="text1"/>
          <w:sz w:val="22"/>
          <w:szCs w:val="22"/>
          <w:shd w:val="clear" w:color="auto" w:fill="FFFFFF"/>
          <w:lang w:val="en-US"/>
        </w:rPr>
        <w:t xml:space="preserve"> </w:t>
      </w:r>
      <w:r w:rsidR="00E43B47" w:rsidRPr="002E7D03">
        <w:rPr>
          <w:color w:val="000000" w:themeColor="text1"/>
          <w:sz w:val="22"/>
          <w:szCs w:val="22"/>
          <w:lang w:val="en-US"/>
        </w:rPr>
        <w:t xml:space="preserve">α </w:t>
      </w:r>
      <w:r w:rsidR="00061241" w:rsidRPr="002E7D03">
        <w:rPr>
          <w:color w:val="000000" w:themeColor="text1"/>
          <w:sz w:val="22"/>
          <w:szCs w:val="22"/>
          <w:lang w:val="en-US"/>
        </w:rPr>
        <w:t>was</w:t>
      </w:r>
      <w:r w:rsidR="00E43B47" w:rsidRPr="002E7D03">
        <w:rPr>
          <w:color w:val="000000" w:themeColor="text1"/>
          <w:sz w:val="22"/>
          <w:szCs w:val="22"/>
          <w:lang w:val="en-US"/>
        </w:rPr>
        <w:t xml:space="preserve"> 0.96.</w:t>
      </w:r>
    </w:p>
    <w:p w14:paraId="236D3DF1" w14:textId="77777777" w:rsidR="00882CE7" w:rsidRPr="002E7D03" w:rsidRDefault="00993DE2" w:rsidP="00793B52">
      <w:pPr>
        <w:spacing w:line="480" w:lineRule="auto"/>
        <w:jc w:val="both"/>
        <w:rPr>
          <w:b/>
          <w:bCs/>
          <w:color w:val="000000" w:themeColor="text1"/>
          <w:sz w:val="22"/>
          <w:szCs w:val="22"/>
          <w:lang w:val="en-US"/>
        </w:rPr>
      </w:pPr>
      <w:r w:rsidRPr="002E7D03">
        <w:rPr>
          <w:b/>
          <w:bCs/>
          <w:color w:val="000000" w:themeColor="text1"/>
          <w:sz w:val="22"/>
          <w:szCs w:val="22"/>
          <w:lang w:val="en-US"/>
        </w:rPr>
        <w:lastRenderedPageBreak/>
        <w:t xml:space="preserve">The DSM-5 Level 2 Anxiety Severity Scale, Child </w:t>
      </w:r>
      <w:proofErr w:type="gramStart"/>
      <w:r w:rsidRPr="002E7D03">
        <w:rPr>
          <w:b/>
          <w:bCs/>
          <w:color w:val="000000" w:themeColor="text1"/>
          <w:sz w:val="22"/>
          <w:szCs w:val="22"/>
          <w:lang w:val="en-US"/>
        </w:rPr>
        <w:t>Age</w:t>
      </w:r>
      <w:proofErr w:type="gramEnd"/>
      <w:r w:rsidRPr="002E7D03">
        <w:rPr>
          <w:b/>
          <w:bCs/>
          <w:color w:val="000000" w:themeColor="text1"/>
          <w:sz w:val="22"/>
          <w:szCs w:val="22"/>
          <w:lang w:val="en-US"/>
        </w:rPr>
        <w:t xml:space="preserve"> 11–17 (</w:t>
      </w:r>
      <w:r w:rsidR="00320B5A" w:rsidRPr="002E7D03">
        <w:rPr>
          <w:b/>
          <w:bCs/>
          <w:color w:val="000000" w:themeColor="text1"/>
          <w:sz w:val="22"/>
          <w:szCs w:val="22"/>
          <w:lang w:val="en-US"/>
        </w:rPr>
        <w:t>ANXS</w:t>
      </w:r>
      <w:r w:rsidRPr="002E7D03">
        <w:rPr>
          <w:b/>
          <w:bCs/>
          <w:color w:val="000000" w:themeColor="text1"/>
          <w:sz w:val="22"/>
          <w:szCs w:val="22"/>
          <w:lang w:val="en-US"/>
        </w:rPr>
        <w:t>-II</w:t>
      </w:r>
      <w:r w:rsidR="00882CE7" w:rsidRPr="002E7D03">
        <w:rPr>
          <w:b/>
          <w:bCs/>
          <w:color w:val="000000" w:themeColor="text1"/>
          <w:sz w:val="22"/>
          <w:szCs w:val="22"/>
          <w:lang w:val="en-US"/>
        </w:rPr>
        <w:t xml:space="preserve">; </w:t>
      </w:r>
      <w:r w:rsidR="00882CE7" w:rsidRPr="002E7D03">
        <w:rPr>
          <w:b/>
          <w:bCs/>
          <w:noProof/>
          <w:color w:val="000000" w:themeColor="text1"/>
          <w:sz w:val="22"/>
          <w:szCs w:val="22"/>
          <w:lang w:val="en-US"/>
        </w:rPr>
        <w:t>American Psychiatric Association, 2013</w:t>
      </w:r>
      <w:r w:rsidRPr="002E7D03">
        <w:rPr>
          <w:b/>
          <w:bCs/>
          <w:color w:val="000000" w:themeColor="text1"/>
          <w:sz w:val="22"/>
          <w:szCs w:val="22"/>
          <w:lang w:val="en-US"/>
        </w:rPr>
        <w:t xml:space="preserve">). </w:t>
      </w:r>
    </w:p>
    <w:p w14:paraId="30EDFADA" w14:textId="3C9F8C59" w:rsidR="00882CE7" w:rsidRPr="002E7D03" w:rsidRDefault="00882CE7" w:rsidP="00793B52">
      <w:pPr>
        <w:spacing w:line="480" w:lineRule="auto"/>
        <w:jc w:val="both"/>
        <w:rPr>
          <w:color w:val="000000" w:themeColor="text1"/>
          <w:sz w:val="22"/>
          <w:szCs w:val="22"/>
          <w:lang w:val="en-US"/>
        </w:rPr>
      </w:pPr>
      <w:r w:rsidRPr="002E7D03">
        <w:rPr>
          <w:bCs/>
          <w:color w:val="000000" w:themeColor="text1"/>
          <w:sz w:val="22"/>
          <w:szCs w:val="22"/>
          <w:lang w:val="en-US"/>
        </w:rPr>
        <w:t xml:space="preserve">The </w:t>
      </w:r>
      <w:r w:rsidR="00320B5A" w:rsidRPr="002E7D03">
        <w:rPr>
          <w:bCs/>
          <w:color w:val="000000" w:themeColor="text1"/>
          <w:sz w:val="22"/>
          <w:szCs w:val="22"/>
          <w:lang w:val="en-US"/>
        </w:rPr>
        <w:t>ANXS</w:t>
      </w:r>
      <w:r w:rsidR="00993DE2" w:rsidRPr="002E7D03">
        <w:rPr>
          <w:bCs/>
          <w:color w:val="000000" w:themeColor="text1"/>
          <w:sz w:val="22"/>
          <w:szCs w:val="22"/>
          <w:lang w:val="en-US"/>
        </w:rPr>
        <w:t xml:space="preserve">-II is a 13-item, clinician rated measure that </w:t>
      </w:r>
      <w:r w:rsidR="00EE3D3F" w:rsidRPr="002E7D03">
        <w:rPr>
          <w:bCs/>
          <w:color w:val="000000" w:themeColor="text1"/>
          <w:sz w:val="22"/>
          <w:szCs w:val="22"/>
          <w:lang w:val="en-US"/>
        </w:rPr>
        <w:t>evaluates anxiety</w:t>
      </w:r>
      <w:r w:rsidR="00993DE2" w:rsidRPr="002E7D03">
        <w:rPr>
          <w:bCs/>
          <w:color w:val="000000" w:themeColor="text1"/>
          <w:sz w:val="22"/>
          <w:szCs w:val="22"/>
          <w:lang w:val="en-US"/>
        </w:rPr>
        <w:t xml:space="preserve"> </w:t>
      </w:r>
      <w:r w:rsidR="00EE3D3F" w:rsidRPr="002E7D03">
        <w:rPr>
          <w:bCs/>
          <w:color w:val="000000" w:themeColor="text1"/>
          <w:sz w:val="22"/>
          <w:szCs w:val="22"/>
          <w:lang w:val="en-US"/>
        </w:rPr>
        <w:t>among</w:t>
      </w:r>
      <w:r w:rsidR="00993DE2" w:rsidRPr="002E7D03">
        <w:rPr>
          <w:bCs/>
          <w:color w:val="000000" w:themeColor="text1"/>
          <w:sz w:val="22"/>
          <w:szCs w:val="22"/>
          <w:lang w:val="en-US"/>
        </w:rPr>
        <w:t xml:space="preserve"> children and adolescents</w:t>
      </w:r>
      <w:r w:rsidR="00E02428" w:rsidRPr="002E7D03">
        <w:rPr>
          <w:bCs/>
          <w:color w:val="000000" w:themeColor="text1"/>
          <w:sz w:val="22"/>
          <w:szCs w:val="22"/>
          <w:lang w:val="en-US"/>
        </w:rPr>
        <w:t xml:space="preserve"> </w:t>
      </w:r>
      <w:r w:rsidR="00E02428" w:rsidRPr="002E7D03">
        <w:rPr>
          <w:bCs/>
          <w:color w:val="000000" w:themeColor="text1"/>
          <w:sz w:val="22"/>
          <w:szCs w:val="22"/>
          <w:lang w:val="en-US"/>
        </w:rPr>
        <w:fldChar w:fldCharType="begin" w:fldLock="1"/>
      </w:r>
      <w:r w:rsidR="00D27B91" w:rsidRPr="002E7D03">
        <w:rPr>
          <w:bCs/>
          <w:color w:val="000000" w:themeColor="text1"/>
          <w:sz w:val="22"/>
          <w:szCs w:val="22"/>
          <w:lang w:val="en-US"/>
        </w:rPr>
        <w:instrText>ADDIN CSL_CITATION {"citationItems":[{"id":"ITEM-1","itemData":{"author":[{"dropping-particle":"","family":"American Psychiatric Association","given":"","non-dropping-particle":"","parse-names":false,"suffix":""}],"edition":"5th ed.","id":"ITEM-1","issued":{"date-parts":[["2013"]]},"publisher-place":"Washington, DC","title":"Diagnostic and statistical manual of mental disorders","type":"book"},"uris":["http://www.mendeley.com/documents/?uuid=66b5c9ed-8cd2-4594-a8f0-934198aa8c45"]}],"mendeley":{"formattedCitation":"(American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E02428" w:rsidRPr="002E7D03">
        <w:rPr>
          <w:bCs/>
          <w:color w:val="000000" w:themeColor="text1"/>
          <w:sz w:val="22"/>
          <w:szCs w:val="22"/>
          <w:lang w:val="en-US"/>
        </w:rPr>
        <w:fldChar w:fldCharType="separate"/>
      </w:r>
      <w:r w:rsidR="00E02428" w:rsidRPr="002E7D03">
        <w:rPr>
          <w:bCs/>
          <w:noProof/>
          <w:color w:val="000000" w:themeColor="text1"/>
          <w:sz w:val="22"/>
          <w:szCs w:val="22"/>
          <w:lang w:val="en-US"/>
        </w:rPr>
        <w:t>(American Psychiatric Association, 2013)</w:t>
      </w:r>
      <w:r w:rsidR="00E02428" w:rsidRPr="002E7D03">
        <w:rPr>
          <w:bCs/>
          <w:color w:val="000000" w:themeColor="text1"/>
          <w:sz w:val="22"/>
          <w:szCs w:val="22"/>
          <w:lang w:val="en-US"/>
        </w:rPr>
        <w:fldChar w:fldCharType="end"/>
      </w:r>
      <w:r w:rsidR="00993DE2" w:rsidRPr="002E7D03">
        <w:rPr>
          <w:bCs/>
          <w:color w:val="000000" w:themeColor="text1"/>
          <w:sz w:val="22"/>
          <w:szCs w:val="22"/>
          <w:lang w:val="en-US"/>
        </w:rPr>
        <w:t xml:space="preserve">. Each item asks the child to rate the severity of </w:t>
      </w:r>
      <w:r w:rsidR="00EE3D3F" w:rsidRPr="002E7D03">
        <w:rPr>
          <w:bCs/>
          <w:color w:val="000000" w:themeColor="text1"/>
          <w:sz w:val="22"/>
          <w:szCs w:val="22"/>
          <w:lang w:val="en-US"/>
        </w:rPr>
        <w:t>anxiety</w:t>
      </w:r>
      <w:r w:rsidR="00993DE2" w:rsidRPr="002E7D03">
        <w:rPr>
          <w:bCs/>
          <w:color w:val="000000" w:themeColor="text1"/>
          <w:sz w:val="22"/>
          <w:szCs w:val="22"/>
          <w:lang w:val="en-US"/>
        </w:rPr>
        <w:t xml:space="preserve"> during the past 7 days</w:t>
      </w:r>
      <w:r w:rsidR="001614FD" w:rsidRPr="002E7D03">
        <w:rPr>
          <w:bCs/>
          <w:color w:val="000000" w:themeColor="text1"/>
          <w:sz w:val="22"/>
          <w:szCs w:val="22"/>
          <w:lang w:val="en-US"/>
        </w:rPr>
        <w:t xml:space="preserve"> (e.g.</w:t>
      </w:r>
      <w:r w:rsidR="00204079" w:rsidRPr="002E7D03">
        <w:rPr>
          <w:bCs/>
          <w:color w:val="000000" w:themeColor="text1"/>
          <w:sz w:val="22"/>
          <w:szCs w:val="22"/>
          <w:lang w:val="en-US"/>
        </w:rPr>
        <w:t>,</w:t>
      </w:r>
      <w:r w:rsidR="001614FD" w:rsidRPr="002E7D03">
        <w:rPr>
          <w:bCs/>
          <w:color w:val="000000" w:themeColor="text1"/>
          <w:sz w:val="22"/>
          <w:szCs w:val="22"/>
          <w:lang w:val="en-US"/>
        </w:rPr>
        <w:t xml:space="preserve"> </w:t>
      </w:r>
      <w:r w:rsidR="00204079" w:rsidRPr="002E7D03">
        <w:rPr>
          <w:bCs/>
          <w:color w:val="000000" w:themeColor="text1"/>
          <w:sz w:val="22"/>
          <w:szCs w:val="22"/>
          <w:lang w:val="en-US"/>
        </w:rPr>
        <w:t>“</w:t>
      </w:r>
      <w:r w:rsidR="001614FD" w:rsidRPr="002E7D03">
        <w:rPr>
          <w:bCs/>
          <w:i/>
          <w:color w:val="000000" w:themeColor="text1"/>
          <w:sz w:val="22"/>
          <w:szCs w:val="22"/>
          <w:lang w:val="en-US"/>
        </w:rPr>
        <w:t>I felt like something awful might happen</w:t>
      </w:r>
      <w:r w:rsidR="00204079" w:rsidRPr="002E7D03">
        <w:rPr>
          <w:bCs/>
          <w:i/>
          <w:color w:val="000000" w:themeColor="text1"/>
          <w:sz w:val="22"/>
          <w:szCs w:val="22"/>
          <w:lang w:val="en-US"/>
        </w:rPr>
        <w:t>”</w:t>
      </w:r>
      <w:r w:rsidR="001614FD" w:rsidRPr="002E7D03">
        <w:rPr>
          <w:bCs/>
          <w:color w:val="000000" w:themeColor="text1"/>
          <w:sz w:val="22"/>
          <w:szCs w:val="22"/>
          <w:lang w:val="en-US"/>
        </w:rPr>
        <w:t>)</w:t>
      </w:r>
      <w:r w:rsidR="00993DE2" w:rsidRPr="002E7D03">
        <w:rPr>
          <w:bCs/>
          <w:color w:val="000000" w:themeColor="text1"/>
          <w:sz w:val="22"/>
          <w:szCs w:val="22"/>
          <w:lang w:val="en-US"/>
        </w:rPr>
        <w:t xml:space="preserve">. Scoring of the items is rated on a 5-point scale (1=never; 2=almost never; 3=sometimes; 4=often; and 5=almost always). </w:t>
      </w:r>
      <w:r w:rsidR="00EE3D3F" w:rsidRPr="002E7D03">
        <w:rPr>
          <w:bCs/>
          <w:color w:val="000000" w:themeColor="text1"/>
          <w:sz w:val="22"/>
          <w:szCs w:val="22"/>
          <w:lang w:val="en-US"/>
        </w:rPr>
        <w:t>Minimum and maximum scores of the scales range between</w:t>
      </w:r>
      <w:r w:rsidR="00993DE2" w:rsidRPr="002E7D03">
        <w:rPr>
          <w:bCs/>
          <w:color w:val="000000" w:themeColor="text1"/>
          <w:sz w:val="22"/>
          <w:szCs w:val="22"/>
          <w:lang w:val="en-US"/>
        </w:rPr>
        <w:t xml:space="preserve"> 1</w:t>
      </w:r>
      <w:r w:rsidR="00EE3D3F" w:rsidRPr="002E7D03">
        <w:rPr>
          <w:bCs/>
          <w:color w:val="000000" w:themeColor="text1"/>
          <w:sz w:val="22"/>
          <w:szCs w:val="22"/>
          <w:lang w:val="en-US"/>
        </w:rPr>
        <w:t>3</w:t>
      </w:r>
      <w:r w:rsidR="00993DE2" w:rsidRPr="002E7D03">
        <w:rPr>
          <w:bCs/>
          <w:color w:val="000000" w:themeColor="text1"/>
          <w:sz w:val="22"/>
          <w:szCs w:val="22"/>
          <w:lang w:val="en-US"/>
        </w:rPr>
        <w:t xml:space="preserve"> </w:t>
      </w:r>
      <w:r w:rsidR="00EE3D3F" w:rsidRPr="002E7D03">
        <w:rPr>
          <w:bCs/>
          <w:color w:val="000000" w:themeColor="text1"/>
          <w:sz w:val="22"/>
          <w:szCs w:val="22"/>
          <w:lang w:val="en-US"/>
        </w:rPr>
        <w:t>and</w:t>
      </w:r>
      <w:r w:rsidR="00993DE2" w:rsidRPr="002E7D03">
        <w:rPr>
          <w:bCs/>
          <w:color w:val="000000" w:themeColor="text1"/>
          <w:sz w:val="22"/>
          <w:szCs w:val="22"/>
          <w:lang w:val="en-US"/>
        </w:rPr>
        <w:t xml:space="preserve"> </w:t>
      </w:r>
      <w:r w:rsidR="00EE3D3F" w:rsidRPr="002E7D03">
        <w:rPr>
          <w:bCs/>
          <w:color w:val="000000" w:themeColor="text1"/>
          <w:sz w:val="22"/>
          <w:szCs w:val="22"/>
          <w:lang w:val="en-US"/>
        </w:rPr>
        <w:t>65</w:t>
      </w:r>
      <w:r w:rsidR="000E0622" w:rsidRPr="002E7D03">
        <w:rPr>
          <w:bCs/>
          <w:color w:val="000000" w:themeColor="text1"/>
          <w:sz w:val="22"/>
          <w:szCs w:val="22"/>
          <w:lang w:val="en-US"/>
        </w:rPr>
        <w:t xml:space="preserve"> and higher scores indicate higher level of anxiety </w:t>
      </w:r>
      <w:r w:rsidR="00204079" w:rsidRPr="002E7D03">
        <w:rPr>
          <w:bCs/>
          <w:color w:val="000000" w:themeColor="text1"/>
          <w:sz w:val="22"/>
          <w:szCs w:val="22"/>
          <w:lang w:val="en-US"/>
        </w:rPr>
        <w:t>(Less than 28=</w:t>
      </w:r>
      <w:r w:rsidR="000E0622" w:rsidRPr="002E7D03">
        <w:rPr>
          <w:bCs/>
          <w:color w:val="000000" w:themeColor="text1"/>
          <w:sz w:val="22"/>
          <w:szCs w:val="22"/>
          <w:lang w:val="en-US"/>
        </w:rPr>
        <w:t>None to slight, 28-33= Mild, 34-46</w:t>
      </w:r>
      <w:r w:rsidR="00204079" w:rsidRPr="002E7D03">
        <w:rPr>
          <w:bCs/>
          <w:color w:val="000000" w:themeColor="text1"/>
          <w:sz w:val="22"/>
          <w:szCs w:val="22"/>
          <w:lang w:val="en-US"/>
        </w:rPr>
        <w:t>=</w:t>
      </w:r>
      <w:r w:rsidR="000E0622" w:rsidRPr="002E7D03">
        <w:rPr>
          <w:bCs/>
          <w:color w:val="000000" w:themeColor="text1"/>
          <w:sz w:val="22"/>
          <w:szCs w:val="22"/>
          <w:lang w:val="en-US"/>
        </w:rPr>
        <w:t>Moderate, 47-65=Severe)</w:t>
      </w:r>
      <w:r w:rsidR="00EE3D3F" w:rsidRPr="002E7D03">
        <w:rPr>
          <w:bCs/>
          <w:color w:val="000000" w:themeColor="text1"/>
          <w:sz w:val="22"/>
          <w:szCs w:val="22"/>
          <w:lang w:val="en-US"/>
        </w:rPr>
        <w:t>.</w:t>
      </w:r>
      <w:r w:rsidR="00D167BC" w:rsidRPr="002E7D03">
        <w:rPr>
          <w:bCs/>
          <w:color w:val="000000" w:themeColor="text1"/>
          <w:sz w:val="22"/>
          <w:szCs w:val="22"/>
          <w:lang w:val="en-US"/>
        </w:rPr>
        <w:t xml:space="preserve"> The scale was found to be valid and reliable among Turkish adolescents (</w:t>
      </w:r>
      <w:r w:rsidR="00D167BC" w:rsidRPr="002E7D03">
        <w:rPr>
          <w:color w:val="000000" w:themeColor="text1"/>
          <w:sz w:val="22"/>
          <w:szCs w:val="22"/>
          <w:lang w:val="en-US"/>
        </w:rPr>
        <w:t xml:space="preserve">Cronbach’s α = 0.91) </w:t>
      </w:r>
      <w:r w:rsidR="00D167BC" w:rsidRPr="002E7D03">
        <w:rPr>
          <w:color w:val="000000" w:themeColor="text1"/>
          <w:sz w:val="22"/>
          <w:szCs w:val="22"/>
          <w:lang w:val="en-US"/>
        </w:rPr>
        <w:fldChar w:fldCharType="begin" w:fldLock="1"/>
      </w:r>
      <w:r w:rsidR="00D167BC" w:rsidRPr="002E7D03">
        <w:rPr>
          <w:color w:val="000000" w:themeColor="text1"/>
          <w:sz w:val="22"/>
          <w:szCs w:val="22"/>
          <w:lang w:val="en-US"/>
        </w:rPr>
        <w:instrText>ADDIN CSL_CITATION {"citationItems":[{"id":"ITEM-1","itemData":{"DOI":"10.5152/npa.2017.15935","ISSN":"13000667","abstract":"Introduction: This study aimed to assess the validity and reliability of the Turkish Version of DSM-5 Level 2 Anxiety Scale’s child and parent forms. Methods: The scale was constructed by carrying out the translation and back translation of DSM-5 Level 2 Anxiety Scale. The study group consisted of a community and clinical sample. The scale was applied to 148 parents and 189 adolescents that represented the clinical and community sample. During the assessment process, Screen for Childhood Anxiety Related Emotional Disorders and Strengths and Difficulties Questionnaire-Parent Form were also used. Results: Reliability analyses indicated a high internal consistency regarding Level 2 Anxiety Scales, both for child and parent forms (0.915/0.933). In the meantime, it was shown that child form for Level 2 Anxiety Scale was significantly correlated with Screen for Childhood Anxiety Related Emotional Disorders (r=0.758, p&lt;0.0001) while the parent form was significantly correlated with Strengths and Difficulties Questionnaire-Parent Form (r=0.717, p&lt;0.0001). As for the content validity, one factor was obtained for both forms, and it was observed to be consistent with the original construct of the scale. Conclusion: It was concluded that Turkish version of DSM-5 Level 2 Anxiety Scale was a valid and reliable tool to be utilized both for clinical practice, and research purposes.","author":[{"dropping-particle":"","family":"Yalin Sapmaz","given":"Şermin","non-dropping-particle":"","parse-names":false,"suffix":""},{"dropping-particle":"","family":"Özek Erkuran","given":"Handan","non-dropping-particle":"","parse-names":false,"suffix":""},{"dropping-particle":"","family":"Karaarslan","given":"Dilay","non-dropping-particle":"","parse-names":false,"suffix":""},{"dropping-particle":"","family":"Öztürk","given":"Masum","non-dropping-particle":"","parse-names":false,"suffix":""},{"dropping-particle":"","family":"Yörük Ülker","given":"Gülsüm","non-dropping-particle":"","parse-names":false,"suffix":""},{"dropping-particle":"","family":"Serim Demirgören","given":"Burcu","non-dropping-particle":"","parse-names":false,"suffix":""},{"dropping-particle":"","family":"Köroğlu","given":"Ertuğrul","non-dropping-particle":"","parse-names":false,"suffix":""},{"dropping-particle":"","family":"Aydemir","given":"Ömer","non-dropping-particle":"","parse-names":false,"suffix":""}],"container-title":"Noropsikiyatri Arsivi","id":"ITEM-1","issue":"2","issued":{"date-parts":[["2018"]]},"page":"152-156","publisher":"Association for Cognitive and Behavioral Psychotherapies (Bilişsel …","title":"Validity and reliability of the Turkish version of DSM-5 level 2 anxiety scale (Child form for 11-17 years and parent form for 6-17 years)","type":"article-journal","volume":"55"},"uris":["http://www.mendeley.com/documents/?uuid=b0c640ba-f58b-4e6f-8382-2bfa37a27da6"]}],"mendeley":{"formattedCitation":"(Yalin Sapmaz et al., 2018)","plainTextFormattedCitation":"(Yalin Sapmaz et al., 2018)","previouslyFormattedCitation":"(Yalin Sapmaz et al., 2018)"},"properties":{"noteIndex":0},"schema":"https://github.com/citation-style-language/schema/raw/master/csl-citation.json"}</w:instrText>
      </w:r>
      <w:r w:rsidR="00D167BC" w:rsidRPr="002E7D03">
        <w:rPr>
          <w:color w:val="000000" w:themeColor="text1"/>
          <w:sz w:val="22"/>
          <w:szCs w:val="22"/>
          <w:lang w:val="en-US"/>
        </w:rPr>
        <w:fldChar w:fldCharType="separate"/>
      </w:r>
      <w:r w:rsidR="00D167BC" w:rsidRPr="002E7D03">
        <w:rPr>
          <w:noProof/>
          <w:color w:val="000000" w:themeColor="text1"/>
          <w:sz w:val="22"/>
          <w:szCs w:val="22"/>
          <w:lang w:val="en-US"/>
        </w:rPr>
        <w:t>(Yalin Sapmaz et al., 2018)</w:t>
      </w:r>
      <w:r w:rsidR="00D167BC" w:rsidRPr="002E7D03">
        <w:rPr>
          <w:color w:val="000000" w:themeColor="text1"/>
          <w:sz w:val="22"/>
          <w:szCs w:val="22"/>
          <w:lang w:val="en-US"/>
        </w:rPr>
        <w:fldChar w:fldCharType="end"/>
      </w:r>
      <w:r w:rsidR="00EE3D3F" w:rsidRPr="002E7D03">
        <w:rPr>
          <w:bCs/>
          <w:color w:val="000000" w:themeColor="text1"/>
          <w:sz w:val="22"/>
          <w:szCs w:val="22"/>
          <w:lang w:val="en-US"/>
        </w:rPr>
        <w:t xml:space="preserve">. </w:t>
      </w:r>
      <w:r w:rsidR="00E43B47" w:rsidRPr="002E7D03">
        <w:rPr>
          <w:color w:val="000000" w:themeColor="text1"/>
          <w:sz w:val="22"/>
          <w:szCs w:val="22"/>
          <w:shd w:val="clear" w:color="auto" w:fill="FFFFFF"/>
          <w:lang w:val="en-US"/>
        </w:rPr>
        <w:t xml:space="preserve">In our study </w:t>
      </w:r>
      <w:r w:rsidR="00061241" w:rsidRPr="002E7D03">
        <w:rPr>
          <w:color w:val="000000" w:themeColor="text1"/>
          <w:sz w:val="22"/>
          <w:szCs w:val="22"/>
          <w:shd w:val="clear" w:color="auto" w:fill="FFFFFF"/>
          <w:lang w:val="en-US"/>
        </w:rPr>
        <w:t>the</w:t>
      </w:r>
      <w:r w:rsidR="00E37CB6" w:rsidRPr="002E7D03">
        <w:rPr>
          <w:color w:val="000000" w:themeColor="text1"/>
          <w:sz w:val="22"/>
          <w:szCs w:val="22"/>
          <w:shd w:val="clear" w:color="auto" w:fill="FFFFFF"/>
          <w:lang w:val="en-US"/>
        </w:rPr>
        <w:t xml:space="preserve"> </w:t>
      </w:r>
      <w:r w:rsidR="00E37CB6" w:rsidRPr="002E7D03">
        <w:rPr>
          <w:color w:val="000000" w:themeColor="text1"/>
          <w:sz w:val="22"/>
          <w:szCs w:val="22"/>
          <w:lang w:val="en-US"/>
        </w:rPr>
        <w:t>Cronbach</w:t>
      </w:r>
      <w:r w:rsidR="00787E65" w:rsidRPr="002E7D03">
        <w:rPr>
          <w:color w:val="000000" w:themeColor="text1"/>
          <w:sz w:val="22"/>
          <w:szCs w:val="22"/>
          <w:lang w:val="en-US"/>
        </w:rPr>
        <w:t>’s</w:t>
      </w:r>
      <w:r w:rsidR="00E43B47" w:rsidRPr="002E7D03">
        <w:rPr>
          <w:color w:val="000000" w:themeColor="text1"/>
          <w:sz w:val="22"/>
          <w:szCs w:val="22"/>
          <w:shd w:val="clear" w:color="auto" w:fill="FFFFFF"/>
          <w:lang w:val="en-US"/>
        </w:rPr>
        <w:t xml:space="preserve"> </w:t>
      </w:r>
      <w:r w:rsidR="00E43B47" w:rsidRPr="002E7D03">
        <w:rPr>
          <w:color w:val="000000" w:themeColor="text1"/>
          <w:sz w:val="22"/>
          <w:szCs w:val="22"/>
          <w:lang w:val="en-US"/>
        </w:rPr>
        <w:t xml:space="preserve">α </w:t>
      </w:r>
      <w:r w:rsidR="00061241" w:rsidRPr="002E7D03">
        <w:rPr>
          <w:color w:val="000000" w:themeColor="text1"/>
          <w:sz w:val="22"/>
          <w:szCs w:val="22"/>
          <w:lang w:val="en-US"/>
        </w:rPr>
        <w:t>was</w:t>
      </w:r>
      <w:r w:rsidR="00E43B47" w:rsidRPr="002E7D03">
        <w:rPr>
          <w:color w:val="000000" w:themeColor="text1"/>
          <w:sz w:val="22"/>
          <w:szCs w:val="22"/>
          <w:lang w:val="en-US"/>
        </w:rPr>
        <w:t xml:space="preserve"> 0.94.</w:t>
      </w:r>
    </w:p>
    <w:p w14:paraId="5D84942A" w14:textId="77777777" w:rsidR="00882CE7" w:rsidRPr="002E7D03" w:rsidRDefault="00EE3D3F" w:rsidP="00793B52">
      <w:pPr>
        <w:spacing w:line="480" w:lineRule="auto"/>
        <w:jc w:val="both"/>
        <w:rPr>
          <w:b/>
          <w:bCs/>
          <w:color w:val="000000" w:themeColor="text1"/>
          <w:sz w:val="22"/>
          <w:szCs w:val="22"/>
          <w:lang w:val="en-US"/>
        </w:rPr>
      </w:pPr>
      <w:r w:rsidRPr="002E7D03">
        <w:rPr>
          <w:b/>
          <w:bCs/>
          <w:color w:val="000000" w:themeColor="text1"/>
          <w:sz w:val="22"/>
          <w:szCs w:val="22"/>
          <w:lang w:val="en-US"/>
        </w:rPr>
        <w:t>Social Media Disorder Scale (SMDS</w:t>
      </w:r>
      <w:r w:rsidR="00882CE7" w:rsidRPr="002E7D03">
        <w:rPr>
          <w:b/>
          <w:bCs/>
          <w:color w:val="000000" w:themeColor="text1"/>
          <w:sz w:val="22"/>
          <w:szCs w:val="22"/>
          <w:lang w:val="en-US"/>
        </w:rPr>
        <w:t xml:space="preserve">; </w:t>
      </w:r>
      <w:r w:rsidR="00882CE7" w:rsidRPr="002E7D03">
        <w:rPr>
          <w:b/>
          <w:color w:val="000000" w:themeColor="text1"/>
          <w:sz w:val="22"/>
          <w:szCs w:val="22"/>
        </w:rPr>
        <w:t>Eijnden, Lemmens, Valkenburg, &amp; Patti, 2016</w:t>
      </w:r>
      <w:r w:rsidRPr="002E7D03">
        <w:rPr>
          <w:b/>
          <w:bCs/>
          <w:color w:val="000000" w:themeColor="text1"/>
          <w:sz w:val="22"/>
          <w:szCs w:val="22"/>
          <w:lang w:val="en-US"/>
        </w:rPr>
        <w:t>).</w:t>
      </w:r>
    </w:p>
    <w:p w14:paraId="423507F8" w14:textId="4C20F324" w:rsidR="00E43B47" w:rsidRPr="002E7D03" w:rsidRDefault="00EE3D3F" w:rsidP="00793B52">
      <w:pPr>
        <w:spacing w:line="480" w:lineRule="auto"/>
        <w:jc w:val="both"/>
        <w:rPr>
          <w:b/>
          <w:bCs/>
          <w:color w:val="000000" w:themeColor="text1"/>
          <w:sz w:val="22"/>
          <w:szCs w:val="22"/>
          <w:lang w:val="en-US"/>
        </w:rPr>
      </w:pPr>
      <w:r w:rsidRPr="002E7D03">
        <w:rPr>
          <w:color w:val="000000" w:themeColor="text1"/>
          <w:sz w:val="22"/>
          <w:szCs w:val="22"/>
          <w:lang w:val="en-US"/>
        </w:rPr>
        <w:t xml:space="preserve">The SMDS was developed to assess </w:t>
      </w:r>
      <w:r w:rsidR="006A63CC" w:rsidRPr="002E7D03">
        <w:rPr>
          <w:color w:val="000000" w:themeColor="text1"/>
          <w:sz w:val="22"/>
          <w:szCs w:val="22"/>
          <w:lang w:val="en-US"/>
        </w:rPr>
        <w:t xml:space="preserve">problematic </w:t>
      </w:r>
      <w:r w:rsidRPr="002E7D03">
        <w:rPr>
          <w:color w:val="000000" w:themeColor="text1"/>
          <w:sz w:val="22"/>
          <w:szCs w:val="22"/>
          <w:lang w:val="en-US"/>
        </w:rPr>
        <w:t>patterns of social media use among adolescents aged between 11 and 18</w:t>
      </w:r>
      <w:r w:rsidR="00D167BC" w:rsidRPr="002E7D03">
        <w:rPr>
          <w:color w:val="000000" w:themeColor="text1"/>
          <w:sz w:val="22"/>
          <w:szCs w:val="22"/>
          <w:lang w:val="en-US"/>
        </w:rPr>
        <w:t xml:space="preserve"> </w:t>
      </w:r>
      <w:r w:rsidR="00D167BC" w:rsidRPr="002E7D03">
        <w:rPr>
          <w:color w:val="000000" w:themeColor="text1"/>
          <w:sz w:val="22"/>
          <w:szCs w:val="22"/>
          <w:lang w:val="en-US"/>
        </w:rPr>
        <w:fldChar w:fldCharType="begin" w:fldLock="1"/>
      </w:r>
      <w:r w:rsidR="00882CE7" w:rsidRPr="002E7D03">
        <w:rPr>
          <w:color w:val="000000" w:themeColor="text1"/>
          <w:sz w:val="22"/>
          <w:szCs w:val="22"/>
          <w:lang w:val="en-US"/>
        </w:rPr>
        <w:instrText>ADDIN CSL_CITATION {"citationItems":[{"id":"ITEM-1","itemData":{"DOI":"10.1016/j.chb.2016.03.038","ISSN":"07475632","abstract":"There is growing evidence that social media addiction is an evolving problem, particularly among adolescents. However, the absence of an instrument measuring social media addiction hinders further development of the research field. The present study, therefore, aimed to test the reliability and validity of a short and easy to administer Social Media Disorder (SMD) Scale that contains a clear diagnostic cut-off point to distinguish between disordered (i.e. addicted) and high-engaging non-disordered social media users. Three online surveys were conducted among a total of 2198 Dutch adolescents aged 10 to 17. The 9-item scale showed solid structural validity, appropriate internal consistency, good convergent and criterion validity, sufficient test-retest reliability, and satisfactory sensitivity and specificity. In sum, this study generated evidence that the short 9-item scale is a psychometrically sound and valid instruments to measure SMD.","author":[{"dropping-particle":"","family":"Eijnden","given":"Regina J.J.M.","non-dropping-particle":"Van Den","parse-names":false,"suffix":""},{"dropping-particle":"","family":"Lemmens","given":"Jeroen S","non-dropping-particle":"","parse-names":false,"suffix":""},{"dropping-particle":"","family":"Valkenburg","given":"Patti M","non-dropping-particle":"","parse-names":false,"suffix":""}],"container-title":"Computers in Human Behavior","id":"ITEM-1","issued":{"date-parts":[["2016"]]},"page":"478-487","publisher":"Elsevier","title":"The Social Media Disorder Scale: Validity and psychometric properties","type":"article-journal","volume":"61"},"uris":["http://www.mendeley.com/documents/?uuid=400d12d9-c04d-4edb-a272-f7140ebc18ad"]}],"mendeley":{"formattedCitation":"(Van Den Eijnden et al., 2016)","plainTextFormattedCitation":"(Van Den Eijnden et al., 2016)","previouslyFormattedCitation":"(Van Den Eijnden et al., 2016)"},"properties":{"noteIndex":0},"schema":"https://github.com/citation-style-language/schema/raw/master/csl-citation.json"}</w:instrText>
      </w:r>
      <w:r w:rsidR="00D167BC" w:rsidRPr="002E7D03">
        <w:rPr>
          <w:color w:val="000000" w:themeColor="text1"/>
          <w:sz w:val="22"/>
          <w:szCs w:val="22"/>
          <w:lang w:val="en-US"/>
        </w:rPr>
        <w:fldChar w:fldCharType="separate"/>
      </w:r>
      <w:r w:rsidR="00D167BC" w:rsidRPr="002E7D03">
        <w:rPr>
          <w:noProof/>
          <w:color w:val="000000" w:themeColor="text1"/>
          <w:sz w:val="22"/>
          <w:szCs w:val="22"/>
          <w:lang w:val="en-US"/>
        </w:rPr>
        <w:t>(Van Den Eijnden et al., 2016)</w:t>
      </w:r>
      <w:r w:rsidR="00D167BC" w:rsidRPr="002E7D03">
        <w:rPr>
          <w:color w:val="000000" w:themeColor="text1"/>
          <w:sz w:val="22"/>
          <w:szCs w:val="22"/>
          <w:lang w:val="en-US"/>
        </w:rPr>
        <w:fldChar w:fldCharType="end"/>
      </w:r>
      <w:r w:rsidRPr="002E7D03">
        <w:rPr>
          <w:color w:val="000000" w:themeColor="text1"/>
          <w:sz w:val="22"/>
          <w:szCs w:val="22"/>
          <w:lang w:val="en-US"/>
        </w:rPr>
        <w:t>. This self-report scale consists of 9 items and 1 factor</w:t>
      </w:r>
      <w:r w:rsidR="001614FD" w:rsidRPr="002E7D03">
        <w:rPr>
          <w:color w:val="000000" w:themeColor="text1"/>
          <w:sz w:val="22"/>
          <w:szCs w:val="22"/>
          <w:lang w:val="en-US"/>
        </w:rPr>
        <w:t xml:space="preserve"> (e.g.</w:t>
      </w:r>
      <w:r w:rsidR="00204079" w:rsidRPr="002E7D03">
        <w:rPr>
          <w:color w:val="000000" w:themeColor="text1"/>
          <w:sz w:val="22"/>
          <w:szCs w:val="22"/>
          <w:lang w:val="en-US"/>
        </w:rPr>
        <w:t>,</w:t>
      </w:r>
      <w:r w:rsidR="001614FD" w:rsidRPr="002E7D03">
        <w:rPr>
          <w:color w:val="000000" w:themeColor="text1"/>
          <w:sz w:val="22"/>
          <w:szCs w:val="22"/>
          <w:lang w:val="en-US"/>
        </w:rPr>
        <w:t xml:space="preserve"> </w:t>
      </w:r>
      <w:r w:rsidR="00204079" w:rsidRPr="002E7D03">
        <w:rPr>
          <w:color w:val="000000" w:themeColor="text1"/>
          <w:sz w:val="22"/>
          <w:szCs w:val="22"/>
          <w:lang w:val="en-US"/>
        </w:rPr>
        <w:t>“</w:t>
      </w:r>
      <w:r w:rsidR="001614FD" w:rsidRPr="002E7D03">
        <w:rPr>
          <w:i/>
          <w:color w:val="000000" w:themeColor="text1"/>
          <w:sz w:val="22"/>
          <w:szCs w:val="22"/>
          <w:lang w:val="en-US"/>
        </w:rPr>
        <w:t>During the past year have you often used social media to escape from negative feelings?</w:t>
      </w:r>
      <w:r w:rsidR="00204079" w:rsidRPr="002E7D03">
        <w:rPr>
          <w:i/>
          <w:color w:val="000000" w:themeColor="text1"/>
          <w:sz w:val="22"/>
          <w:szCs w:val="22"/>
          <w:lang w:val="en-US"/>
        </w:rPr>
        <w:t>”</w:t>
      </w:r>
      <w:r w:rsidR="001614FD" w:rsidRPr="002E7D03">
        <w:rPr>
          <w:color w:val="000000" w:themeColor="text1"/>
          <w:sz w:val="22"/>
          <w:szCs w:val="22"/>
          <w:lang w:val="en-US"/>
        </w:rPr>
        <w:t>)</w:t>
      </w:r>
      <w:r w:rsidRPr="002E7D03">
        <w:rPr>
          <w:color w:val="000000" w:themeColor="text1"/>
          <w:sz w:val="22"/>
          <w:szCs w:val="22"/>
          <w:lang w:val="en-US"/>
        </w:rPr>
        <w:t>. Responses are recorded on the following 7-point Likert-style scale: 1 (never), 2 (</w:t>
      </w:r>
      <w:r w:rsidR="00363311" w:rsidRPr="002E7D03">
        <w:rPr>
          <w:color w:val="000000" w:themeColor="text1"/>
          <w:sz w:val="22"/>
          <w:szCs w:val="22"/>
          <w:lang w:val="en-US"/>
        </w:rPr>
        <w:t>less than once a day</w:t>
      </w:r>
      <w:r w:rsidRPr="002E7D03">
        <w:rPr>
          <w:color w:val="000000" w:themeColor="text1"/>
          <w:sz w:val="22"/>
          <w:szCs w:val="22"/>
          <w:lang w:val="en-US"/>
        </w:rPr>
        <w:t>), 3 (</w:t>
      </w:r>
      <w:r w:rsidR="00363311" w:rsidRPr="002E7D03">
        <w:rPr>
          <w:color w:val="000000" w:themeColor="text1"/>
          <w:sz w:val="22"/>
          <w:szCs w:val="22"/>
          <w:lang w:val="en-US"/>
        </w:rPr>
        <w:t>3-5 times a day</w:t>
      </w:r>
      <w:r w:rsidRPr="002E7D03">
        <w:rPr>
          <w:color w:val="000000" w:themeColor="text1"/>
          <w:sz w:val="22"/>
          <w:szCs w:val="22"/>
          <w:lang w:val="en-US"/>
        </w:rPr>
        <w:t>), 4 (</w:t>
      </w:r>
      <w:r w:rsidR="00363311" w:rsidRPr="002E7D03">
        <w:rPr>
          <w:color w:val="000000" w:themeColor="text1"/>
          <w:sz w:val="22"/>
          <w:szCs w:val="22"/>
          <w:lang w:val="en-US"/>
        </w:rPr>
        <w:t>6-10 times a day</w:t>
      </w:r>
      <w:r w:rsidRPr="002E7D03">
        <w:rPr>
          <w:color w:val="000000" w:themeColor="text1"/>
          <w:sz w:val="22"/>
          <w:szCs w:val="22"/>
          <w:lang w:val="en-US"/>
        </w:rPr>
        <w:t>), and 5 (</w:t>
      </w:r>
      <w:r w:rsidR="00363311" w:rsidRPr="002E7D03">
        <w:rPr>
          <w:color w:val="000000" w:themeColor="text1"/>
          <w:sz w:val="22"/>
          <w:szCs w:val="22"/>
          <w:lang w:val="en-US"/>
        </w:rPr>
        <w:t>11-20 times a day</w:t>
      </w:r>
      <w:r w:rsidRPr="002E7D03">
        <w:rPr>
          <w:color w:val="000000" w:themeColor="text1"/>
          <w:sz w:val="22"/>
          <w:szCs w:val="22"/>
          <w:lang w:val="en-US"/>
        </w:rPr>
        <w:t>)</w:t>
      </w:r>
      <w:r w:rsidR="00363311" w:rsidRPr="002E7D03">
        <w:rPr>
          <w:color w:val="000000" w:themeColor="text1"/>
          <w:sz w:val="22"/>
          <w:szCs w:val="22"/>
          <w:lang w:val="en-US"/>
        </w:rPr>
        <w:t xml:space="preserve">, 6 (21-40 times a day), and 7 (more than 40 times a day). </w:t>
      </w:r>
      <w:r w:rsidR="004A6577" w:rsidRPr="002E7D03">
        <w:rPr>
          <w:color w:val="000000" w:themeColor="text1"/>
          <w:sz w:val="22"/>
          <w:szCs w:val="22"/>
          <w:lang w:val="en-US"/>
        </w:rPr>
        <w:t xml:space="preserve">The scores range between 9 and 63. </w:t>
      </w:r>
      <w:r w:rsidR="00363311" w:rsidRPr="002E7D03">
        <w:rPr>
          <w:color w:val="000000" w:themeColor="text1"/>
          <w:sz w:val="22"/>
          <w:szCs w:val="22"/>
          <w:lang w:val="en-US"/>
        </w:rPr>
        <w:t xml:space="preserve">Higher scores </w:t>
      </w:r>
      <w:r w:rsidR="00061241" w:rsidRPr="002E7D03">
        <w:rPr>
          <w:color w:val="000000" w:themeColor="text1"/>
          <w:sz w:val="22"/>
          <w:szCs w:val="22"/>
          <w:lang w:val="en-US"/>
        </w:rPr>
        <w:t>indicate riskier</w:t>
      </w:r>
      <w:r w:rsidR="00363311" w:rsidRPr="002E7D03">
        <w:rPr>
          <w:color w:val="000000" w:themeColor="text1"/>
          <w:sz w:val="22"/>
          <w:szCs w:val="22"/>
          <w:lang w:val="en-US"/>
        </w:rPr>
        <w:t xml:space="preserve"> social media use patterns.</w:t>
      </w:r>
      <w:r w:rsidRPr="002E7D03">
        <w:rPr>
          <w:color w:val="000000" w:themeColor="text1"/>
          <w:sz w:val="22"/>
          <w:szCs w:val="22"/>
          <w:lang w:val="en-US"/>
        </w:rPr>
        <w:t xml:space="preserve"> </w:t>
      </w:r>
      <w:r w:rsidR="00342164" w:rsidRPr="002E7D03">
        <w:rPr>
          <w:color w:val="000000" w:themeColor="text1"/>
          <w:sz w:val="22"/>
          <w:szCs w:val="22"/>
          <w:lang w:val="en-US"/>
        </w:rPr>
        <w:t>T</w:t>
      </w:r>
      <w:r w:rsidRPr="002E7D03">
        <w:rPr>
          <w:color w:val="000000" w:themeColor="text1"/>
          <w:sz w:val="22"/>
          <w:szCs w:val="22"/>
          <w:lang w:val="en-US"/>
        </w:rPr>
        <w:t>he validity and reliability of th</w:t>
      </w:r>
      <w:r w:rsidR="00342164" w:rsidRPr="002E7D03">
        <w:rPr>
          <w:color w:val="000000" w:themeColor="text1"/>
          <w:sz w:val="22"/>
          <w:szCs w:val="22"/>
          <w:lang w:val="en-US"/>
        </w:rPr>
        <w:t>e Turkish version</w:t>
      </w:r>
      <w:r w:rsidRPr="002E7D03">
        <w:rPr>
          <w:color w:val="000000" w:themeColor="text1"/>
          <w:sz w:val="22"/>
          <w:szCs w:val="22"/>
          <w:lang w:val="en-US"/>
        </w:rPr>
        <w:t xml:space="preserve"> demonstrated </w:t>
      </w:r>
      <w:r w:rsidR="00342164" w:rsidRPr="002E7D03">
        <w:rPr>
          <w:color w:val="000000" w:themeColor="text1"/>
          <w:sz w:val="22"/>
          <w:szCs w:val="22"/>
          <w:lang w:val="en-US"/>
        </w:rPr>
        <w:t>good</w:t>
      </w:r>
      <w:r w:rsidRPr="002E7D03">
        <w:rPr>
          <w:color w:val="000000" w:themeColor="text1"/>
          <w:sz w:val="22"/>
          <w:szCs w:val="22"/>
          <w:lang w:val="en-US"/>
        </w:rPr>
        <w:t xml:space="preserve"> internal consistency (Cronbach’s α = </w:t>
      </w:r>
      <w:r w:rsidR="00342164" w:rsidRPr="002E7D03">
        <w:rPr>
          <w:color w:val="000000" w:themeColor="text1"/>
          <w:sz w:val="22"/>
          <w:szCs w:val="22"/>
          <w:lang w:val="en-US"/>
        </w:rPr>
        <w:t>.75</w:t>
      </w:r>
      <w:r w:rsidRPr="002E7D03">
        <w:rPr>
          <w:color w:val="000000" w:themeColor="text1"/>
          <w:sz w:val="22"/>
          <w:szCs w:val="22"/>
          <w:lang w:val="en-US"/>
        </w:rPr>
        <w:t>)</w:t>
      </w:r>
      <w:r w:rsidR="00D167BC" w:rsidRPr="002E7D03">
        <w:rPr>
          <w:color w:val="000000" w:themeColor="text1"/>
          <w:sz w:val="22"/>
          <w:szCs w:val="22"/>
          <w:lang w:val="en-US"/>
        </w:rPr>
        <w:t xml:space="preserve"> </w:t>
      </w:r>
      <w:r w:rsidR="00D167BC" w:rsidRPr="002E7D03">
        <w:rPr>
          <w:color w:val="000000" w:themeColor="text1"/>
          <w:sz w:val="22"/>
          <w:szCs w:val="22"/>
          <w:lang w:val="en-US"/>
        </w:rPr>
        <w:fldChar w:fldCharType="begin" w:fldLock="1"/>
      </w:r>
      <w:r w:rsidR="00882CE7" w:rsidRPr="002E7D03">
        <w:rPr>
          <w:color w:val="000000" w:themeColor="text1"/>
          <w:sz w:val="22"/>
          <w:szCs w:val="22"/>
          <w:lang w:val="en-US"/>
        </w:rPr>
        <w:instrText>ADDIN CSL_CITATION {"citationItems":[{"id":"ITEM-1","itemData":{"ISSN":"1309-6575","author":[{"dropping-particle":"","family":"Sarıçam","given":"Hakan","non-dropping-particle":"","parse-names":false,"suffix":""},{"dropping-particle":"","family":"Adam Karduz","given":"Fatıma Firdevs","non-dropping-particle":"","parse-names":false,"suffix":""}],"container-title":"Journal of Measurement and Evaluation in Education and Psychology","id":"ITEM-1","issue":"2","issued":{"date-parts":[["2018"]]},"page":"116-135","title":"Sosyal medya kullanım bozukluğu ölçeği’nin Türk kültürüne uyarlanması: geçerlik ve güvenirlik çalışması","type":"article-journal","volume":"9"},"uris":["http://www.mendeley.com/documents/?uuid=644dcdfd-f54e-4514-9409-d6635cf12cf8"]}],"mendeley":{"formattedCitation":"(Sarıçam &amp; Adam Karduz, 2018)","plainTextFormattedCitation":"(Sarıçam &amp; Adam Karduz, 2018)","previouslyFormattedCitation":"(SARIÇAM &amp; KARDUZ, 2018)"},"properties":{"noteIndex":0},"schema":"https://github.com/citation-style-language/schema/raw/master/csl-citation.json"}</w:instrText>
      </w:r>
      <w:r w:rsidR="00D167BC" w:rsidRPr="002E7D03">
        <w:rPr>
          <w:color w:val="000000" w:themeColor="text1"/>
          <w:sz w:val="22"/>
          <w:szCs w:val="22"/>
          <w:lang w:val="en-US"/>
        </w:rPr>
        <w:fldChar w:fldCharType="separate"/>
      </w:r>
      <w:r w:rsidR="00882CE7" w:rsidRPr="002E7D03">
        <w:rPr>
          <w:noProof/>
          <w:color w:val="000000" w:themeColor="text1"/>
          <w:sz w:val="22"/>
          <w:szCs w:val="22"/>
          <w:lang w:val="en-US"/>
        </w:rPr>
        <w:t>(Sarıçam &amp; Adam Karduz, 2018)</w:t>
      </w:r>
      <w:r w:rsidR="00D167BC" w:rsidRPr="002E7D03">
        <w:rPr>
          <w:color w:val="000000" w:themeColor="text1"/>
          <w:sz w:val="22"/>
          <w:szCs w:val="22"/>
          <w:lang w:val="en-US"/>
        </w:rPr>
        <w:fldChar w:fldCharType="end"/>
      </w:r>
      <w:r w:rsidR="00D167BC" w:rsidRPr="002E7D03">
        <w:rPr>
          <w:color w:val="000000" w:themeColor="text1"/>
          <w:sz w:val="22"/>
          <w:szCs w:val="22"/>
          <w:lang w:val="en-US"/>
        </w:rPr>
        <w:t>.</w:t>
      </w:r>
      <w:r w:rsidR="00E43B47" w:rsidRPr="002E7D03">
        <w:rPr>
          <w:color w:val="000000" w:themeColor="text1"/>
          <w:sz w:val="22"/>
          <w:szCs w:val="22"/>
          <w:lang w:val="en-US"/>
        </w:rPr>
        <w:t xml:space="preserve"> </w:t>
      </w:r>
      <w:r w:rsidR="00E43B47" w:rsidRPr="002E7D03">
        <w:rPr>
          <w:color w:val="000000" w:themeColor="text1"/>
          <w:sz w:val="22"/>
          <w:szCs w:val="22"/>
          <w:shd w:val="clear" w:color="auto" w:fill="FFFFFF"/>
          <w:lang w:val="en-US"/>
        </w:rPr>
        <w:t>In our study</w:t>
      </w:r>
      <w:r w:rsidR="00B76393" w:rsidRPr="002E7D03">
        <w:rPr>
          <w:color w:val="000000" w:themeColor="text1"/>
          <w:sz w:val="22"/>
          <w:szCs w:val="22"/>
          <w:shd w:val="clear" w:color="auto" w:fill="FFFFFF"/>
          <w:lang w:val="en-US"/>
        </w:rPr>
        <w:t xml:space="preserve">, </w:t>
      </w:r>
      <w:r w:rsidR="009833C2" w:rsidRPr="002E7D03">
        <w:rPr>
          <w:color w:val="000000" w:themeColor="text1"/>
          <w:sz w:val="22"/>
          <w:szCs w:val="22"/>
          <w:shd w:val="clear" w:color="auto" w:fill="FFFFFF"/>
          <w:lang w:val="en-US"/>
        </w:rPr>
        <w:t xml:space="preserve">the </w:t>
      </w:r>
      <w:r w:rsidR="00E37CB6" w:rsidRPr="002E7D03">
        <w:rPr>
          <w:color w:val="000000" w:themeColor="text1"/>
          <w:sz w:val="22"/>
          <w:szCs w:val="22"/>
          <w:lang w:val="en-US"/>
        </w:rPr>
        <w:t>Cronbach</w:t>
      </w:r>
      <w:r w:rsidR="00B76393" w:rsidRPr="002E7D03">
        <w:rPr>
          <w:color w:val="000000" w:themeColor="text1"/>
          <w:sz w:val="22"/>
          <w:szCs w:val="22"/>
          <w:lang w:val="en-US"/>
        </w:rPr>
        <w:t>’s</w:t>
      </w:r>
      <w:r w:rsidR="00E37CB6" w:rsidRPr="002E7D03">
        <w:rPr>
          <w:color w:val="000000" w:themeColor="text1"/>
          <w:sz w:val="22"/>
          <w:szCs w:val="22"/>
          <w:lang w:val="en-US"/>
        </w:rPr>
        <w:t xml:space="preserve"> </w:t>
      </w:r>
      <w:r w:rsidR="00E43B47" w:rsidRPr="002E7D03">
        <w:rPr>
          <w:color w:val="000000" w:themeColor="text1"/>
          <w:sz w:val="22"/>
          <w:szCs w:val="22"/>
          <w:lang w:val="en-US"/>
        </w:rPr>
        <w:t>α</w:t>
      </w:r>
      <w:r w:rsidR="00204079" w:rsidRPr="002E7D03">
        <w:rPr>
          <w:color w:val="000000" w:themeColor="text1"/>
          <w:sz w:val="22"/>
          <w:szCs w:val="22"/>
          <w:lang w:val="en-US"/>
        </w:rPr>
        <w:t xml:space="preserve"> </w:t>
      </w:r>
      <w:r w:rsidR="00E43B47" w:rsidRPr="002E7D03">
        <w:rPr>
          <w:color w:val="000000" w:themeColor="text1"/>
          <w:sz w:val="22"/>
          <w:szCs w:val="22"/>
          <w:lang w:val="en-US"/>
        </w:rPr>
        <w:t>0.96.</w:t>
      </w:r>
    </w:p>
    <w:p w14:paraId="41707175" w14:textId="268E5796" w:rsidR="00E43B47" w:rsidRPr="002E7D03" w:rsidRDefault="000A15B2" w:rsidP="00793B52">
      <w:pPr>
        <w:spacing w:line="480" w:lineRule="auto"/>
        <w:jc w:val="both"/>
        <w:rPr>
          <w:b/>
          <w:bCs/>
          <w:color w:val="000000" w:themeColor="text1"/>
          <w:sz w:val="22"/>
          <w:szCs w:val="22"/>
          <w:lang w:val="en-US"/>
        </w:rPr>
      </w:pPr>
      <w:r w:rsidRPr="002E7D03">
        <w:rPr>
          <w:b/>
          <w:bCs/>
          <w:color w:val="000000" w:themeColor="text1"/>
          <w:sz w:val="22"/>
          <w:szCs w:val="22"/>
          <w:lang w:val="en-US"/>
        </w:rPr>
        <w:t xml:space="preserve">Metacognitions Questionnaire for Children </w:t>
      </w:r>
      <w:r w:rsidR="00882CE7" w:rsidRPr="002E7D03">
        <w:rPr>
          <w:b/>
          <w:bCs/>
          <w:color w:val="000000" w:themeColor="text1"/>
          <w:sz w:val="22"/>
          <w:szCs w:val="22"/>
          <w:lang w:val="en-US"/>
        </w:rPr>
        <w:t xml:space="preserve">(MCQ-C; </w:t>
      </w:r>
      <w:r w:rsidR="00882CE7" w:rsidRPr="002E7D03">
        <w:rPr>
          <w:b/>
          <w:bCs/>
          <w:color w:val="000000" w:themeColor="text1"/>
          <w:sz w:val="22"/>
          <w:szCs w:val="22"/>
          <w:lang w:val="en-US"/>
        </w:rPr>
        <w:fldChar w:fldCharType="begin" w:fldLock="1"/>
      </w:r>
      <w:r w:rsidR="00882CE7" w:rsidRPr="002E7D03">
        <w:rPr>
          <w:b/>
          <w:bCs/>
          <w:color w:val="000000" w:themeColor="text1"/>
          <w:sz w:val="22"/>
          <w:szCs w:val="22"/>
          <w:lang w:val="en-US"/>
        </w:rPr>
        <w:instrText>ADDIN CSL_CITATION {"citationItems":[{"id":"ITEM-1","itemData":{"ISSN":"0887-6185","author":[{"dropping-particle":"","family":"Bacow","given":"Terri Landon","non-dropping-particle":"","parse-names":false,"suffix":""},{"dropping-particle":"","family":"Pincus","given":"Donna B","non-dropping-particle":"","parse-names":false,"suffix":""},{"dropping-particle":"","family":"Ehrenreich","given":"Jill T","non-dropping-particle":"","parse-names":false,"suffix":""},{"dropping-particle":"","family":"Brody","given":"Leslie R","non-dropping-particle":"","parse-names":false,"suffix":""}],"container-title":"Journal of Anxiety Disorders","id":"ITEM-1","issue":"6","issued":{"date-parts":[["2009"]]},"page":"727-736","publisher":"Elsevier","title":"The metacognitions questionnaire for children: Development and validation in a clinical sample of children and adolescents with anxiety disorders","type":"article-journal","volume":"23"},"uris":["http://www.mendeley.com/documents/?uuid=b1631aa2-955d-4e2e-91b3-5e754d2328ef","http://www.mendeley.com/documents/?uuid=d4616569-aeb0-4e0c-b6d8-3cf0d3d4abc9"]}],"mendeley":{"formattedCitation":"(Bacow et al., 2009)","manualFormatting":"Bacow, Pincus, Ehrenreich, &amp; Brody, 2009)","plainTextFormattedCitation":"(Bacow et al., 2009)","previouslyFormattedCitation":"(Bacow et al., 2009)"},"properties":{"noteIndex":0},"schema":"https://github.com/citation-style-language/schema/raw/master/csl-citation.json"}</w:instrText>
      </w:r>
      <w:r w:rsidR="00882CE7" w:rsidRPr="002E7D03">
        <w:rPr>
          <w:b/>
          <w:bCs/>
          <w:color w:val="000000" w:themeColor="text1"/>
          <w:sz w:val="22"/>
          <w:szCs w:val="22"/>
          <w:lang w:val="en-US"/>
        </w:rPr>
        <w:fldChar w:fldCharType="separate"/>
      </w:r>
      <w:r w:rsidR="00882CE7" w:rsidRPr="002E7D03">
        <w:rPr>
          <w:b/>
          <w:bCs/>
          <w:noProof/>
          <w:color w:val="000000" w:themeColor="text1"/>
          <w:sz w:val="22"/>
          <w:szCs w:val="22"/>
          <w:lang w:val="en-US"/>
        </w:rPr>
        <w:t>Bacow, Pincus, Ehrenreich, &amp; Brody, 2009)</w:t>
      </w:r>
      <w:r w:rsidR="00882CE7" w:rsidRPr="002E7D03">
        <w:rPr>
          <w:b/>
          <w:bCs/>
          <w:color w:val="000000" w:themeColor="text1"/>
          <w:sz w:val="22"/>
          <w:szCs w:val="22"/>
          <w:lang w:val="en-US"/>
        </w:rPr>
        <w:fldChar w:fldCharType="end"/>
      </w:r>
      <w:r w:rsidRPr="002E7D03">
        <w:rPr>
          <w:b/>
          <w:bCs/>
          <w:color w:val="000000" w:themeColor="text1"/>
          <w:sz w:val="22"/>
          <w:szCs w:val="22"/>
          <w:lang w:val="en-US"/>
        </w:rPr>
        <w:t xml:space="preserve">. </w:t>
      </w:r>
      <w:r w:rsidRPr="002E7D03">
        <w:rPr>
          <w:color w:val="000000" w:themeColor="text1"/>
          <w:sz w:val="22"/>
          <w:szCs w:val="22"/>
          <w:lang w:val="en-US"/>
        </w:rPr>
        <w:t>The MCQ-C is a 24-item self-report measure that evaluates different metacognitions in children</w:t>
      </w:r>
      <w:r w:rsidR="001614FD" w:rsidRPr="002E7D03">
        <w:rPr>
          <w:color w:val="000000" w:themeColor="text1"/>
          <w:sz w:val="22"/>
          <w:szCs w:val="22"/>
          <w:lang w:val="en-US"/>
        </w:rPr>
        <w:t xml:space="preserve"> (e.g.</w:t>
      </w:r>
      <w:r w:rsidR="00204079" w:rsidRPr="002E7D03">
        <w:rPr>
          <w:color w:val="000000" w:themeColor="text1"/>
          <w:sz w:val="22"/>
          <w:szCs w:val="22"/>
          <w:lang w:val="en-US"/>
        </w:rPr>
        <w:t>,</w:t>
      </w:r>
      <w:r w:rsidR="001614FD" w:rsidRPr="002E7D03">
        <w:rPr>
          <w:color w:val="000000" w:themeColor="text1"/>
          <w:sz w:val="22"/>
          <w:szCs w:val="22"/>
          <w:lang w:val="en-US"/>
        </w:rPr>
        <w:t xml:space="preserve"> </w:t>
      </w:r>
      <w:r w:rsidR="00204079" w:rsidRPr="002E7D03">
        <w:rPr>
          <w:color w:val="000000" w:themeColor="text1"/>
          <w:sz w:val="22"/>
          <w:szCs w:val="22"/>
          <w:lang w:val="en-US"/>
        </w:rPr>
        <w:t>“</w:t>
      </w:r>
      <w:r w:rsidR="001614FD" w:rsidRPr="002E7D03">
        <w:rPr>
          <w:i/>
          <w:color w:val="000000" w:themeColor="text1"/>
          <w:sz w:val="22"/>
          <w:szCs w:val="22"/>
          <w:lang w:val="en-US"/>
        </w:rPr>
        <w:t>My worrying is dangerous</w:t>
      </w:r>
      <w:r w:rsidR="00204079" w:rsidRPr="002E7D03">
        <w:rPr>
          <w:i/>
          <w:color w:val="000000" w:themeColor="text1"/>
          <w:sz w:val="22"/>
          <w:szCs w:val="22"/>
          <w:lang w:val="en-US"/>
        </w:rPr>
        <w:t>”</w:t>
      </w:r>
      <w:r w:rsidR="001614FD" w:rsidRPr="002E7D03">
        <w:rPr>
          <w:color w:val="000000" w:themeColor="text1"/>
          <w:sz w:val="22"/>
          <w:szCs w:val="22"/>
          <w:lang w:val="en-US"/>
        </w:rPr>
        <w:t>).</w:t>
      </w:r>
      <w:r w:rsidR="00B946A9" w:rsidRPr="002E7D03">
        <w:rPr>
          <w:color w:val="000000" w:themeColor="text1"/>
          <w:sz w:val="22"/>
          <w:szCs w:val="22"/>
          <w:lang w:val="en-US"/>
        </w:rPr>
        <w:t xml:space="preserve"> </w:t>
      </w:r>
      <w:r w:rsidR="00B946A9" w:rsidRPr="002E7D03">
        <w:rPr>
          <w:color w:val="000000" w:themeColor="text1"/>
          <w:sz w:val="22"/>
          <w:szCs w:val="22"/>
          <w:lang w:val="en-US"/>
        </w:rPr>
        <w:fldChar w:fldCharType="begin" w:fldLock="1"/>
      </w:r>
      <w:r w:rsidR="00677B62" w:rsidRPr="002E7D03">
        <w:rPr>
          <w:color w:val="000000" w:themeColor="text1"/>
          <w:sz w:val="22"/>
          <w:szCs w:val="22"/>
          <w:lang w:val="en-US"/>
        </w:rPr>
        <w:instrText>ADDIN CSL_CITATION {"citationItems":[{"id":"ITEM-1","itemData":{"ISSN":"0887-6185","author":[{"dropping-particle":"","family":"Bacow","given":"Terri Landon","non-dropping-particle":"","parse-names":false,"suffix":""},{"dropping-particle":"","family":"Pincus","given":"Donna B","non-dropping-particle":"","parse-names":false,"suffix":""},{"dropping-particle":"","family":"Ehrenreich","given":"Jill T","non-dropping-particle":"","parse-names":false,"suffix":""},{"dropping-particle":"","family":"Brody","given":"Leslie R","non-dropping-particle":"","parse-names":false,"suffix":""}],"container-title":"Journal of Anxiety Disorders","id":"ITEM-1","issue":"6","issued":{"date-parts":[["2009"]]},"page":"727-736","publisher":"Elsevier","title":"The metacognitions questionnaire for children: Development and validation in a clinical sample of children and adolescents with anxiety disorders","type":"article-journal","volume":"23"},"uris":["http://www.mendeley.com/documents/?uuid=d4616569-aeb0-4e0c-b6d8-3cf0d3d4abc9"]}],"mendeley":{"formattedCitation":"(Bacow et al., 2009)","plainTextFormattedCitation":"(Bacow et al., 2009)","previouslyFormattedCitation":"(Bacow et al., 2009)"},"properties":{"noteIndex":0},"schema":"https://github.com/citation-style-language/schema/raw/master/csl-citation.json"}</w:instrText>
      </w:r>
      <w:r w:rsidR="00B946A9" w:rsidRPr="002E7D03">
        <w:rPr>
          <w:color w:val="000000" w:themeColor="text1"/>
          <w:sz w:val="22"/>
          <w:szCs w:val="22"/>
          <w:lang w:val="en-US"/>
        </w:rPr>
        <w:fldChar w:fldCharType="separate"/>
      </w:r>
      <w:r w:rsidR="00B946A9" w:rsidRPr="002E7D03">
        <w:rPr>
          <w:noProof/>
          <w:color w:val="000000" w:themeColor="text1"/>
          <w:sz w:val="22"/>
          <w:szCs w:val="22"/>
          <w:lang w:val="en-US"/>
        </w:rPr>
        <w:t>(Bacow et al., 2009)</w:t>
      </w:r>
      <w:r w:rsidR="00B946A9" w:rsidRPr="002E7D03">
        <w:rPr>
          <w:color w:val="000000" w:themeColor="text1"/>
          <w:sz w:val="22"/>
          <w:szCs w:val="22"/>
          <w:lang w:val="en-US"/>
        </w:rPr>
        <w:fldChar w:fldCharType="end"/>
      </w:r>
      <w:r w:rsidRPr="002E7D03">
        <w:rPr>
          <w:color w:val="000000" w:themeColor="text1"/>
          <w:sz w:val="22"/>
          <w:szCs w:val="22"/>
          <w:lang w:val="en-US"/>
        </w:rPr>
        <w:t xml:space="preserve">. </w:t>
      </w:r>
      <w:r w:rsidR="00B946A9" w:rsidRPr="002E7D03">
        <w:rPr>
          <w:color w:val="000000" w:themeColor="text1"/>
          <w:sz w:val="22"/>
          <w:szCs w:val="22"/>
          <w:lang w:val="en-US"/>
        </w:rPr>
        <w:t xml:space="preserve">It consists of 4 factors including </w:t>
      </w:r>
      <w:r w:rsidRPr="002E7D03">
        <w:rPr>
          <w:color w:val="000000" w:themeColor="text1"/>
          <w:sz w:val="22"/>
          <w:szCs w:val="22"/>
          <w:lang w:val="en-US"/>
        </w:rPr>
        <w:t xml:space="preserve">positive meta-worry, negative meta-worry, superstitious, punishment, and responsibility beliefs, and cognitive monitoring. Each subscale </w:t>
      </w:r>
      <w:r w:rsidR="00B946A9" w:rsidRPr="002E7D03">
        <w:rPr>
          <w:color w:val="000000" w:themeColor="text1"/>
          <w:sz w:val="22"/>
          <w:szCs w:val="22"/>
          <w:lang w:val="en-US"/>
        </w:rPr>
        <w:t>includes</w:t>
      </w:r>
      <w:r w:rsidRPr="002E7D03">
        <w:rPr>
          <w:color w:val="000000" w:themeColor="text1"/>
          <w:sz w:val="22"/>
          <w:szCs w:val="22"/>
          <w:lang w:val="en-US"/>
        </w:rPr>
        <w:t xml:space="preserve"> six items</w:t>
      </w:r>
      <w:r w:rsidR="00B946A9" w:rsidRPr="002E7D03">
        <w:rPr>
          <w:color w:val="000000" w:themeColor="text1"/>
          <w:sz w:val="22"/>
          <w:szCs w:val="22"/>
          <w:lang w:val="en-US"/>
        </w:rPr>
        <w:t xml:space="preserve"> rated</w:t>
      </w:r>
      <w:r w:rsidRPr="002E7D03">
        <w:rPr>
          <w:color w:val="000000" w:themeColor="text1"/>
          <w:sz w:val="22"/>
          <w:szCs w:val="22"/>
          <w:lang w:val="en-US"/>
        </w:rPr>
        <w:t xml:space="preserve"> </w:t>
      </w:r>
      <w:r w:rsidR="00B946A9" w:rsidRPr="002E7D03">
        <w:rPr>
          <w:color w:val="000000" w:themeColor="text1"/>
          <w:sz w:val="22"/>
          <w:szCs w:val="22"/>
          <w:lang w:val="en-US"/>
        </w:rPr>
        <w:t xml:space="preserve">on </w:t>
      </w:r>
      <w:r w:rsidRPr="002E7D03">
        <w:rPr>
          <w:color w:val="000000" w:themeColor="text1"/>
          <w:sz w:val="22"/>
          <w:szCs w:val="22"/>
          <w:lang w:val="en-US"/>
        </w:rPr>
        <w:t xml:space="preserve">4-point Likert-style scoring: 1 (do not agree), 2 (slightly agree), 3 (somewhat agree), and 4 (strongly agree). </w:t>
      </w:r>
      <w:r w:rsidR="004A6577" w:rsidRPr="002E7D03">
        <w:rPr>
          <w:color w:val="000000" w:themeColor="text1"/>
          <w:sz w:val="22"/>
          <w:szCs w:val="22"/>
          <w:lang w:val="en-US"/>
        </w:rPr>
        <w:t xml:space="preserve">The scoring range is between 24 and 96. </w:t>
      </w:r>
      <w:r w:rsidRPr="002E7D03">
        <w:rPr>
          <w:color w:val="000000" w:themeColor="text1"/>
          <w:sz w:val="22"/>
          <w:szCs w:val="22"/>
          <w:lang w:val="en-US"/>
        </w:rPr>
        <w:t xml:space="preserve">Higher scores of the subscales indicate higher levels of pathological metacognitions. The validity and reliability study of MCQ-C was established in a Turkish sample </w:t>
      </w:r>
      <w:r w:rsidRPr="002E7D03">
        <w:rPr>
          <w:color w:val="000000" w:themeColor="text1"/>
          <w:sz w:val="22"/>
          <w:szCs w:val="22"/>
          <w:lang w:val="en-US"/>
        </w:rPr>
        <w:fldChar w:fldCharType="begin" w:fldLock="1"/>
      </w:r>
      <w:r w:rsidRPr="002E7D03">
        <w:rPr>
          <w:color w:val="000000" w:themeColor="text1"/>
          <w:sz w:val="22"/>
          <w:szCs w:val="22"/>
          <w:lang w:val="en-US"/>
        </w:rPr>
        <w:instrText>ADDIN CSL_CITATION {"citationItems":[{"id":"ITEM-1","itemData":{"author":[{"dropping-particle":"","family":"Irak","given":"Metehan","non-dropping-particle":"","parse-names":false,"suffix":""}],"container-title":"Türk Psikiyatri Dergisi","id":"ITEM-1","issue":"1","issued":{"date-parts":[["2012"]]},"page":"47-54","title":"Üstbiliş Ölçeği Çocuk ve Ergen Formunun Türkçe Standardizasyonu , Kaygı ve Obsesif-Kompülsif Belirtilerle İlişkisi","type":"article-journal","volume":"23"},"uris":["http://www.mendeley.com/documents/?uuid=31db6b2e-bdcc-435c-8036-40652a1424a2","http://www.mendeley.com/documents/?uuid=f832c080-5bbd-4405-b48f-c8fdf6535063"]}],"mendeley":{"formattedCitation":"(Irak, 2012)","plainTextFormattedCitation":"(Irak, 2012)","previouslyFormattedCitation":"(Irak, 2012)"},"properties":{"noteIndex":0},"schema":"https://github.com/citation-style-language/schema/raw/master/csl-citation.json"}</w:instrText>
      </w:r>
      <w:r w:rsidRPr="002E7D03">
        <w:rPr>
          <w:color w:val="000000" w:themeColor="text1"/>
          <w:sz w:val="22"/>
          <w:szCs w:val="22"/>
          <w:lang w:val="en-US"/>
        </w:rPr>
        <w:fldChar w:fldCharType="separate"/>
      </w:r>
      <w:r w:rsidRPr="002E7D03">
        <w:rPr>
          <w:noProof/>
          <w:color w:val="000000" w:themeColor="text1"/>
          <w:sz w:val="22"/>
          <w:szCs w:val="22"/>
          <w:lang w:val="en-US"/>
        </w:rPr>
        <w:t>(Irak, 2012)</w:t>
      </w:r>
      <w:r w:rsidRPr="002E7D03">
        <w:rPr>
          <w:color w:val="000000" w:themeColor="text1"/>
          <w:sz w:val="22"/>
          <w:szCs w:val="22"/>
          <w:lang w:val="en-US"/>
        </w:rPr>
        <w:fldChar w:fldCharType="end"/>
      </w:r>
      <w:r w:rsidRPr="002E7D03">
        <w:rPr>
          <w:color w:val="000000" w:themeColor="text1"/>
          <w:sz w:val="22"/>
          <w:szCs w:val="22"/>
          <w:lang w:val="en-US"/>
        </w:rPr>
        <w:t xml:space="preserve">, and strong internal </w:t>
      </w:r>
      <w:r w:rsidRPr="002E7D03">
        <w:rPr>
          <w:color w:val="000000" w:themeColor="text1"/>
          <w:sz w:val="22"/>
          <w:szCs w:val="22"/>
          <w:lang w:val="en-US"/>
        </w:rPr>
        <w:lastRenderedPageBreak/>
        <w:t>consistency (Cronbach’s α = 0.73) and adequate test-retest reliability (</w:t>
      </w:r>
      <w:r w:rsidRPr="002E7D03">
        <w:rPr>
          <w:i/>
          <w:color w:val="000000" w:themeColor="text1"/>
          <w:sz w:val="22"/>
          <w:szCs w:val="22"/>
          <w:lang w:val="en-US"/>
        </w:rPr>
        <w:t>r</w:t>
      </w:r>
      <w:r w:rsidRPr="002E7D03">
        <w:rPr>
          <w:color w:val="000000" w:themeColor="text1"/>
          <w:sz w:val="22"/>
          <w:szCs w:val="22"/>
          <w:lang w:val="en-US"/>
        </w:rPr>
        <w:t xml:space="preserve"> = 0.76–0.82) were demonstrated.</w:t>
      </w:r>
      <w:r w:rsidR="00E43B47" w:rsidRPr="002E7D03">
        <w:rPr>
          <w:color w:val="000000" w:themeColor="text1"/>
          <w:sz w:val="22"/>
          <w:szCs w:val="22"/>
          <w:lang w:val="en-US"/>
        </w:rPr>
        <w:t xml:space="preserve"> </w:t>
      </w:r>
      <w:r w:rsidR="00E43B47" w:rsidRPr="002E7D03">
        <w:rPr>
          <w:color w:val="000000" w:themeColor="text1"/>
          <w:sz w:val="22"/>
          <w:szCs w:val="22"/>
          <w:shd w:val="clear" w:color="auto" w:fill="FFFFFF"/>
          <w:lang w:val="en-US"/>
        </w:rPr>
        <w:t xml:space="preserve">In our study </w:t>
      </w:r>
      <w:r w:rsidR="009833C2" w:rsidRPr="002E7D03">
        <w:rPr>
          <w:color w:val="000000" w:themeColor="text1"/>
          <w:sz w:val="22"/>
          <w:szCs w:val="22"/>
          <w:shd w:val="clear" w:color="auto" w:fill="FFFFFF"/>
          <w:lang w:val="en-US"/>
        </w:rPr>
        <w:t>the</w:t>
      </w:r>
      <w:r w:rsidR="00E43B47" w:rsidRPr="002E7D03">
        <w:rPr>
          <w:color w:val="000000" w:themeColor="text1"/>
          <w:sz w:val="22"/>
          <w:szCs w:val="22"/>
          <w:shd w:val="clear" w:color="auto" w:fill="FFFFFF"/>
          <w:lang w:val="en-US"/>
        </w:rPr>
        <w:t xml:space="preserve"> </w:t>
      </w:r>
      <w:r w:rsidR="00E37CB6" w:rsidRPr="002E7D03">
        <w:rPr>
          <w:color w:val="000000" w:themeColor="text1"/>
          <w:sz w:val="22"/>
          <w:szCs w:val="22"/>
          <w:lang w:val="en-US"/>
        </w:rPr>
        <w:t>Cronbach</w:t>
      </w:r>
      <w:r w:rsidR="00512811" w:rsidRPr="002E7D03">
        <w:rPr>
          <w:color w:val="000000" w:themeColor="text1"/>
          <w:sz w:val="22"/>
          <w:szCs w:val="22"/>
          <w:lang w:val="en-US"/>
        </w:rPr>
        <w:t>’s</w:t>
      </w:r>
      <w:r w:rsidR="00E37CB6" w:rsidRPr="002E7D03">
        <w:rPr>
          <w:color w:val="000000" w:themeColor="text1"/>
          <w:sz w:val="22"/>
          <w:szCs w:val="22"/>
          <w:lang w:val="en-US"/>
        </w:rPr>
        <w:t xml:space="preserve"> </w:t>
      </w:r>
      <w:r w:rsidR="00E43B47" w:rsidRPr="002E7D03">
        <w:rPr>
          <w:color w:val="000000" w:themeColor="text1"/>
          <w:sz w:val="22"/>
          <w:szCs w:val="22"/>
          <w:lang w:val="en-US"/>
        </w:rPr>
        <w:t xml:space="preserve">α </w:t>
      </w:r>
      <w:r w:rsidR="009833C2" w:rsidRPr="002E7D03">
        <w:rPr>
          <w:color w:val="000000" w:themeColor="text1"/>
          <w:sz w:val="22"/>
          <w:szCs w:val="22"/>
          <w:lang w:val="en-US"/>
        </w:rPr>
        <w:t>was</w:t>
      </w:r>
      <w:r w:rsidR="00E43B47" w:rsidRPr="002E7D03">
        <w:rPr>
          <w:color w:val="000000" w:themeColor="text1"/>
          <w:sz w:val="22"/>
          <w:szCs w:val="22"/>
          <w:lang w:val="en-US"/>
        </w:rPr>
        <w:t xml:space="preserve"> 0.85.</w:t>
      </w:r>
    </w:p>
    <w:p w14:paraId="29CA4723" w14:textId="77777777" w:rsidR="00882CE7" w:rsidRPr="002E7D03" w:rsidRDefault="00342164" w:rsidP="00793B52">
      <w:pPr>
        <w:spacing w:line="480" w:lineRule="auto"/>
        <w:jc w:val="both"/>
        <w:rPr>
          <w:b/>
          <w:bCs/>
          <w:color w:val="000000" w:themeColor="text1"/>
          <w:sz w:val="22"/>
          <w:szCs w:val="22"/>
          <w:lang w:val="en-US"/>
        </w:rPr>
      </w:pPr>
      <w:r w:rsidRPr="002E7D03">
        <w:rPr>
          <w:b/>
          <w:bCs/>
          <w:color w:val="000000" w:themeColor="text1"/>
          <w:sz w:val="22"/>
          <w:szCs w:val="22"/>
          <w:lang w:val="en-US"/>
        </w:rPr>
        <w:t>Revised Cyberbullying Inventory-II (RCBI-II</w:t>
      </w:r>
      <w:r w:rsidR="00882CE7" w:rsidRPr="002E7D03">
        <w:rPr>
          <w:b/>
          <w:bCs/>
          <w:color w:val="000000" w:themeColor="text1"/>
          <w:sz w:val="22"/>
          <w:szCs w:val="22"/>
          <w:lang w:val="en-US"/>
        </w:rPr>
        <w:t xml:space="preserve">; </w:t>
      </w:r>
      <w:r w:rsidR="00882CE7" w:rsidRPr="002E7D03">
        <w:rPr>
          <w:b/>
          <w:noProof/>
          <w:color w:val="000000" w:themeColor="text1"/>
          <w:sz w:val="22"/>
          <w:szCs w:val="22"/>
          <w:lang w:val="en-US"/>
        </w:rPr>
        <w:t>Topcu &amp; Erdur-Baker, 2018</w:t>
      </w:r>
      <w:r w:rsidR="00D27B91" w:rsidRPr="002E7D03">
        <w:rPr>
          <w:b/>
          <w:bCs/>
          <w:color w:val="000000" w:themeColor="text1"/>
          <w:sz w:val="22"/>
          <w:szCs w:val="22"/>
          <w:lang w:val="en-US"/>
        </w:rPr>
        <w:t>)</w:t>
      </w:r>
      <w:r w:rsidR="00882CE7" w:rsidRPr="002E7D03">
        <w:rPr>
          <w:b/>
          <w:bCs/>
          <w:color w:val="000000" w:themeColor="text1"/>
          <w:sz w:val="22"/>
          <w:szCs w:val="22"/>
          <w:lang w:val="en-US"/>
        </w:rPr>
        <w:t>.</w:t>
      </w:r>
    </w:p>
    <w:p w14:paraId="3BC45B53" w14:textId="762C7E17" w:rsidR="00F57D88" w:rsidRPr="002E7D03" w:rsidRDefault="00342164" w:rsidP="001614FD">
      <w:pPr>
        <w:spacing w:line="480" w:lineRule="auto"/>
        <w:jc w:val="both"/>
        <w:rPr>
          <w:color w:val="000000" w:themeColor="text1"/>
          <w:sz w:val="22"/>
          <w:szCs w:val="22"/>
          <w:lang w:val="en-US"/>
        </w:rPr>
      </w:pPr>
      <w:r w:rsidRPr="002E7D03">
        <w:rPr>
          <w:color w:val="000000" w:themeColor="text1"/>
          <w:sz w:val="22"/>
          <w:szCs w:val="22"/>
          <w:lang w:val="en-US"/>
        </w:rPr>
        <w:t xml:space="preserve">The RCBI-II </w:t>
      </w:r>
      <w:r w:rsidR="002351D5" w:rsidRPr="002E7D03">
        <w:rPr>
          <w:color w:val="000000" w:themeColor="text1"/>
          <w:sz w:val="22"/>
          <w:szCs w:val="22"/>
          <w:lang w:val="en-US"/>
        </w:rPr>
        <w:t xml:space="preserve">is a self-report scale </w:t>
      </w:r>
      <w:r w:rsidR="001614FD" w:rsidRPr="002E7D03">
        <w:rPr>
          <w:color w:val="000000" w:themeColor="text1"/>
          <w:sz w:val="22"/>
          <w:szCs w:val="22"/>
          <w:lang w:val="en-US"/>
        </w:rPr>
        <w:t xml:space="preserve">developed by </w:t>
      </w:r>
      <w:proofErr w:type="spellStart"/>
      <w:r w:rsidR="001614FD" w:rsidRPr="002E7D03">
        <w:rPr>
          <w:color w:val="000000" w:themeColor="text1"/>
          <w:sz w:val="22"/>
          <w:szCs w:val="22"/>
          <w:lang w:val="en-US"/>
        </w:rPr>
        <w:t>Topcu</w:t>
      </w:r>
      <w:proofErr w:type="spellEnd"/>
      <w:r w:rsidR="001614FD" w:rsidRPr="002E7D03">
        <w:rPr>
          <w:color w:val="000000" w:themeColor="text1"/>
          <w:sz w:val="22"/>
          <w:szCs w:val="22"/>
          <w:lang w:val="en-US"/>
        </w:rPr>
        <w:t xml:space="preserve"> &amp; </w:t>
      </w:r>
      <w:proofErr w:type="spellStart"/>
      <w:r w:rsidR="001614FD" w:rsidRPr="002E7D03">
        <w:rPr>
          <w:color w:val="000000" w:themeColor="text1"/>
          <w:sz w:val="22"/>
          <w:szCs w:val="22"/>
          <w:lang w:val="en-US"/>
        </w:rPr>
        <w:t>Erdur</w:t>
      </w:r>
      <w:proofErr w:type="spellEnd"/>
      <w:r w:rsidR="001614FD" w:rsidRPr="002E7D03">
        <w:rPr>
          <w:color w:val="000000" w:themeColor="text1"/>
          <w:sz w:val="22"/>
          <w:szCs w:val="22"/>
          <w:lang w:val="en-US"/>
        </w:rPr>
        <w:t xml:space="preserve">-Baker (2018) </w:t>
      </w:r>
      <w:r w:rsidR="002351D5" w:rsidRPr="002E7D03">
        <w:rPr>
          <w:color w:val="000000" w:themeColor="text1"/>
          <w:sz w:val="22"/>
          <w:szCs w:val="22"/>
          <w:lang w:val="en-US"/>
        </w:rPr>
        <w:t xml:space="preserve">that </w:t>
      </w:r>
      <w:r w:rsidRPr="002E7D03">
        <w:rPr>
          <w:color w:val="000000" w:themeColor="text1"/>
          <w:sz w:val="22"/>
          <w:szCs w:val="22"/>
          <w:lang w:val="en-US"/>
        </w:rPr>
        <w:t xml:space="preserve">measures the severity of </w:t>
      </w:r>
      <w:r w:rsidR="009833C2" w:rsidRPr="002E7D03">
        <w:rPr>
          <w:color w:val="000000" w:themeColor="text1"/>
          <w:sz w:val="22"/>
          <w:szCs w:val="22"/>
          <w:lang w:val="en-US"/>
        </w:rPr>
        <w:t>both cyberbullying</w:t>
      </w:r>
      <w:r w:rsidR="009E1EA1" w:rsidRPr="002E7D03">
        <w:rPr>
          <w:color w:val="000000" w:themeColor="text1"/>
          <w:sz w:val="22"/>
          <w:szCs w:val="22"/>
          <w:lang w:val="en-US"/>
        </w:rPr>
        <w:t xml:space="preserve"> (RCBI-II-CB)</w:t>
      </w:r>
      <w:r w:rsidR="009833C2" w:rsidRPr="002E7D03">
        <w:rPr>
          <w:color w:val="000000" w:themeColor="text1"/>
          <w:sz w:val="22"/>
          <w:szCs w:val="22"/>
          <w:lang w:val="en-US"/>
        </w:rPr>
        <w:t xml:space="preserve"> and cybervictimization</w:t>
      </w:r>
      <w:r w:rsidR="009E1EA1" w:rsidRPr="002E7D03">
        <w:rPr>
          <w:color w:val="000000" w:themeColor="text1"/>
          <w:sz w:val="22"/>
          <w:szCs w:val="22"/>
          <w:lang w:val="en-US"/>
        </w:rPr>
        <w:t xml:space="preserve"> (RCBI-II-CV)</w:t>
      </w:r>
      <w:r w:rsidRPr="002E7D03">
        <w:rPr>
          <w:color w:val="000000" w:themeColor="text1"/>
          <w:sz w:val="22"/>
          <w:szCs w:val="22"/>
          <w:lang w:val="en-US"/>
        </w:rPr>
        <w:t xml:space="preserve"> </w:t>
      </w:r>
      <w:r w:rsidR="002351D5" w:rsidRPr="002E7D03">
        <w:rPr>
          <w:color w:val="000000" w:themeColor="text1"/>
          <w:sz w:val="22"/>
          <w:szCs w:val="22"/>
          <w:lang w:val="en-US"/>
        </w:rPr>
        <w:t>simultaneously among children aged between 14 and 18</w:t>
      </w:r>
      <w:r w:rsidRPr="002E7D03">
        <w:rPr>
          <w:color w:val="000000" w:themeColor="text1"/>
          <w:sz w:val="22"/>
          <w:szCs w:val="22"/>
          <w:lang w:val="en-US"/>
        </w:rPr>
        <w:t>.</w:t>
      </w:r>
      <w:r w:rsidR="002351D5" w:rsidRPr="002E7D03">
        <w:rPr>
          <w:color w:val="000000" w:themeColor="text1"/>
          <w:sz w:val="22"/>
          <w:szCs w:val="22"/>
          <w:lang w:val="en-US"/>
        </w:rPr>
        <w:t xml:space="preserve"> </w:t>
      </w:r>
      <w:r w:rsidR="001614FD" w:rsidRPr="002E7D03">
        <w:rPr>
          <w:color w:val="000000" w:themeColor="text1"/>
          <w:sz w:val="22"/>
          <w:szCs w:val="22"/>
          <w:lang w:val="en-US"/>
        </w:rPr>
        <w:t>The RCBI-II has 10 items in two separate scoring columns. The participants rate each item twice (once for reporting cyberbullying experience in an “I did it” column and once for reporting cybervictimization experience in an “It happened to me” column). One sample item is “</w:t>
      </w:r>
      <w:r w:rsidR="00204079" w:rsidRPr="002E7D03">
        <w:rPr>
          <w:i/>
          <w:color w:val="000000" w:themeColor="text1"/>
          <w:sz w:val="22"/>
          <w:szCs w:val="22"/>
          <w:lang w:val="en-US"/>
        </w:rPr>
        <w:t>S</w:t>
      </w:r>
      <w:r w:rsidR="001614FD" w:rsidRPr="002E7D03">
        <w:rPr>
          <w:i/>
          <w:color w:val="000000" w:themeColor="text1"/>
          <w:sz w:val="22"/>
          <w:szCs w:val="22"/>
          <w:lang w:val="en-US"/>
        </w:rPr>
        <w:t>ending embarrassing or hurtful messages</w:t>
      </w:r>
      <w:r w:rsidR="001614FD" w:rsidRPr="002E7D03">
        <w:rPr>
          <w:color w:val="000000" w:themeColor="text1"/>
          <w:sz w:val="22"/>
          <w:szCs w:val="22"/>
          <w:lang w:val="en-US"/>
        </w:rPr>
        <w:t xml:space="preserve">.” Each self-report </w:t>
      </w:r>
      <w:r w:rsidR="00AC6C46" w:rsidRPr="002E7D03">
        <w:rPr>
          <w:color w:val="000000" w:themeColor="text1"/>
          <w:sz w:val="22"/>
          <w:szCs w:val="22"/>
          <w:lang w:val="en-US"/>
        </w:rPr>
        <w:t>sub-dimension</w:t>
      </w:r>
      <w:r w:rsidR="001614FD" w:rsidRPr="002E7D03">
        <w:rPr>
          <w:color w:val="000000" w:themeColor="text1"/>
          <w:sz w:val="22"/>
          <w:szCs w:val="22"/>
          <w:lang w:val="en-US"/>
        </w:rPr>
        <w:t xml:space="preserve"> </w:t>
      </w:r>
      <w:r w:rsidR="00787E65" w:rsidRPr="002E7D03">
        <w:rPr>
          <w:color w:val="000000" w:themeColor="text1"/>
          <w:sz w:val="22"/>
          <w:szCs w:val="22"/>
          <w:lang w:val="en-US"/>
        </w:rPr>
        <w:t xml:space="preserve">is </w:t>
      </w:r>
      <w:r w:rsidR="001614FD" w:rsidRPr="002E7D03">
        <w:rPr>
          <w:color w:val="000000" w:themeColor="text1"/>
          <w:sz w:val="22"/>
          <w:szCs w:val="22"/>
          <w:lang w:val="en-US"/>
        </w:rPr>
        <w:t xml:space="preserve">rated on the following 4-point Likert-style scoring: 1 (none), 2 (once), 3 (two-three times), and 4 (more than three times). The scores range between 10 and 40 with higher scores indicate higher levels of both cyberbullying and cybervictimization. To determine the status of cyberbullying (cyberbullies, </w:t>
      </w:r>
      <w:proofErr w:type="spellStart"/>
      <w:r w:rsidR="001614FD" w:rsidRPr="002E7D03">
        <w:rPr>
          <w:color w:val="000000" w:themeColor="text1"/>
          <w:sz w:val="22"/>
          <w:szCs w:val="22"/>
          <w:lang w:val="en-US"/>
        </w:rPr>
        <w:t>cybervictims</w:t>
      </w:r>
      <w:proofErr w:type="spellEnd"/>
      <w:r w:rsidR="001614FD" w:rsidRPr="002E7D03">
        <w:rPr>
          <w:color w:val="000000" w:themeColor="text1"/>
          <w:sz w:val="22"/>
          <w:szCs w:val="22"/>
          <w:lang w:val="en-US"/>
        </w:rPr>
        <w:t xml:space="preserve">, cyberbullies and </w:t>
      </w:r>
      <w:proofErr w:type="spellStart"/>
      <w:r w:rsidR="001614FD" w:rsidRPr="002E7D03">
        <w:rPr>
          <w:color w:val="000000" w:themeColor="text1"/>
          <w:sz w:val="22"/>
          <w:szCs w:val="22"/>
          <w:lang w:val="en-US"/>
        </w:rPr>
        <w:t>cybervictims</w:t>
      </w:r>
      <w:proofErr w:type="spellEnd"/>
      <w:r w:rsidR="001614FD" w:rsidRPr="002E7D03">
        <w:rPr>
          <w:color w:val="000000" w:themeColor="text1"/>
          <w:sz w:val="22"/>
          <w:szCs w:val="22"/>
          <w:lang w:val="en-US"/>
        </w:rPr>
        <w:t xml:space="preserve">, and not involved), categorical scoring is also possible. Those who receive </w:t>
      </w:r>
      <w:r w:rsidR="00204079" w:rsidRPr="002E7D03">
        <w:rPr>
          <w:color w:val="000000" w:themeColor="text1"/>
          <w:sz w:val="22"/>
          <w:szCs w:val="22"/>
          <w:lang w:val="en-US"/>
        </w:rPr>
        <w:t xml:space="preserve">a score of </w:t>
      </w:r>
      <w:r w:rsidR="001614FD" w:rsidRPr="002E7D03">
        <w:rPr>
          <w:color w:val="000000" w:themeColor="text1"/>
          <w:sz w:val="22"/>
          <w:szCs w:val="22"/>
          <w:lang w:val="en-US"/>
        </w:rPr>
        <w:t xml:space="preserve">10 </w:t>
      </w:r>
      <w:r w:rsidR="00204079" w:rsidRPr="002E7D03">
        <w:rPr>
          <w:color w:val="000000" w:themeColor="text1"/>
          <w:sz w:val="22"/>
          <w:szCs w:val="22"/>
          <w:lang w:val="en-US"/>
        </w:rPr>
        <w:t xml:space="preserve">or above </w:t>
      </w:r>
      <w:r w:rsidR="001614FD" w:rsidRPr="002E7D03">
        <w:rPr>
          <w:color w:val="000000" w:themeColor="text1"/>
          <w:sz w:val="22"/>
          <w:szCs w:val="22"/>
          <w:lang w:val="en-US"/>
        </w:rPr>
        <w:t xml:space="preserve">can be grouped as not involved in cyberbullying. </w:t>
      </w:r>
      <w:r w:rsidRPr="002E7D03">
        <w:rPr>
          <w:color w:val="000000" w:themeColor="text1"/>
          <w:sz w:val="22"/>
          <w:szCs w:val="22"/>
          <w:lang w:val="en-US"/>
        </w:rPr>
        <w:t xml:space="preserve">The </w:t>
      </w:r>
      <w:r w:rsidR="00D27B91" w:rsidRPr="002E7D03">
        <w:rPr>
          <w:color w:val="000000" w:themeColor="text1"/>
          <w:sz w:val="22"/>
          <w:szCs w:val="22"/>
          <w:lang w:val="en-US"/>
        </w:rPr>
        <w:t xml:space="preserve">Turkish </w:t>
      </w:r>
      <w:r w:rsidR="001614FD" w:rsidRPr="002E7D03">
        <w:rPr>
          <w:color w:val="000000" w:themeColor="text1"/>
          <w:sz w:val="22"/>
          <w:szCs w:val="22"/>
          <w:lang w:val="en-US"/>
        </w:rPr>
        <w:t>version</w:t>
      </w:r>
      <w:r w:rsidR="00D27B91" w:rsidRPr="002E7D03">
        <w:rPr>
          <w:color w:val="000000" w:themeColor="text1"/>
          <w:sz w:val="22"/>
          <w:szCs w:val="22"/>
          <w:lang w:val="en-US"/>
        </w:rPr>
        <w:t xml:space="preserve"> reflects </w:t>
      </w:r>
      <w:r w:rsidRPr="002E7D03">
        <w:rPr>
          <w:color w:val="000000" w:themeColor="text1"/>
          <w:sz w:val="22"/>
          <w:szCs w:val="22"/>
          <w:lang w:val="en-US"/>
        </w:rPr>
        <w:t xml:space="preserve">strong internal consistency </w:t>
      </w:r>
      <w:r w:rsidR="00D27B91" w:rsidRPr="002E7D03">
        <w:rPr>
          <w:color w:val="000000" w:themeColor="text1"/>
          <w:sz w:val="22"/>
          <w:szCs w:val="22"/>
          <w:lang w:val="en-US"/>
        </w:rPr>
        <w:t xml:space="preserve">for </w:t>
      </w:r>
      <w:r w:rsidR="00512811" w:rsidRPr="002E7D03">
        <w:rPr>
          <w:color w:val="000000" w:themeColor="text1"/>
          <w:sz w:val="22"/>
          <w:szCs w:val="22"/>
          <w:lang w:val="en-US"/>
        </w:rPr>
        <w:t xml:space="preserve">the </w:t>
      </w:r>
      <w:r w:rsidR="009E1EA1" w:rsidRPr="002E7D03">
        <w:rPr>
          <w:color w:val="000000" w:themeColor="text1"/>
          <w:sz w:val="22"/>
          <w:szCs w:val="22"/>
          <w:lang w:val="en-US"/>
        </w:rPr>
        <w:t>RCBI-II-CV</w:t>
      </w:r>
      <w:r w:rsidR="00F57D88" w:rsidRPr="002E7D03">
        <w:rPr>
          <w:color w:val="000000" w:themeColor="text1"/>
          <w:sz w:val="22"/>
          <w:szCs w:val="22"/>
          <w:lang w:val="en-US"/>
        </w:rPr>
        <w:t xml:space="preserve"> (Cronbach’s α = .80) and for </w:t>
      </w:r>
      <w:r w:rsidR="00512811" w:rsidRPr="002E7D03">
        <w:rPr>
          <w:color w:val="000000" w:themeColor="text1"/>
          <w:sz w:val="22"/>
          <w:szCs w:val="22"/>
          <w:lang w:val="en-US"/>
        </w:rPr>
        <w:t xml:space="preserve">the </w:t>
      </w:r>
      <w:r w:rsidR="009E1EA1" w:rsidRPr="002E7D03">
        <w:rPr>
          <w:color w:val="000000" w:themeColor="text1"/>
          <w:sz w:val="22"/>
          <w:szCs w:val="22"/>
          <w:lang w:val="en-US"/>
        </w:rPr>
        <w:t>RCBI-II-CB</w:t>
      </w:r>
      <w:r w:rsidR="009833C2" w:rsidRPr="002E7D03">
        <w:rPr>
          <w:color w:val="000000" w:themeColor="text1"/>
          <w:sz w:val="22"/>
          <w:szCs w:val="22"/>
          <w:lang w:val="en-US"/>
        </w:rPr>
        <w:t xml:space="preserve"> </w:t>
      </w:r>
      <w:r w:rsidR="00F57D88" w:rsidRPr="002E7D03">
        <w:rPr>
          <w:color w:val="000000" w:themeColor="text1"/>
          <w:sz w:val="22"/>
          <w:szCs w:val="22"/>
          <w:lang w:val="en-US"/>
        </w:rPr>
        <w:t>(Cronbach’s α = .79).</w:t>
      </w:r>
      <w:r w:rsidR="00E43B47" w:rsidRPr="002E7D03">
        <w:rPr>
          <w:color w:val="000000" w:themeColor="text1"/>
          <w:sz w:val="22"/>
          <w:szCs w:val="22"/>
          <w:lang w:val="en-US"/>
        </w:rPr>
        <w:t xml:space="preserve"> </w:t>
      </w:r>
      <w:r w:rsidR="00E43B47" w:rsidRPr="002E7D03">
        <w:rPr>
          <w:color w:val="000000" w:themeColor="text1"/>
          <w:sz w:val="22"/>
          <w:szCs w:val="22"/>
          <w:shd w:val="clear" w:color="auto" w:fill="FFFFFF"/>
          <w:lang w:val="en-US"/>
        </w:rPr>
        <w:t xml:space="preserve">In our study </w:t>
      </w:r>
      <w:r w:rsidR="009833C2" w:rsidRPr="002E7D03">
        <w:rPr>
          <w:color w:val="000000" w:themeColor="text1"/>
          <w:sz w:val="22"/>
          <w:szCs w:val="22"/>
          <w:shd w:val="clear" w:color="auto" w:fill="FFFFFF"/>
          <w:lang w:val="en-US"/>
        </w:rPr>
        <w:t>the</w:t>
      </w:r>
      <w:r w:rsidR="00E43B47" w:rsidRPr="002E7D03">
        <w:rPr>
          <w:color w:val="000000" w:themeColor="text1"/>
          <w:sz w:val="22"/>
          <w:szCs w:val="22"/>
          <w:shd w:val="clear" w:color="auto" w:fill="FFFFFF"/>
          <w:lang w:val="en-US"/>
        </w:rPr>
        <w:t xml:space="preserve"> </w:t>
      </w:r>
      <w:r w:rsidR="00E37CB6" w:rsidRPr="002E7D03">
        <w:rPr>
          <w:color w:val="000000" w:themeColor="text1"/>
          <w:sz w:val="22"/>
          <w:szCs w:val="22"/>
          <w:lang w:val="en-US"/>
        </w:rPr>
        <w:t>Cronbach</w:t>
      </w:r>
      <w:r w:rsidR="00787E65" w:rsidRPr="002E7D03">
        <w:rPr>
          <w:color w:val="000000" w:themeColor="text1"/>
          <w:sz w:val="22"/>
          <w:szCs w:val="22"/>
          <w:lang w:val="en-US"/>
        </w:rPr>
        <w:t>’s</w:t>
      </w:r>
      <w:r w:rsidR="00E37CB6" w:rsidRPr="002E7D03">
        <w:rPr>
          <w:color w:val="000000" w:themeColor="text1"/>
          <w:sz w:val="22"/>
          <w:szCs w:val="22"/>
          <w:lang w:val="en-US"/>
        </w:rPr>
        <w:t xml:space="preserve"> </w:t>
      </w:r>
      <w:r w:rsidR="00E43B47" w:rsidRPr="002E7D03">
        <w:rPr>
          <w:color w:val="000000" w:themeColor="text1"/>
          <w:sz w:val="22"/>
          <w:szCs w:val="22"/>
          <w:lang w:val="en-US"/>
        </w:rPr>
        <w:t xml:space="preserve">α </w:t>
      </w:r>
      <w:r w:rsidR="009833C2" w:rsidRPr="002E7D03">
        <w:rPr>
          <w:color w:val="000000" w:themeColor="text1"/>
          <w:sz w:val="22"/>
          <w:szCs w:val="22"/>
          <w:lang w:val="en-US"/>
        </w:rPr>
        <w:t>was</w:t>
      </w:r>
      <w:r w:rsidR="00E43B47" w:rsidRPr="002E7D03">
        <w:rPr>
          <w:color w:val="000000" w:themeColor="text1"/>
          <w:sz w:val="22"/>
          <w:szCs w:val="22"/>
          <w:lang w:val="en-US"/>
        </w:rPr>
        <w:t xml:space="preserve"> 0.87 for </w:t>
      </w:r>
      <w:r w:rsidR="00512811" w:rsidRPr="002E7D03">
        <w:rPr>
          <w:color w:val="000000" w:themeColor="text1"/>
          <w:sz w:val="22"/>
          <w:szCs w:val="22"/>
          <w:lang w:val="en-US"/>
        </w:rPr>
        <w:t xml:space="preserve">the </w:t>
      </w:r>
      <w:r w:rsidR="009E1EA1" w:rsidRPr="002E7D03">
        <w:rPr>
          <w:color w:val="000000" w:themeColor="text1"/>
          <w:sz w:val="22"/>
          <w:szCs w:val="22"/>
          <w:lang w:val="en-US"/>
        </w:rPr>
        <w:t>RCBI-II-CV</w:t>
      </w:r>
      <w:r w:rsidR="00E43B47" w:rsidRPr="002E7D03">
        <w:rPr>
          <w:color w:val="000000" w:themeColor="text1"/>
          <w:sz w:val="22"/>
          <w:szCs w:val="22"/>
          <w:lang w:val="en-US"/>
        </w:rPr>
        <w:t xml:space="preserve"> and 0.60 for </w:t>
      </w:r>
      <w:r w:rsidR="00512811" w:rsidRPr="002E7D03">
        <w:rPr>
          <w:color w:val="000000" w:themeColor="text1"/>
          <w:sz w:val="22"/>
          <w:szCs w:val="22"/>
          <w:lang w:val="en-US"/>
        </w:rPr>
        <w:t xml:space="preserve">the </w:t>
      </w:r>
      <w:r w:rsidR="009E1EA1" w:rsidRPr="002E7D03">
        <w:rPr>
          <w:color w:val="000000" w:themeColor="text1"/>
          <w:sz w:val="22"/>
          <w:szCs w:val="22"/>
          <w:lang w:val="en-US"/>
        </w:rPr>
        <w:t>RCBI-II-CB</w:t>
      </w:r>
      <w:r w:rsidR="009833C2" w:rsidRPr="002E7D03">
        <w:rPr>
          <w:color w:val="000000" w:themeColor="text1"/>
          <w:sz w:val="22"/>
          <w:szCs w:val="22"/>
          <w:lang w:val="en-US"/>
        </w:rPr>
        <w:t>.</w:t>
      </w:r>
    </w:p>
    <w:p w14:paraId="76F04FC6" w14:textId="77777777" w:rsidR="000A15B2" w:rsidRPr="002E7D03" w:rsidRDefault="000A15B2" w:rsidP="00793B52">
      <w:pPr>
        <w:spacing w:line="480" w:lineRule="auto"/>
        <w:jc w:val="both"/>
        <w:rPr>
          <w:b/>
          <w:bCs/>
          <w:color w:val="000000" w:themeColor="text1"/>
          <w:sz w:val="22"/>
          <w:szCs w:val="22"/>
          <w:lang w:val="en-US"/>
        </w:rPr>
      </w:pPr>
      <w:r w:rsidRPr="002E7D03">
        <w:rPr>
          <w:b/>
          <w:bCs/>
          <w:color w:val="000000" w:themeColor="text1"/>
          <w:sz w:val="22"/>
          <w:szCs w:val="22"/>
          <w:lang w:val="en-US"/>
        </w:rPr>
        <w:t>Statistical Analysis</w:t>
      </w:r>
    </w:p>
    <w:p w14:paraId="7C3149D9" w14:textId="2C9263B0" w:rsidR="000A15B2" w:rsidRPr="002E7D03" w:rsidRDefault="006A63CC" w:rsidP="00512811">
      <w:pPr>
        <w:spacing w:line="480" w:lineRule="auto"/>
        <w:jc w:val="both"/>
        <w:rPr>
          <w:color w:val="000000" w:themeColor="text1"/>
          <w:sz w:val="22"/>
          <w:szCs w:val="22"/>
          <w:lang w:val="en-US"/>
        </w:rPr>
      </w:pPr>
      <w:r w:rsidRPr="002E7D03">
        <w:rPr>
          <w:color w:val="000000" w:themeColor="text1"/>
          <w:sz w:val="22"/>
          <w:szCs w:val="22"/>
          <w:lang w:val="en-US"/>
        </w:rPr>
        <w:t>N</w:t>
      </w:r>
      <w:r w:rsidR="000A15B2" w:rsidRPr="002E7D03">
        <w:rPr>
          <w:color w:val="000000" w:themeColor="text1"/>
          <w:sz w:val="22"/>
          <w:szCs w:val="22"/>
          <w:lang w:val="en-US"/>
        </w:rPr>
        <w:t xml:space="preserve">ormality </w:t>
      </w:r>
      <w:r w:rsidRPr="002E7D03">
        <w:rPr>
          <w:color w:val="000000" w:themeColor="text1"/>
          <w:sz w:val="22"/>
          <w:szCs w:val="22"/>
          <w:lang w:val="en-US"/>
        </w:rPr>
        <w:t xml:space="preserve">of distribution </w:t>
      </w:r>
      <w:r w:rsidR="00E43B47" w:rsidRPr="002E7D03">
        <w:rPr>
          <w:color w:val="000000" w:themeColor="text1"/>
          <w:sz w:val="22"/>
          <w:szCs w:val="22"/>
          <w:lang w:val="en-US"/>
        </w:rPr>
        <w:t>check</w:t>
      </w:r>
      <w:r w:rsidRPr="002E7D03">
        <w:rPr>
          <w:color w:val="000000" w:themeColor="text1"/>
          <w:sz w:val="22"/>
          <w:szCs w:val="22"/>
          <w:lang w:val="en-US"/>
        </w:rPr>
        <w:t>s</w:t>
      </w:r>
      <w:r w:rsidR="00E43B47" w:rsidRPr="002E7D03">
        <w:rPr>
          <w:color w:val="000000" w:themeColor="text1"/>
          <w:sz w:val="22"/>
          <w:szCs w:val="22"/>
          <w:lang w:val="en-US"/>
        </w:rPr>
        <w:t xml:space="preserve"> </w:t>
      </w:r>
      <w:r w:rsidRPr="002E7D03">
        <w:rPr>
          <w:color w:val="000000" w:themeColor="text1"/>
          <w:sz w:val="22"/>
          <w:szCs w:val="22"/>
          <w:lang w:val="en-US"/>
        </w:rPr>
        <w:t>were</w:t>
      </w:r>
      <w:r w:rsidR="00E43B47" w:rsidRPr="002E7D03">
        <w:rPr>
          <w:color w:val="000000" w:themeColor="text1"/>
          <w:sz w:val="22"/>
          <w:szCs w:val="22"/>
          <w:lang w:val="en-US"/>
        </w:rPr>
        <w:t xml:space="preserve"> performed</w:t>
      </w:r>
      <w:r w:rsidR="000A15B2" w:rsidRPr="002E7D03">
        <w:rPr>
          <w:color w:val="000000" w:themeColor="text1"/>
          <w:sz w:val="22"/>
          <w:szCs w:val="22"/>
          <w:lang w:val="en-US"/>
        </w:rPr>
        <w:t xml:space="preserve"> using skewness</w:t>
      </w:r>
      <w:r w:rsidR="00E43B47" w:rsidRPr="002E7D03">
        <w:rPr>
          <w:color w:val="000000" w:themeColor="text1"/>
          <w:sz w:val="22"/>
          <w:szCs w:val="22"/>
          <w:lang w:val="en-US"/>
        </w:rPr>
        <w:t xml:space="preserve"> </w:t>
      </w:r>
      <w:r w:rsidR="000A15B2" w:rsidRPr="002E7D03">
        <w:rPr>
          <w:color w:val="000000" w:themeColor="text1"/>
          <w:sz w:val="22"/>
          <w:szCs w:val="22"/>
          <w:lang w:val="en-US"/>
        </w:rPr>
        <w:t>and kurtosis. The assumptions of normality</w:t>
      </w:r>
      <w:r w:rsidR="00512811" w:rsidRPr="002E7D03">
        <w:rPr>
          <w:color w:val="000000" w:themeColor="text1"/>
          <w:sz w:val="22"/>
          <w:szCs w:val="22"/>
          <w:lang w:val="en-US"/>
        </w:rPr>
        <w:t>, homogeneity of variances, and independence</w:t>
      </w:r>
      <w:r w:rsidR="000A15B2" w:rsidRPr="002E7D03">
        <w:rPr>
          <w:color w:val="000000" w:themeColor="text1"/>
          <w:sz w:val="22"/>
          <w:szCs w:val="22"/>
          <w:lang w:val="en-US"/>
        </w:rPr>
        <w:t xml:space="preserve"> were </w:t>
      </w:r>
      <w:r w:rsidR="00E43B47" w:rsidRPr="002E7D03">
        <w:rPr>
          <w:color w:val="000000" w:themeColor="text1"/>
          <w:sz w:val="22"/>
          <w:szCs w:val="22"/>
          <w:lang w:val="en-US"/>
        </w:rPr>
        <w:t>met</w:t>
      </w:r>
      <w:r w:rsidR="00512811" w:rsidRPr="002E7D03">
        <w:rPr>
          <w:color w:val="000000" w:themeColor="text1"/>
          <w:sz w:val="22"/>
          <w:szCs w:val="22"/>
          <w:lang w:val="en-US"/>
        </w:rPr>
        <w:t>. T</w:t>
      </w:r>
      <w:r w:rsidR="00E43B47" w:rsidRPr="002E7D03">
        <w:rPr>
          <w:color w:val="000000" w:themeColor="text1"/>
          <w:sz w:val="22"/>
          <w:szCs w:val="22"/>
          <w:lang w:val="en-US"/>
        </w:rPr>
        <w:t>o</w:t>
      </w:r>
      <w:r w:rsidR="000A15B2" w:rsidRPr="002E7D03">
        <w:rPr>
          <w:color w:val="000000" w:themeColor="text1"/>
          <w:sz w:val="22"/>
          <w:szCs w:val="22"/>
          <w:lang w:val="en-US"/>
        </w:rPr>
        <w:t xml:space="preserve"> </w:t>
      </w:r>
      <w:r w:rsidR="00E43B47" w:rsidRPr="002E7D03">
        <w:rPr>
          <w:color w:val="000000" w:themeColor="text1"/>
          <w:sz w:val="22"/>
          <w:szCs w:val="22"/>
          <w:lang w:val="en-US"/>
        </w:rPr>
        <w:t xml:space="preserve">compare the assessed </w:t>
      </w:r>
      <w:proofErr w:type="gramStart"/>
      <w:r w:rsidR="00E43B47" w:rsidRPr="002E7D03">
        <w:rPr>
          <w:color w:val="000000" w:themeColor="text1"/>
          <w:sz w:val="22"/>
          <w:szCs w:val="22"/>
          <w:lang w:val="en-US"/>
        </w:rPr>
        <w:t>variables’</w:t>
      </w:r>
      <w:proofErr w:type="gramEnd"/>
      <w:r w:rsidR="00E43B47" w:rsidRPr="002E7D03">
        <w:rPr>
          <w:color w:val="000000" w:themeColor="text1"/>
          <w:sz w:val="22"/>
          <w:szCs w:val="22"/>
          <w:lang w:val="en-US"/>
        </w:rPr>
        <w:t xml:space="preserve"> mean scores </w:t>
      </w:r>
      <w:r w:rsidR="007E0E5C" w:rsidRPr="002E7D03">
        <w:rPr>
          <w:color w:val="000000" w:themeColor="text1"/>
          <w:sz w:val="22"/>
          <w:szCs w:val="22"/>
          <w:lang w:val="en-US"/>
        </w:rPr>
        <w:t xml:space="preserve">by </w:t>
      </w:r>
      <w:r w:rsidR="00E43B47" w:rsidRPr="002E7D03">
        <w:rPr>
          <w:color w:val="000000" w:themeColor="text1"/>
          <w:sz w:val="22"/>
          <w:szCs w:val="22"/>
          <w:lang w:val="en-US"/>
        </w:rPr>
        <w:t xml:space="preserve">group </w:t>
      </w:r>
      <w:r w:rsidRPr="002E7D03">
        <w:rPr>
          <w:color w:val="000000" w:themeColor="text1"/>
          <w:sz w:val="22"/>
          <w:szCs w:val="22"/>
          <w:lang w:val="en-US"/>
        </w:rPr>
        <w:t xml:space="preserve">we </w:t>
      </w:r>
      <w:r w:rsidR="00E43B47" w:rsidRPr="002E7D03">
        <w:rPr>
          <w:color w:val="000000" w:themeColor="text1"/>
          <w:sz w:val="22"/>
          <w:szCs w:val="22"/>
          <w:lang w:val="en-US"/>
        </w:rPr>
        <w:t xml:space="preserve">performed </w:t>
      </w:r>
      <w:r w:rsidRPr="002E7D03">
        <w:rPr>
          <w:color w:val="000000" w:themeColor="text1"/>
          <w:sz w:val="22"/>
          <w:szCs w:val="22"/>
          <w:lang w:val="en-US"/>
        </w:rPr>
        <w:t xml:space="preserve">a </w:t>
      </w:r>
      <w:r w:rsidR="00E43B47" w:rsidRPr="002E7D03">
        <w:rPr>
          <w:color w:val="000000" w:themeColor="text1"/>
          <w:sz w:val="22"/>
          <w:szCs w:val="22"/>
          <w:lang w:val="en-US"/>
        </w:rPr>
        <w:t xml:space="preserve">one-way ANOVA with Bonferroni correction and utilized Tukey’s post hoc test. To </w:t>
      </w:r>
      <w:r w:rsidR="000A15B2" w:rsidRPr="002E7D03">
        <w:rPr>
          <w:color w:val="000000" w:themeColor="text1"/>
          <w:sz w:val="22"/>
          <w:szCs w:val="22"/>
          <w:lang w:val="en-US"/>
        </w:rPr>
        <w:t xml:space="preserve">evaluate the </w:t>
      </w:r>
      <w:r w:rsidRPr="002E7D03">
        <w:rPr>
          <w:color w:val="000000" w:themeColor="text1"/>
          <w:sz w:val="22"/>
          <w:szCs w:val="22"/>
          <w:lang w:val="en-US"/>
        </w:rPr>
        <w:t>associations</w:t>
      </w:r>
      <w:r w:rsidR="000A15B2" w:rsidRPr="002E7D03">
        <w:rPr>
          <w:color w:val="000000" w:themeColor="text1"/>
          <w:sz w:val="22"/>
          <w:szCs w:val="22"/>
          <w:lang w:val="en-US"/>
        </w:rPr>
        <w:t xml:space="preserve"> between </w:t>
      </w:r>
      <w:r w:rsidR="00E43B47" w:rsidRPr="002E7D03">
        <w:rPr>
          <w:bCs/>
          <w:color w:val="000000" w:themeColor="text1"/>
          <w:sz w:val="22"/>
          <w:szCs w:val="22"/>
          <w:lang w:val="en-US"/>
        </w:rPr>
        <w:t xml:space="preserve">age, gender, daily Internet </w:t>
      </w:r>
      <w:r w:rsidR="0017548A" w:rsidRPr="002E7D03">
        <w:rPr>
          <w:bCs/>
          <w:color w:val="000000" w:themeColor="text1"/>
          <w:sz w:val="22"/>
          <w:szCs w:val="22"/>
          <w:lang w:val="en-US"/>
        </w:rPr>
        <w:t>u</w:t>
      </w:r>
      <w:r w:rsidR="00E43B47" w:rsidRPr="002E7D03">
        <w:rPr>
          <w:bCs/>
          <w:color w:val="000000" w:themeColor="text1"/>
          <w:sz w:val="22"/>
          <w:szCs w:val="22"/>
          <w:lang w:val="en-US"/>
        </w:rPr>
        <w:t xml:space="preserve">se, </w:t>
      </w:r>
      <w:r w:rsidR="00512811" w:rsidRPr="002E7D03">
        <w:rPr>
          <w:bCs/>
          <w:color w:val="000000" w:themeColor="text1"/>
          <w:sz w:val="22"/>
          <w:szCs w:val="22"/>
          <w:lang w:val="en-US"/>
        </w:rPr>
        <w:t>DSS-II</w:t>
      </w:r>
      <w:r w:rsidRPr="002E7D03">
        <w:rPr>
          <w:bCs/>
          <w:color w:val="000000" w:themeColor="text1"/>
          <w:sz w:val="22"/>
          <w:szCs w:val="22"/>
          <w:lang w:val="en-US"/>
        </w:rPr>
        <w:t xml:space="preserve">, </w:t>
      </w:r>
      <w:r w:rsidR="00512811" w:rsidRPr="002E7D03">
        <w:rPr>
          <w:bCs/>
          <w:color w:val="000000" w:themeColor="text1"/>
          <w:sz w:val="22"/>
          <w:szCs w:val="22"/>
          <w:lang w:val="en-US"/>
        </w:rPr>
        <w:t>ANXS-II</w:t>
      </w:r>
      <w:r w:rsidR="00E43B47" w:rsidRPr="002E7D03">
        <w:rPr>
          <w:bCs/>
          <w:color w:val="000000" w:themeColor="text1"/>
          <w:sz w:val="22"/>
          <w:szCs w:val="22"/>
          <w:lang w:val="en-US"/>
        </w:rPr>
        <w:t xml:space="preserve">, </w:t>
      </w:r>
      <w:r w:rsidR="00512811" w:rsidRPr="002E7D03">
        <w:rPr>
          <w:bCs/>
          <w:color w:val="000000" w:themeColor="text1"/>
          <w:sz w:val="22"/>
          <w:szCs w:val="22"/>
          <w:lang w:val="en-US"/>
        </w:rPr>
        <w:t>SMDS,</w:t>
      </w:r>
      <w:r w:rsidRPr="002E7D03">
        <w:rPr>
          <w:bCs/>
          <w:color w:val="000000" w:themeColor="text1"/>
          <w:sz w:val="22"/>
          <w:szCs w:val="22"/>
          <w:lang w:val="en-US"/>
        </w:rPr>
        <w:t xml:space="preserve"> </w:t>
      </w:r>
      <w:r w:rsidR="00512811" w:rsidRPr="002E7D03">
        <w:rPr>
          <w:bCs/>
          <w:color w:val="000000" w:themeColor="text1"/>
          <w:sz w:val="22"/>
          <w:szCs w:val="22"/>
          <w:lang w:val="en-US"/>
        </w:rPr>
        <w:t xml:space="preserve">MCQ-C, and </w:t>
      </w:r>
      <w:r w:rsidR="00512811" w:rsidRPr="002E7D03">
        <w:rPr>
          <w:color w:val="000000" w:themeColor="text1"/>
          <w:sz w:val="22"/>
          <w:szCs w:val="22"/>
          <w:lang w:val="en-US"/>
        </w:rPr>
        <w:t>RCBI-II</w:t>
      </w:r>
      <w:r w:rsidR="00512811" w:rsidRPr="002E7D03">
        <w:rPr>
          <w:bCs/>
          <w:color w:val="000000" w:themeColor="text1"/>
          <w:sz w:val="22"/>
          <w:szCs w:val="22"/>
          <w:lang w:val="en-US"/>
        </w:rPr>
        <w:t xml:space="preserve"> </w:t>
      </w:r>
      <w:r w:rsidR="00E43B47" w:rsidRPr="002E7D03">
        <w:rPr>
          <w:bCs/>
          <w:color w:val="000000" w:themeColor="text1"/>
          <w:sz w:val="22"/>
          <w:szCs w:val="22"/>
          <w:lang w:val="en-US"/>
        </w:rPr>
        <w:t xml:space="preserve">in </w:t>
      </w:r>
      <w:r w:rsidR="00204079" w:rsidRPr="002E7D03">
        <w:rPr>
          <w:bCs/>
          <w:color w:val="000000" w:themeColor="text1"/>
          <w:sz w:val="22"/>
          <w:szCs w:val="22"/>
          <w:lang w:val="en-US"/>
        </w:rPr>
        <w:t xml:space="preserve">the </w:t>
      </w:r>
      <w:r w:rsidR="00512811" w:rsidRPr="002E7D03">
        <w:rPr>
          <w:bCs/>
          <w:color w:val="000000" w:themeColor="text1"/>
          <w:sz w:val="22"/>
          <w:szCs w:val="22"/>
          <w:lang w:val="en-US"/>
        </w:rPr>
        <w:t>MDD and AD</w:t>
      </w:r>
      <w:r w:rsidR="00E43B47" w:rsidRPr="002E7D03">
        <w:rPr>
          <w:bCs/>
          <w:color w:val="000000" w:themeColor="text1"/>
          <w:sz w:val="22"/>
          <w:szCs w:val="22"/>
          <w:lang w:val="en-US"/>
        </w:rPr>
        <w:t xml:space="preserve"> groups, we ran</w:t>
      </w:r>
      <w:r w:rsidR="00E43B47" w:rsidRPr="002E7D03">
        <w:rPr>
          <w:color w:val="000000" w:themeColor="text1"/>
          <w:sz w:val="22"/>
          <w:szCs w:val="22"/>
          <w:lang w:val="en-US"/>
        </w:rPr>
        <w:t xml:space="preserve"> </w:t>
      </w:r>
      <w:r w:rsidR="000A15B2" w:rsidRPr="002E7D03">
        <w:rPr>
          <w:color w:val="000000" w:themeColor="text1"/>
          <w:sz w:val="22"/>
          <w:szCs w:val="22"/>
          <w:lang w:val="en-US"/>
        </w:rPr>
        <w:t xml:space="preserve">Pearson </w:t>
      </w:r>
      <w:r w:rsidR="00204079" w:rsidRPr="002E7D03">
        <w:rPr>
          <w:color w:val="000000" w:themeColor="text1"/>
          <w:sz w:val="22"/>
          <w:szCs w:val="22"/>
          <w:lang w:val="en-US"/>
        </w:rPr>
        <w:t>P</w:t>
      </w:r>
      <w:r w:rsidR="000A15B2" w:rsidRPr="002E7D03">
        <w:rPr>
          <w:color w:val="000000" w:themeColor="text1"/>
          <w:sz w:val="22"/>
          <w:szCs w:val="22"/>
          <w:lang w:val="en-US"/>
        </w:rPr>
        <w:t>roduct-</w:t>
      </w:r>
      <w:r w:rsidR="00204079" w:rsidRPr="002E7D03">
        <w:rPr>
          <w:color w:val="000000" w:themeColor="text1"/>
          <w:sz w:val="22"/>
          <w:szCs w:val="22"/>
          <w:lang w:val="en-US"/>
        </w:rPr>
        <w:t>M</w:t>
      </w:r>
      <w:r w:rsidR="000A15B2" w:rsidRPr="002E7D03">
        <w:rPr>
          <w:color w:val="000000" w:themeColor="text1"/>
          <w:sz w:val="22"/>
          <w:szCs w:val="22"/>
          <w:lang w:val="en-US"/>
        </w:rPr>
        <w:t>oment correlations</w:t>
      </w:r>
      <w:r w:rsidR="00E43B47" w:rsidRPr="002E7D03">
        <w:rPr>
          <w:color w:val="000000" w:themeColor="text1"/>
          <w:sz w:val="22"/>
          <w:szCs w:val="22"/>
          <w:lang w:val="en-US"/>
        </w:rPr>
        <w:t xml:space="preserve">. </w:t>
      </w:r>
      <w:r w:rsidR="007E0E5C" w:rsidRPr="002E7D03">
        <w:rPr>
          <w:color w:val="000000" w:themeColor="text1"/>
          <w:sz w:val="22"/>
          <w:szCs w:val="22"/>
          <w:lang w:val="en-US"/>
        </w:rPr>
        <w:t>Following this</w:t>
      </w:r>
      <w:r w:rsidR="00512811" w:rsidRPr="002E7D03">
        <w:rPr>
          <w:color w:val="000000" w:themeColor="text1"/>
          <w:sz w:val="22"/>
          <w:szCs w:val="22"/>
          <w:lang w:val="en-US"/>
        </w:rPr>
        <w:t xml:space="preserve">, </w:t>
      </w:r>
      <w:r w:rsidR="00E43B47" w:rsidRPr="002E7D03">
        <w:rPr>
          <w:color w:val="000000" w:themeColor="text1"/>
          <w:sz w:val="22"/>
          <w:szCs w:val="22"/>
          <w:lang w:val="en-US"/>
        </w:rPr>
        <w:t>h</w:t>
      </w:r>
      <w:r w:rsidR="000A15B2" w:rsidRPr="002E7D03">
        <w:rPr>
          <w:color w:val="000000" w:themeColor="text1"/>
          <w:sz w:val="22"/>
          <w:szCs w:val="22"/>
          <w:lang w:val="en-US"/>
        </w:rPr>
        <w:t xml:space="preserve">ierarchical multiple regression analyses were conducted to </w:t>
      </w:r>
      <w:r w:rsidR="00E43B47" w:rsidRPr="002E7D03">
        <w:rPr>
          <w:color w:val="000000" w:themeColor="text1"/>
          <w:sz w:val="22"/>
          <w:szCs w:val="22"/>
          <w:lang w:val="en-US"/>
        </w:rPr>
        <w:t>explore</w:t>
      </w:r>
      <w:r w:rsidR="000A15B2" w:rsidRPr="002E7D03">
        <w:rPr>
          <w:color w:val="000000" w:themeColor="text1"/>
          <w:sz w:val="22"/>
          <w:szCs w:val="22"/>
          <w:lang w:val="en-US"/>
        </w:rPr>
        <w:t xml:space="preserve"> the predictive factors for </w:t>
      </w:r>
      <w:r w:rsidR="00512811" w:rsidRPr="002E7D03">
        <w:rPr>
          <w:color w:val="000000" w:themeColor="text1"/>
          <w:sz w:val="22"/>
          <w:szCs w:val="22"/>
          <w:lang w:val="en-US"/>
        </w:rPr>
        <w:t>the RCBI-II-CB</w:t>
      </w:r>
      <w:r w:rsidR="007E0E5C" w:rsidRPr="002E7D03">
        <w:rPr>
          <w:color w:val="000000" w:themeColor="text1"/>
          <w:sz w:val="22"/>
          <w:szCs w:val="22"/>
          <w:lang w:val="en-US"/>
        </w:rPr>
        <w:t xml:space="preserve"> and </w:t>
      </w:r>
      <w:r w:rsidR="00512811" w:rsidRPr="002E7D03">
        <w:rPr>
          <w:color w:val="000000" w:themeColor="text1"/>
          <w:sz w:val="22"/>
          <w:szCs w:val="22"/>
          <w:lang w:val="en-US"/>
        </w:rPr>
        <w:t>the RCBI-II-CV</w:t>
      </w:r>
      <w:r w:rsidR="00E43B47" w:rsidRPr="002E7D03">
        <w:rPr>
          <w:color w:val="000000" w:themeColor="text1"/>
          <w:sz w:val="22"/>
          <w:szCs w:val="22"/>
          <w:lang w:val="en-US"/>
        </w:rPr>
        <w:t xml:space="preserve"> </w:t>
      </w:r>
      <w:r w:rsidR="00AC6C46" w:rsidRPr="002E7D03">
        <w:rPr>
          <w:color w:val="000000" w:themeColor="text1"/>
          <w:sz w:val="22"/>
          <w:szCs w:val="22"/>
          <w:lang w:val="en-US"/>
        </w:rPr>
        <w:t>sub-dimension</w:t>
      </w:r>
      <w:r w:rsidR="00E43B47" w:rsidRPr="002E7D03">
        <w:rPr>
          <w:color w:val="000000" w:themeColor="text1"/>
          <w:sz w:val="22"/>
          <w:szCs w:val="22"/>
          <w:lang w:val="en-US"/>
        </w:rPr>
        <w:t>s</w:t>
      </w:r>
      <w:r w:rsidR="00512811" w:rsidRPr="002E7D03">
        <w:rPr>
          <w:color w:val="000000" w:themeColor="text1"/>
          <w:sz w:val="22"/>
          <w:szCs w:val="22"/>
          <w:lang w:val="en-US"/>
        </w:rPr>
        <w:t xml:space="preserve">. </w:t>
      </w:r>
      <w:r w:rsidR="00AC6C46" w:rsidRPr="002E7D03">
        <w:rPr>
          <w:color w:val="000000" w:themeColor="text1"/>
          <w:sz w:val="22"/>
          <w:szCs w:val="22"/>
          <w:lang w:val="en-US"/>
        </w:rPr>
        <w:t>Prior to execution of the regression analysis, the relevant assumptions were tested. Firstly, the sample size of the MDD and AD groups was deemed adequate given a maximum of five independent variables to be included in the analysis (</w:t>
      </w:r>
      <w:proofErr w:type="spellStart"/>
      <w:r w:rsidR="00AC6C46" w:rsidRPr="002E7D03">
        <w:rPr>
          <w:color w:val="000000" w:themeColor="text1"/>
          <w:sz w:val="22"/>
          <w:szCs w:val="22"/>
          <w:lang w:val="en-US"/>
        </w:rPr>
        <w:t>Woltman</w:t>
      </w:r>
      <w:proofErr w:type="spellEnd"/>
      <w:r w:rsidR="00AC6C46" w:rsidRPr="002E7D03">
        <w:rPr>
          <w:color w:val="000000" w:themeColor="text1"/>
          <w:sz w:val="22"/>
          <w:szCs w:val="22"/>
          <w:lang w:val="en-US"/>
        </w:rPr>
        <w:t xml:space="preserve"> et al., 2012). The assumption of singularity was also met as the independent variables </w:t>
      </w:r>
      <w:r w:rsidR="00AC6C46" w:rsidRPr="002E7D03">
        <w:rPr>
          <w:color w:val="000000" w:themeColor="text1"/>
          <w:sz w:val="22"/>
          <w:szCs w:val="22"/>
          <w:lang w:val="en-US"/>
        </w:rPr>
        <w:lastRenderedPageBreak/>
        <w:t xml:space="preserve">(daily internet use, DSS-II, ANXS-II, SMDS, MCQ-C subtests) were not a combination of other independent variables. An examination of correlations revealed that only sub-dimensions of the MCQ-C were highly correlated among each other. However, the collinearity statistics (i.e., Tolerance and VIF) were all within accepted limits so the assumption of multicollinearity was deemed to have been met (Mela &amp; </w:t>
      </w:r>
      <w:proofErr w:type="spellStart"/>
      <w:r w:rsidR="00AC6C46" w:rsidRPr="002E7D03">
        <w:rPr>
          <w:color w:val="000000" w:themeColor="text1"/>
          <w:sz w:val="22"/>
          <w:szCs w:val="22"/>
          <w:lang w:val="en-US"/>
        </w:rPr>
        <w:t>Kopalle</w:t>
      </w:r>
      <w:proofErr w:type="spellEnd"/>
      <w:r w:rsidR="00AC6C46" w:rsidRPr="002E7D03">
        <w:rPr>
          <w:color w:val="000000" w:themeColor="text1"/>
          <w:sz w:val="22"/>
          <w:szCs w:val="22"/>
          <w:lang w:val="en-US"/>
        </w:rPr>
        <w:t xml:space="preserve">, 2002). </w:t>
      </w:r>
      <w:proofErr w:type="spellStart"/>
      <w:r w:rsidR="00AC6C46" w:rsidRPr="002E7D03">
        <w:rPr>
          <w:color w:val="000000" w:themeColor="text1"/>
          <w:sz w:val="22"/>
          <w:szCs w:val="22"/>
          <w:lang w:val="en-US"/>
        </w:rPr>
        <w:t>Mahalanobis</w:t>
      </w:r>
      <w:proofErr w:type="spellEnd"/>
      <w:r w:rsidR="00AC6C46" w:rsidRPr="002E7D03">
        <w:rPr>
          <w:color w:val="000000" w:themeColor="text1"/>
          <w:sz w:val="22"/>
          <w:szCs w:val="22"/>
          <w:lang w:val="en-US"/>
        </w:rPr>
        <w:t xml:space="preserve"> distance scores were examined to check multivariate outliers and no outliers were identified. Moreover, the assumptions of normality, linearity and homoscedasticity observed by scatter and residual plots, were all satisfied (Osborne &amp; Waters, 2002). </w:t>
      </w:r>
      <w:r w:rsidR="000A15B2" w:rsidRPr="002E7D03">
        <w:rPr>
          <w:color w:val="000000" w:themeColor="text1"/>
          <w:sz w:val="22"/>
          <w:szCs w:val="22"/>
          <w:lang w:val="en-US"/>
        </w:rPr>
        <w:t xml:space="preserve">Cohen's </w:t>
      </w:r>
      <w:r w:rsidR="000A15B2" w:rsidRPr="002E7D03">
        <w:rPr>
          <w:i/>
          <w:color w:val="000000" w:themeColor="text1"/>
          <w:sz w:val="22"/>
          <w:szCs w:val="22"/>
          <w:lang w:val="en-US"/>
        </w:rPr>
        <w:t>f</w:t>
      </w:r>
      <w:r w:rsidR="000A15B2" w:rsidRPr="002E7D03">
        <w:rPr>
          <w:color w:val="000000" w:themeColor="text1"/>
          <w:sz w:val="22"/>
          <w:szCs w:val="22"/>
          <w:vertAlign w:val="superscript"/>
          <w:lang w:val="en-US"/>
        </w:rPr>
        <w:t>2</w:t>
      </w:r>
      <w:r w:rsidR="000A15B2" w:rsidRPr="002E7D03">
        <w:rPr>
          <w:color w:val="000000" w:themeColor="text1"/>
          <w:sz w:val="22"/>
          <w:szCs w:val="22"/>
          <w:lang w:val="en-US"/>
        </w:rPr>
        <w:t xml:space="preserve">, which is appropriate for calculating the effect size within a regression model was computed, and according to Cohen's guidelines,  </w:t>
      </w:r>
      <w:r w:rsidR="000A15B2" w:rsidRPr="002E7D03">
        <w:rPr>
          <w:i/>
          <w:color w:val="000000" w:themeColor="text1"/>
          <w:sz w:val="22"/>
          <w:szCs w:val="22"/>
          <w:lang w:val="en-US"/>
        </w:rPr>
        <w:t xml:space="preserve">f </w:t>
      </w:r>
      <w:r w:rsidR="000A15B2" w:rsidRPr="002E7D03">
        <w:rPr>
          <w:color w:val="000000" w:themeColor="text1"/>
          <w:sz w:val="22"/>
          <w:szCs w:val="22"/>
          <w:vertAlign w:val="superscript"/>
          <w:lang w:val="en-US"/>
        </w:rPr>
        <w:t>2</w:t>
      </w:r>
      <w:r w:rsidR="000A15B2" w:rsidRPr="002E7D03">
        <w:rPr>
          <w:color w:val="000000" w:themeColor="text1"/>
          <w:sz w:val="22"/>
          <w:szCs w:val="22"/>
          <w:lang w:val="en-US"/>
        </w:rPr>
        <w:t xml:space="preserve">  ≥  .02, </w:t>
      </w:r>
      <w:r w:rsidR="000A15B2" w:rsidRPr="002E7D03">
        <w:rPr>
          <w:i/>
          <w:color w:val="000000" w:themeColor="text1"/>
          <w:sz w:val="22"/>
          <w:szCs w:val="22"/>
          <w:lang w:val="en-US"/>
        </w:rPr>
        <w:t xml:space="preserve">f </w:t>
      </w:r>
      <w:r w:rsidR="000A15B2" w:rsidRPr="002E7D03">
        <w:rPr>
          <w:color w:val="000000" w:themeColor="text1"/>
          <w:sz w:val="22"/>
          <w:szCs w:val="22"/>
          <w:vertAlign w:val="superscript"/>
          <w:lang w:val="en-US"/>
        </w:rPr>
        <w:t>2</w:t>
      </w:r>
      <w:r w:rsidR="000A15B2" w:rsidRPr="002E7D03">
        <w:rPr>
          <w:color w:val="000000" w:themeColor="text1"/>
          <w:sz w:val="22"/>
          <w:szCs w:val="22"/>
          <w:lang w:val="en-US"/>
        </w:rPr>
        <w:t xml:space="preserve">  ≥  .15, and</w:t>
      </w:r>
      <w:r w:rsidR="000A15B2" w:rsidRPr="002E7D03">
        <w:rPr>
          <w:i/>
          <w:color w:val="000000" w:themeColor="text1"/>
          <w:sz w:val="22"/>
          <w:szCs w:val="22"/>
          <w:lang w:val="en-US"/>
        </w:rPr>
        <w:t xml:space="preserve"> f </w:t>
      </w:r>
      <w:r w:rsidR="000A15B2" w:rsidRPr="002E7D03">
        <w:rPr>
          <w:color w:val="000000" w:themeColor="text1"/>
          <w:sz w:val="22"/>
          <w:szCs w:val="22"/>
          <w:vertAlign w:val="superscript"/>
          <w:lang w:val="en-US"/>
        </w:rPr>
        <w:t>2</w:t>
      </w:r>
      <w:r w:rsidR="000A15B2" w:rsidRPr="002E7D03">
        <w:rPr>
          <w:color w:val="000000" w:themeColor="text1"/>
          <w:sz w:val="22"/>
          <w:szCs w:val="22"/>
          <w:lang w:val="en-US"/>
        </w:rPr>
        <w:t xml:space="preserve"> ≥  .35 represent small, medium, and large effect sizes, respectively </w:t>
      </w:r>
      <w:r w:rsidR="000A15B2" w:rsidRPr="002E7D03">
        <w:rPr>
          <w:color w:val="000000" w:themeColor="text1"/>
          <w:sz w:val="22"/>
          <w:szCs w:val="22"/>
          <w:lang w:val="en-US"/>
        </w:rPr>
        <w:fldChar w:fldCharType="begin" w:fldLock="1"/>
      </w:r>
      <w:r w:rsidR="000A15B2" w:rsidRPr="002E7D03">
        <w:rPr>
          <w:color w:val="000000" w:themeColor="text1"/>
          <w:sz w:val="22"/>
          <w:szCs w:val="22"/>
          <w:lang w:val="en-US"/>
        </w:rPr>
        <w:instrText>ADDIN CSL_CITATION {"citationItems":[{"id":"ITEM-1","itemData":{"author":[{"dropping-particle":"","family":"Cohen","given":"J","non-dropping-particle":"","parse-names":false,"suffix":""}],"id":"ITEM-1","issued":{"date-parts":[["1988"]]},"publisher":"Inc","title":"Statistical power analysis for the behavioral sciences. Hillsdale, NJ: Lawrence 403 Erlbaum Associates","type":"article"},"uris":["http://www.mendeley.com/documents/?uuid=946dd3ff-c820-4f16-ba66-727b2bce2773"]}],"mendeley":{"formattedCitation":"(Cohen, 1988)","plainTextFormattedCitation":"(Cohen, 1988)","previouslyFormattedCitation":"(Cohen, 1988)"},"properties":{"noteIndex":0},"schema":"https://github.com/citation-style-language/schema/raw/master/csl-citation.json"}</w:instrText>
      </w:r>
      <w:r w:rsidR="000A15B2" w:rsidRPr="002E7D03">
        <w:rPr>
          <w:color w:val="000000" w:themeColor="text1"/>
          <w:sz w:val="22"/>
          <w:szCs w:val="22"/>
          <w:lang w:val="en-US"/>
        </w:rPr>
        <w:fldChar w:fldCharType="separate"/>
      </w:r>
      <w:r w:rsidR="000A15B2" w:rsidRPr="002E7D03">
        <w:rPr>
          <w:noProof/>
          <w:color w:val="000000" w:themeColor="text1"/>
          <w:sz w:val="22"/>
          <w:szCs w:val="22"/>
          <w:lang w:val="en-US"/>
        </w:rPr>
        <w:t>(Cohen, 1988)</w:t>
      </w:r>
      <w:r w:rsidR="000A15B2" w:rsidRPr="002E7D03">
        <w:rPr>
          <w:color w:val="000000" w:themeColor="text1"/>
          <w:sz w:val="22"/>
          <w:szCs w:val="22"/>
          <w:lang w:val="en-US"/>
        </w:rPr>
        <w:fldChar w:fldCharType="end"/>
      </w:r>
      <w:r w:rsidR="000A15B2" w:rsidRPr="002E7D03">
        <w:rPr>
          <w:color w:val="000000" w:themeColor="text1"/>
          <w:sz w:val="22"/>
          <w:szCs w:val="22"/>
          <w:lang w:val="en-US"/>
        </w:rPr>
        <w:t>. The level of statistical significance (</w:t>
      </w:r>
      <w:r w:rsidR="000A15B2" w:rsidRPr="002E7D03">
        <w:rPr>
          <w:i/>
          <w:color w:val="000000" w:themeColor="text1"/>
          <w:sz w:val="22"/>
          <w:szCs w:val="22"/>
          <w:lang w:val="en-US"/>
        </w:rPr>
        <w:t>p</w:t>
      </w:r>
      <w:r w:rsidR="000A15B2" w:rsidRPr="002E7D03">
        <w:rPr>
          <w:color w:val="000000" w:themeColor="text1"/>
          <w:sz w:val="22"/>
          <w:szCs w:val="22"/>
          <w:lang w:val="en-US"/>
        </w:rPr>
        <w:t>) was adjusted to &lt; .05, and all analyses were estimated with the Statistical Package for Social Sciences (SPSS) version 2</w:t>
      </w:r>
      <w:r w:rsidR="00654345" w:rsidRPr="002E7D03">
        <w:rPr>
          <w:color w:val="000000" w:themeColor="text1"/>
          <w:sz w:val="22"/>
          <w:szCs w:val="22"/>
          <w:lang w:val="en-US"/>
        </w:rPr>
        <w:t>3</w:t>
      </w:r>
      <w:r w:rsidR="000A15B2" w:rsidRPr="002E7D03">
        <w:rPr>
          <w:color w:val="000000" w:themeColor="text1"/>
          <w:sz w:val="22"/>
          <w:szCs w:val="22"/>
          <w:lang w:val="en-US"/>
        </w:rPr>
        <w:t>.0 (IBM Corp., Armonk, NY).</w:t>
      </w:r>
    </w:p>
    <w:p w14:paraId="1C1CF771" w14:textId="77777777" w:rsidR="000A15B2" w:rsidRPr="002E7D03" w:rsidRDefault="000A15B2" w:rsidP="00793B52">
      <w:pPr>
        <w:spacing w:line="480" w:lineRule="auto"/>
        <w:jc w:val="both"/>
        <w:rPr>
          <w:color w:val="000000" w:themeColor="text1"/>
          <w:sz w:val="22"/>
          <w:szCs w:val="22"/>
          <w:lang w:val="en-US"/>
        </w:rPr>
      </w:pPr>
      <w:r w:rsidRPr="002E7D03">
        <w:rPr>
          <w:b/>
          <w:bCs/>
          <w:color w:val="000000" w:themeColor="text1"/>
          <w:sz w:val="22"/>
          <w:szCs w:val="22"/>
          <w:lang w:val="en-US"/>
        </w:rPr>
        <w:t>Results</w:t>
      </w:r>
    </w:p>
    <w:p w14:paraId="1E4D74C2" w14:textId="14BA5057" w:rsidR="000A15B2" w:rsidRPr="002E7D03" w:rsidRDefault="004A6577" w:rsidP="00793B52">
      <w:pPr>
        <w:spacing w:line="480" w:lineRule="auto"/>
        <w:jc w:val="both"/>
        <w:rPr>
          <w:b/>
          <w:bCs/>
          <w:color w:val="000000" w:themeColor="text1"/>
          <w:sz w:val="22"/>
          <w:szCs w:val="22"/>
          <w:lang w:val="en-US"/>
        </w:rPr>
      </w:pPr>
      <w:r w:rsidRPr="002E7D03">
        <w:rPr>
          <w:b/>
          <w:bCs/>
          <w:color w:val="000000" w:themeColor="text1"/>
          <w:sz w:val="22"/>
          <w:szCs w:val="22"/>
          <w:lang w:val="en-US"/>
        </w:rPr>
        <w:t xml:space="preserve">The </w:t>
      </w:r>
      <w:r w:rsidR="00204079" w:rsidRPr="002E7D03">
        <w:rPr>
          <w:b/>
          <w:bCs/>
          <w:color w:val="000000" w:themeColor="text1"/>
          <w:sz w:val="22"/>
          <w:szCs w:val="22"/>
          <w:lang w:val="en-US"/>
        </w:rPr>
        <w:t>D</w:t>
      </w:r>
      <w:r w:rsidRPr="002E7D03">
        <w:rPr>
          <w:b/>
          <w:bCs/>
          <w:color w:val="000000" w:themeColor="text1"/>
          <w:sz w:val="22"/>
          <w:szCs w:val="22"/>
          <w:lang w:val="en-US"/>
        </w:rPr>
        <w:t xml:space="preserve">emographics and </w:t>
      </w:r>
      <w:r w:rsidR="00204079" w:rsidRPr="002E7D03">
        <w:rPr>
          <w:b/>
          <w:bCs/>
          <w:color w:val="000000" w:themeColor="text1"/>
          <w:sz w:val="22"/>
          <w:szCs w:val="22"/>
          <w:lang w:val="en-US"/>
        </w:rPr>
        <w:t>C</w:t>
      </w:r>
      <w:r w:rsidRPr="002E7D03">
        <w:rPr>
          <w:b/>
          <w:bCs/>
          <w:color w:val="000000" w:themeColor="text1"/>
          <w:sz w:val="22"/>
          <w:szCs w:val="22"/>
          <w:lang w:val="en-US"/>
        </w:rPr>
        <w:t xml:space="preserve">linical </w:t>
      </w:r>
      <w:r w:rsidR="00204079" w:rsidRPr="002E7D03">
        <w:rPr>
          <w:b/>
          <w:bCs/>
          <w:color w:val="000000" w:themeColor="text1"/>
          <w:sz w:val="22"/>
          <w:szCs w:val="22"/>
          <w:lang w:val="en-US"/>
        </w:rPr>
        <w:t>F</w:t>
      </w:r>
      <w:r w:rsidRPr="002E7D03">
        <w:rPr>
          <w:b/>
          <w:bCs/>
          <w:color w:val="000000" w:themeColor="text1"/>
          <w:sz w:val="22"/>
          <w:szCs w:val="22"/>
          <w:lang w:val="en-US"/>
        </w:rPr>
        <w:t xml:space="preserve">eatures of the </w:t>
      </w:r>
      <w:r w:rsidR="00204079" w:rsidRPr="002E7D03">
        <w:rPr>
          <w:b/>
          <w:bCs/>
          <w:color w:val="000000" w:themeColor="text1"/>
          <w:sz w:val="22"/>
          <w:szCs w:val="22"/>
          <w:lang w:val="en-US"/>
        </w:rPr>
        <w:t>G</w:t>
      </w:r>
      <w:r w:rsidRPr="002E7D03">
        <w:rPr>
          <w:b/>
          <w:bCs/>
          <w:color w:val="000000" w:themeColor="text1"/>
          <w:sz w:val="22"/>
          <w:szCs w:val="22"/>
          <w:lang w:val="en-US"/>
        </w:rPr>
        <w:t>roups</w:t>
      </w:r>
    </w:p>
    <w:p w14:paraId="329CE0FA" w14:textId="10BDD369" w:rsidR="008D464E" w:rsidRPr="002E7D03" w:rsidRDefault="000A15B2" w:rsidP="00793B52">
      <w:pPr>
        <w:spacing w:line="480" w:lineRule="auto"/>
        <w:jc w:val="both"/>
        <w:rPr>
          <w:color w:val="000000" w:themeColor="text1"/>
          <w:sz w:val="22"/>
          <w:szCs w:val="22"/>
          <w:lang w:val="en-US"/>
        </w:rPr>
      </w:pPr>
      <w:r w:rsidRPr="002E7D03">
        <w:rPr>
          <w:color w:val="000000" w:themeColor="text1"/>
          <w:sz w:val="22"/>
          <w:szCs w:val="22"/>
          <w:lang w:val="en-US"/>
        </w:rPr>
        <w:t xml:space="preserve">Demographic characteristics of the participants are presented in Table 1. Data analyses </w:t>
      </w:r>
      <w:r w:rsidR="00C13D69" w:rsidRPr="002E7D03">
        <w:rPr>
          <w:color w:val="000000" w:themeColor="text1"/>
          <w:sz w:val="22"/>
          <w:szCs w:val="22"/>
          <w:lang w:val="en-US"/>
        </w:rPr>
        <w:t>demonstrated</w:t>
      </w:r>
      <w:r w:rsidRPr="002E7D03">
        <w:rPr>
          <w:color w:val="000000" w:themeColor="text1"/>
          <w:sz w:val="22"/>
          <w:szCs w:val="22"/>
          <w:lang w:val="en-US"/>
        </w:rPr>
        <w:t xml:space="preserve"> that </w:t>
      </w:r>
      <w:r w:rsidR="00C13D69" w:rsidRPr="002E7D03">
        <w:rPr>
          <w:color w:val="000000" w:themeColor="text1"/>
          <w:sz w:val="22"/>
          <w:szCs w:val="22"/>
          <w:lang w:val="en-US"/>
        </w:rPr>
        <w:t xml:space="preserve">there </w:t>
      </w:r>
      <w:r w:rsidR="00AA394C" w:rsidRPr="002E7D03">
        <w:rPr>
          <w:color w:val="000000" w:themeColor="text1"/>
          <w:sz w:val="22"/>
          <w:szCs w:val="22"/>
          <w:lang w:val="en-US"/>
        </w:rPr>
        <w:t>was</w:t>
      </w:r>
      <w:r w:rsidR="00C13D69" w:rsidRPr="002E7D03">
        <w:rPr>
          <w:color w:val="000000" w:themeColor="text1"/>
          <w:sz w:val="22"/>
          <w:szCs w:val="22"/>
          <w:lang w:val="en-US"/>
        </w:rPr>
        <w:t xml:space="preserve"> no difference between groups in terms of age and gender</w:t>
      </w:r>
      <w:r w:rsidRPr="002E7D03">
        <w:rPr>
          <w:color w:val="000000" w:themeColor="text1"/>
          <w:sz w:val="22"/>
          <w:szCs w:val="22"/>
          <w:lang w:val="en-US"/>
        </w:rPr>
        <w:t xml:space="preserve">. </w:t>
      </w:r>
      <w:r w:rsidR="007E0E5C" w:rsidRPr="002E7D03">
        <w:rPr>
          <w:color w:val="000000" w:themeColor="text1"/>
          <w:sz w:val="22"/>
          <w:szCs w:val="22"/>
          <w:lang w:val="en-US"/>
        </w:rPr>
        <w:t>There was a greater number of f</w:t>
      </w:r>
      <w:r w:rsidR="00C13D69" w:rsidRPr="002E7D03">
        <w:rPr>
          <w:color w:val="000000" w:themeColor="text1"/>
          <w:sz w:val="22"/>
          <w:szCs w:val="22"/>
          <w:lang w:val="en-US"/>
        </w:rPr>
        <w:t xml:space="preserve">emale </w:t>
      </w:r>
      <w:r w:rsidR="00131EAD" w:rsidRPr="002E7D03">
        <w:rPr>
          <w:color w:val="000000" w:themeColor="text1"/>
          <w:sz w:val="22"/>
          <w:szCs w:val="22"/>
          <w:lang w:val="en-US"/>
        </w:rPr>
        <w:t xml:space="preserve">than male participants in </w:t>
      </w:r>
      <w:r w:rsidR="007E0E5C" w:rsidRPr="002E7D03">
        <w:rPr>
          <w:color w:val="000000" w:themeColor="text1"/>
          <w:sz w:val="22"/>
          <w:szCs w:val="22"/>
          <w:lang w:val="en-US"/>
        </w:rPr>
        <w:t>both</w:t>
      </w:r>
      <w:r w:rsidR="00131EAD" w:rsidRPr="002E7D03">
        <w:rPr>
          <w:color w:val="000000" w:themeColor="text1"/>
          <w:sz w:val="22"/>
          <w:szCs w:val="22"/>
          <w:lang w:val="en-US"/>
        </w:rPr>
        <w:t xml:space="preserve"> group</w:t>
      </w:r>
      <w:r w:rsidR="007E0E5C" w:rsidRPr="002E7D03">
        <w:rPr>
          <w:color w:val="000000" w:themeColor="text1"/>
          <w:sz w:val="22"/>
          <w:szCs w:val="22"/>
          <w:lang w:val="en-US"/>
        </w:rPr>
        <w:t>s</w:t>
      </w:r>
      <w:r w:rsidR="00131EAD" w:rsidRPr="002E7D03">
        <w:rPr>
          <w:color w:val="000000" w:themeColor="text1"/>
          <w:sz w:val="22"/>
          <w:szCs w:val="22"/>
          <w:lang w:val="en-US"/>
        </w:rPr>
        <w:t xml:space="preserve">. </w:t>
      </w:r>
      <w:r w:rsidR="00C13D69" w:rsidRPr="002E7D03">
        <w:rPr>
          <w:color w:val="000000" w:themeColor="text1"/>
          <w:sz w:val="22"/>
          <w:szCs w:val="22"/>
          <w:lang w:val="en-US"/>
        </w:rPr>
        <w:t xml:space="preserve">Regarding </w:t>
      </w:r>
      <w:r w:rsidR="00131EAD" w:rsidRPr="002E7D03">
        <w:rPr>
          <w:color w:val="000000" w:themeColor="text1"/>
          <w:sz w:val="22"/>
          <w:szCs w:val="22"/>
          <w:lang w:val="en-US"/>
        </w:rPr>
        <w:t xml:space="preserve">daily </w:t>
      </w:r>
      <w:r w:rsidR="00787E65" w:rsidRPr="002E7D03">
        <w:rPr>
          <w:color w:val="000000" w:themeColor="text1"/>
          <w:sz w:val="22"/>
          <w:szCs w:val="22"/>
          <w:lang w:val="en-US"/>
        </w:rPr>
        <w:t>I</w:t>
      </w:r>
      <w:r w:rsidR="00131EAD" w:rsidRPr="002E7D03">
        <w:rPr>
          <w:color w:val="000000" w:themeColor="text1"/>
          <w:sz w:val="22"/>
          <w:szCs w:val="22"/>
          <w:lang w:val="en-US"/>
        </w:rPr>
        <w:t xml:space="preserve">nternet use </w:t>
      </w:r>
      <w:r w:rsidRPr="002E7D03">
        <w:rPr>
          <w:color w:val="000000" w:themeColor="text1"/>
          <w:sz w:val="22"/>
          <w:szCs w:val="22"/>
          <w:lang w:val="en-US"/>
        </w:rPr>
        <w:t>of the participants</w:t>
      </w:r>
      <w:r w:rsidR="00131EAD" w:rsidRPr="002E7D03">
        <w:rPr>
          <w:color w:val="000000" w:themeColor="text1"/>
          <w:sz w:val="22"/>
          <w:szCs w:val="22"/>
          <w:lang w:val="en-US"/>
        </w:rPr>
        <w:t xml:space="preserve">, more than half </w:t>
      </w:r>
      <w:r w:rsidR="007E0E5C" w:rsidRPr="002E7D03">
        <w:rPr>
          <w:color w:val="000000" w:themeColor="text1"/>
          <w:sz w:val="22"/>
          <w:szCs w:val="22"/>
          <w:lang w:val="en-US"/>
        </w:rPr>
        <w:t>in</w:t>
      </w:r>
      <w:r w:rsidR="00131EAD" w:rsidRPr="002E7D03">
        <w:rPr>
          <w:color w:val="000000" w:themeColor="text1"/>
          <w:sz w:val="22"/>
          <w:szCs w:val="22"/>
          <w:lang w:val="en-US"/>
        </w:rPr>
        <w:t xml:space="preserve"> each group </w:t>
      </w:r>
      <w:r w:rsidR="007E0E5C" w:rsidRPr="002E7D03">
        <w:rPr>
          <w:color w:val="000000" w:themeColor="text1"/>
          <w:sz w:val="22"/>
          <w:szCs w:val="22"/>
          <w:lang w:val="en-US"/>
        </w:rPr>
        <w:t xml:space="preserve">used the internet for </w:t>
      </w:r>
      <w:r w:rsidR="00131EAD" w:rsidRPr="002E7D03">
        <w:rPr>
          <w:color w:val="000000" w:themeColor="text1"/>
          <w:sz w:val="22"/>
          <w:szCs w:val="22"/>
          <w:lang w:val="en-US"/>
        </w:rPr>
        <w:t xml:space="preserve">an average 3-4 hours </w:t>
      </w:r>
      <w:r w:rsidR="007E0E5C" w:rsidRPr="002E7D03">
        <w:rPr>
          <w:color w:val="000000" w:themeColor="text1"/>
          <w:sz w:val="22"/>
          <w:szCs w:val="22"/>
          <w:lang w:val="en-US"/>
        </w:rPr>
        <w:t>per day</w:t>
      </w:r>
      <w:r w:rsidR="00131EAD" w:rsidRPr="002E7D03">
        <w:rPr>
          <w:color w:val="000000" w:themeColor="text1"/>
          <w:sz w:val="22"/>
          <w:szCs w:val="22"/>
          <w:lang w:val="en-US"/>
        </w:rPr>
        <w:t xml:space="preserve">. </w:t>
      </w:r>
      <w:r w:rsidR="007E0E5C" w:rsidRPr="002E7D03">
        <w:rPr>
          <w:color w:val="000000" w:themeColor="text1"/>
          <w:sz w:val="22"/>
          <w:szCs w:val="22"/>
          <w:lang w:val="en-US"/>
        </w:rPr>
        <w:t>In both groups, t</w:t>
      </w:r>
      <w:r w:rsidRPr="002E7D03">
        <w:rPr>
          <w:color w:val="000000" w:themeColor="text1"/>
          <w:sz w:val="22"/>
          <w:szCs w:val="22"/>
          <w:lang w:val="en-US"/>
        </w:rPr>
        <w:t xml:space="preserve">he most common tool for </w:t>
      </w:r>
      <w:r w:rsidR="00787E65" w:rsidRPr="002E7D03">
        <w:rPr>
          <w:color w:val="000000" w:themeColor="text1"/>
          <w:sz w:val="22"/>
          <w:szCs w:val="22"/>
          <w:lang w:val="en-US"/>
        </w:rPr>
        <w:t>the I</w:t>
      </w:r>
      <w:r w:rsidR="00131EAD" w:rsidRPr="002E7D03">
        <w:rPr>
          <w:color w:val="000000" w:themeColor="text1"/>
          <w:sz w:val="22"/>
          <w:szCs w:val="22"/>
          <w:lang w:val="en-US"/>
        </w:rPr>
        <w:t>nternet</w:t>
      </w:r>
      <w:r w:rsidRPr="002E7D03">
        <w:rPr>
          <w:color w:val="000000" w:themeColor="text1"/>
          <w:sz w:val="22"/>
          <w:szCs w:val="22"/>
          <w:lang w:val="en-US"/>
        </w:rPr>
        <w:t xml:space="preserve"> </w:t>
      </w:r>
      <w:r w:rsidR="007E0E5C" w:rsidRPr="002E7D03">
        <w:rPr>
          <w:color w:val="000000" w:themeColor="text1"/>
          <w:sz w:val="22"/>
          <w:szCs w:val="22"/>
          <w:lang w:val="en-US"/>
        </w:rPr>
        <w:t xml:space="preserve">use </w:t>
      </w:r>
      <w:r w:rsidRPr="002E7D03">
        <w:rPr>
          <w:color w:val="000000" w:themeColor="text1"/>
          <w:sz w:val="22"/>
          <w:szCs w:val="22"/>
          <w:lang w:val="en-US"/>
        </w:rPr>
        <w:t xml:space="preserve">was the mobile phone. Mean and standard deviation </w:t>
      </w:r>
      <w:r w:rsidR="007E0E5C" w:rsidRPr="002E7D03">
        <w:rPr>
          <w:color w:val="000000" w:themeColor="text1"/>
          <w:sz w:val="22"/>
          <w:szCs w:val="22"/>
          <w:lang w:val="en-US"/>
        </w:rPr>
        <w:t xml:space="preserve">scores </w:t>
      </w:r>
      <w:r w:rsidRPr="002E7D03">
        <w:rPr>
          <w:color w:val="000000" w:themeColor="text1"/>
          <w:sz w:val="22"/>
          <w:szCs w:val="22"/>
          <w:lang w:val="en-US"/>
        </w:rPr>
        <w:t>of the study variables are presented in Table 2.</w:t>
      </w:r>
      <w:r w:rsidR="00131EAD" w:rsidRPr="002E7D03">
        <w:rPr>
          <w:color w:val="000000" w:themeColor="text1"/>
          <w:sz w:val="22"/>
          <w:szCs w:val="22"/>
          <w:lang w:val="en-US"/>
        </w:rPr>
        <w:t xml:space="preserve"> </w:t>
      </w:r>
      <w:r w:rsidR="004A6577" w:rsidRPr="002E7D03">
        <w:rPr>
          <w:color w:val="000000" w:themeColor="text1"/>
          <w:sz w:val="22"/>
          <w:szCs w:val="22"/>
          <w:lang w:val="en-US"/>
        </w:rPr>
        <w:t>DSS-II means scores</w:t>
      </w:r>
      <w:r w:rsidR="00131EAD" w:rsidRPr="002E7D03">
        <w:rPr>
          <w:color w:val="000000" w:themeColor="text1"/>
          <w:sz w:val="22"/>
          <w:szCs w:val="22"/>
          <w:lang w:val="en-US"/>
        </w:rPr>
        <w:t xml:space="preserve"> of the </w:t>
      </w:r>
      <w:r w:rsidR="004A6577" w:rsidRPr="002E7D03">
        <w:rPr>
          <w:color w:val="000000" w:themeColor="text1"/>
          <w:sz w:val="22"/>
          <w:szCs w:val="22"/>
          <w:lang w:val="en-US"/>
        </w:rPr>
        <w:t>MDD</w:t>
      </w:r>
      <w:r w:rsidR="00131EAD" w:rsidRPr="002E7D03">
        <w:rPr>
          <w:color w:val="000000" w:themeColor="text1"/>
          <w:sz w:val="22"/>
          <w:szCs w:val="22"/>
          <w:lang w:val="en-US"/>
        </w:rPr>
        <w:t xml:space="preserve"> group reflect severe depression</w:t>
      </w:r>
      <w:r w:rsidR="00AA394C" w:rsidRPr="002E7D03">
        <w:rPr>
          <w:color w:val="000000" w:themeColor="text1"/>
          <w:sz w:val="22"/>
          <w:szCs w:val="22"/>
          <w:lang w:val="en-US"/>
        </w:rPr>
        <w:t>,</w:t>
      </w:r>
      <w:r w:rsidR="003C0D2A" w:rsidRPr="002E7D03">
        <w:rPr>
          <w:color w:val="000000" w:themeColor="text1"/>
          <w:sz w:val="22"/>
          <w:szCs w:val="22"/>
          <w:lang w:val="en-US"/>
        </w:rPr>
        <w:t xml:space="preserve"> and </w:t>
      </w:r>
      <w:r w:rsidR="004A6577" w:rsidRPr="002E7D03">
        <w:rPr>
          <w:color w:val="000000" w:themeColor="text1"/>
          <w:sz w:val="22"/>
          <w:szCs w:val="22"/>
          <w:lang w:val="en-US"/>
        </w:rPr>
        <w:t>ANXS-II</w:t>
      </w:r>
      <w:r w:rsidR="003C0D2A" w:rsidRPr="002E7D03">
        <w:rPr>
          <w:color w:val="000000" w:themeColor="text1"/>
          <w:sz w:val="22"/>
          <w:szCs w:val="22"/>
          <w:lang w:val="en-US"/>
        </w:rPr>
        <w:t xml:space="preserve"> mean scores of the </w:t>
      </w:r>
      <w:r w:rsidR="004A6577" w:rsidRPr="002E7D03">
        <w:rPr>
          <w:color w:val="000000" w:themeColor="text1"/>
          <w:sz w:val="22"/>
          <w:szCs w:val="22"/>
          <w:lang w:val="en-US"/>
        </w:rPr>
        <w:t>AD</w:t>
      </w:r>
      <w:r w:rsidR="003C0D2A" w:rsidRPr="002E7D03">
        <w:rPr>
          <w:color w:val="000000" w:themeColor="text1"/>
          <w:sz w:val="22"/>
          <w:szCs w:val="22"/>
          <w:lang w:val="en-US"/>
        </w:rPr>
        <w:t xml:space="preserve"> group show severe anxiety levels. Both </w:t>
      </w:r>
      <w:r w:rsidR="004A6577" w:rsidRPr="002E7D03">
        <w:rPr>
          <w:color w:val="000000" w:themeColor="text1"/>
          <w:sz w:val="22"/>
          <w:szCs w:val="22"/>
          <w:lang w:val="en-US"/>
        </w:rPr>
        <w:t xml:space="preserve">patient </w:t>
      </w:r>
      <w:r w:rsidR="003C0D2A" w:rsidRPr="002E7D03">
        <w:rPr>
          <w:color w:val="000000" w:themeColor="text1"/>
          <w:sz w:val="22"/>
          <w:szCs w:val="22"/>
          <w:lang w:val="en-US"/>
        </w:rPr>
        <w:t xml:space="preserve">groups scored higher </w:t>
      </w:r>
      <w:r w:rsidR="00012CB1" w:rsidRPr="002E7D03">
        <w:rPr>
          <w:color w:val="000000" w:themeColor="text1"/>
          <w:sz w:val="22"/>
          <w:szCs w:val="22"/>
          <w:lang w:val="en-US"/>
        </w:rPr>
        <w:t xml:space="preserve">on </w:t>
      </w:r>
      <w:r w:rsidR="004A6577" w:rsidRPr="002E7D03">
        <w:rPr>
          <w:color w:val="000000" w:themeColor="text1"/>
          <w:sz w:val="22"/>
          <w:szCs w:val="22"/>
          <w:lang w:val="en-US"/>
        </w:rPr>
        <w:t>SMDS</w:t>
      </w:r>
      <w:r w:rsidR="003C0D2A" w:rsidRPr="002E7D03">
        <w:rPr>
          <w:color w:val="000000" w:themeColor="text1"/>
          <w:sz w:val="22"/>
          <w:szCs w:val="22"/>
          <w:lang w:val="en-US"/>
        </w:rPr>
        <w:t xml:space="preserve"> </w:t>
      </w:r>
      <w:r w:rsidR="004A6577" w:rsidRPr="002E7D03">
        <w:rPr>
          <w:color w:val="000000" w:themeColor="text1"/>
          <w:sz w:val="22"/>
          <w:szCs w:val="22"/>
          <w:lang w:val="en-US"/>
        </w:rPr>
        <w:t>and all MCQ-C</w:t>
      </w:r>
      <w:r w:rsidR="00551319" w:rsidRPr="002E7D03">
        <w:rPr>
          <w:color w:val="000000" w:themeColor="text1"/>
          <w:sz w:val="22"/>
          <w:szCs w:val="22"/>
          <w:lang w:val="en-US"/>
        </w:rPr>
        <w:t xml:space="preserve"> </w:t>
      </w:r>
      <w:r w:rsidR="00012CB1" w:rsidRPr="002E7D03">
        <w:rPr>
          <w:color w:val="000000" w:themeColor="text1"/>
          <w:sz w:val="22"/>
          <w:szCs w:val="22"/>
          <w:lang w:val="en-US"/>
        </w:rPr>
        <w:t xml:space="preserve">factors </w:t>
      </w:r>
      <w:r w:rsidR="00551319" w:rsidRPr="002E7D03">
        <w:rPr>
          <w:color w:val="000000" w:themeColor="text1"/>
          <w:sz w:val="22"/>
          <w:szCs w:val="22"/>
          <w:lang w:val="en-US"/>
        </w:rPr>
        <w:t xml:space="preserve">excluding </w:t>
      </w:r>
      <w:r w:rsidR="00012CB1" w:rsidRPr="002E7D03">
        <w:rPr>
          <w:color w:val="000000" w:themeColor="text1"/>
          <w:sz w:val="22"/>
          <w:szCs w:val="22"/>
          <w:lang w:val="en-US"/>
        </w:rPr>
        <w:t xml:space="preserve">the </w:t>
      </w:r>
      <w:r w:rsidR="00551319" w:rsidRPr="002E7D03">
        <w:rPr>
          <w:color w:val="000000" w:themeColor="text1"/>
          <w:sz w:val="22"/>
          <w:szCs w:val="22"/>
          <w:lang w:val="en-US"/>
        </w:rPr>
        <w:t xml:space="preserve">positive meta-worry </w:t>
      </w:r>
      <w:r w:rsidR="00AC6C46" w:rsidRPr="002E7D03">
        <w:rPr>
          <w:color w:val="000000" w:themeColor="text1"/>
          <w:sz w:val="22"/>
          <w:szCs w:val="22"/>
          <w:lang w:val="en-US"/>
        </w:rPr>
        <w:t>sub-dimension</w:t>
      </w:r>
      <w:r w:rsidR="00551319" w:rsidRPr="002E7D03">
        <w:rPr>
          <w:color w:val="000000" w:themeColor="text1"/>
          <w:sz w:val="22"/>
          <w:szCs w:val="22"/>
          <w:lang w:val="en-US"/>
        </w:rPr>
        <w:t xml:space="preserve"> when compared with </w:t>
      </w:r>
      <w:r w:rsidR="00012CB1" w:rsidRPr="002E7D03">
        <w:rPr>
          <w:color w:val="000000" w:themeColor="text1"/>
          <w:sz w:val="22"/>
          <w:szCs w:val="22"/>
          <w:lang w:val="en-US"/>
        </w:rPr>
        <w:t>healthy controls</w:t>
      </w:r>
      <w:r w:rsidR="00551319" w:rsidRPr="002E7D03">
        <w:rPr>
          <w:color w:val="000000" w:themeColor="text1"/>
          <w:sz w:val="22"/>
          <w:szCs w:val="22"/>
          <w:lang w:val="en-US"/>
        </w:rPr>
        <w:t>.</w:t>
      </w:r>
      <w:r w:rsidR="003C0D2A" w:rsidRPr="002E7D03">
        <w:rPr>
          <w:color w:val="000000" w:themeColor="text1"/>
          <w:sz w:val="22"/>
          <w:szCs w:val="22"/>
          <w:lang w:val="en-US"/>
        </w:rPr>
        <w:t xml:space="preserve"> </w:t>
      </w:r>
      <w:r w:rsidR="003A5685" w:rsidRPr="002E7D03">
        <w:rPr>
          <w:color w:val="000000" w:themeColor="text1"/>
          <w:sz w:val="22"/>
          <w:szCs w:val="22"/>
          <w:lang w:val="en-US"/>
        </w:rPr>
        <w:t>According to the RCBI-II-CB, 49 adolescents in the MDD group (40%) and 47 adolescents in the AD group (38%) scored higher than 10 which refers to participation in cyberbullying activities.</w:t>
      </w:r>
      <w:r w:rsidR="00F8140C" w:rsidRPr="002E7D03">
        <w:rPr>
          <w:color w:val="000000" w:themeColor="text1"/>
          <w:sz w:val="22"/>
          <w:szCs w:val="22"/>
          <w:lang w:val="en-US"/>
        </w:rPr>
        <w:t xml:space="preserve"> T</w:t>
      </w:r>
      <w:r w:rsidR="00012CB1" w:rsidRPr="002E7D03">
        <w:rPr>
          <w:color w:val="000000" w:themeColor="text1"/>
          <w:sz w:val="22"/>
          <w:szCs w:val="22"/>
          <w:lang w:val="en-US"/>
        </w:rPr>
        <w:t xml:space="preserve">he </w:t>
      </w:r>
      <w:r w:rsidR="009E1EA1" w:rsidRPr="002E7D03">
        <w:rPr>
          <w:color w:val="000000" w:themeColor="text1"/>
          <w:sz w:val="22"/>
          <w:szCs w:val="22"/>
          <w:lang w:val="en-US"/>
        </w:rPr>
        <w:t>RCBI-II-CB</w:t>
      </w:r>
      <w:r w:rsidR="00012CB1" w:rsidRPr="002E7D03">
        <w:rPr>
          <w:color w:val="000000" w:themeColor="text1"/>
          <w:sz w:val="22"/>
          <w:szCs w:val="22"/>
          <w:lang w:val="en-US"/>
        </w:rPr>
        <w:t xml:space="preserve"> </w:t>
      </w:r>
      <w:r w:rsidR="00A234EC" w:rsidRPr="002E7D03">
        <w:rPr>
          <w:color w:val="000000" w:themeColor="text1"/>
          <w:sz w:val="22"/>
          <w:szCs w:val="22"/>
          <w:lang w:val="en-US"/>
        </w:rPr>
        <w:t xml:space="preserve">score of </w:t>
      </w:r>
      <w:r w:rsidR="00012CB1" w:rsidRPr="002E7D03">
        <w:rPr>
          <w:color w:val="000000" w:themeColor="text1"/>
          <w:sz w:val="22"/>
          <w:szCs w:val="22"/>
          <w:lang w:val="en-US"/>
        </w:rPr>
        <w:t xml:space="preserve">the </w:t>
      </w:r>
      <w:r w:rsidR="009E1EA1" w:rsidRPr="002E7D03">
        <w:rPr>
          <w:color w:val="000000" w:themeColor="text1"/>
          <w:sz w:val="22"/>
          <w:szCs w:val="22"/>
          <w:lang w:val="en-US"/>
        </w:rPr>
        <w:t>MDD</w:t>
      </w:r>
      <w:r w:rsidR="00A234EC" w:rsidRPr="002E7D03">
        <w:rPr>
          <w:color w:val="000000" w:themeColor="text1"/>
          <w:sz w:val="22"/>
          <w:szCs w:val="22"/>
          <w:lang w:val="en-US"/>
        </w:rPr>
        <w:t xml:space="preserve"> group was higher than </w:t>
      </w:r>
      <w:r w:rsidR="00012CB1" w:rsidRPr="002E7D03">
        <w:rPr>
          <w:color w:val="000000" w:themeColor="text1"/>
          <w:sz w:val="22"/>
          <w:szCs w:val="22"/>
          <w:lang w:val="en-US"/>
        </w:rPr>
        <w:t>the healthy controls’</w:t>
      </w:r>
      <w:r w:rsidR="00A234EC" w:rsidRPr="002E7D03">
        <w:rPr>
          <w:color w:val="000000" w:themeColor="text1"/>
          <w:sz w:val="22"/>
          <w:szCs w:val="22"/>
          <w:lang w:val="en-US"/>
        </w:rPr>
        <w:t xml:space="preserve"> score but </w:t>
      </w:r>
      <w:r w:rsidR="00012CB1" w:rsidRPr="002E7D03">
        <w:rPr>
          <w:color w:val="000000" w:themeColor="text1"/>
          <w:sz w:val="22"/>
          <w:szCs w:val="22"/>
          <w:lang w:val="en-US"/>
        </w:rPr>
        <w:t xml:space="preserve">the </w:t>
      </w:r>
      <w:r w:rsidR="009E1EA1" w:rsidRPr="002E7D03">
        <w:rPr>
          <w:color w:val="000000" w:themeColor="text1"/>
          <w:sz w:val="22"/>
          <w:szCs w:val="22"/>
          <w:lang w:val="en-US"/>
        </w:rPr>
        <w:t>AD</w:t>
      </w:r>
      <w:r w:rsidR="00012CB1" w:rsidRPr="002E7D03">
        <w:rPr>
          <w:color w:val="000000" w:themeColor="text1"/>
          <w:sz w:val="22"/>
          <w:szCs w:val="22"/>
          <w:lang w:val="en-US"/>
        </w:rPr>
        <w:t xml:space="preserve"> and</w:t>
      </w:r>
      <w:r w:rsidR="00A234EC" w:rsidRPr="002E7D03">
        <w:rPr>
          <w:color w:val="000000" w:themeColor="text1"/>
          <w:sz w:val="22"/>
          <w:szCs w:val="22"/>
          <w:lang w:val="en-US"/>
        </w:rPr>
        <w:t xml:space="preserve"> </w:t>
      </w:r>
      <w:r w:rsidR="00012CB1" w:rsidRPr="002E7D03">
        <w:rPr>
          <w:color w:val="000000" w:themeColor="text1"/>
          <w:sz w:val="22"/>
          <w:szCs w:val="22"/>
          <w:lang w:val="en-US"/>
        </w:rPr>
        <w:t>health</w:t>
      </w:r>
      <w:r w:rsidR="009E1EA1" w:rsidRPr="002E7D03">
        <w:rPr>
          <w:color w:val="000000" w:themeColor="text1"/>
          <w:sz w:val="22"/>
          <w:szCs w:val="22"/>
          <w:lang w:val="en-US"/>
        </w:rPr>
        <w:t>y</w:t>
      </w:r>
      <w:r w:rsidR="00012CB1" w:rsidRPr="002E7D03">
        <w:rPr>
          <w:color w:val="000000" w:themeColor="text1"/>
          <w:sz w:val="22"/>
          <w:szCs w:val="22"/>
          <w:lang w:val="en-US"/>
        </w:rPr>
        <w:t xml:space="preserve"> control</w:t>
      </w:r>
      <w:r w:rsidR="00A234EC" w:rsidRPr="002E7D03">
        <w:rPr>
          <w:color w:val="000000" w:themeColor="text1"/>
          <w:sz w:val="22"/>
          <w:szCs w:val="22"/>
          <w:lang w:val="en-US"/>
        </w:rPr>
        <w:t xml:space="preserve"> group</w:t>
      </w:r>
      <w:r w:rsidR="00204079" w:rsidRPr="002E7D03">
        <w:rPr>
          <w:color w:val="000000" w:themeColor="text1"/>
          <w:sz w:val="22"/>
          <w:szCs w:val="22"/>
          <w:lang w:val="en-US"/>
        </w:rPr>
        <w:t>s</w:t>
      </w:r>
      <w:r w:rsidR="00A234EC" w:rsidRPr="002E7D03">
        <w:rPr>
          <w:color w:val="000000" w:themeColor="text1"/>
          <w:sz w:val="22"/>
          <w:szCs w:val="22"/>
          <w:lang w:val="en-US"/>
        </w:rPr>
        <w:t xml:space="preserve"> did not differ. </w:t>
      </w:r>
      <w:r w:rsidR="003A5685" w:rsidRPr="002E7D03">
        <w:rPr>
          <w:color w:val="000000" w:themeColor="text1"/>
          <w:sz w:val="22"/>
          <w:szCs w:val="22"/>
          <w:lang w:val="en-US"/>
        </w:rPr>
        <w:t>63 adolescents in the MDD group (52%) and 60 adolescents in the AD group (49%) scored higher than 10 in the RCBI-II-CV which refers to cybervictimization.</w:t>
      </w:r>
      <w:r w:rsidR="00F8140C" w:rsidRPr="002E7D03">
        <w:rPr>
          <w:color w:val="000000" w:themeColor="text1"/>
          <w:sz w:val="22"/>
          <w:szCs w:val="22"/>
          <w:lang w:val="en-US"/>
        </w:rPr>
        <w:t xml:space="preserve"> </w:t>
      </w:r>
      <w:r w:rsidR="00A234EC" w:rsidRPr="002E7D03">
        <w:rPr>
          <w:color w:val="000000" w:themeColor="text1"/>
          <w:sz w:val="22"/>
          <w:szCs w:val="22"/>
          <w:lang w:val="en-US"/>
        </w:rPr>
        <w:t xml:space="preserve">Additionally, </w:t>
      </w:r>
      <w:r w:rsidR="00012CB1" w:rsidRPr="002E7D03">
        <w:rPr>
          <w:color w:val="000000" w:themeColor="text1"/>
          <w:sz w:val="22"/>
          <w:szCs w:val="22"/>
          <w:lang w:val="en-US"/>
        </w:rPr>
        <w:lastRenderedPageBreak/>
        <w:t xml:space="preserve">the </w:t>
      </w:r>
      <w:r w:rsidR="009E1EA1" w:rsidRPr="002E7D03">
        <w:rPr>
          <w:color w:val="000000" w:themeColor="text1"/>
          <w:sz w:val="22"/>
          <w:szCs w:val="22"/>
          <w:lang w:val="en-US"/>
        </w:rPr>
        <w:t>MDD</w:t>
      </w:r>
      <w:r w:rsidR="00551319" w:rsidRPr="002E7D03">
        <w:rPr>
          <w:color w:val="000000" w:themeColor="text1"/>
          <w:sz w:val="22"/>
          <w:szCs w:val="22"/>
          <w:lang w:val="en-US"/>
        </w:rPr>
        <w:t xml:space="preserve"> group scored higher than </w:t>
      </w:r>
      <w:r w:rsidR="00012CB1" w:rsidRPr="002E7D03">
        <w:rPr>
          <w:color w:val="000000" w:themeColor="text1"/>
          <w:sz w:val="22"/>
          <w:szCs w:val="22"/>
          <w:lang w:val="en-US"/>
        </w:rPr>
        <w:t xml:space="preserve">the </w:t>
      </w:r>
      <w:r w:rsidR="009E1EA1" w:rsidRPr="002E7D03">
        <w:rPr>
          <w:color w:val="000000" w:themeColor="text1"/>
          <w:sz w:val="22"/>
          <w:szCs w:val="22"/>
          <w:lang w:val="en-US"/>
        </w:rPr>
        <w:t>AD</w:t>
      </w:r>
      <w:r w:rsidR="00012CB1" w:rsidRPr="002E7D03">
        <w:rPr>
          <w:color w:val="000000" w:themeColor="text1"/>
          <w:sz w:val="22"/>
          <w:szCs w:val="22"/>
          <w:lang w:val="en-US"/>
        </w:rPr>
        <w:t xml:space="preserve"> </w:t>
      </w:r>
      <w:r w:rsidR="00551319" w:rsidRPr="002E7D03">
        <w:rPr>
          <w:color w:val="000000" w:themeColor="text1"/>
          <w:sz w:val="22"/>
          <w:szCs w:val="22"/>
          <w:lang w:val="en-US"/>
        </w:rPr>
        <w:t xml:space="preserve">and </w:t>
      </w:r>
      <w:r w:rsidR="00012CB1" w:rsidRPr="002E7D03">
        <w:rPr>
          <w:color w:val="000000" w:themeColor="text1"/>
          <w:sz w:val="22"/>
          <w:szCs w:val="22"/>
          <w:lang w:val="en-US"/>
        </w:rPr>
        <w:t>health</w:t>
      </w:r>
      <w:r w:rsidR="009E1EA1" w:rsidRPr="002E7D03">
        <w:rPr>
          <w:color w:val="000000" w:themeColor="text1"/>
          <w:sz w:val="22"/>
          <w:szCs w:val="22"/>
          <w:lang w:val="en-US"/>
        </w:rPr>
        <w:t>y</w:t>
      </w:r>
      <w:r w:rsidR="00012CB1" w:rsidRPr="002E7D03">
        <w:rPr>
          <w:color w:val="000000" w:themeColor="text1"/>
          <w:sz w:val="22"/>
          <w:szCs w:val="22"/>
          <w:lang w:val="en-US"/>
        </w:rPr>
        <w:t xml:space="preserve"> control</w:t>
      </w:r>
      <w:r w:rsidR="00551319" w:rsidRPr="002E7D03">
        <w:rPr>
          <w:color w:val="000000" w:themeColor="text1"/>
          <w:sz w:val="22"/>
          <w:szCs w:val="22"/>
          <w:lang w:val="en-US"/>
        </w:rPr>
        <w:t xml:space="preserve"> groups</w:t>
      </w:r>
      <w:r w:rsidR="00012CB1" w:rsidRPr="002E7D03">
        <w:rPr>
          <w:color w:val="000000" w:themeColor="text1"/>
          <w:sz w:val="22"/>
          <w:szCs w:val="22"/>
          <w:lang w:val="en-US"/>
        </w:rPr>
        <w:t xml:space="preserve"> on </w:t>
      </w:r>
      <w:proofErr w:type="gramStart"/>
      <w:r w:rsidR="009E1EA1" w:rsidRPr="002E7D03">
        <w:rPr>
          <w:color w:val="000000" w:themeColor="text1"/>
          <w:sz w:val="22"/>
          <w:szCs w:val="22"/>
          <w:lang w:val="en-US"/>
        </w:rPr>
        <w:t>The</w:t>
      </w:r>
      <w:proofErr w:type="gramEnd"/>
      <w:r w:rsidR="009E1EA1" w:rsidRPr="002E7D03">
        <w:rPr>
          <w:color w:val="000000" w:themeColor="text1"/>
          <w:sz w:val="22"/>
          <w:szCs w:val="22"/>
          <w:lang w:val="en-US"/>
        </w:rPr>
        <w:t xml:space="preserve"> RCBI-II-CV</w:t>
      </w:r>
      <w:r w:rsidR="00012CB1" w:rsidRPr="002E7D03">
        <w:rPr>
          <w:color w:val="000000" w:themeColor="text1"/>
          <w:sz w:val="22"/>
          <w:szCs w:val="22"/>
          <w:lang w:val="en-US"/>
        </w:rPr>
        <w:t xml:space="preserve">. </w:t>
      </w:r>
      <w:r w:rsidR="008D464E" w:rsidRPr="002E7D03">
        <w:rPr>
          <w:color w:val="000000" w:themeColor="text1"/>
          <w:sz w:val="22"/>
          <w:szCs w:val="22"/>
          <w:lang w:val="en-US"/>
        </w:rPr>
        <w:t xml:space="preserve">Furthermore, </w:t>
      </w:r>
      <w:r w:rsidR="00012CB1" w:rsidRPr="002E7D03">
        <w:rPr>
          <w:color w:val="000000" w:themeColor="text1"/>
          <w:sz w:val="22"/>
          <w:szCs w:val="22"/>
          <w:lang w:val="en-US"/>
        </w:rPr>
        <w:t xml:space="preserve">the </w:t>
      </w:r>
      <w:r w:rsidR="009E1EA1" w:rsidRPr="002E7D03">
        <w:rPr>
          <w:color w:val="000000" w:themeColor="text1"/>
          <w:sz w:val="22"/>
          <w:szCs w:val="22"/>
          <w:lang w:val="en-US"/>
        </w:rPr>
        <w:t>AD</w:t>
      </w:r>
      <w:r w:rsidR="00551319" w:rsidRPr="002E7D03">
        <w:rPr>
          <w:color w:val="000000" w:themeColor="text1"/>
          <w:sz w:val="22"/>
          <w:szCs w:val="22"/>
          <w:lang w:val="en-US"/>
        </w:rPr>
        <w:t xml:space="preserve"> group</w:t>
      </w:r>
      <w:r w:rsidR="009E1EA1" w:rsidRPr="002E7D03">
        <w:rPr>
          <w:color w:val="000000" w:themeColor="text1"/>
          <w:sz w:val="22"/>
          <w:szCs w:val="22"/>
          <w:lang w:val="en-US"/>
        </w:rPr>
        <w:t>’s</w:t>
      </w:r>
      <w:r w:rsidR="00551319" w:rsidRPr="002E7D03">
        <w:rPr>
          <w:color w:val="000000" w:themeColor="text1"/>
          <w:sz w:val="22"/>
          <w:szCs w:val="22"/>
          <w:lang w:val="en-US"/>
        </w:rPr>
        <w:t xml:space="preserve"> mean score in </w:t>
      </w:r>
      <w:r w:rsidR="00F8140C" w:rsidRPr="002E7D03">
        <w:rPr>
          <w:color w:val="000000" w:themeColor="text1"/>
          <w:sz w:val="22"/>
          <w:szCs w:val="22"/>
          <w:lang w:val="en-US"/>
        </w:rPr>
        <w:t>t</w:t>
      </w:r>
      <w:r w:rsidR="009E1EA1" w:rsidRPr="002E7D03">
        <w:rPr>
          <w:color w:val="000000" w:themeColor="text1"/>
          <w:sz w:val="22"/>
          <w:szCs w:val="22"/>
          <w:lang w:val="en-US"/>
        </w:rPr>
        <w:t>he RCBI-II-CV</w:t>
      </w:r>
      <w:r w:rsidR="00551319" w:rsidRPr="002E7D03">
        <w:rPr>
          <w:color w:val="000000" w:themeColor="text1"/>
          <w:sz w:val="22"/>
          <w:szCs w:val="22"/>
          <w:lang w:val="en-US"/>
        </w:rPr>
        <w:t xml:space="preserve"> was also higher than </w:t>
      </w:r>
      <w:r w:rsidR="00012CB1" w:rsidRPr="002E7D03">
        <w:rPr>
          <w:color w:val="000000" w:themeColor="text1"/>
          <w:sz w:val="22"/>
          <w:szCs w:val="22"/>
          <w:lang w:val="en-US"/>
        </w:rPr>
        <w:t>healthy controls.</w:t>
      </w:r>
      <w:r w:rsidR="00F8140C" w:rsidRPr="002E7D03">
        <w:rPr>
          <w:color w:val="000000" w:themeColor="text1"/>
          <w:sz w:val="22"/>
          <w:szCs w:val="22"/>
          <w:lang w:val="en-US"/>
        </w:rPr>
        <w:t xml:space="preserve"> </w:t>
      </w:r>
    </w:p>
    <w:p w14:paraId="476FA618" w14:textId="17A53E79" w:rsidR="000A15B2" w:rsidRPr="002E7D03" w:rsidRDefault="004E17FE" w:rsidP="00793B52">
      <w:pPr>
        <w:spacing w:line="480" w:lineRule="auto"/>
        <w:jc w:val="both"/>
        <w:rPr>
          <w:b/>
          <w:bCs/>
          <w:color w:val="000000" w:themeColor="text1"/>
          <w:sz w:val="22"/>
          <w:szCs w:val="22"/>
          <w:lang w:val="en-US"/>
        </w:rPr>
      </w:pPr>
      <w:r w:rsidRPr="002E7D03">
        <w:rPr>
          <w:b/>
          <w:bCs/>
          <w:color w:val="000000" w:themeColor="text1"/>
          <w:sz w:val="22"/>
          <w:szCs w:val="22"/>
          <w:lang w:val="en-US"/>
        </w:rPr>
        <w:t xml:space="preserve">Bivariate </w:t>
      </w:r>
      <w:r w:rsidR="000A15B2" w:rsidRPr="002E7D03">
        <w:rPr>
          <w:b/>
          <w:bCs/>
          <w:color w:val="000000" w:themeColor="text1"/>
          <w:sz w:val="22"/>
          <w:szCs w:val="22"/>
          <w:lang w:val="en-US"/>
        </w:rPr>
        <w:t xml:space="preserve">Correlations </w:t>
      </w:r>
      <w:r w:rsidR="00473B70" w:rsidRPr="002E7D03">
        <w:rPr>
          <w:b/>
          <w:bCs/>
          <w:color w:val="000000" w:themeColor="text1"/>
          <w:sz w:val="22"/>
          <w:szCs w:val="22"/>
          <w:lang w:val="en-US"/>
        </w:rPr>
        <w:t xml:space="preserve">in </w:t>
      </w:r>
      <w:r w:rsidR="0029774F" w:rsidRPr="002E7D03">
        <w:rPr>
          <w:b/>
          <w:bCs/>
          <w:color w:val="000000" w:themeColor="text1"/>
          <w:sz w:val="22"/>
          <w:szCs w:val="22"/>
          <w:lang w:val="en-US"/>
        </w:rPr>
        <w:t xml:space="preserve">the </w:t>
      </w:r>
      <w:r w:rsidR="009E1EA1" w:rsidRPr="002E7D03">
        <w:rPr>
          <w:b/>
          <w:bCs/>
          <w:color w:val="000000" w:themeColor="text1"/>
          <w:sz w:val="22"/>
          <w:szCs w:val="22"/>
          <w:lang w:val="en-US"/>
        </w:rPr>
        <w:t>MDD</w:t>
      </w:r>
      <w:r w:rsidR="0029774F" w:rsidRPr="002E7D03">
        <w:rPr>
          <w:b/>
          <w:bCs/>
          <w:color w:val="000000" w:themeColor="text1"/>
          <w:sz w:val="22"/>
          <w:szCs w:val="22"/>
          <w:lang w:val="en-US"/>
        </w:rPr>
        <w:t xml:space="preserve"> </w:t>
      </w:r>
      <w:r w:rsidR="009E1EA1" w:rsidRPr="002E7D03">
        <w:rPr>
          <w:b/>
          <w:bCs/>
          <w:color w:val="000000" w:themeColor="text1"/>
          <w:sz w:val="22"/>
          <w:szCs w:val="22"/>
          <w:lang w:val="en-US"/>
        </w:rPr>
        <w:t>g</w:t>
      </w:r>
      <w:r w:rsidR="0029774F" w:rsidRPr="002E7D03">
        <w:rPr>
          <w:b/>
          <w:bCs/>
          <w:color w:val="000000" w:themeColor="text1"/>
          <w:sz w:val="22"/>
          <w:szCs w:val="22"/>
          <w:lang w:val="en-US"/>
        </w:rPr>
        <w:t>roup</w:t>
      </w:r>
    </w:p>
    <w:p w14:paraId="2143C74E" w14:textId="08D9D31F" w:rsidR="00EA36D6" w:rsidRPr="002E7D03" w:rsidRDefault="00BC3908" w:rsidP="00793B52">
      <w:pPr>
        <w:spacing w:line="480" w:lineRule="auto"/>
        <w:jc w:val="both"/>
        <w:rPr>
          <w:color w:val="000000" w:themeColor="text1"/>
          <w:sz w:val="22"/>
          <w:szCs w:val="22"/>
          <w:lang w:val="en-US"/>
        </w:rPr>
      </w:pPr>
      <w:r w:rsidRPr="002E7D03">
        <w:rPr>
          <w:color w:val="000000" w:themeColor="text1"/>
          <w:sz w:val="22"/>
          <w:szCs w:val="22"/>
          <w:lang w:val="en-US"/>
        </w:rPr>
        <w:t xml:space="preserve">In </w:t>
      </w:r>
      <w:r w:rsidR="0029774F" w:rsidRPr="002E7D03">
        <w:rPr>
          <w:color w:val="000000" w:themeColor="text1"/>
          <w:sz w:val="22"/>
          <w:szCs w:val="22"/>
          <w:lang w:val="en-US"/>
        </w:rPr>
        <w:t xml:space="preserve">the </w:t>
      </w:r>
      <w:r w:rsidR="009E1EA1" w:rsidRPr="002E7D03">
        <w:rPr>
          <w:color w:val="000000" w:themeColor="text1"/>
          <w:sz w:val="22"/>
          <w:szCs w:val="22"/>
          <w:lang w:val="en-US"/>
        </w:rPr>
        <w:t>MDD</w:t>
      </w:r>
      <w:r w:rsidRPr="002E7D03">
        <w:rPr>
          <w:color w:val="000000" w:themeColor="text1"/>
          <w:sz w:val="22"/>
          <w:szCs w:val="22"/>
          <w:lang w:val="en-US"/>
        </w:rPr>
        <w:t xml:space="preserve"> group, b</w:t>
      </w:r>
      <w:r w:rsidR="000A15B2" w:rsidRPr="002E7D03">
        <w:rPr>
          <w:color w:val="000000" w:themeColor="text1"/>
          <w:sz w:val="22"/>
          <w:szCs w:val="22"/>
          <w:lang w:val="en-US"/>
        </w:rPr>
        <w:t xml:space="preserve">ivariate correlation analyses revealed that </w:t>
      </w:r>
      <w:r w:rsidR="00EA36D6" w:rsidRPr="002E7D03">
        <w:rPr>
          <w:color w:val="000000" w:themeColor="text1"/>
          <w:sz w:val="22"/>
          <w:szCs w:val="22"/>
          <w:lang w:val="en-US"/>
        </w:rPr>
        <w:t xml:space="preserve">daily </w:t>
      </w:r>
      <w:r w:rsidR="00787E65" w:rsidRPr="002E7D03">
        <w:rPr>
          <w:color w:val="000000" w:themeColor="text1"/>
          <w:sz w:val="22"/>
          <w:szCs w:val="22"/>
          <w:lang w:val="en-US"/>
        </w:rPr>
        <w:t>I</w:t>
      </w:r>
      <w:r w:rsidR="00EA36D6" w:rsidRPr="002E7D03">
        <w:rPr>
          <w:color w:val="000000" w:themeColor="text1"/>
          <w:sz w:val="22"/>
          <w:szCs w:val="22"/>
          <w:lang w:val="en-US"/>
        </w:rPr>
        <w:t>nternet use (</w:t>
      </w:r>
      <w:r w:rsidR="00EA36D6" w:rsidRPr="002E7D03">
        <w:rPr>
          <w:i/>
          <w:color w:val="000000" w:themeColor="text1"/>
          <w:sz w:val="22"/>
          <w:szCs w:val="22"/>
          <w:lang w:val="en-US"/>
        </w:rPr>
        <w:t>r</w:t>
      </w:r>
      <w:r w:rsidR="00D72A25" w:rsidRPr="002E7D03">
        <w:rPr>
          <w:i/>
          <w:color w:val="000000" w:themeColor="text1"/>
          <w:sz w:val="22"/>
          <w:szCs w:val="22"/>
          <w:lang w:val="en-US"/>
        </w:rPr>
        <w:t>(119)</w:t>
      </w:r>
      <w:r w:rsidR="00EA36D6" w:rsidRPr="002E7D03">
        <w:rPr>
          <w:i/>
          <w:color w:val="000000" w:themeColor="text1"/>
          <w:sz w:val="22"/>
          <w:szCs w:val="22"/>
          <w:lang w:val="en-US"/>
        </w:rPr>
        <w:t>=.</w:t>
      </w:r>
      <w:r w:rsidR="00EA36D6" w:rsidRPr="002E7D03">
        <w:rPr>
          <w:color w:val="000000" w:themeColor="text1"/>
          <w:sz w:val="22"/>
          <w:szCs w:val="22"/>
          <w:lang w:val="en-US"/>
        </w:rPr>
        <w:t xml:space="preserve">35,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t>
      </w:r>
      <w:r w:rsidR="009E1EA1" w:rsidRPr="002E7D03">
        <w:rPr>
          <w:color w:val="000000" w:themeColor="text1"/>
          <w:sz w:val="22"/>
          <w:szCs w:val="22"/>
          <w:lang w:val="en-US"/>
        </w:rPr>
        <w:t>DSS-II</w:t>
      </w:r>
      <w:r w:rsidR="00EA36D6" w:rsidRPr="002E7D03">
        <w:rPr>
          <w:color w:val="000000" w:themeColor="text1"/>
          <w:sz w:val="22"/>
          <w:szCs w:val="22"/>
          <w:lang w:val="en-US"/>
        </w:rPr>
        <w:t xml:space="preserve"> (</w:t>
      </w:r>
      <w:r w:rsidR="00EA36D6" w:rsidRPr="002E7D03">
        <w:rPr>
          <w:i/>
          <w:color w:val="000000" w:themeColor="text1"/>
          <w:sz w:val="22"/>
          <w:szCs w:val="22"/>
          <w:lang w:val="en-US"/>
        </w:rPr>
        <w:t>r</w:t>
      </w:r>
      <w:r w:rsidR="00D72A25" w:rsidRPr="002E7D03">
        <w:rPr>
          <w:i/>
          <w:color w:val="000000" w:themeColor="text1"/>
          <w:sz w:val="22"/>
          <w:szCs w:val="22"/>
          <w:lang w:val="en-US"/>
        </w:rPr>
        <w:t>(119)=</w:t>
      </w:r>
      <w:r w:rsidR="00EA36D6" w:rsidRPr="002E7D03">
        <w:rPr>
          <w:i/>
          <w:color w:val="000000" w:themeColor="text1"/>
          <w:sz w:val="22"/>
          <w:szCs w:val="22"/>
          <w:lang w:val="en-US"/>
        </w:rPr>
        <w:t>.</w:t>
      </w:r>
      <w:r w:rsidR="00EA36D6" w:rsidRPr="002E7D03">
        <w:rPr>
          <w:color w:val="000000" w:themeColor="text1"/>
          <w:sz w:val="22"/>
          <w:szCs w:val="22"/>
          <w:lang w:val="en-US"/>
        </w:rPr>
        <w:t xml:space="preserve">24,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t>
      </w:r>
      <w:r w:rsidR="009E1EA1" w:rsidRPr="002E7D03">
        <w:rPr>
          <w:color w:val="000000" w:themeColor="text1"/>
          <w:sz w:val="22"/>
          <w:szCs w:val="22"/>
          <w:lang w:val="en-US"/>
        </w:rPr>
        <w:t>SMDS</w:t>
      </w:r>
      <w:r w:rsidR="00EA36D6" w:rsidRPr="002E7D03">
        <w:rPr>
          <w:color w:val="000000" w:themeColor="text1"/>
          <w:sz w:val="22"/>
          <w:szCs w:val="22"/>
          <w:lang w:val="en-US"/>
        </w:rPr>
        <w:t xml:space="preserve"> (</w:t>
      </w:r>
      <w:r w:rsidR="00EA36D6" w:rsidRPr="002E7D03">
        <w:rPr>
          <w:i/>
          <w:color w:val="000000" w:themeColor="text1"/>
          <w:sz w:val="22"/>
          <w:szCs w:val="22"/>
          <w:lang w:val="en-US"/>
        </w:rPr>
        <w:t>r</w:t>
      </w:r>
      <w:r w:rsidR="00D72A25" w:rsidRPr="002E7D03">
        <w:rPr>
          <w:i/>
          <w:color w:val="000000" w:themeColor="text1"/>
          <w:sz w:val="22"/>
          <w:szCs w:val="22"/>
          <w:lang w:val="en-US"/>
        </w:rPr>
        <w:t>(119)</w:t>
      </w:r>
      <w:r w:rsidR="00EA36D6" w:rsidRPr="002E7D03">
        <w:rPr>
          <w:i/>
          <w:color w:val="000000" w:themeColor="text1"/>
          <w:sz w:val="22"/>
          <w:szCs w:val="22"/>
          <w:lang w:val="en-US"/>
        </w:rPr>
        <w:t>=.</w:t>
      </w:r>
      <w:r w:rsidR="00EA36D6" w:rsidRPr="002E7D03">
        <w:rPr>
          <w:color w:val="000000" w:themeColor="text1"/>
          <w:sz w:val="22"/>
          <w:szCs w:val="22"/>
          <w:lang w:val="en-US"/>
        </w:rPr>
        <w:t xml:space="preserve">50,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and </w:t>
      </w:r>
      <w:r w:rsidR="009E1EA1" w:rsidRPr="002E7D03">
        <w:rPr>
          <w:color w:val="000000" w:themeColor="text1"/>
          <w:sz w:val="22"/>
          <w:szCs w:val="22"/>
          <w:lang w:val="en-US"/>
        </w:rPr>
        <w:t xml:space="preserve">MCQ-C </w:t>
      </w:r>
      <w:r w:rsidR="00EA36D6" w:rsidRPr="002E7D03">
        <w:rPr>
          <w:color w:val="000000" w:themeColor="text1"/>
          <w:sz w:val="22"/>
          <w:szCs w:val="22"/>
          <w:lang w:val="en-US"/>
        </w:rPr>
        <w:t xml:space="preserve">including </w:t>
      </w:r>
      <w:r w:rsidR="00204079" w:rsidRPr="002E7D03">
        <w:rPr>
          <w:color w:val="000000" w:themeColor="text1"/>
          <w:sz w:val="22"/>
          <w:szCs w:val="22"/>
          <w:lang w:val="en-US"/>
        </w:rPr>
        <w:t>N</w:t>
      </w:r>
      <w:r w:rsidR="00EA36D6" w:rsidRPr="002E7D03">
        <w:rPr>
          <w:color w:val="000000" w:themeColor="text1"/>
          <w:sz w:val="22"/>
          <w:szCs w:val="22"/>
          <w:lang w:val="en-US"/>
        </w:rPr>
        <w:t xml:space="preserve">egative </w:t>
      </w:r>
      <w:r w:rsidR="00204079" w:rsidRPr="002E7D03">
        <w:rPr>
          <w:color w:val="000000" w:themeColor="text1"/>
          <w:sz w:val="22"/>
          <w:szCs w:val="22"/>
          <w:lang w:val="en-US"/>
        </w:rPr>
        <w:t>M</w:t>
      </w:r>
      <w:r w:rsidR="00EA36D6" w:rsidRPr="002E7D03">
        <w:rPr>
          <w:color w:val="000000" w:themeColor="text1"/>
          <w:sz w:val="22"/>
          <w:szCs w:val="22"/>
          <w:lang w:val="en-US"/>
        </w:rPr>
        <w:t>eta-worry (</w:t>
      </w:r>
      <w:r w:rsidR="00EA36D6" w:rsidRPr="002E7D03">
        <w:rPr>
          <w:i/>
          <w:color w:val="000000" w:themeColor="text1"/>
          <w:sz w:val="22"/>
          <w:szCs w:val="22"/>
          <w:lang w:val="en-US"/>
        </w:rPr>
        <w:t>r</w:t>
      </w:r>
      <w:r w:rsidR="00D72A25" w:rsidRPr="002E7D03">
        <w:rPr>
          <w:i/>
          <w:color w:val="000000" w:themeColor="text1"/>
          <w:sz w:val="22"/>
          <w:szCs w:val="22"/>
          <w:lang w:val="en-US"/>
        </w:rPr>
        <w:t>(119)</w:t>
      </w:r>
      <w:r w:rsidR="00EA36D6" w:rsidRPr="002E7D03">
        <w:rPr>
          <w:i/>
          <w:color w:val="000000" w:themeColor="text1"/>
          <w:sz w:val="22"/>
          <w:szCs w:val="22"/>
          <w:lang w:val="en-US"/>
        </w:rPr>
        <w:t>=.</w:t>
      </w:r>
      <w:r w:rsidR="00EA36D6" w:rsidRPr="002E7D03">
        <w:rPr>
          <w:color w:val="000000" w:themeColor="text1"/>
          <w:sz w:val="22"/>
          <w:szCs w:val="22"/>
          <w:lang w:val="en-US"/>
        </w:rPr>
        <w:t xml:space="preserve">28,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t>
      </w:r>
      <w:r w:rsidR="00204079" w:rsidRPr="002E7D03">
        <w:rPr>
          <w:color w:val="000000" w:themeColor="text1"/>
          <w:sz w:val="22"/>
          <w:szCs w:val="22"/>
          <w:lang w:val="en-US"/>
        </w:rPr>
        <w:t>S</w:t>
      </w:r>
      <w:r w:rsidR="00EA36D6" w:rsidRPr="002E7D03">
        <w:rPr>
          <w:color w:val="000000" w:themeColor="text1"/>
          <w:sz w:val="22"/>
          <w:szCs w:val="22"/>
          <w:lang w:val="en-US"/>
        </w:rPr>
        <w:t xml:space="preserve">uperstition, </w:t>
      </w:r>
      <w:r w:rsidR="00204079" w:rsidRPr="002E7D03">
        <w:rPr>
          <w:color w:val="000000" w:themeColor="text1"/>
          <w:sz w:val="22"/>
          <w:szCs w:val="22"/>
          <w:lang w:val="en-US"/>
        </w:rPr>
        <w:t>P</w:t>
      </w:r>
      <w:r w:rsidR="00EA36D6" w:rsidRPr="002E7D03">
        <w:rPr>
          <w:color w:val="000000" w:themeColor="text1"/>
          <w:sz w:val="22"/>
          <w:szCs w:val="22"/>
          <w:lang w:val="en-US"/>
        </w:rPr>
        <w:t xml:space="preserve">unishment and </w:t>
      </w:r>
      <w:r w:rsidR="00204079" w:rsidRPr="002E7D03">
        <w:rPr>
          <w:color w:val="000000" w:themeColor="text1"/>
          <w:sz w:val="22"/>
          <w:szCs w:val="22"/>
          <w:lang w:val="en-US"/>
        </w:rPr>
        <w:t>R</w:t>
      </w:r>
      <w:r w:rsidR="00EA36D6" w:rsidRPr="002E7D03">
        <w:rPr>
          <w:color w:val="000000" w:themeColor="text1"/>
          <w:sz w:val="22"/>
          <w:szCs w:val="22"/>
          <w:lang w:val="en-US"/>
        </w:rPr>
        <w:t>esponsibility (</w:t>
      </w:r>
      <w:r w:rsidR="00EA36D6" w:rsidRPr="002E7D03">
        <w:rPr>
          <w:i/>
          <w:color w:val="000000" w:themeColor="text1"/>
          <w:sz w:val="22"/>
          <w:szCs w:val="22"/>
          <w:lang w:val="en-US"/>
        </w:rPr>
        <w:t>r</w:t>
      </w:r>
      <w:r w:rsidR="00D72A25" w:rsidRPr="002E7D03">
        <w:rPr>
          <w:i/>
          <w:color w:val="000000" w:themeColor="text1"/>
          <w:sz w:val="22"/>
          <w:szCs w:val="22"/>
          <w:lang w:val="en-US"/>
        </w:rPr>
        <w:t>(119)</w:t>
      </w:r>
      <w:r w:rsidR="00EA36D6" w:rsidRPr="002E7D03">
        <w:rPr>
          <w:i/>
          <w:color w:val="000000" w:themeColor="text1"/>
          <w:sz w:val="22"/>
          <w:szCs w:val="22"/>
          <w:lang w:val="en-US"/>
        </w:rPr>
        <w:t>=.</w:t>
      </w:r>
      <w:r w:rsidR="00EA36D6" w:rsidRPr="002E7D03">
        <w:rPr>
          <w:color w:val="000000" w:themeColor="text1"/>
          <w:sz w:val="22"/>
          <w:szCs w:val="22"/>
          <w:lang w:val="en-US"/>
        </w:rPr>
        <w:t xml:space="preserve">40,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t>
      </w:r>
      <w:r w:rsidR="0029774F" w:rsidRPr="002E7D03">
        <w:rPr>
          <w:color w:val="000000" w:themeColor="text1"/>
          <w:sz w:val="22"/>
          <w:szCs w:val="22"/>
          <w:lang w:val="en-US"/>
        </w:rPr>
        <w:t xml:space="preserve">and </w:t>
      </w:r>
      <w:r w:rsidR="00204079" w:rsidRPr="002E7D03">
        <w:rPr>
          <w:color w:val="000000" w:themeColor="text1"/>
          <w:sz w:val="22"/>
          <w:szCs w:val="22"/>
          <w:lang w:val="en-US"/>
        </w:rPr>
        <w:t>C</w:t>
      </w:r>
      <w:r w:rsidR="00EA36D6" w:rsidRPr="002E7D03">
        <w:rPr>
          <w:color w:val="000000" w:themeColor="text1"/>
          <w:sz w:val="22"/>
          <w:szCs w:val="22"/>
          <w:lang w:val="en-US"/>
        </w:rPr>
        <w:t xml:space="preserve">ognitive </w:t>
      </w:r>
      <w:r w:rsidR="00204079" w:rsidRPr="002E7D03">
        <w:rPr>
          <w:color w:val="000000" w:themeColor="text1"/>
          <w:sz w:val="22"/>
          <w:szCs w:val="22"/>
          <w:lang w:val="en-US"/>
        </w:rPr>
        <w:t>M</w:t>
      </w:r>
      <w:r w:rsidR="00EA36D6" w:rsidRPr="002E7D03">
        <w:rPr>
          <w:color w:val="000000" w:themeColor="text1"/>
          <w:sz w:val="22"/>
          <w:szCs w:val="22"/>
          <w:lang w:val="en-US"/>
        </w:rPr>
        <w:t>onitoring (</w:t>
      </w:r>
      <w:r w:rsidR="00D72A25" w:rsidRPr="002E7D03">
        <w:rPr>
          <w:i/>
          <w:color w:val="000000" w:themeColor="text1"/>
          <w:sz w:val="22"/>
          <w:szCs w:val="22"/>
          <w:lang w:val="en-US"/>
        </w:rPr>
        <w:t>r(119)=.</w:t>
      </w:r>
      <w:r w:rsidR="00EA36D6" w:rsidRPr="002E7D03">
        <w:rPr>
          <w:color w:val="000000" w:themeColor="text1"/>
          <w:sz w:val="22"/>
          <w:szCs w:val="22"/>
          <w:lang w:val="en-US"/>
        </w:rPr>
        <w:t xml:space="preserve">35,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were positively correlated with </w:t>
      </w:r>
      <w:r w:rsidR="009E1EA1" w:rsidRPr="002E7D03">
        <w:rPr>
          <w:color w:val="000000" w:themeColor="text1"/>
          <w:sz w:val="22"/>
          <w:szCs w:val="22"/>
          <w:lang w:val="en-US"/>
        </w:rPr>
        <w:t>the RCBI-II-CB</w:t>
      </w:r>
      <w:r w:rsidR="00EA36D6" w:rsidRPr="002E7D03">
        <w:rPr>
          <w:color w:val="000000" w:themeColor="text1"/>
          <w:sz w:val="22"/>
          <w:szCs w:val="22"/>
          <w:lang w:val="en-US"/>
        </w:rPr>
        <w:t xml:space="preserve">. Positive </w:t>
      </w:r>
      <w:r w:rsidR="00204079" w:rsidRPr="002E7D03">
        <w:rPr>
          <w:color w:val="000000" w:themeColor="text1"/>
          <w:sz w:val="22"/>
          <w:szCs w:val="22"/>
          <w:lang w:val="en-US"/>
        </w:rPr>
        <w:t>M</w:t>
      </w:r>
      <w:r w:rsidR="00EA36D6" w:rsidRPr="002E7D03">
        <w:rPr>
          <w:color w:val="000000" w:themeColor="text1"/>
          <w:sz w:val="22"/>
          <w:szCs w:val="22"/>
          <w:lang w:val="en-US"/>
        </w:rPr>
        <w:t>eta-worry (</w:t>
      </w:r>
      <w:proofErr w:type="gramStart"/>
      <w:r w:rsidR="00D72A25" w:rsidRPr="002E7D03">
        <w:rPr>
          <w:i/>
          <w:color w:val="000000" w:themeColor="text1"/>
          <w:sz w:val="22"/>
          <w:szCs w:val="22"/>
          <w:lang w:val="en-US"/>
        </w:rPr>
        <w:t>r(</w:t>
      </w:r>
      <w:proofErr w:type="gramEnd"/>
      <w:r w:rsidR="00D72A25" w:rsidRPr="002E7D03">
        <w:rPr>
          <w:i/>
          <w:color w:val="000000" w:themeColor="text1"/>
          <w:sz w:val="22"/>
          <w:szCs w:val="22"/>
          <w:lang w:val="en-US"/>
        </w:rPr>
        <w:t>119)=-.</w:t>
      </w:r>
      <w:r w:rsidR="00EA36D6" w:rsidRPr="002E7D03">
        <w:rPr>
          <w:color w:val="000000" w:themeColor="text1"/>
          <w:sz w:val="22"/>
          <w:szCs w:val="22"/>
          <w:lang w:val="en-US"/>
        </w:rPr>
        <w:t xml:space="preserve">29, </w:t>
      </w:r>
      <w:r w:rsidR="00EA36D6" w:rsidRPr="002E7D03">
        <w:rPr>
          <w:i/>
          <w:color w:val="000000" w:themeColor="text1"/>
          <w:sz w:val="22"/>
          <w:szCs w:val="22"/>
          <w:lang w:val="en-US"/>
        </w:rPr>
        <w:t>p&lt;.</w:t>
      </w:r>
      <w:r w:rsidR="00EA36D6" w:rsidRPr="002E7D03">
        <w:rPr>
          <w:color w:val="000000" w:themeColor="text1"/>
          <w:sz w:val="22"/>
          <w:szCs w:val="22"/>
          <w:lang w:val="en-US"/>
        </w:rPr>
        <w:t>01) was negatively correlated but gender (</w:t>
      </w:r>
      <w:r w:rsidR="00D72A25" w:rsidRPr="002E7D03">
        <w:rPr>
          <w:i/>
          <w:color w:val="000000" w:themeColor="text1"/>
          <w:sz w:val="22"/>
          <w:szCs w:val="22"/>
          <w:lang w:val="en-US"/>
        </w:rPr>
        <w:t>r(119)=-</w:t>
      </w:r>
      <w:r w:rsidR="00EA36D6" w:rsidRPr="002E7D03">
        <w:rPr>
          <w:i/>
          <w:color w:val="000000" w:themeColor="text1"/>
          <w:sz w:val="22"/>
          <w:szCs w:val="22"/>
          <w:lang w:val="en-US"/>
        </w:rPr>
        <w:t>.</w:t>
      </w:r>
      <w:r w:rsidR="00EA36D6" w:rsidRPr="002E7D03">
        <w:rPr>
          <w:color w:val="000000" w:themeColor="text1"/>
          <w:sz w:val="22"/>
          <w:szCs w:val="22"/>
          <w:lang w:val="en-US"/>
        </w:rPr>
        <w:t xml:space="preserve">09, </w:t>
      </w:r>
      <w:r w:rsidR="00EA36D6" w:rsidRPr="002E7D03">
        <w:rPr>
          <w:i/>
          <w:color w:val="000000" w:themeColor="text1"/>
          <w:sz w:val="22"/>
          <w:szCs w:val="22"/>
          <w:lang w:val="en-US"/>
        </w:rPr>
        <w:t>p=.</w:t>
      </w:r>
      <w:r w:rsidR="00EA36D6" w:rsidRPr="002E7D03">
        <w:rPr>
          <w:color w:val="000000" w:themeColor="text1"/>
          <w:sz w:val="22"/>
          <w:szCs w:val="22"/>
          <w:lang w:val="en-US"/>
        </w:rPr>
        <w:t>32) and age (</w:t>
      </w:r>
      <w:r w:rsidR="00D72A25" w:rsidRPr="002E7D03">
        <w:rPr>
          <w:i/>
          <w:color w:val="000000" w:themeColor="text1"/>
          <w:sz w:val="22"/>
          <w:szCs w:val="22"/>
          <w:lang w:val="en-US"/>
        </w:rPr>
        <w:t>r(119)=.</w:t>
      </w:r>
      <w:r w:rsidR="00EA36D6" w:rsidRPr="002E7D03">
        <w:rPr>
          <w:color w:val="000000" w:themeColor="text1"/>
          <w:sz w:val="22"/>
          <w:szCs w:val="22"/>
          <w:lang w:val="en-US"/>
        </w:rPr>
        <w:t xml:space="preserve">01, </w:t>
      </w:r>
      <w:r w:rsidR="00EA36D6" w:rsidRPr="002E7D03">
        <w:rPr>
          <w:i/>
          <w:color w:val="000000" w:themeColor="text1"/>
          <w:sz w:val="22"/>
          <w:szCs w:val="22"/>
          <w:lang w:val="en-US"/>
        </w:rPr>
        <w:t>p=.</w:t>
      </w:r>
      <w:r w:rsidR="00EA36D6" w:rsidRPr="002E7D03">
        <w:rPr>
          <w:color w:val="000000" w:themeColor="text1"/>
          <w:sz w:val="22"/>
          <w:szCs w:val="22"/>
          <w:lang w:val="en-US"/>
        </w:rPr>
        <w:t xml:space="preserve">95) were not correlated with </w:t>
      </w:r>
      <w:r w:rsidR="009E1EA1" w:rsidRPr="002E7D03">
        <w:rPr>
          <w:color w:val="000000" w:themeColor="text1"/>
          <w:sz w:val="22"/>
          <w:szCs w:val="22"/>
          <w:lang w:val="en-US"/>
        </w:rPr>
        <w:t xml:space="preserve">the RCBI-II-CB </w:t>
      </w:r>
      <w:r w:rsidR="0029774F" w:rsidRPr="002E7D03">
        <w:rPr>
          <w:color w:val="000000" w:themeColor="text1"/>
          <w:sz w:val="22"/>
          <w:szCs w:val="22"/>
          <w:lang w:val="en-US"/>
        </w:rPr>
        <w:t xml:space="preserve"> in this group.</w:t>
      </w:r>
    </w:p>
    <w:p w14:paraId="11C73BE3" w14:textId="19C3DE43" w:rsidR="005653D4" w:rsidRPr="002E7D03" w:rsidRDefault="00573F76" w:rsidP="00793B52">
      <w:pPr>
        <w:spacing w:line="480" w:lineRule="auto"/>
        <w:ind w:firstLine="708"/>
        <w:jc w:val="both"/>
        <w:rPr>
          <w:color w:val="000000" w:themeColor="text1"/>
          <w:sz w:val="22"/>
          <w:szCs w:val="22"/>
          <w:lang w:val="en-US"/>
        </w:rPr>
      </w:pPr>
      <w:r w:rsidRPr="002E7D03">
        <w:rPr>
          <w:color w:val="000000" w:themeColor="text1"/>
          <w:sz w:val="22"/>
          <w:szCs w:val="22"/>
          <w:lang w:val="en-US"/>
        </w:rPr>
        <w:t>Add</w:t>
      </w:r>
      <w:r w:rsidR="00E323DA" w:rsidRPr="002E7D03">
        <w:rPr>
          <w:color w:val="000000" w:themeColor="text1"/>
          <w:sz w:val="22"/>
          <w:szCs w:val="22"/>
          <w:lang w:val="en-US"/>
        </w:rPr>
        <w:t>i</w:t>
      </w:r>
      <w:r w:rsidRPr="002E7D03">
        <w:rPr>
          <w:color w:val="000000" w:themeColor="text1"/>
          <w:sz w:val="22"/>
          <w:szCs w:val="22"/>
          <w:lang w:val="en-US"/>
        </w:rPr>
        <w:t>tionally,</w:t>
      </w:r>
      <w:r w:rsidR="00EA36D6" w:rsidRPr="002E7D03">
        <w:rPr>
          <w:color w:val="000000" w:themeColor="text1"/>
          <w:sz w:val="22"/>
          <w:szCs w:val="22"/>
          <w:lang w:val="en-US"/>
        </w:rPr>
        <w:t xml:space="preserve"> daily </w:t>
      </w:r>
      <w:r w:rsidR="00787E65" w:rsidRPr="002E7D03">
        <w:rPr>
          <w:color w:val="000000" w:themeColor="text1"/>
          <w:sz w:val="22"/>
          <w:szCs w:val="22"/>
          <w:lang w:val="en-US"/>
        </w:rPr>
        <w:t>I</w:t>
      </w:r>
      <w:r w:rsidR="00EA36D6" w:rsidRPr="002E7D03">
        <w:rPr>
          <w:color w:val="000000" w:themeColor="text1"/>
          <w:sz w:val="22"/>
          <w:szCs w:val="22"/>
          <w:lang w:val="en-US"/>
        </w:rPr>
        <w:t>nternet use (</w:t>
      </w:r>
      <w:r w:rsidR="00EA36D6" w:rsidRPr="002E7D03">
        <w:rPr>
          <w:i/>
          <w:color w:val="000000" w:themeColor="text1"/>
          <w:sz w:val="22"/>
          <w:szCs w:val="22"/>
          <w:lang w:val="en-US"/>
        </w:rPr>
        <w:t>r</w:t>
      </w:r>
      <w:r w:rsidR="00D72A25" w:rsidRPr="002E7D03">
        <w:rPr>
          <w:i/>
          <w:color w:val="000000" w:themeColor="text1"/>
          <w:sz w:val="22"/>
          <w:szCs w:val="22"/>
          <w:lang w:val="en-US"/>
        </w:rPr>
        <w:t>(119)</w:t>
      </w:r>
      <w:r w:rsidR="00EA36D6" w:rsidRPr="002E7D03">
        <w:rPr>
          <w:i/>
          <w:color w:val="000000" w:themeColor="text1"/>
          <w:sz w:val="22"/>
          <w:szCs w:val="22"/>
          <w:lang w:val="en-US"/>
        </w:rPr>
        <w:t>=.</w:t>
      </w:r>
      <w:r w:rsidR="00EA36D6" w:rsidRPr="002E7D03">
        <w:rPr>
          <w:color w:val="000000" w:themeColor="text1"/>
          <w:sz w:val="22"/>
          <w:szCs w:val="22"/>
          <w:lang w:val="en-US"/>
        </w:rPr>
        <w:t xml:space="preserve">45, </w:t>
      </w:r>
      <w:r w:rsidR="00EA36D6" w:rsidRPr="002E7D03">
        <w:rPr>
          <w:i/>
          <w:color w:val="000000" w:themeColor="text1"/>
          <w:sz w:val="22"/>
          <w:szCs w:val="22"/>
          <w:lang w:val="en-US"/>
        </w:rPr>
        <w:t>p&lt;.</w:t>
      </w:r>
      <w:r w:rsidR="00EA36D6" w:rsidRPr="002E7D03">
        <w:rPr>
          <w:color w:val="000000" w:themeColor="text1"/>
          <w:sz w:val="22"/>
          <w:szCs w:val="22"/>
          <w:lang w:val="en-US"/>
        </w:rPr>
        <w:t>01)</w:t>
      </w:r>
      <w:r w:rsidR="009E1EA1" w:rsidRPr="002E7D03">
        <w:rPr>
          <w:color w:val="000000" w:themeColor="text1"/>
          <w:sz w:val="22"/>
          <w:szCs w:val="22"/>
          <w:lang w:val="en-US"/>
        </w:rPr>
        <w:t>,</w:t>
      </w:r>
      <w:r w:rsidR="00EA36D6" w:rsidRPr="002E7D03">
        <w:rPr>
          <w:color w:val="000000" w:themeColor="text1"/>
          <w:sz w:val="22"/>
          <w:szCs w:val="22"/>
          <w:lang w:val="en-US"/>
        </w:rPr>
        <w:t xml:space="preserve"> </w:t>
      </w:r>
      <w:r w:rsidR="009E1EA1" w:rsidRPr="002E7D03">
        <w:rPr>
          <w:color w:val="000000" w:themeColor="text1"/>
          <w:sz w:val="22"/>
          <w:szCs w:val="22"/>
          <w:lang w:val="en-US"/>
        </w:rPr>
        <w:t>DSS-II</w:t>
      </w:r>
      <w:r w:rsidR="00EA36D6" w:rsidRPr="002E7D03">
        <w:rPr>
          <w:color w:val="000000" w:themeColor="text1"/>
          <w:sz w:val="22"/>
          <w:szCs w:val="22"/>
          <w:lang w:val="en-US"/>
        </w:rPr>
        <w:t xml:space="preserve"> (</w:t>
      </w:r>
      <w:r w:rsidR="00D72A25" w:rsidRPr="002E7D03">
        <w:rPr>
          <w:i/>
          <w:color w:val="000000" w:themeColor="text1"/>
          <w:sz w:val="22"/>
          <w:szCs w:val="22"/>
          <w:lang w:val="en-US"/>
        </w:rPr>
        <w:t>r(119)=.</w:t>
      </w:r>
      <w:r w:rsidR="00EA36D6" w:rsidRPr="002E7D03">
        <w:rPr>
          <w:color w:val="000000" w:themeColor="text1"/>
          <w:sz w:val="22"/>
          <w:szCs w:val="22"/>
          <w:lang w:val="en-US"/>
        </w:rPr>
        <w:t xml:space="preserve">50, </w:t>
      </w:r>
      <w:r w:rsidR="00EA36D6" w:rsidRPr="002E7D03">
        <w:rPr>
          <w:i/>
          <w:color w:val="000000" w:themeColor="text1"/>
          <w:sz w:val="22"/>
          <w:szCs w:val="22"/>
          <w:lang w:val="en-US"/>
        </w:rPr>
        <w:t>p&lt;.</w:t>
      </w:r>
      <w:r w:rsidR="00EA36D6" w:rsidRPr="002E7D03">
        <w:rPr>
          <w:color w:val="000000" w:themeColor="text1"/>
          <w:sz w:val="22"/>
          <w:szCs w:val="22"/>
          <w:lang w:val="en-US"/>
        </w:rPr>
        <w:t>01), SMDS (</w:t>
      </w:r>
      <w:r w:rsidR="00D72A25" w:rsidRPr="002E7D03">
        <w:rPr>
          <w:i/>
          <w:color w:val="000000" w:themeColor="text1"/>
          <w:sz w:val="22"/>
          <w:szCs w:val="22"/>
          <w:lang w:val="en-US"/>
        </w:rPr>
        <w:t>r(119)=.</w:t>
      </w:r>
      <w:r w:rsidR="00EA36D6" w:rsidRPr="002E7D03">
        <w:rPr>
          <w:color w:val="000000" w:themeColor="text1"/>
          <w:sz w:val="22"/>
          <w:szCs w:val="22"/>
          <w:lang w:val="en-US"/>
        </w:rPr>
        <w:t xml:space="preserve">76,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and </w:t>
      </w:r>
      <w:r w:rsidR="009E1EA1" w:rsidRPr="002E7D03">
        <w:rPr>
          <w:color w:val="000000" w:themeColor="text1"/>
          <w:sz w:val="22"/>
          <w:szCs w:val="22"/>
          <w:lang w:val="en-US"/>
        </w:rPr>
        <w:t xml:space="preserve">MCQ-C </w:t>
      </w:r>
      <w:r w:rsidR="00EA36D6" w:rsidRPr="002E7D03">
        <w:rPr>
          <w:color w:val="000000" w:themeColor="text1"/>
          <w:sz w:val="22"/>
          <w:szCs w:val="22"/>
          <w:lang w:val="en-US"/>
        </w:rPr>
        <w:t xml:space="preserve">including </w:t>
      </w:r>
      <w:r w:rsidR="00204079" w:rsidRPr="002E7D03">
        <w:rPr>
          <w:color w:val="000000" w:themeColor="text1"/>
          <w:sz w:val="22"/>
          <w:szCs w:val="22"/>
          <w:lang w:val="en-US"/>
        </w:rPr>
        <w:t>N</w:t>
      </w:r>
      <w:r w:rsidR="00EA36D6" w:rsidRPr="002E7D03">
        <w:rPr>
          <w:color w:val="000000" w:themeColor="text1"/>
          <w:sz w:val="22"/>
          <w:szCs w:val="22"/>
          <w:lang w:val="en-US"/>
        </w:rPr>
        <w:t xml:space="preserve">egative </w:t>
      </w:r>
      <w:r w:rsidR="00204079" w:rsidRPr="002E7D03">
        <w:rPr>
          <w:color w:val="000000" w:themeColor="text1"/>
          <w:sz w:val="22"/>
          <w:szCs w:val="22"/>
          <w:lang w:val="en-US"/>
        </w:rPr>
        <w:t>M</w:t>
      </w:r>
      <w:r w:rsidR="00EA36D6" w:rsidRPr="002E7D03">
        <w:rPr>
          <w:color w:val="000000" w:themeColor="text1"/>
          <w:sz w:val="22"/>
          <w:szCs w:val="22"/>
          <w:lang w:val="en-US"/>
        </w:rPr>
        <w:t>eta-worry</w:t>
      </w:r>
      <w:r w:rsidR="0029774F" w:rsidRPr="002E7D03">
        <w:rPr>
          <w:color w:val="000000" w:themeColor="text1"/>
          <w:sz w:val="22"/>
          <w:szCs w:val="22"/>
          <w:lang w:val="en-US"/>
        </w:rPr>
        <w:t xml:space="preserve"> </w:t>
      </w:r>
      <w:r w:rsidR="00EA36D6" w:rsidRPr="002E7D03">
        <w:rPr>
          <w:color w:val="000000" w:themeColor="text1"/>
          <w:sz w:val="22"/>
          <w:szCs w:val="22"/>
          <w:lang w:val="en-US"/>
        </w:rPr>
        <w:t>(</w:t>
      </w:r>
      <w:r w:rsidR="00D72A25" w:rsidRPr="002E7D03">
        <w:rPr>
          <w:i/>
          <w:color w:val="000000" w:themeColor="text1"/>
          <w:sz w:val="22"/>
          <w:szCs w:val="22"/>
          <w:lang w:val="en-US"/>
        </w:rPr>
        <w:t>r(119)=.</w:t>
      </w:r>
      <w:r w:rsidR="00EA36D6" w:rsidRPr="002E7D03">
        <w:rPr>
          <w:color w:val="000000" w:themeColor="text1"/>
          <w:sz w:val="22"/>
          <w:szCs w:val="22"/>
          <w:lang w:val="en-US"/>
        </w:rPr>
        <w:t xml:space="preserve">48,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t>
      </w:r>
      <w:r w:rsidR="00204079" w:rsidRPr="002E7D03">
        <w:rPr>
          <w:color w:val="000000" w:themeColor="text1"/>
          <w:sz w:val="22"/>
          <w:szCs w:val="22"/>
          <w:lang w:val="en-US"/>
        </w:rPr>
        <w:t>S</w:t>
      </w:r>
      <w:r w:rsidR="00EA36D6" w:rsidRPr="002E7D03">
        <w:rPr>
          <w:color w:val="000000" w:themeColor="text1"/>
          <w:sz w:val="22"/>
          <w:szCs w:val="22"/>
          <w:lang w:val="en-US"/>
        </w:rPr>
        <w:t xml:space="preserve">uperstition, </w:t>
      </w:r>
      <w:r w:rsidR="00204079" w:rsidRPr="002E7D03">
        <w:rPr>
          <w:color w:val="000000" w:themeColor="text1"/>
          <w:sz w:val="22"/>
          <w:szCs w:val="22"/>
          <w:lang w:val="en-US"/>
        </w:rPr>
        <w:t>P</w:t>
      </w:r>
      <w:r w:rsidR="00EA36D6" w:rsidRPr="002E7D03">
        <w:rPr>
          <w:color w:val="000000" w:themeColor="text1"/>
          <w:sz w:val="22"/>
          <w:szCs w:val="22"/>
          <w:lang w:val="en-US"/>
        </w:rPr>
        <w:t xml:space="preserve">unishment and </w:t>
      </w:r>
      <w:r w:rsidR="00204079" w:rsidRPr="002E7D03">
        <w:rPr>
          <w:color w:val="000000" w:themeColor="text1"/>
          <w:sz w:val="22"/>
          <w:szCs w:val="22"/>
          <w:lang w:val="en-US"/>
        </w:rPr>
        <w:t>R</w:t>
      </w:r>
      <w:r w:rsidR="00EA36D6" w:rsidRPr="002E7D03">
        <w:rPr>
          <w:color w:val="000000" w:themeColor="text1"/>
          <w:sz w:val="22"/>
          <w:szCs w:val="22"/>
          <w:lang w:val="en-US"/>
        </w:rPr>
        <w:t>esponsibility(</w:t>
      </w:r>
      <w:r w:rsidR="00D72A25" w:rsidRPr="002E7D03">
        <w:rPr>
          <w:i/>
          <w:color w:val="000000" w:themeColor="text1"/>
          <w:sz w:val="22"/>
          <w:szCs w:val="22"/>
          <w:lang w:val="en-US"/>
        </w:rPr>
        <w:t>r(119)=.</w:t>
      </w:r>
      <w:r w:rsidR="00EA36D6" w:rsidRPr="002E7D03">
        <w:rPr>
          <w:color w:val="000000" w:themeColor="text1"/>
          <w:sz w:val="22"/>
          <w:szCs w:val="22"/>
          <w:lang w:val="en-US"/>
        </w:rPr>
        <w:t xml:space="preserve">49, </w:t>
      </w:r>
      <w:r w:rsidR="00EA36D6" w:rsidRPr="002E7D03">
        <w:rPr>
          <w:i/>
          <w:color w:val="000000" w:themeColor="text1"/>
          <w:sz w:val="22"/>
          <w:szCs w:val="22"/>
          <w:lang w:val="en-US"/>
        </w:rPr>
        <w:t>p&lt;.</w:t>
      </w:r>
      <w:r w:rsidR="00EA36D6" w:rsidRPr="002E7D03">
        <w:rPr>
          <w:color w:val="000000" w:themeColor="text1"/>
          <w:sz w:val="22"/>
          <w:szCs w:val="22"/>
          <w:lang w:val="en-US"/>
        </w:rPr>
        <w:t>01),</w:t>
      </w:r>
      <w:r w:rsidR="0029774F" w:rsidRPr="002E7D03">
        <w:rPr>
          <w:color w:val="000000" w:themeColor="text1"/>
          <w:sz w:val="22"/>
          <w:szCs w:val="22"/>
          <w:lang w:val="en-US"/>
        </w:rPr>
        <w:t xml:space="preserve"> and</w:t>
      </w:r>
      <w:r w:rsidR="00EA36D6" w:rsidRPr="002E7D03">
        <w:rPr>
          <w:color w:val="000000" w:themeColor="text1"/>
          <w:sz w:val="22"/>
          <w:szCs w:val="22"/>
          <w:lang w:val="en-US"/>
        </w:rPr>
        <w:t xml:space="preserve"> </w:t>
      </w:r>
      <w:r w:rsidR="00204079" w:rsidRPr="002E7D03">
        <w:rPr>
          <w:color w:val="000000" w:themeColor="text1"/>
          <w:sz w:val="22"/>
          <w:szCs w:val="22"/>
          <w:lang w:val="en-US"/>
        </w:rPr>
        <w:t>C</w:t>
      </w:r>
      <w:r w:rsidR="00EA36D6" w:rsidRPr="002E7D03">
        <w:rPr>
          <w:color w:val="000000" w:themeColor="text1"/>
          <w:sz w:val="22"/>
          <w:szCs w:val="22"/>
          <w:lang w:val="en-US"/>
        </w:rPr>
        <w:t xml:space="preserve">ognitive </w:t>
      </w:r>
      <w:r w:rsidR="00204079" w:rsidRPr="002E7D03">
        <w:rPr>
          <w:color w:val="000000" w:themeColor="text1"/>
          <w:sz w:val="22"/>
          <w:szCs w:val="22"/>
          <w:lang w:val="en-US"/>
        </w:rPr>
        <w:t>M</w:t>
      </w:r>
      <w:r w:rsidR="00EA36D6" w:rsidRPr="002E7D03">
        <w:rPr>
          <w:color w:val="000000" w:themeColor="text1"/>
          <w:sz w:val="22"/>
          <w:szCs w:val="22"/>
          <w:lang w:val="en-US"/>
        </w:rPr>
        <w:t>onitoring (</w:t>
      </w:r>
      <w:r w:rsidR="00D72A25" w:rsidRPr="002E7D03">
        <w:rPr>
          <w:i/>
          <w:color w:val="000000" w:themeColor="text1"/>
          <w:sz w:val="22"/>
          <w:szCs w:val="22"/>
          <w:lang w:val="en-US"/>
        </w:rPr>
        <w:t>r(119)=.</w:t>
      </w:r>
      <w:r w:rsidR="00EA36D6" w:rsidRPr="002E7D03">
        <w:rPr>
          <w:color w:val="000000" w:themeColor="text1"/>
          <w:sz w:val="22"/>
          <w:szCs w:val="22"/>
          <w:lang w:val="en-US"/>
        </w:rPr>
        <w:t xml:space="preserve">45,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were positively correlated with </w:t>
      </w:r>
      <w:r w:rsidR="009E1EA1" w:rsidRPr="002E7D03">
        <w:rPr>
          <w:color w:val="000000" w:themeColor="text1"/>
          <w:sz w:val="22"/>
          <w:szCs w:val="22"/>
          <w:lang w:val="en-US"/>
        </w:rPr>
        <w:t>the RCBI-II-CV</w:t>
      </w:r>
      <w:r w:rsidR="00EA36D6" w:rsidRPr="002E7D03">
        <w:rPr>
          <w:color w:val="000000" w:themeColor="text1"/>
          <w:sz w:val="22"/>
          <w:szCs w:val="22"/>
          <w:lang w:val="en-US"/>
        </w:rPr>
        <w:t xml:space="preserve">. Positive </w:t>
      </w:r>
      <w:r w:rsidR="00204079" w:rsidRPr="002E7D03">
        <w:rPr>
          <w:color w:val="000000" w:themeColor="text1"/>
          <w:sz w:val="22"/>
          <w:szCs w:val="22"/>
          <w:lang w:val="en-US"/>
        </w:rPr>
        <w:t>M</w:t>
      </w:r>
      <w:r w:rsidR="00EA36D6" w:rsidRPr="002E7D03">
        <w:rPr>
          <w:color w:val="000000" w:themeColor="text1"/>
          <w:sz w:val="22"/>
          <w:szCs w:val="22"/>
          <w:lang w:val="en-US"/>
        </w:rPr>
        <w:t xml:space="preserve">eta-worry </w:t>
      </w:r>
      <w:r w:rsidR="00D72A25" w:rsidRPr="002E7D03">
        <w:rPr>
          <w:color w:val="000000" w:themeColor="text1"/>
          <w:sz w:val="22"/>
          <w:szCs w:val="22"/>
          <w:lang w:val="en-US"/>
        </w:rPr>
        <w:t>(</w:t>
      </w:r>
      <w:r w:rsidR="00D72A25" w:rsidRPr="002E7D03">
        <w:rPr>
          <w:i/>
          <w:color w:val="000000" w:themeColor="text1"/>
          <w:sz w:val="22"/>
          <w:szCs w:val="22"/>
          <w:lang w:val="en-US"/>
        </w:rPr>
        <w:t>r(119)=-.</w:t>
      </w:r>
      <w:r w:rsidR="00EA36D6" w:rsidRPr="002E7D03">
        <w:rPr>
          <w:color w:val="000000" w:themeColor="text1"/>
          <w:sz w:val="22"/>
          <w:szCs w:val="22"/>
          <w:lang w:val="en-US"/>
        </w:rPr>
        <w:t xml:space="preserve">29,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was negatively correlated but gender </w:t>
      </w:r>
      <w:r w:rsidR="00D72A25" w:rsidRPr="002E7D03">
        <w:rPr>
          <w:color w:val="000000" w:themeColor="text1"/>
          <w:sz w:val="22"/>
          <w:szCs w:val="22"/>
          <w:lang w:val="en-US"/>
        </w:rPr>
        <w:t>(</w:t>
      </w:r>
      <w:r w:rsidR="00D72A25" w:rsidRPr="002E7D03">
        <w:rPr>
          <w:i/>
          <w:color w:val="000000" w:themeColor="text1"/>
          <w:sz w:val="22"/>
          <w:szCs w:val="22"/>
          <w:lang w:val="en-US"/>
        </w:rPr>
        <w:t>r(119)=.</w:t>
      </w:r>
      <w:r w:rsidR="00EA36D6" w:rsidRPr="002E7D03">
        <w:rPr>
          <w:color w:val="000000" w:themeColor="text1"/>
          <w:sz w:val="22"/>
          <w:szCs w:val="22"/>
          <w:lang w:val="en-US"/>
        </w:rPr>
        <w:t xml:space="preserve">05, </w:t>
      </w:r>
      <w:r w:rsidR="00EA36D6" w:rsidRPr="002E7D03">
        <w:rPr>
          <w:i/>
          <w:color w:val="000000" w:themeColor="text1"/>
          <w:sz w:val="22"/>
          <w:szCs w:val="22"/>
          <w:lang w:val="en-US"/>
        </w:rPr>
        <w:t>p=.</w:t>
      </w:r>
      <w:r w:rsidR="00EA36D6" w:rsidRPr="002E7D03">
        <w:rPr>
          <w:color w:val="000000" w:themeColor="text1"/>
          <w:sz w:val="22"/>
          <w:szCs w:val="22"/>
          <w:lang w:val="en-US"/>
        </w:rPr>
        <w:t>53) and age (</w:t>
      </w:r>
      <w:r w:rsidR="00D72A25" w:rsidRPr="002E7D03">
        <w:rPr>
          <w:i/>
          <w:color w:val="000000" w:themeColor="text1"/>
          <w:sz w:val="22"/>
          <w:szCs w:val="22"/>
          <w:lang w:val="en-US"/>
        </w:rPr>
        <w:t>r(119)=.</w:t>
      </w:r>
      <w:r w:rsidR="00EA36D6" w:rsidRPr="002E7D03">
        <w:rPr>
          <w:color w:val="000000" w:themeColor="text1"/>
          <w:sz w:val="22"/>
          <w:szCs w:val="22"/>
          <w:lang w:val="en-US"/>
        </w:rPr>
        <w:t xml:space="preserve">16, </w:t>
      </w:r>
      <w:r w:rsidR="00EA36D6" w:rsidRPr="002E7D03">
        <w:rPr>
          <w:i/>
          <w:color w:val="000000" w:themeColor="text1"/>
          <w:sz w:val="22"/>
          <w:szCs w:val="22"/>
          <w:lang w:val="en-US"/>
        </w:rPr>
        <w:t>p=.</w:t>
      </w:r>
      <w:r w:rsidR="00EA36D6" w:rsidRPr="002E7D03">
        <w:rPr>
          <w:color w:val="000000" w:themeColor="text1"/>
          <w:sz w:val="22"/>
          <w:szCs w:val="22"/>
          <w:lang w:val="en-US"/>
        </w:rPr>
        <w:t xml:space="preserve">06) were not correlated </w:t>
      </w:r>
      <w:r w:rsidR="0029774F" w:rsidRPr="002E7D03">
        <w:rPr>
          <w:color w:val="000000" w:themeColor="text1"/>
          <w:sz w:val="22"/>
          <w:szCs w:val="22"/>
          <w:lang w:val="en-US"/>
        </w:rPr>
        <w:t xml:space="preserve">with </w:t>
      </w:r>
      <w:r w:rsidR="009E1EA1" w:rsidRPr="002E7D03">
        <w:rPr>
          <w:color w:val="000000" w:themeColor="text1"/>
          <w:sz w:val="22"/>
          <w:szCs w:val="22"/>
          <w:lang w:val="en-US"/>
        </w:rPr>
        <w:t>the RCBI-II-CV</w:t>
      </w:r>
      <w:r w:rsidR="0029774F" w:rsidRPr="002E7D03">
        <w:rPr>
          <w:color w:val="000000" w:themeColor="text1"/>
          <w:sz w:val="22"/>
          <w:szCs w:val="22"/>
          <w:lang w:val="en-US"/>
        </w:rPr>
        <w:t xml:space="preserve"> in this group</w:t>
      </w:r>
      <w:r w:rsidR="00EA36D6" w:rsidRPr="002E7D03">
        <w:rPr>
          <w:color w:val="000000" w:themeColor="text1"/>
          <w:sz w:val="22"/>
          <w:szCs w:val="22"/>
          <w:lang w:val="en-US"/>
        </w:rPr>
        <w:t xml:space="preserve">. </w:t>
      </w:r>
      <w:r w:rsidRPr="002E7D03">
        <w:rPr>
          <w:color w:val="000000" w:themeColor="text1"/>
          <w:sz w:val="22"/>
          <w:szCs w:val="22"/>
          <w:lang w:val="en-US"/>
        </w:rPr>
        <w:t xml:space="preserve"> </w:t>
      </w:r>
    </w:p>
    <w:p w14:paraId="7DA0E8A3" w14:textId="38482578" w:rsidR="00473B70" w:rsidRPr="002E7D03" w:rsidRDefault="00473B70" w:rsidP="00793B52">
      <w:pPr>
        <w:spacing w:line="480" w:lineRule="auto"/>
        <w:jc w:val="both"/>
        <w:rPr>
          <w:b/>
          <w:bCs/>
          <w:color w:val="000000" w:themeColor="text1"/>
          <w:sz w:val="22"/>
          <w:szCs w:val="22"/>
          <w:lang w:val="en-US"/>
        </w:rPr>
      </w:pPr>
      <w:r w:rsidRPr="002E7D03">
        <w:rPr>
          <w:b/>
          <w:bCs/>
          <w:color w:val="000000" w:themeColor="text1"/>
          <w:sz w:val="22"/>
          <w:szCs w:val="22"/>
          <w:lang w:val="en-US"/>
        </w:rPr>
        <w:t xml:space="preserve">Bivariate Correlations </w:t>
      </w:r>
      <w:r w:rsidR="009E1EA1" w:rsidRPr="002E7D03">
        <w:rPr>
          <w:b/>
          <w:bCs/>
          <w:color w:val="000000" w:themeColor="text1"/>
          <w:sz w:val="22"/>
          <w:szCs w:val="22"/>
          <w:lang w:val="en-US"/>
        </w:rPr>
        <w:t>in the AD</w:t>
      </w:r>
      <w:r w:rsidR="003471E6" w:rsidRPr="002E7D03">
        <w:rPr>
          <w:b/>
          <w:bCs/>
          <w:color w:val="000000" w:themeColor="text1"/>
          <w:sz w:val="22"/>
          <w:szCs w:val="22"/>
          <w:lang w:val="en-US"/>
        </w:rPr>
        <w:t xml:space="preserve"> </w:t>
      </w:r>
      <w:r w:rsidR="009E1EA1" w:rsidRPr="002E7D03">
        <w:rPr>
          <w:b/>
          <w:bCs/>
          <w:color w:val="000000" w:themeColor="text1"/>
          <w:sz w:val="22"/>
          <w:szCs w:val="22"/>
          <w:lang w:val="en-US"/>
        </w:rPr>
        <w:t>g</w:t>
      </w:r>
      <w:r w:rsidR="003471E6" w:rsidRPr="002E7D03">
        <w:rPr>
          <w:b/>
          <w:bCs/>
          <w:color w:val="000000" w:themeColor="text1"/>
          <w:sz w:val="22"/>
          <w:szCs w:val="22"/>
          <w:lang w:val="en-US"/>
        </w:rPr>
        <w:t>roup</w:t>
      </w:r>
    </w:p>
    <w:p w14:paraId="2109C3A8" w14:textId="7FF77963" w:rsidR="00EA36D6" w:rsidRPr="002E7D03" w:rsidRDefault="009E1EA1" w:rsidP="00793B52">
      <w:pPr>
        <w:spacing w:line="480" w:lineRule="auto"/>
        <w:jc w:val="both"/>
        <w:rPr>
          <w:color w:val="000000" w:themeColor="text1"/>
          <w:sz w:val="22"/>
          <w:szCs w:val="22"/>
          <w:lang w:val="en-US"/>
        </w:rPr>
      </w:pPr>
      <w:r w:rsidRPr="002E7D03">
        <w:rPr>
          <w:color w:val="000000" w:themeColor="text1"/>
          <w:sz w:val="22"/>
          <w:szCs w:val="22"/>
          <w:lang w:val="en-US"/>
        </w:rPr>
        <w:t xml:space="preserve">The </w:t>
      </w:r>
      <w:r w:rsidR="00473B70" w:rsidRPr="002E7D03">
        <w:rPr>
          <w:color w:val="000000" w:themeColor="text1"/>
          <w:sz w:val="22"/>
          <w:szCs w:val="22"/>
          <w:lang w:val="en-US"/>
        </w:rPr>
        <w:t xml:space="preserve">analyses </w:t>
      </w:r>
      <w:r w:rsidRPr="002E7D03">
        <w:rPr>
          <w:color w:val="000000" w:themeColor="text1"/>
          <w:sz w:val="22"/>
          <w:szCs w:val="22"/>
          <w:lang w:val="en-US"/>
        </w:rPr>
        <w:t>demonstrated</w:t>
      </w:r>
      <w:r w:rsidR="00473B70" w:rsidRPr="002E7D03">
        <w:rPr>
          <w:color w:val="000000" w:themeColor="text1"/>
          <w:sz w:val="22"/>
          <w:szCs w:val="22"/>
          <w:lang w:val="en-US"/>
        </w:rPr>
        <w:t xml:space="preserve"> that </w:t>
      </w:r>
      <w:r w:rsidR="00EA36D6" w:rsidRPr="002E7D03">
        <w:rPr>
          <w:color w:val="000000" w:themeColor="text1"/>
          <w:sz w:val="22"/>
          <w:szCs w:val="22"/>
          <w:lang w:val="en-US"/>
        </w:rPr>
        <w:t xml:space="preserve">daily </w:t>
      </w:r>
      <w:r w:rsidR="00787E65" w:rsidRPr="002E7D03">
        <w:rPr>
          <w:color w:val="000000" w:themeColor="text1"/>
          <w:sz w:val="22"/>
          <w:szCs w:val="22"/>
          <w:lang w:val="en-US"/>
        </w:rPr>
        <w:t>I</w:t>
      </w:r>
      <w:r w:rsidR="00EA36D6" w:rsidRPr="002E7D03">
        <w:rPr>
          <w:color w:val="000000" w:themeColor="text1"/>
          <w:sz w:val="22"/>
          <w:szCs w:val="22"/>
          <w:lang w:val="en-US"/>
        </w:rPr>
        <w:t>nternet use (</w:t>
      </w:r>
      <w:proofErr w:type="gramStart"/>
      <w:r w:rsidR="00D72A25" w:rsidRPr="002E7D03">
        <w:rPr>
          <w:i/>
          <w:color w:val="000000" w:themeColor="text1"/>
          <w:sz w:val="22"/>
          <w:szCs w:val="22"/>
          <w:lang w:val="en-US"/>
        </w:rPr>
        <w:t>r(</w:t>
      </w:r>
      <w:proofErr w:type="gramEnd"/>
      <w:r w:rsidR="00D72A25" w:rsidRPr="002E7D03">
        <w:rPr>
          <w:i/>
          <w:color w:val="000000" w:themeColor="text1"/>
          <w:sz w:val="22"/>
          <w:szCs w:val="22"/>
          <w:lang w:val="en-US"/>
        </w:rPr>
        <w:t>120)=.</w:t>
      </w:r>
      <w:r w:rsidR="00EA36D6" w:rsidRPr="002E7D03">
        <w:rPr>
          <w:color w:val="000000" w:themeColor="text1"/>
          <w:sz w:val="22"/>
          <w:szCs w:val="22"/>
          <w:lang w:val="en-US"/>
        </w:rPr>
        <w:t xml:space="preserve">48,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t>
      </w:r>
      <w:r w:rsidRPr="002E7D03">
        <w:rPr>
          <w:color w:val="000000" w:themeColor="text1"/>
          <w:sz w:val="22"/>
          <w:szCs w:val="22"/>
          <w:lang w:val="en-US"/>
        </w:rPr>
        <w:t>ANXS-II</w:t>
      </w:r>
      <w:r w:rsidR="00EA36D6" w:rsidRPr="002E7D03">
        <w:rPr>
          <w:color w:val="000000" w:themeColor="text1"/>
          <w:sz w:val="22"/>
          <w:szCs w:val="22"/>
          <w:lang w:val="en-US"/>
        </w:rPr>
        <w:t xml:space="preserve"> (</w:t>
      </w:r>
      <w:r w:rsidR="00D72A25" w:rsidRPr="002E7D03">
        <w:rPr>
          <w:i/>
          <w:color w:val="000000" w:themeColor="text1"/>
          <w:sz w:val="22"/>
          <w:szCs w:val="22"/>
          <w:lang w:val="en-US"/>
        </w:rPr>
        <w:t>r(120)=.</w:t>
      </w:r>
      <w:r w:rsidR="00EA36D6" w:rsidRPr="002E7D03">
        <w:rPr>
          <w:color w:val="000000" w:themeColor="text1"/>
          <w:sz w:val="22"/>
          <w:szCs w:val="22"/>
          <w:lang w:val="en-US"/>
        </w:rPr>
        <w:t xml:space="preserve">18, </w:t>
      </w:r>
      <w:r w:rsidR="00EA36D6" w:rsidRPr="002E7D03">
        <w:rPr>
          <w:i/>
          <w:color w:val="000000" w:themeColor="text1"/>
          <w:sz w:val="22"/>
          <w:szCs w:val="22"/>
          <w:lang w:val="en-US"/>
        </w:rPr>
        <w:t>p=.</w:t>
      </w:r>
      <w:r w:rsidR="00EA36D6" w:rsidRPr="002E7D03">
        <w:rPr>
          <w:color w:val="000000" w:themeColor="text1"/>
          <w:sz w:val="22"/>
          <w:szCs w:val="22"/>
          <w:lang w:val="en-US"/>
        </w:rPr>
        <w:t xml:space="preserve">03), and </w:t>
      </w:r>
      <w:r w:rsidRPr="002E7D03">
        <w:rPr>
          <w:color w:val="000000" w:themeColor="text1"/>
          <w:sz w:val="22"/>
          <w:szCs w:val="22"/>
          <w:lang w:val="en-US"/>
        </w:rPr>
        <w:t>SMDS</w:t>
      </w:r>
      <w:r w:rsidR="00EA36D6" w:rsidRPr="002E7D03">
        <w:rPr>
          <w:color w:val="000000" w:themeColor="text1"/>
          <w:sz w:val="22"/>
          <w:szCs w:val="22"/>
          <w:lang w:val="en-US"/>
        </w:rPr>
        <w:t xml:space="preserve"> (</w:t>
      </w:r>
      <w:r w:rsidR="00D72A25" w:rsidRPr="002E7D03">
        <w:rPr>
          <w:i/>
          <w:color w:val="000000" w:themeColor="text1"/>
          <w:sz w:val="22"/>
          <w:szCs w:val="22"/>
          <w:lang w:val="en-US"/>
        </w:rPr>
        <w:t>r(120)=.</w:t>
      </w:r>
      <w:r w:rsidR="00EA36D6" w:rsidRPr="002E7D03">
        <w:rPr>
          <w:color w:val="000000" w:themeColor="text1"/>
          <w:sz w:val="22"/>
          <w:szCs w:val="22"/>
          <w:lang w:val="en-US"/>
        </w:rPr>
        <w:t xml:space="preserve">56, </w:t>
      </w:r>
      <w:r w:rsidR="00EA36D6" w:rsidRPr="002E7D03">
        <w:rPr>
          <w:i/>
          <w:color w:val="000000" w:themeColor="text1"/>
          <w:sz w:val="22"/>
          <w:szCs w:val="22"/>
          <w:lang w:val="en-US"/>
        </w:rPr>
        <w:t>p&lt;.</w:t>
      </w:r>
      <w:r w:rsidR="00EA36D6" w:rsidRPr="002E7D03">
        <w:rPr>
          <w:color w:val="000000" w:themeColor="text1"/>
          <w:sz w:val="22"/>
          <w:szCs w:val="22"/>
          <w:lang w:val="en-US"/>
        </w:rPr>
        <w:t xml:space="preserve">01) were positively correlated with </w:t>
      </w:r>
      <w:r w:rsidRPr="002E7D03">
        <w:rPr>
          <w:color w:val="000000" w:themeColor="text1"/>
          <w:sz w:val="22"/>
          <w:szCs w:val="22"/>
          <w:lang w:val="en-US"/>
        </w:rPr>
        <w:t>the RCBI-II-CB</w:t>
      </w:r>
      <w:r w:rsidR="00EA36D6" w:rsidRPr="002E7D03">
        <w:rPr>
          <w:color w:val="000000" w:themeColor="text1"/>
          <w:sz w:val="22"/>
          <w:szCs w:val="22"/>
          <w:lang w:val="en-US"/>
        </w:rPr>
        <w:t xml:space="preserve">. On the other hand, </w:t>
      </w:r>
      <w:r w:rsidR="00204079" w:rsidRPr="002E7D03">
        <w:rPr>
          <w:color w:val="000000" w:themeColor="text1"/>
          <w:sz w:val="22"/>
          <w:szCs w:val="22"/>
          <w:lang w:val="en-US"/>
        </w:rPr>
        <w:t>P</w:t>
      </w:r>
      <w:r w:rsidR="00EA36D6" w:rsidRPr="002E7D03">
        <w:rPr>
          <w:color w:val="000000" w:themeColor="text1"/>
          <w:sz w:val="22"/>
          <w:szCs w:val="22"/>
          <w:lang w:val="en-US"/>
        </w:rPr>
        <w:t xml:space="preserve">ositive </w:t>
      </w:r>
      <w:r w:rsidR="00204079" w:rsidRPr="002E7D03">
        <w:rPr>
          <w:color w:val="000000" w:themeColor="text1"/>
          <w:sz w:val="22"/>
          <w:szCs w:val="22"/>
          <w:lang w:val="en-US"/>
        </w:rPr>
        <w:t>M</w:t>
      </w:r>
      <w:r w:rsidR="00EA36D6" w:rsidRPr="002E7D03">
        <w:rPr>
          <w:color w:val="000000" w:themeColor="text1"/>
          <w:sz w:val="22"/>
          <w:szCs w:val="22"/>
          <w:lang w:val="en-US"/>
        </w:rPr>
        <w:t>eta-worry (</w:t>
      </w:r>
      <w:proofErr w:type="gramStart"/>
      <w:r w:rsidR="00D72A25" w:rsidRPr="002E7D03">
        <w:rPr>
          <w:i/>
          <w:color w:val="000000" w:themeColor="text1"/>
          <w:sz w:val="22"/>
          <w:szCs w:val="22"/>
          <w:lang w:val="en-US"/>
        </w:rPr>
        <w:t>r(</w:t>
      </w:r>
      <w:proofErr w:type="gramEnd"/>
      <w:r w:rsidR="00D72A25" w:rsidRPr="002E7D03">
        <w:rPr>
          <w:i/>
          <w:color w:val="000000" w:themeColor="text1"/>
          <w:sz w:val="22"/>
          <w:szCs w:val="22"/>
          <w:lang w:val="en-US"/>
        </w:rPr>
        <w:t>120)=-.</w:t>
      </w:r>
      <w:r w:rsidR="00EA36D6" w:rsidRPr="002E7D03">
        <w:rPr>
          <w:color w:val="000000" w:themeColor="text1"/>
          <w:sz w:val="22"/>
          <w:szCs w:val="22"/>
          <w:lang w:val="en-US"/>
        </w:rPr>
        <w:t xml:space="preserve">18, </w:t>
      </w:r>
      <w:r w:rsidR="00EA36D6" w:rsidRPr="002E7D03">
        <w:rPr>
          <w:i/>
          <w:color w:val="000000" w:themeColor="text1"/>
          <w:sz w:val="22"/>
          <w:szCs w:val="22"/>
          <w:lang w:val="en-US"/>
        </w:rPr>
        <w:t>p=.</w:t>
      </w:r>
      <w:r w:rsidR="00EA36D6" w:rsidRPr="002E7D03">
        <w:rPr>
          <w:color w:val="000000" w:themeColor="text1"/>
          <w:sz w:val="22"/>
          <w:szCs w:val="22"/>
          <w:lang w:val="en-US"/>
        </w:rPr>
        <w:t xml:space="preserve">04) was negatively correlated. </w:t>
      </w:r>
      <w:r w:rsidRPr="002E7D03">
        <w:rPr>
          <w:color w:val="000000" w:themeColor="text1"/>
          <w:sz w:val="22"/>
          <w:szCs w:val="22"/>
          <w:lang w:val="en-US"/>
        </w:rPr>
        <w:t>MCQ-C</w:t>
      </w:r>
      <w:r w:rsidR="00EA36D6" w:rsidRPr="002E7D03">
        <w:rPr>
          <w:color w:val="000000" w:themeColor="text1"/>
          <w:sz w:val="22"/>
          <w:szCs w:val="22"/>
          <w:lang w:val="en-US"/>
        </w:rPr>
        <w:t xml:space="preserve"> subscales including </w:t>
      </w:r>
      <w:r w:rsidR="00204079" w:rsidRPr="002E7D03">
        <w:rPr>
          <w:color w:val="000000" w:themeColor="text1"/>
          <w:sz w:val="22"/>
          <w:szCs w:val="22"/>
          <w:lang w:val="en-US"/>
        </w:rPr>
        <w:t>N</w:t>
      </w:r>
      <w:r w:rsidR="00EA36D6" w:rsidRPr="002E7D03">
        <w:rPr>
          <w:color w:val="000000" w:themeColor="text1"/>
          <w:sz w:val="22"/>
          <w:szCs w:val="22"/>
          <w:lang w:val="en-US"/>
        </w:rPr>
        <w:t xml:space="preserve">egative </w:t>
      </w:r>
      <w:r w:rsidR="00204079" w:rsidRPr="002E7D03">
        <w:rPr>
          <w:color w:val="000000" w:themeColor="text1"/>
          <w:sz w:val="22"/>
          <w:szCs w:val="22"/>
          <w:lang w:val="en-US"/>
        </w:rPr>
        <w:t>M</w:t>
      </w:r>
      <w:r w:rsidR="00EA36D6" w:rsidRPr="002E7D03">
        <w:rPr>
          <w:color w:val="000000" w:themeColor="text1"/>
          <w:sz w:val="22"/>
          <w:szCs w:val="22"/>
          <w:lang w:val="en-US"/>
        </w:rPr>
        <w:t>eta-worry</w:t>
      </w:r>
      <w:r w:rsidR="003471E6" w:rsidRPr="002E7D03">
        <w:rPr>
          <w:color w:val="000000" w:themeColor="text1"/>
          <w:sz w:val="22"/>
          <w:szCs w:val="22"/>
          <w:lang w:val="en-US"/>
        </w:rPr>
        <w:t xml:space="preserve"> </w:t>
      </w:r>
      <w:r w:rsidR="00D72A25" w:rsidRPr="002E7D03">
        <w:rPr>
          <w:color w:val="000000" w:themeColor="text1"/>
          <w:sz w:val="22"/>
          <w:szCs w:val="22"/>
          <w:lang w:val="en-US"/>
        </w:rPr>
        <w:t>(</w:t>
      </w:r>
      <w:proofErr w:type="gramStart"/>
      <w:r w:rsidR="00D72A25" w:rsidRPr="002E7D03">
        <w:rPr>
          <w:i/>
          <w:color w:val="000000" w:themeColor="text1"/>
          <w:sz w:val="22"/>
          <w:szCs w:val="22"/>
          <w:lang w:val="en-US"/>
        </w:rPr>
        <w:t>r(</w:t>
      </w:r>
      <w:proofErr w:type="gramEnd"/>
      <w:r w:rsidR="00D72A25" w:rsidRPr="002E7D03">
        <w:rPr>
          <w:i/>
          <w:color w:val="000000" w:themeColor="text1"/>
          <w:sz w:val="22"/>
          <w:szCs w:val="22"/>
          <w:lang w:val="en-US"/>
        </w:rPr>
        <w:t>120)=.</w:t>
      </w:r>
      <w:r w:rsidR="00EA36D6" w:rsidRPr="002E7D03">
        <w:rPr>
          <w:color w:val="000000" w:themeColor="text1"/>
          <w:sz w:val="22"/>
          <w:szCs w:val="22"/>
          <w:lang w:val="en-US"/>
        </w:rPr>
        <w:t xml:space="preserve">06, </w:t>
      </w:r>
      <w:r w:rsidR="00EA36D6" w:rsidRPr="002E7D03">
        <w:rPr>
          <w:i/>
          <w:color w:val="000000" w:themeColor="text1"/>
          <w:sz w:val="22"/>
          <w:szCs w:val="22"/>
          <w:lang w:val="en-US"/>
        </w:rPr>
        <w:t>p</w:t>
      </w:r>
      <w:r w:rsidR="00A83C8F" w:rsidRPr="002E7D03">
        <w:rPr>
          <w:i/>
          <w:color w:val="000000" w:themeColor="text1"/>
          <w:sz w:val="22"/>
          <w:szCs w:val="22"/>
          <w:lang w:val="en-US"/>
        </w:rPr>
        <w:t>=</w:t>
      </w:r>
      <w:r w:rsidR="00EA36D6" w:rsidRPr="002E7D03">
        <w:rPr>
          <w:i/>
          <w:color w:val="000000" w:themeColor="text1"/>
          <w:sz w:val="22"/>
          <w:szCs w:val="22"/>
          <w:lang w:val="en-US"/>
        </w:rPr>
        <w:t>.</w:t>
      </w:r>
      <w:r w:rsidR="00EA36D6" w:rsidRPr="002E7D03">
        <w:rPr>
          <w:color w:val="000000" w:themeColor="text1"/>
          <w:sz w:val="22"/>
          <w:szCs w:val="22"/>
          <w:lang w:val="en-US"/>
        </w:rPr>
        <w:t xml:space="preserve">50), </w:t>
      </w:r>
      <w:r w:rsidR="00204079" w:rsidRPr="002E7D03">
        <w:rPr>
          <w:color w:val="000000" w:themeColor="text1"/>
          <w:sz w:val="22"/>
          <w:szCs w:val="22"/>
          <w:lang w:val="en-US"/>
        </w:rPr>
        <w:t>S</w:t>
      </w:r>
      <w:r w:rsidR="00EA36D6" w:rsidRPr="002E7D03">
        <w:rPr>
          <w:color w:val="000000" w:themeColor="text1"/>
          <w:sz w:val="22"/>
          <w:szCs w:val="22"/>
          <w:lang w:val="en-US"/>
        </w:rPr>
        <w:t xml:space="preserve">uperstition, </w:t>
      </w:r>
      <w:r w:rsidR="00204079" w:rsidRPr="002E7D03">
        <w:rPr>
          <w:color w:val="000000" w:themeColor="text1"/>
          <w:sz w:val="22"/>
          <w:szCs w:val="22"/>
          <w:lang w:val="en-US"/>
        </w:rPr>
        <w:t>P</w:t>
      </w:r>
      <w:r w:rsidR="00EA36D6" w:rsidRPr="002E7D03">
        <w:rPr>
          <w:color w:val="000000" w:themeColor="text1"/>
          <w:sz w:val="22"/>
          <w:szCs w:val="22"/>
          <w:lang w:val="en-US"/>
        </w:rPr>
        <w:t>unishment</w:t>
      </w:r>
      <w:r w:rsidR="00AA394C" w:rsidRPr="002E7D03">
        <w:rPr>
          <w:color w:val="000000" w:themeColor="text1"/>
          <w:sz w:val="22"/>
          <w:szCs w:val="22"/>
          <w:lang w:val="en-US"/>
        </w:rPr>
        <w:t>,</w:t>
      </w:r>
      <w:r w:rsidR="00EA36D6" w:rsidRPr="002E7D03">
        <w:rPr>
          <w:color w:val="000000" w:themeColor="text1"/>
          <w:sz w:val="22"/>
          <w:szCs w:val="22"/>
          <w:lang w:val="en-US"/>
        </w:rPr>
        <w:t xml:space="preserve"> and </w:t>
      </w:r>
      <w:r w:rsidR="00204079" w:rsidRPr="002E7D03">
        <w:rPr>
          <w:color w:val="000000" w:themeColor="text1"/>
          <w:sz w:val="22"/>
          <w:szCs w:val="22"/>
          <w:lang w:val="en-US"/>
        </w:rPr>
        <w:t>R</w:t>
      </w:r>
      <w:r w:rsidR="00EA36D6" w:rsidRPr="002E7D03">
        <w:rPr>
          <w:color w:val="000000" w:themeColor="text1"/>
          <w:sz w:val="22"/>
          <w:szCs w:val="22"/>
          <w:lang w:val="en-US"/>
        </w:rPr>
        <w:t>esponsibility</w:t>
      </w:r>
      <w:r w:rsidR="003471E6" w:rsidRPr="002E7D03">
        <w:rPr>
          <w:color w:val="000000" w:themeColor="text1"/>
          <w:sz w:val="22"/>
          <w:szCs w:val="22"/>
          <w:lang w:val="en-US"/>
        </w:rPr>
        <w:t xml:space="preserve"> </w:t>
      </w:r>
      <w:r w:rsidR="00EA36D6" w:rsidRPr="002E7D03">
        <w:rPr>
          <w:color w:val="000000" w:themeColor="text1"/>
          <w:sz w:val="22"/>
          <w:szCs w:val="22"/>
          <w:lang w:val="en-US"/>
        </w:rPr>
        <w:t>(</w:t>
      </w:r>
      <w:r w:rsidR="00D72A25" w:rsidRPr="002E7D03">
        <w:rPr>
          <w:i/>
          <w:color w:val="000000" w:themeColor="text1"/>
          <w:sz w:val="22"/>
          <w:szCs w:val="22"/>
          <w:lang w:val="en-US"/>
        </w:rPr>
        <w:t>r(120)=.</w:t>
      </w:r>
      <w:r w:rsidR="00EA36D6" w:rsidRPr="002E7D03">
        <w:rPr>
          <w:color w:val="000000" w:themeColor="text1"/>
          <w:sz w:val="22"/>
          <w:szCs w:val="22"/>
          <w:lang w:val="en-US"/>
        </w:rPr>
        <w:t xml:space="preserve">07, </w:t>
      </w:r>
      <w:r w:rsidR="00EA36D6" w:rsidRPr="002E7D03">
        <w:rPr>
          <w:i/>
          <w:color w:val="000000" w:themeColor="text1"/>
          <w:sz w:val="22"/>
          <w:szCs w:val="22"/>
          <w:lang w:val="en-US"/>
        </w:rPr>
        <w:t>p=.</w:t>
      </w:r>
      <w:r w:rsidR="00EA36D6" w:rsidRPr="002E7D03">
        <w:rPr>
          <w:color w:val="000000" w:themeColor="text1"/>
          <w:sz w:val="22"/>
          <w:szCs w:val="22"/>
          <w:lang w:val="en-US"/>
        </w:rPr>
        <w:t xml:space="preserve">42), </w:t>
      </w:r>
      <w:r w:rsidR="00204079" w:rsidRPr="002E7D03">
        <w:rPr>
          <w:color w:val="000000" w:themeColor="text1"/>
          <w:sz w:val="22"/>
          <w:szCs w:val="22"/>
          <w:lang w:val="en-US"/>
        </w:rPr>
        <w:t>C</w:t>
      </w:r>
      <w:r w:rsidR="00EA36D6" w:rsidRPr="002E7D03">
        <w:rPr>
          <w:color w:val="000000" w:themeColor="text1"/>
          <w:sz w:val="22"/>
          <w:szCs w:val="22"/>
          <w:lang w:val="en-US"/>
        </w:rPr>
        <w:t xml:space="preserve">ognitive </w:t>
      </w:r>
      <w:r w:rsidR="00204079" w:rsidRPr="002E7D03">
        <w:rPr>
          <w:color w:val="000000" w:themeColor="text1"/>
          <w:sz w:val="22"/>
          <w:szCs w:val="22"/>
          <w:lang w:val="en-US"/>
        </w:rPr>
        <w:t>M</w:t>
      </w:r>
      <w:r w:rsidR="00EA36D6" w:rsidRPr="002E7D03">
        <w:rPr>
          <w:color w:val="000000" w:themeColor="text1"/>
          <w:sz w:val="22"/>
          <w:szCs w:val="22"/>
          <w:lang w:val="en-US"/>
        </w:rPr>
        <w:t>onitoring (</w:t>
      </w:r>
      <w:r w:rsidR="00D72A25" w:rsidRPr="002E7D03">
        <w:rPr>
          <w:i/>
          <w:color w:val="000000" w:themeColor="text1"/>
          <w:sz w:val="22"/>
          <w:szCs w:val="22"/>
          <w:lang w:val="en-US"/>
        </w:rPr>
        <w:t>r(120)=.</w:t>
      </w:r>
      <w:r w:rsidR="00EA36D6" w:rsidRPr="002E7D03">
        <w:rPr>
          <w:color w:val="000000" w:themeColor="text1"/>
          <w:sz w:val="22"/>
          <w:szCs w:val="22"/>
          <w:lang w:val="en-US"/>
        </w:rPr>
        <w:t xml:space="preserve">02, </w:t>
      </w:r>
      <w:r w:rsidR="00EA36D6" w:rsidRPr="002E7D03">
        <w:rPr>
          <w:i/>
          <w:color w:val="000000" w:themeColor="text1"/>
          <w:sz w:val="22"/>
          <w:szCs w:val="22"/>
          <w:lang w:val="en-US"/>
        </w:rPr>
        <w:t>p=.</w:t>
      </w:r>
      <w:r w:rsidR="00EA36D6" w:rsidRPr="002E7D03">
        <w:rPr>
          <w:color w:val="000000" w:themeColor="text1"/>
          <w:sz w:val="22"/>
          <w:szCs w:val="22"/>
          <w:lang w:val="en-US"/>
        </w:rPr>
        <w:t>80), gender (</w:t>
      </w:r>
      <w:r w:rsidR="00D72A25" w:rsidRPr="002E7D03">
        <w:rPr>
          <w:i/>
          <w:color w:val="000000" w:themeColor="text1"/>
          <w:sz w:val="22"/>
          <w:szCs w:val="22"/>
          <w:lang w:val="en-US"/>
        </w:rPr>
        <w:t>r(120)=-.</w:t>
      </w:r>
      <w:r w:rsidR="00EA36D6" w:rsidRPr="002E7D03">
        <w:rPr>
          <w:color w:val="000000" w:themeColor="text1"/>
          <w:sz w:val="22"/>
          <w:szCs w:val="22"/>
          <w:lang w:val="en-US"/>
        </w:rPr>
        <w:t xml:space="preserve">04, </w:t>
      </w:r>
      <w:r w:rsidR="00EA36D6" w:rsidRPr="002E7D03">
        <w:rPr>
          <w:i/>
          <w:color w:val="000000" w:themeColor="text1"/>
          <w:sz w:val="22"/>
          <w:szCs w:val="22"/>
          <w:lang w:val="en-US"/>
        </w:rPr>
        <w:t>p=.</w:t>
      </w:r>
      <w:r w:rsidR="00EA36D6" w:rsidRPr="002E7D03">
        <w:rPr>
          <w:color w:val="000000" w:themeColor="text1"/>
          <w:sz w:val="22"/>
          <w:szCs w:val="22"/>
          <w:lang w:val="en-US"/>
        </w:rPr>
        <w:t>61) and age (</w:t>
      </w:r>
      <w:r w:rsidR="00D72A25" w:rsidRPr="002E7D03">
        <w:rPr>
          <w:i/>
          <w:color w:val="000000" w:themeColor="text1"/>
          <w:sz w:val="22"/>
          <w:szCs w:val="22"/>
          <w:lang w:val="en-US"/>
        </w:rPr>
        <w:t>r(120)=.</w:t>
      </w:r>
      <w:r w:rsidR="00EA36D6" w:rsidRPr="002E7D03">
        <w:rPr>
          <w:color w:val="000000" w:themeColor="text1"/>
          <w:sz w:val="22"/>
          <w:szCs w:val="22"/>
          <w:lang w:val="en-US"/>
        </w:rPr>
        <w:t xml:space="preserve">06, </w:t>
      </w:r>
      <w:r w:rsidR="00EA36D6" w:rsidRPr="002E7D03">
        <w:rPr>
          <w:i/>
          <w:color w:val="000000" w:themeColor="text1"/>
          <w:sz w:val="22"/>
          <w:szCs w:val="22"/>
          <w:lang w:val="en-US"/>
        </w:rPr>
        <w:t>p=.</w:t>
      </w:r>
      <w:r w:rsidR="00EA36D6" w:rsidRPr="002E7D03">
        <w:rPr>
          <w:color w:val="000000" w:themeColor="text1"/>
          <w:sz w:val="22"/>
          <w:szCs w:val="22"/>
          <w:lang w:val="en-US"/>
        </w:rPr>
        <w:t xml:space="preserve">44) were not </w:t>
      </w:r>
      <w:r w:rsidR="005F44FA" w:rsidRPr="002E7D03">
        <w:rPr>
          <w:color w:val="000000" w:themeColor="text1"/>
          <w:sz w:val="22"/>
          <w:szCs w:val="22"/>
          <w:lang w:val="en-US"/>
        </w:rPr>
        <w:t xml:space="preserve">correlated with </w:t>
      </w:r>
      <w:r w:rsidRPr="002E7D03">
        <w:rPr>
          <w:color w:val="000000" w:themeColor="text1"/>
          <w:sz w:val="22"/>
          <w:szCs w:val="22"/>
          <w:lang w:val="en-US"/>
        </w:rPr>
        <w:t>the RCBI-II-CB</w:t>
      </w:r>
      <w:r w:rsidR="003471E6" w:rsidRPr="002E7D03">
        <w:rPr>
          <w:color w:val="000000" w:themeColor="text1"/>
          <w:sz w:val="22"/>
          <w:szCs w:val="22"/>
          <w:lang w:val="en-US"/>
        </w:rPr>
        <w:t xml:space="preserve"> </w:t>
      </w:r>
      <w:r w:rsidR="005F44FA" w:rsidRPr="002E7D03">
        <w:rPr>
          <w:color w:val="000000" w:themeColor="text1"/>
          <w:sz w:val="22"/>
          <w:szCs w:val="22"/>
          <w:lang w:val="en-US"/>
        </w:rPr>
        <w:t>in this group.</w:t>
      </w:r>
    </w:p>
    <w:p w14:paraId="0EA3C30D" w14:textId="41D1B1AB" w:rsidR="00473B70" w:rsidRPr="002E7D03" w:rsidRDefault="00EA36D6" w:rsidP="00793B52">
      <w:pPr>
        <w:spacing w:line="480" w:lineRule="auto"/>
        <w:ind w:firstLine="708"/>
        <w:jc w:val="both"/>
        <w:rPr>
          <w:color w:val="000000" w:themeColor="text1"/>
          <w:sz w:val="22"/>
          <w:szCs w:val="22"/>
          <w:lang w:val="en-US"/>
        </w:rPr>
      </w:pPr>
      <w:r w:rsidRPr="002E7D03">
        <w:rPr>
          <w:color w:val="000000" w:themeColor="text1"/>
          <w:sz w:val="22"/>
          <w:szCs w:val="22"/>
          <w:lang w:val="en-US"/>
        </w:rPr>
        <w:t>Moreover</w:t>
      </w:r>
      <w:r w:rsidR="00473B70" w:rsidRPr="002E7D03">
        <w:rPr>
          <w:color w:val="000000" w:themeColor="text1"/>
          <w:sz w:val="22"/>
          <w:szCs w:val="22"/>
          <w:lang w:val="en-US"/>
        </w:rPr>
        <w:t xml:space="preserve">, </w:t>
      </w:r>
      <w:r w:rsidRPr="002E7D03">
        <w:rPr>
          <w:color w:val="000000" w:themeColor="text1"/>
          <w:sz w:val="22"/>
          <w:szCs w:val="22"/>
          <w:lang w:val="en-US"/>
        </w:rPr>
        <w:t xml:space="preserve">daily </w:t>
      </w:r>
      <w:r w:rsidR="00787E65" w:rsidRPr="002E7D03">
        <w:rPr>
          <w:color w:val="000000" w:themeColor="text1"/>
          <w:sz w:val="22"/>
          <w:szCs w:val="22"/>
          <w:lang w:val="en-US"/>
        </w:rPr>
        <w:t>I</w:t>
      </w:r>
      <w:r w:rsidRPr="002E7D03">
        <w:rPr>
          <w:color w:val="000000" w:themeColor="text1"/>
          <w:sz w:val="22"/>
          <w:szCs w:val="22"/>
          <w:lang w:val="en-US"/>
        </w:rPr>
        <w:t>nternet use (</w:t>
      </w:r>
      <w:r w:rsidR="00D72A25" w:rsidRPr="002E7D03">
        <w:rPr>
          <w:i/>
          <w:color w:val="000000" w:themeColor="text1"/>
          <w:sz w:val="22"/>
          <w:szCs w:val="22"/>
          <w:lang w:val="en-US"/>
        </w:rPr>
        <w:t>r(120)=.</w:t>
      </w:r>
      <w:r w:rsidRPr="002E7D03">
        <w:rPr>
          <w:color w:val="000000" w:themeColor="text1"/>
          <w:sz w:val="22"/>
          <w:szCs w:val="22"/>
          <w:lang w:val="en-US"/>
        </w:rPr>
        <w:t xml:space="preserve">40, </w:t>
      </w:r>
      <w:r w:rsidRPr="002E7D03">
        <w:rPr>
          <w:i/>
          <w:color w:val="000000" w:themeColor="text1"/>
          <w:sz w:val="22"/>
          <w:szCs w:val="22"/>
          <w:lang w:val="en-US"/>
        </w:rPr>
        <w:t>p&lt;.</w:t>
      </w:r>
      <w:r w:rsidRPr="002E7D03">
        <w:rPr>
          <w:color w:val="000000" w:themeColor="text1"/>
          <w:sz w:val="22"/>
          <w:szCs w:val="22"/>
          <w:lang w:val="en-US"/>
        </w:rPr>
        <w:t>01)</w:t>
      </w:r>
      <w:r w:rsidR="009E1EA1" w:rsidRPr="002E7D03">
        <w:rPr>
          <w:color w:val="000000" w:themeColor="text1"/>
          <w:sz w:val="22"/>
          <w:szCs w:val="22"/>
          <w:lang w:val="en-US"/>
        </w:rPr>
        <w:t>,</w:t>
      </w:r>
      <w:r w:rsidRPr="002E7D03">
        <w:rPr>
          <w:color w:val="000000" w:themeColor="text1"/>
          <w:sz w:val="22"/>
          <w:szCs w:val="22"/>
          <w:lang w:val="en-US"/>
        </w:rPr>
        <w:t xml:space="preserve"> </w:t>
      </w:r>
      <w:r w:rsidR="009E1EA1" w:rsidRPr="002E7D03">
        <w:rPr>
          <w:color w:val="000000" w:themeColor="text1"/>
          <w:sz w:val="22"/>
          <w:szCs w:val="22"/>
          <w:lang w:val="en-US"/>
        </w:rPr>
        <w:t>ANXS-II</w:t>
      </w:r>
      <w:r w:rsidRPr="002E7D03">
        <w:rPr>
          <w:color w:val="000000" w:themeColor="text1"/>
          <w:sz w:val="22"/>
          <w:szCs w:val="22"/>
          <w:lang w:val="en-US"/>
        </w:rPr>
        <w:t xml:space="preserve"> (</w:t>
      </w:r>
      <w:r w:rsidR="00D72A25" w:rsidRPr="002E7D03">
        <w:rPr>
          <w:i/>
          <w:color w:val="000000" w:themeColor="text1"/>
          <w:sz w:val="22"/>
          <w:szCs w:val="22"/>
          <w:lang w:val="en-US"/>
        </w:rPr>
        <w:t>r(120)=.</w:t>
      </w:r>
      <w:r w:rsidRPr="002E7D03">
        <w:rPr>
          <w:color w:val="000000" w:themeColor="text1"/>
          <w:sz w:val="22"/>
          <w:szCs w:val="22"/>
          <w:lang w:val="en-US"/>
        </w:rPr>
        <w:t xml:space="preserve">22, </w:t>
      </w:r>
      <w:r w:rsidRPr="002E7D03">
        <w:rPr>
          <w:i/>
          <w:color w:val="000000" w:themeColor="text1"/>
          <w:sz w:val="22"/>
          <w:szCs w:val="22"/>
          <w:lang w:val="en-US"/>
        </w:rPr>
        <w:t>p&lt;.</w:t>
      </w:r>
      <w:r w:rsidRPr="002E7D03">
        <w:rPr>
          <w:color w:val="000000" w:themeColor="text1"/>
          <w:sz w:val="22"/>
          <w:szCs w:val="22"/>
          <w:lang w:val="en-US"/>
        </w:rPr>
        <w:t xml:space="preserve">01), </w:t>
      </w:r>
      <w:r w:rsidR="009E1EA1" w:rsidRPr="002E7D03">
        <w:rPr>
          <w:color w:val="000000" w:themeColor="text1"/>
          <w:sz w:val="22"/>
          <w:szCs w:val="22"/>
          <w:lang w:val="en-US"/>
        </w:rPr>
        <w:t>SMDS</w:t>
      </w:r>
      <w:r w:rsidRPr="002E7D03">
        <w:rPr>
          <w:color w:val="000000" w:themeColor="text1"/>
          <w:sz w:val="22"/>
          <w:szCs w:val="22"/>
          <w:lang w:val="en-US"/>
        </w:rPr>
        <w:t xml:space="preserve"> (</w:t>
      </w:r>
      <w:r w:rsidR="00D72A25" w:rsidRPr="002E7D03">
        <w:rPr>
          <w:i/>
          <w:color w:val="000000" w:themeColor="text1"/>
          <w:sz w:val="22"/>
          <w:szCs w:val="22"/>
          <w:lang w:val="en-US"/>
        </w:rPr>
        <w:t>r(120)=.</w:t>
      </w:r>
      <w:r w:rsidRPr="002E7D03">
        <w:rPr>
          <w:color w:val="000000" w:themeColor="text1"/>
          <w:sz w:val="22"/>
          <w:szCs w:val="22"/>
          <w:lang w:val="en-US"/>
        </w:rPr>
        <w:t xml:space="preserve">48, </w:t>
      </w:r>
      <w:r w:rsidRPr="002E7D03">
        <w:rPr>
          <w:i/>
          <w:color w:val="000000" w:themeColor="text1"/>
          <w:sz w:val="22"/>
          <w:szCs w:val="22"/>
          <w:lang w:val="en-US"/>
        </w:rPr>
        <w:t>p&lt;.</w:t>
      </w:r>
      <w:r w:rsidRPr="002E7D03">
        <w:rPr>
          <w:color w:val="000000" w:themeColor="text1"/>
          <w:sz w:val="22"/>
          <w:szCs w:val="22"/>
          <w:lang w:val="en-US"/>
        </w:rPr>
        <w:t xml:space="preserve">01), and </w:t>
      </w:r>
      <w:r w:rsidR="009E1EA1" w:rsidRPr="002E7D03">
        <w:rPr>
          <w:color w:val="000000" w:themeColor="text1"/>
          <w:sz w:val="22"/>
          <w:szCs w:val="22"/>
          <w:lang w:val="en-US"/>
        </w:rPr>
        <w:t xml:space="preserve">MCQ-C </w:t>
      </w:r>
      <w:r w:rsidRPr="002E7D03">
        <w:rPr>
          <w:color w:val="000000" w:themeColor="text1"/>
          <w:sz w:val="22"/>
          <w:szCs w:val="22"/>
          <w:lang w:val="en-US"/>
        </w:rPr>
        <w:t xml:space="preserve">including </w:t>
      </w:r>
      <w:r w:rsidR="00204079" w:rsidRPr="002E7D03">
        <w:rPr>
          <w:color w:val="000000" w:themeColor="text1"/>
          <w:sz w:val="22"/>
          <w:szCs w:val="22"/>
          <w:lang w:val="en-US"/>
        </w:rPr>
        <w:t>N</w:t>
      </w:r>
      <w:r w:rsidRPr="002E7D03">
        <w:rPr>
          <w:color w:val="000000" w:themeColor="text1"/>
          <w:sz w:val="22"/>
          <w:szCs w:val="22"/>
          <w:lang w:val="en-US"/>
        </w:rPr>
        <w:t xml:space="preserve">egative </w:t>
      </w:r>
      <w:r w:rsidR="00204079" w:rsidRPr="002E7D03">
        <w:rPr>
          <w:color w:val="000000" w:themeColor="text1"/>
          <w:sz w:val="22"/>
          <w:szCs w:val="22"/>
          <w:lang w:val="en-US"/>
        </w:rPr>
        <w:t>M</w:t>
      </w:r>
      <w:r w:rsidRPr="002E7D03">
        <w:rPr>
          <w:color w:val="000000" w:themeColor="text1"/>
          <w:sz w:val="22"/>
          <w:szCs w:val="22"/>
          <w:lang w:val="en-US"/>
        </w:rPr>
        <w:t>eta-worry</w:t>
      </w:r>
      <w:r w:rsidR="005F44FA" w:rsidRPr="002E7D03">
        <w:rPr>
          <w:color w:val="000000" w:themeColor="text1"/>
          <w:sz w:val="22"/>
          <w:szCs w:val="22"/>
          <w:lang w:val="en-US"/>
        </w:rPr>
        <w:t xml:space="preserve"> </w:t>
      </w:r>
      <w:r w:rsidRPr="002E7D03">
        <w:rPr>
          <w:color w:val="000000" w:themeColor="text1"/>
          <w:sz w:val="22"/>
          <w:szCs w:val="22"/>
          <w:lang w:val="en-US"/>
        </w:rPr>
        <w:t>(</w:t>
      </w:r>
      <w:r w:rsidR="00D72A25" w:rsidRPr="002E7D03">
        <w:rPr>
          <w:i/>
          <w:color w:val="000000" w:themeColor="text1"/>
          <w:sz w:val="22"/>
          <w:szCs w:val="22"/>
          <w:lang w:val="en-US"/>
        </w:rPr>
        <w:t>r(120)=.</w:t>
      </w:r>
      <w:r w:rsidRPr="002E7D03">
        <w:rPr>
          <w:color w:val="000000" w:themeColor="text1"/>
          <w:sz w:val="22"/>
          <w:szCs w:val="22"/>
          <w:lang w:val="en-US"/>
        </w:rPr>
        <w:t xml:space="preserve">18, </w:t>
      </w:r>
      <w:r w:rsidRPr="002E7D03">
        <w:rPr>
          <w:i/>
          <w:color w:val="000000" w:themeColor="text1"/>
          <w:sz w:val="22"/>
          <w:szCs w:val="22"/>
          <w:lang w:val="en-US"/>
        </w:rPr>
        <w:t>p=.</w:t>
      </w:r>
      <w:r w:rsidRPr="002E7D03">
        <w:rPr>
          <w:color w:val="000000" w:themeColor="text1"/>
          <w:sz w:val="22"/>
          <w:szCs w:val="22"/>
          <w:lang w:val="en-US"/>
        </w:rPr>
        <w:t xml:space="preserve">04), </w:t>
      </w:r>
      <w:r w:rsidR="00204079" w:rsidRPr="002E7D03">
        <w:rPr>
          <w:color w:val="000000" w:themeColor="text1"/>
          <w:sz w:val="22"/>
          <w:szCs w:val="22"/>
          <w:lang w:val="en-US"/>
        </w:rPr>
        <w:t>S</w:t>
      </w:r>
      <w:r w:rsidRPr="002E7D03">
        <w:rPr>
          <w:color w:val="000000" w:themeColor="text1"/>
          <w:sz w:val="22"/>
          <w:szCs w:val="22"/>
          <w:lang w:val="en-US"/>
        </w:rPr>
        <w:t xml:space="preserve">uperstition, </w:t>
      </w:r>
      <w:r w:rsidR="00204079" w:rsidRPr="002E7D03">
        <w:rPr>
          <w:color w:val="000000" w:themeColor="text1"/>
          <w:sz w:val="22"/>
          <w:szCs w:val="22"/>
          <w:lang w:val="en-US"/>
        </w:rPr>
        <w:t>P</w:t>
      </w:r>
      <w:r w:rsidRPr="002E7D03">
        <w:rPr>
          <w:color w:val="000000" w:themeColor="text1"/>
          <w:sz w:val="22"/>
          <w:szCs w:val="22"/>
          <w:lang w:val="en-US"/>
        </w:rPr>
        <w:t xml:space="preserve">unishment and </w:t>
      </w:r>
      <w:r w:rsidR="00204079" w:rsidRPr="002E7D03">
        <w:rPr>
          <w:color w:val="000000" w:themeColor="text1"/>
          <w:sz w:val="22"/>
          <w:szCs w:val="22"/>
          <w:lang w:val="en-US"/>
        </w:rPr>
        <w:t>R</w:t>
      </w:r>
      <w:r w:rsidRPr="002E7D03">
        <w:rPr>
          <w:color w:val="000000" w:themeColor="text1"/>
          <w:sz w:val="22"/>
          <w:szCs w:val="22"/>
          <w:lang w:val="en-US"/>
        </w:rPr>
        <w:t>esponsibility</w:t>
      </w:r>
      <w:r w:rsidR="005F44FA" w:rsidRPr="002E7D03">
        <w:rPr>
          <w:color w:val="000000" w:themeColor="text1"/>
          <w:sz w:val="22"/>
          <w:szCs w:val="22"/>
          <w:lang w:val="en-US"/>
        </w:rPr>
        <w:t xml:space="preserve"> </w:t>
      </w:r>
      <w:r w:rsidRPr="002E7D03">
        <w:rPr>
          <w:color w:val="000000" w:themeColor="text1"/>
          <w:sz w:val="22"/>
          <w:szCs w:val="22"/>
          <w:lang w:val="en-US"/>
        </w:rPr>
        <w:t>(</w:t>
      </w:r>
      <w:r w:rsidR="00D72A25" w:rsidRPr="002E7D03">
        <w:rPr>
          <w:i/>
          <w:color w:val="000000" w:themeColor="text1"/>
          <w:sz w:val="22"/>
          <w:szCs w:val="22"/>
          <w:lang w:val="en-US"/>
        </w:rPr>
        <w:t>r(120)=.</w:t>
      </w:r>
      <w:r w:rsidRPr="002E7D03">
        <w:rPr>
          <w:color w:val="000000" w:themeColor="text1"/>
          <w:sz w:val="22"/>
          <w:szCs w:val="22"/>
          <w:lang w:val="en-US"/>
        </w:rPr>
        <w:t xml:space="preserve">28, </w:t>
      </w:r>
      <w:r w:rsidRPr="002E7D03">
        <w:rPr>
          <w:i/>
          <w:color w:val="000000" w:themeColor="text1"/>
          <w:sz w:val="22"/>
          <w:szCs w:val="22"/>
          <w:lang w:val="en-US"/>
        </w:rPr>
        <w:t>p&lt;.</w:t>
      </w:r>
      <w:r w:rsidRPr="002E7D03">
        <w:rPr>
          <w:color w:val="000000" w:themeColor="text1"/>
          <w:sz w:val="22"/>
          <w:szCs w:val="22"/>
          <w:lang w:val="en-US"/>
        </w:rPr>
        <w:t>01)</w:t>
      </w:r>
      <w:r w:rsidR="005F44FA" w:rsidRPr="002E7D03">
        <w:rPr>
          <w:color w:val="000000" w:themeColor="text1"/>
          <w:sz w:val="22"/>
          <w:szCs w:val="22"/>
          <w:lang w:val="en-US"/>
        </w:rPr>
        <w:t xml:space="preserve"> and</w:t>
      </w:r>
      <w:r w:rsidRPr="002E7D03">
        <w:rPr>
          <w:color w:val="000000" w:themeColor="text1"/>
          <w:sz w:val="22"/>
          <w:szCs w:val="22"/>
          <w:lang w:val="en-US"/>
        </w:rPr>
        <w:t xml:space="preserve"> </w:t>
      </w:r>
      <w:r w:rsidR="00204079" w:rsidRPr="002E7D03">
        <w:rPr>
          <w:color w:val="000000" w:themeColor="text1"/>
          <w:sz w:val="22"/>
          <w:szCs w:val="22"/>
          <w:lang w:val="en-US"/>
        </w:rPr>
        <w:t>C</w:t>
      </w:r>
      <w:r w:rsidRPr="002E7D03">
        <w:rPr>
          <w:color w:val="000000" w:themeColor="text1"/>
          <w:sz w:val="22"/>
          <w:szCs w:val="22"/>
          <w:lang w:val="en-US"/>
        </w:rPr>
        <w:t xml:space="preserve">ognitive </w:t>
      </w:r>
      <w:r w:rsidR="00204079" w:rsidRPr="002E7D03">
        <w:rPr>
          <w:color w:val="000000" w:themeColor="text1"/>
          <w:sz w:val="22"/>
          <w:szCs w:val="22"/>
          <w:lang w:val="en-US"/>
        </w:rPr>
        <w:t>M</w:t>
      </w:r>
      <w:r w:rsidRPr="002E7D03">
        <w:rPr>
          <w:color w:val="000000" w:themeColor="text1"/>
          <w:sz w:val="22"/>
          <w:szCs w:val="22"/>
          <w:lang w:val="en-US"/>
        </w:rPr>
        <w:t>onitoring (</w:t>
      </w:r>
      <w:r w:rsidR="00D72A25" w:rsidRPr="002E7D03">
        <w:rPr>
          <w:i/>
          <w:color w:val="000000" w:themeColor="text1"/>
          <w:sz w:val="22"/>
          <w:szCs w:val="22"/>
          <w:lang w:val="en-US"/>
        </w:rPr>
        <w:t>r(120)=.</w:t>
      </w:r>
      <w:r w:rsidRPr="002E7D03">
        <w:rPr>
          <w:color w:val="000000" w:themeColor="text1"/>
          <w:sz w:val="22"/>
          <w:szCs w:val="22"/>
          <w:lang w:val="en-US"/>
        </w:rPr>
        <w:t xml:space="preserve">20, </w:t>
      </w:r>
      <w:r w:rsidRPr="002E7D03">
        <w:rPr>
          <w:i/>
          <w:color w:val="000000" w:themeColor="text1"/>
          <w:sz w:val="22"/>
          <w:szCs w:val="22"/>
          <w:lang w:val="en-US"/>
        </w:rPr>
        <w:t>p=.</w:t>
      </w:r>
      <w:r w:rsidRPr="002E7D03">
        <w:rPr>
          <w:color w:val="000000" w:themeColor="text1"/>
          <w:sz w:val="22"/>
          <w:szCs w:val="22"/>
          <w:lang w:val="en-US"/>
        </w:rPr>
        <w:t xml:space="preserve">02) were positively correlated with </w:t>
      </w:r>
      <w:r w:rsidR="009E1EA1" w:rsidRPr="002E7D03">
        <w:rPr>
          <w:color w:val="000000" w:themeColor="text1"/>
          <w:sz w:val="22"/>
          <w:szCs w:val="22"/>
          <w:lang w:val="en-US"/>
        </w:rPr>
        <w:t>the RCBI-II-CV</w:t>
      </w:r>
      <w:r w:rsidRPr="002E7D03">
        <w:rPr>
          <w:color w:val="000000" w:themeColor="text1"/>
          <w:sz w:val="22"/>
          <w:szCs w:val="22"/>
          <w:lang w:val="en-US"/>
        </w:rPr>
        <w:t xml:space="preserve">. Positive </w:t>
      </w:r>
      <w:r w:rsidR="00204079" w:rsidRPr="002E7D03">
        <w:rPr>
          <w:color w:val="000000" w:themeColor="text1"/>
          <w:sz w:val="22"/>
          <w:szCs w:val="22"/>
          <w:lang w:val="en-US"/>
        </w:rPr>
        <w:t>M</w:t>
      </w:r>
      <w:r w:rsidRPr="002E7D03">
        <w:rPr>
          <w:color w:val="000000" w:themeColor="text1"/>
          <w:sz w:val="22"/>
          <w:szCs w:val="22"/>
          <w:lang w:val="en-US"/>
        </w:rPr>
        <w:t>eta-worry (</w:t>
      </w:r>
      <w:r w:rsidR="00D72A25" w:rsidRPr="002E7D03">
        <w:rPr>
          <w:i/>
          <w:color w:val="000000" w:themeColor="text1"/>
          <w:sz w:val="22"/>
          <w:szCs w:val="22"/>
          <w:lang w:val="en-US"/>
        </w:rPr>
        <w:t>r(120)=</w:t>
      </w:r>
      <w:r w:rsidRPr="002E7D03">
        <w:rPr>
          <w:i/>
          <w:color w:val="000000" w:themeColor="text1"/>
          <w:sz w:val="22"/>
          <w:szCs w:val="22"/>
          <w:lang w:val="en-US"/>
        </w:rPr>
        <w:t>-.</w:t>
      </w:r>
      <w:r w:rsidRPr="002E7D03">
        <w:rPr>
          <w:color w:val="000000" w:themeColor="text1"/>
          <w:sz w:val="22"/>
          <w:szCs w:val="22"/>
          <w:lang w:val="en-US"/>
        </w:rPr>
        <w:t xml:space="preserve">09, </w:t>
      </w:r>
      <w:r w:rsidRPr="002E7D03">
        <w:rPr>
          <w:i/>
          <w:color w:val="000000" w:themeColor="text1"/>
          <w:sz w:val="22"/>
          <w:szCs w:val="22"/>
          <w:lang w:val="en-US"/>
        </w:rPr>
        <w:t>p=.</w:t>
      </w:r>
      <w:r w:rsidRPr="002E7D03">
        <w:rPr>
          <w:color w:val="000000" w:themeColor="text1"/>
          <w:sz w:val="22"/>
          <w:szCs w:val="22"/>
          <w:lang w:val="en-US"/>
        </w:rPr>
        <w:t>28), gender (</w:t>
      </w:r>
      <w:r w:rsidR="00D72A25" w:rsidRPr="002E7D03">
        <w:rPr>
          <w:i/>
          <w:color w:val="000000" w:themeColor="text1"/>
          <w:sz w:val="22"/>
          <w:szCs w:val="22"/>
          <w:lang w:val="en-US"/>
        </w:rPr>
        <w:t>r(120)=.</w:t>
      </w:r>
      <w:r w:rsidRPr="002E7D03">
        <w:rPr>
          <w:color w:val="000000" w:themeColor="text1"/>
          <w:sz w:val="22"/>
          <w:szCs w:val="22"/>
          <w:lang w:val="en-US"/>
        </w:rPr>
        <w:t xml:space="preserve">06, </w:t>
      </w:r>
      <w:r w:rsidRPr="002E7D03">
        <w:rPr>
          <w:i/>
          <w:color w:val="000000" w:themeColor="text1"/>
          <w:sz w:val="22"/>
          <w:szCs w:val="22"/>
          <w:lang w:val="en-US"/>
        </w:rPr>
        <w:t>p=.</w:t>
      </w:r>
      <w:r w:rsidRPr="002E7D03">
        <w:rPr>
          <w:color w:val="000000" w:themeColor="text1"/>
          <w:sz w:val="22"/>
          <w:szCs w:val="22"/>
          <w:lang w:val="en-US"/>
        </w:rPr>
        <w:t>47) and age (</w:t>
      </w:r>
      <w:r w:rsidR="00D72A25" w:rsidRPr="002E7D03">
        <w:rPr>
          <w:i/>
          <w:color w:val="000000" w:themeColor="text1"/>
          <w:sz w:val="22"/>
          <w:szCs w:val="22"/>
          <w:lang w:val="en-US"/>
        </w:rPr>
        <w:t>r(120)=.</w:t>
      </w:r>
      <w:r w:rsidRPr="002E7D03">
        <w:rPr>
          <w:color w:val="000000" w:themeColor="text1"/>
          <w:sz w:val="22"/>
          <w:szCs w:val="22"/>
          <w:lang w:val="en-US"/>
        </w:rPr>
        <w:t xml:space="preserve">14, </w:t>
      </w:r>
      <w:r w:rsidRPr="002E7D03">
        <w:rPr>
          <w:i/>
          <w:color w:val="000000" w:themeColor="text1"/>
          <w:sz w:val="22"/>
          <w:szCs w:val="22"/>
          <w:lang w:val="en-US"/>
        </w:rPr>
        <w:t>p=.</w:t>
      </w:r>
      <w:r w:rsidRPr="002E7D03">
        <w:rPr>
          <w:color w:val="000000" w:themeColor="text1"/>
          <w:sz w:val="22"/>
          <w:szCs w:val="22"/>
          <w:lang w:val="en-US"/>
        </w:rPr>
        <w:t>11) were not correlated with</w:t>
      </w:r>
      <w:r w:rsidR="005F44FA" w:rsidRPr="002E7D03">
        <w:rPr>
          <w:color w:val="000000" w:themeColor="text1"/>
          <w:sz w:val="22"/>
          <w:szCs w:val="22"/>
          <w:lang w:val="en-US"/>
        </w:rPr>
        <w:t xml:space="preserve"> </w:t>
      </w:r>
      <w:r w:rsidR="009E1EA1" w:rsidRPr="002E7D03">
        <w:rPr>
          <w:color w:val="000000" w:themeColor="text1"/>
          <w:sz w:val="22"/>
          <w:szCs w:val="22"/>
          <w:lang w:val="en-US"/>
        </w:rPr>
        <w:t>the RCBI-II-CV</w:t>
      </w:r>
      <w:r w:rsidR="005F44FA" w:rsidRPr="002E7D03">
        <w:rPr>
          <w:color w:val="000000" w:themeColor="text1"/>
          <w:sz w:val="22"/>
          <w:szCs w:val="22"/>
          <w:lang w:val="en-US"/>
        </w:rPr>
        <w:t xml:space="preserve"> in this group.</w:t>
      </w:r>
    </w:p>
    <w:p w14:paraId="7AC29BF4" w14:textId="16E5DD00" w:rsidR="00AA394C" w:rsidRPr="002E7D03" w:rsidRDefault="00AA394C" w:rsidP="00793B52">
      <w:pPr>
        <w:spacing w:line="480" w:lineRule="auto"/>
        <w:ind w:firstLine="708"/>
        <w:jc w:val="both"/>
        <w:rPr>
          <w:color w:val="000000" w:themeColor="text1"/>
          <w:sz w:val="22"/>
          <w:szCs w:val="22"/>
          <w:lang w:val="en-US"/>
        </w:rPr>
      </w:pPr>
    </w:p>
    <w:p w14:paraId="7D344F1A" w14:textId="73D361A7" w:rsidR="000A15B2" w:rsidRPr="002E7D03" w:rsidRDefault="000A15B2" w:rsidP="00793B52">
      <w:pPr>
        <w:spacing w:line="480" w:lineRule="auto"/>
        <w:jc w:val="both"/>
        <w:rPr>
          <w:b/>
          <w:color w:val="000000" w:themeColor="text1"/>
          <w:sz w:val="22"/>
          <w:szCs w:val="22"/>
          <w:lang w:val="en-US"/>
        </w:rPr>
      </w:pPr>
      <w:r w:rsidRPr="002E7D03">
        <w:rPr>
          <w:b/>
          <w:color w:val="000000" w:themeColor="text1"/>
          <w:sz w:val="22"/>
          <w:szCs w:val="22"/>
          <w:lang w:val="en-US"/>
        </w:rPr>
        <w:lastRenderedPageBreak/>
        <w:t>Hierarchical Multiple Regression Analyses</w:t>
      </w:r>
      <w:r w:rsidR="008F4C70" w:rsidRPr="002E7D03">
        <w:rPr>
          <w:b/>
          <w:color w:val="000000" w:themeColor="text1"/>
          <w:sz w:val="22"/>
          <w:szCs w:val="22"/>
          <w:lang w:val="en-US"/>
        </w:rPr>
        <w:t xml:space="preserve"> in </w:t>
      </w:r>
      <w:r w:rsidR="003471E6" w:rsidRPr="002E7D03">
        <w:rPr>
          <w:b/>
          <w:color w:val="000000" w:themeColor="text1"/>
          <w:sz w:val="22"/>
          <w:szCs w:val="22"/>
          <w:lang w:val="en-US"/>
        </w:rPr>
        <w:t xml:space="preserve">the </w:t>
      </w:r>
      <w:r w:rsidR="009E1EA1" w:rsidRPr="002E7D03">
        <w:rPr>
          <w:b/>
          <w:color w:val="000000" w:themeColor="text1"/>
          <w:sz w:val="22"/>
          <w:szCs w:val="22"/>
          <w:lang w:val="en-US"/>
        </w:rPr>
        <w:t>MDD</w:t>
      </w:r>
      <w:r w:rsidR="00165E2F" w:rsidRPr="002E7D03">
        <w:rPr>
          <w:b/>
          <w:color w:val="000000" w:themeColor="text1"/>
          <w:sz w:val="22"/>
          <w:szCs w:val="22"/>
          <w:lang w:val="en-US"/>
        </w:rPr>
        <w:t xml:space="preserve"> </w:t>
      </w:r>
      <w:r w:rsidR="009E1EA1" w:rsidRPr="002E7D03">
        <w:rPr>
          <w:b/>
          <w:color w:val="000000" w:themeColor="text1"/>
          <w:sz w:val="22"/>
          <w:szCs w:val="22"/>
          <w:lang w:val="en-US"/>
        </w:rPr>
        <w:t>g</w:t>
      </w:r>
      <w:r w:rsidR="00165E2F" w:rsidRPr="002E7D03">
        <w:rPr>
          <w:b/>
          <w:color w:val="000000" w:themeColor="text1"/>
          <w:sz w:val="22"/>
          <w:szCs w:val="22"/>
          <w:lang w:val="en-US"/>
        </w:rPr>
        <w:t>roup</w:t>
      </w:r>
    </w:p>
    <w:p w14:paraId="0ACA0D60" w14:textId="77777777" w:rsidR="00A322C6" w:rsidRPr="002E7D03" w:rsidRDefault="000A15B2" w:rsidP="00A322C6">
      <w:pPr>
        <w:spacing w:line="480" w:lineRule="auto"/>
        <w:jc w:val="both"/>
        <w:rPr>
          <w:color w:val="000000" w:themeColor="text1"/>
          <w:sz w:val="22"/>
          <w:szCs w:val="22"/>
          <w:lang w:val="en-US"/>
        </w:rPr>
      </w:pPr>
      <w:r w:rsidRPr="002E7D03">
        <w:rPr>
          <w:color w:val="000000" w:themeColor="text1"/>
          <w:sz w:val="22"/>
          <w:szCs w:val="22"/>
          <w:lang w:val="en-US"/>
        </w:rPr>
        <w:t>Results from these anal</w:t>
      </w:r>
      <w:r w:rsidR="00A322C6" w:rsidRPr="002E7D03">
        <w:rPr>
          <w:color w:val="000000" w:themeColor="text1"/>
          <w:sz w:val="22"/>
          <w:szCs w:val="22"/>
          <w:lang w:val="en-US"/>
        </w:rPr>
        <w:t xml:space="preserve">yses are presented in Table 3. </w:t>
      </w:r>
    </w:p>
    <w:p w14:paraId="5FB90EB6" w14:textId="77777777" w:rsidR="00A322C6" w:rsidRPr="002E7D03" w:rsidRDefault="00A36519" w:rsidP="00A322C6">
      <w:pPr>
        <w:spacing w:line="480" w:lineRule="auto"/>
        <w:jc w:val="both"/>
        <w:rPr>
          <w:b/>
          <w:color w:val="000000" w:themeColor="text1"/>
          <w:sz w:val="22"/>
          <w:szCs w:val="22"/>
          <w:lang w:val="en-US"/>
        </w:rPr>
      </w:pPr>
      <w:r w:rsidRPr="002E7D03">
        <w:rPr>
          <w:b/>
          <w:color w:val="000000" w:themeColor="text1"/>
          <w:sz w:val="22"/>
          <w:szCs w:val="22"/>
          <w:lang w:val="en-US"/>
        </w:rPr>
        <w:t xml:space="preserve">Predictors of </w:t>
      </w:r>
      <w:r w:rsidR="009E1EA1" w:rsidRPr="002E7D03">
        <w:rPr>
          <w:color w:val="000000" w:themeColor="text1"/>
          <w:sz w:val="22"/>
          <w:szCs w:val="22"/>
          <w:lang w:val="en-US"/>
        </w:rPr>
        <w:t>the RCBI-II-CB</w:t>
      </w:r>
      <w:r w:rsidRPr="002E7D03">
        <w:rPr>
          <w:b/>
          <w:color w:val="000000" w:themeColor="text1"/>
          <w:sz w:val="22"/>
          <w:szCs w:val="22"/>
          <w:lang w:val="en-US"/>
        </w:rPr>
        <w:t xml:space="preserve">. </w:t>
      </w:r>
    </w:p>
    <w:p w14:paraId="50D3FCCE" w14:textId="5EA2DBEA" w:rsidR="00A36519" w:rsidRPr="002E7D03" w:rsidRDefault="00A36519" w:rsidP="00A322C6">
      <w:pPr>
        <w:spacing w:line="480" w:lineRule="auto"/>
        <w:jc w:val="both"/>
        <w:rPr>
          <w:color w:val="000000" w:themeColor="text1"/>
          <w:sz w:val="22"/>
          <w:szCs w:val="22"/>
          <w:lang w:val="en-US"/>
        </w:rPr>
      </w:pPr>
      <w:r w:rsidRPr="002E7D03">
        <w:rPr>
          <w:color w:val="000000" w:themeColor="text1"/>
          <w:sz w:val="22"/>
          <w:szCs w:val="22"/>
          <w:lang w:val="en-US"/>
        </w:rPr>
        <w:t xml:space="preserve">In the first step of the hierarchical multiple regression, daily </w:t>
      </w:r>
      <w:r w:rsidR="00787E65" w:rsidRPr="002E7D03">
        <w:rPr>
          <w:color w:val="000000" w:themeColor="text1"/>
          <w:sz w:val="22"/>
          <w:szCs w:val="22"/>
          <w:lang w:val="en-US"/>
        </w:rPr>
        <w:t>I</w:t>
      </w:r>
      <w:r w:rsidRPr="002E7D03">
        <w:rPr>
          <w:color w:val="000000" w:themeColor="text1"/>
          <w:sz w:val="22"/>
          <w:szCs w:val="22"/>
          <w:lang w:val="en-US"/>
        </w:rPr>
        <w:t>nternet use was</w:t>
      </w:r>
      <w:r w:rsidR="00102F9A" w:rsidRPr="002E7D03">
        <w:rPr>
          <w:color w:val="000000" w:themeColor="text1"/>
          <w:sz w:val="22"/>
          <w:szCs w:val="22"/>
          <w:lang w:val="en-US"/>
        </w:rPr>
        <w:t xml:space="preserve"> </w:t>
      </w:r>
      <w:r w:rsidR="00021594" w:rsidRPr="002E7D03">
        <w:rPr>
          <w:color w:val="000000" w:themeColor="text1"/>
          <w:sz w:val="22"/>
          <w:szCs w:val="22"/>
          <w:lang w:val="en-US"/>
        </w:rPr>
        <w:t>entered into the model and</w:t>
      </w:r>
      <w:r w:rsidR="00102F9A" w:rsidRPr="002E7D03">
        <w:rPr>
          <w:color w:val="000000" w:themeColor="text1"/>
          <w:sz w:val="22"/>
          <w:szCs w:val="22"/>
          <w:lang w:val="en-US"/>
        </w:rPr>
        <w:t xml:space="preserve"> was found to be </w:t>
      </w:r>
      <w:r w:rsidRPr="002E7D03">
        <w:rPr>
          <w:color w:val="000000" w:themeColor="text1"/>
          <w:sz w:val="22"/>
          <w:szCs w:val="22"/>
          <w:lang w:val="en-US"/>
        </w:rPr>
        <w:t>significant</w:t>
      </w:r>
      <w:r w:rsidR="00FF4E0A" w:rsidRPr="002E7D03">
        <w:rPr>
          <w:color w:val="000000" w:themeColor="text1"/>
          <w:sz w:val="22"/>
          <w:szCs w:val="22"/>
          <w:lang w:val="en-US"/>
        </w:rPr>
        <w:t>,</w:t>
      </w:r>
      <w:r w:rsidRPr="002E7D03">
        <w:rPr>
          <w:color w:val="000000" w:themeColor="text1"/>
          <w:sz w:val="22"/>
          <w:szCs w:val="22"/>
          <w:lang w:val="en-US"/>
        </w:rPr>
        <w:t xml:space="preserve"> </w:t>
      </w:r>
      <w:proofErr w:type="gramStart"/>
      <w:r w:rsidRPr="002E7D03">
        <w:rPr>
          <w:color w:val="000000" w:themeColor="text1"/>
          <w:sz w:val="22"/>
          <w:szCs w:val="22"/>
          <w:lang w:val="en-US"/>
        </w:rPr>
        <w:t>F(</w:t>
      </w:r>
      <w:proofErr w:type="gramEnd"/>
      <w:r w:rsidRPr="002E7D03">
        <w:rPr>
          <w:color w:val="000000" w:themeColor="text1"/>
          <w:sz w:val="22"/>
          <w:szCs w:val="22"/>
          <w:lang w:val="en-US"/>
        </w:rPr>
        <w:t xml:space="preserve">1,119) = </w:t>
      </w:r>
      <w:r w:rsidR="00CB2CA9" w:rsidRPr="002E7D03">
        <w:rPr>
          <w:color w:val="000000" w:themeColor="text1"/>
          <w:sz w:val="22"/>
          <w:szCs w:val="22"/>
          <w:lang w:val="en-US"/>
        </w:rPr>
        <w:t>16</w:t>
      </w:r>
      <w:r w:rsidRPr="002E7D03">
        <w:rPr>
          <w:color w:val="000000" w:themeColor="text1"/>
          <w:sz w:val="22"/>
          <w:szCs w:val="22"/>
          <w:lang w:val="en-US"/>
        </w:rPr>
        <w:t>.</w:t>
      </w:r>
      <w:r w:rsidR="00CB2CA9" w:rsidRPr="002E7D03">
        <w:rPr>
          <w:color w:val="000000" w:themeColor="text1"/>
          <w:sz w:val="22"/>
          <w:szCs w:val="22"/>
          <w:lang w:val="en-US"/>
        </w:rPr>
        <w:t>53</w:t>
      </w:r>
      <w:r w:rsidRPr="002E7D03">
        <w:rPr>
          <w:color w:val="000000" w:themeColor="text1"/>
          <w:sz w:val="22"/>
          <w:szCs w:val="22"/>
          <w:lang w:val="en-US"/>
        </w:rPr>
        <w:t xml:space="preserve">, p &lt;.01, </w:t>
      </w:r>
      <w:r w:rsidR="00021594" w:rsidRPr="002E7D03">
        <w:rPr>
          <w:color w:val="000000" w:themeColor="text1"/>
          <w:sz w:val="22"/>
          <w:szCs w:val="22"/>
          <w:lang w:val="en-US"/>
        </w:rPr>
        <w:t>accounting</w:t>
      </w:r>
      <w:r w:rsidRPr="002E7D03">
        <w:rPr>
          <w:color w:val="000000" w:themeColor="text1"/>
          <w:sz w:val="22"/>
          <w:szCs w:val="22"/>
          <w:lang w:val="en-US"/>
        </w:rPr>
        <w:t xml:space="preserve"> for 1</w:t>
      </w:r>
      <w:r w:rsidR="00CB2CA9" w:rsidRPr="002E7D03">
        <w:rPr>
          <w:color w:val="000000" w:themeColor="text1"/>
          <w:sz w:val="22"/>
          <w:szCs w:val="22"/>
          <w:lang w:val="en-US"/>
        </w:rPr>
        <w:t>1</w:t>
      </w:r>
      <w:r w:rsidRPr="002E7D03">
        <w:rPr>
          <w:color w:val="000000" w:themeColor="text1"/>
          <w:sz w:val="22"/>
          <w:szCs w:val="22"/>
          <w:lang w:val="en-US"/>
        </w:rPr>
        <w:t xml:space="preserve">% of the variance. In the second step, </w:t>
      </w:r>
      <w:r w:rsidR="00102F9A" w:rsidRPr="002E7D03">
        <w:rPr>
          <w:color w:val="000000" w:themeColor="text1"/>
          <w:sz w:val="22"/>
          <w:szCs w:val="22"/>
          <w:lang w:val="en-US"/>
        </w:rPr>
        <w:t>DSS-II was added to the model and it</w:t>
      </w:r>
      <w:r w:rsidRPr="002E7D03">
        <w:rPr>
          <w:color w:val="000000" w:themeColor="text1"/>
          <w:sz w:val="22"/>
          <w:szCs w:val="22"/>
          <w:lang w:val="en-US"/>
        </w:rPr>
        <w:t xml:space="preserve"> significantly contributed an additional </w:t>
      </w:r>
      <w:r w:rsidR="00CB2CA9" w:rsidRPr="002E7D03">
        <w:rPr>
          <w:color w:val="000000" w:themeColor="text1"/>
          <w:sz w:val="22"/>
          <w:szCs w:val="22"/>
          <w:lang w:val="en-US"/>
        </w:rPr>
        <w:t>1</w:t>
      </w:r>
      <w:r w:rsidRPr="002E7D03">
        <w:rPr>
          <w:color w:val="000000" w:themeColor="text1"/>
          <w:sz w:val="22"/>
          <w:szCs w:val="22"/>
          <w:lang w:val="en-US"/>
        </w:rPr>
        <w:t xml:space="preserve">% of the variance </w:t>
      </w:r>
      <w:r w:rsidR="0038534D" w:rsidRPr="002E7D03">
        <w:rPr>
          <w:color w:val="000000" w:themeColor="text1"/>
          <w:sz w:val="22"/>
          <w:szCs w:val="22"/>
          <w:lang w:val="en-US"/>
        </w:rPr>
        <w:t>[</w:t>
      </w:r>
      <w:proofErr w:type="gramStart"/>
      <w:r w:rsidRPr="002E7D03">
        <w:rPr>
          <w:color w:val="000000" w:themeColor="text1"/>
          <w:sz w:val="22"/>
          <w:szCs w:val="22"/>
          <w:lang w:val="en-US"/>
        </w:rPr>
        <w:t>F(</w:t>
      </w:r>
      <w:proofErr w:type="gramEnd"/>
      <w:r w:rsidRPr="002E7D03">
        <w:rPr>
          <w:color w:val="000000" w:themeColor="text1"/>
          <w:sz w:val="22"/>
          <w:szCs w:val="22"/>
          <w:lang w:val="en-US"/>
        </w:rPr>
        <w:t xml:space="preserve">2, 118) = </w:t>
      </w:r>
      <w:r w:rsidR="00CB2CA9" w:rsidRPr="002E7D03">
        <w:rPr>
          <w:color w:val="000000" w:themeColor="text1"/>
          <w:sz w:val="22"/>
          <w:szCs w:val="22"/>
          <w:lang w:val="en-US"/>
        </w:rPr>
        <w:t>9</w:t>
      </w:r>
      <w:r w:rsidRPr="002E7D03">
        <w:rPr>
          <w:color w:val="000000" w:themeColor="text1"/>
          <w:sz w:val="22"/>
          <w:szCs w:val="22"/>
          <w:lang w:val="en-US"/>
        </w:rPr>
        <w:t>.</w:t>
      </w:r>
      <w:r w:rsidR="00CB2CA9" w:rsidRPr="002E7D03">
        <w:rPr>
          <w:color w:val="000000" w:themeColor="text1"/>
          <w:sz w:val="22"/>
          <w:szCs w:val="22"/>
          <w:lang w:val="en-US"/>
        </w:rPr>
        <w:t>84</w:t>
      </w:r>
      <w:r w:rsidRPr="002E7D03">
        <w:rPr>
          <w:color w:val="000000" w:themeColor="text1"/>
          <w:sz w:val="22"/>
          <w:szCs w:val="22"/>
          <w:lang w:val="en-US"/>
        </w:rPr>
        <w:t>, p &lt;.01</w:t>
      </w:r>
      <w:r w:rsidR="0038534D" w:rsidRPr="002E7D03">
        <w:rPr>
          <w:color w:val="000000" w:themeColor="text1"/>
          <w:sz w:val="22"/>
          <w:szCs w:val="22"/>
          <w:lang w:val="en-US"/>
        </w:rPr>
        <w:t>]</w:t>
      </w:r>
      <w:r w:rsidRPr="002E7D03">
        <w:rPr>
          <w:color w:val="000000" w:themeColor="text1"/>
          <w:sz w:val="22"/>
          <w:szCs w:val="22"/>
          <w:lang w:val="en-US"/>
        </w:rPr>
        <w:t>. In the third step</w:t>
      </w:r>
      <w:r w:rsidR="00102F9A" w:rsidRPr="002E7D03">
        <w:rPr>
          <w:color w:val="000000" w:themeColor="text1"/>
          <w:sz w:val="22"/>
          <w:szCs w:val="22"/>
          <w:lang w:val="en-US"/>
        </w:rPr>
        <w:t>,</w:t>
      </w:r>
      <w:r w:rsidRPr="002E7D03">
        <w:rPr>
          <w:color w:val="000000" w:themeColor="text1"/>
          <w:sz w:val="22"/>
          <w:szCs w:val="22"/>
          <w:lang w:val="en-US"/>
        </w:rPr>
        <w:t xml:space="preserve"> </w:t>
      </w:r>
      <w:r w:rsidR="00102F9A" w:rsidRPr="002E7D03">
        <w:rPr>
          <w:color w:val="000000" w:themeColor="text1"/>
          <w:sz w:val="22"/>
          <w:szCs w:val="22"/>
          <w:lang w:val="en-US"/>
        </w:rPr>
        <w:t>SMDS</w:t>
      </w:r>
      <w:r w:rsidRPr="002E7D03">
        <w:rPr>
          <w:color w:val="000000" w:themeColor="text1"/>
          <w:sz w:val="22"/>
          <w:szCs w:val="22"/>
          <w:lang w:val="en-US"/>
        </w:rPr>
        <w:t xml:space="preserve"> </w:t>
      </w:r>
      <w:r w:rsidR="00021594" w:rsidRPr="002E7D03">
        <w:rPr>
          <w:color w:val="000000" w:themeColor="text1"/>
          <w:sz w:val="22"/>
          <w:szCs w:val="22"/>
          <w:lang w:val="en-US"/>
        </w:rPr>
        <w:t xml:space="preserve">was </w:t>
      </w:r>
      <w:r w:rsidR="00FF4E0A" w:rsidRPr="002E7D03">
        <w:rPr>
          <w:color w:val="000000" w:themeColor="text1"/>
          <w:sz w:val="22"/>
          <w:szCs w:val="22"/>
          <w:lang w:val="en-US"/>
        </w:rPr>
        <w:t>added</w:t>
      </w:r>
      <w:r w:rsidR="00021594" w:rsidRPr="002E7D03">
        <w:rPr>
          <w:color w:val="000000" w:themeColor="text1"/>
          <w:sz w:val="22"/>
          <w:szCs w:val="22"/>
          <w:lang w:val="en-US"/>
        </w:rPr>
        <w:t xml:space="preserve"> and </w:t>
      </w:r>
      <w:r w:rsidR="005F44FA" w:rsidRPr="002E7D03">
        <w:rPr>
          <w:color w:val="000000" w:themeColor="text1"/>
          <w:sz w:val="22"/>
          <w:szCs w:val="22"/>
          <w:lang w:val="en-US"/>
        </w:rPr>
        <w:t>made</w:t>
      </w:r>
      <w:r w:rsidRPr="002E7D03">
        <w:rPr>
          <w:color w:val="000000" w:themeColor="text1"/>
          <w:sz w:val="22"/>
          <w:szCs w:val="22"/>
          <w:lang w:val="en-US"/>
        </w:rPr>
        <w:t xml:space="preserve"> a significant contribution to the model, </w:t>
      </w:r>
      <w:proofErr w:type="gramStart"/>
      <w:r w:rsidRPr="002E7D03">
        <w:rPr>
          <w:color w:val="000000" w:themeColor="text1"/>
          <w:sz w:val="22"/>
          <w:szCs w:val="22"/>
          <w:lang w:val="en-US"/>
        </w:rPr>
        <w:t>F(</w:t>
      </w:r>
      <w:proofErr w:type="gramEnd"/>
      <w:r w:rsidRPr="002E7D03">
        <w:rPr>
          <w:color w:val="000000" w:themeColor="text1"/>
          <w:sz w:val="22"/>
          <w:szCs w:val="22"/>
          <w:lang w:val="en-US"/>
        </w:rPr>
        <w:t xml:space="preserve">3, 117) = </w:t>
      </w:r>
      <w:r w:rsidR="00CB2CA9" w:rsidRPr="002E7D03">
        <w:rPr>
          <w:color w:val="000000" w:themeColor="text1"/>
          <w:sz w:val="22"/>
          <w:szCs w:val="22"/>
          <w:lang w:val="en-US"/>
        </w:rPr>
        <w:t>13</w:t>
      </w:r>
      <w:r w:rsidRPr="002E7D03">
        <w:rPr>
          <w:color w:val="000000" w:themeColor="text1"/>
          <w:sz w:val="22"/>
          <w:szCs w:val="22"/>
          <w:lang w:val="en-US"/>
        </w:rPr>
        <w:t>.</w:t>
      </w:r>
      <w:r w:rsidR="00CB2CA9" w:rsidRPr="002E7D03">
        <w:rPr>
          <w:color w:val="000000" w:themeColor="text1"/>
          <w:sz w:val="22"/>
          <w:szCs w:val="22"/>
          <w:lang w:val="en-US"/>
        </w:rPr>
        <w:t>01</w:t>
      </w:r>
      <w:r w:rsidRPr="002E7D03">
        <w:rPr>
          <w:color w:val="000000" w:themeColor="text1"/>
          <w:sz w:val="22"/>
          <w:szCs w:val="22"/>
          <w:lang w:val="en-US"/>
        </w:rPr>
        <w:t xml:space="preserve">, p &lt; .01, accounting for </w:t>
      </w:r>
      <w:r w:rsidR="00CB2CA9" w:rsidRPr="002E7D03">
        <w:rPr>
          <w:color w:val="000000" w:themeColor="text1"/>
          <w:sz w:val="22"/>
          <w:szCs w:val="22"/>
          <w:lang w:val="en-US"/>
        </w:rPr>
        <w:t>11</w:t>
      </w:r>
      <w:r w:rsidRPr="002E7D03">
        <w:rPr>
          <w:color w:val="000000" w:themeColor="text1"/>
          <w:sz w:val="22"/>
          <w:szCs w:val="22"/>
          <w:lang w:val="en-US"/>
        </w:rPr>
        <w:t xml:space="preserve">% </w:t>
      </w:r>
      <w:r w:rsidR="0038534D" w:rsidRPr="002E7D03">
        <w:rPr>
          <w:color w:val="000000" w:themeColor="text1"/>
          <w:sz w:val="22"/>
          <w:szCs w:val="22"/>
          <w:lang w:val="en-US"/>
        </w:rPr>
        <w:t>additional</w:t>
      </w:r>
      <w:r w:rsidRPr="002E7D03">
        <w:rPr>
          <w:color w:val="000000" w:themeColor="text1"/>
          <w:sz w:val="22"/>
          <w:szCs w:val="22"/>
          <w:lang w:val="en-US"/>
        </w:rPr>
        <w:t xml:space="preserve"> variance. In the final model</w:t>
      </w:r>
      <w:r w:rsidR="00102F9A" w:rsidRPr="002E7D03">
        <w:rPr>
          <w:color w:val="000000" w:themeColor="text1"/>
          <w:sz w:val="22"/>
          <w:szCs w:val="22"/>
          <w:lang w:val="en-US"/>
        </w:rPr>
        <w:t xml:space="preserve">, all subtests </w:t>
      </w:r>
      <w:r w:rsidR="00021594" w:rsidRPr="002E7D03">
        <w:rPr>
          <w:color w:val="000000" w:themeColor="text1"/>
          <w:sz w:val="22"/>
          <w:szCs w:val="22"/>
          <w:lang w:val="en-US"/>
        </w:rPr>
        <w:t>of the</w:t>
      </w:r>
      <w:r w:rsidR="00102F9A" w:rsidRPr="002E7D03">
        <w:rPr>
          <w:color w:val="000000" w:themeColor="text1"/>
          <w:sz w:val="22"/>
          <w:szCs w:val="22"/>
          <w:lang w:val="en-US"/>
        </w:rPr>
        <w:t xml:space="preserve"> </w:t>
      </w:r>
      <w:r w:rsidR="009E1EA1" w:rsidRPr="002E7D03">
        <w:rPr>
          <w:color w:val="000000" w:themeColor="text1"/>
          <w:sz w:val="22"/>
          <w:szCs w:val="22"/>
          <w:lang w:val="en-US"/>
        </w:rPr>
        <w:t xml:space="preserve">MCQ-C </w:t>
      </w:r>
      <w:r w:rsidR="00102F9A" w:rsidRPr="002E7D03">
        <w:rPr>
          <w:color w:val="000000" w:themeColor="text1"/>
          <w:sz w:val="22"/>
          <w:szCs w:val="22"/>
          <w:lang w:val="en-US"/>
        </w:rPr>
        <w:t xml:space="preserve">were inserted </w:t>
      </w:r>
      <w:r w:rsidR="00021594" w:rsidRPr="002E7D03">
        <w:rPr>
          <w:color w:val="000000" w:themeColor="text1"/>
          <w:sz w:val="22"/>
          <w:szCs w:val="22"/>
          <w:lang w:val="en-US"/>
        </w:rPr>
        <w:t>in</w:t>
      </w:r>
      <w:r w:rsidR="00102F9A" w:rsidRPr="002E7D03">
        <w:rPr>
          <w:color w:val="000000" w:themeColor="text1"/>
          <w:sz w:val="22"/>
          <w:szCs w:val="22"/>
          <w:lang w:val="en-US"/>
        </w:rPr>
        <w:t xml:space="preserve"> the model, </w:t>
      </w:r>
      <w:r w:rsidR="00021594" w:rsidRPr="002E7D03">
        <w:rPr>
          <w:color w:val="000000" w:themeColor="text1"/>
          <w:sz w:val="22"/>
          <w:szCs w:val="22"/>
          <w:lang w:val="en-US"/>
        </w:rPr>
        <w:t>but they did not make any significant contribution</w:t>
      </w:r>
      <w:r w:rsidR="00102F9A" w:rsidRPr="002E7D03">
        <w:rPr>
          <w:color w:val="000000" w:themeColor="text1"/>
          <w:sz w:val="22"/>
          <w:szCs w:val="22"/>
          <w:lang w:val="en-US"/>
        </w:rPr>
        <w:t>. O</w:t>
      </w:r>
      <w:r w:rsidRPr="002E7D03">
        <w:rPr>
          <w:color w:val="000000" w:themeColor="text1"/>
          <w:sz w:val="22"/>
          <w:szCs w:val="22"/>
          <w:lang w:val="en-US"/>
        </w:rPr>
        <w:t xml:space="preserve">nly </w:t>
      </w:r>
      <w:r w:rsidR="009E1EA1" w:rsidRPr="002E7D03">
        <w:rPr>
          <w:color w:val="000000" w:themeColor="text1"/>
          <w:sz w:val="22"/>
          <w:szCs w:val="22"/>
          <w:lang w:val="en-US"/>
        </w:rPr>
        <w:t>SMDS</w:t>
      </w:r>
      <w:r w:rsidRPr="002E7D03">
        <w:rPr>
          <w:color w:val="000000" w:themeColor="text1"/>
          <w:sz w:val="22"/>
          <w:szCs w:val="22"/>
          <w:lang w:val="en-US"/>
        </w:rPr>
        <w:t xml:space="preserve"> </w:t>
      </w:r>
      <w:r w:rsidR="00102F9A" w:rsidRPr="002E7D03">
        <w:rPr>
          <w:color w:val="000000" w:themeColor="text1"/>
          <w:sz w:val="22"/>
          <w:szCs w:val="22"/>
          <w:lang w:val="en-US"/>
        </w:rPr>
        <w:t>remained as a</w:t>
      </w:r>
      <w:r w:rsidRPr="002E7D03">
        <w:rPr>
          <w:color w:val="000000" w:themeColor="text1"/>
          <w:sz w:val="22"/>
          <w:szCs w:val="22"/>
          <w:lang w:val="en-US"/>
        </w:rPr>
        <w:t xml:space="preserve"> significant predictor of </w:t>
      </w:r>
      <w:r w:rsidR="009E1EA1" w:rsidRPr="002E7D03">
        <w:rPr>
          <w:color w:val="000000" w:themeColor="text1"/>
          <w:sz w:val="22"/>
          <w:szCs w:val="22"/>
          <w:lang w:val="en-US"/>
        </w:rPr>
        <w:t>the RCBI-II-CB</w:t>
      </w:r>
      <w:r w:rsidR="0038534D" w:rsidRPr="002E7D03">
        <w:rPr>
          <w:color w:val="000000" w:themeColor="text1"/>
          <w:sz w:val="22"/>
          <w:szCs w:val="22"/>
          <w:lang w:val="en-US"/>
        </w:rPr>
        <w:t xml:space="preserve"> </w:t>
      </w:r>
      <w:r w:rsidR="00A322C6" w:rsidRPr="002E7D03">
        <w:rPr>
          <w:color w:val="000000" w:themeColor="text1"/>
          <w:sz w:val="22"/>
          <w:szCs w:val="22"/>
          <w:lang w:val="en-US"/>
        </w:rPr>
        <w:t xml:space="preserve">with </w:t>
      </w:r>
      <w:r w:rsidR="00021594" w:rsidRPr="002E7D03">
        <w:rPr>
          <w:color w:val="000000" w:themeColor="text1"/>
          <w:sz w:val="22"/>
          <w:szCs w:val="22"/>
          <w:lang w:val="en-US"/>
        </w:rPr>
        <w:t xml:space="preserve">a total variance explained of </w:t>
      </w:r>
      <w:r w:rsidR="00102F9A" w:rsidRPr="002E7D03">
        <w:rPr>
          <w:color w:val="000000" w:themeColor="text1"/>
          <w:sz w:val="22"/>
          <w:szCs w:val="22"/>
          <w:lang w:val="en-US"/>
        </w:rPr>
        <w:t>25%.</w:t>
      </w:r>
      <w:r w:rsidRPr="002E7D03">
        <w:rPr>
          <w:color w:val="000000" w:themeColor="text1"/>
          <w:sz w:val="22"/>
          <w:szCs w:val="22"/>
          <w:lang w:val="en-US"/>
        </w:rPr>
        <w:t xml:space="preserve"> The effect size of the final regression model was medium (</w:t>
      </w:r>
      <w:r w:rsidRPr="002E7D03">
        <w:rPr>
          <w:i/>
          <w:color w:val="000000" w:themeColor="text1"/>
          <w:sz w:val="22"/>
          <w:szCs w:val="22"/>
          <w:lang w:val="en-US"/>
        </w:rPr>
        <w:t xml:space="preserve">f </w:t>
      </w:r>
      <w:r w:rsidRPr="002E7D03">
        <w:rPr>
          <w:color w:val="000000" w:themeColor="text1"/>
          <w:sz w:val="22"/>
          <w:szCs w:val="22"/>
          <w:vertAlign w:val="superscript"/>
          <w:lang w:val="en-US"/>
        </w:rPr>
        <w:t>2</w:t>
      </w:r>
      <w:r w:rsidRPr="002E7D03">
        <w:rPr>
          <w:color w:val="000000" w:themeColor="text1"/>
          <w:sz w:val="22"/>
          <w:szCs w:val="22"/>
          <w:lang w:val="en-US"/>
        </w:rPr>
        <w:t xml:space="preserve"> = .</w:t>
      </w:r>
      <w:r w:rsidR="006E0368" w:rsidRPr="002E7D03">
        <w:rPr>
          <w:color w:val="000000" w:themeColor="text1"/>
          <w:sz w:val="22"/>
          <w:szCs w:val="22"/>
          <w:lang w:val="en-US"/>
        </w:rPr>
        <w:t>3</w:t>
      </w:r>
      <w:r w:rsidRPr="002E7D03">
        <w:rPr>
          <w:color w:val="000000" w:themeColor="text1"/>
          <w:sz w:val="22"/>
          <w:szCs w:val="22"/>
          <w:lang w:val="en-US"/>
        </w:rPr>
        <w:t>3)</w:t>
      </w:r>
      <w:r w:rsidR="00A322C6" w:rsidRPr="002E7D03">
        <w:rPr>
          <w:color w:val="000000" w:themeColor="text1"/>
          <w:sz w:val="22"/>
          <w:szCs w:val="22"/>
          <w:lang w:val="en-US"/>
        </w:rPr>
        <w:t>.</w:t>
      </w:r>
    </w:p>
    <w:p w14:paraId="63DD213F" w14:textId="77777777" w:rsidR="00A322C6" w:rsidRPr="002E7D03" w:rsidRDefault="00EA36D6" w:rsidP="00A322C6">
      <w:pPr>
        <w:spacing w:line="480" w:lineRule="auto"/>
        <w:jc w:val="both"/>
        <w:rPr>
          <w:b/>
          <w:color w:val="000000" w:themeColor="text1"/>
          <w:sz w:val="22"/>
          <w:szCs w:val="22"/>
          <w:lang w:val="en-US"/>
        </w:rPr>
      </w:pPr>
      <w:r w:rsidRPr="002E7D03">
        <w:rPr>
          <w:b/>
          <w:color w:val="000000" w:themeColor="text1"/>
          <w:sz w:val="22"/>
          <w:szCs w:val="22"/>
          <w:lang w:val="en-US"/>
        </w:rPr>
        <w:t>Predictors of RCBI-II</w:t>
      </w:r>
      <w:r w:rsidR="009E1EA1" w:rsidRPr="002E7D03">
        <w:rPr>
          <w:b/>
          <w:color w:val="000000" w:themeColor="text1"/>
          <w:sz w:val="22"/>
          <w:szCs w:val="22"/>
          <w:lang w:val="en-US"/>
        </w:rPr>
        <w:t>-</w:t>
      </w:r>
      <w:r w:rsidRPr="002E7D03">
        <w:rPr>
          <w:b/>
          <w:color w:val="000000" w:themeColor="text1"/>
          <w:sz w:val="22"/>
          <w:szCs w:val="22"/>
          <w:lang w:val="en-US"/>
        </w:rPr>
        <w:t xml:space="preserve">CV. </w:t>
      </w:r>
    </w:p>
    <w:p w14:paraId="6F964FB0" w14:textId="0A47DA42" w:rsidR="00EA36D6" w:rsidRPr="002E7D03" w:rsidRDefault="00EA36D6" w:rsidP="00A322C6">
      <w:pPr>
        <w:spacing w:line="480" w:lineRule="auto"/>
        <w:jc w:val="both"/>
        <w:rPr>
          <w:color w:val="000000" w:themeColor="text1"/>
          <w:sz w:val="22"/>
          <w:szCs w:val="22"/>
          <w:lang w:val="en-US"/>
        </w:rPr>
      </w:pPr>
      <w:r w:rsidRPr="002E7D03">
        <w:rPr>
          <w:color w:val="000000" w:themeColor="text1"/>
          <w:sz w:val="22"/>
          <w:szCs w:val="22"/>
          <w:lang w:val="en-US"/>
        </w:rPr>
        <w:t xml:space="preserve">In the first step of the hierarchical multiple regression, daily </w:t>
      </w:r>
      <w:r w:rsidR="00021594" w:rsidRPr="002E7D03">
        <w:rPr>
          <w:color w:val="000000" w:themeColor="text1"/>
          <w:sz w:val="22"/>
          <w:szCs w:val="22"/>
          <w:lang w:val="en-US"/>
        </w:rPr>
        <w:t>I</w:t>
      </w:r>
      <w:r w:rsidRPr="002E7D03">
        <w:rPr>
          <w:color w:val="000000" w:themeColor="text1"/>
          <w:sz w:val="22"/>
          <w:szCs w:val="22"/>
          <w:lang w:val="en-US"/>
        </w:rPr>
        <w:t>nternet use was</w:t>
      </w:r>
      <w:r w:rsidR="00A83C8F" w:rsidRPr="002E7D03">
        <w:rPr>
          <w:color w:val="000000" w:themeColor="text1"/>
          <w:sz w:val="22"/>
          <w:szCs w:val="22"/>
          <w:lang w:val="en-US"/>
        </w:rPr>
        <w:t xml:space="preserve"> entered into the model and was found to be</w:t>
      </w:r>
      <w:r w:rsidRPr="002E7D03">
        <w:rPr>
          <w:color w:val="000000" w:themeColor="text1"/>
          <w:sz w:val="22"/>
          <w:szCs w:val="22"/>
          <w:lang w:val="en-US"/>
        </w:rPr>
        <w:t xml:space="preserve"> significant</w:t>
      </w:r>
      <w:r w:rsidR="00FF4E0A" w:rsidRPr="002E7D03">
        <w:rPr>
          <w:color w:val="000000" w:themeColor="text1"/>
          <w:sz w:val="22"/>
          <w:szCs w:val="22"/>
          <w:lang w:val="en-US"/>
        </w:rPr>
        <w:t>,</w:t>
      </w:r>
      <w:r w:rsidRPr="002E7D03">
        <w:rPr>
          <w:color w:val="000000" w:themeColor="text1"/>
          <w:sz w:val="22"/>
          <w:szCs w:val="22"/>
          <w:lang w:val="en-US"/>
        </w:rPr>
        <w:t xml:space="preserve"> </w:t>
      </w:r>
      <w:proofErr w:type="gramStart"/>
      <w:r w:rsidRPr="002E7D03">
        <w:rPr>
          <w:color w:val="000000" w:themeColor="text1"/>
          <w:sz w:val="22"/>
          <w:szCs w:val="22"/>
          <w:lang w:val="en-US"/>
        </w:rPr>
        <w:t>F(</w:t>
      </w:r>
      <w:proofErr w:type="gramEnd"/>
      <w:r w:rsidRPr="002E7D03">
        <w:rPr>
          <w:color w:val="000000" w:themeColor="text1"/>
          <w:sz w:val="22"/>
          <w:szCs w:val="22"/>
          <w:lang w:val="en-US"/>
        </w:rPr>
        <w:t xml:space="preserve">1, 119) = 30.67, p &lt;.01, </w:t>
      </w:r>
      <w:r w:rsidR="00021594" w:rsidRPr="002E7D03">
        <w:rPr>
          <w:color w:val="000000" w:themeColor="text1"/>
          <w:sz w:val="22"/>
          <w:szCs w:val="22"/>
          <w:lang w:val="en-US"/>
        </w:rPr>
        <w:t>accounting</w:t>
      </w:r>
      <w:r w:rsidRPr="002E7D03">
        <w:rPr>
          <w:color w:val="000000" w:themeColor="text1"/>
          <w:sz w:val="22"/>
          <w:szCs w:val="22"/>
          <w:lang w:val="en-US"/>
        </w:rPr>
        <w:t xml:space="preserve"> for 19% of the variance. In the second step, DSS-II</w:t>
      </w:r>
      <w:r w:rsidR="00A83C8F" w:rsidRPr="002E7D03">
        <w:rPr>
          <w:color w:val="000000" w:themeColor="text1"/>
          <w:sz w:val="22"/>
          <w:szCs w:val="22"/>
          <w:lang w:val="en-US"/>
        </w:rPr>
        <w:t xml:space="preserve"> </w:t>
      </w:r>
      <w:r w:rsidR="00021594" w:rsidRPr="002E7D03">
        <w:rPr>
          <w:color w:val="000000" w:themeColor="text1"/>
          <w:sz w:val="22"/>
          <w:szCs w:val="22"/>
          <w:lang w:val="en-US"/>
        </w:rPr>
        <w:t xml:space="preserve">was added </w:t>
      </w:r>
      <w:r w:rsidR="00A83C8F" w:rsidRPr="002E7D03">
        <w:rPr>
          <w:color w:val="000000" w:themeColor="text1"/>
          <w:sz w:val="22"/>
          <w:szCs w:val="22"/>
          <w:lang w:val="en-US"/>
        </w:rPr>
        <w:t>to the model</w:t>
      </w:r>
      <w:r w:rsidR="00021594" w:rsidRPr="002E7D03">
        <w:rPr>
          <w:color w:val="000000" w:themeColor="text1"/>
          <w:sz w:val="22"/>
          <w:szCs w:val="22"/>
          <w:lang w:val="en-US"/>
        </w:rPr>
        <w:t xml:space="preserve"> and</w:t>
      </w:r>
      <w:r w:rsidR="00A83C8F" w:rsidRPr="002E7D03">
        <w:rPr>
          <w:color w:val="000000" w:themeColor="text1"/>
          <w:sz w:val="22"/>
          <w:szCs w:val="22"/>
          <w:lang w:val="en-US"/>
        </w:rPr>
        <w:t xml:space="preserve"> it</w:t>
      </w:r>
      <w:r w:rsidRPr="002E7D03">
        <w:rPr>
          <w:color w:val="000000" w:themeColor="text1"/>
          <w:sz w:val="22"/>
          <w:szCs w:val="22"/>
          <w:lang w:val="en-US"/>
        </w:rPr>
        <w:t xml:space="preserve"> significantly contributed an additional 15% of the variance (</w:t>
      </w:r>
      <w:proofErr w:type="gramStart"/>
      <w:r w:rsidRPr="002E7D03">
        <w:rPr>
          <w:color w:val="000000" w:themeColor="text1"/>
          <w:sz w:val="22"/>
          <w:szCs w:val="22"/>
          <w:lang w:val="en-US"/>
        </w:rPr>
        <w:t>F(</w:t>
      </w:r>
      <w:proofErr w:type="gramEnd"/>
      <w:r w:rsidRPr="002E7D03">
        <w:rPr>
          <w:color w:val="000000" w:themeColor="text1"/>
          <w:sz w:val="22"/>
          <w:szCs w:val="22"/>
          <w:lang w:val="en-US"/>
        </w:rPr>
        <w:t>2, 118) = 32.69, p &lt;.01). In the third step</w:t>
      </w:r>
      <w:r w:rsidR="00A83C8F" w:rsidRPr="002E7D03">
        <w:rPr>
          <w:color w:val="000000" w:themeColor="text1"/>
          <w:sz w:val="22"/>
          <w:szCs w:val="22"/>
          <w:lang w:val="en-US"/>
        </w:rPr>
        <w:t xml:space="preserve">, </w:t>
      </w:r>
      <w:r w:rsidRPr="002E7D03">
        <w:rPr>
          <w:color w:val="000000" w:themeColor="text1"/>
          <w:sz w:val="22"/>
          <w:szCs w:val="22"/>
          <w:lang w:val="en-US"/>
        </w:rPr>
        <w:t xml:space="preserve">SMDS </w:t>
      </w:r>
      <w:r w:rsidR="00A83C8F" w:rsidRPr="002E7D03">
        <w:rPr>
          <w:color w:val="000000" w:themeColor="text1"/>
          <w:sz w:val="22"/>
          <w:szCs w:val="22"/>
          <w:lang w:val="en-US"/>
        </w:rPr>
        <w:t xml:space="preserve">was </w:t>
      </w:r>
      <w:r w:rsidR="00FF4E0A" w:rsidRPr="002E7D03">
        <w:rPr>
          <w:color w:val="000000" w:themeColor="text1"/>
          <w:sz w:val="22"/>
          <w:szCs w:val="22"/>
          <w:lang w:val="en-US"/>
        </w:rPr>
        <w:t>added</w:t>
      </w:r>
      <w:r w:rsidR="00021594" w:rsidRPr="002E7D03">
        <w:rPr>
          <w:color w:val="000000" w:themeColor="text1"/>
          <w:sz w:val="22"/>
          <w:szCs w:val="22"/>
          <w:lang w:val="en-US"/>
        </w:rPr>
        <w:t xml:space="preserve"> and made a </w:t>
      </w:r>
      <w:r w:rsidRPr="002E7D03">
        <w:rPr>
          <w:color w:val="000000" w:themeColor="text1"/>
          <w:sz w:val="22"/>
          <w:szCs w:val="22"/>
          <w:lang w:val="en-US"/>
        </w:rPr>
        <w:t xml:space="preserve">significant contribution to the model, </w:t>
      </w:r>
      <w:proofErr w:type="gramStart"/>
      <w:r w:rsidRPr="002E7D03">
        <w:rPr>
          <w:color w:val="000000" w:themeColor="text1"/>
          <w:sz w:val="22"/>
          <w:szCs w:val="22"/>
          <w:lang w:val="en-US"/>
        </w:rPr>
        <w:t>F(</w:t>
      </w:r>
      <w:proofErr w:type="gramEnd"/>
      <w:r w:rsidRPr="002E7D03">
        <w:rPr>
          <w:color w:val="000000" w:themeColor="text1"/>
          <w:sz w:val="22"/>
          <w:szCs w:val="22"/>
          <w:lang w:val="en-US"/>
        </w:rPr>
        <w:t xml:space="preserve">3, 117) = 75.98, p &lt; .01, accounting for 30% </w:t>
      </w:r>
      <w:r w:rsidR="00021594" w:rsidRPr="002E7D03">
        <w:rPr>
          <w:color w:val="000000" w:themeColor="text1"/>
          <w:sz w:val="22"/>
          <w:szCs w:val="22"/>
          <w:lang w:val="en-US"/>
        </w:rPr>
        <w:t xml:space="preserve">additional </w:t>
      </w:r>
      <w:r w:rsidRPr="002E7D03">
        <w:rPr>
          <w:color w:val="000000" w:themeColor="text1"/>
          <w:sz w:val="22"/>
          <w:szCs w:val="22"/>
          <w:lang w:val="en-US"/>
        </w:rPr>
        <w:t>variance. In the final model</w:t>
      </w:r>
      <w:r w:rsidR="00A83C8F" w:rsidRPr="002E7D03">
        <w:rPr>
          <w:color w:val="000000" w:themeColor="text1"/>
          <w:sz w:val="22"/>
          <w:szCs w:val="22"/>
          <w:lang w:val="en-US"/>
        </w:rPr>
        <w:t>, all</w:t>
      </w:r>
      <w:r w:rsidR="00021594" w:rsidRPr="002E7D03">
        <w:rPr>
          <w:color w:val="000000" w:themeColor="text1"/>
          <w:sz w:val="22"/>
          <w:szCs w:val="22"/>
          <w:lang w:val="en-US"/>
        </w:rPr>
        <w:t xml:space="preserve"> subsets of the</w:t>
      </w:r>
      <w:r w:rsidR="00A83C8F" w:rsidRPr="002E7D03">
        <w:rPr>
          <w:color w:val="000000" w:themeColor="text1"/>
          <w:sz w:val="22"/>
          <w:szCs w:val="22"/>
          <w:lang w:val="en-US"/>
        </w:rPr>
        <w:t xml:space="preserve"> </w:t>
      </w:r>
      <w:r w:rsidR="009E1EA1" w:rsidRPr="002E7D03">
        <w:rPr>
          <w:color w:val="000000" w:themeColor="text1"/>
          <w:sz w:val="22"/>
          <w:szCs w:val="22"/>
          <w:lang w:val="en-US"/>
        </w:rPr>
        <w:t xml:space="preserve">MCQ-C </w:t>
      </w:r>
      <w:r w:rsidR="00A83C8F" w:rsidRPr="002E7D03">
        <w:rPr>
          <w:color w:val="000000" w:themeColor="text1"/>
          <w:sz w:val="22"/>
          <w:szCs w:val="22"/>
          <w:lang w:val="en-US"/>
        </w:rPr>
        <w:t xml:space="preserve">were inserted </w:t>
      </w:r>
      <w:r w:rsidR="00021594" w:rsidRPr="002E7D03">
        <w:rPr>
          <w:color w:val="000000" w:themeColor="text1"/>
          <w:sz w:val="22"/>
          <w:szCs w:val="22"/>
          <w:lang w:val="en-US"/>
        </w:rPr>
        <w:t>in</w:t>
      </w:r>
      <w:r w:rsidR="00A83C8F" w:rsidRPr="002E7D03">
        <w:rPr>
          <w:color w:val="000000" w:themeColor="text1"/>
          <w:sz w:val="22"/>
          <w:szCs w:val="22"/>
          <w:lang w:val="en-US"/>
        </w:rPr>
        <w:t xml:space="preserve"> the model</w:t>
      </w:r>
      <w:r w:rsidR="00021594" w:rsidRPr="002E7D03">
        <w:rPr>
          <w:color w:val="000000" w:themeColor="text1"/>
          <w:sz w:val="22"/>
          <w:szCs w:val="22"/>
          <w:lang w:val="en-US"/>
        </w:rPr>
        <w:t>,</w:t>
      </w:r>
      <w:r w:rsidR="00A83C8F" w:rsidRPr="002E7D03">
        <w:rPr>
          <w:color w:val="000000" w:themeColor="text1"/>
          <w:sz w:val="22"/>
          <w:szCs w:val="22"/>
          <w:lang w:val="en-US"/>
        </w:rPr>
        <w:t xml:space="preserve"> but they did not </w:t>
      </w:r>
      <w:r w:rsidR="00021594" w:rsidRPr="002E7D03">
        <w:rPr>
          <w:color w:val="000000" w:themeColor="text1"/>
          <w:sz w:val="22"/>
          <w:szCs w:val="22"/>
          <w:lang w:val="en-US"/>
        </w:rPr>
        <w:t>make</w:t>
      </w:r>
      <w:r w:rsidR="00A83C8F" w:rsidRPr="002E7D03">
        <w:rPr>
          <w:color w:val="000000" w:themeColor="text1"/>
          <w:sz w:val="22"/>
          <w:szCs w:val="22"/>
          <w:lang w:val="en-US"/>
        </w:rPr>
        <w:t xml:space="preserve"> any significant contribution. O</w:t>
      </w:r>
      <w:r w:rsidRPr="002E7D03">
        <w:rPr>
          <w:color w:val="000000" w:themeColor="text1"/>
          <w:sz w:val="22"/>
          <w:szCs w:val="22"/>
          <w:lang w:val="en-US"/>
        </w:rPr>
        <w:t xml:space="preserve">nly DSS-II and SMDS were significant predictors of </w:t>
      </w:r>
      <w:r w:rsidR="009E1EA1" w:rsidRPr="002E7D03">
        <w:rPr>
          <w:color w:val="000000" w:themeColor="text1"/>
          <w:sz w:val="22"/>
          <w:szCs w:val="22"/>
          <w:lang w:val="en-US"/>
        </w:rPr>
        <w:t>the RCBI-II-CV</w:t>
      </w:r>
      <w:r w:rsidRPr="002E7D03">
        <w:rPr>
          <w:color w:val="000000" w:themeColor="text1"/>
          <w:sz w:val="22"/>
          <w:szCs w:val="22"/>
          <w:lang w:val="en-US"/>
        </w:rPr>
        <w:t xml:space="preserve"> with a total variance explained of 6</w:t>
      </w:r>
      <w:r w:rsidR="006E46DB" w:rsidRPr="002E7D03">
        <w:rPr>
          <w:color w:val="000000" w:themeColor="text1"/>
          <w:sz w:val="22"/>
          <w:szCs w:val="22"/>
          <w:lang w:val="en-US"/>
        </w:rPr>
        <w:t>5</w:t>
      </w:r>
      <w:r w:rsidRPr="002E7D03">
        <w:rPr>
          <w:color w:val="000000" w:themeColor="text1"/>
          <w:sz w:val="22"/>
          <w:szCs w:val="22"/>
          <w:lang w:val="en-US"/>
        </w:rPr>
        <w:t>%. The effect size of the final regression model was large (</w:t>
      </w:r>
      <w:r w:rsidRPr="002E7D03">
        <w:rPr>
          <w:i/>
          <w:color w:val="000000" w:themeColor="text1"/>
          <w:sz w:val="22"/>
          <w:szCs w:val="22"/>
          <w:lang w:val="en-US"/>
        </w:rPr>
        <w:t xml:space="preserve">f </w:t>
      </w:r>
      <w:r w:rsidRPr="002E7D03">
        <w:rPr>
          <w:color w:val="000000" w:themeColor="text1"/>
          <w:sz w:val="22"/>
          <w:szCs w:val="22"/>
          <w:vertAlign w:val="superscript"/>
          <w:lang w:val="en-US"/>
        </w:rPr>
        <w:t>2</w:t>
      </w:r>
      <w:r w:rsidRPr="002E7D03">
        <w:rPr>
          <w:color w:val="000000" w:themeColor="text1"/>
          <w:sz w:val="22"/>
          <w:szCs w:val="22"/>
          <w:lang w:val="en-US"/>
        </w:rPr>
        <w:t xml:space="preserve"> = 1.94)</w:t>
      </w:r>
      <w:r w:rsidR="009E1EA1" w:rsidRPr="002E7D03">
        <w:rPr>
          <w:color w:val="000000" w:themeColor="text1"/>
          <w:sz w:val="22"/>
          <w:szCs w:val="22"/>
          <w:lang w:val="en-US"/>
        </w:rPr>
        <w:t>.</w:t>
      </w:r>
    </w:p>
    <w:p w14:paraId="5405FFB5" w14:textId="1438E6FB" w:rsidR="00CB2CA9" w:rsidRPr="002E7D03" w:rsidRDefault="00CB2CA9" w:rsidP="00793B52">
      <w:pPr>
        <w:spacing w:line="480" w:lineRule="auto"/>
        <w:jc w:val="both"/>
        <w:rPr>
          <w:b/>
          <w:color w:val="000000" w:themeColor="text1"/>
          <w:sz w:val="22"/>
          <w:szCs w:val="22"/>
          <w:lang w:val="en-US"/>
        </w:rPr>
      </w:pPr>
      <w:r w:rsidRPr="002E7D03">
        <w:rPr>
          <w:b/>
          <w:color w:val="000000" w:themeColor="text1"/>
          <w:sz w:val="22"/>
          <w:szCs w:val="22"/>
          <w:lang w:val="en-US"/>
        </w:rPr>
        <w:t xml:space="preserve">Hierarchical Multiple Regression Analyses in </w:t>
      </w:r>
      <w:r w:rsidR="009E1EA1" w:rsidRPr="002E7D03">
        <w:rPr>
          <w:b/>
          <w:color w:val="000000" w:themeColor="text1"/>
          <w:sz w:val="22"/>
          <w:szCs w:val="22"/>
          <w:lang w:val="en-US"/>
        </w:rPr>
        <w:t xml:space="preserve">the </w:t>
      </w:r>
      <w:r w:rsidRPr="002E7D03">
        <w:rPr>
          <w:b/>
          <w:color w:val="000000" w:themeColor="text1"/>
          <w:sz w:val="22"/>
          <w:szCs w:val="22"/>
          <w:lang w:val="en-US"/>
        </w:rPr>
        <w:t>AD group</w:t>
      </w:r>
    </w:p>
    <w:p w14:paraId="052FA8BC" w14:textId="4A0382F2" w:rsidR="00CB2CA9" w:rsidRPr="002E7D03" w:rsidRDefault="00CB2CA9" w:rsidP="00793B52">
      <w:pPr>
        <w:spacing w:line="480" w:lineRule="auto"/>
        <w:jc w:val="both"/>
        <w:rPr>
          <w:color w:val="000000" w:themeColor="text1"/>
          <w:sz w:val="22"/>
          <w:szCs w:val="22"/>
          <w:lang w:val="en-US"/>
        </w:rPr>
      </w:pPr>
      <w:r w:rsidRPr="002E7D03">
        <w:rPr>
          <w:color w:val="000000" w:themeColor="text1"/>
          <w:sz w:val="22"/>
          <w:szCs w:val="22"/>
          <w:lang w:val="en-US"/>
        </w:rPr>
        <w:t xml:space="preserve">Results from these analyses are presented in Table 4. </w:t>
      </w:r>
    </w:p>
    <w:p w14:paraId="282BCDC0" w14:textId="77777777" w:rsidR="00A322C6" w:rsidRPr="002E7D03" w:rsidRDefault="00CB2CA9" w:rsidP="00A322C6">
      <w:pPr>
        <w:spacing w:line="480" w:lineRule="auto"/>
        <w:jc w:val="both"/>
        <w:rPr>
          <w:b/>
          <w:color w:val="000000" w:themeColor="text1"/>
          <w:sz w:val="22"/>
          <w:szCs w:val="22"/>
          <w:lang w:val="en-US"/>
        </w:rPr>
      </w:pPr>
      <w:r w:rsidRPr="002E7D03">
        <w:rPr>
          <w:b/>
          <w:color w:val="000000" w:themeColor="text1"/>
          <w:sz w:val="22"/>
          <w:szCs w:val="22"/>
          <w:lang w:val="en-US"/>
        </w:rPr>
        <w:t xml:space="preserve">Predictors of </w:t>
      </w:r>
      <w:r w:rsidR="00A322C6" w:rsidRPr="002E7D03">
        <w:rPr>
          <w:b/>
          <w:color w:val="000000" w:themeColor="text1"/>
          <w:sz w:val="22"/>
          <w:szCs w:val="22"/>
          <w:lang w:val="en-US"/>
        </w:rPr>
        <w:t xml:space="preserve">the </w:t>
      </w:r>
      <w:r w:rsidRPr="002E7D03">
        <w:rPr>
          <w:b/>
          <w:color w:val="000000" w:themeColor="text1"/>
          <w:sz w:val="22"/>
          <w:szCs w:val="22"/>
          <w:lang w:val="en-US"/>
        </w:rPr>
        <w:t>RCBI-II</w:t>
      </w:r>
      <w:r w:rsidR="009E1EA1" w:rsidRPr="002E7D03">
        <w:rPr>
          <w:b/>
          <w:color w:val="000000" w:themeColor="text1"/>
          <w:sz w:val="22"/>
          <w:szCs w:val="22"/>
          <w:lang w:val="en-US"/>
        </w:rPr>
        <w:t>-</w:t>
      </w:r>
      <w:r w:rsidR="0017548A" w:rsidRPr="002E7D03">
        <w:rPr>
          <w:b/>
          <w:color w:val="000000" w:themeColor="text1"/>
          <w:sz w:val="22"/>
          <w:szCs w:val="22"/>
          <w:lang w:val="en-US"/>
        </w:rPr>
        <w:t>CB</w:t>
      </w:r>
      <w:r w:rsidRPr="002E7D03">
        <w:rPr>
          <w:b/>
          <w:color w:val="000000" w:themeColor="text1"/>
          <w:sz w:val="22"/>
          <w:szCs w:val="22"/>
          <w:lang w:val="en-US"/>
        </w:rPr>
        <w:t xml:space="preserve"> </w:t>
      </w:r>
      <w:r w:rsidR="00AC6C46" w:rsidRPr="002E7D03">
        <w:rPr>
          <w:b/>
          <w:color w:val="000000" w:themeColor="text1"/>
          <w:sz w:val="22"/>
          <w:szCs w:val="22"/>
          <w:lang w:val="en-US"/>
        </w:rPr>
        <w:t>Sub-dimension</w:t>
      </w:r>
      <w:r w:rsidRPr="002E7D03">
        <w:rPr>
          <w:b/>
          <w:color w:val="000000" w:themeColor="text1"/>
          <w:sz w:val="22"/>
          <w:szCs w:val="22"/>
          <w:lang w:val="en-US"/>
        </w:rPr>
        <w:t xml:space="preserve">. </w:t>
      </w:r>
    </w:p>
    <w:p w14:paraId="1068EFF1" w14:textId="23EB8F61" w:rsidR="00CB2CA9" w:rsidRPr="002E7D03" w:rsidRDefault="00CB2CA9" w:rsidP="00A322C6">
      <w:pPr>
        <w:spacing w:line="480" w:lineRule="auto"/>
        <w:jc w:val="both"/>
        <w:rPr>
          <w:b/>
          <w:color w:val="000000" w:themeColor="text1"/>
          <w:sz w:val="22"/>
          <w:szCs w:val="22"/>
          <w:lang w:val="en-US"/>
        </w:rPr>
      </w:pPr>
      <w:r w:rsidRPr="002E7D03">
        <w:rPr>
          <w:color w:val="000000" w:themeColor="text1"/>
          <w:sz w:val="22"/>
          <w:szCs w:val="22"/>
          <w:lang w:val="en-US"/>
        </w:rPr>
        <w:t xml:space="preserve">In the first step of the hierarchical multiple regression, daily </w:t>
      </w:r>
      <w:r w:rsidR="00787E65" w:rsidRPr="002E7D03">
        <w:rPr>
          <w:color w:val="000000" w:themeColor="text1"/>
          <w:sz w:val="22"/>
          <w:szCs w:val="22"/>
          <w:lang w:val="en-US"/>
        </w:rPr>
        <w:t>I</w:t>
      </w:r>
      <w:r w:rsidRPr="002E7D03">
        <w:rPr>
          <w:color w:val="000000" w:themeColor="text1"/>
          <w:sz w:val="22"/>
          <w:szCs w:val="22"/>
          <w:lang w:val="en-US"/>
        </w:rPr>
        <w:t xml:space="preserve">nternet use was </w:t>
      </w:r>
      <w:r w:rsidR="00021594" w:rsidRPr="002E7D03">
        <w:rPr>
          <w:color w:val="000000" w:themeColor="text1"/>
          <w:sz w:val="22"/>
          <w:szCs w:val="22"/>
          <w:lang w:val="en-US"/>
        </w:rPr>
        <w:t>entered</w:t>
      </w:r>
      <w:r w:rsidR="00A83C8F" w:rsidRPr="002E7D03">
        <w:rPr>
          <w:color w:val="000000" w:themeColor="text1"/>
          <w:sz w:val="22"/>
          <w:szCs w:val="22"/>
          <w:lang w:val="en-US"/>
        </w:rPr>
        <w:t xml:space="preserve"> </w:t>
      </w:r>
      <w:r w:rsidR="00021594" w:rsidRPr="002E7D03">
        <w:rPr>
          <w:color w:val="000000" w:themeColor="text1"/>
          <w:sz w:val="22"/>
          <w:szCs w:val="22"/>
          <w:lang w:val="en-US"/>
        </w:rPr>
        <w:t xml:space="preserve">into the model and was found to be </w:t>
      </w:r>
      <w:r w:rsidRPr="002E7D03">
        <w:rPr>
          <w:color w:val="000000" w:themeColor="text1"/>
          <w:sz w:val="22"/>
          <w:szCs w:val="22"/>
          <w:lang w:val="en-US"/>
        </w:rPr>
        <w:t>significant</w:t>
      </w:r>
      <w:r w:rsidR="00FF4E0A" w:rsidRPr="002E7D03">
        <w:rPr>
          <w:color w:val="000000" w:themeColor="text1"/>
          <w:sz w:val="22"/>
          <w:szCs w:val="22"/>
          <w:lang w:val="en-US"/>
        </w:rPr>
        <w:t>,</w:t>
      </w:r>
      <w:r w:rsidRPr="002E7D03">
        <w:rPr>
          <w:color w:val="000000" w:themeColor="text1"/>
          <w:sz w:val="22"/>
          <w:szCs w:val="22"/>
          <w:lang w:val="en-US"/>
        </w:rPr>
        <w:t xml:space="preserve"> </w:t>
      </w:r>
      <w:proofErr w:type="gramStart"/>
      <w:r w:rsidRPr="002E7D03">
        <w:rPr>
          <w:color w:val="000000" w:themeColor="text1"/>
          <w:sz w:val="22"/>
          <w:szCs w:val="22"/>
          <w:lang w:val="en-US"/>
        </w:rPr>
        <w:t>F(</w:t>
      </w:r>
      <w:proofErr w:type="gramEnd"/>
      <w:r w:rsidRPr="002E7D03">
        <w:rPr>
          <w:color w:val="000000" w:themeColor="text1"/>
          <w:sz w:val="22"/>
          <w:szCs w:val="22"/>
          <w:lang w:val="en-US"/>
        </w:rPr>
        <w:t>1, 1</w:t>
      </w:r>
      <w:r w:rsidR="00F82B89" w:rsidRPr="002E7D03">
        <w:rPr>
          <w:color w:val="000000" w:themeColor="text1"/>
          <w:sz w:val="22"/>
          <w:szCs w:val="22"/>
          <w:lang w:val="en-US"/>
        </w:rPr>
        <w:t>20</w:t>
      </w:r>
      <w:r w:rsidRPr="002E7D03">
        <w:rPr>
          <w:color w:val="000000" w:themeColor="text1"/>
          <w:sz w:val="22"/>
          <w:szCs w:val="22"/>
          <w:lang w:val="en-US"/>
        </w:rPr>
        <w:t xml:space="preserve">) = </w:t>
      </w:r>
      <w:r w:rsidR="00F82B89" w:rsidRPr="002E7D03">
        <w:rPr>
          <w:color w:val="000000" w:themeColor="text1"/>
          <w:sz w:val="22"/>
          <w:szCs w:val="22"/>
          <w:lang w:val="en-US"/>
        </w:rPr>
        <w:t>3</w:t>
      </w:r>
      <w:r w:rsidRPr="002E7D03">
        <w:rPr>
          <w:color w:val="000000" w:themeColor="text1"/>
          <w:sz w:val="22"/>
          <w:szCs w:val="22"/>
          <w:lang w:val="en-US"/>
        </w:rPr>
        <w:t>6.</w:t>
      </w:r>
      <w:r w:rsidR="00F82B89" w:rsidRPr="002E7D03">
        <w:rPr>
          <w:color w:val="000000" w:themeColor="text1"/>
          <w:sz w:val="22"/>
          <w:szCs w:val="22"/>
          <w:lang w:val="en-US"/>
        </w:rPr>
        <w:t>12</w:t>
      </w:r>
      <w:r w:rsidRPr="002E7D03">
        <w:rPr>
          <w:color w:val="000000" w:themeColor="text1"/>
          <w:sz w:val="22"/>
          <w:szCs w:val="22"/>
          <w:lang w:val="en-US"/>
        </w:rPr>
        <w:t xml:space="preserve">, p &lt;.01, </w:t>
      </w:r>
      <w:r w:rsidR="00FF4E0A" w:rsidRPr="002E7D03">
        <w:rPr>
          <w:color w:val="000000" w:themeColor="text1"/>
          <w:sz w:val="22"/>
          <w:szCs w:val="22"/>
          <w:lang w:val="en-US"/>
        </w:rPr>
        <w:t>accounting</w:t>
      </w:r>
      <w:r w:rsidRPr="002E7D03">
        <w:rPr>
          <w:color w:val="000000" w:themeColor="text1"/>
          <w:sz w:val="22"/>
          <w:szCs w:val="22"/>
          <w:lang w:val="en-US"/>
        </w:rPr>
        <w:t xml:space="preserve"> for </w:t>
      </w:r>
      <w:r w:rsidR="00F82B89" w:rsidRPr="002E7D03">
        <w:rPr>
          <w:color w:val="000000" w:themeColor="text1"/>
          <w:sz w:val="22"/>
          <w:szCs w:val="22"/>
          <w:lang w:val="en-US"/>
        </w:rPr>
        <w:t>2</w:t>
      </w:r>
      <w:r w:rsidR="006E46DB" w:rsidRPr="002E7D03">
        <w:rPr>
          <w:color w:val="000000" w:themeColor="text1"/>
          <w:sz w:val="22"/>
          <w:szCs w:val="22"/>
          <w:lang w:val="en-US"/>
        </w:rPr>
        <w:t>2</w:t>
      </w:r>
      <w:r w:rsidRPr="002E7D03">
        <w:rPr>
          <w:color w:val="000000" w:themeColor="text1"/>
          <w:sz w:val="22"/>
          <w:szCs w:val="22"/>
          <w:lang w:val="en-US"/>
        </w:rPr>
        <w:t xml:space="preserve">% of the variance. In the second step, </w:t>
      </w:r>
      <w:r w:rsidR="00320B5A" w:rsidRPr="002E7D03">
        <w:rPr>
          <w:color w:val="000000" w:themeColor="text1"/>
          <w:sz w:val="22"/>
          <w:szCs w:val="22"/>
          <w:lang w:val="en-US"/>
        </w:rPr>
        <w:t>ANXS</w:t>
      </w:r>
      <w:r w:rsidR="00E37EC7" w:rsidRPr="002E7D03">
        <w:rPr>
          <w:color w:val="000000" w:themeColor="text1"/>
          <w:sz w:val="22"/>
          <w:szCs w:val="22"/>
          <w:lang w:val="en-US"/>
        </w:rPr>
        <w:t>-II</w:t>
      </w:r>
      <w:r w:rsidR="00A83C8F" w:rsidRPr="002E7D03">
        <w:rPr>
          <w:color w:val="000000" w:themeColor="text1"/>
          <w:sz w:val="22"/>
          <w:szCs w:val="22"/>
          <w:lang w:val="en-US"/>
        </w:rPr>
        <w:t xml:space="preserve"> was </w:t>
      </w:r>
      <w:r w:rsidR="00FF4E0A" w:rsidRPr="002E7D03">
        <w:rPr>
          <w:color w:val="000000" w:themeColor="text1"/>
          <w:sz w:val="22"/>
          <w:szCs w:val="22"/>
          <w:lang w:val="en-US"/>
        </w:rPr>
        <w:t>added to the model</w:t>
      </w:r>
      <w:r w:rsidRPr="002E7D03">
        <w:rPr>
          <w:color w:val="000000" w:themeColor="text1"/>
          <w:sz w:val="22"/>
          <w:szCs w:val="22"/>
          <w:lang w:val="en-US"/>
        </w:rPr>
        <w:t xml:space="preserve"> </w:t>
      </w:r>
      <w:r w:rsidR="00A83C8F" w:rsidRPr="002E7D03">
        <w:rPr>
          <w:color w:val="000000" w:themeColor="text1"/>
          <w:sz w:val="22"/>
          <w:szCs w:val="22"/>
          <w:lang w:val="en-US"/>
        </w:rPr>
        <w:t xml:space="preserve">and it </w:t>
      </w:r>
      <w:r w:rsidRPr="002E7D03">
        <w:rPr>
          <w:color w:val="000000" w:themeColor="text1"/>
          <w:sz w:val="22"/>
          <w:szCs w:val="22"/>
          <w:lang w:val="en-US"/>
        </w:rPr>
        <w:t xml:space="preserve">significantly contributed </w:t>
      </w:r>
      <w:r w:rsidR="006E46DB" w:rsidRPr="002E7D03">
        <w:rPr>
          <w:color w:val="000000" w:themeColor="text1"/>
          <w:sz w:val="22"/>
          <w:szCs w:val="22"/>
          <w:lang w:val="en-US"/>
        </w:rPr>
        <w:t>less than</w:t>
      </w:r>
      <w:r w:rsidRPr="002E7D03">
        <w:rPr>
          <w:color w:val="000000" w:themeColor="text1"/>
          <w:sz w:val="22"/>
          <w:szCs w:val="22"/>
          <w:lang w:val="en-US"/>
        </w:rPr>
        <w:t xml:space="preserve"> 1% </w:t>
      </w:r>
      <w:r w:rsidR="00FF4E0A" w:rsidRPr="002E7D03">
        <w:rPr>
          <w:color w:val="000000" w:themeColor="text1"/>
          <w:sz w:val="22"/>
          <w:szCs w:val="22"/>
          <w:lang w:val="en-US"/>
        </w:rPr>
        <w:t>additional</w:t>
      </w:r>
      <w:r w:rsidRPr="002E7D03">
        <w:rPr>
          <w:color w:val="000000" w:themeColor="text1"/>
          <w:sz w:val="22"/>
          <w:szCs w:val="22"/>
          <w:lang w:val="en-US"/>
        </w:rPr>
        <w:t xml:space="preserve"> variance (</w:t>
      </w:r>
      <w:proofErr w:type="gramStart"/>
      <w:r w:rsidRPr="002E7D03">
        <w:rPr>
          <w:color w:val="000000" w:themeColor="text1"/>
          <w:sz w:val="22"/>
          <w:szCs w:val="22"/>
          <w:lang w:val="en-US"/>
        </w:rPr>
        <w:t>F(</w:t>
      </w:r>
      <w:proofErr w:type="gramEnd"/>
      <w:r w:rsidRPr="002E7D03">
        <w:rPr>
          <w:color w:val="000000" w:themeColor="text1"/>
          <w:sz w:val="22"/>
          <w:szCs w:val="22"/>
          <w:lang w:val="en-US"/>
        </w:rPr>
        <w:t>2, 11</w:t>
      </w:r>
      <w:r w:rsidR="00F82B89" w:rsidRPr="002E7D03">
        <w:rPr>
          <w:color w:val="000000" w:themeColor="text1"/>
          <w:sz w:val="22"/>
          <w:szCs w:val="22"/>
          <w:lang w:val="en-US"/>
        </w:rPr>
        <w:t>9</w:t>
      </w:r>
      <w:r w:rsidRPr="002E7D03">
        <w:rPr>
          <w:color w:val="000000" w:themeColor="text1"/>
          <w:sz w:val="22"/>
          <w:szCs w:val="22"/>
          <w:lang w:val="en-US"/>
        </w:rPr>
        <w:t xml:space="preserve">) = </w:t>
      </w:r>
      <w:r w:rsidR="00F82B89" w:rsidRPr="002E7D03">
        <w:rPr>
          <w:color w:val="000000" w:themeColor="text1"/>
          <w:sz w:val="22"/>
          <w:szCs w:val="22"/>
          <w:lang w:val="en-US"/>
        </w:rPr>
        <w:t>18</w:t>
      </w:r>
      <w:r w:rsidRPr="002E7D03">
        <w:rPr>
          <w:color w:val="000000" w:themeColor="text1"/>
          <w:sz w:val="22"/>
          <w:szCs w:val="22"/>
          <w:lang w:val="en-US"/>
        </w:rPr>
        <w:t>.</w:t>
      </w:r>
      <w:r w:rsidR="00F82B89" w:rsidRPr="002E7D03">
        <w:rPr>
          <w:color w:val="000000" w:themeColor="text1"/>
          <w:sz w:val="22"/>
          <w:szCs w:val="22"/>
          <w:lang w:val="en-US"/>
        </w:rPr>
        <w:t>67</w:t>
      </w:r>
      <w:r w:rsidRPr="002E7D03">
        <w:rPr>
          <w:color w:val="000000" w:themeColor="text1"/>
          <w:sz w:val="22"/>
          <w:szCs w:val="22"/>
          <w:lang w:val="en-US"/>
        </w:rPr>
        <w:t>, p &lt;.01). In the third step</w:t>
      </w:r>
      <w:r w:rsidR="00A83C8F" w:rsidRPr="002E7D03">
        <w:rPr>
          <w:color w:val="000000" w:themeColor="text1"/>
          <w:sz w:val="22"/>
          <w:szCs w:val="22"/>
          <w:lang w:val="en-US"/>
        </w:rPr>
        <w:t>,</w:t>
      </w:r>
      <w:r w:rsidRPr="002E7D03">
        <w:rPr>
          <w:color w:val="000000" w:themeColor="text1"/>
          <w:sz w:val="22"/>
          <w:szCs w:val="22"/>
          <w:lang w:val="en-US"/>
        </w:rPr>
        <w:t xml:space="preserve"> </w:t>
      </w:r>
      <w:r w:rsidR="00D167BC" w:rsidRPr="002E7D03">
        <w:rPr>
          <w:color w:val="000000" w:themeColor="text1"/>
          <w:sz w:val="22"/>
          <w:szCs w:val="22"/>
          <w:lang w:val="en-US"/>
        </w:rPr>
        <w:t>SMDS</w:t>
      </w:r>
      <w:r w:rsidRPr="002E7D03">
        <w:rPr>
          <w:color w:val="000000" w:themeColor="text1"/>
          <w:sz w:val="22"/>
          <w:szCs w:val="22"/>
          <w:lang w:val="en-US"/>
        </w:rPr>
        <w:t xml:space="preserve"> </w:t>
      </w:r>
      <w:r w:rsidR="00A83C8F" w:rsidRPr="002E7D03">
        <w:rPr>
          <w:color w:val="000000" w:themeColor="text1"/>
          <w:sz w:val="22"/>
          <w:szCs w:val="22"/>
          <w:lang w:val="en-US"/>
        </w:rPr>
        <w:t xml:space="preserve">was </w:t>
      </w:r>
      <w:r w:rsidR="00FF4E0A" w:rsidRPr="002E7D03">
        <w:rPr>
          <w:color w:val="000000" w:themeColor="text1"/>
          <w:sz w:val="22"/>
          <w:szCs w:val="22"/>
          <w:lang w:val="en-US"/>
        </w:rPr>
        <w:t>added</w:t>
      </w:r>
      <w:r w:rsidR="00A83C8F" w:rsidRPr="002E7D03">
        <w:rPr>
          <w:color w:val="000000" w:themeColor="text1"/>
          <w:sz w:val="22"/>
          <w:szCs w:val="22"/>
          <w:lang w:val="en-US"/>
        </w:rPr>
        <w:t xml:space="preserve"> </w:t>
      </w:r>
      <w:r w:rsidR="00FF4E0A" w:rsidRPr="002E7D03">
        <w:rPr>
          <w:color w:val="000000" w:themeColor="text1"/>
          <w:sz w:val="22"/>
          <w:szCs w:val="22"/>
          <w:lang w:val="en-US"/>
        </w:rPr>
        <w:t>and made a significant contribution to the model</w:t>
      </w:r>
      <w:r w:rsidRPr="002E7D03">
        <w:rPr>
          <w:color w:val="000000" w:themeColor="text1"/>
          <w:sz w:val="22"/>
          <w:szCs w:val="22"/>
          <w:lang w:val="en-US"/>
        </w:rPr>
        <w:t xml:space="preserve">, </w:t>
      </w:r>
      <w:proofErr w:type="gramStart"/>
      <w:r w:rsidRPr="002E7D03">
        <w:rPr>
          <w:color w:val="000000" w:themeColor="text1"/>
          <w:sz w:val="22"/>
          <w:szCs w:val="22"/>
          <w:lang w:val="en-US"/>
        </w:rPr>
        <w:t>F(</w:t>
      </w:r>
      <w:proofErr w:type="gramEnd"/>
      <w:r w:rsidRPr="002E7D03">
        <w:rPr>
          <w:color w:val="000000" w:themeColor="text1"/>
          <w:sz w:val="22"/>
          <w:szCs w:val="22"/>
          <w:lang w:val="en-US"/>
        </w:rPr>
        <w:t>3, 11</w:t>
      </w:r>
      <w:r w:rsidR="00F82B89" w:rsidRPr="002E7D03">
        <w:rPr>
          <w:color w:val="000000" w:themeColor="text1"/>
          <w:sz w:val="22"/>
          <w:szCs w:val="22"/>
          <w:lang w:val="en-US"/>
        </w:rPr>
        <w:t>8</w:t>
      </w:r>
      <w:r w:rsidRPr="002E7D03">
        <w:rPr>
          <w:color w:val="000000" w:themeColor="text1"/>
          <w:sz w:val="22"/>
          <w:szCs w:val="22"/>
          <w:lang w:val="en-US"/>
        </w:rPr>
        <w:t>) = 1</w:t>
      </w:r>
      <w:r w:rsidR="00F82B89" w:rsidRPr="002E7D03">
        <w:rPr>
          <w:color w:val="000000" w:themeColor="text1"/>
          <w:sz w:val="22"/>
          <w:szCs w:val="22"/>
          <w:lang w:val="en-US"/>
        </w:rPr>
        <w:t>9</w:t>
      </w:r>
      <w:r w:rsidRPr="002E7D03">
        <w:rPr>
          <w:color w:val="000000" w:themeColor="text1"/>
          <w:sz w:val="22"/>
          <w:szCs w:val="22"/>
          <w:lang w:val="en-US"/>
        </w:rPr>
        <w:t>.</w:t>
      </w:r>
      <w:r w:rsidR="00F82B89" w:rsidRPr="002E7D03">
        <w:rPr>
          <w:color w:val="000000" w:themeColor="text1"/>
          <w:sz w:val="22"/>
          <w:szCs w:val="22"/>
          <w:lang w:val="en-US"/>
        </w:rPr>
        <w:t>16</w:t>
      </w:r>
      <w:r w:rsidRPr="002E7D03">
        <w:rPr>
          <w:color w:val="000000" w:themeColor="text1"/>
          <w:sz w:val="22"/>
          <w:szCs w:val="22"/>
          <w:lang w:val="en-US"/>
        </w:rPr>
        <w:t xml:space="preserve">, p &lt; .01, accounting for </w:t>
      </w:r>
      <w:r w:rsidR="00F82B89" w:rsidRPr="002E7D03">
        <w:rPr>
          <w:color w:val="000000" w:themeColor="text1"/>
          <w:sz w:val="22"/>
          <w:szCs w:val="22"/>
          <w:lang w:val="en-US"/>
        </w:rPr>
        <w:t>9</w:t>
      </w:r>
      <w:r w:rsidRPr="002E7D03">
        <w:rPr>
          <w:color w:val="000000" w:themeColor="text1"/>
          <w:sz w:val="22"/>
          <w:szCs w:val="22"/>
          <w:lang w:val="en-US"/>
        </w:rPr>
        <w:t xml:space="preserve">% </w:t>
      </w:r>
      <w:r w:rsidR="00FF4E0A" w:rsidRPr="002E7D03">
        <w:rPr>
          <w:color w:val="000000" w:themeColor="text1"/>
          <w:sz w:val="22"/>
          <w:szCs w:val="22"/>
          <w:lang w:val="en-US"/>
        </w:rPr>
        <w:t>additional</w:t>
      </w:r>
      <w:r w:rsidRPr="002E7D03">
        <w:rPr>
          <w:color w:val="000000" w:themeColor="text1"/>
          <w:sz w:val="22"/>
          <w:szCs w:val="22"/>
          <w:lang w:val="en-US"/>
        </w:rPr>
        <w:t xml:space="preserve"> variance. In the final model</w:t>
      </w:r>
      <w:r w:rsidR="00A83C8F" w:rsidRPr="002E7D03">
        <w:rPr>
          <w:color w:val="000000" w:themeColor="text1"/>
          <w:sz w:val="22"/>
          <w:szCs w:val="22"/>
          <w:lang w:val="en-US"/>
        </w:rPr>
        <w:t xml:space="preserve">, </w:t>
      </w:r>
      <w:r w:rsidR="006C37A9" w:rsidRPr="002E7D03">
        <w:rPr>
          <w:color w:val="000000" w:themeColor="text1"/>
          <w:sz w:val="22"/>
          <w:szCs w:val="22"/>
          <w:lang w:val="en-US"/>
        </w:rPr>
        <w:t xml:space="preserve">the </w:t>
      </w:r>
      <w:r w:rsidR="00690263" w:rsidRPr="002E7D03">
        <w:rPr>
          <w:color w:val="000000" w:themeColor="text1"/>
          <w:sz w:val="22"/>
          <w:szCs w:val="22"/>
          <w:lang w:val="en-US"/>
        </w:rPr>
        <w:lastRenderedPageBreak/>
        <w:t>P</w:t>
      </w:r>
      <w:r w:rsidR="00A83C8F" w:rsidRPr="002E7D03">
        <w:rPr>
          <w:color w:val="000000" w:themeColor="text1"/>
          <w:sz w:val="22"/>
          <w:szCs w:val="22"/>
          <w:lang w:val="en-US"/>
        </w:rPr>
        <w:t xml:space="preserve">ositive </w:t>
      </w:r>
      <w:r w:rsidR="00A322C6" w:rsidRPr="002E7D03">
        <w:rPr>
          <w:color w:val="000000" w:themeColor="text1"/>
          <w:sz w:val="22"/>
          <w:szCs w:val="22"/>
          <w:lang w:val="en-US"/>
        </w:rPr>
        <w:t>M</w:t>
      </w:r>
      <w:r w:rsidR="00A83C8F" w:rsidRPr="002E7D03">
        <w:rPr>
          <w:color w:val="000000" w:themeColor="text1"/>
          <w:sz w:val="22"/>
          <w:szCs w:val="22"/>
          <w:lang w:val="en-US"/>
        </w:rPr>
        <w:t>eta</w:t>
      </w:r>
      <w:r w:rsidR="00690263" w:rsidRPr="002E7D03">
        <w:rPr>
          <w:color w:val="000000" w:themeColor="text1"/>
          <w:sz w:val="22"/>
          <w:szCs w:val="22"/>
          <w:lang w:val="en-US"/>
        </w:rPr>
        <w:t>-</w:t>
      </w:r>
      <w:r w:rsidR="00A83C8F" w:rsidRPr="002E7D03">
        <w:rPr>
          <w:color w:val="000000" w:themeColor="text1"/>
          <w:sz w:val="22"/>
          <w:szCs w:val="22"/>
          <w:lang w:val="en-US"/>
        </w:rPr>
        <w:t xml:space="preserve">worry </w:t>
      </w:r>
      <w:r w:rsidR="00AC6C46" w:rsidRPr="002E7D03">
        <w:rPr>
          <w:color w:val="000000" w:themeColor="text1"/>
          <w:sz w:val="22"/>
          <w:szCs w:val="22"/>
          <w:lang w:val="en-US"/>
        </w:rPr>
        <w:t>sub-dimension</w:t>
      </w:r>
      <w:r w:rsidR="00690263" w:rsidRPr="002E7D03">
        <w:rPr>
          <w:color w:val="000000" w:themeColor="text1"/>
          <w:sz w:val="22"/>
          <w:szCs w:val="22"/>
          <w:lang w:val="en-US"/>
        </w:rPr>
        <w:t xml:space="preserve"> of metacognition</w:t>
      </w:r>
      <w:r w:rsidR="006C37A9" w:rsidRPr="002E7D03">
        <w:rPr>
          <w:color w:val="000000" w:themeColor="text1"/>
          <w:sz w:val="22"/>
          <w:szCs w:val="22"/>
          <w:lang w:val="en-US"/>
        </w:rPr>
        <w:t>s</w:t>
      </w:r>
      <w:r w:rsidR="00690263" w:rsidRPr="002E7D03">
        <w:rPr>
          <w:color w:val="000000" w:themeColor="text1"/>
          <w:sz w:val="22"/>
          <w:szCs w:val="22"/>
          <w:lang w:val="en-US"/>
        </w:rPr>
        <w:t xml:space="preserve"> was added, however, it did not make any significant contribution to the model. Only</w:t>
      </w:r>
      <w:r w:rsidRPr="002E7D03">
        <w:rPr>
          <w:color w:val="000000" w:themeColor="text1"/>
          <w:sz w:val="22"/>
          <w:szCs w:val="22"/>
          <w:lang w:val="en-US"/>
        </w:rPr>
        <w:t xml:space="preserve"> </w:t>
      </w:r>
      <w:r w:rsidR="00D167BC" w:rsidRPr="002E7D03">
        <w:rPr>
          <w:color w:val="000000" w:themeColor="text1"/>
          <w:sz w:val="22"/>
          <w:szCs w:val="22"/>
          <w:lang w:val="en-US"/>
        </w:rPr>
        <w:t>SMDS</w:t>
      </w:r>
      <w:r w:rsidRPr="002E7D03">
        <w:rPr>
          <w:color w:val="000000" w:themeColor="text1"/>
          <w:sz w:val="22"/>
          <w:szCs w:val="22"/>
          <w:lang w:val="en-US"/>
        </w:rPr>
        <w:t xml:space="preserve"> was</w:t>
      </w:r>
      <w:r w:rsidR="00F82B89" w:rsidRPr="002E7D03">
        <w:rPr>
          <w:color w:val="000000" w:themeColor="text1"/>
          <w:sz w:val="22"/>
          <w:szCs w:val="22"/>
          <w:lang w:val="en-US"/>
        </w:rPr>
        <w:t xml:space="preserve"> the </w:t>
      </w:r>
      <w:r w:rsidRPr="002E7D03">
        <w:rPr>
          <w:color w:val="000000" w:themeColor="text1"/>
          <w:sz w:val="22"/>
          <w:szCs w:val="22"/>
          <w:lang w:val="en-US"/>
        </w:rPr>
        <w:t xml:space="preserve">significant predictor of </w:t>
      </w:r>
      <w:r w:rsidR="00A322C6" w:rsidRPr="002E7D03">
        <w:rPr>
          <w:color w:val="000000" w:themeColor="text1"/>
          <w:sz w:val="22"/>
          <w:szCs w:val="22"/>
          <w:lang w:val="en-US"/>
        </w:rPr>
        <w:t xml:space="preserve">the </w:t>
      </w:r>
      <w:r w:rsidR="009E1EA1" w:rsidRPr="002E7D03">
        <w:rPr>
          <w:color w:val="000000" w:themeColor="text1"/>
          <w:sz w:val="22"/>
          <w:szCs w:val="22"/>
          <w:lang w:val="en-US"/>
        </w:rPr>
        <w:t>RCBI-II-CB</w:t>
      </w:r>
      <w:r w:rsidR="00A322C6" w:rsidRPr="002E7D03">
        <w:rPr>
          <w:color w:val="000000" w:themeColor="text1"/>
          <w:sz w:val="22"/>
          <w:szCs w:val="22"/>
          <w:lang w:val="en-US"/>
        </w:rPr>
        <w:t xml:space="preserve"> sub-dimension</w:t>
      </w:r>
      <w:r w:rsidRPr="002E7D03">
        <w:rPr>
          <w:color w:val="000000" w:themeColor="text1"/>
          <w:sz w:val="22"/>
          <w:szCs w:val="22"/>
          <w:lang w:val="en-US"/>
        </w:rPr>
        <w:t xml:space="preserve"> with a total variance explained of </w:t>
      </w:r>
      <w:r w:rsidR="00F82B89" w:rsidRPr="002E7D03">
        <w:rPr>
          <w:color w:val="000000" w:themeColor="text1"/>
          <w:sz w:val="22"/>
          <w:szCs w:val="22"/>
          <w:lang w:val="en-US"/>
        </w:rPr>
        <w:t>33</w:t>
      </w:r>
      <w:r w:rsidRPr="002E7D03">
        <w:rPr>
          <w:color w:val="000000" w:themeColor="text1"/>
          <w:sz w:val="22"/>
          <w:szCs w:val="22"/>
          <w:lang w:val="en-US"/>
        </w:rPr>
        <w:t xml:space="preserve">%. The effect size of the final regression model was </w:t>
      </w:r>
      <w:r w:rsidR="0017548A" w:rsidRPr="002E7D03">
        <w:rPr>
          <w:color w:val="000000" w:themeColor="text1"/>
          <w:sz w:val="22"/>
          <w:szCs w:val="22"/>
          <w:lang w:val="en-US"/>
        </w:rPr>
        <w:t>large</w:t>
      </w:r>
      <w:r w:rsidRPr="002E7D03">
        <w:rPr>
          <w:color w:val="000000" w:themeColor="text1"/>
          <w:sz w:val="22"/>
          <w:szCs w:val="22"/>
          <w:lang w:val="en-US"/>
        </w:rPr>
        <w:t xml:space="preserve"> (</w:t>
      </w:r>
      <w:r w:rsidRPr="002E7D03">
        <w:rPr>
          <w:i/>
          <w:color w:val="000000" w:themeColor="text1"/>
          <w:sz w:val="22"/>
          <w:szCs w:val="22"/>
          <w:lang w:val="en-US"/>
        </w:rPr>
        <w:t xml:space="preserve">f </w:t>
      </w:r>
      <w:r w:rsidRPr="002E7D03">
        <w:rPr>
          <w:color w:val="000000" w:themeColor="text1"/>
          <w:sz w:val="22"/>
          <w:szCs w:val="22"/>
          <w:vertAlign w:val="superscript"/>
          <w:lang w:val="en-US"/>
        </w:rPr>
        <w:t>2</w:t>
      </w:r>
      <w:r w:rsidR="00A322C6" w:rsidRPr="002E7D03">
        <w:rPr>
          <w:color w:val="000000" w:themeColor="text1"/>
          <w:sz w:val="22"/>
          <w:szCs w:val="22"/>
          <w:lang w:val="en-US"/>
        </w:rPr>
        <w:t xml:space="preserve"> = </w:t>
      </w:r>
      <w:r w:rsidRPr="002E7D03">
        <w:rPr>
          <w:color w:val="000000" w:themeColor="text1"/>
          <w:sz w:val="22"/>
          <w:szCs w:val="22"/>
          <w:lang w:val="en-US"/>
        </w:rPr>
        <w:t>.</w:t>
      </w:r>
      <w:r w:rsidR="006E0368" w:rsidRPr="002E7D03">
        <w:rPr>
          <w:color w:val="000000" w:themeColor="text1"/>
          <w:sz w:val="22"/>
          <w:szCs w:val="22"/>
          <w:lang w:val="en-US"/>
        </w:rPr>
        <w:t>49</w:t>
      </w:r>
      <w:r w:rsidRPr="002E7D03">
        <w:rPr>
          <w:color w:val="000000" w:themeColor="text1"/>
          <w:sz w:val="22"/>
          <w:szCs w:val="22"/>
          <w:lang w:val="en-US"/>
        </w:rPr>
        <w:t>)</w:t>
      </w:r>
      <w:r w:rsidR="00B946A9" w:rsidRPr="002E7D03">
        <w:rPr>
          <w:color w:val="000000" w:themeColor="text1"/>
          <w:sz w:val="22"/>
          <w:szCs w:val="22"/>
          <w:lang w:val="en-US"/>
        </w:rPr>
        <w:t>.</w:t>
      </w:r>
    </w:p>
    <w:p w14:paraId="3E79798D" w14:textId="50F84C3A" w:rsidR="00A322C6" w:rsidRPr="002E7D03" w:rsidRDefault="00EA36D6" w:rsidP="00A322C6">
      <w:pPr>
        <w:spacing w:line="480" w:lineRule="auto"/>
        <w:jc w:val="both"/>
        <w:rPr>
          <w:b/>
          <w:color w:val="000000" w:themeColor="text1"/>
          <w:sz w:val="22"/>
          <w:szCs w:val="22"/>
          <w:lang w:val="en-US"/>
        </w:rPr>
      </w:pPr>
      <w:r w:rsidRPr="002E7D03">
        <w:rPr>
          <w:b/>
          <w:color w:val="000000" w:themeColor="text1"/>
          <w:sz w:val="22"/>
          <w:szCs w:val="22"/>
          <w:lang w:val="en-US"/>
        </w:rPr>
        <w:t xml:space="preserve">Predictors of </w:t>
      </w:r>
      <w:r w:rsidR="00A322C6" w:rsidRPr="002E7D03">
        <w:rPr>
          <w:b/>
          <w:color w:val="000000" w:themeColor="text1"/>
          <w:sz w:val="22"/>
          <w:szCs w:val="22"/>
          <w:lang w:val="en-US"/>
        </w:rPr>
        <w:t xml:space="preserve">the </w:t>
      </w:r>
      <w:r w:rsidRPr="002E7D03">
        <w:rPr>
          <w:b/>
          <w:color w:val="000000" w:themeColor="text1"/>
          <w:sz w:val="22"/>
          <w:szCs w:val="22"/>
          <w:lang w:val="en-US"/>
        </w:rPr>
        <w:t>RCBI-II</w:t>
      </w:r>
      <w:r w:rsidR="009E1EA1" w:rsidRPr="002E7D03">
        <w:rPr>
          <w:b/>
          <w:color w:val="000000" w:themeColor="text1"/>
          <w:sz w:val="22"/>
          <w:szCs w:val="22"/>
          <w:lang w:val="en-US"/>
        </w:rPr>
        <w:t>-</w:t>
      </w:r>
      <w:r w:rsidRPr="002E7D03">
        <w:rPr>
          <w:b/>
          <w:color w:val="000000" w:themeColor="text1"/>
          <w:sz w:val="22"/>
          <w:szCs w:val="22"/>
          <w:lang w:val="en-US"/>
        </w:rPr>
        <w:t xml:space="preserve">CV </w:t>
      </w:r>
      <w:r w:rsidR="00AC6C46" w:rsidRPr="002E7D03">
        <w:rPr>
          <w:b/>
          <w:color w:val="000000" w:themeColor="text1"/>
          <w:sz w:val="22"/>
          <w:szCs w:val="22"/>
          <w:lang w:val="en-US"/>
        </w:rPr>
        <w:t>Sub-dimension</w:t>
      </w:r>
      <w:r w:rsidRPr="002E7D03">
        <w:rPr>
          <w:b/>
          <w:color w:val="000000" w:themeColor="text1"/>
          <w:sz w:val="22"/>
          <w:szCs w:val="22"/>
          <w:lang w:val="en-US"/>
        </w:rPr>
        <w:t xml:space="preserve">. </w:t>
      </w:r>
    </w:p>
    <w:p w14:paraId="24C9BA82" w14:textId="7EA3180E" w:rsidR="00EA36D6" w:rsidRPr="002E7D03" w:rsidRDefault="00FF4E0A" w:rsidP="00A322C6">
      <w:pPr>
        <w:spacing w:line="480" w:lineRule="auto"/>
        <w:jc w:val="both"/>
        <w:rPr>
          <w:color w:val="000000" w:themeColor="text1"/>
          <w:sz w:val="22"/>
          <w:szCs w:val="22"/>
          <w:lang w:val="en-US"/>
        </w:rPr>
      </w:pPr>
      <w:r w:rsidRPr="002E7D03">
        <w:rPr>
          <w:color w:val="000000" w:themeColor="text1"/>
          <w:sz w:val="22"/>
          <w:szCs w:val="22"/>
          <w:lang w:val="en-US"/>
        </w:rPr>
        <w:t xml:space="preserve">In the first step of the hierarchical multiple regression, daily Internet use was entered into the model and was found to be significant, </w:t>
      </w:r>
      <w:proofErr w:type="gramStart"/>
      <w:r w:rsidR="00EA36D6" w:rsidRPr="002E7D03">
        <w:rPr>
          <w:color w:val="000000" w:themeColor="text1"/>
          <w:sz w:val="22"/>
          <w:szCs w:val="22"/>
          <w:lang w:val="en-US"/>
        </w:rPr>
        <w:t>F(</w:t>
      </w:r>
      <w:proofErr w:type="gramEnd"/>
      <w:r w:rsidR="00EA36D6" w:rsidRPr="002E7D03">
        <w:rPr>
          <w:color w:val="000000" w:themeColor="text1"/>
          <w:sz w:val="22"/>
          <w:szCs w:val="22"/>
          <w:lang w:val="en-US"/>
        </w:rPr>
        <w:t>1, 120) = 22.15, p &lt;.01, account</w:t>
      </w:r>
      <w:r w:rsidRPr="002E7D03">
        <w:rPr>
          <w:color w:val="000000" w:themeColor="text1"/>
          <w:sz w:val="22"/>
          <w:szCs w:val="22"/>
          <w:lang w:val="en-US"/>
        </w:rPr>
        <w:t>ing</w:t>
      </w:r>
      <w:r w:rsidR="00EA36D6" w:rsidRPr="002E7D03">
        <w:rPr>
          <w:color w:val="000000" w:themeColor="text1"/>
          <w:sz w:val="22"/>
          <w:szCs w:val="22"/>
          <w:lang w:val="en-US"/>
        </w:rPr>
        <w:t xml:space="preserve"> for 15% of the variance. In the second step, ANXS-II</w:t>
      </w:r>
      <w:r w:rsidR="00690263" w:rsidRPr="002E7D03">
        <w:rPr>
          <w:color w:val="000000" w:themeColor="text1"/>
          <w:sz w:val="22"/>
          <w:szCs w:val="22"/>
          <w:lang w:val="en-US"/>
        </w:rPr>
        <w:t xml:space="preserve"> was added </w:t>
      </w:r>
      <w:r w:rsidRPr="002E7D03">
        <w:rPr>
          <w:color w:val="000000" w:themeColor="text1"/>
          <w:sz w:val="22"/>
          <w:szCs w:val="22"/>
          <w:lang w:val="en-US"/>
        </w:rPr>
        <w:t xml:space="preserve">to the model </w:t>
      </w:r>
      <w:r w:rsidR="00690263" w:rsidRPr="002E7D03">
        <w:rPr>
          <w:color w:val="000000" w:themeColor="text1"/>
          <w:sz w:val="22"/>
          <w:szCs w:val="22"/>
          <w:lang w:val="en-US"/>
        </w:rPr>
        <w:t>and it</w:t>
      </w:r>
      <w:r w:rsidR="00EA36D6" w:rsidRPr="002E7D03">
        <w:rPr>
          <w:color w:val="000000" w:themeColor="text1"/>
          <w:sz w:val="22"/>
          <w:szCs w:val="22"/>
          <w:lang w:val="en-US"/>
        </w:rPr>
        <w:t xml:space="preserve"> significantly contributed an additional 2% of the variance (</w:t>
      </w:r>
      <w:proofErr w:type="gramStart"/>
      <w:r w:rsidR="00EA36D6" w:rsidRPr="002E7D03">
        <w:rPr>
          <w:color w:val="000000" w:themeColor="text1"/>
          <w:sz w:val="22"/>
          <w:szCs w:val="22"/>
          <w:lang w:val="en-US"/>
        </w:rPr>
        <w:t>F(</w:t>
      </w:r>
      <w:proofErr w:type="gramEnd"/>
      <w:r w:rsidR="00EA36D6" w:rsidRPr="002E7D03">
        <w:rPr>
          <w:color w:val="000000" w:themeColor="text1"/>
          <w:sz w:val="22"/>
          <w:szCs w:val="22"/>
          <w:lang w:val="en-US"/>
        </w:rPr>
        <w:t>2, 119) = 12.72, p &lt;.01). In the third step</w:t>
      </w:r>
      <w:r w:rsidR="00690263" w:rsidRPr="002E7D03">
        <w:rPr>
          <w:color w:val="000000" w:themeColor="text1"/>
          <w:sz w:val="22"/>
          <w:szCs w:val="22"/>
          <w:lang w:val="en-US"/>
        </w:rPr>
        <w:t>,</w:t>
      </w:r>
      <w:r w:rsidR="00EA36D6" w:rsidRPr="002E7D03">
        <w:rPr>
          <w:color w:val="000000" w:themeColor="text1"/>
          <w:sz w:val="22"/>
          <w:szCs w:val="22"/>
          <w:lang w:val="en-US"/>
        </w:rPr>
        <w:t xml:space="preserve"> SMDS</w:t>
      </w:r>
      <w:r w:rsidR="00690263" w:rsidRPr="002E7D03">
        <w:rPr>
          <w:color w:val="000000" w:themeColor="text1"/>
          <w:sz w:val="22"/>
          <w:szCs w:val="22"/>
          <w:lang w:val="en-US"/>
        </w:rPr>
        <w:t xml:space="preserve"> was </w:t>
      </w:r>
      <w:r w:rsidRPr="002E7D03">
        <w:rPr>
          <w:color w:val="000000" w:themeColor="text1"/>
          <w:sz w:val="22"/>
          <w:szCs w:val="22"/>
          <w:lang w:val="en-US"/>
        </w:rPr>
        <w:t>added</w:t>
      </w:r>
      <w:r w:rsidR="00690263" w:rsidRPr="002E7D03">
        <w:rPr>
          <w:color w:val="000000" w:themeColor="text1"/>
          <w:sz w:val="22"/>
          <w:szCs w:val="22"/>
          <w:lang w:val="en-US"/>
        </w:rPr>
        <w:t xml:space="preserve"> and </w:t>
      </w:r>
      <w:r w:rsidR="00A322C6" w:rsidRPr="002E7D03">
        <w:rPr>
          <w:color w:val="000000" w:themeColor="text1"/>
          <w:sz w:val="22"/>
          <w:szCs w:val="22"/>
          <w:lang w:val="en-US"/>
        </w:rPr>
        <w:t>made</w:t>
      </w:r>
      <w:r w:rsidR="00EA36D6" w:rsidRPr="002E7D03">
        <w:rPr>
          <w:color w:val="000000" w:themeColor="text1"/>
          <w:sz w:val="22"/>
          <w:szCs w:val="22"/>
          <w:lang w:val="en-US"/>
        </w:rPr>
        <w:t xml:space="preserve"> a significant contribution to the model, </w:t>
      </w:r>
      <w:proofErr w:type="gramStart"/>
      <w:r w:rsidR="00EA36D6" w:rsidRPr="002E7D03">
        <w:rPr>
          <w:color w:val="000000" w:themeColor="text1"/>
          <w:sz w:val="22"/>
          <w:szCs w:val="22"/>
          <w:lang w:val="en-US"/>
        </w:rPr>
        <w:t>F(</w:t>
      </w:r>
      <w:proofErr w:type="gramEnd"/>
      <w:r w:rsidR="00EA36D6" w:rsidRPr="002E7D03">
        <w:rPr>
          <w:color w:val="000000" w:themeColor="text1"/>
          <w:sz w:val="22"/>
          <w:szCs w:val="22"/>
          <w:lang w:val="en-US"/>
        </w:rPr>
        <w:t>3, 118) = 12.98, p &lt; .01, accounting for 7% of the variance. In the final model</w:t>
      </w:r>
      <w:r w:rsidR="00690263" w:rsidRPr="002E7D03">
        <w:rPr>
          <w:color w:val="000000" w:themeColor="text1"/>
          <w:sz w:val="22"/>
          <w:szCs w:val="22"/>
          <w:lang w:val="en-US"/>
        </w:rPr>
        <w:t xml:space="preserve">, all </w:t>
      </w:r>
      <w:r w:rsidRPr="002E7D03">
        <w:rPr>
          <w:color w:val="000000" w:themeColor="text1"/>
          <w:sz w:val="22"/>
          <w:szCs w:val="22"/>
          <w:lang w:val="en-US"/>
        </w:rPr>
        <w:t>sub-dimensions</w:t>
      </w:r>
      <w:r w:rsidR="00690263" w:rsidRPr="002E7D03">
        <w:rPr>
          <w:color w:val="000000" w:themeColor="text1"/>
          <w:sz w:val="22"/>
          <w:szCs w:val="22"/>
          <w:lang w:val="en-US"/>
        </w:rPr>
        <w:t xml:space="preserve"> of </w:t>
      </w:r>
      <w:r w:rsidRPr="002E7D03">
        <w:rPr>
          <w:color w:val="000000" w:themeColor="text1"/>
          <w:sz w:val="22"/>
          <w:szCs w:val="22"/>
          <w:lang w:val="en-US"/>
        </w:rPr>
        <w:t xml:space="preserve">the </w:t>
      </w:r>
      <w:r w:rsidR="00690263" w:rsidRPr="002E7D03">
        <w:rPr>
          <w:color w:val="000000" w:themeColor="text1"/>
          <w:sz w:val="22"/>
          <w:szCs w:val="22"/>
          <w:lang w:val="en-US"/>
        </w:rPr>
        <w:t xml:space="preserve">MCQ-C except Positive </w:t>
      </w:r>
      <w:r w:rsidR="00A322C6" w:rsidRPr="002E7D03">
        <w:rPr>
          <w:color w:val="000000" w:themeColor="text1"/>
          <w:sz w:val="22"/>
          <w:szCs w:val="22"/>
          <w:lang w:val="en-US"/>
        </w:rPr>
        <w:t>M</w:t>
      </w:r>
      <w:r w:rsidR="00690263" w:rsidRPr="002E7D03">
        <w:rPr>
          <w:color w:val="000000" w:themeColor="text1"/>
          <w:sz w:val="22"/>
          <w:szCs w:val="22"/>
          <w:lang w:val="en-US"/>
        </w:rPr>
        <w:t xml:space="preserve">eta-worry were added </w:t>
      </w:r>
      <w:r w:rsidRPr="002E7D03">
        <w:rPr>
          <w:color w:val="000000" w:themeColor="text1"/>
          <w:sz w:val="22"/>
          <w:szCs w:val="22"/>
          <w:lang w:val="en-US"/>
        </w:rPr>
        <w:t>to</w:t>
      </w:r>
      <w:r w:rsidR="00690263" w:rsidRPr="002E7D03">
        <w:rPr>
          <w:color w:val="000000" w:themeColor="text1"/>
          <w:sz w:val="22"/>
          <w:szCs w:val="22"/>
          <w:lang w:val="en-US"/>
        </w:rPr>
        <w:t xml:space="preserve"> the model. Negative </w:t>
      </w:r>
      <w:r w:rsidR="00A322C6" w:rsidRPr="002E7D03">
        <w:rPr>
          <w:color w:val="000000" w:themeColor="text1"/>
          <w:sz w:val="22"/>
          <w:szCs w:val="22"/>
          <w:lang w:val="en-US"/>
        </w:rPr>
        <w:t>M</w:t>
      </w:r>
      <w:r w:rsidR="00690263" w:rsidRPr="002E7D03">
        <w:rPr>
          <w:color w:val="000000" w:themeColor="text1"/>
          <w:sz w:val="22"/>
          <w:szCs w:val="22"/>
          <w:lang w:val="en-US"/>
        </w:rPr>
        <w:t xml:space="preserve">eta-worry and Cognitive </w:t>
      </w:r>
      <w:r w:rsidR="00A322C6" w:rsidRPr="002E7D03">
        <w:rPr>
          <w:color w:val="000000" w:themeColor="text1"/>
          <w:sz w:val="22"/>
          <w:szCs w:val="22"/>
          <w:lang w:val="en-US"/>
        </w:rPr>
        <w:t>M</w:t>
      </w:r>
      <w:r w:rsidR="00690263" w:rsidRPr="002E7D03">
        <w:rPr>
          <w:color w:val="000000" w:themeColor="text1"/>
          <w:sz w:val="22"/>
          <w:szCs w:val="22"/>
          <w:lang w:val="en-US"/>
        </w:rPr>
        <w:t xml:space="preserve">onitoring did not </w:t>
      </w:r>
      <w:r w:rsidR="006C37A9" w:rsidRPr="002E7D03">
        <w:rPr>
          <w:color w:val="000000" w:themeColor="text1"/>
          <w:sz w:val="22"/>
          <w:szCs w:val="22"/>
          <w:lang w:val="en-US"/>
        </w:rPr>
        <w:t>make a</w:t>
      </w:r>
      <w:r w:rsidR="00690263" w:rsidRPr="002E7D03">
        <w:rPr>
          <w:color w:val="000000" w:themeColor="text1"/>
          <w:sz w:val="22"/>
          <w:szCs w:val="22"/>
          <w:lang w:val="en-US"/>
        </w:rPr>
        <w:t xml:space="preserve"> significant contribution</w:t>
      </w:r>
      <w:r w:rsidR="006C37A9" w:rsidRPr="002E7D03">
        <w:rPr>
          <w:color w:val="000000" w:themeColor="text1"/>
          <w:sz w:val="22"/>
          <w:szCs w:val="22"/>
          <w:lang w:val="en-US"/>
        </w:rPr>
        <w:t>,</w:t>
      </w:r>
      <w:r w:rsidR="00690263" w:rsidRPr="002E7D03">
        <w:rPr>
          <w:color w:val="000000" w:themeColor="text1"/>
          <w:sz w:val="22"/>
          <w:szCs w:val="22"/>
          <w:lang w:val="en-US"/>
        </w:rPr>
        <w:t xml:space="preserve"> but </w:t>
      </w:r>
      <w:r w:rsidR="006C37A9" w:rsidRPr="002E7D03">
        <w:rPr>
          <w:color w:val="000000" w:themeColor="text1"/>
          <w:sz w:val="22"/>
          <w:szCs w:val="22"/>
          <w:lang w:val="en-US"/>
        </w:rPr>
        <w:t xml:space="preserve">the </w:t>
      </w:r>
      <w:r w:rsidR="00690263" w:rsidRPr="002E7D03">
        <w:rPr>
          <w:color w:val="000000" w:themeColor="text1"/>
          <w:sz w:val="22"/>
          <w:szCs w:val="22"/>
          <w:lang w:val="en-US"/>
        </w:rPr>
        <w:t>Superstition, Punishment and Responsibility</w:t>
      </w:r>
      <w:r w:rsidR="00EA36D6" w:rsidRPr="002E7D03">
        <w:rPr>
          <w:color w:val="000000" w:themeColor="text1"/>
          <w:sz w:val="22"/>
          <w:szCs w:val="22"/>
          <w:lang w:val="en-US"/>
        </w:rPr>
        <w:t xml:space="preserve"> </w:t>
      </w:r>
      <w:r w:rsidR="00690263" w:rsidRPr="002E7D03">
        <w:rPr>
          <w:color w:val="000000" w:themeColor="text1"/>
          <w:sz w:val="22"/>
          <w:szCs w:val="22"/>
          <w:lang w:val="en-US"/>
        </w:rPr>
        <w:t xml:space="preserve">factor was significant. Therefore, </w:t>
      </w:r>
      <w:r w:rsidR="00EA36D6" w:rsidRPr="002E7D03">
        <w:rPr>
          <w:color w:val="000000" w:themeColor="text1"/>
          <w:sz w:val="22"/>
          <w:szCs w:val="22"/>
          <w:lang w:val="en-US"/>
        </w:rPr>
        <w:t xml:space="preserve">SMDS and </w:t>
      </w:r>
      <w:r w:rsidR="00A322C6" w:rsidRPr="002E7D03">
        <w:rPr>
          <w:color w:val="000000" w:themeColor="text1"/>
          <w:sz w:val="22"/>
          <w:szCs w:val="22"/>
          <w:lang w:val="en-US"/>
        </w:rPr>
        <w:t xml:space="preserve">the </w:t>
      </w:r>
      <w:r w:rsidR="00EA36D6" w:rsidRPr="002E7D03">
        <w:rPr>
          <w:color w:val="000000" w:themeColor="text1"/>
          <w:sz w:val="22"/>
          <w:szCs w:val="22"/>
          <w:lang w:val="en-US"/>
        </w:rPr>
        <w:t xml:space="preserve">Superstition, Punishment and Responsibility </w:t>
      </w:r>
      <w:r w:rsidR="00AC6C46" w:rsidRPr="002E7D03">
        <w:rPr>
          <w:color w:val="000000" w:themeColor="text1"/>
          <w:sz w:val="22"/>
          <w:szCs w:val="22"/>
          <w:lang w:val="en-US"/>
        </w:rPr>
        <w:t>sub-dimension</w:t>
      </w:r>
      <w:r w:rsidR="00EA36D6" w:rsidRPr="002E7D03">
        <w:rPr>
          <w:color w:val="000000" w:themeColor="text1"/>
          <w:sz w:val="22"/>
          <w:szCs w:val="22"/>
          <w:lang w:val="en-US"/>
        </w:rPr>
        <w:t xml:space="preserve"> of </w:t>
      </w:r>
      <w:r w:rsidR="006C37A9" w:rsidRPr="002E7D03">
        <w:rPr>
          <w:color w:val="000000" w:themeColor="text1"/>
          <w:sz w:val="22"/>
          <w:szCs w:val="22"/>
          <w:lang w:val="en-US"/>
        </w:rPr>
        <w:t xml:space="preserve">the </w:t>
      </w:r>
      <w:r w:rsidR="00EA36D6" w:rsidRPr="002E7D03">
        <w:rPr>
          <w:color w:val="000000" w:themeColor="text1"/>
          <w:sz w:val="22"/>
          <w:szCs w:val="22"/>
          <w:lang w:val="en-US"/>
        </w:rPr>
        <w:t xml:space="preserve">MCQ-C were significant predictors of </w:t>
      </w:r>
      <w:r w:rsidR="009E1EA1" w:rsidRPr="002E7D03">
        <w:rPr>
          <w:color w:val="000000" w:themeColor="text1"/>
          <w:sz w:val="22"/>
          <w:szCs w:val="22"/>
          <w:lang w:val="en-US"/>
        </w:rPr>
        <w:t xml:space="preserve">the </w:t>
      </w:r>
      <w:r w:rsidR="00EA36D6" w:rsidRPr="002E7D03">
        <w:rPr>
          <w:color w:val="000000" w:themeColor="text1"/>
          <w:sz w:val="22"/>
          <w:szCs w:val="22"/>
          <w:lang w:val="en-US"/>
        </w:rPr>
        <w:t>RCBI-II</w:t>
      </w:r>
      <w:r w:rsidR="009E1EA1" w:rsidRPr="002E7D03">
        <w:rPr>
          <w:color w:val="000000" w:themeColor="text1"/>
          <w:sz w:val="22"/>
          <w:szCs w:val="22"/>
          <w:lang w:val="en-US"/>
        </w:rPr>
        <w:t>-</w:t>
      </w:r>
      <w:r w:rsidR="00EA36D6" w:rsidRPr="002E7D03">
        <w:rPr>
          <w:color w:val="000000" w:themeColor="text1"/>
          <w:sz w:val="22"/>
          <w:szCs w:val="22"/>
          <w:lang w:val="en-US"/>
        </w:rPr>
        <w:t xml:space="preserve">CV </w:t>
      </w:r>
      <w:r w:rsidR="00A322C6" w:rsidRPr="002E7D03">
        <w:rPr>
          <w:color w:val="000000" w:themeColor="text1"/>
          <w:sz w:val="22"/>
          <w:szCs w:val="22"/>
          <w:lang w:val="en-US"/>
        </w:rPr>
        <w:t>sub-dimension</w:t>
      </w:r>
      <w:r w:rsidR="00EA36D6" w:rsidRPr="002E7D03">
        <w:rPr>
          <w:color w:val="000000" w:themeColor="text1"/>
          <w:sz w:val="22"/>
          <w:szCs w:val="22"/>
          <w:lang w:val="en-US"/>
        </w:rPr>
        <w:t xml:space="preserve"> with a total variance explained of 29%</w:t>
      </w:r>
      <w:r w:rsidR="00690263" w:rsidRPr="002E7D03">
        <w:rPr>
          <w:color w:val="000000" w:themeColor="text1"/>
          <w:sz w:val="22"/>
          <w:szCs w:val="22"/>
          <w:lang w:val="en-US"/>
        </w:rPr>
        <w:t xml:space="preserve"> in the last step</w:t>
      </w:r>
      <w:r w:rsidR="00EA36D6" w:rsidRPr="002E7D03">
        <w:rPr>
          <w:color w:val="000000" w:themeColor="text1"/>
          <w:sz w:val="22"/>
          <w:szCs w:val="22"/>
          <w:lang w:val="en-US"/>
        </w:rPr>
        <w:t>. The effect size of the final regression model was large (</w:t>
      </w:r>
      <w:r w:rsidR="00EA36D6" w:rsidRPr="002E7D03">
        <w:rPr>
          <w:i/>
          <w:color w:val="000000" w:themeColor="text1"/>
          <w:sz w:val="22"/>
          <w:szCs w:val="22"/>
          <w:lang w:val="en-US"/>
        </w:rPr>
        <w:t xml:space="preserve">f </w:t>
      </w:r>
      <w:r w:rsidR="00EA36D6" w:rsidRPr="002E7D03">
        <w:rPr>
          <w:color w:val="000000" w:themeColor="text1"/>
          <w:sz w:val="22"/>
          <w:szCs w:val="22"/>
          <w:vertAlign w:val="superscript"/>
          <w:lang w:val="en-US"/>
        </w:rPr>
        <w:t>2</w:t>
      </w:r>
      <w:r w:rsidR="00EA36D6" w:rsidRPr="002E7D03">
        <w:rPr>
          <w:color w:val="000000" w:themeColor="text1"/>
          <w:sz w:val="22"/>
          <w:szCs w:val="22"/>
          <w:lang w:val="en-US"/>
        </w:rPr>
        <w:t xml:space="preserve"> = .40)</w:t>
      </w:r>
      <w:r w:rsidR="00A322C6" w:rsidRPr="002E7D03">
        <w:rPr>
          <w:color w:val="000000" w:themeColor="text1"/>
          <w:sz w:val="22"/>
          <w:szCs w:val="22"/>
          <w:lang w:val="en-US"/>
        </w:rPr>
        <w:t>.</w:t>
      </w:r>
    </w:p>
    <w:p w14:paraId="7975E490" w14:textId="77777777" w:rsidR="00B946A9" w:rsidRPr="002E7D03" w:rsidRDefault="00B946A9" w:rsidP="006C37A9">
      <w:pPr>
        <w:spacing w:line="480" w:lineRule="auto"/>
        <w:jc w:val="both"/>
        <w:rPr>
          <w:b/>
          <w:color w:val="000000" w:themeColor="text1"/>
          <w:sz w:val="22"/>
          <w:szCs w:val="22"/>
          <w:lang w:val="en-US"/>
        </w:rPr>
      </w:pPr>
      <w:r w:rsidRPr="002E7D03">
        <w:rPr>
          <w:b/>
          <w:color w:val="000000" w:themeColor="text1"/>
          <w:sz w:val="22"/>
          <w:szCs w:val="22"/>
          <w:lang w:val="en-US"/>
        </w:rPr>
        <w:t>Discussion</w:t>
      </w:r>
    </w:p>
    <w:p w14:paraId="3ACE6C1D" w14:textId="5E85032B" w:rsidR="00320B5A" w:rsidRPr="002E7D03" w:rsidRDefault="00320B5A" w:rsidP="00793B52">
      <w:pPr>
        <w:spacing w:line="480" w:lineRule="auto"/>
        <w:jc w:val="both"/>
        <w:rPr>
          <w:color w:val="000000" w:themeColor="text1"/>
          <w:sz w:val="22"/>
          <w:szCs w:val="22"/>
          <w:lang w:val="en-US"/>
        </w:rPr>
      </w:pPr>
      <w:r w:rsidRPr="002E7D03">
        <w:rPr>
          <w:color w:val="000000" w:themeColor="text1"/>
          <w:sz w:val="22"/>
          <w:szCs w:val="22"/>
          <w:lang w:val="en-US"/>
        </w:rPr>
        <w:t xml:space="preserve">Our study aimed to examine the predictive role of dysfunctional metacognitions in </w:t>
      </w:r>
      <w:r w:rsidR="00A27B80" w:rsidRPr="002E7D03">
        <w:rPr>
          <w:color w:val="000000" w:themeColor="text1"/>
          <w:sz w:val="22"/>
          <w:szCs w:val="22"/>
          <w:lang w:val="en-US"/>
        </w:rPr>
        <w:t xml:space="preserve">cyberbullying </w:t>
      </w:r>
      <w:r w:rsidRPr="002E7D03">
        <w:rPr>
          <w:color w:val="000000" w:themeColor="text1"/>
          <w:sz w:val="22"/>
          <w:szCs w:val="22"/>
          <w:lang w:val="en-US"/>
        </w:rPr>
        <w:t xml:space="preserve">and </w:t>
      </w:r>
      <w:r w:rsidR="00A27B80" w:rsidRPr="002E7D03">
        <w:rPr>
          <w:color w:val="000000" w:themeColor="text1"/>
          <w:sz w:val="22"/>
          <w:szCs w:val="22"/>
          <w:lang w:val="en-US"/>
        </w:rPr>
        <w:t>cybervictimization</w:t>
      </w:r>
      <w:r w:rsidRPr="002E7D03">
        <w:rPr>
          <w:color w:val="000000" w:themeColor="text1"/>
          <w:sz w:val="22"/>
          <w:szCs w:val="22"/>
          <w:lang w:val="en-US"/>
        </w:rPr>
        <w:t xml:space="preserve"> among adolescents diagnosed with </w:t>
      </w:r>
      <w:r w:rsidR="009E1EA1" w:rsidRPr="002E7D03">
        <w:rPr>
          <w:color w:val="000000" w:themeColor="text1"/>
          <w:sz w:val="22"/>
          <w:szCs w:val="22"/>
          <w:lang w:val="en-US"/>
        </w:rPr>
        <w:t>MDD</w:t>
      </w:r>
      <w:r w:rsidRPr="002E7D03">
        <w:rPr>
          <w:color w:val="000000" w:themeColor="text1"/>
          <w:sz w:val="22"/>
          <w:szCs w:val="22"/>
          <w:lang w:val="en-US"/>
        </w:rPr>
        <w:t xml:space="preserve"> and </w:t>
      </w:r>
      <w:r w:rsidR="00A322C6" w:rsidRPr="002E7D03">
        <w:rPr>
          <w:color w:val="000000" w:themeColor="text1"/>
          <w:sz w:val="22"/>
          <w:szCs w:val="22"/>
          <w:lang w:val="en-US"/>
        </w:rPr>
        <w:t>AD</w:t>
      </w:r>
      <w:r w:rsidRPr="002E7D03">
        <w:rPr>
          <w:color w:val="000000" w:themeColor="text1"/>
          <w:sz w:val="22"/>
          <w:szCs w:val="22"/>
          <w:lang w:val="en-US"/>
        </w:rPr>
        <w:t xml:space="preserve">. The results of our study showed that metacognitions are not associated with </w:t>
      </w:r>
      <w:r w:rsidR="00A27B80" w:rsidRPr="002E7D03">
        <w:rPr>
          <w:color w:val="000000" w:themeColor="text1"/>
          <w:sz w:val="22"/>
          <w:szCs w:val="22"/>
          <w:lang w:val="en-US"/>
        </w:rPr>
        <w:t xml:space="preserve">cyberbullying </w:t>
      </w:r>
      <w:r w:rsidR="00787E65" w:rsidRPr="002E7D03">
        <w:rPr>
          <w:color w:val="000000" w:themeColor="text1"/>
          <w:sz w:val="22"/>
          <w:szCs w:val="22"/>
          <w:lang w:val="en-US"/>
        </w:rPr>
        <w:t>and</w:t>
      </w:r>
      <w:r w:rsidR="00A27B80" w:rsidRPr="002E7D03">
        <w:rPr>
          <w:color w:val="000000" w:themeColor="text1"/>
          <w:sz w:val="22"/>
          <w:szCs w:val="22"/>
          <w:lang w:val="en-US"/>
        </w:rPr>
        <w:t xml:space="preserve"> cybervictimization</w:t>
      </w:r>
      <w:r w:rsidRPr="002E7D03">
        <w:rPr>
          <w:color w:val="000000" w:themeColor="text1"/>
          <w:sz w:val="22"/>
          <w:szCs w:val="22"/>
          <w:lang w:val="en-US"/>
        </w:rPr>
        <w:t xml:space="preserve"> in </w:t>
      </w:r>
      <w:r w:rsidR="00A27B80" w:rsidRPr="002E7D03">
        <w:rPr>
          <w:color w:val="000000" w:themeColor="text1"/>
          <w:sz w:val="22"/>
          <w:szCs w:val="22"/>
          <w:lang w:val="en-US"/>
        </w:rPr>
        <w:t xml:space="preserve">the </w:t>
      </w:r>
      <w:r w:rsidR="009E1EA1" w:rsidRPr="002E7D03">
        <w:rPr>
          <w:color w:val="000000" w:themeColor="text1"/>
          <w:sz w:val="22"/>
          <w:szCs w:val="22"/>
          <w:lang w:val="en-US"/>
        </w:rPr>
        <w:t>MDD</w:t>
      </w:r>
      <w:r w:rsidR="00A27B80" w:rsidRPr="002E7D03">
        <w:rPr>
          <w:color w:val="000000" w:themeColor="text1"/>
          <w:sz w:val="22"/>
          <w:szCs w:val="22"/>
          <w:lang w:val="en-US"/>
        </w:rPr>
        <w:t xml:space="preserve"> </w:t>
      </w:r>
      <w:r w:rsidRPr="002E7D03">
        <w:rPr>
          <w:color w:val="000000" w:themeColor="text1"/>
          <w:sz w:val="22"/>
          <w:szCs w:val="22"/>
          <w:lang w:val="en-US"/>
        </w:rPr>
        <w:t xml:space="preserve">group. Additionally, none of the metacognitions predicted </w:t>
      </w:r>
      <w:r w:rsidR="00A27B80" w:rsidRPr="002E7D03">
        <w:rPr>
          <w:color w:val="000000" w:themeColor="text1"/>
          <w:sz w:val="22"/>
          <w:szCs w:val="22"/>
          <w:lang w:val="en-US"/>
        </w:rPr>
        <w:t>cyberbullying</w:t>
      </w:r>
      <w:r w:rsidRPr="002E7D03">
        <w:rPr>
          <w:color w:val="000000" w:themeColor="text1"/>
          <w:sz w:val="22"/>
          <w:szCs w:val="22"/>
          <w:lang w:val="en-US"/>
        </w:rPr>
        <w:t xml:space="preserve"> in </w:t>
      </w:r>
      <w:r w:rsidR="00787E65" w:rsidRPr="002E7D03">
        <w:rPr>
          <w:color w:val="000000" w:themeColor="text1"/>
          <w:sz w:val="22"/>
          <w:szCs w:val="22"/>
          <w:lang w:val="en-US"/>
        </w:rPr>
        <w:t xml:space="preserve">the </w:t>
      </w:r>
      <w:r w:rsidR="0003104D" w:rsidRPr="002E7D03">
        <w:rPr>
          <w:color w:val="000000" w:themeColor="text1"/>
          <w:sz w:val="22"/>
          <w:szCs w:val="22"/>
          <w:lang w:val="en-US"/>
        </w:rPr>
        <w:t>AD</w:t>
      </w:r>
      <w:r w:rsidRPr="002E7D03">
        <w:rPr>
          <w:color w:val="000000" w:themeColor="text1"/>
          <w:sz w:val="22"/>
          <w:szCs w:val="22"/>
          <w:lang w:val="en-US"/>
        </w:rPr>
        <w:t xml:space="preserve"> group. </w:t>
      </w:r>
      <w:r w:rsidR="00787E65" w:rsidRPr="002E7D03">
        <w:rPr>
          <w:color w:val="000000" w:themeColor="text1"/>
          <w:sz w:val="22"/>
          <w:szCs w:val="22"/>
          <w:lang w:val="en-US"/>
        </w:rPr>
        <w:t>However</w:t>
      </w:r>
      <w:r w:rsidRPr="002E7D03">
        <w:rPr>
          <w:color w:val="000000" w:themeColor="text1"/>
          <w:sz w:val="22"/>
          <w:szCs w:val="22"/>
          <w:lang w:val="en-US"/>
        </w:rPr>
        <w:t xml:space="preserve">, </w:t>
      </w:r>
      <w:r w:rsidR="00A27B80" w:rsidRPr="002E7D03">
        <w:rPr>
          <w:color w:val="000000" w:themeColor="text1"/>
          <w:sz w:val="22"/>
          <w:szCs w:val="22"/>
          <w:lang w:val="en-US"/>
        </w:rPr>
        <w:t xml:space="preserve">the </w:t>
      </w:r>
      <w:r w:rsidRPr="002E7D03">
        <w:rPr>
          <w:color w:val="000000" w:themeColor="text1"/>
          <w:sz w:val="22"/>
          <w:szCs w:val="22"/>
          <w:lang w:val="en-US"/>
        </w:rPr>
        <w:t xml:space="preserve">Superstition, Punishment and Responsibility </w:t>
      </w:r>
      <w:r w:rsidR="00AC6C46" w:rsidRPr="002E7D03">
        <w:rPr>
          <w:color w:val="000000" w:themeColor="text1"/>
          <w:sz w:val="22"/>
          <w:szCs w:val="22"/>
          <w:lang w:val="en-US"/>
        </w:rPr>
        <w:t>sub-dimension</w:t>
      </w:r>
      <w:r w:rsidRPr="002E7D03">
        <w:rPr>
          <w:color w:val="000000" w:themeColor="text1"/>
          <w:sz w:val="22"/>
          <w:szCs w:val="22"/>
          <w:lang w:val="en-US"/>
        </w:rPr>
        <w:t xml:space="preserve"> of metacognitions was found to be a significant predictor </w:t>
      </w:r>
      <w:r w:rsidR="00A27B80" w:rsidRPr="002E7D03">
        <w:rPr>
          <w:color w:val="000000" w:themeColor="text1"/>
          <w:sz w:val="22"/>
          <w:szCs w:val="22"/>
          <w:lang w:val="en-US"/>
        </w:rPr>
        <w:t>of cybervictimization</w:t>
      </w:r>
      <w:r w:rsidRPr="002E7D03">
        <w:rPr>
          <w:color w:val="000000" w:themeColor="text1"/>
          <w:sz w:val="22"/>
          <w:szCs w:val="22"/>
          <w:lang w:val="en-US"/>
        </w:rPr>
        <w:t xml:space="preserve"> while controlling for daily </w:t>
      </w:r>
      <w:r w:rsidR="00086A01" w:rsidRPr="002E7D03">
        <w:rPr>
          <w:color w:val="000000" w:themeColor="text1"/>
          <w:sz w:val="22"/>
          <w:szCs w:val="22"/>
          <w:lang w:val="en-US"/>
        </w:rPr>
        <w:t>I</w:t>
      </w:r>
      <w:r w:rsidRPr="002E7D03">
        <w:rPr>
          <w:color w:val="000000" w:themeColor="text1"/>
          <w:sz w:val="22"/>
          <w:szCs w:val="22"/>
          <w:lang w:val="en-US"/>
        </w:rPr>
        <w:t>nternet use, social media use, and anxiety severity</w:t>
      </w:r>
      <w:r w:rsidR="00787E65" w:rsidRPr="002E7D03">
        <w:rPr>
          <w:color w:val="000000" w:themeColor="text1"/>
          <w:sz w:val="22"/>
          <w:szCs w:val="22"/>
          <w:lang w:val="en-US"/>
        </w:rPr>
        <w:t xml:space="preserve"> in the AD group</w:t>
      </w:r>
      <w:r w:rsidRPr="002E7D03">
        <w:rPr>
          <w:color w:val="000000" w:themeColor="text1"/>
          <w:sz w:val="22"/>
          <w:szCs w:val="22"/>
          <w:lang w:val="en-US"/>
        </w:rPr>
        <w:t xml:space="preserve">. Therefore, </w:t>
      </w:r>
      <w:r w:rsidR="003A09C8" w:rsidRPr="002E7D03">
        <w:rPr>
          <w:color w:val="000000" w:themeColor="text1"/>
          <w:sz w:val="22"/>
          <w:szCs w:val="22"/>
          <w:lang w:val="en-US"/>
        </w:rPr>
        <w:t xml:space="preserve">we suggest that </w:t>
      </w:r>
      <w:r w:rsidRPr="002E7D03">
        <w:rPr>
          <w:color w:val="000000" w:themeColor="text1"/>
          <w:sz w:val="22"/>
          <w:szCs w:val="22"/>
          <w:lang w:val="en-US"/>
        </w:rPr>
        <w:t xml:space="preserve">dysfunctional metacognitions related to </w:t>
      </w:r>
      <w:r w:rsidR="00A27B80" w:rsidRPr="002E7D03">
        <w:rPr>
          <w:color w:val="000000" w:themeColor="text1"/>
          <w:sz w:val="22"/>
          <w:szCs w:val="22"/>
          <w:lang w:val="en-US"/>
        </w:rPr>
        <w:t>this</w:t>
      </w:r>
      <w:r w:rsidRPr="002E7D03">
        <w:rPr>
          <w:color w:val="000000" w:themeColor="text1"/>
          <w:sz w:val="22"/>
          <w:szCs w:val="22"/>
          <w:lang w:val="en-US"/>
        </w:rPr>
        <w:t xml:space="preserve"> factor may pose vulnerability for </w:t>
      </w:r>
      <w:r w:rsidR="00A27B80" w:rsidRPr="002E7D03">
        <w:rPr>
          <w:color w:val="000000" w:themeColor="text1"/>
          <w:sz w:val="22"/>
          <w:szCs w:val="22"/>
          <w:lang w:val="en-US"/>
        </w:rPr>
        <w:t>cybervictimization</w:t>
      </w:r>
      <w:r w:rsidRPr="002E7D03">
        <w:rPr>
          <w:color w:val="000000" w:themeColor="text1"/>
          <w:sz w:val="22"/>
          <w:szCs w:val="22"/>
          <w:lang w:val="en-US"/>
        </w:rPr>
        <w:t xml:space="preserve"> among adolescents with </w:t>
      </w:r>
      <w:r w:rsidR="0003104D" w:rsidRPr="002E7D03">
        <w:rPr>
          <w:color w:val="000000" w:themeColor="text1"/>
          <w:sz w:val="22"/>
          <w:szCs w:val="22"/>
          <w:lang w:val="en-US"/>
        </w:rPr>
        <w:t>AD</w:t>
      </w:r>
      <w:r w:rsidRPr="002E7D03">
        <w:rPr>
          <w:color w:val="000000" w:themeColor="text1"/>
          <w:sz w:val="22"/>
          <w:szCs w:val="22"/>
          <w:lang w:val="en-US"/>
        </w:rPr>
        <w:t xml:space="preserve">. According to our knowledge, this study is the first </w:t>
      </w:r>
      <w:r w:rsidR="00231EF0" w:rsidRPr="002E7D03">
        <w:rPr>
          <w:color w:val="000000" w:themeColor="text1"/>
          <w:sz w:val="22"/>
          <w:szCs w:val="22"/>
          <w:lang w:val="en-US"/>
        </w:rPr>
        <w:t xml:space="preserve">attempt </w:t>
      </w:r>
      <w:r w:rsidRPr="002E7D03">
        <w:rPr>
          <w:color w:val="000000" w:themeColor="text1"/>
          <w:sz w:val="22"/>
          <w:szCs w:val="22"/>
          <w:lang w:val="en-US"/>
        </w:rPr>
        <w:t xml:space="preserve">to </w:t>
      </w:r>
      <w:r w:rsidR="00787E65" w:rsidRPr="002E7D03">
        <w:rPr>
          <w:color w:val="000000" w:themeColor="text1"/>
          <w:sz w:val="22"/>
          <w:szCs w:val="22"/>
          <w:lang w:val="en-US"/>
        </w:rPr>
        <w:t>examine</w:t>
      </w:r>
      <w:r w:rsidRPr="002E7D03">
        <w:rPr>
          <w:color w:val="000000" w:themeColor="text1"/>
          <w:sz w:val="22"/>
          <w:szCs w:val="22"/>
          <w:lang w:val="en-US"/>
        </w:rPr>
        <w:t xml:space="preserve"> the </w:t>
      </w:r>
      <w:r w:rsidR="00A27B80" w:rsidRPr="002E7D03">
        <w:rPr>
          <w:color w:val="000000" w:themeColor="text1"/>
          <w:sz w:val="22"/>
          <w:szCs w:val="22"/>
          <w:lang w:val="en-US"/>
        </w:rPr>
        <w:t>possible associations</w:t>
      </w:r>
      <w:r w:rsidRPr="002E7D03">
        <w:rPr>
          <w:color w:val="000000" w:themeColor="text1"/>
          <w:sz w:val="22"/>
          <w:szCs w:val="22"/>
          <w:lang w:val="en-US"/>
        </w:rPr>
        <w:t xml:space="preserve"> between </w:t>
      </w:r>
      <w:r w:rsidR="0003104D" w:rsidRPr="002E7D03">
        <w:rPr>
          <w:color w:val="000000" w:themeColor="text1"/>
          <w:sz w:val="22"/>
          <w:szCs w:val="22"/>
          <w:lang w:val="en-US"/>
        </w:rPr>
        <w:t xml:space="preserve">specific </w:t>
      </w:r>
      <w:r w:rsidRPr="002E7D03">
        <w:rPr>
          <w:color w:val="000000" w:themeColor="text1"/>
          <w:sz w:val="22"/>
          <w:szCs w:val="22"/>
          <w:lang w:val="en-US"/>
        </w:rPr>
        <w:t xml:space="preserve">metacognitions and </w:t>
      </w:r>
      <w:r w:rsidR="00A27B80" w:rsidRPr="002E7D03">
        <w:rPr>
          <w:color w:val="000000" w:themeColor="text1"/>
          <w:sz w:val="22"/>
          <w:szCs w:val="22"/>
          <w:lang w:val="en-US"/>
        </w:rPr>
        <w:t>both cyberbullying and cybervictimization</w:t>
      </w:r>
      <w:r w:rsidRPr="002E7D03">
        <w:rPr>
          <w:color w:val="000000" w:themeColor="text1"/>
          <w:sz w:val="22"/>
          <w:szCs w:val="22"/>
          <w:lang w:val="en-US"/>
        </w:rPr>
        <w:t xml:space="preserve"> among </w:t>
      </w:r>
      <w:r w:rsidR="00A27B80" w:rsidRPr="002E7D03">
        <w:rPr>
          <w:color w:val="000000" w:themeColor="text1"/>
          <w:sz w:val="22"/>
          <w:szCs w:val="22"/>
          <w:lang w:val="en-US"/>
        </w:rPr>
        <w:t xml:space="preserve">a </w:t>
      </w:r>
      <w:r w:rsidRPr="002E7D03">
        <w:rPr>
          <w:color w:val="000000" w:themeColor="text1"/>
          <w:sz w:val="22"/>
          <w:szCs w:val="22"/>
          <w:lang w:val="en-US"/>
        </w:rPr>
        <w:t>psychiatric adolescent population.</w:t>
      </w:r>
    </w:p>
    <w:p w14:paraId="1C165B7F" w14:textId="24550416" w:rsidR="00320B5A" w:rsidRPr="002E7D03" w:rsidRDefault="00787E65" w:rsidP="00787E65">
      <w:pPr>
        <w:spacing w:line="480" w:lineRule="auto"/>
        <w:ind w:firstLine="708"/>
        <w:jc w:val="both"/>
        <w:rPr>
          <w:color w:val="000000" w:themeColor="text1"/>
          <w:sz w:val="22"/>
          <w:szCs w:val="22"/>
          <w:lang w:val="en-US"/>
        </w:rPr>
      </w:pPr>
      <w:r w:rsidRPr="002E7D03">
        <w:rPr>
          <w:color w:val="000000" w:themeColor="text1"/>
          <w:sz w:val="22"/>
          <w:szCs w:val="22"/>
          <w:lang w:val="en-US"/>
        </w:rPr>
        <w:lastRenderedPageBreak/>
        <w:t>Additional findings of</w:t>
      </w:r>
      <w:r w:rsidR="0003104D" w:rsidRPr="002E7D03">
        <w:rPr>
          <w:color w:val="000000" w:themeColor="text1"/>
          <w:sz w:val="22"/>
          <w:szCs w:val="22"/>
          <w:lang w:val="en-US"/>
        </w:rPr>
        <w:t xml:space="preserve"> </w:t>
      </w:r>
      <w:r w:rsidR="00A27B80" w:rsidRPr="002E7D03">
        <w:rPr>
          <w:color w:val="000000" w:themeColor="text1"/>
          <w:sz w:val="22"/>
          <w:szCs w:val="22"/>
          <w:lang w:val="en-US"/>
        </w:rPr>
        <w:t>our</w:t>
      </w:r>
      <w:r w:rsidR="003A09C8" w:rsidRPr="002E7D03">
        <w:rPr>
          <w:color w:val="000000" w:themeColor="text1"/>
          <w:sz w:val="22"/>
          <w:szCs w:val="22"/>
          <w:lang w:val="en-US"/>
        </w:rPr>
        <w:t xml:space="preserve"> study</w:t>
      </w:r>
      <w:r w:rsidR="00771020" w:rsidRPr="002E7D03">
        <w:rPr>
          <w:color w:val="000000" w:themeColor="text1"/>
          <w:sz w:val="22"/>
          <w:szCs w:val="22"/>
          <w:lang w:val="en-US"/>
        </w:rPr>
        <w:t xml:space="preserve"> </w:t>
      </w:r>
      <w:r w:rsidR="0003104D" w:rsidRPr="002E7D03">
        <w:rPr>
          <w:color w:val="000000" w:themeColor="text1"/>
          <w:sz w:val="22"/>
          <w:szCs w:val="22"/>
          <w:lang w:val="en-US"/>
        </w:rPr>
        <w:t xml:space="preserve">demonstrated comparable results with the literature that refer to higher scores in </w:t>
      </w:r>
      <w:r w:rsidR="00771020" w:rsidRPr="002E7D03">
        <w:rPr>
          <w:color w:val="000000" w:themeColor="text1"/>
          <w:sz w:val="22"/>
          <w:szCs w:val="22"/>
          <w:lang w:val="en-US"/>
        </w:rPr>
        <w:t xml:space="preserve">problematic social media use </w:t>
      </w:r>
      <w:r w:rsidR="00771020" w:rsidRPr="002E7D03">
        <w:rPr>
          <w:color w:val="000000" w:themeColor="text1"/>
          <w:sz w:val="22"/>
          <w:szCs w:val="22"/>
          <w:lang w:val="en-US"/>
        </w:rPr>
        <w:fldChar w:fldCharType="begin" w:fldLock="1"/>
      </w:r>
      <w:r w:rsidR="00771020" w:rsidRPr="002E7D03">
        <w:rPr>
          <w:color w:val="000000" w:themeColor="text1"/>
          <w:sz w:val="22"/>
          <w:szCs w:val="22"/>
          <w:lang w:val="en-US"/>
        </w:rPr>
        <w:instrText>ADDIN CSL_CITATION {"citationItems":[{"id":"ITEM-1","itemData":{"DOI":"10.5993/AJHB.42.2.11","ISSN":"19457359","PMID":"29458520","abstract":"Objectives: Individuals use social media with varying quantity, emotional, and behavioral attachment that may have differential associations with mental health outcomes. In this study, we sought to identify distinct patterns of social media use (SMU) and to assess associations between those patterns and depression and anxiety symptoms. Methods: In October 2014, a nationally-representative sample of 1730 US adults ages 19 to 32 completed an online survey. Cluster analysis was used to identify patterns of SMU. Depression and anxiety were measured using respective 4-item Patient-Reported Outcome Measurement Information System (PROMIS) scales. Multivariable logistic regression models were used to assess associations between cluster membership and depression and anxiety. Results: Cluster analysis yielded a 5-cluster solution. Participants were characterized as “Wired,”“Connected,”“Diffuse Dabblers,”“Concentrated Dabblers,” and “Unplugged.” Membership in 2 clusters – “Wired” and “Connected” – increased the odds of elevated depression and anxiety symptoms (AOR = 2.7, 95% CI = 1.5-4.7; AOR = 3.7, 95% CI = 2.1-6.5, respectively, and AOR = 2.0, 95% CI = 1.3-3.2; AOR = 2.0, 95% CI = 1.3-3.1, respectively). Conclusions: SMU pattern characterization of a large population suggests 2 patterns are associated with risk for depression and anxiety. Developing educational interventions that address use patterns rather than single aspects of SMU (eg, quantity) would likely be useful.","author":[{"dropping-particle":"","family":"Shensa","given":"Ariel","non-dropping-particle":"","parse-names":false,"suffix":""},{"dropping-particle":"","family":"Sidani","given":"Jaime E","non-dropping-particle":"","parse-names":false,"suffix":""},{"dropping-particle":"","family":"Dew","given":"Mary Amanda","non-dropping-particle":"","parse-names":false,"suffix":""},{"dropping-particle":"","family":"Escobar-Viera","given":"César G","non-dropping-particle":"","parse-names":false,"suffix":""},{"dropping-particle":"","family":"Primack","given":"Brian A","non-dropping-particle":"","parse-names":false,"suffix":""}],"container-title":"American Journal of Health Behavior","id":"ITEM-1","issue":"2","issued":{"date-parts":[["2018"]]},"page":"116-128","publisher":"PNG Publications","title":"Social media use and depression and anxiety symptoms: A cluster analysis","type":"article-journal","volume":"42"},"uris":["http://www.mendeley.com/documents/?uuid=d8a91d53-f270-404f-9ef6-6d006241e582"]},{"id":"ITEM-2","itemData":{"ISSN":"1091-4269","author":[{"dropping-particle":"","family":"Lin","given":"Liu Yi","non-dropping-particle":"","parse-names":false,"suffix":""},{"dropping-particle":"","family":"Sidani","given":"Jaime E","non-dropping-particle":"","parse-names":false,"suffix":""},{"dropping-particle":"","family":"Shensa","given":"Ariel","non-dropping-particle":"","parse-names":false,"suffix":""},{"dropping-particle":"","family":"Radovic","given":"Ana","non-dropping-particle":"","parse-names":false,"suffix":""},{"dropping-particle":"","family":"Miller","given":"Elizabeth","non-dropping-particle":"","parse-names":false,"suffix":""},{"dropping-particle":"","family":"Colditz","given":"Jason B","non-dropping-particle":"","parse-names":false,"suffix":""},{"dropping-particle":"","family":"Hoffman","given":"Beth L","non-dropping-particle":"","parse-names":false,"suffix":""},{"dropping-particle":"","family":"Giles","given":"Leila M","non-dropping-particle":"","parse-names":false,"suffix":""},{"dropping-particle":"","family":"Primack","given":"Brian A","non-dropping-particle":"","parse-names":false,"suffix":""}],"container-title":"Depression and anxiety","id":"ITEM-2","issue":"4","issued":{"date-parts":[["2016"]]},"page":"323-331","publisher":"Wiley Online Library","title":"Association between social media use and depression among US young adults","type":"article-journal","volume":"33"},"uris":["http://www.mendeley.com/documents/?uuid=14c4d5b8-eb7c-4c15-9c0c-e8c453e398bf"]},{"id":"ITEM-3","itemData":{"ISSN":"0020-7640","author":[{"dropping-particle":"","family":"Aydin","given":"Orkun","non-dropping-particle":"","parse-names":false,"suffix":""},{"dropping-particle":"","family":"Çökmüş","given":"Fikret Poyraz","non-dropping-particle":"","parse-names":false,"suffix":""},{"dropping-particle":"","family":"Balikçi","given":"Kuzeymen","non-dropping-particle":"","parse-names":false,"suffix":""},{"dropping-particle":"","family":"Sücüllüoğlu-Dikici","given":"Didem","non-dropping-particle":"","parse-names":false,"suffix":""},{"dropping-particle":"","family":"Ünal-Aydin","given":"Pınar","non-dropping-particle":"","parse-names":false,"suffix":""}],"container-title":"International Journal of Social Psychiatry","id":"ITEM-3","issued":{"date-parts":[["2020"]]},"page":"0020764020919791","publisher":"SAGE Publications Sage UK: London, England","title":"The problematic use of social networking sites associates with elevated symptoms in patients with major depressive disorder","type":"article-journal"},"uris":["http://www.mendeley.com/documents/?uuid=579d0982-f6a0-49f7-8155-2baa29eb2cfc"]},{"id":"ITEM-4","itemData":{"ISSN":"2152-2715","author":[{"dropping-particle":"","family":"Worsley","given":"Joanne D","non-dropping-particle":"","parse-names":false,"suffix":""},{"dropping-particle":"","family":"Mansfield","given":"Rosie","non-dropping-particle":"","parse-names":false,"suffix":""},{"dropping-particle":"","family":"Corcoran","given":"Rhiannon","non-dropping-particle":"","parse-names":false,"suffix":""}],"container-title":"Cyberpsychology, Behavior, and Social Networking","id":"ITEM-4","issue":"9","issued":{"date-parts":[["2018"]]},"page":"563-568","publisher":"Mary Ann Liebert, Inc. 140 Huguenot Street, 3rd Floor New Rochelle, NY 10801 USA","title":"Attachment anxiety and problematic social media use: the mediating role of well-being","type":"article-journal","volume":"21"},"uris":["http://www.mendeley.com/documents/?uuid=ca63b6ab-77fe-4449-934e-ef6d857f8a92"]}],"mendeley":{"formattedCitation":"(Aydin et al., 2020; Lin et al., 2016; Shensa et al., 2018; Worsley et al., 2018)","plainTextFormattedCitation":"(Aydin et al., 2020; Lin et al., 2016; Shensa et al., 2018; Worsley et al., 2018)","previouslyFormattedCitation":"(Aydin et al., 2020; Lin et al., 2016; Shensa et al., 2018; Worsley et al., 2018)"},"properties":{"noteIndex":0},"schema":"https://github.com/citation-style-language/schema/raw/master/csl-citation.json"}</w:instrText>
      </w:r>
      <w:r w:rsidR="00771020" w:rsidRPr="002E7D03">
        <w:rPr>
          <w:color w:val="000000" w:themeColor="text1"/>
          <w:sz w:val="22"/>
          <w:szCs w:val="22"/>
          <w:lang w:val="en-US"/>
        </w:rPr>
        <w:fldChar w:fldCharType="separate"/>
      </w:r>
      <w:r w:rsidR="00771020" w:rsidRPr="002E7D03">
        <w:rPr>
          <w:noProof/>
          <w:color w:val="000000" w:themeColor="text1"/>
          <w:sz w:val="22"/>
          <w:szCs w:val="22"/>
          <w:lang w:val="en-US"/>
        </w:rPr>
        <w:t>(Ayd</w:t>
      </w:r>
      <w:r w:rsidR="00B40D35" w:rsidRPr="002E7D03">
        <w:rPr>
          <w:noProof/>
          <w:color w:val="000000" w:themeColor="text1"/>
          <w:sz w:val="22"/>
          <w:szCs w:val="22"/>
          <w:lang w:val="en-US"/>
        </w:rPr>
        <w:t>ı</w:t>
      </w:r>
      <w:r w:rsidR="00771020" w:rsidRPr="002E7D03">
        <w:rPr>
          <w:noProof/>
          <w:color w:val="000000" w:themeColor="text1"/>
          <w:sz w:val="22"/>
          <w:szCs w:val="22"/>
          <w:lang w:val="en-US"/>
        </w:rPr>
        <w:t>n et al., 2020; Lin et al., 2016; Shensa et al., 2018; Worsley et al., 2018)</w:t>
      </w:r>
      <w:r w:rsidR="00771020" w:rsidRPr="002E7D03">
        <w:rPr>
          <w:color w:val="000000" w:themeColor="text1"/>
          <w:sz w:val="22"/>
          <w:szCs w:val="22"/>
          <w:lang w:val="en-US"/>
        </w:rPr>
        <w:fldChar w:fldCharType="end"/>
      </w:r>
      <w:r w:rsidR="00771020" w:rsidRPr="002E7D03">
        <w:rPr>
          <w:color w:val="000000" w:themeColor="text1"/>
          <w:sz w:val="22"/>
          <w:szCs w:val="22"/>
          <w:lang w:val="en-US"/>
        </w:rPr>
        <w:t xml:space="preserve">, dysfunctional metacognitions </w:t>
      </w:r>
      <w:r w:rsidR="00771020" w:rsidRPr="002E7D03">
        <w:rPr>
          <w:color w:val="000000" w:themeColor="text1"/>
          <w:sz w:val="22"/>
          <w:szCs w:val="22"/>
          <w:lang w:val="en-US"/>
        </w:rPr>
        <w:fldChar w:fldCharType="begin" w:fldLock="1"/>
      </w:r>
      <w:r w:rsidR="00771020" w:rsidRPr="002E7D03">
        <w:rPr>
          <w:color w:val="000000" w:themeColor="text1"/>
          <w:sz w:val="22"/>
          <w:szCs w:val="22"/>
          <w:lang w:val="en-US"/>
        </w:rPr>
        <w:instrText>ADDIN CSL_CITATION {"citationItems":[{"id":"ITEM-1","itemData":{"DOI":"10.1521/ijct.2008.1.1.33","ISSN":"19371217","abstract":"Historically, research on metacognition originated in child psychologists’ analyses of changes in reasoning abilities associated with cognitive development and maturation. In its broadest sense, this construct was understood as the ability to think about one’s thinking in the context of problem solving and social processing. More recently, these concepts have become figural in theoretical accounts of clinical syndromes and as possible mediators of the effectiveness of cognitive treatments, specifically by teaching patients a way to observe and reappraise distressing thoughts and feelings. In this article, the authors review the current state of metacognitive theory as it relates to depressive and anxiety-based disorders and evaluate the extant evidence base for these models.","author":[{"dropping-particle":"","family":"Corcoran","given":"Kathleen M.","non-dropping-particle":"","parse-names":false,"suffix":""},{"dropping-particle":"V.","family":"Segal","given":"Zindel","non-dropping-particle":"","parse-names":false,"suffix":""}],"container-title":"International Journal of Cognitive Therapy","id":"ITEM-1","issue":"1","issued":{"date-parts":[["2008"]]},"page":"33-44","title":"Metacognition in depressive and anxiety disorders: Current directions","type":"article-journal","volume":"1"},"uris":["http://www.mendeley.com/documents/?uuid=9fd36751-2cca-4474-bf3a-8d9eae1ebf8f"]},{"id":"ITEM-2","itemData":{"ISSN":"15024725","abstract":"Background: The impairments in metacognitive functions and emotion recognition are considered as liable factors in anxiety disorders. Aims: The better understanding of these cognitive abilities might lead to develop more accurate treatment methods for patients who suffer from anxiety. Methods: Forty-four patients with panic disorder (PD), 37 individuals with generalized anxiety disorder (GAD) and 44 healthy control (HC) were participated in our study. Metacognition questionnaire-30 (MCQ-30), Reading The Mind From The Eyes Test and symptom severity tests were administered. Results: Statistical analyses estimated the dysfunctional metacognitive beliefs and disrupted emotion recognition in patients relative to HC. The ‘need to control thoughts’ aspect of metacognitive beliefs was accounted for symptom severity in GAD. Improper metacognitive beliefs were significantly predicted the PD and GAD. In addition, impoverished emotion recognition predicted the GAD. Conclusions: Our study revealed the role of inconvenient metacognitive beliefs and distorted emotion recognition in PD and GAD. These findings might facilitate the treatment management in cognitive therapies of anxiety disorders via pointing out more reasonable targets across improper cognitive fields.","author":[{"dropping-particle":"","family":"Aydın","given":"Orkun","non-dropping-particle":"","parse-names":false,"suffix":""},{"dropping-particle":"","family":"Balıkçı","given":"Kuzeymen","non-dropping-particle":"","parse-names":false,"suffix":""},{"dropping-particle":"","family":"Çökmüş","given":"Fikret Poyraz","non-dropping-particle":"","parse-names":false,"suffix":""},{"dropping-particle":"","family":"Ünal Aydın","given":"Pınar","non-dropping-particle":"","parse-names":false,"suffix":""}],"container-title":"Nordic Journal of Psychiatry","id":"ITEM-2","issue":"4-5","issued":{"date-parts":[["2019","7","4"]]},"page":"293-301","title":"The evaluation of metacognitive beliefs and emotion recognition in panic disorder and generalized anxiety disorder: effects on symptoms and comparison with healthy control","type":"article-journal","volume":"73"},"uris":["http://www.mendeley.com/documents/?uuid=ef5cd476-a7b0-3946-ad8a-62f23a73e8b0"]},{"id":"ITEM-3","itemData":{"DOI":"10.1016/j.eurpsy.2017.05.029","ISSN":"17783585","PMID":"28763680","abstract":"Background Dysfunctions in metacognition have been reported in individuals with anxiety disorders. Although recent studies have examined metacognition in other disorders, how dysfunctional metacognition compares across disorders is not clear. This review aimed to ascertain the importance of dysfunctional metacognition in various psychopathologies, and to identify similarities and differences in metacognitive profiles across disorders. Methods Forty-seven studies were selected from 586 articles published between 1990 and August 2015, including a total sample of 3772 patients and 3376 healthy individuals. Studies that measured metacognition using the Meta-Cognitions Questionnaire (MCQ) and its variants were included. We conducted five meta-analyses including 49 to 55 effect sizes, comparing psychiatric patients to healthy individuals on respective metacognitive dimensions of the MCQ. Results We found elevated metacognitive dysfunctions in patients, as a group, on all MCQ dimensions. Group effects were large and robust for the two negative beliefs (i.e., beliefs about the uncontrollability and danger of thoughts, and beliefs about the need to control thoughts), and moderate and unstable for the positive beliefs. Patients showed decreased cognitive confidence and heightened cognitive self-consciousness on moderate to large levels. Moderator analyses revealed that negative beliefs about uncontrollability and danger of thoughts were most prevalent in generalized anxiety disorder, whereas heightened cognitive self-consciousness was more characteristic in obsessive-compulsive disorder. Generalized anxiety disorder, obsessive-compulsive disorder and eating disorders manifested more similar metacognitive profiles than other disorders. Conclusions Our findings supported dysfunctional metacognition as common processes across psychopathologies, with certain dimensions being more prevalent in particular disorders.","author":[{"dropping-particle":"","family":"Sun","given":"X.","non-dropping-particle":"","parse-names":false,"suffix":""},{"dropping-particle":"","family":"Zhu","given":"C.","non-dropping-particle":"","parse-names":false,"suffix":""},{"dropping-particle":"","family":"So","given":"S. H.W.","non-dropping-particle":"","parse-names":false,"suffix":""}],"container-title":"European Psychiatry","id":"ITEM-3","issued":{"date-parts":[["2017"]]},"page":"139-153","publisher":"Elsevier","title":"Dysfunctional metacognition across psychopathologies: A meta-analytic review","type":"article-journal","volume":"45"},"uris":["http://www.mendeley.com/documents/?uuid=f9515ef5-2c7e-49d7-b646-78f963e0bf82"]},{"id":"ITEM-4","itemData":{"ISSN":"0191-8869","author":[{"dropping-particle":"","family":"Spada","given":"Marcantonio M","non-dropping-particle":"","parse-names":false,"suffix":""},{"dropping-particle":"V","family":"Nikčević","given":"Ana","non-dropping-particle":"","parse-names":false,"suffix":""},{"dropping-particle":"","family":"Moneta","given":"Giovanni B","non-dropping-particle":"","parse-names":false,"suffix":""},{"dropping-particle":"","family":"Wells","given":"Adrian","non-dropping-particle":"","parse-names":false,"suffix":""}],"container-title":"Personality and Individual Differences","id":"ITEM-4","issue":"5","issued":{"date-parts":[["2008"]]},"page":"1172-1181","publisher":"Elsevier","title":"Metacognition, perceived stress, and negative emotion","type":"article-journal","volume":"44"},"uris":["http://www.mendeley.com/documents/?uuid=0a43031f-b41c-450b-9c63-bbcaadfe44bc"]}],"mendeley":{"formattedCitation":"(Aydın et al., 2019b; Corcoran &amp; Segal, 2008; Spada et al., 2008; Sun et al., 2017)","plainTextFormattedCitation":"(Aydın et al., 2019b; Corcoran &amp; Segal, 2008; Spada et al., 2008; Sun et al., 2017)","previouslyFormattedCitation":"(Aydın et al., 2019b; Corcoran &amp; Segal, 2008; Spada et al., 2008; Sun et al., 2017)"},"properties":{"noteIndex":0},"schema":"https://github.com/citation-style-language/schema/raw/master/csl-citation.json"}</w:instrText>
      </w:r>
      <w:r w:rsidR="00771020" w:rsidRPr="002E7D03">
        <w:rPr>
          <w:color w:val="000000" w:themeColor="text1"/>
          <w:sz w:val="22"/>
          <w:szCs w:val="22"/>
          <w:lang w:val="en-US"/>
        </w:rPr>
        <w:fldChar w:fldCharType="separate"/>
      </w:r>
      <w:r w:rsidR="00771020" w:rsidRPr="002E7D03">
        <w:rPr>
          <w:noProof/>
          <w:color w:val="000000" w:themeColor="text1"/>
          <w:sz w:val="22"/>
          <w:szCs w:val="22"/>
          <w:lang w:val="en-US"/>
        </w:rPr>
        <w:t>(Aydın et al., 2019; Corcoran &amp; Segal, 2008; Spada et al., 2008; Sun et al., 2017)</w:t>
      </w:r>
      <w:r w:rsidR="00771020" w:rsidRPr="002E7D03">
        <w:rPr>
          <w:color w:val="000000" w:themeColor="text1"/>
          <w:sz w:val="22"/>
          <w:szCs w:val="22"/>
          <w:lang w:val="en-US"/>
        </w:rPr>
        <w:fldChar w:fldCharType="end"/>
      </w:r>
      <w:r w:rsidR="00771020" w:rsidRPr="002E7D03">
        <w:rPr>
          <w:color w:val="000000" w:themeColor="text1"/>
          <w:sz w:val="22"/>
          <w:szCs w:val="22"/>
          <w:lang w:val="en-US"/>
        </w:rPr>
        <w:t xml:space="preserve">, and </w:t>
      </w:r>
      <w:r w:rsidR="00A27B80" w:rsidRPr="002E7D03">
        <w:rPr>
          <w:color w:val="000000" w:themeColor="text1"/>
          <w:sz w:val="22"/>
          <w:szCs w:val="22"/>
          <w:lang w:val="en-US"/>
        </w:rPr>
        <w:t>cybervictimization</w:t>
      </w:r>
      <w:r w:rsidR="00771020" w:rsidRPr="002E7D03">
        <w:rPr>
          <w:color w:val="000000" w:themeColor="text1"/>
          <w:sz w:val="22"/>
          <w:szCs w:val="22"/>
          <w:lang w:val="en-US"/>
        </w:rPr>
        <w:t xml:space="preserve"> </w:t>
      </w:r>
      <w:r w:rsidR="00771020" w:rsidRPr="002E7D03">
        <w:rPr>
          <w:color w:val="000000" w:themeColor="text1"/>
          <w:sz w:val="22"/>
          <w:szCs w:val="22"/>
          <w:lang w:val="en-US"/>
        </w:rPr>
        <w:fldChar w:fldCharType="begin" w:fldLock="1"/>
      </w:r>
      <w:r w:rsidR="00771020" w:rsidRPr="002E7D03">
        <w:rPr>
          <w:color w:val="000000" w:themeColor="text1"/>
          <w:sz w:val="22"/>
          <w:szCs w:val="22"/>
          <w:lang w:val="en-US"/>
        </w:rPr>
        <w:instrText>ADDIN CSL_CITATION {"citationItems":[{"id":"ITEM-1","itemData":{"ISSN":"0747-5632","author":[{"dropping-particle":"","family":"Chu","given":"Xiao-Wei","non-dropping-particle":"","parse-names":false,"suffix":""},{"dropping-particle":"","family":"Fan","given":"Cui-Ying","non-dropping-particle":"","parse-names":false,"suffix":""},{"dropping-particle":"","family":"Liu","given":"Qing-Qi","non-dropping-particle":"","parse-names":false,"suffix":""},{"dropping-particle":"","family":"Zhou","given":"Zong-Kui","non-dropping-particle":"","parse-names":false,"suffix":""}],"container-title":"Computers in Human Behavior","id":"ITEM-1","issued":{"date-parts":[["2018"]]},"page":"377-386","publisher":"Elsevier","title":"Cyberbullying victimization and symptoms of depression and anxiety among Chinese adolescents: Examining hopelessness as a mediator and self-compassion as a moderator","type":"article-journal","volume":"86"},"uris":["http://www.mendeley.com/documents/?uuid=779ce447-a414-4e67-9d9c-a6e336c81d2f"]},{"id":"ITEM-2","itemData":{"ISSN":"0140-1971","author":[{"dropping-particle":"","family":"Landoll","given":"Ryan R","non-dropping-particle":"","parse-names":false,"suffix":""},{"dropping-particle":"","family":"Greca","given":"Annette M","non-dropping-particle":"La","parse-names":false,"suffix":""},{"dropping-particle":"","family":"Lai","given":"Betty S","non-dropping-particle":"","parse-names":false,"suffix":""},{"dropping-particle":"","family":"Chan","given":"Sherilynn F","non-dropping-particle":"","parse-names":false,"suffix":""},{"dropping-particle":"","family":"Herge","given":"Whitney M","non-dropping-particle":"","parse-names":false,"suffix":""}],"container-title":"Journal of adolescence","id":"ITEM-2","issued":{"date-parts":[["2015"]]},"page":"77-86","publisher":"Elsevier","title":"Cyber victimization by peers: Prospective associations with adolescent social anxiety and depressive symptoms","type":"article-journal","volume":"42"},"uris":["http://www.mendeley.com/documents/?uuid=1444344a-a21b-4d9d-ab8a-1d1a3bbb1708"]},{"id":"ITEM-3","itemData":{"DOI":"10.1542/peds.2016-1758G","ISSN":"10984275","abstract":"There are growing concerns about the impact of digital technologies on children's emotional well-being, particularly regarding fear, anxiety, and depression. The 2 mental health categories of anxiety and depression will be discussed together because there is significant symptom overlap and comorbidity. Early research has explored the impact of traditional media (eg, television, movies) on children's acute fears, which can result in anxieties and related sleep disturbances that are difficult to remedy. More recent research deals with the interactive nature of newer media, especially social media, and their impacts on anxiety and depression. Key topics of inquiry include the following: anxiety and depression associated with technology-based negative social comparison, anxiety resulting from lack of emotion-regulation skills because of substituted digital media use, social anxiety from avoidance of social interaction because of substituted digital media use, anxiety because of worries about being inadequately connected, and anxiety, depression, and suicide as the result of cyberbullying and related behavior. A growing body of research confirms the relationship between digital media and depression. Although there is evidence that greater electronic media use is associated with depressive symptoms, there is also evidence that the social nature of digital communication may be harnessed in some situations to improve mood and to promote health-enhancing strategies. Much more research is needed to explore these possibilities.","author":[{"dropping-particle":"","family":"Hoge","given":"Elizabeth","non-dropping-particle":"","parse-names":false,"suffix":""},{"dropping-particle":"","family":"Bickham","given":"David","non-dropping-particle":"","parse-names":false,"suffix":""},{"dropping-particle":"","family":"Cantor","given":"Joanne","non-dropping-particle":"","parse-names":false,"suffix":""}],"container-title":"Pediatrics","id":"ITEM-3","issue":"November","issued":{"date-parts":[["2017"]]},"page":"S76-S80","title":"Digital media, anxiety, and depression in children","type":"article-journal","volume":"140"},"uris":["http://www.mendeley.com/documents/?uuid=4a55687b-3032-4698-ae0f-c08e25c11046"]},{"id":"ITEM-4","itemData":{"ISSN":"0165-1781","author":[{"dropping-particle":"","family":"Martínez-Monteagudo","given":"María Carmen","non-dropping-particle":"","parse-names":false,"suffix":""},{"dropping-particle":"","family":"Delgado","given":"Beatriz","non-dropping-particle":"","parse-names":false,"suffix":""},{"dropping-particle":"","family":"Díaz-Herrero","given":"Ángela","non-dropping-particle":"","parse-names":false,"suffix":""},{"dropping-particle":"","family":"García-Fernández","given":"José Manuel","non-dropping-particle":"","parse-names":false,"suffix":""}],"container-title":"Psychiatry Research","id":"ITEM-4","issued":{"date-parts":[["2020"]]},"page":"112856","publisher":"Elsevier","title":"Relationship between suicidal thinking, anxiety, depression and stress in university students who are victims of cyberbullying","type":"article-journal","volume":"286"},"uris":["http://www.mendeley.com/documents/?uuid=af86e215-60c1-47cf-98bb-0662111a97a8"]}],"mendeley":{"formattedCitation":"(Chu et al., 2018; Hoge et al., 2017; Landoll et al., 2015; Martínez-Monteagudo et al., 2020)","plainTextFormattedCitation":"(Chu et al., 2018; Hoge et al., 2017; Landoll et al., 2015; Martínez-Monteagudo et al., 2020)","previouslyFormattedCitation":"(Chu et al., 2018; Hoge et al., 2017; Landoll et al., 2015; Martínez-Monteagudo et al., 2020)"},"properties":{"noteIndex":0},"schema":"https://github.com/citation-style-language/schema/raw/master/csl-citation.json"}</w:instrText>
      </w:r>
      <w:r w:rsidR="00771020" w:rsidRPr="002E7D03">
        <w:rPr>
          <w:color w:val="000000" w:themeColor="text1"/>
          <w:sz w:val="22"/>
          <w:szCs w:val="22"/>
          <w:lang w:val="en-US"/>
        </w:rPr>
        <w:fldChar w:fldCharType="separate"/>
      </w:r>
      <w:r w:rsidR="00771020" w:rsidRPr="002E7D03">
        <w:rPr>
          <w:noProof/>
          <w:color w:val="000000" w:themeColor="text1"/>
          <w:sz w:val="22"/>
          <w:szCs w:val="22"/>
          <w:lang w:val="en-US"/>
        </w:rPr>
        <w:t>(Chu et al., 2018; Hoge et al., 2017; Landoll et al., 2015; Martínez-Monteagudo et al., 2020)</w:t>
      </w:r>
      <w:r w:rsidR="00771020" w:rsidRPr="002E7D03">
        <w:rPr>
          <w:color w:val="000000" w:themeColor="text1"/>
          <w:sz w:val="22"/>
          <w:szCs w:val="22"/>
          <w:lang w:val="en-US"/>
        </w:rPr>
        <w:fldChar w:fldCharType="end"/>
      </w:r>
      <w:r w:rsidR="00771020" w:rsidRPr="002E7D03">
        <w:rPr>
          <w:color w:val="000000" w:themeColor="text1"/>
          <w:sz w:val="22"/>
          <w:szCs w:val="22"/>
          <w:lang w:val="en-US"/>
        </w:rPr>
        <w:t xml:space="preserve"> in </w:t>
      </w:r>
      <w:r w:rsidR="0003104D" w:rsidRPr="002E7D03">
        <w:rPr>
          <w:color w:val="000000" w:themeColor="text1"/>
          <w:sz w:val="22"/>
          <w:szCs w:val="22"/>
          <w:lang w:val="en-US"/>
        </w:rPr>
        <w:t xml:space="preserve">MDD and AD </w:t>
      </w:r>
      <w:r w:rsidR="00A322C6" w:rsidRPr="002E7D03">
        <w:rPr>
          <w:color w:val="000000" w:themeColor="text1"/>
          <w:sz w:val="22"/>
          <w:szCs w:val="22"/>
          <w:lang w:val="en-US"/>
        </w:rPr>
        <w:t xml:space="preserve">groups </w:t>
      </w:r>
      <w:r w:rsidR="0003104D" w:rsidRPr="002E7D03">
        <w:rPr>
          <w:color w:val="000000" w:themeColor="text1"/>
          <w:sz w:val="22"/>
          <w:szCs w:val="22"/>
          <w:lang w:val="en-US"/>
        </w:rPr>
        <w:t>when</w:t>
      </w:r>
      <w:r w:rsidR="00A27B80" w:rsidRPr="002E7D03">
        <w:rPr>
          <w:color w:val="000000" w:themeColor="text1"/>
          <w:sz w:val="22"/>
          <w:szCs w:val="22"/>
          <w:lang w:val="en-US"/>
        </w:rPr>
        <w:t xml:space="preserve"> </w:t>
      </w:r>
      <w:r w:rsidR="00771020" w:rsidRPr="002E7D03">
        <w:rPr>
          <w:color w:val="000000" w:themeColor="text1"/>
          <w:sz w:val="22"/>
          <w:szCs w:val="22"/>
          <w:lang w:val="en-US"/>
        </w:rPr>
        <w:t xml:space="preserve">compared to </w:t>
      </w:r>
      <w:r w:rsidR="00A27B80" w:rsidRPr="002E7D03">
        <w:rPr>
          <w:color w:val="000000" w:themeColor="text1"/>
          <w:sz w:val="22"/>
          <w:szCs w:val="22"/>
          <w:lang w:val="en-US"/>
        </w:rPr>
        <w:t>healthy controls</w:t>
      </w:r>
      <w:r w:rsidR="00771020" w:rsidRPr="002E7D03">
        <w:rPr>
          <w:color w:val="000000" w:themeColor="text1"/>
          <w:sz w:val="22"/>
          <w:szCs w:val="22"/>
          <w:lang w:val="en-US"/>
        </w:rPr>
        <w:t>.</w:t>
      </w:r>
      <w:r w:rsidR="0003104D" w:rsidRPr="002E7D03">
        <w:rPr>
          <w:color w:val="000000" w:themeColor="text1"/>
          <w:sz w:val="22"/>
          <w:szCs w:val="22"/>
          <w:lang w:val="en-US"/>
        </w:rPr>
        <w:t xml:space="preserve"> </w:t>
      </w:r>
      <w:r w:rsidR="003A5685" w:rsidRPr="002E7D03">
        <w:rPr>
          <w:color w:val="000000" w:themeColor="text1"/>
          <w:sz w:val="22"/>
          <w:szCs w:val="22"/>
          <w:lang w:val="en-US"/>
        </w:rPr>
        <w:t>Intriguingly, the prevalence of cyberbullying and cybervictimization in our sample was in line with previous studies (</w:t>
      </w:r>
      <w:proofErr w:type="spellStart"/>
      <w:r w:rsidR="003A5685" w:rsidRPr="002E7D03">
        <w:rPr>
          <w:color w:val="000000" w:themeColor="text1"/>
          <w:sz w:val="22"/>
          <w:szCs w:val="22"/>
          <w:lang w:val="en-US"/>
        </w:rPr>
        <w:t>Topcu</w:t>
      </w:r>
      <w:proofErr w:type="spellEnd"/>
      <w:r w:rsidR="003A5685" w:rsidRPr="002E7D03">
        <w:rPr>
          <w:color w:val="000000" w:themeColor="text1"/>
          <w:sz w:val="22"/>
          <w:szCs w:val="22"/>
          <w:lang w:val="en-US"/>
        </w:rPr>
        <w:t xml:space="preserve"> et al., 2008), however, the frequency scores of acting as cyberbully and exposure to these behaviors were found to be low in our sample which could limit the interpretations of our findings.</w:t>
      </w:r>
      <w:r w:rsidR="0003104D" w:rsidRPr="002E7D03">
        <w:rPr>
          <w:color w:val="000000" w:themeColor="text1"/>
          <w:sz w:val="22"/>
          <w:szCs w:val="22"/>
          <w:lang w:val="en-US"/>
        </w:rPr>
        <w:t xml:space="preserve"> T</w:t>
      </w:r>
      <w:r w:rsidR="00A27B80" w:rsidRPr="002E7D03">
        <w:rPr>
          <w:color w:val="000000" w:themeColor="text1"/>
          <w:sz w:val="22"/>
          <w:szCs w:val="22"/>
          <w:lang w:val="en-US"/>
        </w:rPr>
        <w:t xml:space="preserve">he </w:t>
      </w:r>
      <w:r w:rsidR="0003104D" w:rsidRPr="002E7D03">
        <w:rPr>
          <w:color w:val="000000" w:themeColor="text1"/>
          <w:sz w:val="22"/>
          <w:szCs w:val="22"/>
          <w:lang w:val="en-US"/>
        </w:rPr>
        <w:t>MDD</w:t>
      </w:r>
      <w:r w:rsidR="00EA51EC" w:rsidRPr="002E7D03">
        <w:rPr>
          <w:color w:val="000000" w:themeColor="text1"/>
          <w:sz w:val="22"/>
          <w:szCs w:val="22"/>
          <w:lang w:val="en-US"/>
        </w:rPr>
        <w:t xml:space="preserve"> </w:t>
      </w:r>
      <w:r w:rsidR="00771020" w:rsidRPr="002E7D03">
        <w:rPr>
          <w:color w:val="000000" w:themeColor="text1"/>
          <w:sz w:val="22"/>
          <w:szCs w:val="22"/>
          <w:lang w:val="en-US"/>
        </w:rPr>
        <w:t xml:space="preserve">group demonstrated higher levels of </w:t>
      </w:r>
      <w:r w:rsidR="00A27B80" w:rsidRPr="002E7D03">
        <w:rPr>
          <w:color w:val="000000" w:themeColor="text1"/>
          <w:sz w:val="22"/>
          <w:szCs w:val="22"/>
          <w:lang w:val="en-US"/>
        </w:rPr>
        <w:t>cyberbullying</w:t>
      </w:r>
      <w:r w:rsidR="00771020" w:rsidRPr="002E7D03">
        <w:rPr>
          <w:color w:val="000000" w:themeColor="text1"/>
          <w:sz w:val="22"/>
          <w:szCs w:val="22"/>
          <w:lang w:val="en-US"/>
        </w:rPr>
        <w:t xml:space="preserve"> </w:t>
      </w:r>
      <w:r w:rsidR="0003104D" w:rsidRPr="002E7D03">
        <w:rPr>
          <w:color w:val="000000" w:themeColor="text1"/>
          <w:sz w:val="22"/>
          <w:szCs w:val="22"/>
          <w:lang w:val="en-US"/>
        </w:rPr>
        <w:t>than AD and</w:t>
      </w:r>
      <w:r w:rsidR="00771020" w:rsidRPr="002E7D03">
        <w:rPr>
          <w:color w:val="000000" w:themeColor="text1"/>
          <w:sz w:val="22"/>
          <w:szCs w:val="22"/>
          <w:lang w:val="en-US"/>
        </w:rPr>
        <w:t xml:space="preserve"> </w:t>
      </w:r>
      <w:r w:rsidR="00A27B80" w:rsidRPr="002E7D03">
        <w:rPr>
          <w:color w:val="000000" w:themeColor="text1"/>
          <w:sz w:val="22"/>
          <w:szCs w:val="22"/>
          <w:lang w:val="en-US"/>
        </w:rPr>
        <w:t>healthy control groups</w:t>
      </w:r>
      <w:r w:rsidR="00771020" w:rsidRPr="002E7D03">
        <w:rPr>
          <w:color w:val="000000" w:themeColor="text1"/>
          <w:sz w:val="22"/>
          <w:szCs w:val="22"/>
          <w:lang w:val="en-US"/>
        </w:rPr>
        <w:t xml:space="preserve">. There is </w:t>
      </w:r>
      <w:r w:rsidR="003A09C8" w:rsidRPr="002E7D03">
        <w:rPr>
          <w:color w:val="000000" w:themeColor="text1"/>
          <w:sz w:val="22"/>
          <w:szCs w:val="22"/>
          <w:lang w:val="en-US"/>
        </w:rPr>
        <w:t>scarcity</w:t>
      </w:r>
      <w:r w:rsidR="00771020" w:rsidRPr="002E7D03">
        <w:rPr>
          <w:color w:val="000000" w:themeColor="text1"/>
          <w:sz w:val="22"/>
          <w:szCs w:val="22"/>
          <w:lang w:val="en-US"/>
        </w:rPr>
        <w:t xml:space="preserve"> </w:t>
      </w:r>
      <w:r w:rsidR="00A322C6" w:rsidRPr="002E7D03">
        <w:rPr>
          <w:color w:val="000000" w:themeColor="text1"/>
          <w:sz w:val="22"/>
          <w:szCs w:val="22"/>
          <w:lang w:val="en-US"/>
        </w:rPr>
        <w:t>of</w:t>
      </w:r>
      <w:r w:rsidR="00771020" w:rsidRPr="002E7D03">
        <w:rPr>
          <w:color w:val="000000" w:themeColor="text1"/>
          <w:sz w:val="22"/>
          <w:szCs w:val="22"/>
          <w:lang w:val="en-US"/>
        </w:rPr>
        <w:t xml:space="preserve"> studies which examine the etiology of </w:t>
      </w:r>
      <w:r w:rsidR="00A27B80" w:rsidRPr="002E7D03">
        <w:rPr>
          <w:color w:val="000000" w:themeColor="text1"/>
          <w:sz w:val="22"/>
          <w:szCs w:val="22"/>
          <w:lang w:val="en-US"/>
        </w:rPr>
        <w:t>cyberbullying</w:t>
      </w:r>
      <w:r w:rsidR="00771020" w:rsidRPr="002E7D03">
        <w:rPr>
          <w:color w:val="000000" w:themeColor="text1"/>
          <w:sz w:val="22"/>
          <w:szCs w:val="22"/>
          <w:lang w:val="en-US"/>
        </w:rPr>
        <w:t xml:space="preserve"> among adolescents, however, one longitudinal study among adolescents observed that depression is more common </w:t>
      </w:r>
      <w:r w:rsidR="003A09C8" w:rsidRPr="002E7D03">
        <w:rPr>
          <w:color w:val="000000" w:themeColor="text1"/>
          <w:sz w:val="22"/>
          <w:szCs w:val="22"/>
          <w:lang w:val="en-US"/>
        </w:rPr>
        <w:t xml:space="preserve">among individuals who are both bully and victim at the same time when compared to only </w:t>
      </w:r>
      <w:r w:rsidR="00A27B80" w:rsidRPr="002E7D03">
        <w:rPr>
          <w:color w:val="000000" w:themeColor="text1"/>
          <w:sz w:val="22"/>
          <w:szCs w:val="22"/>
          <w:lang w:val="en-US"/>
        </w:rPr>
        <w:t>cyberbullying</w:t>
      </w:r>
      <w:r w:rsidR="003A09C8" w:rsidRPr="002E7D03">
        <w:rPr>
          <w:color w:val="000000" w:themeColor="text1"/>
          <w:sz w:val="22"/>
          <w:szCs w:val="22"/>
          <w:lang w:val="en-US"/>
        </w:rPr>
        <w:t xml:space="preserve"> victims</w:t>
      </w:r>
      <w:r w:rsidR="00771020" w:rsidRPr="002E7D03">
        <w:rPr>
          <w:color w:val="000000" w:themeColor="text1"/>
          <w:sz w:val="22"/>
          <w:szCs w:val="22"/>
          <w:lang w:val="en-US"/>
        </w:rPr>
        <w:t xml:space="preserve"> </w:t>
      </w:r>
      <w:r w:rsidR="00771020" w:rsidRPr="002E7D03">
        <w:rPr>
          <w:color w:val="000000" w:themeColor="text1"/>
          <w:sz w:val="22"/>
          <w:szCs w:val="22"/>
          <w:lang w:val="en-US"/>
        </w:rPr>
        <w:fldChar w:fldCharType="begin" w:fldLock="1"/>
      </w:r>
      <w:r w:rsidR="00771020" w:rsidRPr="002E7D03">
        <w:rPr>
          <w:color w:val="000000" w:themeColor="text1"/>
          <w:sz w:val="22"/>
          <w:szCs w:val="22"/>
          <w:lang w:val="en-US"/>
        </w:rPr>
        <w:instrText>ADDIN CSL_CITATION {"citationItems":[{"id":"ITEM-1","itemData":{"ISSN":"1054-139X","author":[{"dropping-particle":"","family":"Gámez-Guadix","given":"Manuel","non-dropping-particle":"","parse-names":false,"suffix":""},{"dropping-particle":"","family":"Orue","given":"Izaskun","non-dropping-particle":"","parse-names":false,"suffix":""},{"dropping-particle":"","family":"Smith","given":"Peter K","non-dropping-particle":"","parse-names":false,"suffix":""},{"dropping-particle":"","family":"Calvete","given":"Esther","non-dropping-particle":"","parse-names":false,"suffix":""}],"container-title":"Journal of adolescent health","id":"ITEM-1","issue":"4","issued":{"date-parts":[["2013"]]},"page":"446-452","publisher":"Elsevier","title":"Longitudinal and reciprocal relations of cyberbullying with depression, substance use, and problematic internet use among adolescents","type":"article-journal","volume":"53"},"uris":["http://www.mendeley.com/documents/?uuid=9a312424-c63c-47d3-8932-7748871cf771"]}],"mendeley":{"formattedCitation":"(Gámez-Guadix et al., 2013)","plainTextFormattedCitation":"(Gámez-Guadix et al., 2013)","previouslyFormattedCitation":"(Gámez-Guadix et al., 2013)"},"properties":{"noteIndex":0},"schema":"https://github.com/citation-style-language/schema/raw/master/csl-citation.json"}</w:instrText>
      </w:r>
      <w:r w:rsidR="00771020" w:rsidRPr="002E7D03">
        <w:rPr>
          <w:color w:val="000000" w:themeColor="text1"/>
          <w:sz w:val="22"/>
          <w:szCs w:val="22"/>
          <w:lang w:val="en-US"/>
        </w:rPr>
        <w:fldChar w:fldCharType="separate"/>
      </w:r>
      <w:r w:rsidR="00771020" w:rsidRPr="002E7D03">
        <w:rPr>
          <w:noProof/>
          <w:color w:val="000000" w:themeColor="text1"/>
          <w:sz w:val="22"/>
          <w:szCs w:val="22"/>
          <w:lang w:val="en-US"/>
        </w:rPr>
        <w:t>(Gámez-Guadix et al., 2013)</w:t>
      </w:r>
      <w:r w:rsidR="00771020" w:rsidRPr="002E7D03">
        <w:rPr>
          <w:color w:val="000000" w:themeColor="text1"/>
          <w:sz w:val="22"/>
          <w:szCs w:val="22"/>
          <w:lang w:val="en-US"/>
        </w:rPr>
        <w:fldChar w:fldCharType="end"/>
      </w:r>
      <w:r w:rsidR="00771020" w:rsidRPr="002E7D03">
        <w:rPr>
          <w:color w:val="000000" w:themeColor="text1"/>
          <w:sz w:val="22"/>
          <w:szCs w:val="22"/>
          <w:lang w:val="en-US"/>
        </w:rPr>
        <w:t xml:space="preserve">. Additionally, one recent study indicated that depression may predict subsequent </w:t>
      </w:r>
      <w:r w:rsidR="00A27B80" w:rsidRPr="002E7D03">
        <w:rPr>
          <w:color w:val="000000" w:themeColor="text1"/>
          <w:sz w:val="22"/>
          <w:szCs w:val="22"/>
          <w:lang w:val="en-US"/>
        </w:rPr>
        <w:t xml:space="preserve">cyberbullying </w:t>
      </w:r>
      <w:r w:rsidR="003A09C8" w:rsidRPr="002E7D03">
        <w:rPr>
          <w:color w:val="000000" w:themeColor="text1"/>
          <w:sz w:val="22"/>
          <w:szCs w:val="22"/>
          <w:lang w:val="en-US"/>
        </w:rPr>
        <w:t xml:space="preserve">behaviors </w:t>
      </w:r>
      <w:r w:rsidR="00771020" w:rsidRPr="002E7D03">
        <w:rPr>
          <w:color w:val="000000" w:themeColor="text1"/>
          <w:sz w:val="22"/>
          <w:szCs w:val="22"/>
          <w:lang w:val="en-US"/>
        </w:rPr>
        <w:fldChar w:fldCharType="begin" w:fldLock="1"/>
      </w:r>
      <w:r w:rsidR="0069308B" w:rsidRPr="002E7D03">
        <w:rPr>
          <w:color w:val="000000" w:themeColor="text1"/>
          <w:sz w:val="22"/>
          <w:szCs w:val="22"/>
          <w:lang w:val="en-US"/>
        </w:rPr>
        <w:instrText>ADDIN CSL_CITATION {"citationItems":[{"id":"ITEM-1","itemData":{"ISSN":"0747-5632","author":[{"dropping-particle":"","family":"Zhang","given":"Danfeng","non-dropping-particle":"","parse-names":false,"suffix":""},{"dropping-particle":"","family":"Huebner","given":"E Scott","non-dropping-particle":"","parse-names":false,"suffix":""},{"dropping-particle":"","family":"Tian","given":"Lili","non-dropping-particle":"","parse-names":false,"suffix":""}],"container-title":"Computers in human behavior","id":"ITEM-1","issued":{"date-parts":[["2020"]]},"page":"106475","publisher":"Elsevier","title":"Longitudinal associations among neuroticism, depression, and cyberbullying in early adolescents","type":"article-journal","volume":"112"},"uris":["http://www.mendeley.com/documents/?uuid=80ea94ce-ab7c-4196-9e17-7e46646eab07"]}],"mendeley":{"formattedCitation":"(Zhang et al., 2020)","plainTextFormattedCitation":"(Zhang et al., 2020)","previouslyFormattedCitation":"(Zhang et al., 2020)"},"properties":{"noteIndex":0},"schema":"https://github.com/citation-style-language/schema/raw/master/csl-citation.json"}</w:instrText>
      </w:r>
      <w:r w:rsidR="00771020" w:rsidRPr="002E7D03">
        <w:rPr>
          <w:color w:val="000000" w:themeColor="text1"/>
          <w:sz w:val="22"/>
          <w:szCs w:val="22"/>
          <w:lang w:val="en-US"/>
        </w:rPr>
        <w:fldChar w:fldCharType="separate"/>
      </w:r>
      <w:r w:rsidR="00771020" w:rsidRPr="002E7D03">
        <w:rPr>
          <w:noProof/>
          <w:color w:val="000000" w:themeColor="text1"/>
          <w:sz w:val="22"/>
          <w:szCs w:val="22"/>
          <w:lang w:val="en-US"/>
        </w:rPr>
        <w:t>(Zhang et al., 2020)</w:t>
      </w:r>
      <w:r w:rsidR="00771020" w:rsidRPr="002E7D03">
        <w:rPr>
          <w:color w:val="000000" w:themeColor="text1"/>
          <w:sz w:val="22"/>
          <w:szCs w:val="22"/>
          <w:lang w:val="en-US"/>
        </w:rPr>
        <w:fldChar w:fldCharType="end"/>
      </w:r>
      <w:r w:rsidR="00771020" w:rsidRPr="002E7D03">
        <w:rPr>
          <w:color w:val="000000" w:themeColor="text1"/>
          <w:sz w:val="22"/>
          <w:szCs w:val="22"/>
          <w:lang w:val="en-US"/>
        </w:rPr>
        <w:t>.</w:t>
      </w:r>
      <w:r w:rsidR="00B272E5" w:rsidRPr="002E7D03">
        <w:rPr>
          <w:color w:val="000000" w:themeColor="text1"/>
          <w:sz w:val="22"/>
          <w:szCs w:val="22"/>
          <w:lang w:val="en-US"/>
        </w:rPr>
        <w:t xml:space="preserve"> </w:t>
      </w:r>
      <w:r w:rsidR="00771020" w:rsidRPr="002E7D03">
        <w:rPr>
          <w:color w:val="000000" w:themeColor="text1"/>
          <w:sz w:val="22"/>
          <w:szCs w:val="22"/>
          <w:lang w:val="en-US"/>
        </w:rPr>
        <w:t>Therefore</w:t>
      </w:r>
      <w:r w:rsidR="00A27B80" w:rsidRPr="002E7D03">
        <w:rPr>
          <w:color w:val="000000" w:themeColor="text1"/>
          <w:sz w:val="22"/>
          <w:szCs w:val="22"/>
          <w:lang w:val="en-US"/>
        </w:rPr>
        <w:t>,</w:t>
      </w:r>
      <w:r w:rsidR="00771020" w:rsidRPr="002E7D03">
        <w:rPr>
          <w:color w:val="000000" w:themeColor="text1"/>
          <w:sz w:val="22"/>
          <w:szCs w:val="22"/>
          <w:lang w:val="en-US"/>
        </w:rPr>
        <w:t xml:space="preserve"> our results showing higher levels of </w:t>
      </w:r>
      <w:r w:rsidR="00A27B80" w:rsidRPr="002E7D03">
        <w:rPr>
          <w:color w:val="000000" w:themeColor="text1"/>
          <w:sz w:val="22"/>
          <w:szCs w:val="22"/>
          <w:lang w:val="en-US"/>
        </w:rPr>
        <w:t>cyberbullying</w:t>
      </w:r>
      <w:r w:rsidR="00771020" w:rsidRPr="002E7D03">
        <w:rPr>
          <w:color w:val="000000" w:themeColor="text1"/>
          <w:sz w:val="22"/>
          <w:szCs w:val="22"/>
          <w:lang w:val="en-US"/>
        </w:rPr>
        <w:t xml:space="preserve"> in </w:t>
      </w:r>
      <w:r w:rsidR="00A27B80" w:rsidRPr="002E7D03">
        <w:rPr>
          <w:color w:val="000000" w:themeColor="text1"/>
          <w:sz w:val="22"/>
          <w:szCs w:val="22"/>
          <w:lang w:val="en-US"/>
        </w:rPr>
        <w:t xml:space="preserve">the </w:t>
      </w:r>
      <w:r w:rsidR="0003104D" w:rsidRPr="002E7D03">
        <w:rPr>
          <w:color w:val="000000" w:themeColor="text1"/>
          <w:sz w:val="22"/>
          <w:szCs w:val="22"/>
          <w:lang w:val="en-US"/>
        </w:rPr>
        <w:t>MDD</w:t>
      </w:r>
      <w:r w:rsidR="00771020" w:rsidRPr="002E7D03">
        <w:rPr>
          <w:color w:val="000000" w:themeColor="text1"/>
          <w:sz w:val="22"/>
          <w:szCs w:val="22"/>
          <w:lang w:val="en-US"/>
        </w:rPr>
        <w:t xml:space="preserve"> group were in line with existing literature.</w:t>
      </w:r>
      <w:r w:rsidRPr="002E7D03">
        <w:rPr>
          <w:color w:val="000000" w:themeColor="text1"/>
          <w:sz w:val="22"/>
          <w:szCs w:val="22"/>
          <w:lang w:val="en-US"/>
        </w:rPr>
        <w:t xml:space="preserve"> </w:t>
      </w:r>
      <w:r w:rsidR="00AC6C46" w:rsidRPr="002E7D03">
        <w:rPr>
          <w:color w:val="000000" w:themeColor="text1"/>
          <w:sz w:val="22"/>
          <w:szCs w:val="22"/>
          <w:lang w:val="en-US"/>
        </w:rPr>
        <w:t>On the other hand, the AD group and healthy controls did not differ on cyberbullying behaviors. Previous research has also shown an increase in cyberbullying behaviors in situations such as elevated social anxiety (</w:t>
      </w:r>
      <w:r w:rsidR="002405B5" w:rsidRPr="002E7D03">
        <w:rPr>
          <w:noProof/>
          <w:color w:val="000000" w:themeColor="text1"/>
          <w:sz w:val="22"/>
          <w:szCs w:val="22"/>
        </w:rPr>
        <w:t>Cañas</w:t>
      </w:r>
      <w:r w:rsidR="00AC6C46" w:rsidRPr="002E7D03">
        <w:rPr>
          <w:color w:val="000000" w:themeColor="text1"/>
          <w:sz w:val="22"/>
          <w:szCs w:val="22"/>
          <w:lang w:val="en-US"/>
        </w:rPr>
        <w:t xml:space="preserve"> et. al, 2020, Martínez-</w:t>
      </w:r>
      <w:proofErr w:type="spellStart"/>
      <w:r w:rsidR="00AC6C46" w:rsidRPr="002E7D03">
        <w:rPr>
          <w:color w:val="000000" w:themeColor="text1"/>
          <w:sz w:val="22"/>
          <w:szCs w:val="22"/>
          <w:lang w:val="en-US"/>
        </w:rPr>
        <w:t>Monteagudo</w:t>
      </w:r>
      <w:proofErr w:type="spellEnd"/>
      <w:r w:rsidR="00AC6C46" w:rsidRPr="002E7D03">
        <w:rPr>
          <w:color w:val="000000" w:themeColor="text1"/>
          <w:sz w:val="22"/>
          <w:szCs w:val="22"/>
          <w:lang w:val="en-US"/>
        </w:rPr>
        <w:t xml:space="preserve"> et al., 2020), however, we did not observe a similar result in our sample. The wide variety of diagnoses (</w:t>
      </w:r>
      <w:proofErr w:type="gramStart"/>
      <w:r w:rsidR="00AC6C46" w:rsidRPr="002E7D03">
        <w:rPr>
          <w:color w:val="000000" w:themeColor="text1"/>
          <w:sz w:val="22"/>
          <w:szCs w:val="22"/>
          <w:lang w:val="en-US"/>
        </w:rPr>
        <w:t>e.g.</w:t>
      </w:r>
      <w:proofErr w:type="gramEnd"/>
      <w:r w:rsidR="00AC6C46" w:rsidRPr="002E7D03">
        <w:rPr>
          <w:color w:val="000000" w:themeColor="text1"/>
          <w:sz w:val="22"/>
          <w:szCs w:val="22"/>
          <w:lang w:val="en-US"/>
        </w:rPr>
        <w:t xml:space="preserve"> specific phobia, not otherwise specified anxiety disorder, agoraphobic disorder) in the AD group of our adolescent sample may underpin this finding. Perhaps more targeted sample groups such as sole </w:t>
      </w:r>
      <w:r w:rsidR="00A322C6" w:rsidRPr="002E7D03">
        <w:rPr>
          <w:color w:val="000000" w:themeColor="text1"/>
          <w:sz w:val="22"/>
          <w:szCs w:val="22"/>
          <w:lang w:val="en-US"/>
        </w:rPr>
        <w:t>S</w:t>
      </w:r>
      <w:r w:rsidR="00AC6C46" w:rsidRPr="002E7D03">
        <w:rPr>
          <w:color w:val="000000" w:themeColor="text1"/>
          <w:sz w:val="22"/>
          <w:szCs w:val="22"/>
          <w:lang w:val="en-US"/>
        </w:rPr>
        <w:t xml:space="preserve">ocial </w:t>
      </w:r>
      <w:r w:rsidR="00A322C6" w:rsidRPr="002E7D03">
        <w:rPr>
          <w:color w:val="000000" w:themeColor="text1"/>
          <w:sz w:val="22"/>
          <w:szCs w:val="22"/>
          <w:lang w:val="en-US"/>
        </w:rPr>
        <w:t>A</w:t>
      </w:r>
      <w:r w:rsidR="00AC6C46" w:rsidRPr="002E7D03">
        <w:rPr>
          <w:color w:val="000000" w:themeColor="text1"/>
          <w:sz w:val="22"/>
          <w:szCs w:val="22"/>
          <w:lang w:val="en-US"/>
        </w:rPr>
        <w:t xml:space="preserve">nxiety </w:t>
      </w:r>
      <w:r w:rsidR="00A322C6" w:rsidRPr="002E7D03">
        <w:rPr>
          <w:color w:val="000000" w:themeColor="text1"/>
          <w:sz w:val="22"/>
          <w:szCs w:val="22"/>
          <w:lang w:val="en-US"/>
        </w:rPr>
        <w:t>D</w:t>
      </w:r>
      <w:r w:rsidR="00AC6C46" w:rsidRPr="002E7D03">
        <w:rPr>
          <w:color w:val="000000" w:themeColor="text1"/>
          <w:sz w:val="22"/>
          <w:szCs w:val="22"/>
          <w:lang w:val="en-US"/>
        </w:rPr>
        <w:t>isorder may show higher cyberbullying behaviors.</w:t>
      </w:r>
    </w:p>
    <w:p w14:paraId="20C0CB24" w14:textId="79BA231F" w:rsidR="007B033F" w:rsidRPr="002E7D03" w:rsidRDefault="007B033F" w:rsidP="00793B52">
      <w:pPr>
        <w:spacing w:line="480" w:lineRule="auto"/>
        <w:ind w:firstLine="708"/>
        <w:jc w:val="both"/>
        <w:rPr>
          <w:color w:val="000000" w:themeColor="text1"/>
          <w:sz w:val="22"/>
          <w:szCs w:val="22"/>
          <w:lang w:val="en-US"/>
        </w:rPr>
      </w:pPr>
      <w:r w:rsidRPr="002E7D03">
        <w:rPr>
          <w:color w:val="000000" w:themeColor="text1"/>
          <w:sz w:val="22"/>
          <w:szCs w:val="22"/>
          <w:lang w:val="en-US"/>
        </w:rPr>
        <w:t xml:space="preserve">In </w:t>
      </w:r>
      <w:r w:rsidR="00385526" w:rsidRPr="002E7D03">
        <w:rPr>
          <w:color w:val="000000" w:themeColor="text1"/>
          <w:sz w:val="22"/>
          <w:szCs w:val="22"/>
          <w:lang w:val="en-US"/>
        </w:rPr>
        <w:t xml:space="preserve">the </w:t>
      </w:r>
      <w:r w:rsidR="0003104D" w:rsidRPr="002E7D03">
        <w:rPr>
          <w:color w:val="000000" w:themeColor="text1"/>
          <w:sz w:val="22"/>
          <w:szCs w:val="22"/>
          <w:lang w:val="en-US"/>
        </w:rPr>
        <w:t>MDD</w:t>
      </w:r>
      <w:r w:rsidRPr="002E7D03">
        <w:rPr>
          <w:color w:val="000000" w:themeColor="text1"/>
          <w:sz w:val="22"/>
          <w:szCs w:val="22"/>
          <w:lang w:val="en-US"/>
        </w:rPr>
        <w:t xml:space="preserve"> group, </w:t>
      </w:r>
      <w:r w:rsidR="0003104D" w:rsidRPr="002E7D03">
        <w:rPr>
          <w:color w:val="000000" w:themeColor="text1"/>
          <w:sz w:val="22"/>
          <w:szCs w:val="22"/>
          <w:lang w:val="en-US"/>
        </w:rPr>
        <w:t xml:space="preserve">only </w:t>
      </w:r>
      <w:r w:rsidRPr="002E7D03">
        <w:rPr>
          <w:color w:val="000000" w:themeColor="text1"/>
          <w:sz w:val="22"/>
          <w:szCs w:val="22"/>
          <w:lang w:val="en-US"/>
        </w:rPr>
        <w:t>depressi</w:t>
      </w:r>
      <w:r w:rsidR="0003104D" w:rsidRPr="002E7D03">
        <w:rPr>
          <w:color w:val="000000" w:themeColor="text1"/>
          <w:sz w:val="22"/>
          <w:szCs w:val="22"/>
          <w:lang w:val="en-US"/>
        </w:rPr>
        <w:t xml:space="preserve">on severity </w:t>
      </w:r>
      <w:r w:rsidRPr="002E7D03">
        <w:rPr>
          <w:color w:val="000000" w:themeColor="text1"/>
          <w:sz w:val="22"/>
          <w:szCs w:val="22"/>
          <w:lang w:val="en-US"/>
        </w:rPr>
        <w:t xml:space="preserve">and problematic social media use predicted </w:t>
      </w:r>
      <w:r w:rsidR="00385526" w:rsidRPr="002E7D03">
        <w:rPr>
          <w:color w:val="000000" w:themeColor="text1"/>
          <w:sz w:val="22"/>
          <w:szCs w:val="22"/>
          <w:lang w:val="en-US"/>
        </w:rPr>
        <w:t>cybervictimization</w:t>
      </w:r>
      <w:r w:rsidRPr="002E7D03">
        <w:rPr>
          <w:color w:val="000000" w:themeColor="text1"/>
          <w:sz w:val="22"/>
          <w:szCs w:val="22"/>
          <w:lang w:val="en-US"/>
        </w:rPr>
        <w:t xml:space="preserve">. </w:t>
      </w:r>
      <w:r w:rsidR="005C09D7" w:rsidRPr="002E7D03">
        <w:rPr>
          <w:color w:val="000000" w:themeColor="text1"/>
          <w:sz w:val="22"/>
          <w:szCs w:val="22"/>
          <w:lang w:val="en-US"/>
        </w:rPr>
        <w:t>Consequently, it can be suggested that the adolescent’s depressive symptoms and risky engagement in social media seem to be more significant than metacognitions in being bullied by others.</w:t>
      </w:r>
      <w:r w:rsidRPr="002E7D03">
        <w:rPr>
          <w:color w:val="000000" w:themeColor="text1"/>
          <w:sz w:val="22"/>
          <w:szCs w:val="22"/>
          <w:lang w:val="en-US"/>
        </w:rPr>
        <w:t xml:space="preserve"> On the other hand, only problematic social media use predicted </w:t>
      </w:r>
      <w:r w:rsidR="00385526" w:rsidRPr="002E7D03">
        <w:rPr>
          <w:color w:val="000000" w:themeColor="text1"/>
          <w:sz w:val="22"/>
          <w:szCs w:val="22"/>
          <w:lang w:val="en-US"/>
        </w:rPr>
        <w:t>cyberbullying</w:t>
      </w:r>
      <w:r w:rsidR="0003104D" w:rsidRPr="002E7D03">
        <w:rPr>
          <w:color w:val="000000" w:themeColor="text1"/>
          <w:sz w:val="22"/>
          <w:szCs w:val="22"/>
          <w:lang w:val="en-US"/>
        </w:rPr>
        <w:t xml:space="preserve"> in </w:t>
      </w:r>
      <w:r w:rsidR="00A322C6" w:rsidRPr="002E7D03">
        <w:rPr>
          <w:color w:val="000000" w:themeColor="text1"/>
          <w:sz w:val="22"/>
          <w:szCs w:val="22"/>
          <w:lang w:val="en-US"/>
        </w:rPr>
        <w:t xml:space="preserve">the </w:t>
      </w:r>
      <w:r w:rsidR="0003104D" w:rsidRPr="002E7D03">
        <w:rPr>
          <w:color w:val="000000" w:themeColor="text1"/>
          <w:sz w:val="22"/>
          <w:szCs w:val="22"/>
          <w:lang w:val="en-US"/>
        </w:rPr>
        <w:t>MDD</w:t>
      </w:r>
      <w:r w:rsidR="00A322C6" w:rsidRPr="002E7D03">
        <w:rPr>
          <w:color w:val="000000" w:themeColor="text1"/>
          <w:sz w:val="22"/>
          <w:szCs w:val="22"/>
          <w:lang w:val="en-US"/>
        </w:rPr>
        <w:t xml:space="preserve"> group</w:t>
      </w:r>
      <w:r w:rsidRPr="002E7D03">
        <w:rPr>
          <w:color w:val="000000" w:themeColor="text1"/>
          <w:sz w:val="22"/>
          <w:szCs w:val="22"/>
          <w:lang w:val="en-US"/>
        </w:rPr>
        <w:t xml:space="preserve">. Therefore, if the adolescent participates </w:t>
      </w:r>
      <w:r w:rsidR="00385526" w:rsidRPr="002E7D03">
        <w:rPr>
          <w:color w:val="000000" w:themeColor="text1"/>
          <w:sz w:val="22"/>
          <w:szCs w:val="22"/>
          <w:lang w:val="en-US"/>
        </w:rPr>
        <w:t>in</w:t>
      </w:r>
      <w:r w:rsidRPr="002E7D03">
        <w:rPr>
          <w:color w:val="000000" w:themeColor="text1"/>
          <w:sz w:val="22"/>
          <w:szCs w:val="22"/>
          <w:lang w:val="en-US"/>
        </w:rPr>
        <w:t xml:space="preserve"> social platforms in a more problematic way, </w:t>
      </w:r>
      <w:r w:rsidR="00385526" w:rsidRPr="002E7D03">
        <w:rPr>
          <w:color w:val="000000" w:themeColor="text1"/>
          <w:sz w:val="22"/>
          <w:szCs w:val="22"/>
          <w:lang w:val="en-US"/>
        </w:rPr>
        <w:t>they will</w:t>
      </w:r>
      <w:r w:rsidRPr="002E7D03">
        <w:rPr>
          <w:color w:val="000000" w:themeColor="text1"/>
          <w:sz w:val="22"/>
          <w:szCs w:val="22"/>
          <w:lang w:val="en-US"/>
        </w:rPr>
        <w:t xml:space="preserve"> tend to bully peers more. </w:t>
      </w:r>
      <w:r w:rsidR="003A09C8" w:rsidRPr="002E7D03">
        <w:rPr>
          <w:color w:val="000000" w:themeColor="text1"/>
          <w:sz w:val="22"/>
          <w:szCs w:val="22"/>
          <w:lang w:val="en-US"/>
        </w:rPr>
        <w:t xml:space="preserve">Contrary to our expectations, </w:t>
      </w:r>
      <w:r w:rsidRPr="002E7D03">
        <w:rPr>
          <w:color w:val="000000" w:themeColor="text1"/>
          <w:sz w:val="22"/>
          <w:szCs w:val="22"/>
          <w:lang w:val="en-US"/>
        </w:rPr>
        <w:t xml:space="preserve">metacognitions </w:t>
      </w:r>
      <w:r w:rsidR="00EA51EC" w:rsidRPr="002E7D03">
        <w:rPr>
          <w:color w:val="000000" w:themeColor="text1"/>
          <w:sz w:val="22"/>
          <w:szCs w:val="22"/>
          <w:lang w:val="en-US"/>
        </w:rPr>
        <w:t xml:space="preserve">were </w:t>
      </w:r>
      <w:r w:rsidR="003A09C8" w:rsidRPr="002E7D03">
        <w:rPr>
          <w:color w:val="000000" w:themeColor="text1"/>
          <w:sz w:val="22"/>
          <w:szCs w:val="22"/>
          <w:lang w:val="en-US"/>
        </w:rPr>
        <w:t xml:space="preserve">not </w:t>
      </w:r>
      <w:r w:rsidRPr="002E7D03">
        <w:rPr>
          <w:color w:val="000000" w:themeColor="text1"/>
          <w:sz w:val="22"/>
          <w:szCs w:val="22"/>
          <w:lang w:val="en-US"/>
        </w:rPr>
        <w:t xml:space="preserve">found to be associated with </w:t>
      </w:r>
      <w:r w:rsidR="00385526" w:rsidRPr="002E7D03">
        <w:rPr>
          <w:color w:val="000000" w:themeColor="text1"/>
          <w:sz w:val="22"/>
          <w:szCs w:val="22"/>
          <w:lang w:val="en-US"/>
        </w:rPr>
        <w:t>cyberbullying or cybervictimization</w:t>
      </w:r>
      <w:r w:rsidRPr="002E7D03">
        <w:rPr>
          <w:color w:val="000000" w:themeColor="text1"/>
          <w:sz w:val="22"/>
          <w:szCs w:val="22"/>
          <w:lang w:val="en-US"/>
        </w:rPr>
        <w:t xml:space="preserve"> among adolescents with </w:t>
      </w:r>
      <w:r w:rsidR="0003104D" w:rsidRPr="002E7D03">
        <w:rPr>
          <w:color w:val="000000" w:themeColor="text1"/>
          <w:sz w:val="22"/>
          <w:szCs w:val="22"/>
          <w:lang w:val="en-US"/>
        </w:rPr>
        <w:t>MDD</w:t>
      </w:r>
      <w:r w:rsidR="002C5CDF" w:rsidRPr="002E7D03">
        <w:rPr>
          <w:color w:val="000000" w:themeColor="text1"/>
          <w:sz w:val="22"/>
          <w:szCs w:val="22"/>
          <w:lang w:val="en-US"/>
        </w:rPr>
        <w:t xml:space="preserve">, although we showed </w:t>
      </w:r>
      <w:r w:rsidR="000050DA" w:rsidRPr="002E7D03">
        <w:rPr>
          <w:color w:val="000000" w:themeColor="text1"/>
          <w:sz w:val="22"/>
          <w:szCs w:val="22"/>
          <w:lang w:val="en-US"/>
        </w:rPr>
        <w:t xml:space="preserve">the presence </w:t>
      </w:r>
      <w:r w:rsidR="000050DA" w:rsidRPr="002E7D03">
        <w:rPr>
          <w:color w:val="000000" w:themeColor="text1"/>
          <w:sz w:val="22"/>
          <w:szCs w:val="22"/>
          <w:lang w:val="en-US"/>
        </w:rPr>
        <w:lastRenderedPageBreak/>
        <w:t xml:space="preserve">of dysfunctional </w:t>
      </w:r>
      <w:r w:rsidR="00385526" w:rsidRPr="002E7D03">
        <w:rPr>
          <w:color w:val="000000" w:themeColor="text1"/>
          <w:sz w:val="22"/>
          <w:szCs w:val="22"/>
          <w:lang w:val="en-US"/>
        </w:rPr>
        <w:t>metacognitions</w:t>
      </w:r>
      <w:r w:rsidR="000050DA" w:rsidRPr="002E7D03">
        <w:rPr>
          <w:color w:val="000000" w:themeColor="text1"/>
          <w:sz w:val="22"/>
          <w:szCs w:val="22"/>
          <w:lang w:val="en-US"/>
        </w:rPr>
        <w:t xml:space="preserve"> </w:t>
      </w:r>
      <w:r w:rsidR="00385526" w:rsidRPr="002E7D03">
        <w:rPr>
          <w:color w:val="000000" w:themeColor="text1"/>
          <w:sz w:val="22"/>
          <w:szCs w:val="22"/>
          <w:lang w:val="en-US"/>
        </w:rPr>
        <w:t>when</w:t>
      </w:r>
      <w:r w:rsidR="000050DA" w:rsidRPr="002E7D03">
        <w:rPr>
          <w:color w:val="000000" w:themeColor="text1"/>
          <w:sz w:val="22"/>
          <w:szCs w:val="22"/>
          <w:lang w:val="en-US"/>
        </w:rPr>
        <w:t xml:space="preserve"> compared to healthy </w:t>
      </w:r>
      <w:r w:rsidR="00385526" w:rsidRPr="002E7D03">
        <w:rPr>
          <w:color w:val="000000" w:themeColor="text1"/>
          <w:sz w:val="22"/>
          <w:szCs w:val="22"/>
          <w:lang w:val="en-US"/>
        </w:rPr>
        <w:t xml:space="preserve">control </w:t>
      </w:r>
      <w:r w:rsidR="000050DA" w:rsidRPr="002E7D03">
        <w:rPr>
          <w:color w:val="000000" w:themeColor="text1"/>
          <w:sz w:val="22"/>
          <w:szCs w:val="22"/>
          <w:lang w:val="en-US"/>
        </w:rPr>
        <w:t>group.</w:t>
      </w:r>
      <w:r w:rsidR="0003104D" w:rsidRPr="002E7D03">
        <w:rPr>
          <w:color w:val="000000" w:themeColor="text1"/>
          <w:sz w:val="22"/>
          <w:szCs w:val="22"/>
          <w:lang w:val="en-US"/>
        </w:rPr>
        <w:t xml:space="preserve"> </w:t>
      </w:r>
      <w:r w:rsidR="005C09D7" w:rsidRPr="002E7D03">
        <w:rPr>
          <w:color w:val="000000" w:themeColor="text1"/>
          <w:sz w:val="22"/>
          <w:szCs w:val="22"/>
          <w:lang w:val="en-US"/>
        </w:rPr>
        <w:t>Since there are no previous studies which have examined similar associations in diagnosed populations, we would suggest that the low scores of the RCBI-II and severe depression symptoms as well as higher SMDS scores might constraint the effect of metacognitions on outcome variables.</w:t>
      </w:r>
    </w:p>
    <w:p w14:paraId="02B0C997" w14:textId="15C22169" w:rsidR="00385526" w:rsidRPr="002E7D03" w:rsidRDefault="007B033F" w:rsidP="00793B52">
      <w:pPr>
        <w:spacing w:line="480" w:lineRule="auto"/>
        <w:ind w:firstLine="708"/>
        <w:jc w:val="both"/>
        <w:rPr>
          <w:color w:val="000000" w:themeColor="text1"/>
          <w:sz w:val="22"/>
          <w:szCs w:val="22"/>
          <w:lang w:val="en-US"/>
        </w:rPr>
      </w:pPr>
      <w:r w:rsidRPr="002E7D03">
        <w:rPr>
          <w:color w:val="000000" w:themeColor="text1"/>
          <w:sz w:val="22"/>
          <w:szCs w:val="22"/>
          <w:lang w:val="en-US"/>
        </w:rPr>
        <w:t xml:space="preserve">In </w:t>
      </w:r>
      <w:r w:rsidR="00385526" w:rsidRPr="002E7D03">
        <w:rPr>
          <w:color w:val="000000" w:themeColor="text1"/>
          <w:sz w:val="22"/>
          <w:szCs w:val="22"/>
          <w:lang w:val="en-US"/>
        </w:rPr>
        <w:t xml:space="preserve">the </w:t>
      </w:r>
      <w:r w:rsidR="0003104D" w:rsidRPr="002E7D03">
        <w:rPr>
          <w:color w:val="000000" w:themeColor="text1"/>
          <w:sz w:val="22"/>
          <w:szCs w:val="22"/>
          <w:lang w:val="en-US"/>
        </w:rPr>
        <w:t>AD</w:t>
      </w:r>
      <w:r w:rsidR="000050DA" w:rsidRPr="002E7D03">
        <w:rPr>
          <w:color w:val="000000" w:themeColor="text1"/>
          <w:sz w:val="22"/>
          <w:szCs w:val="22"/>
          <w:lang w:val="en-US"/>
        </w:rPr>
        <w:t xml:space="preserve"> </w:t>
      </w:r>
      <w:r w:rsidRPr="002E7D03">
        <w:rPr>
          <w:color w:val="000000" w:themeColor="text1"/>
          <w:sz w:val="22"/>
          <w:szCs w:val="22"/>
          <w:lang w:val="en-US"/>
        </w:rPr>
        <w:t xml:space="preserve">group, </w:t>
      </w:r>
      <w:proofErr w:type="gramStart"/>
      <w:r w:rsidR="000050DA" w:rsidRPr="002E7D03">
        <w:rPr>
          <w:color w:val="000000" w:themeColor="text1"/>
          <w:sz w:val="22"/>
          <w:szCs w:val="22"/>
          <w:lang w:val="en-US"/>
        </w:rPr>
        <w:t>similar to</w:t>
      </w:r>
      <w:proofErr w:type="gramEnd"/>
      <w:r w:rsidR="000050DA" w:rsidRPr="002E7D03">
        <w:rPr>
          <w:color w:val="000000" w:themeColor="text1"/>
          <w:sz w:val="22"/>
          <w:szCs w:val="22"/>
          <w:lang w:val="en-US"/>
        </w:rPr>
        <w:t xml:space="preserve"> the findings </w:t>
      </w:r>
      <w:r w:rsidR="00A322C6" w:rsidRPr="002E7D03">
        <w:rPr>
          <w:color w:val="000000" w:themeColor="text1"/>
          <w:sz w:val="22"/>
          <w:szCs w:val="22"/>
          <w:lang w:val="en-US"/>
        </w:rPr>
        <w:t>in</w:t>
      </w:r>
      <w:r w:rsidR="000050DA" w:rsidRPr="002E7D03">
        <w:rPr>
          <w:color w:val="000000" w:themeColor="text1"/>
          <w:sz w:val="22"/>
          <w:szCs w:val="22"/>
          <w:lang w:val="en-US"/>
        </w:rPr>
        <w:t xml:space="preserve"> </w:t>
      </w:r>
      <w:r w:rsidR="00385526" w:rsidRPr="002E7D03">
        <w:rPr>
          <w:color w:val="000000" w:themeColor="text1"/>
          <w:sz w:val="22"/>
          <w:szCs w:val="22"/>
          <w:lang w:val="en-US"/>
        </w:rPr>
        <w:t xml:space="preserve">the </w:t>
      </w:r>
      <w:r w:rsidR="0003104D" w:rsidRPr="002E7D03">
        <w:rPr>
          <w:color w:val="000000" w:themeColor="text1"/>
          <w:sz w:val="22"/>
          <w:szCs w:val="22"/>
          <w:lang w:val="en-US"/>
        </w:rPr>
        <w:t>MDD group</w:t>
      </w:r>
      <w:r w:rsidR="000050DA" w:rsidRPr="002E7D03">
        <w:rPr>
          <w:color w:val="000000" w:themeColor="text1"/>
          <w:sz w:val="22"/>
          <w:szCs w:val="22"/>
          <w:lang w:val="en-US"/>
        </w:rPr>
        <w:t xml:space="preserve">, only problematic social media use predicted </w:t>
      </w:r>
      <w:r w:rsidR="00385526" w:rsidRPr="002E7D03">
        <w:rPr>
          <w:color w:val="000000" w:themeColor="text1"/>
          <w:sz w:val="22"/>
          <w:szCs w:val="22"/>
          <w:lang w:val="en-US"/>
        </w:rPr>
        <w:t>cyberbullying</w:t>
      </w:r>
      <w:r w:rsidR="000050DA" w:rsidRPr="002E7D03">
        <w:rPr>
          <w:color w:val="000000" w:themeColor="text1"/>
          <w:sz w:val="22"/>
          <w:szCs w:val="22"/>
          <w:lang w:val="en-US"/>
        </w:rPr>
        <w:t xml:space="preserve">. Therefore, we can argue that if the adolescent participates </w:t>
      </w:r>
      <w:r w:rsidR="00385526" w:rsidRPr="002E7D03">
        <w:rPr>
          <w:color w:val="000000" w:themeColor="text1"/>
          <w:sz w:val="22"/>
          <w:szCs w:val="22"/>
          <w:lang w:val="en-US"/>
        </w:rPr>
        <w:t>in</w:t>
      </w:r>
      <w:r w:rsidR="000050DA" w:rsidRPr="002E7D03">
        <w:rPr>
          <w:color w:val="000000" w:themeColor="text1"/>
          <w:sz w:val="22"/>
          <w:szCs w:val="22"/>
          <w:lang w:val="en-US"/>
        </w:rPr>
        <w:t xml:space="preserve"> social platforms in a problematic way, </w:t>
      </w:r>
      <w:r w:rsidR="00385526" w:rsidRPr="002E7D03">
        <w:rPr>
          <w:color w:val="000000" w:themeColor="text1"/>
          <w:sz w:val="22"/>
          <w:szCs w:val="22"/>
          <w:lang w:val="en-US"/>
        </w:rPr>
        <w:t>they will be more</w:t>
      </w:r>
      <w:r w:rsidR="000050DA" w:rsidRPr="002E7D03">
        <w:rPr>
          <w:color w:val="000000" w:themeColor="text1"/>
          <w:sz w:val="22"/>
          <w:szCs w:val="22"/>
          <w:lang w:val="en-US"/>
        </w:rPr>
        <w:t xml:space="preserve"> incline</w:t>
      </w:r>
      <w:r w:rsidR="00385526" w:rsidRPr="002E7D03">
        <w:rPr>
          <w:color w:val="000000" w:themeColor="text1"/>
          <w:sz w:val="22"/>
          <w:szCs w:val="22"/>
          <w:lang w:val="en-US"/>
        </w:rPr>
        <w:t>d</w:t>
      </w:r>
      <w:r w:rsidR="000050DA" w:rsidRPr="002E7D03">
        <w:rPr>
          <w:color w:val="000000" w:themeColor="text1"/>
          <w:sz w:val="22"/>
          <w:szCs w:val="22"/>
          <w:lang w:val="en-US"/>
        </w:rPr>
        <w:t xml:space="preserve"> to bully peers. Neither symptom severity nor metacognitions were found to be related to </w:t>
      </w:r>
      <w:r w:rsidR="00385526" w:rsidRPr="002E7D03">
        <w:rPr>
          <w:color w:val="000000" w:themeColor="text1"/>
          <w:sz w:val="22"/>
          <w:szCs w:val="22"/>
          <w:lang w:val="en-US"/>
        </w:rPr>
        <w:t>cyberbullying</w:t>
      </w:r>
      <w:r w:rsidR="000050DA" w:rsidRPr="002E7D03">
        <w:rPr>
          <w:color w:val="000000" w:themeColor="text1"/>
          <w:sz w:val="22"/>
          <w:szCs w:val="22"/>
          <w:lang w:val="en-US"/>
        </w:rPr>
        <w:t xml:space="preserve"> among adolescents with </w:t>
      </w:r>
      <w:r w:rsidR="0003104D" w:rsidRPr="002E7D03">
        <w:rPr>
          <w:color w:val="000000" w:themeColor="text1"/>
          <w:sz w:val="22"/>
          <w:szCs w:val="22"/>
          <w:lang w:val="en-US"/>
        </w:rPr>
        <w:t>AD</w:t>
      </w:r>
      <w:r w:rsidR="000050DA" w:rsidRPr="002E7D03">
        <w:rPr>
          <w:color w:val="000000" w:themeColor="text1"/>
          <w:sz w:val="22"/>
          <w:szCs w:val="22"/>
          <w:lang w:val="en-US"/>
        </w:rPr>
        <w:t xml:space="preserve">. Furthermore, </w:t>
      </w:r>
      <w:r w:rsidRPr="002E7D03">
        <w:rPr>
          <w:color w:val="000000" w:themeColor="text1"/>
          <w:sz w:val="22"/>
          <w:szCs w:val="22"/>
          <w:lang w:val="en-US"/>
        </w:rPr>
        <w:t xml:space="preserve">problematic social media use and </w:t>
      </w:r>
      <w:r w:rsidR="00385526" w:rsidRPr="002E7D03">
        <w:rPr>
          <w:color w:val="000000" w:themeColor="text1"/>
          <w:sz w:val="22"/>
          <w:szCs w:val="22"/>
          <w:lang w:val="en-US"/>
        </w:rPr>
        <w:t xml:space="preserve">the </w:t>
      </w:r>
      <w:r w:rsidRPr="002E7D03">
        <w:rPr>
          <w:color w:val="000000" w:themeColor="text1"/>
          <w:sz w:val="22"/>
          <w:szCs w:val="22"/>
          <w:lang w:val="en-US"/>
        </w:rPr>
        <w:t xml:space="preserve">Superstition, Punishment and Responsibility factor of metacognitions predicted </w:t>
      </w:r>
      <w:r w:rsidR="00385526" w:rsidRPr="002E7D03">
        <w:rPr>
          <w:color w:val="000000" w:themeColor="text1"/>
          <w:sz w:val="22"/>
          <w:szCs w:val="22"/>
          <w:lang w:val="en-US"/>
        </w:rPr>
        <w:t>cybervictimization</w:t>
      </w:r>
      <w:r w:rsidRPr="002E7D03">
        <w:rPr>
          <w:color w:val="000000" w:themeColor="text1"/>
          <w:sz w:val="22"/>
          <w:szCs w:val="22"/>
          <w:lang w:val="en-US"/>
        </w:rPr>
        <w:t xml:space="preserve">. </w:t>
      </w:r>
      <w:r w:rsidR="00385526" w:rsidRPr="002E7D03">
        <w:rPr>
          <w:color w:val="000000" w:themeColor="text1"/>
          <w:sz w:val="22"/>
          <w:szCs w:val="22"/>
          <w:lang w:val="en-US"/>
        </w:rPr>
        <w:t xml:space="preserve">The </w:t>
      </w:r>
      <w:r w:rsidR="00B37206" w:rsidRPr="002E7D03">
        <w:rPr>
          <w:color w:val="000000" w:themeColor="text1"/>
          <w:sz w:val="22"/>
          <w:szCs w:val="22"/>
          <w:lang w:val="en-US"/>
        </w:rPr>
        <w:t xml:space="preserve">Superstition, Punishment and Responsibility </w:t>
      </w:r>
      <w:r w:rsidR="00385526" w:rsidRPr="002E7D03">
        <w:rPr>
          <w:color w:val="000000" w:themeColor="text1"/>
          <w:sz w:val="22"/>
          <w:szCs w:val="22"/>
          <w:lang w:val="en-US"/>
        </w:rPr>
        <w:t>factor</w:t>
      </w:r>
      <w:r w:rsidR="00B37206" w:rsidRPr="002E7D03">
        <w:rPr>
          <w:color w:val="000000" w:themeColor="text1"/>
          <w:sz w:val="22"/>
          <w:szCs w:val="22"/>
          <w:lang w:val="en-US"/>
        </w:rPr>
        <w:t xml:space="preserve"> of metacognitions </w:t>
      </w:r>
      <w:r w:rsidR="000F1968" w:rsidRPr="002E7D03">
        <w:rPr>
          <w:color w:val="000000" w:themeColor="text1"/>
          <w:sz w:val="22"/>
          <w:szCs w:val="22"/>
          <w:lang w:val="en-US"/>
        </w:rPr>
        <w:t>corresponds to the negative beliefs about thoughts in general</w:t>
      </w:r>
      <w:r w:rsidR="00EA51EC" w:rsidRPr="002E7D03">
        <w:rPr>
          <w:color w:val="000000" w:themeColor="text1"/>
          <w:sz w:val="22"/>
          <w:szCs w:val="22"/>
          <w:lang w:val="en-US"/>
        </w:rPr>
        <w:t xml:space="preserve"> (e.g. </w:t>
      </w:r>
      <w:r w:rsidR="000F1968" w:rsidRPr="002E7D03">
        <w:rPr>
          <w:color w:val="000000" w:themeColor="text1"/>
          <w:sz w:val="22"/>
          <w:szCs w:val="22"/>
          <w:lang w:val="en-US"/>
        </w:rPr>
        <w:t xml:space="preserve">typical items include </w:t>
      </w:r>
      <w:r w:rsidR="00385526" w:rsidRPr="002E7D03">
        <w:rPr>
          <w:color w:val="000000" w:themeColor="text1"/>
          <w:sz w:val="22"/>
          <w:szCs w:val="22"/>
          <w:lang w:val="en-US"/>
        </w:rPr>
        <w:t>“</w:t>
      </w:r>
      <w:r w:rsidR="000F1968" w:rsidRPr="002E7D03">
        <w:rPr>
          <w:color w:val="000000" w:themeColor="text1"/>
          <w:sz w:val="22"/>
          <w:szCs w:val="22"/>
          <w:lang w:val="en-US"/>
        </w:rPr>
        <w:t>Not being able to control my thoughts is a sign of weakness</w:t>
      </w:r>
      <w:r w:rsidR="00385526" w:rsidRPr="002E7D03">
        <w:rPr>
          <w:color w:val="000000" w:themeColor="text1"/>
          <w:sz w:val="22"/>
          <w:szCs w:val="22"/>
          <w:lang w:val="en-US"/>
        </w:rPr>
        <w:t>”</w:t>
      </w:r>
      <w:r w:rsidR="000F1968" w:rsidRPr="002E7D03">
        <w:rPr>
          <w:color w:val="000000" w:themeColor="text1"/>
          <w:sz w:val="22"/>
          <w:szCs w:val="22"/>
          <w:lang w:val="en-US"/>
        </w:rPr>
        <w:t xml:space="preserve"> and </w:t>
      </w:r>
      <w:r w:rsidR="00385526" w:rsidRPr="002E7D03">
        <w:rPr>
          <w:color w:val="000000" w:themeColor="text1"/>
          <w:sz w:val="22"/>
          <w:szCs w:val="22"/>
          <w:lang w:val="en-US"/>
        </w:rPr>
        <w:t>“</w:t>
      </w:r>
      <w:r w:rsidR="000F1968" w:rsidRPr="002E7D03">
        <w:rPr>
          <w:color w:val="000000" w:themeColor="text1"/>
          <w:sz w:val="22"/>
          <w:szCs w:val="22"/>
          <w:lang w:val="en-US"/>
        </w:rPr>
        <w:t>If I did not control a worrying thought, and then it happened, it would be my fault</w:t>
      </w:r>
      <w:r w:rsidR="00385526" w:rsidRPr="002E7D03">
        <w:rPr>
          <w:color w:val="000000" w:themeColor="text1"/>
          <w:sz w:val="22"/>
          <w:szCs w:val="22"/>
          <w:lang w:val="en-US"/>
        </w:rPr>
        <w:t>”</w:t>
      </w:r>
      <w:r w:rsidR="000F1968" w:rsidRPr="002E7D03">
        <w:rPr>
          <w:color w:val="000000" w:themeColor="text1"/>
          <w:sz w:val="22"/>
          <w:szCs w:val="22"/>
          <w:lang w:val="en-US"/>
        </w:rPr>
        <w:t xml:space="preserve">) </w:t>
      </w:r>
      <w:r w:rsidR="000F1968" w:rsidRPr="002E7D03">
        <w:rPr>
          <w:color w:val="000000" w:themeColor="text1"/>
          <w:sz w:val="22"/>
          <w:szCs w:val="22"/>
          <w:lang w:val="en-US"/>
        </w:rPr>
        <w:fldChar w:fldCharType="begin" w:fldLock="1"/>
      </w:r>
      <w:r w:rsidR="00C51918" w:rsidRPr="002E7D03">
        <w:rPr>
          <w:color w:val="000000" w:themeColor="text1"/>
          <w:sz w:val="22"/>
          <w:szCs w:val="22"/>
          <w:lang w:val="en-US"/>
        </w:rPr>
        <w:instrText>ADDIN CSL_CITATION {"citationItems":[{"id":"ITEM-1","itemData":{"DOI":"10.1016/S0005-7967(03)00147-5","ISSN":"00057967","PMID":"14998733","abstract":"The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Therapy","id":"ITEM-1","issue":"4","issued":{"date-parts":[["2004"]]},"page":"385-396","publisher":"Elsevier","title":"A short form of the metacognitions questionnaire: Properties of the MCQ-30","type":"article-journal","volume":"42"},"uris":["http://www.mendeley.com/documents/?uuid=ed797f16-448e-4868-9dc5-a6157c6e54bf"]}],"mendeley":{"formattedCitation":"(Wells &amp; Cartwright-Hatton, 2004)","plainTextFormattedCitation":"(Wells &amp; Cartwright-Hatton, 2004)","previouslyFormattedCitation":"(Wells &amp; Cartwright-Hatton, 2004)"},"properties":{"noteIndex":0},"schema":"https://github.com/citation-style-language/schema/raw/master/csl-citation.json"}</w:instrText>
      </w:r>
      <w:r w:rsidR="000F1968" w:rsidRPr="002E7D03">
        <w:rPr>
          <w:color w:val="000000" w:themeColor="text1"/>
          <w:sz w:val="22"/>
          <w:szCs w:val="22"/>
          <w:lang w:val="en-US"/>
        </w:rPr>
        <w:fldChar w:fldCharType="separate"/>
      </w:r>
      <w:r w:rsidR="000F1968" w:rsidRPr="002E7D03">
        <w:rPr>
          <w:noProof/>
          <w:color w:val="000000" w:themeColor="text1"/>
          <w:sz w:val="22"/>
          <w:szCs w:val="22"/>
          <w:lang w:val="en-US"/>
        </w:rPr>
        <w:t>(Wells &amp; Cartwright-Hatton, 2004)</w:t>
      </w:r>
      <w:r w:rsidR="000F1968" w:rsidRPr="002E7D03">
        <w:rPr>
          <w:color w:val="000000" w:themeColor="text1"/>
          <w:sz w:val="22"/>
          <w:szCs w:val="22"/>
          <w:lang w:val="en-US"/>
        </w:rPr>
        <w:fldChar w:fldCharType="end"/>
      </w:r>
      <w:r w:rsidR="000F1968" w:rsidRPr="002E7D03">
        <w:rPr>
          <w:color w:val="000000" w:themeColor="text1"/>
          <w:sz w:val="22"/>
          <w:szCs w:val="22"/>
          <w:lang w:val="en-US"/>
        </w:rPr>
        <w:t>. Therefore,</w:t>
      </w:r>
      <w:r w:rsidR="000050DA" w:rsidRPr="002E7D03">
        <w:rPr>
          <w:color w:val="000000" w:themeColor="text1"/>
          <w:sz w:val="22"/>
          <w:szCs w:val="22"/>
          <w:lang w:val="en-US"/>
        </w:rPr>
        <w:t xml:space="preserve"> we can suggest that</w:t>
      </w:r>
      <w:r w:rsidR="000F1968" w:rsidRPr="002E7D03">
        <w:rPr>
          <w:color w:val="000000" w:themeColor="text1"/>
          <w:sz w:val="22"/>
          <w:szCs w:val="22"/>
          <w:lang w:val="en-US"/>
        </w:rPr>
        <w:t xml:space="preserve"> when </w:t>
      </w:r>
      <w:r w:rsidR="00A322C6" w:rsidRPr="002E7D03">
        <w:rPr>
          <w:color w:val="000000" w:themeColor="text1"/>
          <w:sz w:val="22"/>
          <w:szCs w:val="22"/>
          <w:lang w:val="en-US"/>
        </w:rPr>
        <w:t xml:space="preserve">the </w:t>
      </w:r>
      <w:r w:rsidR="000F1968" w:rsidRPr="002E7D03">
        <w:rPr>
          <w:color w:val="000000" w:themeColor="text1"/>
          <w:sz w:val="22"/>
          <w:szCs w:val="22"/>
          <w:lang w:val="en-US"/>
        </w:rPr>
        <w:t>adolescent retains th</w:t>
      </w:r>
      <w:r w:rsidR="00385526" w:rsidRPr="002E7D03">
        <w:rPr>
          <w:color w:val="000000" w:themeColor="text1"/>
          <w:sz w:val="22"/>
          <w:szCs w:val="22"/>
          <w:lang w:val="en-US"/>
        </w:rPr>
        <w:t>e</w:t>
      </w:r>
      <w:r w:rsidR="000F1968" w:rsidRPr="002E7D03">
        <w:rPr>
          <w:color w:val="000000" w:themeColor="text1"/>
          <w:sz w:val="22"/>
          <w:szCs w:val="22"/>
          <w:lang w:val="en-US"/>
        </w:rPr>
        <w:t>s</w:t>
      </w:r>
      <w:r w:rsidR="00385526" w:rsidRPr="002E7D03">
        <w:rPr>
          <w:color w:val="000000" w:themeColor="text1"/>
          <w:sz w:val="22"/>
          <w:szCs w:val="22"/>
          <w:lang w:val="en-US"/>
        </w:rPr>
        <w:t>e</w:t>
      </w:r>
      <w:r w:rsidR="000F1968" w:rsidRPr="002E7D03">
        <w:rPr>
          <w:color w:val="000000" w:themeColor="text1"/>
          <w:sz w:val="22"/>
          <w:szCs w:val="22"/>
          <w:lang w:val="en-US"/>
        </w:rPr>
        <w:t xml:space="preserve"> typical beliefs during cyber-activities, </w:t>
      </w:r>
      <w:r w:rsidR="00385526" w:rsidRPr="002E7D03">
        <w:rPr>
          <w:color w:val="000000" w:themeColor="text1"/>
          <w:sz w:val="22"/>
          <w:szCs w:val="22"/>
          <w:lang w:val="en-US"/>
        </w:rPr>
        <w:t>it</w:t>
      </w:r>
      <w:r w:rsidR="000F1968" w:rsidRPr="002E7D03">
        <w:rPr>
          <w:color w:val="000000" w:themeColor="text1"/>
          <w:sz w:val="22"/>
          <w:szCs w:val="22"/>
          <w:lang w:val="en-US"/>
        </w:rPr>
        <w:t xml:space="preserve"> may turn out </w:t>
      </w:r>
      <w:r w:rsidR="00385526" w:rsidRPr="002E7D03">
        <w:rPr>
          <w:color w:val="000000" w:themeColor="text1"/>
          <w:sz w:val="22"/>
          <w:szCs w:val="22"/>
          <w:lang w:val="en-US"/>
        </w:rPr>
        <w:t>to escalate negative cognitive-affective states</w:t>
      </w:r>
      <w:r w:rsidR="000F1968" w:rsidRPr="002E7D03">
        <w:rPr>
          <w:color w:val="000000" w:themeColor="text1"/>
          <w:sz w:val="22"/>
          <w:szCs w:val="22"/>
          <w:lang w:val="en-US"/>
        </w:rPr>
        <w:t xml:space="preserve"> </w:t>
      </w:r>
      <w:r w:rsidR="00385526" w:rsidRPr="002E7D03">
        <w:rPr>
          <w:color w:val="000000" w:themeColor="text1"/>
          <w:sz w:val="22"/>
          <w:szCs w:val="22"/>
          <w:lang w:val="en-US"/>
        </w:rPr>
        <w:t>increasing the liability to</w:t>
      </w:r>
      <w:r w:rsidR="000F1968" w:rsidRPr="002E7D03">
        <w:rPr>
          <w:color w:val="000000" w:themeColor="text1"/>
          <w:sz w:val="22"/>
          <w:szCs w:val="22"/>
          <w:lang w:val="en-US"/>
        </w:rPr>
        <w:t xml:space="preserve"> </w:t>
      </w:r>
      <w:r w:rsidR="00385526" w:rsidRPr="002E7D03">
        <w:rPr>
          <w:color w:val="000000" w:themeColor="text1"/>
          <w:sz w:val="22"/>
          <w:szCs w:val="22"/>
          <w:lang w:val="en-US"/>
        </w:rPr>
        <w:t>cybervictimization</w:t>
      </w:r>
      <w:r w:rsidR="000F1968" w:rsidRPr="002E7D03">
        <w:rPr>
          <w:color w:val="000000" w:themeColor="text1"/>
          <w:sz w:val="22"/>
          <w:szCs w:val="22"/>
          <w:lang w:val="en-US"/>
        </w:rPr>
        <w:t xml:space="preserve">. </w:t>
      </w:r>
    </w:p>
    <w:p w14:paraId="1F3DD9CE" w14:textId="66482B7D" w:rsidR="00320B5A" w:rsidRPr="002E7D03" w:rsidRDefault="00320B5A" w:rsidP="00793B52">
      <w:pPr>
        <w:spacing w:line="480" w:lineRule="auto"/>
        <w:ind w:firstLine="708"/>
        <w:jc w:val="both"/>
        <w:rPr>
          <w:color w:val="000000" w:themeColor="text1"/>
          <w:sz w:val="22"/>
          <w:szCs w:val="22"/>
          <w:lang w:val="en-US"/>
        </w:rPr>
      </w:pPr>
      <w:r w:rsidRPr="002E7D03">
        <w:rPr>
          <w:color w:val="000000" w:themeColor="text1"/>
          <w:sz w:val="22"/>
          <w:szCs w:val="22"/>
          <w:lang w:val="en-US"/>
        </w:rPr>
        <w:t>The</w:t>
      </w:r>
      <w:r w:rsidR="00385526" w:rsidRPr="002E7D03">
        <w:rPr>
          <w:color w:val="000000" w:themeColor="text1"/>
          <w:sz w:val="22"/>
          <w:szCs w:val="22"/>
          <w:lang w:val="en-US"/>
        </w:rPr>
        <w:t>se</w:t>
      </w:r>
      <w:r w:rsidRPr="002E7D03">
        <w:rPr>
          <w:color w:val="000000" w:themeColor="text1"/>
          <w:sz w:val="22"/>
          <w:szCs w:val="22"/>
          <w:lang w:val="en-US"/>
        </w:rPr>
        <w:t xml:space="preserve"> </w:t>
      </w:r>
      <w:r w:rsidR="007B033F" w:rsidRPr="002E7D03">
        <w:rPr>
          <w:color w:val="000000" w:themeColor="text1"/>
          <w:sz w:val="22"/>
          <w:szCs w:val="22"/>
          <w:lang w:val="en-US"/>
        </w:rPr>
        <w:t>findings</w:t>
      </w:r>
      <w:r w:rsidRPr="002E7D03">
        <w:rPr>
          <w:color w:val="000000" w:themeColor="text1"/>
          <w:sz w:val="22"/>
          <w:szCs w:val="22"/>
          <w:lang w:val="en-US"/>
        </w:rPr>
        <w:t xml:space="preserve"> are preliminary</w:t>
      </w:r>
      <w:r w:rsidR="007B033F" w:rsidRPr="002E7D03">
        <w:rPr>
          <w:color w:val="000000" w:themeColor="text1"/>
          <w:sz w:val="22"/>
          <w:szCs w:val="22"/>
          <w:lang w:val="en-US"/>
        </w:rPr>
        <w:t xml:space="preserve"> particularly for </w:t>
      </w:r>
      <w:r w:rsidR="00385526" w:rsidRPr="002E7D03">
        <w:rPr>
          <w:color w:val="000000" w:themeColor="text1"/>
          <w:sz w:val="22"/>
          <w:szCs w:val="22"/>
          <w:lang w:val="en-US"/>
        </w:rPr>
        <w:t xml:space="preserve">the role of </w:t>
      </w:r>
      <w:r w:rsidR="007B033F" w:rsidRPr="002E7D03">
        <w:rPr>
          <w:color w:val="000000" w:themeColor="text1"/>
          <w:sz w:val="22"/>
          <w:szCs w:val="22"/>
          <w:lang w:val="en-US"/>
        </w:rPr>
        <w:t>metacognition</w:t>
      </w:r>
      <w:r w:rsidR="00385526" w:rsidRPr="002E7D03">
        <w:rPr>
          <w:color w:val="000000" w:themeColor="text1"/>
          <w:sz w:val="22"/>
          <w:szCs w:val="22"/>
          <w:lang w:val="en-US"/>
        </w:rPr>
        <w:t>s in cyberbullying and cybervictimization</w:t>
      </w:r>
      <w:r w:rsidRPr="002E7D03">
        <w:rPr>
          <w:color w:val="000000" w:themeColor="text1"/>
          <w:sz w:val="22"/>
          <w:szCs w:val="22"/>
          <w:lang w:val="en-US"/>
        </w:rPr>
        <w:t xml:space="preserve">, </w:t>
      </w:r>
      <w:r w:rsidR="007B033F" w:rsidRPr="002E7D03">
        <w:rPr>
          <w:color w:val="000000" w:themeColor="text1"/>
          <w:sz w:val="22"/>
          <w:szCs w:val="22"/>
          <w:lang w:val="en-US"/>
        </w:rPr>
        <w:t>hence</w:t>
      </w:r>
      <w:r w:rsidRPr="002E7D03">
        <w:rPr>
          <w:color w:val="000000" w:themeColor="text1"/>
          <w:sz w:val="22"/>
          <w:szCs w:val="22"/>
          <w:lang w:val="en-US"/>
        </w:rPr>
        <w:t xml:space="preserve"> </w:t>
      </w:r>
      <w:r w:rsidR="007B033F" w:rsidRPr="002E7D03">
        <w:rPr>
          <w:color w:val="000000" w:themeColor="text1"/>
          <w:sz w:val="22"/>
          <w:szCs w:val="22"/>
          <w:lang w:val="en-US"/>
        </w:rPr>
        <w:t>there are</w:t>
      </w:r>
      <w:r w:rsidRPr="002E7D03">
        <w:rPr>
          <w:color w:val="000000" w:themeColor="text1"/>
          <w:sz w:val="22"/>
          <w:szCs w:val="22"/>
          <w:lang w:val="en-US"/>
        </w:rPr>
        <w:t xml:space="preserve"> limitations </w:t>
      </w:r>
      <w:r w:rsidR="007B033F" w:rsidRPr="002E7D03">
        <w:rPr>
          <w:color w:val="000000" w:themeColor="text1"/>
          <w:sz w:val="22"/>
          <w:szCs w:val="22"/>
          <w:lang w:val="en-US"/>
        </w:rPr>
        <w:t xml:space="preserve">to be </w:t>
      </w:r>
      <w:r w:rsidR="00385526" w:rsidRPr="002E7D03">
        <w:rPr>
          <w:color w:val="000000" w:themeColor="text1"/>
          <w:sz w:val="22"/>
          <w:szCs w:val="22"/>
          <w:lang w:val="en-US"/>
        </w:rPr>
        <w:t>noted in our study</w:t>
      </w:r>
      <w:r w:rsidRPr="002E7D03">
        <w:rPr>
          <w:color w:val="000000" w:themeColor="text1"/>
          <w:sz w:val="22"/>
          <w:szCs w:val="22"/>
          <w:lang w:val="en-US"/>
        </w:rPr>
        <w:t xml:space="preserve">. </w:t>
      </w:r>
      <w:r w:rsidR="00385526" w:rsidRPr="002E7D03">
        <w:rPr>
          <w:color w:val="000000" w:themeColor="text1"/>
          <w:sz w:val="22"/>
          <w:szCs w:val="22"/>
          <w:lang w:val="en-US"/>
        </w:rPr>
        <w:t>A n</w:t>
      </w:r>
      <w:r w:rsidR="007B033F" w:rsidRPr="002E7D03">
        <w:rPr>
          <w:color w:val="000000" w:themeColor="text1"/>
          <w:sz w:val="22"/>
          <w:szCs w:val="22"/>
          <w:lang w:val="en-US"/>
        </w:rPr>
        <w:t>on-randomized</w:t>
      </w:r>
      <w:r w:rsidRPr="002E7D03">
        <w:rPr>
          <w:color w:val="000000" w:themeColor="text1"/>
          <w:sz w:val="22"/>
          <w:szCs w:val="22"/>
          <w:lang w:val="en-US"/>
        </w:rPr>
        <w:t xml:space="preserve"> sample and the data </w:t>
      </w:r>
      <w:r w:rsidR="007B033F" w:rsidRPr="002E7D03">
        <w:rPr>
          <w:color w:val="000000" w:themeColor="text1"/>
          <w:sz w:val="22"/>
          <w:szCs w:val="22"/>
          <w:lang w:val="en-US"/>
        </w:rPr>
        <w:t>collected from</w:t>
      </w:r>
      <w:r w:rsidRPr="002E7D03">
        <w:rPr>
          <w:color w:val="000000" w:themeColor="text1"/>
          <w:sz w:val="22"/>
          <w:szCs w:val="22"/>
          <w:lang w:val="en-US"/>
        </w:rPr>
        <w:t xml:space="preserve"> self-report questionnaires may </w:t>
      </w:r>
      <w:r w:rsidR="007B033F" w:rsidRPr="002E7D03">
        <w:rPr>
          <w:color w:val="000000" w:themeColor="text1"/>
          <w:sz w:val="22"/>
          <w:szCs w:val="22"/>
          <w:lang w:val="en-US"/>
        </w:rPr>
        <w:t>contain discrepancies due to</w:t>
      </w:r>
      <w:r w:rsidRPr="002E7D03">
        <w:rPr>
          <w:color w:val="000000" w:themeColor="text1"/>
          <w:sz w:val="22"/>
          <w:szCs w:val="22"/>
          <w:lang w:val="en-US"/>
        </w:rPr>
        <w:t xml:space="preserve"> recall bias. </w:t>
      </w:r>
      <w:r w:rsidR="007B033F" w:rsidRPr="002E7D03">
        <w:rPr>
          <w:color w:val="000000" w:themeColor="text1"/>
          <w:sz w:val="22"/>
          <w:szCs w:val="22"/>
          <w:lang w:val="en-US"/>
        </w:rPr>
        <w:t>The</w:t>
      </w:r>
      <w:r w:rsidRPr="002E7D03">
        <w:rPr>
          <w:color w:val="000000" w:themeColor="text1"/>
          <w:sz w:val="22"/>
          <w:szCs w:val="22"/>
          <w:lang w:val="en-US"/>
        </w:rPr>
        <w:t xml:space="preserve"> cross-sectional design </w:t>
      </w:r>
      <w:r w:rsidR="007B033F" w:rsidRPr="002E7D03">
        <w:rPr>
          <w:color w:val="000000" w:themeColor="text1"/>
          <w:sz w:val="22"/>
          <w:szCs w:val="22"/>
          <w:lang w:val="en-US"/>
        </w:rPr>
        <w:t>prevent</w:t>
      </w:r>
      <w:r w:rsidR="00F61D39" w:rsidRPr="002E7D03">
        <w:rPr>
          <w:color w:val="000000" w:themeColor="text1"/>
          <w:sz w:val="22"/>
          <w:szCs w:val="22"/>
          <w:lang w:val="en-US"/>
        </w:rPr>
        <w:t>s</w:t>
      </w:r>
      <w:r w:rsidRPr="002E7D03">
        <w:rPr>
          <w:color w:val="000000" w:themeColor="text1"/>
          <w:sz w:val="22"/>
          <w:szCs w:val="22"/>
          <w:lang w:val="en-US"/>
        </w:rPr>
        <w:t xml:space="preserve"> </w:t>
      </w:r>
      <w:r w:rsidR="00F61D39" w:rsidRPr="002E7D03">
        <w:rPr>
          <w:color w:val="000000" w:themeColor="text1"/>
          <w:sz w:val="22"/>
          <w:szCs w:val="22"/>
          <w:lang w:val="en-US"/>
        </w:rPr>
        <w:t>assertions about</w:t>
      </w:r>
      <w:r w:rsidRPr="002E7D03">
        <w:rPr>
          <w:color w:val="000000" w:themeColor="text1"/>
          <w:sz w:val="22"/>
          <w:szCs w:val="22"/>
          <w:lang w:val="en-US"/>
        </w:rPr>
        <w:t xml:space="preserve"> causality</w:t>
      </w:r>
      <w:r w:rsidR="007B033F" w:rsidRPr="002E7D03">
        <w:rPr>
          <w:color w:val="000000" w:themeColor="text1"/>
          <w:sz w:val="22"/>
          <w:szCs w:val="22"/>
          <w:lang w:val="en-US"/>
        </w:rPr>
        <w:t xml:space="preserve"> and the direction of the relationships between variables</w:t>
      </w:r>
      <w:r w:rsidRPr="002E7D03">
        <w:rPr>
          <w:color w:val="000000" w:themeColor="text1"/>
          <w:sz w:val="22"/>
          <w:szCs w:val="22"/>
          <w:lang w:val="en-US"/>
        </w:rPr>
        <w:t xml:space="preserve">. </w:t>
      </w:r>
      <w:r w:rsidR="007B033F" w:rsidRPr="002E7D03">
        <w:rPr>
          <w:color w:val="000000" w:themeColor="text1"/>
          <w:sz w:val="22"/>
          <w:szCs w:val="22"/>
          <w:lang w:val="en-US"/>
        </w:rPr>
        <w:t>Observation of potential changes in study variables over time may yield different outcomes</w:t>
      </w:r>
      <w:r w:rsidRPr="002E7D03">
        <w:rPr>
          <w:color w:val="000000" w:themeColor="text1"/>
          <w:sz w:val="22"/>
          <w:szCs w:val="22"/>
          <w:lang w:val="en-US"/>
        </w:rPr>
        <w:t xml:space="preserve">. </w:t>
      </w:r>
      <w:r w:rsidR="007B033F" w:rsidRPr="002E7D03">
        <w:rPr>
          <w:color w:val="000000" w:themeColor="text1"/>
          <w:sz w:val="22"/>
          <w:szCs w:val="22"/>
          <w:lang w:val="en-US"/>
        </w:rPr>
        <w:t xml:space="preserve">The study was conducted among patients with severe </w:t>
      </w:r>
      <w:r w:rsidR="0003104D" w:rsidRPr="002E7D03">
        <w:rPr>
          <w:color w:val="000000" w:themeColor="text1"/>
          <w:sz w:val="22"/>
          <w:szCs w:val="22"/>
          <w:lang w:val="en-US"/>
        </w:rPr>
        <w:t>MDD</w:t>
      </w:r>
      <w:r w:rsidR="007B033F" w:rsidRPr="002E7D03">
        <w:rPr>
          <w:color w:val="000000" w:themeColor="text1"/>
          <w:sz w:val="22"/>
          <w:szCs w:val="22"/>
          <w:lang w:val="en-US"/>
        </w:rPr>
        <w:t xml:space="preserve"> and </w:t>
      </w:r>
      <w:r w:rsidR="00A322C6" w:rsidRPr="002E7D03">
        <w:rPr>
          <w:color w:val="000000" w:themeColor="text1"/>
          <w:sz w:val="22"/>
          <w:szCs w:val="22"/>
          <w:lang w:val="en-US"/>
        </w:rPr>
        <w:t>AD</w:t>
      </w:r>
      <w:r w:rsidR="007B033F" w:rsidRPr="002E7D03">
        <w:rPr>
          <w:color w:val="000000" w:themeColor="text1"/>
          <w:sz w:val="22"/>
          <w:szCs w:val="22"/>
          <w:lang w:val="en-US"/>
        </w:rPr>
        <w:t xml:space="preserve"> so it is possible that patients with mild symptoms may demonstrate different patterns in </w:t>
      </w:r>
      <w:r w:rsidR="00F61D39" w:rsidRPr="002E7D03">
        <w:rPr>
          <w:color w:val="000000" w:themeColor="text1"/>
          <w:sz w:val="22"/>
          <w:szCs w:val="22"/>
          <w:lang w:val="en-US"/>
        </w:rPr>
        <w:t>cyberbullying and cybervictimization</w:t>
      </w:r>
      <w:r w:rsidR="007B033F" w:rsidRPr="002E7D03">
        <w:rPr>
          <w:color w:val="000000" w:themeColor="text1"/>
          <w:sz w:val="22"/>
          <w:szCs w:val="22"/>
          <w:lang w:val="en-US"/>
        </w:rPr>
        <w:t xml:space="preserve">. </w:t>
      </w:r>
      <w:r w:rsidR="0003104D" w:rsidRPr="002E7D03">
        <w:rPr>
          <w:color w:val="000000" w:themeColor="text1"/>
          <w:sz w:val="22"/>
          <w:szCs w:val="22"/>
          <w:lang w:val="en-US"/>
        </w:rPr>
        <w:t>Additionally, the low scores o</w:t>
      </w:r>
      <w:r w:rsidR="00A322C6" w:rsidRPr="002E7D03">
        <w:rPr>
          <w:color w:val="000000" w:themeColor="text1"/>
          <w:sz w:val="22"/>
          <w:szCs w:val="22"/>
          <w:lang w:val="en-US"/>
        </w:rPr>
        <w:t>n the</w:t>
      </w:r>
      <w:r w:rsidR="0003104D" w:rsidRPr="002E7D03">
        <w:rPr>
          <w:color w:val="000000" w:themeColor="text1"/>
          <w:sz w:val="22"/>
          <w:szCs w:val="22"/>
          <w:lang w:val="en-US"/>
        </w:rPr>
        <w:t xml:space="preserve"> RCBI-II should be </w:t>
      </w:r>
      <w:proofErr w:type="gramStart"/>
      <w:r w:rsidR="0003104D" w:rsidRPr="002E7D03">
        <w:rPr>
          <w:color w:val="000000" w:themeColor="text1"/>
          <w:sz w:val="22"/>
          <w:szCs w:val="22"/>
          <w:lang w:val="en-US"/>
        </w:rPr>
        <w:t>taken into account</w:t>
      </w:r>
      <w:proofErr w:type="gramEnd"/>
      <w:r w:rsidR="0003104D" w:rsidRPr="002E7D03">
        <w:rPr>
          <w:color w:val="000000" w:themeColor="text1"/>
          <w:sz w:val="22"/>
          <w:szCs w:val="22"/>
          <w:lang w:val="en-US"/>
        </w:rPr>
        <w:t xml:space="preserve"> while interpreting the results. </w:t>
      </w:r>
      <w:r w:rsidRPr="002E7D03">
        <w:rPr>
          <w:color w:val="000000" w:themeColor="text1"/>
          <w:sz w:val="22"/>
          <w:szCs w:val="22"/>
          <w:lang w:val="en-US"/>
        </w:rPr>
        <w:t xml:space="preserve">Our sample </w:t>
      </w:r>
      <w:r w:rsidR="007B033F" w:rsidRPr="002E7D03">
        <w:rPr>
          <w:color w:val="000000" w:themeColor="text1"/>
          <w:sz w:val="22"/>
          <w:szCs w:val="22"/>
          <w:lang w:val="en-US"/>
        </w:rPr>
        <w:t>covers</w:t>
      </w:r>
      <w:r w:rsidRPr="002E7D03">
        <w:rPr>
          <w:color w:val="000000" w:themeColor="text1"/>
          <w:sz w:val="22"/>
          <w:szCs w:val="22"/>
          <w:lang w:val="en-US"/>
        </w:rPr>
        <w:t xml:space="preserve"> </w:t>
      </w:r>
      <w:r w:rsidR="00F61D39" w:rsidRPr="002E7D03">
        <w:rPr>
          <w:color w:val="000000" w:themeColor="text1"/>
          <w:sz w:val="22"/>
          <w:szCs w:val="22"/>
          <w:lang w:val="en-US"/>
        </w:rPr>
        <w:t xml:space="preserve">the </w:t>
      </w:r>
      <w:r w:rsidRPr="002E7D03">
        <w:rPr>
          <w:color w:val="000000" w:themeColor="text1"/>
          <w:sz w:val="22"/>
          <w:szCs w:val="22"/>
          <w:lang w:val="en-US"/>
        </w:rPr>
        <w:t>early</w:t>
      </w:r>
      <w:r w:rsidR="00F61D39" w:rsidRPr="002E7D03">
        <w:rPr>
          <w:color w:val="000000" w:themeColor="text1"/>
          <w:sz w:val="22"/>
          <w:szCs w:val="22"/>
          <w:lang w:val="en-US"/>
        </w:rPr>
        <w:t xml:space="preserve"> to </w:t>
      </w:r>
      <w:r w:rsidR="007B033F" w:rsidRPr="002E7D03">
        <w:rPr>
          <w:color w:val="000000" w:themeColor="text1"/>
          <w:sz w:val="22"/>
          <w:szCs w:val="22"/>
          <w:lang w:val="en-US"/>
        </w:rPr>
        <w:t>mid</w:t>
      </w:r>
      <w:r w:rsidR="00F61D39" w:rsidRPr="002E7D03">
        <w:rPr>
          <w:color w:val="000000" w:themeColor="text1"/>
          <w:sz w:val="22"/>
          <w:szCs w:val="22"/>
          <w:lang w:val="en-US"/>
        </w:rPr>
        <w:t>-</w:t>
      </w:r>
      <w:r w:rsidRPr="002E7D03">
        <w:rPr>
          <w:color w:val="000000" w:themeColor="text1"/>
          <w:sz w:val="22"/>
          <w:szCs w:val="22"/>
          <w:lang w:val="en-US"/>
        </w:rPr>
        <w:t xml:space="preserve">adolescence period, therefore these results </w:t>
      </w:r>
      <w:r w:rsidR="007B033F" w:rsidRPr="002E7D03">
        <w:rPr>
          <w:color w:val="000000" w:themeColor="text1"/>
          <w:sz w:val="22"/>
          <w:szCs w:val="22"/>
          <w:lang w:val="en-US"/>
        </w:rPr>
        <w:t>can</w:t>
      </w:r>
      <w:r w:rsidRPr="002E7D03">
        <w:rPr>
          <w:color w:val="000000" w:themeColor="text1"/>
          <w:sz w:val="22"/>
          <w:szCs w:val="22"/>
          <w:lang w:val="en-US"/>
        </w:rPr>
        <w:t xml:space="preserve">not be generalizable to </w:t>
      </w:r>
      <w:r w:rsidR="00F61D39" w:rsidRPr="002E7D03">
        <w:rPr>
          <w:color w:val="000000" w:themeColor="text1"/>
          <w:sz w:val="22"/>
          <w:szCs w:val="22"/>
          <w:lang w:val="en-US"/>
        </w:rPr>
        <w:t xml:space="preserve">the </w:t>
      </w:r>
      <w:r w:rsidR="007B033F" w:rsidRPr="002E7D03">
        <w:rPr>
          <w:color w:val="000000" w:themeColor="text1"/>
          <w:sz w:val="22"/>
          <w:szCs w:val="22"/>
          <w:lang w:val="en-US"/>
        </w:rPr>
        <w:t>whole</w:t>
      </w:r>
      <w:r w:rsidRPr="002E7D03">
        <w:rPr>
          <w:color w:val="000000" w:themeColor="text1"/>
          <w:sz w:val="22"/>
          <w:szCs w:val="22"/>
          <w:lang w:val="en-US"/>
        </w:rPr>
        <w:t xml:space="preserve"> adolescen</w:t>
      </w:r>
      <w:r w:rsidR="007B033F" w:rsidRPr="002E7D03">
        <w:rPr>
          <w:color w:val="000000" w:themeColor="text1"/>
          <w:sz w:val="22"/>
          <w:szCs w:val="22"/>
          <w:lang w:val="en-US"/>
        </w:rPr>
        <w:t>ce period</w:t>
      </w:r>
      <w:r w:rsidRPr="002E7D03">
        <w:rPr>
          <w:color w:val="000000" w:themeColor="text1"/>
          <w:sz w:val="22"/>
          <w:szCs w:val="22"/>
          <w:lang w:val="en-US"/>
        </w:rPr>
        <w:t xml:space="preserve"> </w:t>
      </w:r>
      <w:r w:rsidR="007B033F" w:rsidRPr="002E7D03">
        <w:rPr>
          <w:color w:val="000000" w:themeColor="text1"/>
          <w:sz w:val="22"/>
          <w:szCs w:val="22"/>
          <w:lang w:val="en-US"/>
        </w:rPr>
        <w:t>whereas social media use behaviors may change among late adolescents</w:t>
      </w:r>
      <w:r w:rsidRPr="002E7D03">
        <w:rPr>
          <w:color w:val="000000" w:themeColor="text1"/>
          <w:sz w:val="22"/>
          <w:szCs w:val="22"/>
          <w:lang w:val="en-US"/>
        </w:rPr>
        <w:t xml:space="preserve">. </w:t>
      </w:r>
      <w:r w:rsidR="005C09D7" w:rsidRPr="002E7D03">
        <w:rPr>
          <w:color w:val="000000" w:themeColor="text1"/>
          <w:sz w:val="22"/>
          <w:szCs w:val="22"/>
          <w:lang w:val="en-US"/>
        </w:rPr>
        <w:t>The sample was recruited during the COVID-19 pandemic under a controlled normalization process in Turkey, therefore, unobserved effects of this situation which were not evaluated by the current study tests may affect the results.</w:t>
      </w:r>
      <w:r w:rsidR="00F8140C" w:rsidRPr="002E7D03">
        <w:rPr>
          <w:color w:val="000000" w:themeColor="text1"/>
          <w:sz w:val="22"/>
          <w:szCs w:val="22"/>
          <w:lang w:val="en-US"/>
        </w:rPr>
        <w:t xml:space="preserve"> </w:t>
      </w:r>
    </w:p>
    <w:p w14:paraId="22D97061" w14:textId="18966040" w:rsidR="00320B5A" w:rsidRPr="002E7D03" w:rsidRDefault="007B033F" w:rsidP="00793B52">
      <w:pPr>
        <w:spacing w:line="480" w:lineRule="auto"/>
        <w:ind w:firstLine="708"/>
        <w:jc w:val="both"/>
        <w:rPr>
          <w:color w:val="000000" w:themeColor="text1"/>
          <w:sz w:val="22"/>
          <w:szCs w:val="22"/>
          <w:lang w:val="en-US"/>
        </w:rPr>
      </w:pPr>
      <w:r w:rsidRPr="002E7D03">
        <w:rPr>
          <w:color w:val="000000" w:themeColor="text1"/>
          <w:sz w:val="22"/>
          <w:szCs w:val="22"/>
          <w:lang w:val="en-US"/>
        </w:rPr>
        <w:lastRenderedPageBreak/>
        <w:t>Nonetheless</w:t>
      </w:r>
      <w:r w:rsidR="00320B5A" w:rsidRPr="002E7D03">
        <w:rPr>
          <w:color w:val="000000" w:themeColor="text1"/>
          <w:sz w:val="22"/>
          <w:szCs w:val="22"/>
          <w:lang w:val="en-US"/>
        </w:rPr>
        <w:t>,</w:t>
      </w:r>
      <w:r w:rsidRPr="002E7D03">
        <w:rPr>
          <w:color w:val="000000" w:themeColor="text1"/>
          <w:sz w:val="22"/>
          <w:szCs w:val="22"/>
          <w:lang w:val="en-US"/>
        </w:rPr>
        <w:t xml:space="preserve"> our</w:t>
      </w:r>
      <w:r w:rsidR="00320B5A" w:rsidRPr="002E7D03">
        <w:rPr>
          <w:color w:val="000000" w:themeColor="text1"/>
          <w:sz w:val="22"/>
          <w:szCs w:val="22"/>
          <w:lang w:val="en-US"/>
        </w:rPr>
        <w:t xml:space="preserve"> results </w:t>
      </w:r>
      <w:r w:rsidRPr="002E7D03">
        <w:rPr>
          <w:color w:val="000000" w:themeColor="text1"/>
          <w:sz w:val="22"/>
          <w:szCs w:val="22"/>
          <w:lang w:val="en-US"/>
        </w:rPr>
        <w:t>support</w:t>
      </w:r>
      <w:r w:rsidR="00320B5A" w:rsidRPr="002E7D03">
        <w:rPr>
          <w:color w:val="000000" w:themeColor="text1"/>
          <w:sz w:val="22"/>
          <w:szCs w:val="22"/>
          <w:lang w:val="en-US"/>
        </w:rPr>
        <w:t xml:space="preserve"> </w:t>
      </w:r>
      <w:r w:rsidR="00620F65" w:rsidRPr="002E7D03">
        <w:rPr>
          <w:color w:val="000000" w:themeColor="text1"/>
          <w:sz w:val="22"/>
          <w:szCs w:val="22"/>
          <w:lang w:val="en-US"/>
        </w:rPr>
        <w:t xml:space="preserve">the view </w:t>
      </w:r>
      <w:r w:rsidR="00320B5A" w:rsidRPr="002E7D03">
        <w:rPr>
          <w:color w:val="000000" w:themeColor="text1"/>
          <w:sz w:val="22"/>
          <w:szCs w:val="22"/>
          <w:lang w:val="en-US"/>
        </w:rPr>
        <w:t xml:space="preserve">that </w:t>
      </w:r>
      <w:r w:rsidR="0069308B" w:rsidRPr="002E7D03">
        <w:rPr>
          <w:color w:val="000000" w:themeColor="text1"/>
          <w:sz w:val="22"/>
          <w:szCs w:val="22"/>
          <w:lang w:val="en-US"/>
        </w:rPr>
        <w:t xml:space="preserve">psychiatric populations </w:t>
      </w:r>
      <w:r w:rsidR="0003104D" w:rsidRPr="002E7D03">
        <w:rPr>
          <w:color w:val="000000" w:themeColor="text1"/>
          <w:sz w:val="22"/>
          <w:szCs w:val="22"/>
          <w:lang w:val="en-US"/>
        </w:rPr>
        <w:t>may be</w:t>
      </w:r>
      <w:r w:rsidR="0069308B" w:rsidRPr="002E7D03">
        <w:rPr>
          <w:color w:val="000000" w:themeColor="text1"/>
          <w:sz w:val="22"/>
          <w:szCs w:val="22"/>
          <w:lang w:val="en-US"/>
        </w:rPr>
        <w:t xml:space="preserve"> </w:t>
      </w:r>
      <w:r w:rsidR="00EA51EC" w:rsidRPr="002E7D03">
        <w:rPr>
          <w:color w:val="000000" w:themeColor="text1"/>
          <w:sz w:val="22"/>
          <w:szCs w:val="22"/>
          <w:lang w:val="en-US"/>
        </w:rPr>
        <w:t xml:space="preserve">more </w:t>
      </w:r>
      <w:r w:rsidR="000050DA" w:rsidRPr="002E7D03">
        <w:rPr>
          <w:color w:val="000000" w:themeColor="text1"/>
          <w:sz w:val="22"/>
          <w:szCs w:val="22"/>
          <w:lang w:val="en-US"/>
        </w:rPr>
        <w:t xml:space="preserve">prone to </w:t>
      </w:r>
      <w:r w:rsidR="00A22F54" w:rsidRPr="002E7D03">
        <w:rPr>
          <w:color w:val="000000" w:themeColor="text1"/>
          <w:sz w:val="22"/>
          <w:szCs w:val="22"/>
          <w:lang w:val="en-US"/>
        </w:rPr>
        <w:t>both cyberbullying and cybervictimization</w:t>
      </w:r>
      <w:r w:rsidR="00620F65" w:rsidRPr="002E7D03">
        <w:rPr>
          <w:color w:val="000000" w:themeColor="text1"/>
          <w:sz w:val="22"/>
          <w:szCs w:val="22"/>
          <w:lang w:val="en-US"/>
        </w:rPr>
        <w:t xml:space="preserve">. Additionally, </w:t>
      </w:r>
      <w:r w:rsidR="00A22F54" w:rsidRPr="002E7D03">
        <w:rPr>
          <w:color w:val="000000" w:themeColor="text1"/>
          <w:sz w:val="22"/>
          <w:szCs w:val="22"/>
          <w:lang w:val="en-US"/>
        </w:rPr>
        <w:t>we</w:t>
      </w:r>
      <w:r w:rsidR="00620F65" w:rsidRPr="002E7D03">
        <w:rPr>
          <w:color w:val="000000" w:themeColor="text1"/>
          <w:sz w:val="22"/>
          <w:szCs w:val="22"/>
          <w:lang w:val="en-US"/>
        </w:rPr>
        <w:t xml:space="preserve"> demonstrated more risky behaviors in problematic social media use</w:t>
      </w:r>
      <w:r w:rsidR="0003104D" w:rsidRPr="002E7D03">
        <w:rPr>
          <w:color w:val="000000" w:themeColor="text1"/>
          <w:sz w:val="22"/>
          <w:szCs w:val="22"/>
          <w:lang w:val="en-US"/>
        </w:rPr>
        <w:t xml:space="preserve"> in MDD and AD groups compared to healthy adolescents.</w:t>
      </w:r>
      <w:r w:rsidR="00620F65" w:rsidRPr="002E7D03">
        <w:rPr>
          <w:color w:val="000000" w:themeColor="text1"/>
          <w:sz w:val="22"/>
          <w:szCs w:val="22"/>
          <w:lang w:val="en-US"/>
        </w:rPr>
        <w:t xml:space="preserve"> Moreover, we showed that </w:t>
      </w:r>
      <w:r w:rsidR="00320B5A" w:rsidRPr="002E7D03">
        <w:rPr>
          <w:color w:val="000000" w:themeColor="text1"/>
          <w:sz w:val="22"/>
          <w:szCs w:val="22"/>
          <w:lang w:val="en-US"/>
        </w:rPr>
        <w:t>metacognitions may play a</w:t>
      </w:r>
      <w:r w:rsidR="00620F65" w:rsidRPr="002E7D03">
        <w:rPr>
          <w:color w:val="000000" w:themeColor="text1"/>
          <w:sz w:val="22"/>
          <w:szCs w:val="22"/>
          <w:lang w:val="en-US"/>
        </w:rPr>
        <w:t xml:space="preserve"> salient</w:t>
      </w:r>
      <w:r w:rsidR="00320B5A" w:rsidRPr="002E7D03">
        <w:rPr>
          <w:color w:val="000000" w:themeColor="text1"/>
          <w:sz w:val="22"/>
          <w:szCs w:val="22"/>
          <w:lang w:val="en-US"/>
        </w:rPr>
        <w:t xml:space="preserve"> role in </w:t>
      </w:r>
      <w:r w:rsidR="00A22F54" w:rsidRPr="002E7D03">
        <w:rPr>
          <w:color w:val="000000" w:themeColor="text1"/>
          <w:sz w:val="22"/>
          <w:szCs w:val="22"/>
          <w:lang w:val="en-US"/>
        </w:rPr>
        <w:t>cybervictimization</w:t>
      </w:r>
      <w:r w:rsidRPr="002E7D03">
        <w:rPr>
          <w:color w:val="000000" w:themeColor="text1"/>
          <w:sz w:val="22"/>
          <w:szCs w:val="22"/>
          <w:lang w:val="en-US"/>
        </w:rPr>
        <w:t xml:space="preserve"> among adolescents with </w:t>
      </w:r>
      <w:r w:rsidR="00A322C6" w:rsidRPr="002E7D03">
        <w:rPr>
          <w:color w:val="000000" w:themeColor="text1"/>
          <w:sz w:val="22"/>
          <w:szCs w:val="22"/>
          <w:lang w:val="en-US"/>
        </w:rPr>
        <w:t>AD</w:t>
      </w:r>
      <w:r w:rsidR="00320B5A" w:rsidRPr="002E7D03">
        <w:rPr>
          <w:color w:val="000000" w:themeColor="text1"/>
          <w:sz w:val="22"/>
          <w:szCs w:val="22"/>
          <w:lang w:val="en-US"/>
        </w:rPr>
        <w:t xml:space="preserve">. Targeting </w:t>
      </w:r>
      <w:r w:rsidRPr="002E7D03">
        <w:rPr>
          <w:color w:val="000000" w:themeColor="text1"/>
          <w:sz w:val="22"/>
          <w:szCs w:val="22"/>
          <w:lang w:val="en-US"/>
        </w:rPr>
        <w:t xml:space="preserve">the </w:t>
      </w:r>
      <w:r w:rsidR="00320B5A" w:rsidRPr="002E7D03">
        <w:rPr>
          <w:color w:val="000000" w:themeColor="text1"/>
          <w:sz w:val="22"/>
          <w:szCs w:val="22"/>
          <w:lang w:val="en-US"/>
        </w:rPr>
        <w:t>modification of metacognitions (</w:t>
      </w:r>
      <w:proofErr w:type="gramStart"/>
      <w:r w:rsidR="00320B5A" w:rsidRPr="002E7D03">
        <w:rPr>
          <w:color w:val="000000" w:themeColor="text1"/>
          <w:sz w:val="22"/>
          <w:szCs w:val="22"/>
          <w:lang w:val="en-US"/>
        </w:rPr>
        <w:t>in particular</w:t>
      </w:r>
      <w:r w:rsidRPr="002E7D03">
        <w:rPr>
          <w:color w:val="000000" w:themeColor="text1"/>
          <w:sz w:val="22"/>
          <w:szCs w:val="22"/>
          <w:lang w:val="en-US"/>
        </w:rPr>
        <w:t xml:space="preserve"> </w:t>
      </w:r>
      <w:r w:rsidR="00A22F54" w:rsidRPr="002E7D03">
        <w:rPr>
          <w:color w:val="000000" w:themeColor="text1"/>
          <w:sz w:val="22"/>
          <w:szCs w:val="22"/>
          <w:lang w:val="en-US"/>
        </w:rPr>
        <w:t>the</w:t>
      </w:r>
      <w:proofErr w:type="gramEnd"/>
      <w:r w:rsidR="00A22F54" w:rsidRPr="002E7D03">
        <w:rPr>
          <w:color w:val="000000" w:themeColor="text1"/>
          <w:sz w:val="22"/>
          <w:szCs w:val="22"/>
          <w:lang w:val="en-US"/>
        </w:rPr>
        <w:t xml:space="preserve"> dimension of </w:t>
      </w:r>
      <w:r w:rsidRPr="002E7D03">
        <w:rPr>
          <w:color w:val="000000" w:themeColor="text1"/>
          <w:sz w:val="22"/>
          <w:szCs w:val="22"/>
          <w:lang w:val="en-US"/>
        </w:rPr>
        <w:t>Superstition, Punishment</w:t>
      </w:r>
      <w:r w:rsidR="00A22F54" w:rsidRPr="002E7D03">
        <w:rPr>
          <w:color w:val="000000" w:themeColor="text1"/>
          <w:sz w:val="22"/>
          <w:szCs w:val="22"/>
          <w:lang w:val="en-US"/>
        </w:rPr>
        <w:t>,</w:t>
      </w:r>
      <w:r w:rsidRPr="002E7D03">
        <w:rPr>
          <w:color w:val="000000" w:themeColor="text1"/>
          <w:sz w:val="22"/>
          <w:szCs w:val="22"/>
          <w:lang w:val="en-US"/>
        </w:rPr>
        <w:t xml:space="preserve"> and Responsibility</w:t>
      </w:r>
      <w:r w:rsidR="00320B5A" w:rsidRPr="002E7D03">
        <w:rPr>
          <w:color w:val="000000" w:themeColor="text1"/>
          <w:sz w:val="22"/>
          <w:szCs w:val="22"/>
          <w:lang w:val="en-US"/>
        </w:rPr>
        <w:t xml:space="preserve">) may be of therapeutic </w:t>
      </w:r>
      <w:r w:rsidR="00A22F54" w:rsidRPr="002E7D03">
        <w:rPr>
          <w:color w:val="000000" w:themeColor="text1"/>
          <w:sz w:val="22"/>
          <w:szCs w:val="22"/>
          <w:lang w:val="en-US"/>
        </w:rPr>
        <w:t>benefits</w:t>
      </w:r>
      <w:r w:rsidRPr="002E7D03">
        <w:rPr>
          <w:color w:val="000000" w:themeColor="text1"/>
          <w:sz w:val="22"/>
          <w:szCs w:val="22"/>
          <w:lang w:val="en-US"/>
        </w:rPr>
        <w:t xml:space="preserve"> in adolescents with </w:t>
      </w:r>
      <w:r w:rsidR="0003104D" w:rsidRPr="002E7D03">
        <w:rPr>
          <w:color w:val="000000" w:themeColor="text1"/>
          <w:sz w:val="22"/>
          <w:szCs w:val="22"/>
          <w:lang w:val="en-US"/>
        </w:rPr>
        <w:t>AD</w:t>
      </w:r>
      <w:r w:rsidRPr="002E7D03">
        <w:rPr>
          <w:color w:val="000000" w:themeColor="text1"/>
          <w:sz w:val="22"/>
          <w:szCs w:val="22"/>
          <w:lang w:val="en-US"/>
        </w:rPr>
        <w:t xml:space="preserve"> who are at risk for </w:t>
      </w:r>
      <w:r w:rsidR="00A22F54" w:rsidRPr="002E7D03">
        <w:rPr>
          <w:color w:val="000000" w:themeColor="text1"/>
          <w:sz w:val="22"/>
          <w:szCs w:val="22"/>
          <w:lang w:val="en-US"/>
        </w:rPr>
        <w:t>cybervictimization</w:t>
      </w:r>
      <w:r w:rsidR="00320B5A" w:rsidRPr="002E7D03">
        <w:rPr>
          <w:color w:val="000000" w:themeColor="text1"/>
          <w:sz w:val="22"/>
          <w:szCs w:val="22"/>
          <w:lang w:val="en-US"/>
        </w:rPr>
        <w:t xml:space="preserve">. There is a </w:t>
      </w:r>
      <w:r w:rsidRPr="002E7D03">
        <w:rPr>
          <w:color w:val="000000" w:themeColor="text1"/>
          <w:sz w:val="22"/>
          <w:szCs w:val="22"/>
          <w:lang w:val="en-US"/>
        </w:rPr>
        <w:t>growing</w:t>
      </w:r>
      <w:r w:rsidR="00320B5A" w:rsidRPr="002E7D03">
        <w:rPr>
          <w:color w:val="000000" w:themeColor="text1"/>
          <w:sz w:val="22"/>
          <w:szCs w:val="22"/>
          <w:lang w:val="en-US"/>
        </w:rPr>
        <w:t xml:space="preserve"> literature </w:t>
      </w:r>
      <w:r w:rsidR="00A22F54" w:rsidRPr="002E7D03">
        <w:rPr>
          <w:color w:val="000000" w:themeColor="text1"/>
          <w:sz w:val="22"/>
          <w:szCs w:val="22"/>
          <w:lang w:val="en-US"/>
        </w:rPr>
        <w:t xml:space="preserve">which has </w:t>
      </w:r>
      <w:r w:rsidRPr="002E7D03">
        <w:rPr>
          <w:color w:val="000000" w:themeColor="text1"/>
          <w:sz w:val="22"/>
          <w:szCs w:val="22"/>
          <w:lang w:val="en-US"/>
        </w:rPr>
        <w:t>validat</w:t>
      </w:r>
      <w:r w:rsidR="00A22F54" w:rsidRPr="002E7D03">
        <w:rPr>
          <w:color w:val="000000" w:themeColor="text1"/>
          <w:sz w:val="22"/>
          <w:szCs w:val="22"/>
          <w:lang w:val="en-US"/>
        </w:rPr>
        <w:t>ed</w:t>
      </w:r>
      <w:r w:rsidR="00320B5A" w:rsidRPr="002E7D03">
        <w:rPr>
          <w:color w:val="000000" w:themeColor="text1"/>
          <w:sz w:val="22"/>
          <w:szCs w:val="22"/>
          <w:lang w:val="en-US"/>
        </w:rPr>
        <w:t xml:space="preserve"> the </w:t>
      </w:r>
      <w:r w:rsidRPr="002E7D03">
        <w:rPr>
          <w:color w:val="000000" w:themeColor="text1"/>
          <w:sz w:val="22"/>
          <w:szCs w:val="22"/>
          <w:lang w:val="en-US"/>
        </w:rPr>
        <w:t>effic</w:t>
      </w:r>
      <w:r w:rsidR="00A22F54" w:rsidRPr="002E7D03">
        <w:rPr>
          <w:color w:val="000000" w:themeColor="text1"/>
          <w:sz w:val="22"/>
          <w:szCs w:val="22"/>
          <w:lang w:val="en-US"/>
        </w:rPr>
        <w:t>acy</w:t>
      </w:r>
      <w:r w:rsidR="00320B5A" w:rsidRPr="002E7D03">
        <w:rPr>
          <w:color w:val="000000" w:themeColor="text1"/>
          <w:sz w:val="22"/>
          <w:szCs w:val="22"/>
          <w:lang w:val="en-US"/>
        </w:rPr>
        <w:t xml:space="preserve"> of </w:t>
      </w:r>
      <w:r w:rsidR="00A22F54" w:rsidRPr="002E7D03">
        <w:rPr>
          <w:color w:val="000000" w:themeColor="text1"/>
          <w:sz w:val="22"/>
          <w:szCs w:val="22"/>
          <w:lang w:val="en-US"/>
        </w:rPr>
        <w:t>M</w:t>
      </w:r>
      <w:r w:rsidR="00320B5A" w:rsidRPr="002E7D03">
        <w:rPr>
          <w:color w:val="000000" w:themeColor="text1"/>
          <w:sz w:val="22"/>
          <w:szCs w:val="22"/>
          <w:lang w:val="en-US"/>
        </w:rPr>
        <w:t xml:space="preserve">etacognitive </w:t>
      </w:r>
      <w:r w:rsidR="00A22F54" w:rsidRPr="002E7D03">
        <w:rPr>
          <w:color w:val="000000" w:themeColor="text1"/>
          <w:sz w:val="22"/>
          <w:szCs w:val="22"/>
          <w:lang w:val="en-US"/>
        </w:rPr>
        <w:t>T</w:t>
      </w:r>
      <w:r w:rsidR="00320B5A" w:rsidRPr="002E7D03">
        <w:rPr>
          <w:color w:val="000000" w:themeColor="text1"/>
          <w:sz w:val="22"/>
          <w:szCs w:val="22"/>
          <w:lang w:val="en-US"/>
        </w:rPr>
        <w:t>herapy in treating psychological distress (</w:t>
      </w:r>
      <w:proofErr w:type="spellStart"/>
      <w:r w:rsidR="0016592A" w:rsidRPr="002E7D03">
        <w:rPr>
          <w:color w:val="000000" w:themeColor="text1"/>
          <w:sz w:val="22"/>
          <w:szCs w:val="22"/>
          <w:lang w:val="en-US"/>
        </w:rPr>
        <w:t>Normann</w:t>
      </w:r>
      <w:proofErr w:type="spellEnd"/>
      <w:r w:rsidR="0016592A" w:rsidRPr="002E7D03">
        <w:rPr>
          <w:color w:val="000000" w:themeColor="text1"/>
          <w:sz w:val="22"/>
          <w:szCs w:val="22"/>
          <w:lang w:val="en-US"/>
        </w:rPr>
        <w:t xml:space="preserve"> &amp; </w:t>
      </w:r>
      <w:proofErr w:type="spellStart"/>
      <w:r w:rsidR="0016592A" w:rsidRPr="002E7D03">
        <w:rPr>
          <w:color w:val="000000" w:themeColor="text1"/>
          <w:sz w:val="22"/>
          <w:szCs w:val="22"/>
          <w:lang w:val="en-US"/>
        </w:rPr>
        <w:t>Morina</w:t>
      </w:r>
      <w:proofErr w:type="spellEnd"/>
      <w:r w:rsidR="0016592A" w:rsidRPr="002E7D03">
        <w:rPr>
          <w:color w:val="000000" w:themeColor="text1"/>
          <w:sz w:val="22"/>
          <w:szCs w:val="22"/>
          <w:lang w:val="en-US"/>
        </w:rPr>
        <w:t>, 2018</w:t>
      </w:r>
      <w:r w:rsidR="00C366AA" w:rsidRPr="002E7D03">
        <w:rPr>
          <w:color w:val="000000" w:themeColor="text1"/>
          <w:sz w:val="22"/>
          <w:szCs w:val="22"/>
          <w:lang w:val="en-US"/>
        </w:rPr>
        <w:t>; Wells et al., 2020)</w:t>
      </w:r>
      <w:r w:rsidR="0016592A" w:rsidRPr="002E7D03">
        <w:rPr>
          <w:color w:val="000000" w:themeColor="text1"/>
          <w:sz w:val="22"/>
          <w:szCs w:val="22"/>
          <w:lang w:val="en-US"/>
        </w:rPr>
        <w:t xml:space="preserve"> </w:t>
      </w:r>
      <w:r w:rsidR="00A22F54" w:rsidRPr="002E7D03">
        <w:rPr>
          <w:color w:val="000000" w:themeColor="text1"/>
          <w:sz w:val="22"/>
          <w:szCs w:val="22"/>
          <w:lang w:val="en-US"/>
        </w:rPr>
        <w:t>including</w:t>
      </w:r>
      <w:r w:rsidR="00320B5A" w:rsidRPr="002E7D03">
        <w:rPr>
          <w:color w:val="000000" w:themeColor="text1"/>
          <w:sz w:val="22"/>
          <w:szCs w:val="22"/>
          <w:lang w:val="en-US"/>
        </w:rPr>
        <w:t xml:space="preserve"> addictive behaviors (</w:t>
      </w:r>
      <w:r w:rsidR="0016592A" w:rsidRPr="002E7D03">
        <w:rPr>
          <w:color w:val="000000" w:themeColor="text1"/>
          <w:sz w:val="22"/>
          <w:szCs w:val="22"/>
          <w:lang w:val="en-US"/>
        </w:rPr>
        <w:t>Caselli et al., 2018</w:t>
      </w:r>
      <w:r w:rsidR="00320B5A" w:rsidRPr="002E7D03">
        <w:rPr>
          <w:color w:val="000000" w:themeColor="text1"/>
          <w:sz w:val="22"/>
          <w:szCs w:val="22"/>
          <w:lang w:val="en-US"/>
        </w:rPr>
        <w:t xml:space="preserve">). </w:t>
      </w:r>
      <w:r w:rsidRPr="002E7D03">
        <w:rPr>
          <w:color w:val="000000" w:themeColor="text1"/>
          <w:sz w:val="22"/>
          <w:szCs w:val="22"/>
          <w:lang w:val="en-US"/>
        </w:rPr>
        <w:t>Accordingly, t</w:t>
      </w:r>
      <w:r w:rsidR="00320B5A" w:rsidRPr="002E7D03">
        <w:rPr>
          <w:color w:val="000000" w:themeColor="text1"/>
          <w:sz w:val="22"/>
          <w:szCs w:val="22"/>
          <w:lang w:val="en-US"/>
        </w:rPr>
        <w:t>hese interventions</w:t>
      </w:r>
      <w:r w:rsidRPr="002E7D03">
        <w:rPr>
          <w:color w:val="000000" w:themeColor="text1"/>
          <w:sz w:val="22"/>
          <w:szCs w:val="22"/>
          <w:lang w:val="en-US"/>
        </w:rPr>
        <w:t xml:space="preserve"> may also aid in alleviating the detrimental effects of problematic social media use. Subsequently, this may lessen the weight of its potential harmful contribution to </w:t>
      </w:r>
      <w:r w:rsidR="00A7295C" w:rsidRPr="002E7D03">
        <w:rPr>
          <w:color w:val="000000" w:themeColor="text1"/>
          <w:sz w:val="22"/>
          <w:szCs w:val="22"/>
          <w:lang w:val="en-US"/>
        </w:rPr>
        <w:t>both cyberbullying and cybervictimization</w:t>
      </w:r>
      <w:r w:rsidRPr="002E7D03">
        <w:rPr>
          <w:color w:val="000000" w:themeColor="text1"/>
          <w:sz w:val="22"/>
          <w:szCs w:val="22"/>
          <w:lang w:val="en-US"/>
        </w:rPr>
        <w:t xml:space="preserve"> among adolescents with </w:t>
      </w:r>
      <w:r w:rsidR="0003104D" w:rsidRPr="002E7D03">
        <w:rPr>
          <w:color w:val="000000" w:themeColor="text1"/>
          <w:sz w:val="22"/>
          <w:szCs w:val="22"/>
          <w:lang w:val="en-US"/>
        </w:rPr>
        <w:t>MDD and AD</w:t>
      </w:r>
      <w:r w:rsidRPr="002E7D03">
        <w:rPr>
          <w:color w:val="000000" w:themeColor="text1"/>
          <w:sz w:val="22"/>
          <w:szCs w:val="22"/>
          <w:lang w:val="en-US"/>
        </w:rPr>
        <w:t xml:space="preserve">. </w:t>
      </w:r>
      <w:r w:rsidR="0003104D" w:rsidRPr="002E7D03">
        <w:rPr>
          <w:color w:val="000000" w:themeColor="text1"/>
          <w:sz w:val="22"/>
          <w:szCs w:val="22"/>
          <w:lang w:val="en-US"/>
        </w:rPr>
        <w:t>Psychotherapists should also consider potential interventions for decreasing the symptom severity and problematic soci</w:t>
      </w:r>
      <w:r w:rsidR="009012D7" w:rsidRPr="002E7D03">
        <w:rPr>
          <w:color w:val="000000" w:themeColor="text1"/>
          <w:sz w:val="22"/>
          <w:szCs w:val="22"/>
          <w:lang w:val="en-US"/>
        </w:rPr>
        <w:t>al media use to prevent patient</w:t>
      </w:r>
      <w:r w:rsidR="0003104D" w:rsidRPr="002E7D03">
        <w:rPr>
          <w:color w:val="000000" w:themeColor="text1"/>
          <w:sz w:val="22"/>
          <w:szCs w:val="22"/>
          <w:lang w:val="en-US"/>
        </w:rPr>
        <w:t>s</w:t>
      </w:r>
      <w:r w:rsidR="009012D7" w:rsidRPr="002E7D03">
        <w:rPr>
          <w:color w:val="000000" w:themeColor="text1"/>
          <w:sz w:val="22"/>
          <w:szCs w:val="22"/>
          <w:lang w:val="en-US"/>
        </w:rPr>
        <w:t>’</w:t>
      </w:r>
      <w:r w:rsidR="0003104D" w:rsidRPr="002E7D03">
        <w:rPr>
          <w:color w:val="000000" w:themeColor="text1"/>
          <w:sz w:val="22"/>
          <w:szCs w:val="22"/>
          <w:lang w:val="en-US"/>
        </w:rPr>
        <w:t xml:space="preserve"> cyberbullying and cybervictimization particularly in MDD and ADs. </w:t>
      </w:r>
    </w:p>
    <w:p w14:paraId="0AB90A17" w14:textId="77777777" w:rsidR="00320B5A" w:rsidRPr="002E7D03" w:rsidRDefault="00320B5A" w:rsidP="00793B52">
      <w:pPr>
        <w:spacing w:line="480" w:lineRule="auto"/>
        <w:ind w:firstLine="708"/>
        <w:jc w:val="both"/>
        <w:rPr>
          <w:b/>
          <w:color w:val="000000" w:themeColor="text1"/>
          <w:sz w:val="22"/>
          <w:szCs w:val="22"/>
          <w:lang w:val="en-US"/>
        </w:rPr>
      </w:pPr>
    </w:p>
    <w:p w14:paraId="77C4C774" w14:textId="7BEAF63C" w:rsidR="00B946A9" w:rsidRPr="002E7D03" w:rsidRDefault="00B946A9" w:rsidP="00793B52">
      <w:pPr>
        <w:spacing w:line="480" w:lineRule="auto"/>
        <w:ind w:firstLine="708"/>
        <w:jc w:val="both"/>
        <w:rPr>
          <w:b/>
          <w:color w:val="000000" w:themeColor="text1"/>
          <w:sz w:val="22"/>
          <w:szCs w:val="22"/>
          <w:lang w:val="en-US"/>
        </w:rPr>
      </w:pPr>
    </w:p>
    <w:p w14:paraId="7FF56330" w14:textId="03EB3156" w:rsidR="005653D4" w:rsidRPr="002E7D03" w:rsidRDefault="005653D4" w:rsidP="00793B52">
      <w:pPr>
        <w:spacing w:line="480" w:lineRule="auto"/>
        <w:ind w:firstLine="708"/>
        <w:jc w:val="both"/>
        <w:rPr>
          <w:b/>
          <w:color w:val="000000" w:themeColor="text1"/>
          <w:sz w:val="22"/>
          <w:szCs w:val="22"/>
          <w:lang w:val="en-US"/>
        </w:rPr>
      </w:pPr>
    </w:p>
    <w:p w14:paraId="70D05E52" w14:textId="04BF64D5" w:rsidR="005653D4" w:rsidRPr="002E7D03" w:rsidRDefault="005653D4" w:rsidP="00793B52">
      <w:pPr>
        <w:spacing w:line="480" w:lineRule="auto"/>
        <w:ind w:firstLine="708"/>
        <w:jc w:val="both"/>
        <w:rPr>
          <w:b/>
          <w:color w:val="000000" w:themeColor="text1"/>
          <w:sz w:val="22"/>
          <w:szCs w:val="22"/>
          <w:lang w:val="en-US"/>
        </w:rPr>
      </w:pPr>
    </w:p>
    <w:p w14:paraId="3D8BE85D" w14:textId="3B5E1F56" w:rsidR="005653D4" w:rsidRPr="002E7D03" w:rsidRDefault="005653D4" w:rsidP="00793B52">
      <w:pPr>
        <w:spacing w:line="480" w:lineRule="auto"/>
        <w:ind w:firstLine="708"/>
        <w:jc w:val="both"/>
        <w:rPr>
          <w:b/>
          <w:color w:val="000000" w:themeColor="text1"/>
          <w:sz w:val="22"/>
          <w:szCs w:val="22"/>
          <w:lang w:val="en-US"/>
        </w:rPr>
      </w:pPr>
    </w:p>
    <w:p w14:paraId="24E50122" w14:textId="0069357F" w:rsidR="005653D4" w:rsidRPr="002E7D03" w:rsidRDefault="005653D4" w:rsidP="00793B52">
      <w:pPr>
        <w:spacing w:line="480" w:lineRule="auto"/>
        <w:ind w:firstLine="708"/>
        <w:jc w:val="both"/>
        <w:rPr>
          <w:b/>
          <w:color w:val="000000" w:themeColor="text1"/>
          <w:sz w:val="22"/>
          <w:szCs w:val="22"/>
          <w:lang w:val="en-US"/>
        </w:rPr>
      </w:pPr>
    </w:p>
    <w:p w14:paraId="5F35E8D4" w14:textId="323206DA" w:rsidR="005653D4" w:rsidRPr="002E7D03" w:rsidRDefault="005653D4" w:rsidP="00793B52">
      <w:pPr>
        <w:spacing w:line="480" w:lineRule="auto"/>
        <w:ind w:firstLine="708"/>
        <w:jc w:val="both"/>
        <w:rPr>
          <w:b/>
          <w:color w:val="000000" w:themeColor="text1"/>
          <w:sz w:val="22"/>
          <w:szCs w:val="22"/>
          <w:lang w:val="en-US"/>
        </w:rPr>
      </w:pPr>
    </w:p>
    <w:p w14:paraId="443DA865" w14:textId="0C72044F" w:rsidR="005653D4" w:rsidRPr="002E7D03" w:rsidRDefault="005653D4" w:rsidP="00793B52">
      <w:pPr>
        <w:spacing w:line="480" w:lineRule="auto"/>
        <w:ind w:firstLine="708"/>
        <w:jc w:val="both"/>
        <w:rPr>
          <w:b/>
          <w:color w:val="000000" w:themeColor="text1"/>
          <w:sz w:val="22"/>
          <w:szCs w:val="22"/>
          <w:lang w:val="en-US"/>
        </w:rPr>
      </w:pPr>
    </w:p>
    <w:p w14:paraId="0D1C0778" w14:textId="075745FD" w:rsidR="005653D4" w:rsidRPr="002E7D03" w:rsidRDefault="005653D4" w:rsidP="00793B52">
      <w:pPr>
        <w:spacing w:line="480" w:lineRule="auto"/>
        <w:ind w:firstLine="708"/>
        <w:jc w:val="both"/>
        <w:rPr>
          <w:b/>
          <w:color w:val="000000" w:themeColor="text1"/>
          <w:sz w:val="22"/>
          <w:szCs w:val="22"/>
          <w:lang w:val="en-US"/>
        </w:rPr>
      </w:pPr>
    </w:p>
    <w:p w14:paraId="3A24A1A6" w14:textId="0C3DFC6F" w:rsidR="005653D4" w:rsidRPr="002E7D03" w:rsidRDefault="005653D4" w:rsidP="00793B52">
      <w:pPr>
        <w:spacing w:line="480" w:lineRule="auto"/>
        <w:ind w:firstLine="708"/>
        <w:jc w:val="both"/>
        <w:rPr>
          <w:b/>
          <w:color w:val="000000" w:themeColor="text1"/>
          <w:sz w:val="22"/>
          <w:szCs w:val="22"/>
          <w:lang w:val="en-US"/>
        </w:rPr>
      </w:pPr>
    </w:p>
    <w:p w14:paraId="4109E21A" w14:textId="51DEDFE6" w:rsidR="00A7295C" w:rsidRPr="002E7D03" w:rsidRDefault="00A7295C" w:rsidP="00793B52">
      <w:pPr>
        <w:spacing w:line="480" w:lineRule="auto"/>
        <w:ind w:firstLine="708"/>
        <w:jc w:val="both"/>
        <w:rPr>
          <w:b/>
          <w:color w:val="000000" w:themeColor="text1"/>
          <w:sz w:val="22"/>
          <w:szCs w:val="22"/>
          <w:lang w:val="en-US"/>
        </w:rPr>
      </w:pPr>
    </w:p>
    <w:p w14:paraId="6E405C7C" w14:textId="3628EA66" w:rsidR="00FF4E0A" w:rsidRPr="002E7D03" w:rsidRDefault="00FF4E0A" w:rsidP="00793B52">
      <w:pPr>
        <w:spacing w:line="480" w:lineRule="auto"/>
        <w:ind w:firstLine="708"/>
        <w:jc w:val="both"/>
        <w:rPr>
          <w:b/>
          <w:color w:val="000000" w:themeColor="text1"/>
          <w:sz w:val="22"/>
          <w:szCs w:val="22"/>
          <w:lang w:val="en-US"/>
        </w:rPr>
      </w:pPr>
    </w:p>
    <w:p w14:paraId="5AB50D84" w14:textId="77777777" w:rsidR="00FF4E0A" w:rsidRPr="002E7D03" w:rsidRDefault="00FF4E0A" w:rsidP="00793B52">
      <w:pPr>
        <w:spacing w:line="480" w:lineRule="auto"/>
        <w:ind w:firstLine="708"/>
        <w:jc w:val="both"/>
        <w:rPr>
          <w:b/>
          <w:color w:val="000000" w:themeColor="text1"/>
          <w:sz w:val="22"/>
          <w:szCs w:val="22"/>
          <w:lang w:val="en-US"/>
        </w:rPr>
      </w:pPr>
    </w:p>
    <w:p w14:paraId="27171315" w14:textId="77777777" w:rsidR="005653D4" w:rsidRPr="002E7D03" w:rsidRDefault="005653D4" w:rsidP="00793B52">
      <w:pPr>
        <w:spacing w:line="480" w:lineRule="auto"/>
        <w:jc w:val="both"/>
        <w:rPr>
          <w:b/>
          <w:color w:val="000000" w:themeColor="text1"/>
          <w:sz w:val="22"/>
          <w:szCs w:val="22"/>
          <w:lang w:val="en-US"/>
        </w:rPr>
      </w:pPr>
    </w:p>
    <w:p w14:paraId="5324A8B2" w14:textId="65C3E438" w:rsidR="00CB2CA9" w:rsidRPr="002E7D03" w:rsidRDefault="004D636F" w:rsidP="00793B52">
      <w:pPr>
        <w:spacing w:line="480" w:lineRule="auto"/>
        <w:jc w:val="both"/>
        <w:rPr>
          <w:b/>
          <w:color w:val="000000" w:themeColor="text1"/>
          <w:sz w:val="22"/>
          <w:szCs w:val="22"/>
          <w:lang w:val="en-US"/>
        </w:rPr>
      </w:pPr>
      <w:r w:rsidRPr="002E7D03">
        <w:rPr>
          <w:b/>
          <w:color w:val="000000" w:themeColor="text1"/>
          <w:sz w:val="22"/>
          <w:szCs w:val="22"/>
          <w:lang w:val="en-US"/>
        </w:rPr>
        <w:lastRenderedPageBreak/>
        <w:t>References</w:t>
      </w:r>
    </w:p>
    <w:p w14:paraId="2423C72E" w14:textId="77777777" w:rsidR="00F85FB3" w:rsidRPr="002E7D03" w:rsidRDefault="00385333" w:rsidP="000977DC">
      <w:pPr>
        <w:widowControl w:val="0"/>
        <w:autoSpaceDE w:val="0"/>
        <w:autoSpaceDN w:val="0"/>
        <w:adjustRightInd w:val="0"/>
        <w:spacing w:line="480" w:lineRule="auto"/>
        <w:ind w:left="480" w:hanging="480"/>
        <w:jc w:val="both"/>
        <w:rPr>
          <w:noProof/>
          <w:color w:val="000000" w:themeColor="text1"/>
          <w:sz w:val="22"/>
          <w:szCs w:val="22"/>
        </w:rPr>
      </w:pPr>
      <w:r w:rsidRPr="002E7D03">
        <w:rPr>
          <w:color w:val="000000" w:themeColor="text1"/>
          <w:sz w:val="22"/>
          <w:szCs w:val="22"/>
          <w:lang w:val="en-US"/>
        </w:rPr>
        <w:fldChar w:fldCharType="begin" w:fldLock="1"/>
      </w:r>
      <w:r w:rsidRPr="002E7D03">
        <w:rPr>
          <w:color w:val="000000" w:themeColor="text1"/>
          <w:sz w:val="22"/>
          <w:szCs w:val="22"/>
          <w:lang w:val="en-US"/>
        </w:rPr>
        <w:instrText xml:space="preserve">ADDIN Mendeley Bibliography CSL_BIBLIOGRAPHY </w:instrText>
      </w:r>
      <w:r w:rsidRPr="002E7D03">
        <w:rPr>
          <w:color w:val="000000" w:themeColor="text1"/>
          <w:sz w:val="22"/>
          <w:szCs w:val="22"/>
          <w:lang w:val="en-US"/>
        </w:rPr>
        <w:fldChar w:fldCharType="separate"/>
      </w:r>
      <w:r w:rsidR="00F85FB3" w:rsidRPr="002E7D03">
        <w:rPr>
          <w:color w:val="000000" w:themeColor="text1"/>
        </w:rPr>
        <w:t xml:space="preserve"> </w:t>
      </w:r>
      <w:r w:rsidR="00F85FB3" w:rsidRPr="002E7D03">
        <w:rPr>
          <w:noProof/>
          <w:color w:val="000000" w:themeColor="text1"/>
          <w:sz w:val="22"/>
          <w:szCs w:val="22"/>
        </w:rPr>
        <w:t xml:space="preserve">American Psychiatric Association, DSM-5 Task Force. (2013). </w:t>
      </w:r>
      <w:r w:rsidR="00F85FB3" w:rsidRPr="002E7D03">
        <w:rPr>
          <w:i/>
          <w:noProof/>
          <w:color w:val="000000" w:themeColor="text1"/>
          <w:sz w:val="22"/>
          <w:szCs w:val="22"/>
        </w:rPr>
        <w:t>Diagnostic and statistical manual of mental disorders: DSM-5™</w:t>
      </w:r>
      <w:r w:rsidR="00F85FB3" w:rsidRPr="002E7D03">
        <w:rPr>
          <w:noProof/>
          <w:color w:val="000000" w:themeColor="text1"/>
          <w:sz w:val="22"/>
          <w:szCs w:val="22"/>
        </w:rPr>
        <w:t xml:space="preserve"> (5th ed.). American Psychiatric Publishing, Inc.. </w:t>
      </w:r>
      <w:r w:rsidR="00F85FB3" w:rsidRPr="002E7D03">
        <w:rPr>
          <w:b/>
          <w:noProof/>
          <w:color w:val="000000" w:themeColor="text1"/>
          <w:sz w:val="22"/>
          <w:szCs w:val="22"/>
          <w:u w:val="single"/>
        </w:rPr>
        <w:t>https://doi.org/10.1176/appi.books.9780890425596</w:t>
      </w:r>
    </w:p>
    <w:p w14:paraId="36AF180B" w14:textId="6E03D588" w:rsidR="000977DC" w:rsidRPr="002E7D03" w:rsidRDefault="000977DC" w:rsidP="000977DC">
      <w:pPr>
        <w:widowControl w:val="0"/>
        <w:autoSpaceDE w:val="0"/>
        <w:autoSpaceDN w:val="0"/>
        <w:adjustRightInd w:val="0"/>
        <w:spacing w:line="480" w:lineRule="auto"/>
        <w:ind w:left="480" w:hanging="480"/>
        <w:jc w:val="both"/>
        <w:rPr>
          <w:noProof/>
          <w:color w:val="000000" w:themeColor="text1"/>
          <w:sz w:val="22"/>
          <w:szCs w:val="22"/>
          <w:u w:val="single"/>
        </w:rPr>
      </w:pPr>
      <w:r w:rsidRPr="002E7D03">
        <w:rPr>
          <w:noProof/>
          <w:color w:val="000000" w:themeColor="text1"/>
          <w:sz w:val="22"/>
          <w:szCs w:val="22"/>
        </w:rPr>
        <w:t xml:space="preserve">Akbulut, Y.,  Şahin, Y. L., </w:t>
      </w:r>
      <w:r w:rsidR="00114F9D" w:rsidRPr="002E7D03">
        <w:rPr>
          <w:noProof/>
          <w:color w:val="000000" w:themeColor="text1"/>
          <w:sz w:val="22"/>
          <w:szCs w:val="22"/>
        </w:rPr>
        <w:t>&amp;</w:t>
      </w:r>
      <w:r w:rsidRPr="002E7D03">
        <w:rPr>
          <w:noProof/>
          <w:color w:val="000000" w:themeColor="text1"/>
          <w:sz w:val="22"/>
          <w:szCs w:val="22"/>
        </w:rPr>
        <w:t xml:space="preserve"> Erişti, B. (2010). Cyberbullying victimization among Turkish online social utility members.</w:t>
      </w:r>
      <w:r w:rsidR="009012D7" w:rsidRPr="002E7D03">
        <w:rPr>
          <w:noProof/>
          <w:color w:val="000000" w:themeColor="text1"/>
          <w:sz w:val="22"/>
          <w:szCs w:val="22"/>
        </w:rPr>
        <w:t xml:space="preserve"> </w:t>
      </w:r>
      <w:r w:rsidRPr="002E7D03">
        <w:rPr>
          <w:i/>
          <w:noProof/>
          <w:color w:val="000000" w:themeColor="text1"/>
          <w:sz w:val="22"/>
          <w:szCs w:val="22"/>
        </w:rPr>
        <w:t>Educational Technology &amp; Society, 13</w:t>
      </w:r>
      <w:r w:rsidR="00114F9D" w:rsidRPr="002E7D03">
        <w:rPr>
          <w:noProof/>
          <w:color w:val="000000" w:themeColor="text1"/>
          <w:sz w:val="22"/>
          <w:szCs w:val="22"/>
        </w:rPr>
        <w:t>(4)</w:t>
      </w:r>
      <w:r w:rsidRPr="002E7D03">
        <w:rPr>
          <w:noProof/>
          <w:color w:val="000000" w:themeColor="text1"/>
          <w:sz w:val="22"/>
          <w:szCs w:val="22"/>
        </w:rPr>
        <w:t>, 192</w:t>
      </w:r>
      <w:r w:rsidR="00114F9D" w:rsidRPr="002E7D03">
        <w:rPr>
          <w:noProof/>
          <w:color w:val="000000" w:themeColor="text1"/>
          <w:sz w:val="22"/>
          <w:szCs w:val="22"/>
        </w:rPr>
        <w:t>-</w:t>
      </w:r>
      <w:r w:rsidRPr="002E7D03">
        <w:rPr>
          <w:noProof/>
          <w:color w:val="000000" w:themeColor="text1"/>
          <w:sz w:val="22"/>
          <w:szCs w:val="22"/>
        </w:rPr>
        <w:t xml:space="preserve">201. </w:t>
      </w:r>
      <w:r w:rsidR="00114F9D" w:rsidRPr="002E7D03">
        <w:rPr>
          <w:b/>
          <w:noProof/>
          <w:color w:val="000000" w:themeColor="text1"/>
          <w:sz w:val="22"/>
          <w:szCs w:val="22"/>
          <w:u w:val="single"/>
        </w:rPr>
        <w:t>http://www.jstor.org/stable/jeductechsoci.13.4.192</w:t>
      </w:r>
    </w:p>
    <w:p w14:paraId="14F7D82B" w14:textId="7D46DD8C" w:rsidR="00385333" w:rsidRPr="002E7D03" w:rsidRDefault="00385333" w:rsidP="000977DC">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Andreassen, C. S. (2015). Online social network site addiction: A comprehensive review. </w:t>
      </w:r>
      <w:r w:rsidRPr="002E7D03">
        <w:rPr>
          <w:i/>
          <w:iCs/>
          <w:noProof/>
          <w:color w:val="000000" w:themeColor="text1"/>
          <w:sz w:val="22"/>
          <w:szCs w:val="22"/>
        </w:rPr>
        <w:t>Current          Addiction Reports</w:t>
      </w:r>
      <w:r w:rsidRPr="002E7D03">
        <w:rPr>
          <w:noProof/>
          <w:color w:val="000000" w:themeColor="text1"/>
          <w:sz w:val="22"/>
          <w:szCs w:val="22"/>
        </w:rPr>
        <w:t xml:space="preserve">, </w:t>
      </w:r>
      <w:r w:rsidRPr="002E7D03">
        <w:rPr>
          <w:i/>
          <w:iCs/>
          <w:noProof/>
          <w:color w:val="000000" w:themeColor="text1"/>
          <w:sz w:val="22"/>
          <w:szCs w:val="22"/>
        </w:rPr>
        <w:t>2</w:t>
      </w:r>
      <w:r w:rsidRPr="002E7D03">
        <w:rPr>
          <w:noProof/>
          <w:color w:val="000000" w:themeColor="text1"/>
          <w:sz w:val="22"/>
          <w:szCs w:val="22"/>
        </w:rPr>
        <w:t>(2), 175</w:t>
      </w:r>
      <w:r w:rsidR="00114F9D" w:rsidRPr="002E7D03">
        <w:rPr>
          <w:noProof/>
          <w:color w:val="000000" w:themeColor="text1"/>
          <w:sz w:val="22"/>
          <w:szCs w:val="22"/>
        </w:rPr>
        <w:t>-</w:t>
      </w:r>
      <w:r w:rsidRPr="002E7D03">
        <w:rPr>
          <w:noProof/>
          <w:color w:val="000000" w:themeColor="text1"/>
          <w:sz w:val="22"/>
          <w:szCs w:val="22"/>
        </w:rPr>
        <w:t>184.</w:t>
      </w:r>
      <w:r w:rsidRPr="002E7D03">
        <w:rPr>
          <w:color w:val="000000" w:themeColor="text1"/>
          <w:sz w:val="22"/>
          <w:szCs w:val="22"/>
          <w:shd w:val="clear" w:color="auto" w:fill="FCFCFC"/>
        </w:rPr>
        <w:t xml:space="preserve"> </w:t>
      </w:r>
      <w:r w:rsidRPr="002E7D03">
        <w:rPr>
          <w:b/>
          <w:color w:val="000000" w:themeColor="text1"/>
          <w:sz w:val="22"/>
          <w:szCs w:val="22"/>
          <w:u w:val="single"/>
          <w:shd w:val="clear" w:color="auto" w:fill="FCFCFC"/>
        </w:rPr>
        <w:t>https://doi.org/10.1007/s40429-015-0056-9</w:t>
      </w:r>
    </w:p>
    <w:p w14:paraId="38FB5948" w14:textId="3C5C503F" w:rsidR="00385333" w:rsidRPr="002E7D03" w:rsidRDefault="00385333" w:rsidP="00385333">
      <w:pPr>
        <w:widowControl w:val="0"/>
        <w:autoSpaceDE w:val="0"/>
        <w:autoSpaceDN w:val="0"/>
        <w:adjustRightInd w:val="0"/>
        <w:spacing w:line="480" w:lineRule="auto"/>
        <w:ind w:left="480" w:hanging="480"/>
        <w:jc w:val="both"/>
        <w:rPr>
          <w:color w:val="000000" w:themeColor="text1"/>
          <w:sz w:val="22"/>
          <w:szCs w:val="22"/>
          <w:shd w:val="clear" w:color="auto" w:fill="FFFFFF"/>
        </w:rPr>
      </w:pPr>
      <w:r w:rsidRPr="002E7D03">
        <w:rPr>
          <w:noProof/>
          <w:color w:val="000000" w:themeColor="text1"/>
          <w:sz w:val="22"/>
          <w:szCs w:val="22"/>
        </w:rPr>
        <w:t xml:space="preserve">Aydin, O., Çökmüş, F. P., Balikçi, K., Sücüllüoğlu-Dikici, D., &amp; Ünal-Aydin, P. (2020). The    problematic use of social networking sites associates with elevated symptoms in patients with major depressive disorder. </w:t>
      </w:r>
      <w:r w:rsidRPr="002E7D03">
        <w:rPr>
          <w:i/>
          <w:iCs/>
          <w:noProof/>
          <w:color w:val="000000" w:themeColor="text1"/>
          <w:sz w:val="22"/>
          <w:szCs w:val="22"/>
        </w:rPr>
        <w:t>International Journal of Social Psychiatry</w:t>
      </w:r>
      <w:r w:rsidRPr="002E7D03">
        <w:rPr>
          <w:noProof/>
          <w:color w:val="000000" w:themeColor="text1"/>
          <w:sz w:val="22"/>
          <w:szCs w:val="22"/>
        </w:rPr>
        <w:t>,</w:t>
      </w:r>
      <w:r w:rsidR="00114F9D" w:rsidRPr="002E7D03">
        <w:rPr>
          <w:noProof/>
          <w:color w:val="000000" w:themeColor="text1"/>
          <w:sz w:val="22"/>
          <w:szCs w:val="22"/>
        </w:rPr>
        <w:t xml:space="preserve"> </w:t>
      </w:r>
      <w:r w:rsidR="00114F9D" w:rsidRPr="002E7D03">
        <w:rPr>
          <w:i/>
          <w:noProof/>
          <w:color w:val="000000" w:themeColor="text1"/>
          <w:sz w:val="22"/>
          <w:szCs w:val="22"/>
        </w:rPr>
        <w:t>66</w:t>
      </w:r>
      <w:r w:rsidR="00114F9D" w:rsidRPr="002E7D03">
        <w:rPr>
          <w:noProof/>
          <w:color w:val="000000" w:themeColor="text1"/>
          <w:sz w:val="22"/>
          <w:szCs w:val="22"/>
        </w:rPr>
        <w:t xml:space="preserve">(5), 496-503. </w:t>
      </w:r>
      <w:r w:rsidRPr="002E7D03">
        <w:rPr>
          <w:b/>
          <w:color w:val="000000" w:themeColor="text1"/>
          <w:sz w:val="22"/>
          <w:szCs w:val="22"/>
          <w:u w:val="single"/>
          <w:shd w:val="clear" w:color="auto" w:fill="FFFFFF"/>
        </w:rPr>
        <w:t>https://doi.org/10.1177/0020764020919791</w:t>
      </w:r>
    </w:p>
    <w:p w14:paraId="5AEDD149" w14:textId="18C5EF5D"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Aydın, O., Balıkçı, K., Çökmüş, F. P., &amp; Ünal Aydın, P. (2019). The evaluation of metacognitive beliefs and emotion recognition in panic disorder and generalized anxiety disorder: effects on symptoms and comparison with healthy control. </w:t>
      </w:r>
      <w:r w:rsidRPr="002E7D03">
        <w:rPr>
          <w:i/>
          <w:iCs/>
          <w:noProof/>
          <w:color w:val="000000" w:themeColor="text1"/>
          <w:sz w:val="22"/>
          <w:szCs w:val="22"/>
        </w:rPr>
        <w:t>Nordic Journal of Psychiatry</w:t>
      </w:r>
      <w:r w:rsidRPr="002E7D03">
        <w:rPr>
          <w:noProof/>
          <w:color w:val="000000" w:themeColor="text1"/>
          <w:sz w:val="22"/>
          <w:szCs w:val="22"/>
        </w:rPr>
        <w:t>,</w:t>
      </w:r>
      <w:r w:rsidR="00114F9D" w:rsidRPr="002E7D03">
        <w:rPr>
          <w:noProof/>
          <w:color w:val="000000" w:themeColor="text1"/>
          <w:sz w:val="22"/>
          <w:szCs w:val="22"/>
        </w:rPr>
        <w:t xml:space="preserve"> </w:t>
      </w:r>
      <w:r w:rsidR="00114F9D" w:rsidRPr="002E7D03">
        <w:rPr>
          <w:i/>
          <w:noProof/>
          <w:color w:val="000000" w:themeColor="text1"/>
          <w:sz w:val="22"/>
          <w:szCs w:val="22"/>
        </w:rPr>
        <w:t>73</w:t>
      </w:r>
      <w:r w:rsidR="00114F9D" w:rsidRPr="002E7D03">
        <w:rPr>
          <w:noProof/>
          <w:color w:val="000000" w:themeColor="text1"/>
          <w:sz w:val="22"/>
          <w:szCs w:val="22"/>
        </w:rPr>
        <w:t>(4),</w:t>
      </w:r>
      <w:r w:rsidRPr="002E7D03">
        <w:rPr>
          <w:noProof/>
          <w:color w:val="000000" w:themeColor="text1"/>
          <w:sz w:val="22"/>
          <w:szCs w:val="22"/>
        </w:rPr>
        <w:t xml:space="preserve"> </w:t>
      </w:r>
      <w:r w:rsidR="00114F9D" w:rsidRPr="002E7D03">
        <w:rPr>
          <w:noProof/>
          <w:color w:val="000000" w:themeColor="text1"/>
          <w:sz w:val="22"/>
          <w:szCs w:val="22"/>
        </w:rPr>
        <w:t>293-301</w:t>
      </w:r>
      <w:r w:rsidRPr="002E7D03">
        <w:rPr>
          <w:noProof/>
          <w:color w:val="000000" w:themeColor="text1"/>
          <w:sz w:val="22"/>
          <w:szCs w:val="22"/>
        </w:rPr>
        <w:t>.</w:t>
      </w:r>
      <w:r w:rsidRPr="002E7D03">
        <w:rPr>
          <w:color w:val="000000" w:themeColor="text1"/>
          <w:sz w:val="22"/>
          <w:szCs w:val="22"/>
        </w:rPr>
        <w:t xml:space="preserve"> </w:t>
      </w:r>
      <w:hyperlink r:id="rId8" w:history="1">
        <w:r w:rsidRPr="002E7D03">
          <w:rPr>
            <w:rStyle w:val="Hyperlink"/>
            <w:b/>
            <w:color w:val="000000" w:themeColor="text1"/>
            <w:sz w:val="22"/>
            <w:szCs w:val="22"/>
          </w:rPr>
          <w:t>https://doi.org/10.1080/08039488.2019.1623317</w:t>
        </w:r>
      </w:hyperlink>
    </w:p>
    <w:p w14:paraId="3B556916" w14:textId="64167EC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Aydın, O., Güçlü, M., Ünal-Aydın, P., &amp; Spada, M. M. (2020). Metacognitions and emotion recognition in Internet Gaming Disorder among adolescents. </w:t>
      </w:r>
      <w:r w:rsidRPr="002E7D03">
        <w:rPr>
          <w:i/>
          <w:iCs/>
          <w:noProof/>
          <w:color w:val="000000" w:themeColor="text1"/>
          <w:sz w:val="22"/>
          <w:szCs w:val="22"/>
        </w:rPr>
        <w:t>Addictive Behaviors Reports</w:t>
      </w:r>
      <w:r w:rsidRPr="002E7D03">
        <w:rPr>
          <w:noProof/>
          <w:color w:val="000000" w:themeColor="text1"/>
          <w:sz w:val="22"/>
          <w:szCs w:val="22"/>
        </w:rPr>
        <w:t xml:space="preserve">, </w:t>
      </w:r>
      <w:r w:rsidRPr="002E7D03">
        <w:rPr>
          <w:i/>
          <w:iCs/>
          <w:noProof/>
          <w:color w:val="000000" w:themeColor="text1"/>
          <w:sz w:val="22"/>
          <w:szCs w:val="22"/>
        </w:rPr>
        <w:t>12</w:t>
      </w:r>
      <w:r w:rsidRPr="002E7D03">
        <w:rPr>
          <w:noProof/>
          <w:color w:val="000000" w:themeColor="text1"/>
          <w:sz w:val="22"/>
          <w:szCs w:val="22"/>
        </w:rPr>
        <w:t xml:space="preserve">, 100296. </w:t>
      </w:r>
      <w:r w:rsidRPr="002E7D03">
        <w:rPr>
          <w:b/>
          <w:noProof/>
          <w:color w:val="000000" w:themeColor="text1"/>
          <w:sz w:val="22"/>
          <w:szCs w:val="22"/>
          <w:u w:val="single"/>
        </w:rPr>
        <w:t>https://doi.org/10.1016/j.abrep.2020.100296</w:t>
      </w:r>
    </w:p>
    <w:p w14:paraId="360001ED" w14:textId="064A002B"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Bacow, T. L., Pincus, D. B., Ehrenreich, J. T., &amp; Brody, L. R. (2009). The metacognitions questionnaire for children: Development and validation in a clinical sample of children and adolescents with anxiety disorders. </w:t>
      </w:r>
      <w:r w:rsidRPr="002E7D03">
        <w:rPr>
          <w:i/>
          <w:iCs/>
          <w:noProof/>
          <w:color w:val="000000" w:themeColor="text1"/>
          <w:sz w:val="22"/>
          <w:szCs w:val="22"/>
        </w:rPr>
        <w:t>Journal of Anxiety Disorders</w:t>
      </w:r>
      <w:r w:rsidRPr="002E7D03">
        <w:rPr>
          <w:noProof/>
          <w:color w:val="000000" w:themeColor="text1"/>
          <w:sz w:val="22"/>
          <w:szCs w:val="22"/>
        </w:rPr>
        <w:t xml:space="preserve">, </w:t>
      </w:r>
      <w:r w:rsidRPr="002E7D03">
        <w:rPr>
          <w:i/>
          <w:iCs/>
          <w:noProof/>
          <w:color w:val="000000" w:themeColor="text1"/>
          <w:sz w:val="22"/>
          <w:szCs w:val="22"/>
        </w:rPr>
        <w:t>23</w:t>
      </w:r>
      <w:r w:rsidRPr="002E7D03">
        <w:rPr>
          <w:noProof/>
          <w:color w:val="000000" w:themeColor="text1"/>
          <w:sz w:val="22"/>
          <w:szCs w:val="22"/>
        </w:rPr>
        <w:t>(6), 727</w:t>
      </w:r>
      <w:r w:rsidR="00375D41" w:rsidRPr="002E7D03">
        <w:rPr>
          <w:noProof/>
          <w:color w:val="000000" w:themeColor="text1"/>
          <w:sz w:val="22"/>
          <w:szCs w:val="22"/>
        </w:rPr>
        <w:t>-</w:t>
      </w:r>
      <w:r w:rsidRPr="002E7D03">
        <w:rPr>
          <w:noProof/>
          <w:color w:val="000000" w:themeColor="text1"/>
          <w:sz w:val="22"/>
          <w:szCs w:val="22"/>
        </w:rPr>
        <w:t>736.</w:t>
      </w:r>
      <w:r w:rsidRPr="002E7D03">
        <w:rPr>
          <w:color w:val="000000" w:themeColor="text1"/>
          <w:sz w:val="22"/>
          <w:szCs w:val="22"/>
        </w:rPr>
        <w:t xml:space="preserve"> </w:t>
      </w:r>
      <w:hyperlink r:id="rId9" w:tgtFrame="_blank" w:tooltip="Persistent link using digital object identifier" w:history="1">
        <w:r w:rsidRPr="002E7D03">
          <w:rPr>
            <w:b/>
            <w:color w:val="000000" w:themeColor="text1"/>
            <w:sz w:val="22"/>
            <w:szCs w:val="22"/>
            <w:u w:val="single"/>
          </w:rPr>
          <w:t>https://doi.org/10.1016/j.janxdis.2009.02.013</w:t>
        </w:r>
      </w:hyperlink>
    </w:p>
    <w:p w14:paraId="3710BEE6" w14:textId="5A1BA793"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Balıkçı, K., Aydın, O., Sönmez, İ., Kalo, B., &amp; Ünal-Aydın, P. (2020). The relationship between dysfunctional metacognitive beliefs and problematic social networking sites use. </w:t>
      </w:r>
      <w:r w:rsidRPr="002E7D03">
        <w:rPr>
          <w:i/>
          <w:iCs/>
          <w:noProof/>
          <w:color w:val="000000" w:themeColor="text1"/>
          <w:sz w:val="22"/>
          <w:szCs w:val="22"/>
        </w:rPr>
        <w:t>Scandinavian Journal of Psychology</w:t>
      </w:r>
      <w:r w:rsidRPr="002E7D03">
        <w:rPr>
          <w:noProof/>
          <w:color w:val="000000" w:themeColor="text1"/>
          <w:sz w:val="22"/>
          <w:szCs w:val="22"/>
        </w:rPr>
        <w:t xml:space="preserve">, </w:t>
      </w:r>
      <w:r w:rsidRPr="002E7D03">
        <w:rPr>
          <w:i/>
          <w:iCs/>
          <w:noProof/>
          <w:color w:val="000000" w:themeColor="text1"/>
          <w:sz w:val="22"/>
          <w:szCs w:val="22"/>
        </w:rPr>
        <w:t>61</w:t>
      </w:r>
      <w:r w:rsidRPr="002E7D03">
        <w:rPr>
          <w:noProof/>
          <w:color w:val="000000" w:themeColor="text1"/>
          <w:sz w:val="22"/>
          <w:szCs w:val="22"/>
        </w:rPr>
        <w:t>(5), 593</w:t>
      </w:r>
      <w:r w:rsidR="00375D41" w:rsidRPr="002E7D03">
        <w:rPr>
          <w:noProof/>
          <w:color w:val="000000" w:themeColor="text1"/>
          <w:sz w:val="22"/>
          <w:szCs w:val="22"/>
        </w:rPr>
        <w:t>-</w:t>
      </w:r>
      <w:r w:rsidRPr="002E7D03">
        <w:rPr>
          <w:noProof/>
          <w:color w:val="000000" w:themeColor="text1"/>
          <w:sz w:val="22"/>
          <w:szCs w:val="22"/>
        </w:rPr>
        <w:t xml:space="preserve">598. </w:t>
      </w:r>
      <w:r w:rsidRPr="002E7D03">
        <w:rPr>
          <w:b/>
          <w:noProof/>
          <w:color w:val="000000" w:themeColor="text1"/>
          <w:sz w:val="22"/>
          <w:szCs w:val="22"/>
          <w:u w:val="single"/>
        </w:rPr>
        <w:t>https://doi.org/10.1111/sjop.12634</w:t>
      </w:r>
    </w:p>
    <w:p w14:paraId="746ABAF6" w14:textId="77777777" w:rsidR="004E6DDD" w:rsidRDefault="004E6DDD" w:rsidP="00385333">
      <w:pPr>
        <w:widowControl w:val="0"/>
        <w:autoSpaceDE w:val="0"/>
        <w:autoSpaceDN w:val="0"/>
        <w:adjustRightInd w:val="0"/>
        <w:spacing w:line="480" w:lineRule="auto"/>
        <w:ind w:left="480" w:hanging="480"/>
        <w:jc w:val="both"/>
        <w:rPr>
          <w:noProof/>
          <w:color w:val="000000" w:themeColor="text1"/>
          <w:sz w:val="22"/>
          <w:szCs w:val="22"/>
        </w:rPr>
      </w:pPr>
    </w:p>
    <w:p w14:paraId="6D15E61A" w14:textId="53A8239A"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lastRenderedPageBreak/>
        <w:t xml:space="preserve">Ballard, M. E., &amp; Welch, K. M. (2017). Virtual warfare: Cyberbullying and cyber-victimization in MMOG play. </w:t>
      </w:r>
      <w:r w:rsidRPr="002E7D03">
        <w:rPr>
          <w:i/>
          <w:iCs/>
          <w:noProof/>
          <w:color w:val="000000" w:themeColor="text1"/>
          <w:sz w:val="22"/>
          <w:szCs w:val="22"/>
        </w:rPr>
        <w:t>Games and Culture</w:t>
      </w:r>
      <w:r w:rsidRPr="002E7D03">
        <w:rPr>
          <w:noProof/>
          <w:color w:val="000000" w:themeColor="text1"/>
          <w:sz w:val="22"/>
          <w:szCs w:val="22"/>
        </w:rPr>
        <w:t xml:space="preserve">, </w:t>
      </w:r>
      <w:r w:rsidRPr="002E7D03">
        <w:rPr>
          <w:i/>
          <w:iCs/>
          <w:noProof/>
          <w:color w:val="000000" w:themeColor="text1"/>
          <w:sz w:val="22"/>
          <w:szCs w:val="22"/>
        </w:rPr>
        <w:t>12</w:t>
      </w:r>
      <w:r w:rsidRPr="002E7D03">
        <w:rPr>
          <w:noProof/>
          <w:color w:val="000000" w:themeColor="text1"/>
          <w:sz w:val="22"/>
          <w:szCs w:val="22"/>
        </w:rPr>
        <w:t>(5), 466</w:t>
      </w:r>
      <w:r w:rsidR="00375D41" w:rsidRPr="002E7D03">
        <w:rPr>
          <w:noProof/>
          <w:color w:val="000000" w:themeColor="text1"/>
          <w:sz w:val="22"/>
          <w:szCs w:val="22"/>
        </w:rPr>
        <w:t>-</w:t>
      </w:r>
      <w:r w:rsidRPr="002E7D03">
        <w:rPr>
          <w:noProof/>
          <w:color w:val="000000" w:themeColor="text1"/>
          <w:sz w:val="22"/>
          <w:szCs w:val="22"/>
        </w:rPr>
        <w:t>491.</w:t>
      </w:r>
      <w:r w:rsidRPr="002E7D03">
        <w:rPr>
          <w:b/>
          <w:color w:val="000000" w:themeColor="text1"/>
          <w:sz w:val="22"/>
          <w:szCs w:val="22"/>
          <w:u w:val="single"/>
        </w:rPr>
        <w:t xml:space="preserve"> </w:t>
      </w:r>
      <w:hyperlink r:id="rId10" w:tgtFrame="_blank" w:history="1">
        <w:r w:rsidRPr="002E7D03">
          <w:rPr>
            <w:b/>
            <w:color w:val="000000" w:themeColor="text1"/>
            <w:sz w:val="22"/>
            <w:szCs w:val="22"/>
            <w:u w:val="single"/>
            <w:shd w:val="clear" w:color="auto" w:fill="FFFFFF"/>
          </w:rPr>
          <w:t>https://doi.org/10.1177/1555412015592473</w:t>
        </w:r>
      </w:hyperlink>
    </w:p>
    <w:p w14:paraId="0F162CEE" w14:textId="748E06B4" w:rsidR="00385333" w:rsidRPr="002E7D03" w:rsidRDefault="00385333" w:rsidP="00385333">
      <w:pPr>
        <w:widowControl w:val="0"/>
        <w:autoSpaceDE w:val="0"/>
        <w:autoSpaceDN w:val="0"/>
        <w:adjustRightInd w:val="0"/>
        <w:spacing w:line="480" w:lineRule="auto"/>
        <w:ind w:left="480" w:hanging="480"/>
        <w:jc w:val="both"/>
        <w:rPr>
          <w:color w:val="000000" w:themeColor="text1"/>
          <w:sz w:val="22"/>
          <w:szCs w:val="22"/>
          <w:shd w:val="clear" w:color="auto" w:fill="FFFFFF"/>
        </w:rPr>
      </w:pPr>
      <w:r w:rsidRPr="002E7D03">
        <w:rPr>
          <w:noProof/>
          <w:color w:val="000000" w:themeColor="text1"/>
          <w:sz w:val="22"/>
          <w:szCs w:val="22"/>
        </w:rPr>
        <w:t xml:space="preserve">Bottino, S. M. B., Bottino, C., Regina, C. G., Correia, A. V. L., &amp; Ribeiro, W. S. (2015). Cyberbullying and adolescent mental health: systematic review. </w:t>
      </w:r>
      <w:r w:rsidRPr="002E7D03">
        <w:rPr>
          <w:i/>
          <w:iCs/>
          <w:noProof/>
          <w:color w:val="000000" w:themeColor="text1"/>
          <w:sz w:val="22"/>
          <w:szCs w:val="22"/>
        </w:rPr>
        <w:t>Cadernos de Saude Publica</w:t>
      </w:r>
      <w:r w:rsidRPr="002E7D03">
        <w:rPr>
          <w:noProof/>
          <w:color w:val="000000" w:themeColor="text1"/>
          <w:sz w:val="22"/>
          <w:szCs w:val="22"/>
        </w:rPr>
        <w:t xml:space="preserve">, </w:t>
      </w:r>
      <w:r w:rsidRPr="002E7D03">
        <w:rPr>
          <w:i/>
          <w:iCs/>
          <w:noProof/>
          <w:color w:val="000000" w:themeColor="text1"/>
          <w:sz w:val="22"/>
          <w:szCs w:val="22"/>
        </w:rPr>
        <w:t>31</w:t>
      </w:r>
      <w:r w:rsidR="00375D41" w:rsidRPr="002E7D03">
        <w:rPr>
          <w:iCs/>
          <w:noProof/>
          <w:color w:val="000000" w:themeColor="text1"/>
          <w:sz w:val="22"/>
          <w:szCs w:val="22"/>
        </w:rPr>
        <w:t>(3)</w:t>
      </w:r>
      <w:r w:rsidRPr="002E7D03">
        <w:rPr>
          <w:noProof/>
          <w:color w:val="000000" w:themeColor="text1"/>
          <w:sz w:val="22"/>
          <w:szCs w:val="22"/>
        </w:rPr>
        <w:t>, 463</w:t>
      </w:r>
      <w:r w:rsidR="00375D41" w:rsidRPr="002E7D03">
        <w:rPr>
          <w:noProof/>
          <w:color w:val="000000" w:themeColor="text1"/>
          <w:sz w:val="22"/>
          <w:szCs w:val="22"/>
        </w:rPr>
        <w:t>-</w:t>
      </w:r>
      <w:r w:rsidRPr="002E7D03">
        <w:rPr>
          <w:noProof/>
          <w:color w:val="000000" w:themeColor="text1"/>
          <w:sz w:val="22"/>
          <w:szCs w:val="22"/>
        </w:rPr>
        <w:t>475.</w:t>
      </w:r>
      <w:r w:rsidRPr="002E7D03">
        <w:rPr>
          <w:color w:val="000000" w:themeColor="text1"/>
          <w:sz w:val="22"/>
          <w:szCs w:val="22"/>
        </w:rPr>
        <w:t xml:space="preserve"> </w:t>
      </w:r>
      <w:hyperlink r:id="rId11" w:tgtFrame="_blank" w:history="1">
        <w:r w:rsidRPr="002E7D03">
          <w:rPr>
            <w:b/>
            <w:color w:val="000000" w:themeColor="text1"/>
            <w:sz w:val="22"/>
            <w:szCs w:val="22"/>
            <w:u w:val="single"/>
            <w:shd w:val="clear" w:color="auto" w:fill="FFFFFF"/>
          </w:rPr>
          <w:t>https://doi.org/10.1590/0102-311X00036114</w:t>
        </w:r>
      </w:hyperlink>
    </w:p>
    <w:p w14:paraId="2100A4CE" w14:textId="4AA3F4A1" w:rsidR="00102C8D" w:rsidRPr="002E7D03" w:rsidRDefault="00102C8D"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Calvete, E., Orue, I., &amp; Gámez-Guadix, M. (2016). Cyberbullying victimization and depression in adolescents: The mediating role of body image and cognitive schemas in a one-year prospective study. </w:t>
      </w:r>
      <w:r w:rsidRPr="002E7D03">
        <w:rPr>
          <w:i/>
          <w:noProof/>
          <w:color w:val="000000" w:themeColor="text1"/>
          <w:sz w:val="22"/>
          <w:szCs w:val="22"/>
        </w:rPr>
        <w:t>European Journal on Criminal Policy and Research, 22</w:t>
      </w:r>
      <w:r w:rsidRPr="002E7D03">
        <w:rPr>
          <w:noProof/>
          <w:color w:val="000000" w:themeColor="text1"/>
          <w:sz w:val="22"/>
          <w:szCs w:val="22"/>
        </w:rPr>
        <w:t>(2), 271-284.</w:t>
      </w:r>
      <w:r w:rsidRPr="002E7D03">
        <w:rPr>
          <w:color w:val="000000" w:themeColor="text1"/>
        </w:rPr>
        <w:t xml:space="preserve"> </w:t>
      </w:r>
      <w:r w:rsidRPr="002E7D03">
        <w:rPr>
          <w:b/>
          <w:noProof/>
          <w:color w:val="000000" w:themeColor="text1"/>
          <w:sz w:val="22"/>
          <w:szCs w:val="22"/>
          <w:u w:val="single"/>
        </w:rPr>
        <w:t>https://doi.org/10.1007/s10610-015-9292-8</w:t>
      </w:r>
    </w:p>
    <w:p w14:paraId="694876E0" w14:textId="4B348D87" w:rsidR="00787E65" w:rsidRPr="002E7D03" w:rsidRDefault="00787E65"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Cañas, E., Estévez, E., Martínez-Monteagudo, M. C., &amp; Delgado, B. (2020). Emotional adjustment in victims and perpetrators of cyberbullying and traditional bullying. </w:t>
      </w:r>
      <w:r w:rsidRPr="002E7D03">
        <w:rPr>
          <w:i/>
          <w:noProof/>
          <w:color w:val="000000" w:themeColor="text1"/>
          <w:sz w:val="22"/>
          <w:szCs w:val="22"/>
        </w:rPr>
        <w:t>Social Psychology of Education, 23</w:t>
      </w:r>
      <w:r w:rsidRPr="002E7D03">
        <w:rPr>
          <w:noProof/>
          <w:color w:val="000000" w:themeColor="text1"/>
          <w:sz w:val="22"/>
          <w:szCs w:val="22"/>
        </w:rPr>
        <w:t xml:space="preserve">(4), 917-942. </w:t>
      </w:r>
      <w:r w:rsidRPr="002E7D03">
        <w:rPr>
          <w:b/>
          <w:noProof/>
          <w:color w:val="000000" w:themeColor="text1"/>
          <w:sz w:val="22"/>
          <w:szCs w:val="22"/>
          <w:u w:val="single"/>
        </w:rPr>
        <w:t>https://doi.org/10.1007/s11218-020-09565-z</w:t>
      </w:r>
    </w:p>
    <w:p w14:paraId="605D0C4D" w14:textId="3B4F38F2"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Casale, S., Caponi, L., &amp; Fioravanti, G. (2020). Metacognitions about problematic Smartphone use: Development of a self-report measure. </w:t>
      </w:r>
      <w:r w:rsidRPr="002E7D03">
        <w:rPr>
          <w:i/>
          <w:iCs/>
          <w:noProof/>
          <w:color w:val="000000" w:themeColor="text1"/>
          <w:sz w:val="22"/>
          <w:szCs w:val="22"/>
        </w:rPr>
        <w:t>Addictive Behaviors</w:t>
      </w:r>
      <w:r w:rsidRPr="002E7D03">
        <w:rPr>
          <w:noProof/>
          <w:color w:val="000000" w:themeColor="text1"/>
          <w:sz w:val="22"/>
          <w:szCs w:val="22"/>
        </w:rPr>
        <w:t xml:space="preserve">, </w:t>
      </w:r>
      <w:r w:rsidRPr="002E7D03">
        <w:rPr>
          <w:i/>
          <w:iCs/>
          <w:noProof/>
          <w:color w:val="000000" w:themeColor="text1"/>
          <w:sz w:val="22"/>
          <w:szCs w:val="22"/>
        </w:rPr>
        <w:t>109</w:t>
      </w:r>
      <w:r w:rsidRPr="002E7D03">
        <w:rPr>
          <w:noProof/>
          <w:color w:val="000000" w:themeColor="text1"/>
          <w:sz w:val="22"/>
          <w:szCs w:val="22"/>
        </w:rPr>
        <w:t xml:space="preserve">, 106484. </w:t>
      </w:r>
      <w:r w:rsidRPr="002E7D03">
        <w:rPr>
          <w:b/>
          <w:noProof/>
          <w:color w:val="000000" w:themeColor="text1"/>
          <w:sz w:val="22"/>
          <w:szCs w:val="22"/>
          <w:u w:val="single"/>
        </w:rPr>
        <w:t>https://doi.org/10.1016/j.addbeh.2020.106484</w:t>
      </w:r>
    </w:p>
    <w:p w14:paraId="71434C38" w14:textId="3EC96CF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Casale, S., Musicò, A., &amp; Spada, M. M. (2021). A systematic review of metacognitions in Internet Gaming Disorder and problematic Internet, smartphone and social networking sites use. </w:t>
      </w:r>
      <w:r w:rsidRPr="002E7D03">
        <w:rPr>
          <w:i/>
          <w:iCs/>
          <w:noProof/>
          <w:color w:val="000000" w:themeColor="text1"/>
          <w:sz w:val="22"/>
          <w:szCs w:val="22"/>
        </w:rPr>
        <w:t>Clinical Psychology &amp; Psychotherapy</w:t>
      </w:r>
      <w:r w:rsidRPr="002E7D03">
        <w:rPr>
          <w:noProof/>
          <w:color w:val="000000" w:themeColor="text1"/>
          <w:sz w:val="22"/>
          <w:szCs w:val="22"/>
        </w:rPr>
        <w:t xml:space="preserve">, </w:t>
      </w:r>
      <w:r w:rsidRPr="002E7D03">
        <w:rPr>
          <w:i/>
          <w:iCs/>
          <w:noProof/>
          <w:color w:val="000000" w:themeColor="text1"/>
          <w:sz w:val="22"/>
          <w:szCs w:val="22"/>
        </w:rPr>
        <w:t>28</w:t>
      </w:r>
      <w:r w:rsidRPr="002E7D03">
        <w:rPr>
          <w:noProof/>
          <w:color w:val="000000" w:themeColor="text1"/>
          <w:sz w:val="22"/>
          <w:szCs w:val="22"/>
        </w:rPr>
        <w:t>(6), 1494</w:t>
      </w:r>
      <w:r w:rsidR="00375D41" w:rsidRPr="002E7D03">
        <w:rPr>
          <w:noProof/>
          <w:color w:val="000000" w:themeColor="text1"/>
          <w:sz w:val="22"/>
          <w:szCs w:val="22"/>
        </w:rPr>
        <w:t>-</w:t>
      </w:r>
      <w:r w:rsidRPr="002E7D03">
        <w:rPr>
          <w:noProof/>
          <w:color w:val="000000" w:themeColor="text1"/>
          <w:sz w:val="22"/>
          <w:szCs w:val="22"/>
        </w:rPr>
        <w:t>1508.</w:t>
      </w:r>
      <w:r w:rsidRPr="002E7D03">
        <w:rPr>
          <w:b/>
          <w:color w:val="000000" w:themeColor="text1"/>
          <w:sz w:val="22"/>
          <w:szCs w:val="22"/>
        </w:rPr>
        <w:t xml:space="preserve"> </w:t>
      </w:r>
      <w:hyperlink r:id="rId12" w:history="1">
        <w:r w:rsidRPr="002E7D03">
          <w:rPr>
            <w:b/>
            <w:bCs/>
            <w:color w:val="000000" w:themeColor="text1"/>
            <w:sz w:val="22"/>
            <w:szCs w:val="22"/>
            <w:u w:val="single"/>
            <w:shd w:val="clear" w:color="auto" w:fill="FFFFFF"/>
          </w:rPr>
          <w:t>https://doi.org/10.1002/cpp.2588</w:t>
        </w:r>
      </w:hyperlink>
    </w:p>
    <w:p w14:paraId="6C227982" w14:textId="25855DBD"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Caselli, G., Martino, F., Spada, M. M., &amp; Wells, A. (2018). Metacognitive therapy for alcohol use disorder: A systematic case series. </w:t>
      </w:r>
      <w:r w:rsidRPr="002E7D03">
        <w:rPr>
          <w:i/>
          <w:iCs/>
          <w:noProof/>
          <w:color w:val="000000" w:themeColor="text1"/>
          <w:sz w:val="22"/>
          <w:szCs w:val="22"/>
        </w:rPr>
        <w:t>Frontiers in psychology</w:t>
      </w:r>
      <w:r w:rsidRPr="002E7D03">
        <w:rPr>
          <w:noProof/>
          <w:color w:val="000000" w:themeColor="text1"/>
          <w:sz w:val="22"/>
          <w:szCs w:val="22"/>
        </w:rPr>
        <w:t>, </w:t>
      </w:r>
      <w:r w:rsidRPr="002E7D03">
        <w:rPr>
          <w:i/>
          <w:iCs/>
          <w:noProof/>
          <w:color w:val="000000" w:themeColor="text1"/>
          <w:sz w:val="22"/>
          <w:szCs w:val="22"/>
        </w:rPr>
        <w:t>9</w:t>
      </w:r>
      <w:r w:rsidRPr="002E7D03">
        <w:rPr>
          <w:noProof/>
          <w:color w:val="000000" w:themeColor="text1"/>
          <w:sz w:val="22"/>
          <w:szCs w:val="22"/>
        </w:rPr>
        <w:t xml:space="preserve">, </w:t>
      </w:r>
      <w:r w:rsidR="00375D41" w:rsidRPr="002E7D03">
        <w:rPr>
          <w:noProof/>
          <w:color w:val="000000" w:themeColor="text1"/>
          <w:sz w:val="22"/>
          <w:szCs w:val="22"/>
        </w:rPr>
        <w:t>0</w:t>
      </w:r>
      <w:r w:rsidRPr="002E7D03">
        <w:rPr>
          <w:noProof/>
          <w:color w:val="000000" w:themeColor="text1"/>
          <w:sz w:val="22"/>
          <w:szCs w:val="22"/>
        </w:rPr>
        <w:t>2619.</w:t>
      </w:r>
      <w:r w:rsidRPr="002E7D03">
        <w:rPr>
          <w:color w:val="000000" w:themeColor="text1"/>
          <w:sz w:val="22"/>
          <w:szCs w:val="22"/>
        </w:rPr>
        <w:t xml:space="preserve"> </w:t>
      </w:r>
      <w:hyperlink r:id="rId13" w:history="1">
        <w:r w:rsidRPr="002E7D03">
          <w:rPr>
            <w:b/>
            <w:color w:val="000000" w:themeColor="text1"/>
            <w:sz w:val="22"/>
            <w:szCs w:val="22"/>
            <w:u w:val="single"/>
            <w:shd w:val="clear" w:color="auto" w:fill="F7F7F7"/>
          </w:rPr>
          <w:t>https://doi.org/10.3389/fpsyg.2018.02619</w:t>
        </w:r>
      </w:hyperlink>
    </w:p>
    <w:p w14:paraId="139CCDBE" w14:textId="77777777" w:rsidR="002850B2" w:rsidRPr="002E7D03" w:rsidRDefault="00385333" w:rsidP="002850B2">
      <w:pPr>
        <w:widowControl w:val="0"/>
        <w:autoSpaceDE w:val="0"/>
        <w:autoSpaceDN w:val="0"/>
        <w:adjustRightInd w:val="0"/>
        <w:spacing w:line="480" w:lineRule="auto"/>
        <w:ind w:left="480" w:hanging="480"/>
        <w:jc w:val="both"/>
        <w:rPr>
          <w:b/>
          <w:color w:val="000000" w:themeColor="text1"/>
          <w:sz w:val="22"/>
          <w:szCs w:val="22"/>
          <w:u w:val="single"/>
        </w:rPr>
      </w:pPr>
      <w:r w:rsidRPr="002E7D03">
        <w:rPr>
          <w:noProof/>
          <w:color w:val="000000" w:themeColor="text1"/>
          <w:sz w:val="22"/>
          <w:szCs w:val="22"/>
        </w:rPr>
        <w:t xml:space="preserve">Chan, T. K. H., Cheung, C. M. K., &amp; Lee, Z. W. Y. (2021). Cyberbullying on social networking sites: A literature review and future research directions. </w:t>
      </w:r>
      <w:r w:rsidRPr="002E7D03">
        <w:rPr>
          <w:i/>
          <w:iCs/>
          <w:noProof/>
          <w:color w:val="000000" w:themeColor="text1"/>
          <w:sz w:val="22"/>
          <w:szCs w:val="22"/>
        </w:rPr>
        <w:t>Information &amp; Management</w:t>
      </w:r>
      <w:r w:rsidRPr="002E7D03">
        <w:rPr>
          <w:noProof/>
          <w:color w:val="000000" w:themeColor="text1"/>
          <w:sz w:val="22"/>
          <w:szCs w:val="22"/>
        </w:rPr>
        <w:t xml:space="preserve">, </w:t>
      </w:r>
      <w:r w:rsidRPr="002E7D03">
        <w:rPr>
          <w:i/>
          <w:iCs/>
          <w:noProof/>
          <w:color w:val="000000" w:themeColor="text1"/>
          <w:sz w:val="22"/>
          <w:szCs w:val="22"/>
        </w:rPr>
        <w:t>58</w:t>
      </w:r>
      <w:r w:rsidRPr="002E7D03">
        <w:rPr>
          <w:noProof/>
          <w:color w:val="000000" w:themeColor="text1"/>
          <w:sz w:val="22"/>
          <w:szCs w:val="22"/>
        </w:rPr>
        <w:t>(2), 103411.</w:t>
      </w:r>
      <w:r w:rsidRPr="002E7D03">
        <w:rPr>
          <w:color w:val="000000" w:themeColor="text1"/>
          <w:sz w:val="22"/>
          <w:szCs w:val="22"/>
        </w:rPr>
        <w:t xml:space="preserve"> </w:t>
      </w:r>
      <w:hyperlink r:id="rId14" w:tgtFrame="_blank" w:tooltip="Persistent link using digital object identifier" w:history="1">
        <w:r w:rsidRPr="002E7D03">
          <w:rPr>
            <w:b/>
            <w:color w:val="000000" w:themeColor="text1"/>
            <w:sz w:val="22"/>
            <w:szCs w:val="22"/>
            <w:u w:val="single"/>
          </w:rPr>
          <w:t>https://doi.org/10.1016/j.im.2020.103411</w:t>
        </w:r>
      </w:hyperlink>
    </w:p>
    <w:p w14:paraId="51D9C768" w14:textId="744B9B96" w:rsidR="00102C8D" w:rsidRPr="002E7D03" w:rsidRDefault="00102C8D" w:rsidP="002850B2">
      <w:pPr>
        <w:widowControl w:val="0"/>
        <w:autoSpaceDE w:val="0"/>
        <w:autoSpaceDN w:val="0"/>
        <w:adjustRightInd w:val="0"/>
        <w:spacing w:line="480" w:lineRule="auto"/>
        <w:ind w:left="480" w:hanging="480"/>
        <w:jc w:val="both"/>
        <w:rPr>
          <w:b/>
          <w:color w:val="000000" w:themeColor="text1"/>
          <w:sz w:val="22"/>
          <w:szCs w:val="22"/>
          <w:u w:val="single"/>
        </w:rPr>
      </w:pPr>
      <w:r w:rsidRPr="002E7D03">
        <w:rPr>
          <w:noProof/>
          <w:color w:val="000000" w:themeColor="text1"/>
          <w:sz w:val="22"/>
          <w:szCs w:val="22"/>
        </w:rPr>
        <w:t xml:space="preserve">Chen, L., Ho, S. S., &amp; Lwin, M. O. (2017). A meta-analysis of factors predicting cyberbullying perpetration and victimization: From the social cognitive and media effects approach. </w:t>
      </w:r>
      <w:r w:rsidRPr="002E7D03">
        <w:rPr>
          <w:i/>
          <w:noProof/>
          <w:color w:val="000000" w:themeColor="text1"/>
          <w:sz w:val="22"/>
          <w:szCs w:val="22"/>
        </w:rPr>
        <w:t xml:space="preserve">New </w:t>
      </w:r>
      <w:r w:rsidR="009012D7" w:rsidRPr="002E7D03">
        <w:rPr>
          <w:i/>
          <w:noProof/>
          <w:color w:val="000000" w:themeColor="text1"/>
          <w:sz w:val="22"/>
          <w:szCs w:val="22"/>
        </w:rPr>
        <w:t>M</w:t>
      </w:r>
      <w:r w:rsidRPr="002E7D03">
        <w:rPr>
          <w:i/>
          <w:noProof/>
          <w:color w:val="000000" w:themeColor="text1"/>
          <w:sz w:val="22"/>
          <w:szCs w:val="22"/>
        </w:rPr>
        <w:t xml:space="preserve">edia &amp; </w:t>
      </w:r>
      <w:r w:rsidR="009012D7" w:rsidRPr="002E7D03">
        <w:rPr>
          <w:i/>
          <w:noProof/>
          <w:color w:val="000000" w:themeColor="text1"/>
          <w:sz w:val="22"/>
          <w:szCs w:val="22"/>
        </w:rPr>
        <w:t>S</w:t>
      </w:r>
      <w:r w:rsidRPr="002E7D03">
        <w:rPr>
          <w:i/>
          <w:noProof/>
          <w:color w:val="000000" w:themeColor="text1"/>
          <w:sz w:val="22"/>
          <w:szCs w:val="22"/>
        </w:rPr>
        <w:t>ociety, 19</w:t>
      </w:r>
      <w:r w:rsidRPr="002E7D03">
        <w:rPr>
          <w:noProof/>
          <w:color w:val="000000" w:themeColor="text1"/>
          <w:sz w:val="22"/>
          <w:szCs w:val="22"/>
        </w:rPr>
        <w:t xml:space="preserve">(8), 1194-1213. </w:t>
      </w:r>
      <w:r w:rsidRPr="002E7D03">
        <w:rPr>
          <w:b/>
          <w:noProof/>
          <w:color w:val="000000" w:themeColor="text1"/>
          <w:sz w:val="22"/>
          <w:szCs w:val="22"/>
          <w:u w:val="single"/>
        </w:rPr>
        <w:t>https://doi.org/10.1177/1461444816634037</w:t>
      </w:r>
    </w:p>
    <w:p w14:paraId="5999C37A" w14:textId="77777777" w:rsidR="004E6DDD" w:rsidRDefault="004E6DDD" w:rsidP="00385333">
      <w:pPr>
        <w:widowControl w:val="0"/>
        <w:autoSpaceDE w:val="0"/>
        <w:autoSpaceDN w:val="0"/>
        <w:adjustRightInd w:val="0"/>
        <w:spacing w:line="480" w:lineRule="auto"/>
        <w:ind w:left="480" w:hanging="480"/>
        <w:jc w:val="both"/>
        <w:rPr>
          <w:noProof/>
          <w:color w:val="000000" w:themeColor="text1"/>
          <w:sz w:val="22"/>
          <w:szCs w:val="22"/>
        </w:rPr>
      </w:pPr>
    </w:p>
    <w:p w14:paraId="2278182E" w14:textId="3D935E69"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lastRenderedPageBreak/>
        <w:t>Chu, X.</w:t>
      </w:r>
      <w:r w:rsidR="002850B2" w:rsidRPr="002E7D03">
        <w:rPr>
          <w:noProof/>
          <w:color w:val="000000" w:themeColor="text1"/>
          <w:sz w:val="22"/>
          <w:szCs w:val="22"/>
        </w:rPr>
        <w:t xml:space="preserve"> </w:t>
      </w:r>
      <w:r w:rsidRPr="002E7D03">
        <w:rPr>
          <w:noProof/>
          <w:color w:val="000000" w:themeColor="text1"/>
          <w:sz w:val="22"/>
          <w:szCs w:val="22"/>
        </w:rPr>
        <w:t>W., Fan, C.</w:t>
      </w:r>
      <w:r w:rsidR="002850B2" w:rsidRPr="002E7D03">
        <w:rPr>
          <w:noProof/>
          <w:color w:val="000000" w:themeColor="text1"/>
          <w:sz w:val="22"/>
          <w:szCs w:val="22"/>
        </w:rPr>
        <w:t xml:space="preserve"> </w:t>
      </w:r>
      <w:r w:rsidRPr="002E7D03">
        <w:rPr>
          <w:noProof/>
          <w:color w:val="000000" w:themeColor="text1"/>
          <w:sz w:val="22"/>
          <w:szCs w:val="22"/>
        </w:rPr>
        <w:t>Y., Liu, Q.</w:t>
      </w:r>
      <w:r w:rsidR="002850B2" w:rsidRPr="002E7D03">
        <w:rPr>
          <w:noProof/>
          <w:color w:val="000000" w:themeColor="text1"/>
          <w:sz w:val="22"/>
          <w:szCs w:val="22"/>
        </w:rPr>
        <w:t xml:space="preserve"> </w:t>
      </w:r>
      <w:r w:rsidRPr="002E7D03">
        <w:rPr>
          <w:noProof/>
          <w:color w:val="000000" w:themeColor="text1"/>
          <w:sz w:val="22"/>
          <w:szCs w:val="22"/>
        </w:rPr>
        <w:t>Q., &amp; Zhou, Z.</w:t>
      </w:r>
      <w:r w:rsidR="002850B2" w:rsidRPr="002E7D03">
        <w:rPr>
          <w:noProof/>
          <w:color w:val="000000" w:themeColor="text1"/>
          <w:sz w:val="22"/>
          <w:szCs w:val="22"/>
        </w:rPr>
        <w:t xml:space="preserve"> </w:t>
      </w:r>
      <w:r w:rsidRPr="002E7D03">
        <w:rPr>
          <w:noProof/>
          <w:color w:val="000000" w:themeColor="text1"/>
          <w:sz w:val="22"/>
          <w:szCs w:val="22"/>
        </w:rPr>
        <w:t xml:space="preserve">K. (2018). Cyberbullying victimization and symptoms of depression and anxiety among Chinese adolescents: Examining hopelessness as a mediator and self-compassion as a moderator. </w:t>
      </w:r>
      <w:r w:rsidRPr="002E7D03">
        <w:rPr>
          <w:i/>
          <w:iCs/>
          <w:noProof/>
          <w:color w:val="000000" w:themeColor="text1"/>
          <w:sz w:val="22"/>
          <w:szCs w:val="22"/>
        </w:rPr>
        <w:t>Computers in Human Behavior</w:t>
      </w:r>
      <w:r w:rsidRPr="002E7D03">
        <w:rPr>
          <w:noProof/>
          <w:color w:val="000000" w:themeColor="text1"/>
          <w:sz w:val="22"/>
          <w:szCs w:val="22"/>
        </w:rPr>
        <w:t xml:space="preserve">, </w:t>
      </w:r>
      <w:r w:rsidRPr="002E7D03">
        <w:rPr>
          <w:i/>
          <w:iCs/>
          <w:noProof/>
          <w:color w:val="000000" w:themeColor="text1"/>
          <w:sz w:val="22"/>
          <w:szCs w:val="22"/>
        </w:rPr>
        <w:t>86</w:t>
      </w:r>
      <w:r w:rsidRPr="002E7D03">
        <w:rPr>
          <w:noProof/>
          <w:color w:val="000000" w:themeColor="text1"/>
          <w:sz w:val="22"/>
          <w:szCs w:val="22"/>
        </w:rPr>
        <w:t>, 377–386.</w:t>
      </w:r>
      <w:r w:rsidRPr="002E7D03">
        <w:rPr>
          <w:color w:val="000000" w:themeColor="text1"/>
          <w:sz w:val="22"/>
          <w:szCs w:val="22"/>
        </w:rPr>
        <w:t xml:space="preserve"> </w:t>
      </w:r>
      <w:hyperlink r:id="rId15" w:tgtFrame="_blank" w:history="1">
        <w:r w:rsidRPr="002E7D03">
          <w:rPr>
            <w:b/>
            <w:color w:val="000000" w:themeColor="text1"/>
            <w:sz w:val="22"/>
            <w:szCs w:val="22"/>
            <w:u w:val="single"/>
            <w:shd w:val="clear" w:color="auto" w:fill="FFFFFF"/>
          </w:rPr>
          <w:t>https://doi.org/10.1016/j.chb.2018.04.039</w:t>
        </w:r>
      </w:hyperlink>
    </w:p>
    <w:p w14:paraId="7F430AE3" w14:textId="3A37C773"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Cohen, J. (1988). </w:t>
      </w:r>
      <w:r w:rsidRPr="002E7D03">
        <w:rPr>
          <w:i/>
          <w:iCs/>
          <w:noProof/>
          <w:color w:val="000000" w:themeColor="text1"/>
          <w:sz w:val="22"/>
          <w:szCs w:val="22"/>
        </w:rPr>
        <w:t>Statistical power analysis for the behavioral sciences.</w:t>
      </w:r>
      <w:r w:rsidR="00F85FB3" w:rsidRPr="002E7D03">
        <w:rPr>
          <w:color w:val="000000" w:themeColor="text1"/>
        </w:rPr>
        <w:t xml:space="preserve"> </w:t>
      </w:r>
      <w:r w:rsidR="00F85FB3" w:rsidRPr="002E7D03">
        <w:rPr>
          <w:iCs/>
          <w:noProof/>
          <w:color w:val="000000" w:themeColor="text1"/>
          <w:sz w:val="22"/>
          <w:szCs w:val="22"/>
        </w:rPr>
        <w:t xml:space="preserve">(2nd ed.). Routledge. </w:t>
      </w:r>
      <w:r w:rsidR="00F85FB3" w:rsidRPr="002E7D03">
        <w:rPr>
          <w:b/>
          <w:iCs/>
          <w:noProof/>
          <w:color w:val="000000" w:themeColor="text1"/>
          <w:sz w:val="22"/>
          <w:szCs w:val="22"/>
          <w:u w:val="single"/>
        </w:rPr>
        <w:t>https://doi.org/10.4324/9780203771587</w:t>
      </w:r>
    </w:p>
    <w:p w14:paraId="75D745B9" w14:textId="64C840E0"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Corcoran, K. M., &amp; Segal, Z. V. (2008). Metacognition in depressive and anxiety disorders: Current directions. </w:t>
      </w:r>
      <w:r w:rsidRPr="002E7D03">
        <w:rPr>
          <w:i/>
          <w:iCs/>
          <w:noProof/>
          <w:color w:val="000000" w:themeColor="text1"/>
          <w:sz w:val="22"/>
          <w:szCs w:val="22"/>
        </w:rPr>
        <w:t>International Journal of Cognitive Therapy</w:t>
      </w:r>
      <w:r w:rsidRPr="002E7D03">
        <w:rPr>
          <w:noProof/>
          <w:color w:val="000000" w:themeColor="text1"/>
          <w:sz w:val="22"/>
          <w:szCs w:val="22"/>
        </w:rPr>
        <w:t xml:space="preserve">, </w:t>
      </w:r>
      <w:r w:rsidRPr="002E7D03">
        <w:rPr>
          <w:i/>
          <w:iCs/>
          <w:noProof/>
          <w:color w:val="000000" w:themeColor="text1"/>
          <w:sz w:val="22"/>
          <w:szCs w:val="22"/>
        </w:rPr>
        <w:t>1</w:t>
      </w:r>
      <w:r w:rsidRPr="002E7D03">
        <w:rPr>
          <w:noProof/>
          <w:color w:val="000000" w:themeColor="text1"/>
          <w:sz w:val="22"/>
          <w:szCs w:val="22"/>
        </w:rPr>
        <w:t>(1), 33</w:t>
      </w:r>
      <w:r w:rsidR="007B322C" w:rsidRPr="002E7D03">
        <w:rPr>
          <w:noProof/>
          <w:color w:val="000000" w:themeColor="text1"/>
          <w:sz w:val="22"/>
          <w:szCs w:val="22"/>
        </w:rPr>
        <w:t>-</w:t>
      </w:r>
      <w:r w:rsidRPr="002E7D03">
        <w:rPr>
          <w:noProof/>
          <w:color w:val="000000" w:themeColor="text1"/>
          <w:sz w:val="22"/>
          <w:szCs w:val="22"/>
        </w:rPr>
        <w:t xml:space="preserve">44. </w:t>
      </w:r>
      <w:r w:rsidRPr="002E7D03">
        <w:rPr>
          <w:b/>
          <w:noProof/>
          <w:color w:val="000000" w:themeColor="text1"/>
          <w:sz w:val="22"/>
          <w:szCs w:val="22"/>
          <w:u w:val="single"/>
        </w:rPr>
        <w:t>https://doi.org/10.1521/ijct.2008.1.1.33</w:t>
      </w:r>
    </w:p>
    <w:p w14:paraId="12637044" w14:textId="1C1EE2EB" w:rsidR="00E963E6" w:rsidRPr="002E7D03" w:rsidRDefault="00E963E6"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Cucchi, M., Bottelli, V., Cavadini, D., Ricci, L., Conca, V., Ronchi, P., &amp; Smeraldi, E. (2012). An explorative study on metacognition in obsessive-compulsive disorder and panic disorder. C</w:t>
      </w:r>
      <w:r w:rsidRPr="002E7D03">
        <w:rPr>
          <w:i/>
          <w:noProof/>
          <w:color w:val="000000" w:themeColor="text1"/>
          <w:sz w:val="22"/>
          <w:szCs w:val="22"/>
        </w:rPr>
        <w:t>omprehensive Psychiatry, 53</w:t>
      </w:r>
      <w:r w:rsidRPr="002E7D03">
        <w:rPr>
          <w:noProof/>
          <w:color w:val="000000" w:themeColor="text1"/>
          <w:sz w:val="22"/>
          <w:szCs w:val="22"/>
        </w:rPr>
        <w:t xml:space="preserve">(5), 546-553. </w:t>
      </w:r>
      <w:r w:rsidRPr="002E7D03">
        <w:rPr>
          <w:b/>
          <w:noProof/>
          <w:color w:val="000000" w:themeColor="text1"/>
          <w:sz w:val="22"/>
          <w:szCs w:val="22"/>
          <w:u w:val="single"/>
        </w:rPr>
        <w:t>https://doi.org/10.1016/j.comppsych.2011.09.008</w:t>
      </w:r>
    </w:p>
    <w:p w14:paraId="6A9B88D3" w14:textId="3E266B1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Durak, H. Y. (2018). Modeling of variables related to problematic internet usage and problematic social media usage in adolescents. </w:t>
      </w:r>
      <w:r w:rsidRPr="002E7D03">
        <w:rPr>
          <w:i/>
          <w:iCs/>
          <w:noProof/>
          <w:color w:val="000000" w:themeColor="text1"/>
          <w:sz w:val="22"/>
          <w:szCs w:val="22"/>
        </w:rPr>
        <w:t>Current Psychology</w:t>
      </w:r>
      <w:r w:rsidRPr="002E7D03">
        <w:rPr>
          <w:noProof/>
          <w:color w:val="000000" w:themeColor="text1"/>
          <w:sz w:val="22"/>
          <w:szCs w:val="22"/>
        </w:rPr>
        <w:t>,</w:t>
      </w:r>
      <w:r w:rsidR="007B322C" w:rsidRPr="002E7D03">
        <w:rPr>
          <w:noProof/>
          <w:color w:val="000000" w:themeColor="text1"/>
          <w:sz w:val="22"/>
          <w:szCs w:val="22"/>
        </w:rPr>
        <w:t xml:space="preserve"> </w:t>
      </w:r>
      <w:r w:rsidR="007B322C" w:rsidRPr="002E7D03">
        <w:rPr>
          <w:i/>
          <w:noProof/>
          <w:color w:val="000000" w:themeColor="text1"/>
          <w:sz w:val="22"/>
          <w:szCs w:val="22"/>
        </w:rPr>
        <w:t>39</w:t>
      </w:r>
      <w:r w:rsidR="007B322C" w:rsidRPr="002E7D03">
        <w:rPr>
          <w:noProof/>
          <w:color w:val="000000" w:themeColor="text1"/>
          <w:sz w:val="22"/>
          <w:szCs w:val="22"/>
        </w:rPr>
        <w:t xml:space="preserve">, </w:t>
      </w:r>
      <w:r w:rsidRPr="002E7D03">
        <w:rPr>
          <w:noProof/>
          <w:color w:val="000000" w:themeColor="text1"/>
          <w:sz w:val="22"/>
          <w:szCs w:val="22"/>
        </w:rPr>
        <w:t xml:space="preserve"> 1</w:t>
      </w:r>
      <w:r w:rsidR="007B322C" w:rsidRPr="002E7D03">
        <w:rPr>
          <w:noProof/>
          <w:color w:val="000000" w:themeColor="text1"/>
          <w:sz w:val="22"/>
          <w:szCs w:val="22"/>
        </w:rPr>
        <w:t>375-</w:t>
      </w:r>
      <w:r w:rsidRPr="002E7D03">
        <w:rPr>
          <w:noProof/>
          <w:color w:val="000000" w:themeColor="text1"/>
          <w:sz w:val="22"/>
          <w:szCs w:val="22"/>
        </w:rPr>
        <w:t>13</w:t>
      </w:r>
      <w:r w:rsidR="007B322C" w:rsidRPr="002E7D03">
        <w:rPr>
          <w:noProof/>
          <w:color w:val="000000" w:themeColor="text1"/>
          <w:sz w:val="22"/>
          <w:szCs w:val="22"/>
        </w:rPr>
        <w:t>87</w:t>
      </w:r>
      <w:r w:rsidRPr="002E7D03">
        <w:rPr>
          <w:noProof/>
          <w:color w:val="000000" w:themeColor="text1"/>
          <w:sz w:val="22"/>
          <w:szCs w:val="22"/>
        </w:rPr>
        <w:t>.</w:t>
      </w:r>
      <w:r w:rsidRPr="002E7D03">
        <w:rPr>
          <w:color w:val="000000" w:themeColor="text1"/>
          <w:sz w:val="22"/>
          <w:szCs w:val="22"/>
        </w:rPr>
        <w:t xml:space="preserve"> </w:t>
      </w:r>
      <w:r w:rsidR="007B322C" w:rsidRPr="002E7D03">
        <w:rPr>
          <w:b/>
          <w:color w:val="000000" w:themeColor="text1"/>
          <w:u w:val="single"/>
        </w:rPr>
        <w:t>https://doi.org/10.1007/s12144-018-9840-8</w:t>
      </w:r>
    </w:p>
    <w:p w14:paraId="03E7D146" w14:textId="1B398FE2"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Fredrick, S. S., Nickerson, A. B., &amp; Livingston, J. A. (2022). Adolescent Social Media Use: Pitfalls and Promises in Relation to Cybervictimization, Friend Support, and Depressive Symptoms. </w:t>
      </w:r>
      <w:r w:rsidRPr="002E7D03">
        <w:rPr>
          <w:i/>
          <w:iCs/>
          <w:noProof/>
          <w:color w:val="000000" w:themeColor="text1"/>
          <w:sz w:val="22"/>
          <w:szCs w:val="22"/>
        </w:rPr>
        <w:t>Journal of Youth and Adolescence</w:t>
      </w:r>
      <w:r w:rsidRPr="002E7D03">
        <w:rPr>
          <w:noProof/>
          <w:color w:val="000000" w:themeColor="text1"/>
          <w:sz w:val="22"/>
          <w:szCs w:val="22"/>
        </w:rPr>
        <w:t xml:space="preserve">, </w:t>
      </w:r>
      <w:r w:rsidR="007B322C" w:rsidRPr="002E7D03">
        <w:rPr>
          <w:i/>
          <w:noProof/>
          <w:color w:val="000000" w:themeColor="text1"/>
          <w:sz w:val="22"/>
          <w:szCs w:val="22"/>
        </w:rPr>
        <w:t>51</w:t>
      </w:r>
      <w:r w:rsidR="007B322C" w:rsidRPr="002E7D03">
        <w:rPr>
          <w:noProof/>
          <w:color w:val="000000" w:themeColor="text1"/>
          <w:sz w:val="22"/>
          <w:szCs w:val="22"/>
        </w:rPr>
        <w:t>, 36</w:t>
      </w:r>
      <w:r w:rsidRPr="002E7D03">
        <w:rPr>
          <w:noProof/>
          <w:color w:val="000000" w:themeColor="text1"/>
          <w:sz w:val="22"/>
          <w:szCs w:val="22"/>
        </w:rPr>
        <w:t>1</w:t>
      </w:r>
      <w:r w:rsidR="007B322C" w:rsidRPr="002E7D03">
        <w:rPr>
          <w:noProof/>
          <w:color w:val="000000" w:themeColor="text1"/>
          <w:sz w:val="22"/>
          <w:szCs w:val="22"/>
        </w:rPr>
        <w:t>-37</w:t>
      </w:r>
      <w:r w:rsidRPr="002E7D03">
        <w:rPr>
          <w:noProof/>
          <w:color w:val="000000" w:themeColor="text1"/>
          <w:sz w:val="22"/>
          <w:szCs w:val="22"/>
        </w:rPr>
        <w:t>6.</w:t>
      </w:r>
      <w:r w:rsidRPr="002E7D03">
        <w:rPr>
          <w:color w:val="000000" w:themeColor="text1"/>
          <w:sz w:val="22"/>
          <w:szCs w:val="22"/>
          <w:shd w:val="clear" w:color="auto" w:fill="FCFCFC"/>
        </w:rPr>
        <w:t xml:space="preserve"> </w:t>
      </w:r>
      <w:r w:rsidRPr="002E7D03">
        <w:rPr>
          <w:b/>
          <w:color w:val="000000" w:themeColor="text1"/>
          <w:sz w:val="22"/>
          <w:szCs w:val="22"/>
          <w:u w:val="single"/>
          <w:shd w:val="clear" w:color="auto" w:fill="FCFCFC"/>
        </w:rPr>
        <w:t>https://doi.org/10.1007/s10964-021-01561-6</w:t>
      </w:r>
    </w:p>
    <w:p w14:paraId="56474348" w14:textId="558258DE"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Gámez-Guadix, M., Orue, I., Smith, P. K., &amp; Calvete, E. (2013). Longitudinal and reciprocal relations of cyberbullying with depression, substance use, and problematic internet use among adolescents. </w:t>
      </w:r>
      <w:r w:rsidRPr="002E7D03">
        <w:rPr>
          <w:i/>
          <w:iCs/>
          <w:noProof/>
          <w:color w:val="000000" w:themeColor="text1"/>
          <w:sz w:val="22"/>
          <w:szCs w:val="22"/>
        </w:rPr>
        <w:t>Journal of Adolescent Health</w:t>
      </w:r>
      <w:r w:rsidRPr="002E7D03">
        <w:rPr>
          <w:noProof/>
          <w:color w:val="000000" w:themeColor="text1"/>
          <w:sz w:val="22"/>
          <w:szCs w:val="22"/>
        </w:rPr>
        <w:t xml:space="preserve">, </w:t>
      </w:r>
      <w:r w:rsidRPr="002E7D03">
        <w:rPr>
          <w:i/>
          <w:iCs/>
          <w:noProof/>
          <w:color w:val="000000" w:themeColor="text1"/>
          <w:sz w:val="22"/>
          <w:szCs w:val="22"/>
        </w:rPr>
        <w:t>53</w:t>
      </w:r>
      <w:r w:rsidRPr="002E7D03">
        <w:rPr>
          <w:noProof/>
          <w:color w:val="000000" w:themeColor="text1"/>
          <w:sz w:val="22"/>
          <w:szCs w:val="22"/>
        </w:rPr>
        <w:t>(4), 446</w:t>
      </w:r>
      <w:r w:rsidR="00E94ED3" w:rsidRPr="002E7D03">
        <w:rPr>
          <w:noProof/>
          <w:color w:val="000000" w:themeColor="text1"/>
          <w:sz w:val="22"/>
          <w:szCs w:val="22"/>
        </w:rPr>
        <w:t>-</w:t>
      </w:r>
      <w:r w:rsidRPr="002E7D03">
        <w:rPr>
          <w:noProof/>
          <w:color w:val="000000" w:themeColor="text1"/>
          <w:sz w:val="22"/>
          <w:szCs w:val="22"/>
        </w:rPr>
        <w:t>452.</w:t>
      </w:r>
      <w:r w:rsidRPr="002E7D03">
        <w:rPr>
          <w:color w:val="000000" w:themeColor="text1"/>
          <w:sz w:val="22"/>
          <w:szCs w:val="22"/>
        </w:rPr>
        <w:t xml:space="preserve"> </w:t>
      </w:r>
      <w:hyperlink r:id="rId16" w:history="1">
        <w:r w:rsidRPr="002E7D03">
          <w:rPr>
            <w:b/>
            <w:color w:val="000000" w:themeColor="text1"/>
            <w:sz w:val="22"/>
            <w:szCs w:val="22"/>
            <w:u w:val="single"/>
            <w:shd w:val="clear" w:color="auto" w:fill="3C70A6"/>
          </w:rPr>
          <w:t>https://doi.org/10.1016/j.jadohealth.2013.03.030</w:t>
        </w:r>
      </w:hyperlink>
    </w:p>
    <w:p w14:paraId="72BA34B9"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Gjoneska, B., Potenza, M. N., Jones, J., Corazza, O., Hall, N., Sales, C. M. D., Grünblatt, E., Martinotti, G., Burkauskas, J., &amp; Werling, A. M. (2022). Problematic use of the internet during the COVID-19 pandemic: Good practices and mental health recommendations. </w:t>
      </w:r>
      <w:r w:rsidRPr="002E7D03">
        <w:rPr>
          <w:i/>
          <w:iCs/>
          <w:noProof/>
          <w:color w:val="000000" w:themeColor="text1"/>
          <w:sz w:val="22"/>
          <w:szCs w:val="22"/>
        </w:rPr>
        <w:t>Comprehensive Psychiatry</w:t>
      </w:r>
      <w:r w:rsidRPr="002E7D03">
        <w:rPr>
          <w:noProof/>
          <w:color w:val="000000" w:themeColor="text1"/>
          <w:sz w:val="22"/>
          <w:szCs w:val="22"/>
        </w:rPr>
        <w:t xml:space="preserve">, </w:t>
      </w:r>
      <w:r w:rsidRPr="002E7D03">
        <w:rPr>
          <w:i/>
          <w:iCs/>
          <w:noProof/>
          <w:color w:val="000000" w:themeColor="text1"/>
          <w:sz w:val="22"/>
          <w:szCs w:val="22"/>
        </w:rPr>
        <w:t>112</w:t>
      </w:r>
      <w:r w:rsidRPr="002E7D03">
        <w:rPr>
          <w:noProof/>
          <w:color w:val="000000" w:themeColor="text1"/>
          <w:sz w:val="22"/>
          <w:szCs w:val="22"/>
        </w:rPr>
        <w:t>, 152279.</w:t>
      </w:r>
      <w:r w:rsidRPr="002E7D03">
        <w:rPr>
          <w:color w:val="000000" w:themeColor="text1"/>
          <w:sz w:val="22"/>
          <w:szCs w:val="22"/>
        </w:rPr>
        <w:t xml:space="preserve"> </w:t>
      </w:r>
      <w:hyperlink r:id="rId17" w:tgtFrame="_blank" w:tooltip="Persistent link using digital object identifier" w:history="1">
        <w:r w:rsidRPr="002E7D03">
          <w:rPr>
            <w:rStyle w:val="Hyperlink"/>
            <w:b/>
            <w:color w:val="000000" w:themeColor="text1"/>
            <w:sz w:val="22"/>
            <w:szCs w:val="22"/>
          </w:rPr>
          <w:t>https://doi.org/10.1016/j.comppsych.2021.152279</w:t>
        </w:r>
      </w:hyperlink>
    </w:p>
    <w:p w14:paraId="4FD9D16A" w14:textId="7E327AB9"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Gradinger, P., Strohmeier, D., &amp; Spiel, C. (2010). Definition and measurement of cyberbullying. </w:t>
      </w:r>
      <w:r w:rsidRPr="002E7D03">
        <w:rPr>
          <w:i/>
          <w:iCs/>
          <w:noProof/>
          <w:color w:val="000000" w:themeColor="text1"/>
          <w:sz w:val="22"/>
          <w:szCs w:val="22"/>
        </w:rPr>
        <w:t>Cyberpsychology</w:t>
      </w:r>
      <w:r w:rsidRPr="002E7D03">
        <w:rPr>
          <w:noProof/>
          <w:color w:val="000000" w:themeColor="text1"/>
          <w:sz w:val="22"/>
          <w:szCs w:val="22"/>
        </w:rPr>
        <w:t xml:space="preserve">, </w:t>
      </w:r>
      <w:r w:rsidRPr="002E7D03">
        <w:rPr>
          <w:i/>
          <w:iCs/>
          <w:noProof/>
          <w:color w:val="000000" w:themeColor="text1"/>
          <w:sz w:val="22"/>
          <w:szCs w:val="22"/>
        </w:rPr>
        <w:t>4</w:t>
      </w:r>
      <w:r w:rsidRPr="002E7D03">
        <w:rPr>
          <w:noProof/>
          <w:color w:val="000000" w:themeColor="text1"/>
          <w:sz w:val="22"/>
          <w:szCs w:val="22"/>
        </w:rPr>
        <w:t>(2).</w:t>
      </w:r>
      <w:r w:rsidRPr="002E7D03">
        <w:rPr>
          <w:color w:val="000000" w:themeColor="text1"/>
          <w:sz w:val="22"/>
          <w:szCs w:val="22"/>
          <w:shd w:val="clear" w:color="auto" w:fill="FFFFFF"/>
        </w:rPr>
        <w:t xml:space="preserve"> </w:t>
      </w:r>
      <w:r w:rsidRPr="002E7D03">
        <w:rPr>
          <w:b/>
          <w:color w:val="000000" w:themeColor="text1"/>
          <w:sz w:val="22"/>
          <w:szCs w:val="22"/>
          <w:u w:val="single"/>
          <w:shd w:val="clear" w:color="auto" w:fill="FFFFFF"/>
        </w:rPr>
        <w:t>https://cyberpsychology.eu/article/view/4235</w:t>
      </w:r>
    </w:p>
    <w:p w14:paraId="6FD78ECC" w14:textId="77777777" w:rsidR="004E6DDD" w:rsidRDefault="004E6DDD" w:rsidP="00385333">
      <w:pPr>
        <w:widowControl w:val="0"/>
        <w:autoSpaceDE w:val="0"/>
        <w:autoSpaceDN w:val="0"/>
        <w:adjustRightInd w:val="0"/>
        <w:spacing w:line="480" w:lineRule="auto"/>
        <w:ind w:left="480" w:hanging="480"/>
        <w:jc w:val="both"/>
        <w:rPr>
          <w:noProof/>
          <w:color w:val="000000" w:themeColor="text1"/>
          <w:sz w:val="22"/>
          <w:szCs w:val="22"/>
        </w:rPr>
      </w:pPr>
    </w:p>
    <w:p w14:paraId="52472BC7" w14:textId="7AECF748"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lastRenderedPageBreak/>
        <w:t xml:space="preserve">Hamm, M. P., Newton, A. S., Chisholm, A., Shulhan, J., Milne, A., Sundar, P., Ennis, H., Scott, S. D., &amp; Hartling, L. (2015). Prevalence and effect of cyberbullying on children and young people: A scoping review of social media studies. </w:t>
      </w:r>
      <w:r w:rsidRPr="002E7D03">
        <w:rPr>
          <w:i/>
          <w:iCs/>
          <w:noProof/>
          <w:color w:val="000000" w:themeColor="text1"/>
          <w:sz w:val="22"/>
          <w:szCs w:val="22"/>
        </w:rPr>
        <w:t>JAMA Pediatrics</w:t>
      </w:r>
      <w:r w:rsidRPr="002E7D03">
        <w:rPr>
          <w:noProof/>
          <w:color w:val="000000" w:themeColor="text1"/>
          <w:sz w:val="22"/>
          <w:szCs w:val="22"/>
        </w:rPr>
        <w:t xml:space="preserve">, </w:t>
      </w:r>
      <w:r w:rsidRPr="002E7D03">
        <w:rPr>
          <w:i/>
          <w:iCs/>
          <w:noProof/>
          <w:color w:val="000000" w:themeColor="text1"/>
          <w:sz w:val="22"/>
          <w:szCs w:val="22"/>
        </w:rPr>
        <w:t>169</w:t>
      </w:r>
      <w:r w:rsidRPr="002E7D03">
        <w:rPr>
          <w:noProof/>
          <w:color w:val="000000" w:themeColor="text1"/>
          <w:sz w:val="22"/>
          <w:szCs w:val="22"/>
        </w:rPr>
        <w:t>(8),</w:t>
      </w:r>
      <w:r w:rsidR="00E94ED3" w:rsidRPr="002E7D03">
        <w:rPr>
          <w:noProof/>
          <w:color w:val="000000" w:themeColor="text1"/>
          <w:sz w:val="22"/>
          <w:szCs w:val="22"/>
        </w:rPr>
        <w:t xml:space="preserve"> </w:t>
      </w:r>
      <w:r w:rsidRPr="002E7D03">
        <w:rPr>
          <w:noProof/>
          <w:color w:val="000000" w:themeColor="text1"/>
          <w:sz w:val="22"/>
          <w:szCs w:val="22"/>
        </w:rPr>
        <w:t>770</w:t>
      </w:r>
      <w:r w:rsidR="00E94ED3" w:rsidRPr="002E7D03">
        <w:rPr>
          <w:noProof/>
          <w:color w:val="000000" w:themeColor="text1"/>
          <w:sz w:val="22"/>
          <w:szCs w:val="22"/>
        </w:rPr>
        <w:t>-</w:t>
      </w:r>
      <w:r w:rsidRPr="002E7D03">
        <w:rPr>
          <w:noProof/>
          <w:color w:val="000000" w:themeColor="text1"/>
          <w:sz w:val="22"/>
          <w:szCs w:val="22"/>
        </w:rPr>
        <w:t>777.</w:t>
      </w:r>
      <w:r w:rsidRPr="002E7D03">
        <w:rPr>
          <w:color w:val="000000" w:themeColor="text1"/>
          <w:sz w:val="22"/>
          <w:szCs w:val="22"/>
        </w:rPr>
        <w:t xml:space="preserve"> </w:t>
      </w:r>
      <w:r w:rsidRPr="002E7D03">
        <w:rPr>
          <w:b/>
          <w:color w:val="000000" w:themeColor="text1"/>
          <w:sz w:val="22"/>
          <w:szCs w:val="22"/>
          <w:u w:val="single"/>
          <w:shd w:val="clear" w:color="auto" w:fill="FFFFFF"/>
        </w:rPr>
        <w:t>https://doi.org/</w:t>
      </w:r>
      <w:r w:rsidRPr="002E7D03">
        <w:rPr>
          <w:b/>
          <w:color w:val="000000" w:themeColor="text1"/>
          <w:sz w:val="22"/>
          <w:szCs w:val="22"/>
          <w:u w:val="single"/>
        </w:rPr>
        <w:t>10.1001/jamapediatrics.2015.0944</w:t>
      </w:r>
    </w:p>
    <w:p w14:paraId="4B8298F8" w14:textId="54E97CDD" w:rsidR="00385333" w:rsidRPr="002E7D03" w:rsidRDefault="00385333" w:rsidP="00385333">
      <w:pPr>
        <w:widowControl w:val="0"/>
        <w:autoSpaceDE w:val="0"/>
        <w:autoSpaceDN w:val="0"/>
        <w:adjustRightInd w:val="0"/>
        <w:spacing w:line="480" w:lineRule="auto"/>
        <w:ind w:left="480" w:hanging="480"/>
        <w:jc w:val="both"/>
        <w:rPr>
          <w:rStyle w:val="Hyperlink"/>
          <w:b/>
          <w:bCs/>
          <w:color w:val="000000" w:themeColor="text1"/>
          <w:sz w:val="22"/>
          <w:szCs w:val="22"/>
          <w:u w:val="none"/>
          <w:shd w:val="clear" w:color="auto" w:fill="FFFFFF"/>
        </w:rPr>
      </w:pPr>
      <w:r w:rsidRPr="002E7D03">
        <w:rPr>
          <w:noProof/>
          <w:color w:val="000000" w:themeColor="text1"/>
          <w:sz w:val="22"/>
          <w:szCs w:val="22"/>
        </w:rPr>
        <w:t xml:space="preserve">Hawker, D. S. J., &amp; Boulton, M. J. (2000). Twenty years’ research on peer victimization and psychosocial maladjustment: A meta-analytic review of cross-sectional studies. </w:t>
      </w:r>
      <w:r w:rsidRPr="002E7D03">
        <w:rPr>
          <w:i/>
          <w:iCs/>
          <w:noProof/>
          <w:color w:val="000000" w:themeColor="text1"/>
          <w:sz w:val="22"/>
          <w:szCs w:val="22"/>
        </w:rPr>
        <w:t>The Journal of Child Psychology and Psychiatry and Allied Disciplines</w:t>
      </w:r>
      <w:r w:rsidRPr="002E7D03">
        <w:rPr>
          <w:noProof/>
          <w:color w:val="000000" w:themeColor="text1"/>
          <w:sz w:val="22"/>
          <w:szCs w:val="22"/>
        </w:rPr>
        <w:t xml:space="preserve">, </w:t>
      </w:r>
      <w:r w:rsidRPr="002E7D03">
        <w:rPr>
          <w:i/>
          <w:iCs/>
          <w:noProof/>
          <w:color w:val="000000" w:themeColor="text1"/>
          <w:sz w:val="22"/>
          <w:szCs w:val="22"/>
        </w:rPr>
        <w:t>41</w:t>
      </w:r>
      <w:r w:rsidRPr="002E7D03">
        <w:rPr>
          <w:noProof/>
          <w:color w:val="000000" w:themeColor="text1"/>
          <w:sz w:val="22"/>
          <w:szCs w:val="22"/>
        </w:rPr>
        <w:t>(4), 441</w:t>
      </w:r>
      <w:r w:rsidR="00E94ED3" w:rsidRPr="002E7D03">
        <w:rPr>
          <w:noProof/>
          <w:color w:val="000000" w:themeColor="text1"/>
          <w:sz w:val="22"/>
          <w:szCs w:val="22"/>
        </w:rPr>
        <w:t>-</w:t>
      </w:r>
      <w:r w:rsidRPr="002E7D03">
        <w:rPr>
          <w:noProof/>
          <w:color w:val="000000" w:themeColor="text1"/>
          <w:sz w:val="22"/>
          <w:szCs w:val="22"/>
        </w:rPr>
        <w:t>455.</w:t>
      </w:r>
      <w:r w:rsidRPr="002E7D03">
        <w:rPr>
          <w:color w:val="000000" w:themeColor="text1"/>
          <w:sz w:val="22"/>
          <w:szCs w:val="22"/>
        </w:rPr>
        <w:t xml:space="preserve"> </w:t>
      </w:r>
      <w:hyperlink r:id="rId18" w:history="1">
        <w:r w:rsidRPr="002E7D03">
          <w:rPr>
            <w:rStyle w:val="Hyperlink"/>
            <w:b/>
            <w:bCs/>
            <w:color w:val="000000" w:themeColor="text1"/>
            <w:sz w:val="22"/>
            <w:szCs w:val="22"/>
            <w:shd w:val="clear" w:color="auto" w:fill="FFFFFF"/>
          </w:rPr>
          <w:t>https://doi.org/10.1111/1469-7610.00629</w:t>
        </w:r>
      </w:hyperlink>
    </w:p>
    <w:p w14:paraId="6B03FA4C" w14:textId="65E41C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Heyeres, M., Carter, M.</w:t>
      </w:r>
      <w:r w:rsidR="00E94ED3" w:rsidRPr="002E7D03">
        <w:rPr>
          <w:noProof/>
          <w:color w:val="000000" w:themeColor="text1"/>
          <w:sz w:val="22"/>
          <w:szCs w:val="22"/>
        </w:rPr>
        <w:t xml:space="preserve"> </w:t>
      </w:r>
      <w:r w:rsidRPr="002E7D03">
        <w:rPr>
          <w:noProof/>
          <w:color w:val="000000" w:themeColor="text1"/>
          <w:sz w:val="22"/>
          <w:szCs w:val="22"/>
        </w:rPr>
        <w:t xml:space="preserve">A., Lui, S. M., Low-Lim, Ä., Teo, S., &amp; Tsey, K. (2021). Cyberbullying prevention and treatment interventions targeting young people: an umbrella review. </w:t>
      </w:r>
      <w:r w:rsidRPr="002E7D03">
        <w:rPr>
          <w:i/>
          <w:iCs/>
          <w:noProof/>
          <w:color w:val="000000" w:themeColor="text1"/>
          <w:sz w:val="22"/>
          <w:szCs w:val="22"/>
        </w:rPr>
        <w:t>Pastoral Care in Education</w:t>
      </w:r>
      <w:r w:rsidRPr="002E7D03">
        <w:rPr>
          <w:noProof/>
          <w:color w:val="000000" w:themeColor="text1"/>
          <w:sz w:val="22"/>
          <w:szCs w:val="22"/>
        </w:rPr>
        <w:t xml:space="preserve">, </w:t>
      </w:r>
      <w:r w:rsidRPr="002E7D03">
        <w:rPr>
          <w:i/>
          <w:iCs/>
          <w:noProof/>
          <w:color w:val="000000" w:themeColor="text1"/>
          <w:sz w:val="22"/>
          <w:szCs w:val="22"/>
        </w:rPr>
        <w:t>39</w:t>
      </w:r>
      <w:r w:rsidRPr="002E7D03">
        <w:rPr>
          <w:noProof/>
          <w:color w:val="000000" w:themeColor="text1"/>
          <w:sz w:val="22"/>
          <w:szCs w:val="22"/>
        </w:rPr>
        <w:t>(2), 125</w:t>
      </w:r>
      <w:r w:rsidR="00E94ED3" w:rsidRPr="002E7D03">
        <w:rPr>
          <w:noProof/>
          <w:color w:val="000000" w:themeColor="text1"/>
          <w:sz w:val="22"/>
          <w:szCs w:val="22"/>
        </w:rPr>
        <w:t>-</w:t>
      </w:r>
      <w:r w:rsidRPr="002E7D03">
        <w:rPr>
          <w:noProof/>
          <w:color w:val="000000" w:themeColor="text1"/>
          <w:sz w:val="22"/>
          <w:szCs w:val="22"/>
        </w:rPr>
        <w:t>151.</w:t>
      </w:r>
      <w:r w:rsidRPr="002E7D03">
        <w:rPr>
          <w:color w:val="000000" w:themeColor="text1"/>
          <w:sz w:val="22"/>
          <w:szCs w:val="22"/>
        </w:rPr>
        <w:t xml:space="preserve"> </w:t>
      </w:r>
      <w:hyperlink r:id="rId19" w:history="1">
        <w:r w:rsidRPr="002E7D03">
          <w:rPr>
            <w:rStyle w:val="Hyperlink"/>
            <w:b/>
            <w:color w:val="000000" w:themeColor="text1"/>
            <w:sz w:val="22"/>
            <w:szCs w:val="22"/>
          </w:rPr>
          <w:t>https://doi.org/10.1080/02643944.2020.1827281</w:t>
        </w:r>
      </w:hyperlink>
    </w:p>
    <w:p w14:paraId="425A4797" w14:textId="1615FB4D"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Hoge, E., Bickham, D., &amp; Cantor, J. (2017). Digital media, anxiety, and depression in children. </w:t>
      </w:r>
      <w:r w:rsidRPr="002E7D03">
        <w:rPr>
          <w:i/>
          <w:iCs/>
          <w:noProof/>
          <w:color w:val="000000" w:themeColor="text1"/>
          <w:sz w:val="22"/>
          <w:szCs w:val="22"/>
        </w:rPr>
        <w:t>Pediatrics</w:t>
      </w:r>
      <w:r w:rsidRPr="002E7D03">
        <w:rPr>
          <w:noProof/>
          <w:color w:val="000000" w:themeColor="text1"/>
          <w:sz w:val="22"/>
          <w:szCs w:val="22"/>
        </w:rPr>
        <w:t xml:space="preserve">, </w:t>
      </w:r>
      <w:r w:rsidRPr="002E7D03">
        <w:rPr>
          <w:i/>
          <w:iCs/>
          <w:noProof/>
          <w:color w:val="000000" w:themeColor="text1"/>
          <w:sz w:val="22"/>
          <w:szCs w:val="22"/>
        </w:rPr>
        <w:t>140</w:t>
      </w:r>
      <w:r w:rsidRPr="002E7D03">
        <w:rPr>
          <w:noProof/>
          <w:color w:val="000000" w:themeColor="text1"/>
          <w:sz w:val="22"/>
          <w:szCs w:val="22"/>
        </w:rPr>
        <w:t>(</w:t>
      </w:r>
      <w:r w:rsidR="00E94ED3" w:rsidRPr="002E7D03">
        <w:rPr>
          <w:noProof/>
          <w:color w:val="000000" w:themeColor="text1"/>
          <w:sz w:val="22"/>
          <w:szCs w:val="22"/>
        </w:rPr>
        <w:t>2</w:t>
      </w:r>
      <w:r w:rsidRPr="002E7D03">
        <w:rPr>
          <w:noProof/>
          <w:color w:val="000000" w:themeColor="text1"/>
          <w:sz w:val="22"/>
          <w:szCs w:val="22"/>
        </w:rPr>
        <w:t>), 76</w:t>
      </w:r>
      <w:r w:rsidR="00E94ED3" w:rsidRPr="002E7D03">
        <w:rPr>
          <w:noProof/>
          <w:color w:val="000000" w:themeColor="text1"/>
          <w:sz w:val="22"/>
          <w:szCs w:val="22"/>
        </w:rPr>
        <w:t>-</w:t>
      </w:r>
      <w:r w:rsidRPr="002E7D03">
        <w:rPr>
          <w:noProof/>
          <w:color w:val="000000" w:themeColor="text1"/>
          <w:sz w:val="22"/>
          <w:szCs w:val="22"/>
        </w:rPr>
        <w:t xml:space="preserve">80. </w:t>
      </w:r>
      <w:r w:rsidRPr="002E7D03">
        <w:rPr>
          <w:b/>
          <w:noProof/>
          <w:color w:val="000000" w:themeColor="text1"/>
          <w:sz w:val="22"/>
          <w:szCs w:val="22"/>
          <w:u w:val="single"/>
        </w:rPr>
        <w:t>https://doi.org/10.1542/peds.2016-1758G</w:t>
      </w:r>
    </w:p>
    <w:p w14:paraId="3F155F56"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Hood, M., &amp; Duffy, A. L. (2018). Understanding the relationship between cyber-victimisation and cyber-bullying on Social Network Sites: The role of moderating factors. </w:t>
      </w:r>
      <w:r w:rsidRPr="002E7D03">
        <w:rPr>
          <w:i/>
          <w:iCs/>
          <w:noProof/>
          <w:color w:val="000000" w:themeColor="text1"/>
          <w:sz w:val="22"/>
          <w:szCs w:val="22"/>
        </w:rPr>
        <w:t>Personality and Individual Differences</w:t>
      </w:r>
      <w:r w:rsidRPr="002E7D03">
        <w:rPr>
          <w:noProof/>
          <w:color w:val="000000" w:themeColor="text1"/>
          <w:sz w:val="22"/>
          <w:szCs w:val="22"/>
        </w:rPr>
        <w:t xml:space="preserve">, </w:t>
      </w:r>
      <w:r w:rsidRPr="002E7D03">
        <w:rPr>
          <w:i/>
          <w:iCs/>
          <w:noProof/>
          <w:color w:val="000000" w:themeColor="text1"/>
          <w:sz w:val="22"/>
          <w:szCs w:val="22"/>
        </w:rPr>
        <w:t>133</w:t>
      </w:r>
      <w:r w:rsidRPr="002E7D03">
        <w:rPr>
          <w:noProof/>
          <w:color w:val="000000" w:themeColor="text1"/>
          <w:sz w:val="22"/>
          <w:szCs w:val="22"/>
        </w:rPr>
        <w:t>, 103–108.</w:t>
      </w:r>
      <w:r w:rsidRPr="002E7D03">
        <w:rPr>
          <w:color w:val="000000" w:themeColor="text1"/>
          <w:sz w:val="22"/>
          <w:szCs w:val="22"/>
        </w:rPr>
        <w:t xml:space="preserve"> </w:t>
      </w:r>
      <w:hyperlink r:id="rId20" w:tgtFrame="_blank" w:tooltip="Persistent link using digital object identifier" w:history="1">
        <w:r w:rsidRPr="002E7D03">
          <w:rPr>
            <w:b/>
            <w:color w:val="000000" w:themeColor="text1"/>
            <w:sz w:val="22"/>
            <w:szCs w:val="22"/>
            <w:u w:val="single"/>
          </w:rPr>
          <w:t>https://doi.org/10.1016/j.paid.2017.04.004</w:t>
        </w:r>
      </w:hyperlink>
    </w:p>
    <w:p w14:paraId="26BC839D" w14:textId="567A6DEB"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Huang, C. (2020). </w:t>
      </w:r>
      <w:bookmarkStart w:id="0" w:name="OLE_LINK9"/>
      <w:bookmarkStart w:id="1" w:name="OLE_LINK10"/>
      <w:r w:rsidRPr="002E7D03">
        <w:rPr>
          <w:noProof/>
          <w:color w:val="000000" w:themeColor="text1"/>
          <w:sz w:val="22"/>
          <w:szCs w:val="22"/>
        </w:rPr>
        <w:t>A meta-analysis of the problematic social media use and mental health.</w:t>
      </w:r>
      <w:bookmarkEnd w:id="0"/>
      <w:bookmarkEnd w:id="1"/>
      <w:r w:rsidRPr="002E7D03">
        <w:rPr>
          <w:noProof/>
          <w:color w:val="000000" w:themeColor="text1"/>
          <w:sz w:val="22"/>
          <w:szCs w:val="22"/>
        </w:rPr>
        <w:t xml:space="preserve"> </w:t>
      </w:r>
      <w:r w:rsidRPr="002E7D03">
        <w:rPr>
          <w:i/>
          <w:iCs/>
          <w:noProof/>
          <w:color w:val="000000" w:themeColor="text1"/>
          <w:sz w:val="22"/>
          <w:szCs w:val="22"/>
        </w:rPr>
        <w:t>International Journal of Social Psychiatry</w:t>
      </w:r>
      <w:r w:rsidRPr="002E7D03">
        <w:rPr>
          <w:noProof/>
          <w:color w:val="000000" w:themeColor="text1"/>
          <w:sz w:val="22"/>
          <w:szCs w:val="22"/>
        </w:rPr>
        <w:t xml:space="preserve">, </w:t>
      </w:r>
      <w:r w:rsidR="00E94ED3" w:rsidRPr="002E7D03">
        <w:rPr>
          <w:i/>
          <w:noProof/>
          <w:color w:val="000000" w:themeColor="text1"/>
          <w:sz w:val="22"/>
          <w:szCs w:val="22"/>
        </w:rPr>
        <w:t>68</w:t>
      </w:r>
      <w:r w:rsidR="00E94ED3" w:rsidRPr="002E7D03">
        <w:rPr>
          <w:noProof/>
          <w:color w:val="000000" w:themeColor="text1"/>
          <w:sz w:val="22"/>
          <w:szCs w:val="22"/>
        </w:rPr>
        <w:t xml:space="preserve">(1), 12-33. </w:t>
      </w:r>
      <w:hyperlink r:id="rId21" w:history="1">
        <w:r w:rsidRPr="002E7D03">
          <w:rPr>
            <w:b/>
            <w:color w:val="000000" w:themeColor="text1"/>
            <w:sz w:val="22"/>
            <w:szCs w:val="22"/>
            <w:u w:val="single"/>
            <w:shd w:val="clear" w:color="auto" w:fill="FFFFFF"/>
          </w:rPr>
          <w:t>https://doi.org/10.1177/0020764020978434</w:t>
        </w:r>
      </w:hyperlink>
    </w:p>
    <w:p w14:paraId="70B192D3"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Irak, M. (2012). Üstbiliş Ölçeği Çocuk ve Ergen Formunun Türkçe Standardizasyonu , Kaygı ve Obsesif-Kompülsif Belirtilerle İlişkisi. </w:t>
      </w:r>
      <w:r w:rsidRPr="002E7D03">
        <w:rPr>
          <w:i/>
          <w:iCs/>
          <w:noProof/>
          <w:color w:val="000000" w:themeColor="text1"/>
          <w:sz w:val="22"/>
          <w:szCs w:val="22"/>
        </w:rPr>
        <w:t>Türk Psikiyatri Dergisi</w:t>
      </w:r>
      <w:r w:rsidRPr="002E7D03">
        <w:rPr>
          <w:noProof/>
          <w:color w:val="000000" w:themeColor="text1"/>
          <w:sz w:val="22"/>
          <w:szCs w:val="22"/>
        </w:rPr>
        <w:t xml:space="preserve">, </w:t>
      </w:r>
      <w:r w:rsidRPr="002E7D03">
        <w:rPr>
          <w:i/>
          <w:iCs/>
          <w:noProof/>
          <w:color w:val="000000" w:themeColor="text1"/>
          <w:sz w:val="22"/>
          <w:szCs w:val="22"/>
        </w:rPr>
        <w:t>23</w:t>
      </w:r>
      <w:r w:rsidRPr="002E7D03">
        <w:rPr>
          <w:noProof/>
          <w:color w:val="000000" w:themeColor="text1"/>
          <w:sz w:val="22"/>
          <w:szCs w:val="22"/>
        </w:rPr>
        <w:t>(1), 47–54.</w:t>
      </w:r>
      <w:r w:rsidRPr="002E7D03">
        <w:rPr>
          <w:color w:val="000000" w:themeColor="text1"/>
          <w:sz w:val="22"/>
          <w:szCs w:val="22"/>
        </w:rPr>
        <w:t xml:space="preserve"> </w:t>
      </w:r>
      <w:r w:rsidRPr="002E7D03">
        <w:rPr>
          <w:b/>
          <w:noProof/>
          <w:color w:val="000000" w:themeColor="text1"/>
          <w:sz w:val="22"/>
          <w:szCs w:val="22"/>
          <w:u w:val="single"/>
        </w:rPr>
        <w:t>https://doi.org/</w:t>
      </w:r>
      <w:r w:rsidRPr="002E7D03">
        <w:rPr>
          <w:b/>
          <w:color w:val="000000" w:themeColor="text1"/>
          <w:sz w:val="22"/>
          <w:szCs w:val="22"/>
          <w:u w:val="single"/>
        </w:rPr>
        <w:t>10.5080 / u6604</w:t>
      </w:r>
    </w:p>
    <w:p w14:paraId="01E9B5FD" w14:textId="405F0908" w:rsidR="00385333" w:rsidRPr="002E7D03" w:rsidRDefault="00385333" w:rsidP="00385333">
      <w:pPr>
        <w:widowControl w:val="0"/>
        <w:autoSpaceDE w:val="0"/>
        <w:autoSpaceDN w:val="0"/>
        <w:adjustRightInd w:val="0"/>
        <w:spacing w:line="480" w:lineRule="auto"/>
        <w:ind w:left="480" w:hanging="480"/>
        <w:jc w:val="both"/>
        <w:rPr>
          <w:color w:val="000000" w:themeColor="text1"/>
          <w:sz w:val="22"/>
          <w:szCs w:val="22"/>
          <w:bdr w:val="none" w:sz="0" w:space="0" w:color="auto" w:frame="1"/>
          <w:shd w:val="clear" w:color="auto" w:fill="FFFFFF"/>
        </w:rPr>
      </w:pPr>
      <w:r w:rsidRPr="002E7D03">
        <w:rPr>
          <w:noProof/>
          <w:color w:val="000000" w:themeColor="text1"/>
          <w:sz w:val="22"/>
          <w:szCs w:val="22"/>
        </w:rPr>
        <w:t>Jung, Y.</w:t>
      </w:r>
      <w:r w:rsidR="00C55823" w:rsidRPr="002E7D03">
        <w:rPr>
          <w:noProof/>
          <w:color w:val="000000" w:themeColor="text1"/>
          <w:sz w:val="22"/>
          <w:szCs w:val="22"/>
        </w:rPr>
        <w:t xml:space="preserve"> </w:t>
      </w:r>
      <w:r w:rsidRPr="002E7D03">
        <w:rPr>
          <w:noProof/>
          <w:color w:val="000000" w:themeColor="text1"/>
          <w:sz w:val="22"/>
          <w:szCs w:val="22"/>
        </w:rPr>
        <w:t>E., Leventhal, B., Kim, Y. S., Park, T. W., Lee, S.</w:t>
      </w:r>
      <w:r w:rsidR="00C55823" w:rsidRPr="002E7D03">
        <w:rPr>
          <w:noProof/>
          <w:color w:val="000000" w:themeColor="text1"/>
          <w:sz w:val="22"/>
          <w:szCs w:val="22"/>
        </w:rPr>
        <w:t xml:space="preserve"> </w:t>
      </w:r>
      <w:r w:rsidRPr="002E7D03">
        <w:rPr>
          <w:noProof/>
          <w:color w:val="000000" w:themeColor="text1"/>
          <w:sz w:val="22"/>
          <w:szCs w:val="22"/>
        </w:rPr>
        <w:t>H., Lee, M., Park, S. H., Yang, J.</w:t>
      </w:r>
      <w:r w:rsidR="00C55823" w:rsidRPr="002E7D03">
        <w:rPr>
          <w:noProof/>
          <w:color w:val="000000" w:themeColor="text1"/>
          <w:sz w:val="22"/>
          <w:szCs w:val="22"/>
        </w:rPr>
        <w:t xml:space="preserve"> </w:t>
      </w:r>
      <w:r w:rsidRPr="002E7D03">
        <w:rPr>
          <w:noProof/>
          <w:color w:val="000000" w:themeColor="text1"/>
          <w:sz w:val="22"/>
          <w:szCs w:val="22"/>
        </w:rPr>
        <w:t>C., Chung, Y.</w:t>
      </w:r>
      <w:r w:rsidR="00C55823" w:rsidRPr="002E7D03">
        <w:rPr>
          <w:noProof/>
          <w:color w:val="000000" w:themeColor="text1"/>
          <w:sz w:val="22"/>
          <w:szCs w:val="22"/>
        </w:rPr>
        <w:t xml:space="preserve"> </w:t>
      </w:r>
      <w:r w:rsidRPr="002E7D03">
        <w:rPr>
          <w:noProof/>
          <w:color w:val="000000" w:themeColor="text1"/>
          <w:sz w:val="22"/>
          <w:szCs w:val="22"/>
        </w:rPr>
        <w:t>C., &amp; Chung, S.</w:t>
      </w:r>
      <w:r w:rsidR="00C55823" w:rsidRPr="002E7D03">
        <w:rPr>
          <w:noProof/>
          <w:color w:val="000000" w:themeColor="text1"/>
          <w:sz w:val="22"/>
          <w:szCs w:val="22"/>
        </w:rPr>
        <w:t xml:space="preserve"> </w:t>
      </w:r>
      <w:r w:rsidRPr="002E7D03">
        <w:rPr>
          <w:noProof/>
          <w:color w:val="000000" w:themeColor="text1"/>
          <w:sz w:val="22"/>
          <w:szCs w:val="22"/>
        </w:rPr>
        <w:t xml:space="preserve">K. (2014). Cyberbullying, problematic internet use, and psychopathologic symptoms among Korean youth. </w:t>
      </w:r>
      <w:r w:rsidRPr="002E7D03">
        <w:rPr>
          <w:i/>
          <w:iCs/>
          <w:noProof/>
          <w:color w:val="000000" w:themeColor="text1"/>
          <w:sz w:val="22"/>
          <w:szCs w:val="22"/>
        </w:rPr>
        <w:t>Yonsei Medical Journal</w:t>
      </w:r>
      <w:r w:rsidRPr="002E7D03">
        <w:rPr>
          <w:noProof/>
          <w:color w:val="000000" w:themeColor="text1"/>
          <w:sz w:val="22"/>
          <w:szCs w:val="22"/>
        </w:rPr>
        <w:t xml:space="preserve">, </w:t>
      </w:r>
      <w:r w:rsidRPr="002E7D03">
        <w:rPr>
          <w:i/>
          <w:iCs/>
          <w:noProof/>
          <w:color w:val="000000" w:themeColor="text1"/>
          <w:sz w:val="22"/>
          <w:szCs w:val="22"/>
        </w:rPr>
        <w:t>55</w:t>
      </w:r>
      <w:r w:rsidRPr="002E7D03">
        <w:rPr>
          <w:noProof/>
          <w:color w:val="000000" w:themeColor="text1"/>
          <w:sz w:val="22"/>
          <w:szCs w:val="22"/>
        </w:rPr>
        <w:t>(3), 826–830.</w:t>
      </w:r>
      <w:r w:rsidRPr="002E7D03">
        <w:rPr>
          <w:color w:val="000000" w:themeColor="text1"/>
          <w:sz w:val="22"/>
          <w:szCs w:val="22"/>
        </w:rPr>
        <w:t xml:space="preserve"> </w:t>
      </w:r>
      <w:hyperlink r:id="rId22" w:history="1">
        <w:r w:rsidRPr="002E7D03">
          <w:rPr>
            <w:b/>
            <w:color w:val="000000" w:themeColor="text1"/>
            <w:sz w:val="22"/>
            <w:szCs w:val="22"/>
            <w:u w:val="single"/>
            <w:bdr w:val="none" w:sz="0" w:space="0" w:color="auto" w:frame="1"/>
            <w:shd w:val="clear" w:color="auto" w:fill="FFFFFF"/>
          </w:rPr>
          <w:t>https://doi.org/10.3349/ymj.2014.55.3.826</w:t>
        </w:r>
      </w:hyperlink>
    </w:p>
    <w:p w14:paraId="2AC49E86" w14:textId="62826590" w:rsidR="00102C8D" w:rsidRPr="002E7D03" w:rsidRDefault="00102C8D"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Knauf, R.</w:t>
      </w:r>
      <w:r w:rsidR="00C55823" w:rsidRPr="002E7D03">
        <w:rPr>
          <w:noProof/>
          <w:color w:val="000000" w:themeColor="text1"/>
          <w:sz w:val="22"/>
          <w:szCs w:val="22"/>
        </w:rPr>
        <w:t xml:space="preserve"> </w:t>
      </w:r>
      <w:r w:rsidRPr="002E7D03">
        <w:rPr>
          <w:noProof/>
          <w:color w:val="000000" w:themeColor="text1"/>
          <w:sz w:val="22"/>
          <w:szCs w:val="22"/>
        </w:rPr>
        <w:t xml:space="preserve">K., Eschenbeck, H., &amp; Hock, M. (2018). Bystanders of bullying: Social-cognitive and affective reactions to school bullying and cyberbullying. </w:t>
      </w:r>
      <w:r w:rsidRPr="002E7D03">
        <w:rPr>
          <w:i/>
          <w:noProof/>
          <w:color w:val="000000" w:themeColor="text1"/>
          <w:sz w:val="22"/>
          <w:szCs w:val="22"/>
        </w:rPr>
        <w:t>Cyberpsychology: Journal of Psychosocial Research on Cyberspace, 12</w:t>
      </w:r>
      <w:r w:rsidRPr="002E7D03">
        <w:rPr>
          <w:noProof/>
          <w:color w:val="000000" w:themeColor="text1"/>
          <w:sz w:val="22"/>
          <w:szCs w:val="22"/>
        </w:rPr>
        <w:t xml:space="preserve">(4). </w:t>
      </w:r>
      <w:r w:rsidRPr="002E7D03">
        <w:rPr>
          <w:b/>
          <w:noProof/>
          <w:color w:val="000000" w:themeColor="text1"/>
          <w:sz w:val="22"/>
          <w:szCs w:val="22"/>
          <w:u w:val="single"/>
        </w:rPr>
        <w:t>https://doi.org/10.5817/CP2018-4-3</w:t>
      </w:r>
    </w:p>
    <w:p w14:paraId="46A4C1C5" w14:textId="0DEBA98A"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lastRenderedPageBreak/>
        <w:t xml:space="preserve">Kırcaburun, K., Kokkinos, C. M., Demetrovics, Z., Király, O., Griffiths, M. D., &amp; Çolak, T. S. (2019). Problematic online behaviors among adolescents and emerging adults: Associations between cyberbullying perpetration, problematic social media use, and psychosocial factors. </w:t>
      </w:r>
      <w:r w:rsidRPr="002E7D03">
        <w:rPr>
          <w:i/>
          <w:iCs/>
          <w:noProof/>
          <w:color w:val="000000" w:themeColor="text1"/>
          <w:sz w:val="22"/>
          <w:szCs w:val="22"/>
        </w:rPr>
        <w:t>International Journal of Mental Health and Addiction</w:t>
      </w:r>
      <w:r w:rsidRPr="002E7D03">
        <w:rPr>
          <w:noProof/>
          <w:color w:val="000000" w:themeColor="text1"/>
          <w:sz w:val="22"/>
          <w:szCs w:val="22"/>
        </w:rPr>
        <w:t xml:space="preserve">, </w:t>
      </w:r>
      <w:r w:rsidRPr="002E7D03">
        <w:rPr>
          <w:i/>
          <w:iCs/>
          <w:noProof/>
          <w:color w:val="000000" w:themeColor="text1"/>
          <w:sz w:val="22"/>
          <w:szCs w:val="22"/>
        </w:rPr>
        <w:t>17</w:t>
      </w:r>
      <w:r w:rsidRPr="002E7D03">
        <w:rPr>
          <w:noProof/>
          <w:color w:val="000000" w:themeColor="text1"/>
          <w:sz w:val="22"/>
          <w:szCs w:val="22"/>
        </w:rPr>
        <w:t>(4), 891</w:t>
      </w:r>
      <w:r w:rsidR="00C55823" w:rsidRPr="002E7D03">
        <w:rPr>
          <w:noProof/>
          <w:color w:val="000000" w:themeColor="text1"/>
          <w:sz w:val="22"/>
          <w:szCs w:val="22"/>
        </w:rPr>
        <w:t>-</w:t>
      </w:r>
      <w:r w:rsidRPr="002E7D03">
        <w:rPr>
          <w:noProof/>
          <w:color w:val="000000" w:themeColor="text1"/>
          <w:sz w:val="22"/>
          <w:szCs w:val="22"/>
        </w:rPr>
        <w:t>908.</w:t>
      </w:r>
      <w:r w:rsidRPr="002E7D03">
        <w:rPr>
          <w:color w:val="000000" w:themeColor="text1"/>
          <w:sz w:val="22"/>
          <w:szCs w:val="22"/>
          <w:shd w:val="clear" w:color="auto" w:fill="FCFCFC"/>
        </w:rPr>
        <w:t xml:space="preserve"> </w:t>
      </w:r>
      <w:r w:rsidRPr="002E7D03">
        <w:rPr>
          <w:b/>
          <w:color w:val="000000" w:themeColor="text1"/>
          <w:sz w:val="22"/>
          <w:szCs w:val="22"/>
          <w:u w:val="single"/>
          <w:shd w:val="clear" w:color="auto" w:fill="FCFCFC"/>
        </w:rPr>
        <w:t>https://doi.org/10.1007/s11469-018-9894-8</w:t>
      </w:r>
    </w:p>
    <w:p w14:paraId="5FA97805" w14:textId="27E652C3"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Kowalski, R. M., Giumetti, G. W., Schroeder, A. N., &amp; Lattanner, M. R. (2014). Bullying in the digital age: a critical review and meta-analysis of cyberbullying research among youth. </w:t>
      </w:r>
      <w:r w:rsidRPr="002E7D03">
        <w:rPr>
          <w:i/>
          <w:iCs/>
          <w:noProof/>
          <w:color w:val="000000" w:themeColor="text1"/>
          <w:sz w:val="22"/>
          <w:szCs w:val="22"/>
        </w:rPr>
        <w:t>Psychological Bulletin</w:t>
      </w:r>
      <w:r w:rsidRPr="002E7D03">
        <w:rPr>
          <w:noProof/>
          <w:color w:val="000000" w:themeColor="text1"/>
          <w:sz w:val="22"/>
          <w:szCs w:val="22"/>
        </w:rPr>
        <w:t xml:space="preserve">, </w:t>
      </w:r>
      <w:r w:rsidRPr="002E7D03">
        <w:rPr>
          <w:i/>
          <w:iCs/>
          <w:noProof/>
          <w:color w:val="000000" w:themeColor="text1"/>
          <w:sz w:val="22"/>
          <w:szCs w:val="22"/>
        </w:rPr>
        <w:t>140</w:t>
      </w:r>
      <w:r w:rsidRPr="002E7D03">
        <w:rPr>
          <w:noProof/>
          <w:color w:val="000000" w:themeColor="text1"/>
          <w:sz w:val="22"/>
          <w:szCs w:val="22"/>
        </w:rPr>
        <w:t>(4), 1073</w:t>
      </w:r>
      <w:r w:rsidR="00C55823" w:rsidRPr="002E7D03">
        <w:rPr>
          <w:noProof/>
          <w:color w:val="000000" w:themeColor="text1"/>
          <w:sz w:val="22"/>
          <w:szCs w:val="22"/>
        </w:rPr>
        <w:t>-1137</w:t>
      </w:r>
      <w:r w:rsidRPr="002E7D03">
        <w:rPr>
          <w:noProof/>
          <w:color w:val="000000" w:themeColor="text1"/>
          <w:sz w:val="22"/>
          <w:szCs w:val="22"/>
        </w:rPr>
        <w:t>.</w:t>
      </w:r>
      <w:r w:rsidRPr="002E7D03">
        <w:rPr>
          <w:color w:val="000000" w:themeColor="text1"/>
          <w:sz w:val="22"/>
          <w:szCs w:val="22"/>
        </w:rPr>
        <w:t xml:space="preserve"> </w:t>
      </w:r>
      <w:hyperlink r:id="rId23" w:tgtFrame="_blank" w:history="1">
        <w:r w:rsidRPr="002E7D03">
          <w:rPr>
            <w:b/>
            <w:color w:val="000000" w:themeColor="text1"/>
            <w:sz w:val="22"/>
            <w:szCs w:val="22"/>
            <w:u w:val="single"/>
            <w:shd w:val="clear" w:color="auto" w:fill="FFFFFF"/>
          </w:rPr>
          <w:t>https://doi.org/10.1037/a0035618</w:t>
        </w:r>
      </w:hyperlink>
    </w:p>
    <w:p w14:paraId="1E8EF829" w14:textId="6FF2AEC1" w:rsidR="00385333" w:rsidRPr="002E7D03" w:rsidRDefault="00385333" w:rsidP="00385333">
      <w:pPr>
        <w:widowControl w:val="0"/>
        <w:autoSpaceDE w:val="0"/>
        <w:autoSpaceDN w:val="0"/>
        <w:adjustRightInd w:val="0"/>
        <w:spacing w:line="480" w:lineRule="auto"/>
        <w:ind w:left="480" w:hanging="480"/>
        <w:jc w:val="both"/>
        <w:rPr>
          <w:b/>
          <w:color w:val="000000" w:themeColor="text1"/>
          <w:sz w:val="22"/>
          <w:szCs w:val="22"/>
          <w:u w:val="single"/>
          <w:shd w:val="clear" w:color="auto" w:fill="3C70A6"/>
        </w:rPr>
      </w:pPr>
      <w:r w:rsidRPr="002E7D03">
        <w:rPr>
          <w:noProof/>
          <w:color w:val="000000" w:themeColor="text1"/>
          <w:sz w:val="22"/>
          <w:szCs w:val="22"/>
        </w:rPr>
        <w:t xml:space="preserve">Kowalski, R. M., &amp; Limber, S. P. (2013). Psychological, physical, and academic correlates of cyberbullying and traditional bullying. </w:t>
      </w:r>
      <w:r w:rsidRPr="002E7D03">
        <w:rPr>
          <w:i/>
          <w:iCs/>
          <w:noProof/>
          <w:color w:val="000000" w:themeColor="text1"/>
          <w:sz w:val="22"/>
          <w:szCs w:val="22"/>
        </w:rPr>
        <w:t>Journal of Adolescent Health</w:t>
      </w:r>
      <w:r w:rsidRPr="002E7D03">
        <w:rPr>
          <w:noProof/>
          <w:color w:val="000000" w:themeColor="text1"/>
          <w:sz w:val="22"/>
          <w:szCs w:val="22"/>
        </w:rPr>
        <w:t xml:space="preserve">, </w:t>
      </w:r>
      <w:r w:rsidRPr="002E7D03">
        <w:rPr>
          <w:i/>
          <w:iCs/>
          <w:noProof/>
          <w:color w:val="000000" w:themeColor="text1"/>
          <w:sz w:val="22"/>
          <w:szCs w:val="22"/>
        </w:rPr>
        <w:t>53</w:t>
      </w:r>
      <w:r w:rsidRPr="002E7D03">
        <w:rPr>
          <w:noProof/>
          <w:color w:val="000000" w:themeColor="text1"/>
          <w:sz w:val="22"/>
          <w:szCs w:val="22"/>
        </w:rPr>
        <w:t>(1), 13</w:t>
      </w:r>
      <w:r w:rsidR="00C55823" w:rsidRPr="002E7D03">
        <w:rPr>
          <w:noProof/>
          <w:color w:val="000000" w:themeColor="text1"/>
          <w:sz w:val="22"/>
          <w:szCs w:val="22"/>
        </w:rPr>
        <w:t>-</w:t>
      </w:r>
      <w:r w:rsidRPr="002E7D03">
        <w:rPr>
          <w:noProof/>
          <w:color w:val="000000" w:themeColor="text1"/>
          <w:sz w:val="22"/>
          <w:szCs w:val="22"/>
        </w:rPr>
        <w:t>20.</w:t>
      </w:r>
      <w:r w:rsidRPr="002E7D03">
        <w:rPr>
          <w:color w:val="000000" w:themeColor="text1"/>
          <w:sz w:val="22"/>
          <w:szCs w:val="22"/>
        </w:rPr>
        <w:t xml:space="preserve"> </w:t>
      </w:r>
      <w:hyperlink r:id="rId24" w:history="1">
        <w:r w:rsidRPr="002E7D03">
          <w:rPr>
            <w:b/>
            <w:color w:val="000000" w:themeColor="text1"/>
            <w:sz w:val="22"/>
            <w:szCs w:val="22"/>
            <w:u w:val="single"/>
            <w:shd w:val="clear" w:color="auto" w:fill="3C70A6"/>
          </w:rPr>
          <w:t>https://doi.org/10.1016/j.jadohealth.2012.09.018</w:t>
        </w:r>
      </w:hyperlink>
    </w:p>
    <w:p w14:paraId="237B9C1F" w14:textId="713D9B08" w:rsidR="000977DC" w:rsidRPr="002E7D03" w:rsidRDefault="000977DC"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Kowalski, R. M., Limber, S. P., &amp; McCord, A. (2019). A developmental approach to cyberbullying: Prevalence and protective factors. </w:t>
      </w:r>
      <w:r w:rsidRPr="002E7D03">
        <w:rPr>
          <w:i/>
          <w:noProof/>
          <w:color w:val="000000" w:themeColor="text1"/>
          <w:sz w:val="22"/>
          <w:szCs w:val="22"/>
        </w:rPr>
        <w:t>Aggression and Violent Behavior, 4</w:t>
      </w:r>
      <w:r w:rsidRPr="002E7D03">
        <w:rPr>
          <w:noProof/>
          <w:color w:val="000000" w:themeColor="text1"/>
          <w:sz w:val="22"/>
          <w:szCs w:val="22"/>
        </w:rPr>
        <w:t>5, 20-32.</w:t>
      </w:r>
      <w:r w:rsidR="00C55823" w:rsidRPr="002E7D03">
        <w:rPr>
          <w:noProof/>
          <w:color w:val="000000" w:themeColor="text1"/>
          <w:sz w:val="22"/>
          <w:szCs w:val="22"/>
        </w:rPr>
        <w:t xml:space="preserve"> </w:t>
      </w:r>
      <w:r w:rsidRPr="002E7D03">
        <w:rPr>
          <w:b/>
          <w:noProof/>
          <w:color w:val="000000" w:themeColor="text1"/>
          <w:sz w:val="22"/>
          <w:szCs w:val="22"/>
          <w:u w:val="single"/>
        </w:rPr>
        <w:t>https://doi.org/10.1016/j.avb.2018.02.009</w:t>
      </w:r>
    </w:p>
    <w:p w14:paraId="422E4D61"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Landoll, R. R., La Greca, A. M., Lai, B. S., Chan, S. F., &amp; Herge, W. M. (2015). Cyber victimization by peers: Prospective associations with adolescent social anxiety and depressive symptoms. </w:t>
      </w:r>
      <w:r w:rsidRPr="002E7D03">
        <w:rPr>
          <w:i/>
          <w:iCs/>
          <w:noProof/>
          <w:color w:val="000000" w:themeColor="text1"/>
          <w:sz w:val="22"/>
          <w:szCs w:val="22"/>
        </w:rPr>
        <w:t>Journal of Adolescence</w:t>
      </w:r>
      <w:r w:rsidRPr="002E7D03">
        <w:rPr>
          <w:noProof/>
          <w:color w:val="000000" w:themeColor="text1"/>
          <w:sz w:val="22"/>
          <w:szCs w:val="22"/>
        </w:rPr>
        <w:t xml:space="preserve">, </w:t>
      </w:r>
      <w:r w:rsidRPr="002E7D03">
        <w:rPr>
          <w:i/>
          <w:iCs/>
          <w:noProof/>
          <w:color w:val="000000" w:themeColor="text1"/>
          <w:sz w:val="22"/>
          <w:szCs w:val="22"/>
        </w:rPr>
        <w:t>42</w:t>
      </w:r>
      <w:r w:rsidRPr="002E7D03">
        <w:rPr>
          <w:noProof/>
          <w:color w:val="000000" w:themeColor="text1"/>
          <w:sz w:val="22"/>
          <w:szCs w:val="22"/>
        </w:rPr>
        <w:t>, 77–86.</w:t>
      </w:r>
      <w:r w:rsidRPr="002E7D03">
        <w:rPr>
          <w:color w:val="000000" w:themeColor="text1"/>
          <w:sz w:val="22"/>
          <w:szCs w:val="22"/>
        </w:rPr>
        <w:t xml:space="preserve"> </w:t>
      </w:r>
      <w:hyperlink r:id="rId25" w:tgtFrame="_blank" w:history="1">
        <w:r w:rsidRPr="002E7D03">
          <w:rPr>
            <w:b/>
            <w:color w:val="000000" w:themeColor="text1"/>
            <w:sz w:val="22"/>
            <w:szCs w:val="22"/>
            <w:u w:val="single"/>
            <w:shd w:val="clear" w:color="auto" w:fill="FFFFFF"/>
          </w:rPr>
          <w:t>https://doi.org/10.1016/j.adolescence.2015.04.002</w:t>
        </w:r>
      </w:hyperlink>
    </w:p>
    <w:p w14:paraId="4ACF9D3E" w14:textId="0871EAB2" w:rsidR="0003104D" w:rsidRPr="002E7D03" w:rsidRDefault="00385333" w:rsidP="0003104D">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Law, D. M., Shapka, J. D., Hymel, S., Olson, B. F., &amp; Waterhouse, T. (2012). The changing face of bullying: An empirical comparison between traditional and internet bullying and victimization. </w:t>
      </w:r>
      <w:r w:rsidRPr="002E7D03">
        <w:rPr>
          <w:i/>
          <w:iCs/>
          <w:noProof/>
          <w:color w:val="000000" w:themeColor="text1"/>
          <w:sz w:val="22"/>
          <w:szCs w:val="22"/>
        </w:rPr>
        <w:t>Computers in Human Behavior</w:t>
      </w:r>
      <w:r w:rsidRPr="002E7D03">
        <w:rPr>
          <w:noProof/>
          <w:color w:val="000000" w:themeColor="text1"/>
          <w:sz w:val="22"/>
          <w:szCs w:val="22"/>
        </w:rPr>
        <w:t xml:space="preserve">, </w:t>
      </w:r>
      <w:r w:rsidRPr="002E7D03">
        <w:rPr>
          <w:i/>
          <w:iCs/>
          <w:noProof/>
          <w:color w:val="000000" w:themeColor="text1"/>
          <w:sz w:val="22"/>
          <w:szCs w:val="22"/>
        </w:rPr>
        <w:t>28</w:t>
      </w:r>
      <w:r w:rsidRPr="002E7D03">
        <w:rPr>
          <w:noProof/>
          <w:color w:val="000000" w:themeColor="text1"/>
          <w:sz w:val="22"/>
          <w:szCs w:val="22"/>
        </w:rPr>
        <w:t>(1), 226</w:t>
      </w:r>
      <w:r w:rsidR="00C55823" w:rsidRPr="002E7D03">
        <w:rPr>
          <w:noProof/>
          <w:color w:val="000000" w:themeColor="text1"/>
          <w:sz w:val="22"/>
          <w:szCs w:val="22"/>
        </w:rPr>
        <w:t>-</w:t>
      </w:r>
      <w:r w:rsidRPr="002E7D03">
        <w:rPr>
          <w:noProof/>
          <w:color w:val="000000" w:themeColor="text1"/>
          <w:sz w:val="22"/>
          <w:szCs w:val="22"/>
        </w:rPr>
        <w:t>232.</w:t>
      </w:r>
      <w:r w:rsidRPr="002E7D03">
        <w:rPr>
          <w:color w:val="000000" w:themeColor="text1"/>
          <w:sz w:val="22"/>
          <w:szCs w:val="22"/>
        </w:rPr>
        <w:t xml:space="preserve"> </w:t>
      </w:r>
      <w:hyperlink r:id="rId26" w:tgtFrame="_blank" w:history="1">
        <w:r w:rsidRPr="002E7D03">
          <w:rPr>
            <w:b/>
            <w:color w:val="000000" w:themeColor="text1"/>
            <w:sz w:val="22"/>
            <w:szCs w:val="22"/>
            <w:u w:val="single"/>
            <w:shd w:val="clear" w:color="auto" w:fill="FFFFFF"/>
          </w:rPr>
          <w:t>https://doi.org/10.1016/j.chb.2011.09.004</w:t>
        </w:r>
      </w:hyperlink>
    </w:p>
    <w:p w14:paraId="1CE5E61A" w14:textId="77777777" w:rsidR="00C55823" w:rsidRPr="002E7D03" w:rsidRDefault="00385333" w:rsidP="00C5582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Leahy, R. L., Wupperman, P., Edwards, E., Shivaji, S., &amp; Molina, N. (2019). Metacognition and emotional schemas: Effects on depression and anxiety. </w:t>
      </w:r>
      <w:r w:rsidRPr="002E7D03">
        <w:rPr>
          <w:i/>
          <w:iCs/>
          <w:noProof/>
          <w:color w:val="000000" w:themeColor="text1"/>
          <w:sz w:val="22"/>
          <w:szCs w:val="22"/>
        </w:rPr>
        <w:t>International Journal of Cognitive Therapy</w:t>
      </w:r>
      <w:r w:rsidRPr="002E7D03">
        <w:rPr>
          <w:noProof/>
          <w:color w:val="000000" w:themeColor="text1"/>
          <w:sz w:val="22"/>
          <w:szCs w:val="22"/>
        </w:rPr>
        <w:t xml:space="preserve">, </w:t>
      </w:r>
      <w:r w:rsidRPr="002E7D03">
        <w:rPr>
          <w:i/>
          <w:iCs/>
          <w:noProof/>
          <w:color w:val="000000" w:themeColor="text1"/>
          <w:sz w:val="22"/>
          <w:szCs w:val="22"/>
        </w:rPr>
        <w:t>12</w:t>
      </w:r>
      <w:r w:rsidRPr="002E7D03">
        <w:rPr>
          <w:noProof/>
          <w:color w:val="000000" w:themeColor="text1"/>
          <w:sz w:val="22"/>
          <w:szCs w:val="22"/>
        </w:rPr>
        <w:t>(1), 25</w:t>
      </w:r>
      <w:r w:rsidR="00C55823" w:rsidRPr="002E7D03">
        <w:rPr>
          <w:noProof/>
          <w:color w:val="000000" w:themeColor="text1"/>
          <w:sz w:val="22"/>
          <w:szCs w:val="22"/>
        </w:rPr>
        <w:t>-</w:t>
      </w:r>
      <w:r w:rsidRPr="002E7D03">
        <w:rPr>
          <w:noProof/>
          <w:color w:val="000000" w:themeColor="text1"/>
          <w:sz w:val="22"/>
          <w:szCs w:val="22"/>
        </w:rPr>
        <w:t>37.</w:t>
      </w:r>
      <w:r w:rsidRPr="002E7D03">
        <w:rPr>
          <w:color w:val="000000" w:themeColor="text1"/>
          <w:sz w:val="22"/>
          <w:szCs w:val="22"/>
        </w:rPr>
        <w:t xml:space="preserve"> </w:t>
      </w:r>
      <w:hyperlink r:id="rId27" w:tgtFrame="_blank" w:history="1">
        <w:r w:rsidRPr="002E7D03">
          <w:rPr>
            <w:b/>
            <w:color w:val="000000" w:themeColor="text1"/>
            <w:sz w:val="22"/>
            <w:szCs w:val="22"/>
            <w:u w:val="single"/>
            <w:shd w:val="clear" w:color="auto" w:fill="FFFFFF"/>
          </w:rPr>
          <w:t>https://doi.org/10.1007/s41811-018-0035-8</w:t>
        </w:r>
      </w:hyperlink>
    </w:p>
    <w:p w14:paraId="60F5E262" w14:textId="22E4EB4D" w:rsidR="00385333" w:rsidRPr="002E7D03" w:rsidRDefault="00385333" w:rsidP="00C5582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Leung, A. N. M., Wong, N., &amp; Farver, J. M. (2018). Cyberbullying in Hong Kong Chinese students: Life satisfaction, and the moderating role of friendship qualities on cyberbullying victimization and perpetration. </w:t>
      </w:r>
      <w:r w:rsidRPr="002E7D03">
        <w:rPr>
          <w:i/>
          <w:iCs/>
          <w:noProof/>
          <w:color w:val="000000" w:themeColor="text1"/>
          <w:sz w:val="22"/>
          <w:szCs w:val="22"/>
        </w:rPr>
        <w:t>Personality and Individual Differences</w:t>
      </w:r>
      <w:r w:rsidRPr="002E7D03">
        <w:rPr>
          <w:noProof/>
          <w:color w:val="000000" w:themeColor="text1"/>
          <w:sz w:val="22"/>
          <w:szCs w:val="22"/>
        </w:rPr>
        <w:t xml:space="preserve">, </w:t>
      </w:r>
      <w:r w:rsidRPr="002E7D03">
        <w:rPr>
          <w:i/>
          <w:iCs/>
          <w:noProof/>
          <w:color w:val="000000" w:themeColor="text1"/>
          <w:sz w:val="22"/>
          <w:szCs w:val="22"/>
        </w:rPr>
        <w:t>133</w:t>
      </w:r>
      <w:r w:rsidRPr="002E7D03">
        <w:rPr>
          <w:noProof/>
          <w:color w:val="000000" w:themeColor="text1"/>
          <w:sz w:val="22"/>
          <w:szCs w:val="22"/>
        </w:rPr>
        <w:t>, 7</w:t>
      </w:r>
      <w:r w:rsidR="00C55823" w:rsidRPr="002E7D03">
        <w:rPr>
          <w:noProof/>
          <w:color w:val="000000" w:themeColor="text1"/>
          <w:sz w:val="22"/>
          <w:szCs w:val="22"/>
        </w:rPr>
        <w:t>-</w:t>
      </w:r>
      <w:r w:rsidRPr="002E7D03">
        <w:rPr>
          <w:noProof/>
          <w:color w:val="000000" w:themeColor="text1"/>
          <w:sz w:val="22"/>
          <w:szCs w:val="22"/>
        </w:rPr>
        <w:t>12.</w:t>
      </w:r>
      <w:r w:rsidRPr="002E7D03">
        <w:rPr>
          <w:color w:val="000000" w:themeColor="text1"/>
          <w:sz w:val="22"/>
          <w:szCs w:val="22"/>
        </w:rPr>
        <w:t xml:space="preserve"> </w:t>
      </w:r>
      <w:hyperlink r:id="rId28" w:tgtFrame="_blank" w:tooltip="Persistent link using digital object identifier" w:history="1">
        <w:r w:rsidRPr="002E7D03">
          <w:rPr>
            <w:b/>
            <w:color w:val="000000" w:themeColor="text1"/>
            <w:sz w:val="22"/>
            <w:szCs w:val="22"/>
            <w:u w:val="single"/>
          </w:rPr>
          <w:t>https://doi.org/10.1016/j.paid.2017.07.016</w:t>
        </w:r>
      </w:hyperlink>
    </w:p>
    <w:p w14:paraId="55D02C47" w14:textId="77777777" w:rsidR="004E6DDD" w:rsidRDefault="004E6DDD" w:rsidP="00385333">
      <w:pPr>
        <w:widowControl w:val="0"/>
        <w:autoSpaceDE w:val="0"/>
        <w:autoSpaceDN w:val="0"/>
        <w:adjustRightInd w:val="0"/>
        <w:spacing w:line="480" w:lineRule="auto"/>
        <w:ind w:left="480" w:hanging="480"/>
        <w:jc w:val="both"/>
        <w:rPr>
          <w:noProof/>
          <w:color w:val="000000" w:themeColor="text1"/>
          <w:sz w:val="22"/>
          <w:szCs w:val="22"/>
        </w:rPr>
      </w:pPr>
    </w:p>
    <w:p w14:paraId="194D54FE" w14:textId="3B8E1BE0"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lastRenderedPageBreak/>
        <w:t xml:space="preserve">Lin, L. Y., Sidani, J. E., Shensa, A., Radovic, A., Miller, E., Colditz, J. B., Hoffman, B. L., Giles, L. M., &amp; Primack, B. A. (2016). Association between social media use and depression among US young adults. </w:t>
      </w:r>
      <w:r w:rsidRPr="002E7D03">
        <w:rPr>
          <w:i/>
          <w:iCs/>
          <w:noProof/>
          <w:color w:val="000000" w:themeColor="text1"/>
          <w:sz w:val="22"/>
          <w:szCs w:val="22"/>
        </w:rPr>
        <w:t>Depression and Anxiety</w:t>
      </w:r>
      <w:r w:rsidRPr="002E7D03">
        <w:rPr>
          <w:noProof/>
          <w:color w:val="000000" w:themeColor="text1"/>
          <w:sz w:val="22"/>
          <w:szCs w:val="22"/>
        </w:rPr>
        <w:t xml:space="preserve">, </w:t>
      </w:r>
      <w:r w:rsidRPr="002E7D03">
        <w:rPr>
          <w:i/>
          <w:iCs/>
          <w:noProof/>
          <w:color w:val="000000" w:themeColor="text1"/>
          <w:sz w:val="22"/>
          <w:szCs w:val="22"/>
        </w:rPr>
        <w:t>33</w:t>
      </w:r>
      <w:r w:rsidRPr="002E7D03">
        <w:rPr>
          <w:noProof/>
          <w:color w:val="000000" w:themeColor="text1"/>
          <w:sz w:val="22"/>
          <w:szCs w:val="22"/>
        </w:rPr>
        <w:t>(4), 323</w:t>
      </w:r>
      <w:r w:rsidR="00C55823" w:rsidRPr="002E7D03">
        <w:rPr>
          <w:noProof/>
          <w:color w:val="000000" w:themeColor="text1"/>
          <w:sz w:val="22"/>
          <w:szCs w:val="22"/>
        </w:rPr>
        <w:t>-</w:t>
      </w:r>
      <w:r w:rsidRPr="002E7D03">
        <w:rPr>
          <w:noProof/>
          <w:color w:val="000000" w:themeColor="text1"/>
          <w:sz w:val="22"/>
          <w:szCs w:val="22"/>
        </w:rPr>
        <w:t>331.</w:t>
      </w:r>
      <w:r w:rsidRPr="002E7D03">
        <w:rPr>
          <w:color w:val="000000" w:themeColor="text1"/>
          <w:sz w:val="22"/>
          <w:szCs w:val="22"/>
        </w:rPr>
        <w:t xml:space="preserve"> </w:t>
      </w:r>
      <w:hyperlink r:id="rId29" w:history="1">
        <w:r w:rsidRPr="002E7D03">
          <w:rPr>
            <w:b/>
            <w:bCs/>
            <w:color w:val="000000" w:themeColor="text1"/>
            <w:sz w:val="22"/>
            <w:szCs w:val="22"/>
            <w:u w:val="single"/>
            <w:shd w:val="clear" w:color="auto" w:fill="FFFFFF"/>
          </w:rPr>
          <w:t>https://doi.org/10.1002/da.22466</w:t>
        </w:r>
      </w:hyperlink>
    </w:p>
    <w:p w14:paraId="1CBD9E80" w14:textId="2E5BFF11"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Marino, C., Canale, N., Melodia, F., Spada, M. M., &amp; Vieno, A. (2021). The Overlap Between Problematic Smartphone Use and Problematic Social Media Use: a Systematic Review. </w:t>
      </w:r>
      <w:r w:rsidRPr="002E7D03">
        <w:rPr>
          <w:i/>
          <w:iCs/>
          <w:noProof/>
          <w:color w:val="000000" w:themeColor="text1"/>
          <w:sz w:val="22"/>
          <w:szCs w:val="22"/>
        </w:rPr>
        <w:t>Current Addiction Reports</w:t>
      </w:r>
      <w:r w:rsidRPr="002E7D03">
        <w:rPr>
          <w:noProof/>
          <w:color w:val="000000" w:themeColor="text1"/>
          <w:sz w:val="22"/>
          <w:szCs w:val="22"/>
        </w:rPr>
        <w:t xml:space="preserve">, </w:t>
      </w:r>
      <w:r w:rsidRPr="002E7D03">
        <w:rPr>
          <w:i/>
          <w:iCs/>
          <w:noProof/>
          <w:color w:val="000000" w:themeColor="text1"/>
          <w:sz w:val="22"/>
          <w:szCs w:val="22"/>
        </w:rPr>
        <w:t>8</w:t>
      </w:r>
      <w:r w:rsidRPr="002E7D03">
        <w:rPr>
          <w:noProof/>
          <w:color w:val="000000" w:themeColor="text1"/>
          <w:sz w:val="22"/>
          <w:szCs w:val="22"/>
        </w:rPr>
        <w:t>(4), 469</w:t>
      </w:r>
      <w:r w:rsidR="00C55823" w:rsidRPr="002E7D03">
        <w:rPr>
          <w:noProof/>
          <w:color w:val="000000" w:themeColor="text1"/>
          <w:sz w:val="22"/>
          <w:szCs w:val="22"/>
        </w:rPr>
        <w:t>-</w:t>
      </w:r>
      <w:r w:rsidRPr="002E7D03">
        <w:rPr>
          <w:noProof/>
          <w:color w:val="000000" w:themeColor="text1"/>
          <w:sz w:val="22"/>
          <w:szCs w:val="22"/>
        </w:rPr>
        <w:t>480.</w:t>
      </w:r>
      <w:r w:rsidRPr="002E7D03">
        <w:rPr>
          <w:color w:val="000000" w:themeColor="text1"/>
          <w:sz w:val="22"/>
          <w:szCs w:val="22"/>
          <w:shd w:val="clear" w:color="auto" w:fill="FCFCFC"/>
        </w:rPr>
        <w:t xml:space="preserve"> </w:t>
      </w:r>
      <w:r w:rsidRPr="002E7D03">
        <w:rPr>
          <w:b/>
          <w:color w:val="000000" w:themeColor="text1"/>
          <w:sz w:val="22"/>
          <w:szCs w:val="22"/>
          <w:u w:val="single"/>
          <w:shd w:val="clear" w:color="auto" w:fill="FCFCFC"/>
        </w:rPr>
        <w:t>https://doi.org/10.1007/s40429-021-00398-0</w:t>
      </w:r>
    </w:p>
    <w:p w14:paraId="040D7BB2" w14:textId="4676879B"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Marino, C., Vieno, A., Moss, A. C., Caselli, G., Nikčević, A. V, &amp; Spada, M. M. (2016). Personality, motives and metacognitions as predictors of problematic Facebook use in university students. </w:t>
      </w:r>
      <w:r w:rsidRPr="002E7D03">
        <w:rPr>
          <w:i/>
          <w:iCs/>
          <w:noProof/>
          <w:color w:val="000000" w:themeColor="text1"/>
          <w:sz w:val="22"/>
          <w:szCs w:val="22"/>
        </w:rPr>
        <w:t>Personality and Individual Differences</w:t>
      </w:r>
      <w:r w:rsidRPr="002E7D03">
        <w:rPr>
          <w:noProof/>
          <w:color w:val="000000" w:themeColor="text1"/>
          <w:sz w:val="22"/>
          <w:szCs w:val="22"/>
        </w:rPr>
        <w:t xml:space="preserve">, </w:t>
      </w:r>
      <w:r w:rsidRPr="002E7D03">
        <w:rPr>
          <w:i/>
          <w:iCs/>
          <w:noProof/>
          <w:color w:val="000000" w:themeColor="text1"/>
          <w:sz w:val="22"/>
          <w:szCs w:val="22"/>
        </w:rPr>
        <w:t>101</w:t>
      </w:r>
      <w:r w:rsidRPr="002E7D03">
        <w:rPr>
          <w:noProof/>
          <w:color w:val="000000" w:themeColor="text1"/>
          <w:sz w:val="22"/>
          <w:szCs w:val="22"/>
        </w:rPr>
        <w:t>, 70</w:t>
      </w:r>
      <w:r w:rsidR="00C55823" w:rsidRPr="002E7D03">
        <w:rPr>
          <w:noProof/>
          <w:color w:val="000000" w:themeColor="text1"/>
          <w:sz w:val="22"/>
          <w:szCs w:val="22"/>
        </w:rPr>
        <w:t>-</w:t>
      </w:r>
      <w:r w:rsidRPr="002E7D03">
        <w:rPr>
          <w:noProof/>
          <w:color w:val="000000" w:themeColor="text1"/>
          <w:sz w:val="22"/>
          <w:szCs w:val="22"/>
        </w:rPr>
        <w:t>77.</w:t>
      </w:r>
      <w:r w:rsidRPr="002E7D03">
        <w:rPr>
          <w:color w:val="000000" w:themeColor="text1"/>
          <w:sz w:val="22"/>
          <w:szCs w:val="22"/>
        </w:rPr>
        <w:t xml:space="preserve"> </w:t>
      </w:r>
      <w:hyperlink r:id="rId30" w:history="1">
        <w:r w:rsidRPr="002E7D03">
          <w:rPr>
            <w:b/>
            <w:color w:val="000000" w:themeColor="text1"/>
            <w:sz w:val="22"/>
            <w:szCs w:val="22"/>
            <w:u w:val="single"/>
            <w:shd w:val="clear" w:color="auto" w:fill="F1F2EF"/>
          </w:rPr>
          <w:t>https://doi.org/10.1016/j.paid.2016.05.053</w:t>
        </w:r>
      </w:hyperlink>
    </w:p>
    <w:p w14:paraId="6947CEA9"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Martínez-Monteagudo, M. C., Delgado, B., Díaz-Herrero, Á., &amp; García-Fernández, J. M. (2020). Relationship between suicidal thinking, anxiety, depression and stress in university students who are victims of cyberbullying. </w:t>
      </w:r>
      <w:r w:rsidRPr="002E7D03">
        <w:rPr>
          <w:i/>
          <w:iCs/>
          <w:noProof/>
          <w:color w:val="000000" w:themeColor="text1"/>
          <w:sz w:val="22"/>
          <w:szCs w:val="22"/>
        </w:rPr>
        <w:t>Psychiatry Research</w:t>
      </w:r>
      <w:r w:rsidRPr="002E7D03">
        <w:rPr>
          <w:noProof/>
          <w:color w:val="000000" w:themeColor="text1"/>
          <w:sz w:val="22"/>
          <w:szCs w:val="22"/>
        </w:rPr>
        <w:t xml:space="preserve">, </w:t>
      </w:r>
      <w:r w:rsidRPr="002E7D03">
        <w:rPr>
          <w:i/>
          <w:iCs/>
          <w:noProof/>
          <w:color w:val="000000" w:themeColor="text1"/>
          <w:sz w:val="22"/>
          <w:szCs w:val="22"/>
        </w:rPr>
        <w:t>286</w:t>
      </w:r>
      <w:r w:rsidRPr="002E7D03">
        <w:rPr>
          <w:noProof/>
          <w:color w:val="000000" w:themeColor="text1"/>
          <w:sz w:val="22"/>
          <w:szCs w:val="22"/>
        </w:rPr>
        <w:t>, 112856.</w:t>
      </w:r>
      <w:r w:rsidRPr="002E7D03">
        <w:rPr>
          <w:color w:val="000000" w:themeColor="text1"/>
          <w:sz w:val="22"/>
          <w:szCs w:val="22"/>
        </w:rPr>
        <w:t xml:space="preserve"> </w:t>
      </w:r>
      <w:hyperlink r:id="rId31" w:tgtFrame="_blank" w:tooltip="Persistent link using digital object identifier" w:history="1">
        <w:r w:rsidRPr="002E7D03">
          <w:rPr>
            <w:b/>
            <w:color w:val="000000" w:themeColor="text1"/>
            <w:sz w:val="22"/>
            <w:szCs w:val="22"/>
            <w:u w:val="single"/>
          </w:rPr>
          <w:t>https://doi.org/10.1016/j.psychres.2020.112856</w:t>
        </w:r>
      </w:hyperlink>
    </w:p>
    <w:p w14:paraId="65D9929B" w14:textId="36C492A0" w:rsidR="00385333" w:rsidRPr="002E7D03" w:rsidRDefault="00385333" w:rsidP="00385333">
      <w:pPr>
        <w:widowControl w:val="0"/>
        <w:autoSpaceDE w:val="0"/>
        <w:autoSpaceDN w:val="0"/>
        <w:adjustRightInd w:val="0"/>
        <w:spacing w:line="480" w:lineRule="auto"/>
        <w:ind w:left="480" w:hanging="480"/>
        <w:jc w:val="both"/>
        <w:rPr>
          <w:color w:val="000000" w:themeColor="text1"/>
          <w:sz w:val="22"/>
          <w:szCs w:val="22"/>
          <w:shd w:val="clear" w:color="auto" w:fill="FCFCFC"/>
        </w:rPr>
      </w:pPr>
      <w:r w:rsidRPr="002E7D03">
        <w:rPr>
          <w:noProof/>
          <w:color w:val="000000" w:themeColor="text1"/>
          <w:sz w:val="22"/>
          <w:szCs w:val="22"/>
        </w:rPr>
        <w:t xml:space="preserve">McLoughlin, L. T., Simcock, G., Schwenn, P., Beaudequin, D., Driver, C., Kannis-Dymand, L., Lagopoulos, J., &amp; Hermens, D. F. (2021). Cyberbullying, metacognition, and quality of life: preliminary findings from the Longitudinal Adolescent Brain Study (LABS). </w:t>
      </w:r>
      <w:r w:rsidRPr="002E7D03">
        <w:rPr>
          <w:i/>
          <w:iCs/>
          <w:noProof/>
          <w:color w:val="000000" w:themeColor="text1"/>
          <w:sz w:val="22"/>
          <w:szCs w:val="22"/>
        </w:rPr>
        <w:t>Discover Psychology</w:t>
      </w:r>
      <w:r w:rsidRPr="002E7D03">
        <w:rPr>
          <w:noProof/>
          <w:color w:val="000000" w:themeColor="text1"/>
          <w:sz w:val="22"/>
          <w:szCs w:val="22"/>
        </w:rPr>
        <w:t xml:space="preserve">, </w:t>
      </w:r>
      <w:r w:rsidRPr="002E7D03">
        <w:rPr>
          <w:i/>
          <w:iCs/>
          <w:noProof/>
          <w:color w:val="000000" w:themeColor="text1"/>
          <w:sz w:val="22"/>
          <w:szCs w:val="22"/>
        </w:rPr>
        <w:t>2</w:t>
      </w:r>
      <w:r w:rsidRPr="002E7D03">
        <w:rPr>
          <w:noProof/>
          <w:color w:val="000000" w:themeColor="text1"/>
          <w:sz w:val="22"/>
          <w:szCs w:val="22"/>
        </w:rPr>
        <w:t>(1), 1–11.</w:t>
      </w:r>
      <w:r w:rsidRPr="002E7D03">
        <w:rPr>
          <w:color w:val="000000" w:themeColor="text1"/>
          <w:sz w:val="22"/>
          <w:szCs w:val="22"/>
          <w:shd w:val="clear" w:color="auto" w:fill="FCFCFC"/>
        </w:rPr>
        <w:t xml:space="preserve"> </w:t>
      </w:r>
      <w:r w:rsidRPr="002E7D03">
        <w:rPr>
          <w:b/>
          <w:color w:val="000000" w:themeColor="text1"/>
          <w:sz w:val="22"/>
          <w:szCs w:val="22"/>
          <w:u w:val="single"/>
          <w:shd w:val="clear" w:color="auto" w:fill="FCFCFC"/>
        </w:rPr>
        <w:t>https://doi.org/10.1007/s44202-021-00013-3</w:t>
      </w:r>
    </w:p>
    <w:p w14:paraId="2E39CA1C" w14:textId="2AD9A21E" w:rsidR="00512811" w:rsidRPr="002E7D03" w:rsidRDefault="00512811"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Mela, C. F., &amp; Kopalle, P. K. (2002). The impact of collinearity on regression analysis: the asymmetric effect of negative and positive correlations. </w:t>
      </w:r>
      <w:r w:rsidRPr="002E7D03">
        <w:rPr>
          <w:i/>
          <w:noProof/>
          <w:color w:val="000000" w:themeColor="text1"/>
          <w:sz w:val="22"/>
          <w:szCs w:val="22"/>
        </w:rPr>
        <w:t>Applied Economics, 34</w:t>
      </w:r>
      <w:r w:rsidRPr="002E7D03">
        <w:rPr>
          <w:noProof/>
          <w:color w:val="000000" w:themeColor="text1"/>
          <w:sz w:val="22"/>
          <w:szCs w:val="22"/>
        </w:rPr>
        <w:t xml:space="preserve">(6), 667-677. </w:t>
      </w:r>
      <w:r w:rsidRPr="002E7D03">
        <w:rPr>
          <w:b/>
          <w:noProof/>
          <w:color w:val="000000" w:themeColor="text1"/>
          <w:sz w:val="22"/>
          <w:szCs w:val="22"/>
          <w:u w:val="single"/>
        </w:rPr>
        <w:t>https://doi.org/10.1080/00036840110058482</w:t>
      </w:r>
    </w:p>
    <w:p w14:paraId="4D4717EE" w14:textId="77777777" w:rsidR="002405B5" w:rsidRPr="002E7D03" w:rsidRDefault="00385333" w:rsidP="002405B5">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Mishna, F., Khoury-Kassabri, M., Gadalla, T., &amp; Daciuk, J. (2012). Risk factors for involvement in cyber bullying: Victims, bullies and bully–victims. </w:t>
      </w:r>
      <w:r w:rsidRPr="002E7D03">
        <w:rPr>
          <w:i/>
          <w:iCs/>
          <w:noProof/>
          <w:color w:val="000000" w:themeColor="text1"/>
          <w:sz w:val="22"/>
          <w:szCs w:val="22"/>
        </w:rPr>
        <w:t>Children and Youth Services Review</w:t>
      </w:r>
      <w:r w:rsidRPr="002E7D03">
        <w:rPr>
          <w:noProof/>
          <w:color w:val="000000" w:themeColor="text1"/>
          <w:sz w:val="22"/>
          <w:szCs w:val="22"/>
        </w:rPr>
        <w:t xml:space="preserve">, </w:t>
      </w:r>
      <w:r w:rsidRPr="002E7D03">
        <w:rPr>
          <w:i/>
          <w:iCs/>
          <w:noProof/>
          <w:color w:val="000000" w:themeColor="text1"/>
          <w:sz w:val="22"/>
          <w:szCs w:val="22"/>
        </w:rPr>
        <w:t>34</w:t>
      </w:r>
      <w:r w:rsidRPr="002E7D03">
        <w:rPr>
          <w:noProof/>
          <w:color w:val="000000" w:themeColor="text1"/>
          <w:sz w:val="22"/>
          <w:szCs w:val="22"/>
        </w:rPr>
        <w:t>(1), 63–70.</w:t>
      </w:r>
      <w:r w:rsidRPr="002E7D03">
        <w:rPr>
          <w:color w:val="000000" w:themeColor="text1"/>
          <w:sz w:val="22"/>
          <w:szCs w:val="22"/>
        </w:rPr>
        <w:t xml:space="preserve"> </w:t>
      </w:r>
      <w:hyperlink r:id="rId32" w:tgtFrame="_blank" w:tooltip="Persistent link using digital object identifier" w:history="1">
        <w:r w:rsidRPr="002E7D03">
          <w:rPr>
            <w:b/>
            <w:color w:val="000000" w:themeColor="text1"/>
            <w:sz w:val="22"/>
            <w:szCs w:val="22"/>
            <w:u w:val="single"/>
          </w:rPr>
          <w:t>https://doi.org/10.1016/j.childyouth.2011.08.032</w:t>
        </w:r>
      </w:hyperlink>
    </w:p>
    <w:p w14:paraId="22503D53" w14:textId="04B5CB5B" w:rsidR="00385333" w:rsidRPr="002E7D03" w:rsidRDefault="00385333" w:rsidP="002405B5">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Normann, N., &amp; Morina, N. (2018). The efficacy of metacognitive therapy: a systematic review and meta-analysis. </w:t>
      </w:r>
      <w:r w:rsidRPr="002E7D03">
        <w:rPr>
          <w:i/>
          <w:iCs/>
          <w:noProof/>
          <w:color w:val="000000" w:themeColor="text1"/>
          <w:sz w:val="22"/>
          <w:szCs w:val="22"/>
        </w:rPr>
        <w:t>Frontiers in psychology</w:t>
      </w:r>
      <w:r w:rsidRPr="002E7D03">
        <w:rPr>
          <w:noProof/>
          <w:color w:val="000000" w:themeColor="text1"/>
          <w:sz w:val="22"/>
          <w:szCs w:val="22"/>
        </w:rPr>
        <w:t>, </w:t>
      </w:r>
      <w:r w:rsidRPr="002E7D03">
        <w:rPr>
          <w:i/>
          <w:iCs/>
          <w:noProof/>
          <w:color w:val="000000" w:themeColor="text1"/>
          <w:sz w:val="22"/>
          <w:szCs w:val="22"/>
        </w:rPr>
        <w:t>9</w:t>
      </w:r>
      <w:r w:rsidRPr="002E7D03">
        <w:rPr>
          <w:noProof/>
          <w:color w:val="000000" w:themeColor="text1"/>
          <w:sz w:val="22"/>
          <w:szCs w:val="22"/>
        </w:rPr>
        <w:t>, 2211.</w:t>
      </w:r>
      <w:r w:rsidRPr="002E7D03">
        <w:rPr>
          <w:color w:val="000000" w:themeColor="text1"/>
          <w:sz w:val="22"/>
          <w:szCs w:val="22"/>
        </w:rPr>
        <w:t xml:space="preserve"> </w:t>
      </w:r>
      <w:hyperlink r:id="rId33" w:history="1">
        <w:r w:rsidRPr="002E7D03">
          <w:rPr>
            <w:b/>
            <w:color w:val="000000" w:themeColor="text1"/>
            <w:sz w:val="22"/>
            <w:szCs w:val="22"/>
            <w:u w:val="single"/>
            <w:shd w:val="clear" w:color="auto" w:fill="F7F7F7"/>
          </w:rPr>
          <w:t>https://doi.org/10.3389/fpsyg.2018.02211</w:t>
        </w:r>
      </w:hyperlink>
    </w:p>
    <w:p w14:paraId="726F67E0" w14:textId="35086CE7" w:rsidR="00512811" w:rsidRPr="002E7D03" w:rsidRDefault="00512811"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Osborne, J. W., &amp; Waters, E. (2002). Four assumptions of multiple regression that researchers should always test. </w:t>
      </w:r>
      <w:r w:rsidRPr="002E7D03">
        <w:rPr>
          <w:i/>
          <w:noProof/>
          <w:color w:val="000000" w:themeColor="text1"/>
          <w:sz w:val="22"/>
          <w:szCs w:val="22"/>
        </w:rPr>
        <w:t xml:space="preserve">Practical </w:t>
      </w:r>
      <w:r w:rsidR="009012D7" w:rsidRPr="002E7D03">
        <w:rPr>
          <w:i/>
          <w:noProof/>
          <w:color w:val="000000" w:themeColor="text1"/>
          <w:sz w:val="22"/>
          <w:szCs w:val="22"/>
        </w:rPr>
        <w:t>A</w:t>
      </w:r>
      <w:r w:rsidRPr="002E7D03">
        <w:rPr>
          <w:i/>
          <w:noProof/>
          <w:color w:val="000000" w:themeColor="text1"/>
          <w:sz w:val="22"/>
          <w:szCs w:val="22"/>
        </w:rPr>
        <w:t xml:space="preserve">ssessment, </w:t>
      </w:r>
      <w:r w:rsidR="009012D7" w:rsidRPr="002E7D03">
        <w:rPr>
          <w:i/>
          <w:noProof/>
          <w:color w:val="000000" w:themeColor="text1"/>
          <w:sz w:val="22"/>
          <w:szCs w:val="22"/>
        </w:rPr>
        <w:t>R</w:t>
      </w:r>
      <w:r w:rsidRPr="002E7D03">
        <w:rPr>
          <w:i/>
          <w:noProof/>
          <w:color w:val="000000" w:themeColor="text1"/>
          <w:sz w:val="22"/>
          <w:szCs w:val="22"/>
        </w:rPr>
        <w:t xml:space="preserve">esearch, and </w:t>
      </w:r>
      <w:r w:rsidR="009012D7" w:rsidRPr="002E7D03">
        <w:rPr>
          <w:i/>
          <w:noProof/>
          <w:color w:val="000000" w:themeColor="text1"/>
          <w:sz w:val="22"/>
          <w:szCs w:val="22"/>
        </w:rPr>
        <w:t>E</w:t>
      </w:r>
      <w:r w:rsidRPr="002E7D03">
        <w:rPr>
          <w:i/>
          <w:noProof/>
          <w:color w:val="000000" w:themeColor="text1"/>
          <w:sz w:val="22"/>
          <w:szCs w:val="22"/>
        </w:rPr>
        <w:t>valuation, 8</w:t>
      </w:r>
      <w:r w:rsidRPr="002E7D03">
        <w:rPr>
          <w:noProof/>
          <w:color w:val="000000" w:themeColor="text1"/>
          <w:sz w:val="22"/>
          <w:szCs w:val="22"/>
        </w:rPr>
        <w:t>(1),</w:t>
      </w:r>
      <w:r w:rsidR="00C55823" w:rsidRPr="002E7D03">
        <w:rPr>
          <w:noProof/>
          <w:color w:val="000000" w:themeColor="text1"/>
          <w:sz w:val="22"/>
          <w:szCs w:val="22"/>
        </w:rPr>
        <w:t xml:space="preserve"> 1-5</w:t>
      </w:r>
      <w:r w:rsidRPr="002E7D03">
        <w:rPr>
          <w:noProof/>
          <w:color w:val="000000" w:themeColor="text1"/>
          <w:sz w:val="22"/>
          <w:szCs w:val="22"/>
        </w:rPr>
        <w:t>.</w:t>
      </w:r>
      <w:r w:rsidRPr="002E7D03">
        <w:rPr>
          <w:color w:val="000000" w:themeColor="text1"/>
        </w:rPr>
        <w:t xml:space="preserve"> </w:t>
      </w:r>
      <w:r w:rsidRPr="002E7D03">
        <w:rPr>
          <w:b/>
          <w:noProof/>
          <w:color w:val="000000" w:themeColor="text1"/>
          <w:sz w:val="22"/>
          <w:szCs w:val="22"/>
          <w:u w:val="single"/>
        </w:rPr>
        <w:t>https://doi.org/10.7275/r222-hv23</w:t>
      </w:r>
    </w:p>
    <w:p w14:paraId="29BAC58F" w14:textId="7E147D17" w:rsidR="00E963E6" w:rsidRPr="002E7D03" w:rsidRDefault="00E963E6"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lastRenderedPageBreak/>
        <w:t xml:space="preserve">Palmieri, S., Gentile, N., Da Ros, A., &amp; Spada, M. M. (2021). Profiling metacognition in binge eating disorder. </w:t>
      </w:r>
      <w:r w:rsidRPr="002E7D03">
        <w:rPr>
          <w:i/>
          <w:noProof/>
          <w:color w:val="000000" w:themeColor="text1"/>
          <w:sz w:val="22"/>
          <w:szCs w:val="22"/>
        </w:rPr>
        <w:t>Journal of Rational-Emotive &amp; Cognitive-Behavior Therapy, 39</w:t>
      </w:r>
      <w:r w:rsidRPr="002E7D03">
        <w:rPr>
          <w:noProof/>
          <w:color w:val="000000" w:themeColor="text1"/>
          <w:sz w:val="22"/>
          <w:szCs w:val="22"/>
        </w:rPr>
        <w:t xml:space="preserve">(2), 163-171. </w:t>
      </w:r>
      <w:r w:rsidRPr="002E7D03">
        <w:rPr>
          <w:b/>
          <w:noProof/>
          <w:color w:val="000000" w:themeColor="text1"/>
          <w:sz w:val="22"/>
          <w:szCs w:val="22"/>
          <w:u w:val="single"/>
        </w:rPr>
        <w:t>https://doi.org/10.1007/s10942-020-00364-1</w:t>
      </w:r>
    </w:p>
    <w:p w14:paraId="629F49F0" w14:textId="7679623D"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Papageorgiou, C., &amp; Wells, A. (2001). Metacognitive beliefs about rumination in recurrent major depression. </w:t>
      </w:r>
      <w:r w:rsidRPr="002E7D03">
        <w:rPr>
          <w:i/>
          <w:iCs/>
          <w:noProof/>
          <w:color w:val="000000" w:themeColor="text1"/>
          <w:sz w:val="22"/>
          <w:szCs w:val="22"/>
        </w:rPr>
        <w:t>Cognitive and Behavioral Practice</w:t>
      </w:r>
      <w:r w:rsidRPr="002E7D03">
        <w:rPr>
          <w:noProof/>
          <w:color w:val="000000" w:themeColor="text1"/>
          <w:sz w:val="22"/>
          <w:szCs w:val="22"/>
        </w:rPr>
        <w:t xml:space="preserve">, </w:t>
      </w:r>
      <w:r w:rsidRPr="002E7D03">
        <w:rPr>
          <w:i/>
          <w:iCs/>
          <w:noProof/>
          <w:color w:val="000000" w:themeColor="text1"/>
          <w:sz w:val="22"/>
          <w:szCs w:val="22"/>
        </w:rPr>
        <w:t>8</w:t>
      </w:r>
      <w:r w:rsidRPr="002E7D03">
        <w:rPr>
          <w:noProof/>
          <w:color w:val="000000" w:themeColor="text1"/>
          <w:sz w:val="22"/>
          <w:szCs w:val="22"/>
        </w:rPr>
        <w:t xml:space="preserve">(2), 160–164. </w:t>
      </w:r>
      <w:r w:rsidRPr="002E7D03">
        <w:rPr>
          <w:b/>
          <w:noProof/>
          <w:color w:val="000000" w:themeColor="text1"/>
          <w:sz w:val="22"/>
          <w:szCs w:val="22"/>
          <w:u w:val="single"/>
        </w:rPr>
        <w:t>https://doi.org/10.1016/S1077-7229(01)80021-3</w:t>
      </w:r>
    </w:p>
    <w:p w14:paraId="6B91D97A" w14:textId="6AC06332"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Park, M.</w:t>
      </w:r>
      <w:r w:rsidR="00AD2850" w:rsidRPr="002E7D03">
        <w:rPr>
          <w:noProof/>
          <w:color w:val="000000" w:themeColor="text1"/>
          <w:sz w:val="22"/>
          <w:szCs w:val="22"/>
        </w:rPr>
        <w:t xml:space="preserve"> </w:t>
      </w:r>
      <w:r w:rsidRPr="002E7D03">
        <w:rPr>
          <w:noProof/>
          <w:color w:val="000000" w:themeColor="text1"/>
          <w:sz w:val="22"/>
          <w:szCs w:val="22"/>
        </w:rPr>
        <w:t xml:space="preserve">A., Golden, K. J., Vizcaino-Vickers, S., Jidong, D., &amp; Raj, S. (2021). Sociocultural values, attitudes and risk factors associated with adolescent cyberbullying in East Asia: A systematic review. </w:t>
      </w:r>
      <w:r w:rsidRPr="002E7D03">
        <w:rPr>
          <w:i/>
          <w:iCs/>
          <w:noProof/>
          <w:color w:val="000000" w:themeColor="text1"/>
          <w:sz w:val="22"/>
          <w:szCs w:val="22"/>
        </w:rPr>
        <w:t>Cyberpsychology: Journal of Psychosocial Research on Cyberspace</w:t>
      </w:r>
      <w:r w:rsidRPr="002E7D03">
        <w:rPr>
          <w:noProof/>
          <w:color w:val="000000" w:themeColor="text1"/>
          <w:sz w:val="22"/>
          <w:szCs w:val="22"/>
        </w:rPr>
        <w:t xml:space="preserve">, </w:t>
      </w:r>
      <w:r w:rsidRPr="002E7D03">
        <w:rPr>
          <w:i/>
          <w:iCs/>
          <w:noProof/>
          <w:color w:val="000000" w:themeColor="text1"/>
          <w:sz w:val="22"/>
          <w:szCs w:val="22"/>
        </w:rPr>
        <w:t>15</w:t>
      </w:r>
      <w:r w:rsidRPr="002E7D03">
        <w:rPr>
          <w:noProof/>
          <w:color w:val="000000" w:themeColor="text1"/>
          <w:sz w:val="22"/>
          <w:szCs w:val="22"/>
        </w:rPr>
        <w:t>(1)</w:t>
      </w:r>
      <w:r w:rsidR="00C55823" w:rsidRPr="002E7D03">
        <w:rPr>
          <w:noProof/>
          <w:color w:val="000000" w:themeColor="text1"/>
          <w:sz w:val="22"/>
          <w:szCs w:val="22"/>
        </w:rPr>
        <w:t>, 1-5</w:t>
      </w:r>
      <w:r w:rsidRPr="002E7D03">
        <w:rPr>
          <w:noProof/>
          <w:color w:val="000000" w:themeColor="text1"/>
          <w:sz w:val="22"/>
          <w:szCs w:val="22"/>
        </w:rPr>
        <w:t>.</w:t>
      </w:r>
      <w:r w:rsidRPr="002E7D03">
        <w:rPr>
          <w:color w:val="000000" w:themeColor="text1"/>
          <w:sz w:val="22"/>
          <w:szCs w:val="22"/>
        </w:rPr>
        <w:t xml:space="preserve"> </w:t>
      </w:r>
      <w:hyperlink r:id="rId34" w:tooltip="DOI" w:history="1">
        <w:r w:rsidRPr="002E7D03">
          <w:rPr>
            <w:b/>
            <w:color w:val="000000" w:themeColor="text1"/>
            <w:sz w:val="22"/>
            <w:szCs w:val="22"/>
            <w:u w:val="single"/>
            <w:shd w:val="clear" w:color="auto" w:fill="FAFAFA"/>
          </w:rPr>
          <w:t>https://doi.org/10.5817/CP2021-1-5</w:t>
        </w:r>
      </w:hyperlink>
    </w:p>
    <w:p w14:paraId="6E4B5A72"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Peláez-Fernández, M. A., Chamizo-Nieto, M. T., Rey, L., &amp; Extremera, N. (2021). How do cyber victimization and low core self-evaluations interrelate in predicting adolescent problematic technology use? </w:t>
      </w:r>
      <w:r w:rsidRPr="002E7D03">
        <w:rPr>
          <w:i/>
          <w:iCs/>
          <w:noProof/>
          <w:color w:val="000000" w:themeColor="text1"/>
          <w:sz w:val="22"/>
          <w:szCs w:val="22"/>
        </w:rPr>
        <w:t>International Journal of Environmental Research and Public Health</w:t>
      </w:r>
      <w:r w:rsidRPr="002E7D03">
        <w:rPr>
          <w:noProof/>
          <w:color w:val="000000" w:themeColor="text1"/>
          <w:sz w:val="22"/>
          <w:szCs w:val="22"/>
        </w:rPr>
        <w:t xml:space="preserve">, </w:t>
      </w:r>
      <w:r w:rsidRPr="002E7D03">
        <w:rPr>
          <w:i/>
          <w:iCs/>
          <w:noProof/>
          <w:color w:val="000000" w:themeColor="text1"/>
          <w:sz w:val="22"/>
          <w:szCs w:val="22"/>
        </w:rPr>
        <w:t>18</w:t>
      </w:r>
      <w:r w:rsidRPr="002E7D03">
        <w:rPr>
          <w:noProof/>
          <w:color w:val="000000" w:themeColor="text1"/>
          <w:sz w:val="22"/>
          <w:szCs w:val="22"/>
        </w:rPr>
        <w:t>(6), 3114.</w:t>
      </w:r>
      <w:r w:rsidRPr="002E7D03">
        <w:rPr>
          <w:color w:val="000000" w:themeColor="text1"/>
          <w:sz w:val="22"/>
          <w:szCs w:val="22"/>
        </w:rPr>
        <w:t xml:space="preserve"> </w:t>
      </w:r>
      <w:hyperlink r:id="rId35" w:history="1">
        <w:r w:rsidRPr="002E7D03">
          <w:rPr>
            <w:b/>
            <w:color w:val="000000" w:themeColor="text1"/>
            <w:sz w:val="22"/>
            <w:szCs w:val="22"/>
            <w:u w:val="single"/>
            <w:shd w:val="clear" w:color="auto" w:fill="FFFFFF"/>
          </w:rPr>
          <w:t>https://doi.org/10.3390/ijerph18063114</w:t>
        </w:r>
      </w:hyperlink>
    </w:p>
    <w:p w14:paraId="48F09845" w14:textId="0B7BB204"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Sarıçam, H., &amp; Adam Karduz, F. F. (2018). Sosyal medya kullanım bozukluğu ölçeği’nin Türk kültürüne uyarlanması: geçerlik ve güvenirlik çalışması. </w:t>
      </w:r>
      <w:r w:rsidRPr="002E7D03">
        <w:rPr>
          <w:i/>
          <w:iCs/>
          <w:noProof/>
          <w:color w:val="000000" w:themeColor="text1"/>
          <w:sz w:val="22"/>
          <w:szCs w:val="22"/>
        </w:rPr>
        <w:t>Journal of Measurement and Evaluation in Education and Psychology</w:t>
      </w:r>
      <w:r w:rsidRPr="002E7D03">
        <w:rPr>
          <w:noProof/>
          <w:color w:val="000000" w:themeColor="text1"/>
          <w:sz w:val="22"/>
          <w:szCs w:val="22"/>
        </w:rPr>
        <w:t xml:space="preserve">, </w:t>
      </w:r>
      <w:r w:rsidRPr="002E7D03">
        <w:rPr>
          <w:i/>
          <w:iCs/>
          <w:noProof/>
          <w:color w:val="000000" w:themeColor="text1"/>
          <w:sz w:val="22"/>
          <w:szCs w:val="22"/>
        </w:rPr>
        <w:t>9</w:t>
      </w:r>
      <w:r w:rsidRPr="002E7D03">
        <w:rPr>
          <w:noProof/>
          <w:color w:val="000000" w:themeColor="text1"/>
          <w:sz w:val="22"/>
          <w:szCs w:val="22"/>
        </w:rPr>
        <w:t>(2), 116</w:t>
      </w:r>
      <w:r w:rsidR="00C55823" w:rsidRPr="002E7D03">
        <w:rPr>
          <w:noProof/>
          <w:color w:val="000000" w:themeColor="text1"/>
          <w:sz w:val="22"/>
          <w:szCs w:val="22"/>
        </w:rPr>
        <w:t>-</w:t>
      </w:r>
      <w:r w:rsidRPr="002E7D03">
        <w:rPr>
          <w:noProof/>
          <w:color w:val="000000" w:themeColor="text1"/>
          <w:sz w:val="22"/>
          <w:szCs w:val="22"/>
        </w:rPr>
        <w:t>135.</w:t>
      </w:r>
      <w:r w:rsidRPr="002E7D03">
        <w:rPr>
          <w:color w:val="000000" w:themeColor="text1"/>
          <w:sz w:val="22"/>
          <w:szCs w:val="22"/>
        </w:rPr>
        <w:t xml:space="preserve"> </w:t>
      </w:r>
      <w:hyperlink r:id="rId36" w:history="1">
        <w:r w:rsidRPr="002E7D03">
          <w:rPr>
            <w:b/>
            <w:color w:val="000000" w:themeColor="text1"/>
            <w:sz w:val="22"/>
            <w:szCs w:val="22"/>
            <w:u w:val="single"/>
            <w:shd w:val="clear" w:color="auto" w:fill="FFFFFF"/>
          </w:rPr>
          <w:t>https://doi.org/10.21031/epod.335607</w:t>
        </w:r>
      </w:hyperlink>
    </w:p>
    <w:p w14:paraId="1BEC0AD3" w14:textId="0D967179"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Shensa, A., Sidani, J. E., Dew, M. A., Escobar-Viera, C. G., &amp; Primack, B. A. (2018). Social media use and depression and anxiety symptoms: A cluster analysis. </w:t>
      </w:r>
      <w:r w:rsidRPr="002E7D03">
        <w:rPr>
          <w:i/>
          <w:iCs/>
          <w:noProof/>
          <w:color w:val="000000" w:themeColor="text1"/>
          <w:sz w:val="22"/>
          <w:szCs w:val="22"/>
        </w:rPr>
        <w:t>American Journal of Health Behavior</w:t>
      </w:r>
      <w:r w:rsidRPr="002E7D03">
        <w:rPr>
          <w:noProof/>
          <w:color w:val="000000" w:themeColor="text1"/>
          <w:sz w:val="22"/>
          <w:szCs w:val="22"/>
        </w:rPr>
        <w:t xml:space="preserve">, </w:t>
      </w:r>
      <w:r w:rsidRPr="002E7D03">
        <w:rPr>
          <w:i/>
          <w:iCs/>
          <w:noProof/>
          <w:color w:val="000000" w:themeColor="text1"/>
          <w:sz w:val="22"/>
          <w:szCs w:val="22"/>
        </w:rPr>
        <w:t>42</w:t>
      </w:r>
      <w:r w:rsidRPr="002E7D03">
        <w:rPr>
          <w:noProof/>
          <w:color w:val="000000" w:themeColor="text1"/>
          <w:sz w:val="22"/>
          <w:szCs w:val="22"/>
        </w:rPr>
        <w:t>(2), 116</w:t>
      </w:r>
      <w:r w:rsidR="00C55823" w:rsidRPr="002E7D03">
        <w:rPr>
          <w:noProof/>
          <w:color w:val="000000" w:themeColor="text1"/>
          <w:sz w:val="22"/>
          <w:szCs w:val="22"/>
        </w:rPr>
        <w:t>-</w:t>
      </w:r>
      <w:r w:rsidRPr="002E7D03">
        <w:rPr>
          <w:noProof/>
          <w:color w:val="000000" w:themeColor="text1"/>
          <w:sz w:val="22"/>
          <w:szCs w:val="22"/>
        </w:rPr>
        <w:t xml:space="preserve">128. </w:t>
      </w:r>
      <w:r w:rsidRPr="002E7D03">
        <w:rPr>
          <w:b/>
          <w:noProof/>
          <w:color w:val="000000" w:themeColor="text1"/>
          <w:sz w:val="22"/>
          <w:szCs w:val="22"/>
          <w:u w:val="single"/>
        </w:rPr>
        <w:t>https://doi.org/10.5993/AJHB.42.2.11</w:t>
      </w:r>
    </w:p>
    <w:p w14:paraId="202204CB" w14:textId="0280A863" w:rsidR="000977DC" w:rsidRPr="002E7D03" w:rsidRDefault="000977DC"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Sorrentino, A., Baldry, A. C., Farrington, D. P., &amp; Blaya, C. (2019). Epidemiology of cyberbullying across Europe: Differences between countries and genders. </w:t>
      </w:r>
      <w:r w:rsidRPr="002E7D03">
        <w:rPr>
          <w:i/>
          <w:noProof/>
          <w:color w:val="000000" w:themeColor="text1"/>
          <w:sz w:val="22"/>
          <w:szCs w:val="22"/>
        </w:rPr>
        <w:t>Educational Sciences: Theory &amp; Practice, 19</w:t>
      </w:r>
      <w:r w:rsidRPr="002E7D03">
        <w:rPr>
          <w:noProof/>
          <w:color w:val="000000" w:themeColor="text1"/>
          <w:sz w:val="22"/>
          <w:szCs w:val="22"/>
        </w:rPr>
        <w:t xml:space="preserve">(2). </w:t>
      </w:r>
      <w:r w:rsidRPr="002E7D03">
        <w:rPr>
          <w:b/>
          <w:noProof/>
          <w:color w:val="000000" w:themeColor="text1"/>
          <w:sz w:val="22"/>
          <w:szCs w:val="22"/>
          <w:u w:val="single"/>
        </w:rPr>
        <w:t>https://doi.org/10.12738/estp.2019.2.005</w:t>
      </w:r>
    </w:p>
    <w:p w14:paraId="1C2E4A57" w14:textId="61ADFC74"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Spada, M. M., &amp; Marino, C. (2017). Metacognitions and emotion regulation as predictors of problematic internet use in adolescents. </w:t>
      </w:r>
      <w:r w:rsidRPr="002E7D03">
        <w:rPr>
          <w:i/>
          <w:iCs/>
          <w:noProof/>
          <w:color w:val="000000" w:themeColor="text1"/>
          <w:sz w:val="22"/>
          <w:szCs w:val="22"/>
        </w:rPr>
        <w:t>Clinical Neuropsychiatry</w:t>
      </w:r>
      <w:r w:rsidRPr="002E7D03">
        <w:rPr>
          <w:noProof/>
          <w:color w:val="000000" w:themeColor="text1"/>
          <w:sz w:val="22"/>
          <w:szCs w:val="22"/>
        </w:rPr>
        <w:t xml:space="preserve">, </w:t>
      </w:r>
      <w:r w:rsidRPr="002E7D03">
        <w:rPr>
          <w:i/>
          <w:iCs/>
          <w:noProof/>
          <w:color w:val="000000" w:themeColor="text1"/>
          <w:sz w:val="22"/>
          <w:szCs w:val="22"/>
        </w:rPr>
        <w:t>14</w:t>
      </w:r>
      <w:r w:rsidRPr="002E7D03">
        <w:rPr>
          <w:noProof/>
          <w:color w:val="000000" w:themeColor="text1"/>
          <w:sz w:val="22"/>
          <w:szCs w:val="22"/>
        </w:rPr>
        <w:t>(1), 59–63.</w:t>
      </w:r>
      <w:r w:rsidR="00C55823" w:rsidRPr="002E7D03">
        <w:rPr>
          <w:noProof/>
          <w:color w:val="000000" w:themeColor="text1"/>
          <w:sz w:val="22"/>
          <w:szCs w:val="22"/>
        </w:rPr>
        <w:t xml:space="preserve"> </w:t>
      </w:r>
      <w:r w:rsidR="00C55823" w:rsidRPr="002E7D03">
        <w:rPr>
          <w:b/>
          <w:noProof/>
          <w:color w:val="000000" w:themeColor="text1"/>
          <w:sz w:val="22"/>
          <w:szCs w:val="22"/>
          <w:u w:val="single"/>
        </w:rPr>
        <w:t>https://openresearch.lsbu.ac.uk/item/870q1</w:t>
      </w:r>
    </w:p>
    <w:p w14:paraId="542CED65" w14:textId="77777777" w:rsidR="004E6DDD" w:rsidRDefault="004E6DDD" w:rsidP="00385333">
      <w:pPr>
        <w:widowControl w:val="0"/>
        <w:autoSpaceDE w:val="0"/>
        <w:autoSpaceDN w:val="0"/>
        <w:adjustRightInd w:val="0"/>
        <w:spacing w:line="480" w:lineRule="auto"/>
        <w:ind w:left="480" w:hanging="480"/>
        <w:jc w:val="both"/>
        <w:rPr>
          <w:noProof/>
          <w:color w:val="000000" w:themeColor="text1"/>
          <w:sz w:val="22"/>
          <w:szCs w:val="22"/>
        </w:rPr>
      </w:pPr>
    </w:p>
    <w:p w14:paraId="30437BF8" w14:textId="77777777" w:rsidR="004E6DDD" w:rsidRDefault="004E6DDD" w:rsidP="00385333">
      <w:pPr>
        <w:widowControl w:val="0"/>
        <w:autoSpaceDE w:val="0"/>
        <w:autoSpaceDN w:val="0"/>
        <w:adjustRightInd w:val="0"/>
        <w:spacing w:line="480" w:lineRule="auto"/>
        <w:ind w:left="480" w:hanging="480"/>
        <w:jc w:val="both"/>
        <w:rPr>
          <w:noProof/>
          <w:color w:val="000000" w:themeColor="text1"/>
          <w:sz w:val="22"/>
          <w:szCs w:val="22"/>
        </w:rPr>
      </w:pPr>
    </w:p>
    <w:p w14:paraId="01EBCF35" w14:textId="5A9C10F5"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lastRenderedPageBreak/>
        <w:t xml:space="preserve">Spada, M. M., Nikčević, A. V, Moneta, G. B., &amp; Wells, A. (2008). Metacognition, perceived stress, and negative emotion. </w:t>
      </w:r>
      <w:r w:rsidRPr="002E7D03">
        <w:rPr>
          <w:i/>
          <w:iCs/>
          <w:noProof/>
          <w:color w:val="000000" w:themeColor="text1"/>
          <w:sz w:val="22"/>
          <w:szCs w:val="22"/>
        </w:rPr>
        <w:t>Personality and Individual Differences</w:t>
      </w:r>
      <w:r w:rsidRPr="002E7D03">
        <w:rPr>
          <w:noProof/>
          <w:color w:val="000000" w:themeColor="text1"/>
          <w:sz w:val="22"/>
          <w:szCs w:val="22"/>
        </w:rPr>
        <w:t xml:space="preserve">, </w:t>
      </w:r>
      <w:r w:rsidRPr="002E7D03">
        <w:rPr>
          <w:i/>
          <w:iCs/>
          <w:noProof/>
          <w:color w:val="000000" w:themeColor="text1"/>
          <w:sz w:val="22"/>
          <w:szCs w:val="22"/>
        </w:rPr>
        <w:t>44</w:t>
      </w:r>
      <w:r w:rsidRPr="002E7D03">
        <w:rPr>
          <w:noProof/>
          <w:color w:val="000000" w:themeColor="text1"/>
          <w:sz w:val="22"/>
          <w:szCs w:val="22"/>
        </w:rPr>
        <w:t>(5), 1172</w:t>
      </w:r>
      <w:r w:rsidR="00C55823" w:rsidRPr="002E7D03">
        <w:rPr>
          <w:noProof/>
          <w:color w:val="000000" w:themeColor="text1"/>
          <w:sz w:val="22"/>
          <w:szCs w:val="22"/>
        </w:rPr>
        <w:t>-</w:t>
      </w:r>
      <w:r w:rsidRPr="002E7D03">
        <w:rPr>
          <w:noProof/>
          <w:color w:val="000000" w:themeColor="text1"/>
          <w:sz w:val="22"/>
          <w:szCs w:val="22"/>
        </w:rPr>
        <w:t>1181.</w:t>
      </w:r>
      <w:r w:rsidRPr="002E7D03">
        <w:rPr>
          <w:color w:val="000000" w:themeColor="text1"/>
          <w:sz w:val="22"/>
          <w:szCs w:val="22"/>
        </w:rPr>
        <w:t xml:space="preserve"> </w:t>
      </w:r>
      <w:hyperlink r:id="rId37" w:tgtFrame="_blank" w:tooltip="Persistent link using digital object identifier" w:history="1">
        <w:r w:rsidRPr="002E7D03">
          <w:rPr>
            <w:b/>
            <w:color w:val="000000" w:themeColor="text1"/>
            <w:sz w:val="22"/>
            <w:szCs w:val="22"/>
            <w:u w:val="single"/>
          </w:rPr>
          <w:t>https://doi.org/10.1016/j.paid.2007.11.010</w:t>
        </w:r>
      </w:hyperlink>
    </w:p>
    <w:p w14:paraId="7ACBF422" w14:textId="705B889F"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Sun, X., Zhu, C., &amp; So, S. H. W. (2017). Dysfunctional metacognition across psychopathologies: A meta-analytic review. </w:t>
      </w:r>
      <w:r w:rsidRPr="002E7D03">
        <w:rPr>
          <w:i/>
          <w:iCs/>
          <w:noProof/>
          <w:color w:val="000000" w:themeColor="text1"/>
          <w:sz w:val="22"/>
          <w:szCs w:val="22"/>
        </w:rPr>
        <w:t>European Psychiatry</w:t>
      </w:r>
      <w:r w:rsidRPr="002E7D03">
        <w:rPr>
          <w:noProof/>
          <w:color w:val="000000" w:themeColor="text1"/>
          <w:sz w:val="22"/>
          <w:szCs w:val="22"/>
        </w:rPr>
        <w:t xml:space="preserve">, </w:t>
      </w:r>
      <w:r w:rsidRPr="002E7D03">
        <w:rPr>
          <w:i/>
          <w:iCs/>
          <w:noProof/>
          <w:color w:val="000000" w:themeColor="text1"/>
          <w:sz w:val="22"/>
          <w:szCs w:val="22"/>
        </w:rPr>
        <w:t>45</w:t>
      </w:r>
      <w:r w:rsidRPr="002E7D03">
        <w:rPr>
          <w:noProof/>
          <w:color w:val="000000" w:themeColor="text1"/>
          <w:sz w:val="22"/>
          <w:szCs w:val="22"/>
        </w:rPr>
        <w:t>, 139</w:t>
      </w:r>
      <w:r w:rsidR="00C55823" w:rsidRPr="002E7D03">
        <w:rPr>
          <w:noProof/>
          <w:color w:val="000000" w:themeColor="text1"/>
          <w:sz w:val="22"/>
          <w:szCs w:val="22"/>
        </w:rPr>
        <w:t>-</w:t>
      </w:r>
      <w:r w:rsidRPr="002E7D03">
        <w:rPr>
          <w:noProof/>
          <w:color w:val="000000" w:themeColor="text1"/>
          <w:sz w:val="22"/>
          <w:szCs w:val="22"/>
        </w:rPr>
        <w:t xml:space="preserve">153. </w:t>
      </w:r>
      <w:r w:rsidRPr="002E7D03">
        <w:rPr>
          <w:b/>
          <w:noProof/>
          <w:color w:val="000000" w:themeColor="text1"/>
          <w:sz w:val="22"/>
          <w:szCs w:val="22"/>
          <w:u w:val="single"/>
        </w:rPr>
        <w:t>https://doi.org/10.1016/j.eurpsy.2017.05.029</w:t>
      </w:r>
    </w:p>
    <w:p w14:paraId="1D48D9E0" w14:textId="6001943F" w:rsidR="00E963E6" w:rsidRPr="002E7D03" w:rsidRDefault="00E963E6"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Tas, C., Brown, E. C., Aydemir, O., Brüne, M., &amp; Lysaker, P. H. (2014). Metacognition in psychosis: Comparison of schizophrenia with bipolar disorder. </w:t>
      </w:r>
      <w:r w:rsidRPr="002E7D03">
        <w:rPr>
          <w:i/>
          <w:noProof/>
          <w:color w:val="000000" w:themeColor="text1"/>
          <w:sz w:val="22"/>
          <w:szCs w:val="22"/>
        </w:rPr>
        <w:t>Psychiatry Research</w:t>
      </w:r>
      <w:r w:rsidRPr="002E7D03">
        <w:rPr>
          <w:noProof/>
          <w:color w:val="000000" w:themeColor="text1"/>
          <w:sz w:val="22"/>
          <w:szCs w:val="22"/>
        </w:rPr>
        <w:t xml:space="preserve">, </w:t>
      </w:r>
      <w:r w:rsidRPr="002E7D03">
        <w:rPr>
          <w:i/>
          <w:noProof/>
          <w:color w:val="000000" w:themeColor="text1"/>
          <w:sz w:val="22"/>
          <w:szCs w:val="22"/>
        </w:rPr>
        <w:t>219</w:t>
      </w:r>
      <w:r w:rsidRPr="002E7D03">
        <w:rPr>
          <w:noProof/>
          <w:color w:val="000000" w:themeColor="text1"/>
          <w:sz w:val="22"/>
          <w:szCs w:val="22"/>
        </w:rPr>
        <w:t xml:space="preserve">(3), 464-469. </w:t>
      </w:r>
      <w:r w:rsidRPr="002E7D03">
        <w:rPr>
          <w:b/>
          <w:noProof/>
          <w:color w:val="000000" w:themeColor="text1"/>
          <w:sz w:val="22"/>
          <w:szCs w:val="22"/>
          <w:u w:val="single"/>
        </w:rPr>
        <w:t>https://doi.org/10.1016/j.psychres.2014.06.040</w:t>
      </w:r>
    </w:p>
    <w:p w14:paraId="172049AF" w14:textId="71AEA959" w:rsidR="00385333" w:rsidRPr="002E7D03" w:rsidRDefault="00385333" w:rsidP="00385333">
      <w:pPr>
        <w:widowControl w:val="0"/>
        <w:autoSpaceDE w:val="0"/>
        <w:autoSpaceDN w:val="0"/>
        <w:adjustRightInd w:val="0"/>
        <w:spacing w:line="480" w:lineRule="auto"/>
        <w:ind w:left="480" w:hanging="480"/>
        <w:jc w:val="both"/>
        <w:rPr>
          <w:b/>
          <w:color w:val="000000" w:themeColor="text1"/>
          <w:sz w:val="22"/>
          <w:szCs w:val="22"/>
          <w:u w:val="single"/>
        </w:rPr>
      </w:pPr>
      <w:r w:rsidRPr="002E7D03">
        <w:rPr>
          <w:noProof/>
          <w:color w:val="000000" w:themeColor="text1"/>
          <w:sz w:val="22"/>
          <w:szCs w:val="22"/>
        </w:rPr>
        <w:t xml:space="preserve">Tokunaga, R. S. (2010). Following you home from school: A critical review and synthesis of research on cyberbullying victimization. </w:t>
      </w:r>
      <w:r w:rsidRPr="002E7D03">
        <w:rPr>
          <w:i/>
          <w:iCs/>
          <w:noProof/>
          <w:color w:val="000000" w:themeColor="text1"/>
          <w:sz w:val="22"/>
          <w:szCs w:val="22"/>
        </w:rPr>
        <w:t>Computers in Human Behavior</w:t>
      </w:r>
      <w:r w:rsidRPr="002E7D03">
        <w:rPr>
          <w:noProof/>
          <w:color w:val="000000" w:themeColor="text1"/>
          <w:sz w:val="22"/>
          <w:szCs w:val="22"/>
        </w:rPr>
        <w:t xml:space="preserve">, </w:t>
      </w:r>
      <w:r w:rsidRPr="002E7D03">
        <w:rPr>
          <w:i/>
          <w:iCs/>
          <w:noProof/>
          <w:color w:val="000000" w:themeColor="text1"/>
          <w:sz w:val="22"/>
          <w:szCs w:val="22"/>
        </w:rPr>
        <w:t>26</w:t>
      </w:r>
      <w:r w:rsidRPr="002E7D03">
        <w:rPr>
          <w:noProof/>
          <w:color w:val="000000" w:themeColor="text1"/>
          <w:sz w:val="22"/>
          <w:szCs w:val="22"/>
        </w:rPr>
        <w:t>(3), 277</w:t>
      </w:r>
      <w:r w:rsidR="00694D81" w:rsidRPr="002E7D03">
        <w:rPr>
          <w:noProof/>
          <w:color w:val="000000" w:themeColor="text1"/>
          <w:sz w:val="22"/>
          <w:szCs w:val="22"/>
        </w:rPr>
        <w:t>-</w:t>
      </w:r>
      <w:r w:rsidRPr="002E7D03">
        <w:rPr>
          <w:noProof/>
          <w:color w:val="000000" w:themeColor="text1"/>
          <w:sz w:val="22"/>
          <w:szCs w:val="22"/>
        </w:rPr>
        <w:t>287.</w:t>
      </w:r>
      <w:r w:rsidRPr="002E7D03">
        <w:rPr>
          <w:color w:val="000000" w:themeColor="text1"/>
          <w:sz w:val="22"/>
          <w:szCs w:val="22"/>
        </w:rPr>
        <w:t xml:space="preserve"> </w:t>
      </w:r>
      <w:hyperlink r:id="rId38" w:tgtFrame="_blank" w:tooltip="Persistent link using digital object identifier" w:history="1">
        <w:r w:rsidRPr="002E7D03">
          <w:rPr>
            <w:b/>
            <w:color w:val="000000" w:themeColor="text1"/>
            <w:sz w:val="22"/>
            <w:szCs w:val="22"/>
            <w:u w:val="single"/>
          </w:rPr>
          <w:t>https://doi.org/10.1016/j.chb.2009.11.014</w:t>
        </w:r>
      </w:hyperlink>
    </w:p>
    <w:p w14:paraId="0E35C5C5" w14:textId="28ABE51A"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Topcu, Ç., &amp; Erdur-Baker, Ö. (2018). RCBI-II: The second revision of the revised cyber bullying inventory. </w:t>
      </w:r>
      <w:r w:rsidRPr="002E7D03">
        <w:rPr>
          <w:i/>
          <w:iCs/>
          <w:noProof/>
          <w:color w:val="000000" w:themeColor="text1"/>
          <w:sz w:val="22"/>
          <w:szCs w:val="22"/>
        </w:rPr>
        <w:t>Measurement and Evaluation in Counseling and Development</w:t>
      </w:r>
      <w:r w:rsidRPr="002E7D03">
        <w:rPr>
          <w:noProof/>
          <w:color w:val="000000" w:themeColor="text1"/>
          <w:sz w:val="22"/>
          <w:szCs w:val="22"/>
        </w:rPr>
        <w:t xml:space="preserve">, </w:t>
      </w:r>
      <w:r w:rsidRPr="002E7D03">
        <w:rPr>
          <w:i/>
          <w:iCs/>
          <w:noProof/>
          <w:color w:val="000000" w:themeColor="text1"/>
          <w:sz w:val="22"/>
          <w:szCs w:val="22"/>
        </w:rPr>
        <w:t>51</w:t>
      </w:r>
      <w:r w:rsidRPr="002E7D03">
        <w:rPr>
          <w:noProof/>
          <w:color w:val="000000" w:themeColor="text1"/>
          <w:sz w:val="22"/>
          <w:szCs w:val="22"/>
        </w:rPr>
        <w:t>(1), 32</w:t>
      </w:r>
      <w:r w:rsidR="00694D81" w:rsidRPr="002E7D03">
        <w:rPr>
          <w:noProof/>
          <w:color w:val="000000" w:themeColor="text1"/>
          <w:sz w:val="22"/>
          <w:szCs w:val="22"/>
        </w:rPr>
        <w:t>-</w:t>
      </w:r>
      <w:r w:rsidRPr="002E7D03">
        <w:rPr>
          <w:noProof/>
          <w:color w:val="000000" w:themeColor="text1"/>
          <w:sz w:val="22"/>
          <w:szCs w:val="22"/>
        </w:rPr>
        <w:t>41.</w:t>
      </w:r>
      <w:r w:rsidRPr="002E7D03">
        <w:rPr>
          <w:color w:val="000000" w:themeColor="text1"/>
          <w:sz w:val="22"/>
          <w:szCs w:val="22"/>
        </w:rPr>
        <w:t xml:space="preserve"> </w:t>
      </w:r>
      <w:hyperlink r:id="rId39" w:history="1">
        <w:r w:rsidRPr="002E7D03">
          <w:rPr>
            <w:rStyle w:val="Hyperlink"/>
            <w:b/>
            <w:color w:val="000000" w:themeColor="text1"/>
            <w:sz w:val="22"/>
            <w:szCs w:val="22"/>
          </w:rPr>
          <w:t>https://doi.org/10.1080/07481756.2017.1395705</w:t>
        </w:r>
      </w:hyperlink>
    </w:p>
    <w:p w14:paraId="7DCBBD0A" w14:textId="66D1EC0C" w:rsidR="00FA3E37" w:rsidRPr="002E7D03" w:rsidRDefault="00385333" w:rsidP="00FA3E37">
      <w:pPr>
        <w:widowControl w:val="0"/>
        <w:autoSpaceDE w:val="0"/>
        <w:autoSpaceDN w:val="0"/>
        <w:adjustRightInd w:val="0"/>
        <w:spacing w:line="480" w:lineRule="auto"/>
        <w:ind w:left="480" w:hanging="480"/>
        <w:jc w:val="both"/>
        <w:rPr>
          <w:color w:val="000000" w:themeColor="text1"/>
          <w:sz w:val="22"/>
          <w:szCs w:val="22"/>
          <w:shd w:val="clear" w:color="auto" w:fill="FFFFFF"/>
        </w:rPr>
      </w:pPr>
      <w:r w:rsidRPr="002E7D03">
        <w:rPr>
          <w:noProof/>
          <w:color w:val="000000" w:themeColor="text1"/>
          <w:sz w:val="22"/>
          <w:szCs w:val="22"/>
        </w:rPr>
        <w:t xml:space="preserve">Topçu, Ç., Erdur-Baker, Ö., &amp; Çapa-Aydin, Y. (2008). Examination of cyberbullying experiences among Turkish students from different school types. </w:t>
      </w:r>
      <w:r w:rsidRPr="002E7D03">
        <w:rPr>
          <w:i/>
          <w:iCs/>
          <w:noProof/>
          <w:color w:val="000000" w:themeColor="text1"/>
          <w:sz w:val="22"/>
          <w:szCs w:val="22"/>
        </w:rPr>
        <w:t>CyberPsychology &amp; Behavior</w:t>
      </w:r>
      <w:r w:rsidRPr="002E7D03">
        <w:rPr>
          <w:noProof/>
          <w:color w:val="000000" w:themeColor="text1"/>
          <w:sz w:val="22"/>
          <w:szCs w:val="22"/>
        </w:rPr>
        <w:t xml:space="preserve">, </w:t>
      </w:r>
      <w:r w:rsidRPr="002E7D03">
        <w:rPr>
          <w:i/>
          <w:iCs/>
          <w:noProof/>
          <w:color w:val="000000" w:themeColor="text1"/>
          <w:sz w:val="22"/>
          <w:szCs w:val="22"/>
        </w:rPr>
        <w:t>11</w:t>
      </w:r>
      <w:r w:rsidRPr="002E7D03">
        <w:rPr>
          <w:noProof/>
          <w:color w:val="000000" w:themeColor="text1"/>
          <w:sz w:val="22"/>
          <w:szCs w:val="22"/>
        </w:rPr>
        <w:t>(6), 643</w:t>
      </w:r>
      <w:r w:rsidR="00694D81" w:rsidRPr="002E7D03">
        <w:rPr>
          <w:noProof/>
          <w:color w:val="000000" w:themeColor="text1"/>
          <w:sz w:val="22"/>
          <w:szCs w:val="22"/>
        </w:rPr>
        <w:t>-</w:t>
      </w:r>
      <w:r w:rsidRPr="002E7D03">
        <w:rPr>
          <w:noProof/>
          <w:color w:val="000000" w:themeColor="text1"/>
          <w:sz w:val="22"/>
          <w:szCs w:val="22"/>
        </w:rPr>
        <w:t>648.</w:t>
      </w:r>
      <w:r w:rsidRPr="002E7D03">
        <w:rPr>
          <w:color w:val="000000" w:themeColor="text1"/>
          <w:sz w:val="22"/>
          <w:szCs w:val="22"/>
        </w:rPr>
        <w:t xml:space="preserve"> </w:t>
      </w:r>
      <w:hyperlink r:id="rId40" w:tgtFrame="_blank" w:history="1">
        <w:r w:rsidRPr="002E7D03">
          <w:rPr>
            <w:b/>
            <w:color w:val="000000" w:themeColor="text1"/>
            <w:sz w:val="22"/>
            <w:szCs w:val="22"/>
            <w:u w:val="single"/>
            <w:shd w:val="clear" w:color="auto" w:fill="FFFFFF"/>
          </w:rPr>
          <w:t>https://doi.org/10.1089/cpb.2007.0161</w:t>
        </w:r>
      </w:hyperlink>
    </w:p>
    <w:p w14:paraId="246378AC" w14:textId="3BC6BB53" w:rsidR="00B76393" w:rsidRPr="002E7D03" w:rsidRDefault="00B76393" w:rsidP="00B76393">
      <w:pPr>
        <w:widowControl w:val="0"/>
        <w:autoSpaceDE w:val="0"/>
        <w:autoSpaceDN w:val="0"/>
        <w:adjustRightInd w:val="0"/>
        <w:spacing w:line="480" w:lineRule="auto"/>
        <w:ind w:left="480" w:hanging="480"/>
        <w:jc w:val="both"/>
        <w:rPr>
          <w:b/>
          <w:color w:val="000000" w:themeColor="text1"/>
          <w:sz w:val="22"/>
          <w:szCs w:val="22"/>
          <w:u w:val="single"/>
          <w:shd w:val="clear" w:color="auto" w:fill="FFFFFF"/>
        </w:rPr>
      </w:pPr>
      <w:r w:rsidRPr="002E7D03">
        <w:rPr>
          <w:color w:val="000000" w:themeColor="text1"/>
          <w:sz w:val="22"/>
          <w:szCs w:val="22"/>
          <w:shd w:val="clear" w:color="auto" w:fill="FFFFFF"/>
        </w:rPr>
        <w:t>Turkish Statistical Institute. (20</w:t>
      </w:r>
      <w:r w:rsidR="00F85FB3" w:rsidRPr="002E7D03">
        <w:rPr>
          <w:color w:val="000000" w:themeColor="text1"/>
          <w:sz w:val="22"/>
          <w:szCs w:val="22"/>
          <w:shd w:val="clear" w:color="auto" w:fill="FFFFFF"/>
        </w:rPr>
        <w:t>21, August 26</w:t>
      </w:r>
      <w:r w:rsidRPr="002E7D03">
        <w:rPr>
          <w:color w:val="000000" w:themeColor="text1"/>
          <w:sz w:val="22"/>
          <w:szCs w:val="22"/>
          <w:shd w:val="clear" w:color="auto" w:fill="FFFFFF"/>
        </w:rPr>
        <w:t xml:space="preserve">). </w:t>
      </w:r>
      <w:r w:rsidRPr="002E7D03">
        <w:rPr>
          <w:i/>
          <w:color w:val="000000" w:themeColor="text1"/>
          <w:sz w:val="22"/>
          <w:szCs w:val="22"/>
          <w:shd w:val="clear" w:color="auto" w:fill="FFFFFF"/>
        </w:rPr>
        <w:t xml:space="preserve">Household information technology usage research (In Turkish hanehalki bilişim teknolojileri kullanım araştırması). </w:t>
      </w:r>
      <w:r w:rsidRPr="002E7D03">
        <w:rPr>
          <w:color w:val="000000" w:themeColor="text1"/>
          <w:sz w:val="22"/>
          <w:szCs w:val="22"/>
          <w:shd w:val="clear" w:color="auto" w:fill="FFFFFF"/>
        </w:rPr>
        <w:t xml:space="preserve"> </w:t>
      </w:r>
      <w:r w:rsidR="00F85FB3" w:rsidRPr="002E7D03">
        <w:rPr>
          <w:b/>
          <w:color w:val="000000" w:themeColor="text1"/>
          <w:sz w:val="22"/>
          <w:szCs w:val="22"/>
          <w:u w:val="single"/>
          <w:shd w:val="clear" w:color="auto" w:fill="FFFFFF"/>
        </w:rPr>
        <w:t>https://data.tuik.gov.tr/Bulten/Index?p=Hanehalki-Bilisim-Teknolojileri-(BT)-Kullanim-Arastirmasi-2021-37437</w:t>
      </w:r>
    </w:p>
    <w:p w14:paraId="5442D37B" w14:textId="182349F5" w:rsidR="00FA3E37" w:rsidRPr="002E7D03" w:rsidRDefault="00FA3E37" w:rsidP="00FA3E37">
      <w:pPr>
        <w:widowControl w:val="0"/>
        <w:autoSpaceDE w:val="0"/>
        <w:autoSpaceDN w:val="0"/>
        <w:adjustRightInd w:val="0"/>
        <w:spacing w:line="480" w:lineRule="auto"/>
        <w:ind w:left="480" w:hanging="480"/>
        <w:jc w:val="both"/>
        <w:rPr>
          <w:b/>
          <w:color w:val="000000" w:themeColor="text1"/>
          <w:sz w:val="22"/>
          <w:szCs w:val="22"/>
          <w:u w:val="single"/>
          <w:shd w:val="clear" w:color="auto" w:fill="FFFFFF"/>
        </w:rPr>
      </w:pPr>
      <w:r w:rsidRPr="002E7D03">
        <w:rPr>
          <w:color w:val="000000" w:themeColor="text1"/>
          <w:sz w:val="22"/>
          <w:szCs w:val="22"/>
        </w:rPr>
        <w:t>Ünal, F., Oktem, F., Çetin Çuhadaroglu, F., Çengel Kültür, S.</w:t>
      </w:r>
      <w:r w:rsidR="00694D81" w:rsidRPr="002E7D03">
        <w:rPr>
          <w:color w:val="000000" w:themeColor="text1"/>
          <w:sz w:val="22"/>
          <w:szCs w:val="22"/>
        </w:rPr>
        <w:t xml:space="preserve"> </w:t>
      </w:r>
      <w:r w:rsidRPr="002E7D03">
        <w:rPr>
          <w:color w:val="000000" w:themeColor="text1"/>
          <w:sz w:val="22"/>
          <w:szCs w:val="22"/>
        </w:rPr>
        <w:t>E., Akdemir, D., Foto Ozdemir, D., Çak, H.</w:t>
      </w:r>
      <w:r w:rsidR="00694D81" w:rsidRPr="002E7D03">
        <w:rPr>
          <w:color w:val="000000" w:themeColor="text1"/>
          <w:sz w:val="22"/>
          <w:szCs w:val="22"/>
        </w:rPr>
        <w:t xml:space="preserve"> </w:t>
      </w:r>
      <w:r w:rsidRPr="002E7D03">
        <w:rPr>
          <w:color w:val="000000" w:themeColor="text1"/>
          <w:sz w:val="22"/>
          <w:szCs w:val="22"/>
        </w:rPr>
        <w:t>T., Ünal, D., Tiras¸, K., Aslan, C., Kalayci, B.</w:t>
      </w:r>
      <w:r w:rsidR="00694D81" w:rsidRPr="002E7D03">
        <w:rPr>
          <w:color w:val="000000" w:themeColor="text1"/>
          <w:sz w:val="22"/>
          <w:szCs w:val="22"/>
        </w:rPr>
        <w:t xml:space="preserve"> </w:t>
      </w:r>
      <w:r w:rsidRPr="002E7D03">
        <w:rPr>
          <w:color w:val="000000" w:themeColor="text1"/>
          <w:sz w:val="22"/>
          <w:szCs w:val="22"/>
        </w:rPr>
        <w:t>M., Aydos, B.</w:t>
      </w:r>
      <w:r w:rsidR="00694D81" w:rsidRPr="002E7D03">
        <w:rPr>
          <w:color w:val="000000" w:themeColor="text1"/>
          <w:sz w:val="22"/>
          <w:szCs w:val="22"/>
        </w:rPr>
        <w:t xml:space="preserve"> </w:t>
      </w:r>
      <w:r w:rsidRPr="002E7D03">
        <w:rPr>
          <w:color w:val="000000" w:themeColor="text1"/>
          <w:sz w:val="22"/>
          <w:szCs w:val="22"/>
        </w:rPr>
        <w:t>S., Kütük, F., Tasyurek, E., Karaokur, R., Karabucak, B., Karakok, B., Karaer, Y.,</w:t>
      </w:r>
      <w:r w:rsidR="00694D81" w:rsidRPr="002E7D03">
        <w:rPr>
          <w:color w:val="000000" w:themeColor="text1"/>
          <w:sz w:val="22"/>
          <w:szCs w:val="22"/>
        </w:rPr>
        <w:t xml:space="preserve"> &amp; </w:t>
      </w:r>
      <w:r w:rsidRPr="002E7D03">
        <w:rPr>
          <w:color w:val="000000" w:themeColor="text1"/>
          <w:sz w:val="22"/>
          <w:szCs w:val="22"/>
        </w:rPr>
        <w:t>Artik, A.,</w:t>
      </w:r>
      <w:r w:rsidR="00694D81" w:rsidRPr="002E7D03">
        <w:rPr>
          <w:color w:val="000000" w:themeColor="text1"/>
          <w:sz w:val="22"/>
          <w:szCs w:val="22"/>
        </w:rPr>
        <w:t xml:space="preserve"> </w:t>
      </w:r>
      <w:r w:rsidRPr="002E7D03">
        <w:rPr>
          <w:color w:val="000000" w:themeColor="text1"/>
          <w:sz w:val="22"/>
          <w:szCs w:val="22"/>
        </w:rPr>
        <w:t xml:space="preserve">(2019). Reliability and validity of the schedule for affective disorders and schizophrenia for school-age children-present and lifetime version, DSM-5 November 2016-Turkish adaptation (K-SADS-PL-DSM-5-T). </w:t>
      </w:r>
      <w:r w:rsidRPr="002E7D03">
        <w:rPr>
          <w:i/>
          <w:color w:val="000000" w:themeColor="text1"/>
          <w:sz w:val="22"/>
          <w:szCs w:val="22"/>
        </w:rPr>
        <w:t>Türk Psikiyatri Derg</w:t>
      </w:r>
      <w:r w:rsidR="00694D81" w:rsidRPr="002E7D03">
        <w:rPr>
          <w:i/>
          <w:color w:val="000000" w:themeColor="text1"/>
          <w:sz w:val="22"/>
          <w:szCs w:val="22"/>
        </w:rPr>
        <w:t>isi</w:t>
      </w:r>
      <w:r w:rsidR="00694D81" w:rsidRPr="002E7D03">
        <w:rPr>
          <w:color w:val="000000" w:themeColor="text1"/>
          <w:sz w:val="22"/>
          <w:szCs w:val="22"/>
        </w:rPr>
        <w:t xml:space="preserve">, </w:t>
      </w:r>
      <w:r w:rsidRPr="002E7D03">
        <w:rPr>
          <w:i/>
          <w:color w:val="000000" w:themeColor="text1"/>
          <w:sz w:val="22"/>
          <w:szCs w:val="22"/>
        </w:rPr>
        <w:t>30</w:t>
      </w:r>
      <w:r w:rsidRPr="002E7D03">
        <w:rPr>
          <w:color w:val="000000" w:themeColor="text1"/>
          <w:sz w:val="22"/>
          <w:szCs w:val="22"/>
        </w:rPr>
        <w:t>, 42</w:t>
      </w:r>
      <w:r w:rsidR="00694D81" w:rsidRPr="002E7D03">
        <w:rPr>
          <w:color w:val="000000" w:themeColor="text1"/>
          <w:sz w:val="22"/>
          <w:szCs w:val="22"/>
        </w:rPr>
        <w:t>-</w:t>
      </w:r>
      <w:r w:rsidRPr="002E7D03">
        <w:rPr>
          <w:color w:val="000000" w:themeColor="text1"/>
          <w:sz w:val="22"/>
          <w:szCs w:val="22"/>
        </w:rPr>
        <w:t xml:space="preserve">50. </w:t>
      </w:r>
      <w:r w:rsidRPr="002E7D03">
        <w:rPr>
          <w:b/>
          <w:color w:val="000000" w:themeColor="text1"/>
          <w:sz w:val="22"/>
          <w:szCs w:val="22"/>
          <w:u w:val="single"/>
        </w:rPr>
        <w:t>https://doi.org/10.5080/u23408.</w:t>
      </w:r>
    </w:p>
    <w:p w14:paraId="3A7AF68C" w14:textId="75F9C782"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lastRenderedPageBreak/>
        <w:t xml:space="preserve">Ünal-Aydın, P., Obuća, F., Aydın, O., &amp; Spada, M. M. (2021). The role of metacognitions and emotion recognition in problematic SNS use among adolescents. </w:t>
      </w:r>
      <w:r w:rsidRPr="002E7D03">
        <w:rPr>
          <w:i/>
          <w:iCs/>
          <w:noProof/>
          <w:color w:val="000000" w:themeColor="text1"/>
          <w:sz w:val="22"/>
          <w:szCs w:val="22"/>
        </w:rPr>
        <w:t>Journal of Affective Disorders</w:t>
      </w:r>
      <w:r w:rsidRPr="002E7D03">
        <w:rPr>
          <w:noProof/>
          <w:color w:val="000000" w:themeColor="text1"/>
          <w:sz w:val="22"/>
          <w:szCs w:val="22"/>
        </w:rPr>
        <w:t xml:space="preserve">, </w:t>
      </w:r>
      <w:r w:rsidRPr="002E7D03">
        <w:rPr>
          <w:i/>
          <w:iCs/>
          <w:noProof/>
          <w:color w:val="000000" w:themeColor="text1"/>
          <w:sz w:val="22"/>
          <w:szCs w:val="22"/>
        </w:rPr>
        <w:t>282</w:t>
      </w:r>
      <w:r w:rsidRPr="002E7D03">
        <w:rPr>
          <w:noProof/>
          <w:color w:val="000000" w:themeColor="text1"/>
          <w:sz w:val="22"/>
          <w:szCs w:val="22"/>
        </w:rPr>
        <w:t>, 1</w:t>
      </w:r>
      <w:r w:rsidR="00694D81" w:rsidRPr="002E7D03">
        <w:rPr>
          <w:noProof/>
          <w:color w:val="000000" w:themeColor="text1"/>
          <w:sz w:val="22"/>
          <w:szCs w:val="22"/>
        </w:rPr>
        <w:t>-</w:t>
      </w:r>
      <w:r w:rsidRPr="002E7D03">
        <w:rPr>
          <w:noProof/>
          <w:color w:val="000000" w:themeColor="text1"/>
          <w:sz w:val="22"/>
          <w:szCs w:val="22"/>
        </w:rPr>
        <w:t>8.</w:t>
      </w:r>
      <w:r w:rsidRPr="002E7D03">
        <w:rPr>
          <w:color w:val="000000" w:themeColor="text1"/>
          <w:sz w:val="22"/>
          <w:szCs w:val="22"/>
        </w:rPr>
        <w:t xml:space="preserve"> </w:t>
      </w:r>
      <w:hyperlink r:id="rId41" w:tgtFrame="_blank" w:history="1">
        <w:r w:rsidRPr="002E7D03">
          <w:rPr>
            <w:b/>
            <w:color w:val="000000" w:themeColor="text1"/>
            <w:sz w:val="22"/>
            <w:szCs w:val="22"/>
            <w:u w:val="single"/>
            <w:shd w:val="clear" w:color="auto" w:fill="FFFFFF"/>
          </w:rPr>
          <w:t>https://doi.org/10.1016/j.jad.2020.12.103</w:t>
        </w:r>
      </w:hyperlink>
    </w:p>
    <w:p w14:paraId="56A76FD9" w14:textId="470100A4"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Van Den Eijnden, R. J. J. M., Lemmens, J. S., &amp; Valkenburg, P. M. (2016). The Social Media Disorder Scale: Validity and psychometric properties. </w:t>
      </w:r>
      <w:r w:rsidRPr="002E7D03">
        <w:rPr>
          <w:i/>
          <w:iCs/>
          <w:noProof/>
          <w:color w:val="000000" w:themeColor="text1"/>
          <w:sz w:val="22"/>
          <w:szCs w:val="22"/>
        </w:rPr>
        <w:t>Computers in Human Behavior</w:t>
      </w:r>
      <w:r w:rsidRPr="002E7D03">
        <w:rPr>
          <w:noProof/>
          <w:color w:val="000000" w:themeColor="text1"/>
          <w:sz w:val="22"/>
          <w:szCs w:val="22"/>
        </w:rPr>
        <w:t xml:space="preserve">, </w:t>
      </w:r>
      <w:r w:rsidRPr="002E7D03">
        <w:rPr>
          <w:i/>
          <w:iCs/>
          <w:noProof/>
          <w:color w:val="000000" w:themeColor="text1"/>
          <w:sz w:val="22"/>
          <w:szCs w:val="22"/>
        </w:rPr>
        <w:t>61</w:t>
      </w:r>
      <w:r w:rsidRPr="002E7D03">
        <w:rPr>
          <w:noProof/>
          <w:color w:val="000000" w:themeColor="text1"/>
          <w:sz w:val="22"/>
          <w:szCs w:val="22"/>
        </w:rPr>
        <w:t>, 478</w:t>
      </w:r>
      <w:r w:rsidR="00694D81" w:rsidRPr="002E7D03">
        <w:rPr>
          <w:noProof/>
          <w:color w:val="000000" w:themeColor="text1"/>
          <w:sz w:val="22"/>
          <w:szCs w:val="22"/>
        </w:rPr>
        <w:t>-</w:t>
      </w:r>
      <w:r w:rsidRPr="002E7D03">
        <w:rPr>
          <w:noProof/>
          <w:color w:val="000000" w:themeColor="text1"/>
          <w:sz w:val="22"/>
          <w:szCs w:val="22"/>
        </w:rPr>
        <w:t xml:space="preserve">487. </w:t>
      </w:r>
      <w:r w:rsidRPr="002E7D03">
        <w:rPr>
          <w:b/>
          <w:noProof/>
          <w:color w:val="000000" w:themeColor="text1"/>
          <w:sz w:val="22"/>
          <w:szCs w:val="22"/>
          <w:u w:val="single"/>
        </w:rPr>
        <w:t>https://doi.org/10.1016/j.chb.2016.03.038</w:t>
      </w:r>
    </w:p>
    <w:p w14:paraId="6FB3866A" w14:textId="5FA748A1" w:rsidR="000A76BA" w:rsidRPr="002E7D03" w:rsidRDefault="00385333" w:rsidP="000A76BA">
      <w:pPr>
        <w:widowControl w:val="0"/>
        <w:autoSpaceDE w:val="0"/>
        <w:autoSpaceDN w:val="0"/>
        <w:adjustRightInd w:val="0"/>
        <w:spacing w:line="480" w:lineRule="auto"/>
        <w:ind w:left="480" w:hanging="480"/>
        <w:jc w:val="both"/>
        <w:rPr>
          <w:color w:val="000000" w:themeColor="text1"/>
          <w:sz w:val="22"/>
          <w:szCs w:val="22"/>
          <w:shd w:val="clear" w:color="auto" w:fill="FFFFFF"/>
        </w:rPr>
      </w:pPr>
      <w:r w:rsidRPr="002E7D03">
        <w:rPr>
          <w:noProof/>
          <w:color w:val="000000" w:themeColor="text1"/>
          <w:sz w:val="22"/>
          <w:szCs w:val="22"/>
        </w:rPr>
        <w:t>Wang, C.</w:t>
      </w:r>
      <w:r w:rsidR="00694D81" w:rsidRPr="002E7D03">
        <w:rPr>
          <w:noProof/>
          <w:color w:val="000000" w:themeColor="text1"/>
          <w:sz w:val="22"/>
          <w:szCs w:val="22"/>
        </w:rPr>
        <w:t xml:space="preserve"> </w:t>
      </w:r>
      <w:r w:rsidRPr="002E7D03">
        <w:rPr>
          <w:noProof/>
          <w:color w:val="000000" w:themeColor="text1"/>
          <w:sz w:val="22"/>
          <w:szCs w:val="22"/>
        </w:rPr>
        <w:t>W., Musumari, P. M., Techasrivichien, T., Suguimoto, S. P., Tateyama, Y., Chan, C.</w:t>
      </w:r>
      <w:r w:rsidR="00694D81" w:rsidRPr="002E7D03">
        <w:rPr>
          <w:noProof/>
          <w:color w:val="000000" w:themeColor="text1"/>
          <w:sz w:val="22"/>
          <w:szCs w:val="22"/>
        </w:rPr>
        <w:t xml:space="preserve"> </w:t>
      </w:r>
      <w:r w:rsidRPr="002E7D03">
        <w:rPr>
          <w:noProof/>
          <w:color w:val="000000" w:themeColor="text1"/>
          <w:sz w:val="22"/>
          <w:szCs w:val="22"/>
        </w:rPr>
        <w:t xml:space="preserve">C., Ono-Kihara, M., Kihara, M., &amp; Nakayama, T. (2019). Overlap of traditional bullying and cyberbullying and correlates of bullying among Taiwanese adolescents: A cross-sectional study. </w:t>
      </w:r>
      <w:r w:rsidRPr="002E7D03">
        <w:rPr>
          <w:i/>
          <w:iCs/>
          <w:noProof/>
          <w:color w:val="000000" w:themeColor="text1"/>
          <w:sz w:val="22"/>
          <w:szCs w:val="22"/>
        </w:rPr>
        <w:t>BMC Public Health</w:t>
      </w:r>
      <w:r w:rsidRPr="002E7D03">
        <w:rPr>
          <w:noProof/>
          <w:color w:val="000000" w:themeColor="text1"/>
          <w:sz w:val="22"/>
          <w:szCs w:val="22"/>
        </w:rPr>
        <w:t xml:space="preserve">, </w:t>
      </w:r>
      <w:r w:rsidRPr="002E7D03">
        <w:rPr>
          <w:i/>
          <w:iCs/>
          <w:noProof/>
          <w:color w:val="000000" w:themeColor="text1"/>
          <w:sz w:val="22"/>
          <w:szCs w:val="22"/>
        </w:rPr>
        <w:t>19</w:t>
      </w:r>
      <w:r w:rsidRPr="002E7D03">
        <w:rPr>
          <w:noProof/>
          <w:color w:val="000000" w:themeColor="text1"/>
          <w:sz w:val="22"/>
          <w:szCs w:val="22"/>
        </w:rPr>
        <w:t>(1), 1</w:t>
      </w:r>
      <w:r w:rsidR="00694D81" w:rsidRPr="002E7D03">
        <w:rPr>
          <w:noProof/>
          <w:color w:val="000000" w:themeColor="text1"/>
          <w:sz w:val="22"/>
          <w:szCs w:val="22"/>
        </w:rPr>
        <w:t>-</w:t>
      </w:r>
      <w:r w:rsidRPr="002E7D03">
        <w:rPr>
          <w:noProof/>
          <w:color w:val="000000" w:themeColor="text1"/>
          <w:sz w:val="22"/>
          <w:szCs w:val="22"/>
        </w:rPr>
        <w:t>14.</w:t>
      </w:r>
      <w:r w:rsidRPr="002E7D03">
        <w:rPr>
          <w:color w:val="000000" w:themeColor="text1"/>
          <w:sz w:val="22"/>
          <w:szCs w:val="22"/>
          <w:shd w:val="clear" w:color="auto" w:fill="FFFFFF"/>
        </w:rPr>
        <w:t xml:space="preserve"> </w:t>
      </w:r>
      <w:r w:rsidRPr="002E7D03">
        <w:rPr>
          <w:b/>
          <w:color w:val="000000" w:themeColor="text1"/>
          <w:sz w:val="22"/>
          <w:szCs w:val="22"/>
          <w:u w:val="single"/>
          <w:shd w:val="clear" w:color="auto" w:fill="FFFFFF"/>
        </w:rPr>
        <w:t>https://doi.org/10.1186/s12889-019-8116-z</w:t>
      </w:r>
      <w:r w:rsidR="000A76BA" w:rsidRPr="002E7D03">
        <w:rPr>
          <w:b/>
          <w:color w:val="000000" w:themeColor="text1"/>
          <w:sz w:val="22"/>
          <w:szCs w:val="22"/>
          <w:u w:val="single"/>
          <w:shd w:val="clear" w:color="auto" w:fill="FFFFFF"/>
        </w:rPr>
        <w:t xml:space="preserve"> </w:t>
      </w:r>
    </w:p>
    <w:p w14:paraId="05BA7477" w14:textId="5F1FDAAE" w:rsidR="000A76BA" w:rsidRPr="002E7D03" w:rsidRDefault="000A76BA" w:rsidP="000A76BA">
      <w:pPr>
        <w:widowControl w:val="0"/>
        <w:autoSpaceDE w:val="0"/>
        <w:autoSpaceDN w:val="0"/>
        <w:adjustRightInd w:val="0"/>
        <w:spacing w:line="480" w:lineRule="auto"/>
        <w:ind w:left="480" w:hanging="480"/>
        <w:jc w:val="both"/>
        <w:rPr>
          <w:b/>
          <w:color w:val="000000" w:themeColor="text1"/>
          <w:sz w:val="22"/>
          <w:szCs w:val="22"/>
          <w:u w:val="single"/>
          <w:shd w:val="clear" w:color="auto" w:fill="FFFFFF"/>
        </w:rPr>
      </w:pPr>
      <w:r w:rsidRPr="002E7D03">
        <w:rPr>
          <w:color w:val="000000" w:themeColor="text1"/>
          <w:sz w:val="22"/>
          <w:szCs w:val="22"/>
          <w:shd w:val="clear" w:color="auto" w:fill="FFFFFF"/>
        </w:rPr>
        <w:t xml:space="preserve">Wells, A. (2007). Cognition about cognition: Metacognitive therapy and change in generalized anxiety disorder and social phobia. </w:t>
      </w:r>
      <w:r w:rsidRPr="002E7D03">
        <w:rPr>
          <w:i/>
          <w:color w:val="000000" w:themeColor="text1"/>
          <w:sz w:val="22"/>
          <w:szCs w:val="22"/>
          <w:shd w:val="clear" w:color="auto" w:fill="FFFFFF"/>
        </w:rPr>
        <w:t>Cognitive and Behavioral Practice, 14</w:t>
      </w:r>
      <w:r w:rsidRPr="002E7D03">
        <w:rPr>
          <w:color w:val="000000" w:themeColor="text1"/>
          <w:sz w:val="22"/>
          <w:szCs w:val="22"/>
          <w:shd w:val="clear" w:color="auto" w:fill="FFFFFF"/>
        </w:rPr>
        <w:t>(1), 18-25.</w:t>
      </w:r>
      <w:r w:rsidR="00E963E6" w:rsidRPr="002E7D03">
        <w:rPr>
          <w:color w:val="000000" w:themeColor="text1"/>
          <w:sz w:val="22"/>
          <w:szCs w:val="22"/>
          <w:shd w:val="clear" w:color="auto" w:fill="FFFFFF"/>
        </w:rPr>
        <w:t xml:space="preserve"> </w:t>
      </w:r>
      <w:r w:rsidR="00E963E6" w:rsidRPr="002E7D03">
        <w:rPr>
          <w:b/>
          <w:color w:val="000000" w:themeColor="text1"/>
          <w:sz w:val="22"/>
          <w:szCs w:val="22"/>
          <w:u w:val="single"/>
          <w:shd w:val="clear" w:color="auto" w:fill="FFFFFF"/>
        </w:rPr>
        <w:t>https://doi.org/10.1016/j.cbpra.2006.01.005</w:t>
      </w:r>
    </w:p>
    <w:p w14:paraId="3F3549FC" w14:textId="2187F15E" w:rsidR="000A76BA" w:rsidRPr="002E7D03" w:rsidRDefault="000A76BA" w:rsidP="000A76BA">
      <w:pPr>
        <w:widowControl w:val="0"/>
        <w:autoSpaceDE w:val="0"/>
        <w:autoSpaceDN w:val="0"/>
        <w:adjustRightInd w:val="0"/>
        <w:spacing w:line="480" w:lineRule="auto"/>
        <w:ind w:left="480" w:hanging="480"/>
        <w:jc w:val="both"/>
        <w:rPr>
          <w:b/>
          <w:color w:val="000000" w:themeColor="text1"/>
          <w:sz w:val="22"/>
          <w:szCs w:val="22"/>
          <w:u w:val="single"/>
          <w:shd w:val="clear" w:color="auto" w:fill="FFFFFF"/>
        </w:rPr>
      </w:pPr>
      <w:r w:rsidRPr="002E7D03">
        <w:rPr>
          <w:noProof/>
          <w:color w:val="000000" w:themeColor="text1"/>
          <w:sz w:val="22"/>
          <w:szCs w:val="22"/>
        </w:rPr>
        <w:t>Wells, A., 2019. Breaking the Cybernetic Code: Understanding and Treating the</w:t>
      </w:r>
      <w:r w:rsidRPr="002E7D03">
        <w:rPr>
          <w:color w:val="000000" w:themeColor="text1"/>
          <w:sz w:val="22"/>
          <w:szCs w:val="22"/>
          <w:shd w:val="clear" w:color="auto" w:fill="FFFFFF"/>
        </w:rPr>
        <w:t xml:space="preserve"> </w:t>
      </w:r>
      <w:r w:rsidRPr="002E7D03">
        <w:rPr>
          <w:noProof/>
          <w:color w:val="000000" w:themeColor="text1"/>
          <w:sz w:val="22"/>
          <w:szCs w:val="22"/>
        </w:rPr>
        <w:t xml:space="preserve">Human Metacognitive Control System to Enhance Mental Health. </w:t>
      </w:r>
      <w:r w:rsidRPr="002E7D03">
        <w:rPr>
          <w:i/>
          <w:noProof/>
          <w:color w:val="000000" w:themeColor="text1"/>
          <w:sz w:val="22"/>
          <w:szCs w:val="22"/>
        </w:rPr>
        <w:t>Front</w:t>
      </w:r>
      <w:r w:rsidR="00694D81" w:rsidRPr="002E7D03">
        <w:rPr>
          <w:i/>
          <w:noProof/>
          <w:color w:val="000000" w:themeColor="text1"/>
          <w:sz w:val="22"/>
          <w:szCs w:val="22"/>
        </w:rPr>
        <w:t>iers in</w:t>
      </w:r>
      <w:r w:rsidRPr="002E7D03">
        <w:rPr>
          <w:i/>
          <w:color w:val="000000" w:themeColor="text1"/>
          <w:sz w:val="22"/>
          <w:szCs w:val="22"/>
          <w:shd w:val="clear" w:color="auto" w:fill="FFFFFF"/>
        </w:rPr>
        <w:t xml:space="preserve"> </w:t>
      </w:r>
      <w:r w:rsidRPr="002E7D03">
        <w:rPr>
          <w:i/>
          <w:noProof/>
          <w:color w:val="000000" w:themeColor="text1"/>
          <w:sz w:val="22"/>
          <w:szCs w:val="22"/>
        </w:rPr>
        <w:t>Psychol</w:t>
      </w:r>
      <w:r w:rsidR="00694D81" w:rsidRPr="002E7D03">
        <w:rPr>
          <w:i/>
          <w:noProof/>
          <w:color w:val="000000" w:themeColor="text1"/>
          <w:sz w:val="22"/>
          <w:szCs w:val="22"/>
        </w:rPr>
        <w:t>ogy,</w:t>
      </w:r>
      <w:r w:rsidRPr="002E7D03">
        <w:rPr>
          <w:i/>
          <w:noProof/>
          <w:color w:val="000000" w:themeColor="text1"/>
          <w:sz w:val="22"/>
          <w:szCs w:val="22"/>
        </w:rPr>
        <w:t xml:space="preserve"> 10</w:t>
      </w:r>
      <w:r w:rsidRPr="002E7D03">
        <w:rPr>
          <w:noProof/>
          <w:color w:val="000000" w:themeColor="text1"/>
          <w:sz w:val="22"/>
          <w:szCs w:val="22"/>
        </w:rPr>
        <w:t xml:space="preserve">, 2621. </w:t>
      </w:r>
      <w:r w:rsidRPr="002E7D03">
        <w:rPr>
          <w:b/>
          <w:noProof/>
          <w:color w:val="000000" w:themeColor="text1"/>
          <w:sz w:val="22"/>
          <w:szCs w:val="22"/>
          <w:u w:val="single"/>
        </w:rPr>
        <w:t>https://doi.org/10.3389/fpsyg.2019.02621</w:t>
      </w:r>
    </w:p>
    <w:p w14:paraId="684C1154" w14:textId="6ED4B8FB"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Wells, A., &amp; Cartwright-Hatton, S. (2004). A short form of the metacognitions questionnaire: Properties of the MCQ-30. </w:t>
      </w:r>
      <w:r w:rsidRPr="002E7D03">
        <w:rPr>
          <w:i/>
          <w:iCs/>
          <w:noProof/>
          <w:color w:val="000000" w:themeColor="text1"/>
          <w:sz w:val="22"/>
          <w:szCs w:val="22"/>
        </w:rPr>
        <w:t>Behaviour Research and Therapy</w:t>
      </w:r>
      <w:r w:rsidRPr="002E7D03">
        <w:rPr>
          <w:noProof/>
          <w:color w:val="000000" w:themeColor="text1"/>
          <w:sz w:val="22"/>
          <w:szCs w:val="22"/>
        </w:rPr>
        <w:t xml:space="preserve">, </w:t>
      </w:r>
      <w:r w:rsidRPr="002E7D03">
        <w:rPr>
          <w:i/>
          <w:iCs/>
          <w:noProof/>
          <w:color w:val="000000" w:themeColor="text1"/>
          <w:sz w:val="22"/>
          <w:szCs w:val="22"/>
        </w:rPr>
        <w:t>42</w:t>
      </w:r>
      <w:r w:rsidRPr="002E7D03">
        <w:rPr>
          <w:noProof/>
          <w:color w:val="000000" w:themeColor="text1"/>
          <w:sz w:val="22"/>
          <w:szCs w:val="22"/>
        </w:rPr>
        <w:t>(4), 385</w:t>
      </w:r>
      <w:r w:rsidR="00694D81" w:rsidRPr="002E7D03">
        <w:rPr>
          <w:noProof/>
          <w:color w:val="000000" w:themeColor="text1"/>
          <w:sz w:val="22"/>
          <w:szCs w:val="22"/>
        </w:rPr>
        <w:t>-</w:t>
      </w:r>
      <w:r w:rsidRPr="002E7D03">
        <w:rPr>
          <w:noProof/>
          <w:color w:val="000000" w:themeColor="text1"/>
          <w:sz w:val="22"/>
          <w:szCs w:val="22"/>
        </w:rPr>
        <w:t xml:space="preserve">396. </w:t>
      </w:r>
      <w:r w:rsidRPr="002E7D03">
        <w:rPr>
          <w:b/>
          <w:noProof/>
          <w:color w:val="000000" w:themeColor="text1"/>
          <w:sz w:val="22"/>
          <w:szCs w:val="22"/>
          <w:u w:val="single"/>
        </w:rPr>
        <w:t>https://doi.org/10.1016/S0005-7967(03)00147-5</w:t>
      </w:r>
    </w:p>
    <w:p w14:paraId="3F76D503"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Wells, A., Capobianco, L., Matthews, G., &amp; Nordahl, H. M. (2020). Metacognitive Therapy: Science and Practice of a Paradigm. </w:t>
      </w:r>
      <w:r w:rsidRPr="002E7D03">
        <w:rPr>
          <w:i/>
          <w:iCs/>
          <w:noProof/>
          <w:color w:val="000000" w:themeColor="text1"/>
          <w:sz w:val="22"/>
          <w:szCs w:val="22"/>
        </w:rPr>
        <w:t>Frontiers in Psychology</w:t>
      </w:r>
      <w:r w:rsidRPr="002E7D03">
        <w:rPr>
          <w:noProof/>
          <w:color w:val="000000" w:themeColor="text1"/>
          <w:sz w:val="22"/>
          <w:szCs w:val="22"/>
        </w:rPr>
        <w:t>, </w:t>
      </w:r>
      <w:r w:rsidRPr="002E7D03">
        <w:rPr>
          <w:i/>
          <w:iCs/>
          <w:noProof/>
          <w:color w:val="000000" w:themeColor="text1"/>
          <w:sz w:val="22"/>
          <w:szCs w:val="22"/>
        </w:rPr>
        <w:t>11</w:t>
      </w:r>
      <w:r w:rsidRPr="002E7D03">
        <w:rPr>
          <w:noProof/>
          <w:color w:val="000000" w:themeColor="text1"/>
          <w:sz w:val="22"/>
          <w:szCs w:val="22"/>
        </w:rPr>
        <w:t>, 576210.</w:t>
      </w:r>
      <w:r w:rsidRPr="002E7D03">
        <w:rPr>
          <w:color w:val="000000" w:themeColor="text1"/>
          <w:sz w:val="22"/>
          <w:szCs w:val="22"/>
        </w:rPr>
        <w:t xml:space="preserve"> </w:t>
      </w:r>
      <w:hyperlink r:id="rId42" w:history="1">
        <w:r w:rsidRPr="002E7D03">
          <w:rPr>
            <w:b/>
            <w:color w:val="000000" w:themeColor="text1"/>
            <w:sz w:val="22"/>
            <w:szCs w:val="22"/>
            <w:u w:val="single"/>
            <w:shd w:val="clear" w:color="auto" w:fill="F7F7F7"/>
          </w:rPr>
          <w:t>https://doi.org/10.3389/fpsyg.2020.576210</w:t>
        </w:r>
      </w:hyperlink>
    </w:p>
    <w:p w14:paraId="79AB550D" w14:textId="0214A02F" w:rsidR="00385333" w:rsidRPr="002E7D03" w:rsidRDefault="00385333" w:rsidP="00385333">
      <w:pPr>
        <w:widowControl w:val="0"/>
        <w:autoSpaceDE w:val="0"/>
        <w:autoSpaceDN w:val="0"/>
        <w:adjustRightInd w:val="0"/>
        <w:spacing w:line="480" w:lineRule="auto"/>
        <w:ind w:left="480" w:hanging="480"/>
        <w:jc w:val="both"/>
        <w:rPr>
          <w:color w:val="000000" w:themeColor="text1"/>
          <w:sz w:val="22"/>
          <w:szCs w:val="22"/>
          <w:shd w:val="clear" w:color="auto" w:fill="3C70A6"/>
        </w:rPr>
      </w:pPr>
      <w:r w:rsidRPr="002E7D03">
        <w:rPr>
          <w:noProof/>
          <w:color w:val="000000" w:themeColor="text1"/>
          <w:sz w:val="22"/>
          <w:szCs w:val="22"/>
        </w:rPr>
        <w:t xml:space="preserve">Wolak, J., Mitchell, K. J., &amp; Finkelhor, D. (2007). Does online harassment constitute bullying? An exploration of online harassment by known peers and online-only contacts. </w:t>
      </w:r>
      <w:r w:rsidRPr="002E7D03">
        <w:rPr>
          <w:i/>
          <w:iCs/>
          <w:noProof/>
          <w:color w:val="000000" w:themeColor="text1"/>
          <w:sz w:val="22"/>
          <w:szCs w:val="22"/>
        </w:rPr>
        <w:t>Journal of Adolescent Health</w:t>
      </w:r>
      <w:r w:rsidRPr="002E7D03">
        <w:rPr>
          <w:noProof/>
          <w:color w:val="000000" w:themeColor="text1"/>
          <w:sz w:val="22"/>
          <w:szCs w:val="22"/>
        </w:rPr>
        <w:t xml:space="preserve">, </w:t>
      </w:r>
      <w:r w:rsidRPr="002E7D03">
        <w:rPr>
          <w:i/>
          <w:iCs/>
          <w:noProof/>
          <w:color w:val="000000" w:themeColor="text1"/>
          <w:sz w:val="22"/>
          <w:szCs w:val="22"/>
        </w:rPr>
        <w:t>41</w:t>
      </w:r>
      <w:r w:rsidRPr="002E7D03">
        <w:rPr>
          <w:noProof/>
          <w:color w:val="000000" w:themeColor="text1"/>
          <w:sz w:val="22"/>
          <w:szCs w:val="22"/>
        </w:rPr>
        <w:t>(6), 5</w:t>
      </w:r>
      <w:r w:rsidR="00694D81" w:rsidRPr="002E7D03">
        <w:rPr>
          <w:noProof/>
          <w:color w:val="000000" w:themeColor="text1"/>
          <w:sz w:val="22"/>
          <w:szCs w:val="22"/>
        </w:rPr>
        <w:t>1-</w:t>
      </w:r>
      <w:r w:rsidRPr="002E7D03">
        <w:rPr>
          <w:noProof/>
          <w:color w:val="000000" w:themeColor="text1"/>
          <w:sz w:val="22"/>
          <w:szCs w:val="22"/>
        </w:rPr>
        <w:t>58.</w:t>
      </w:r>
      <w:r w:rsidRPr="002E7D03">
        <w:rPr>
          <w:color w:val="000000" w:themeColor="text1"/>
          <w:sz w:val="22"/>
          <w:szCs w:val="22"/>
        </w:rPr>
        <w:t xml:space="preserve"> </w:t>
      </w:r>
      <w:hyperlink r:id="rId43" w:history="1">
        <w:r w:rsidRPr="002E7D03">
          <w:rPr>
            <w:b/>
            <w:color w:val="000000" w:themeColor="text1"/>
            <w:sz w:val="22"/>
            <w:szCs w:val="22"/>
            <w:u w:val="single"/>
            <w:shd w:val="clear" w:color="auto" w:fill="3C70A6"/>
          </w:rPr>
          <w:t>https://doi.org/10.1016/j.jadohealth.2007.08.019</w:t>
        </w:r>
      </w:hyperlink>
    </w:p>
    <w:p w14:paraId="3BFB1BEE" w14:textId="272B5B25" w:rsidR="00512811" w:rsidRPr="002E7D03" w:rsidRDefault="00512811"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Woltman, H., Feldstain, A., MacKay, J. C., &amp; Rocchi, M. (2012). An introduction to hierarchical linear modeling. </w:t>
      </w:r>
      <w:r w:rsidRPr="002E7D03">
        <w:rPr>
          <w:i/>
          <w:noProof/>
          <w:color w:val="000000" w:themeColor="text1"/>
          <w:sz w:val="22"/>
          <w:szCs w:val="22"/>
        </w:rPr>
        <w:t>Tutorials in quantitative methods for psychology, 8</w:t>
      </w:r>
      <w:r w:rsidRPr="002E7D03">
        <w:rPr>
          <w:noProof/>
          <w:color w:val="000000" w:themeColor="text1"/>
          <w:sz w:val="22"/>
          <w:szCs w:val="22"/>
        </w:rPr>
        <w:t>(1), 52-69.</w:t>
      </w:r>
      <w:r w:rsidR="00694D81" w:rsidRPr="002E7D03">
        <w:rPr>
          <w:noProof/>
          <w:color w:val="000000" w:themeColor="text1"/>
          <w:sz w:val="22"/>
          <w:szCs w:val="22"/>
        </w:rPr>
        <w:t xml:space="preserve"> </w:t>
      </w:r>
      <w:r w:rsidR="00694D81" w:rsidRPr="002E7D03">
        <w:rPr>
          <w:b/>
          <w:noProof/>
          <w:color w:val="000000" w:themeColor="text1"/>
          <w:sz w:val="22"/>
          <w:szCs w:val="22"/>
          <w:u w:val="single"/>
        </w:rPr>
        <w:t>https://doi.org/10.20982/tqmp.08.1.p052</w:t>
      </w:r>
    </w:p>
    <w:p w14:paraId="025F597B" w14:textId="36966C57"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lastRenderedPageBreak/>
        <w:t xml:space="preserve">Worsley, J. D., Mansfield, R., &amp; Corcoran, R. (2018). Attachment anxiety and problematic social media use: the mediating role of well-being. </w:t>
      </w:r>
      <w:r w:rsidRPr="002E7D03">
        <w:rPr>
          <w:i/>
          <w:iCs/>
          <w:noProof/>
          <w:color w:val="000000" w:themeColor="text1"/>
          <w:sz w:val="22"/>
          <w:szCs w:val="22"/>
        </w:rPr>
        <w:t>Cyberpsychology, Behavior, and Social Networking</w:t>
      </w:r>
      <w:r w:rsidRPr="002E7D03">
        <w:rPr>
          <w:noProof/>
          <w:color w:val="000000" w:themeColor="text1"/>
          <w:sz w:val="22"/>
          <w:szCs w:val="22"/>
        </w:rPr>
        <w:t xml:space="preserve">, </w:t>
      </w:r>
      <w:r w:rsidRPr="002E7D03">
        <w:rPr>
          <w:i/>
          <w:iCs/>
          <w:noProof/>
          <w:color w:val="000000" w:themeColor="text1"/>
          <w:sz w:val="22"/>
          <w:szCs w:val="22"/>
        </w:rPr>
        <w:t>21</w:t>
      </w:r>
      <w:r w:rsidRPr="002E7D03">
        <w:rPr>
          <w:noProof/>
          <w:color w:val="000000" w:themeColor="text1"/>
          <w:sz w:val="22"/>
          <w:szCs w:val="22"/>
        </w:rPr>
        <w:t>(9), 563</w:t>
      </w:r>
      <w:r w:rsidR="005014BA" w:rsidRPr="002E7D03">
        <w:rPr>
          <w:noProof/>
          <w:color w:val="000000" w:themeColor="text1"/>
          <w:sz w:val="22"/>
          <w:szCs w:val="22"/>
        </w:rPr>
        <w:t>-</w:t>
      </w:r>
      <w:r w:rsidRPr="002E7D03">
        <w:rPr>
          <w:noProof/>
          <w:color w:val="000000" w:themeColor="text1"/>
          <w:sz w:val="22"/>
          <w:szCs w:val="22"/>
        </w:rPr>
        <w:t>568.</w:t>
      </w:r>
      <w:r w:rsidRPr="002E7D03">
        <w:rPr>
          <w:color w:val="000000" w:themeColor="text1"/>
          <w:sz w:val="22"/>
          <w:szCs w:val="22"/>
        </w:rPr>
        <w:t xml:space="preserve"> </w:t>
      </w:r>
      <w:hyperlink r:id="rId44" w:history="1">
        <w:r w:rsidRPr="002E7D03">
          <w:rPr>
            <w:b/>
            <w:color w:val="000000" w:themeColor="text1"/>
            <w:sz w:val="22"/>
            <w:szCs w:val="22"/>
            <w:u w:val="single"/>
            <w:shd w:val="clear" w:color="auto" w:fill="FFFFFF"/>
          </w:rPr>
          <w:t>https://doi.org/10.1089/cyber.2017.0555</w:t>
        </w:r>
      </w:hyperlink>
    </w:p>
    <w:p w14:paraId="206BBB99" w14:textId="4FB3BAF2"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Wright, M. (2018). Cyberbullying victimization through social networking sites and adjustment difficulties: The role of parental mediation. </w:t>
      </w:r>
      <w:r w:rsidRPr="002E7D03">
        <w:rPr>
          <w:i/>
          <w:iCs/>
          <w:noProof/>
          <w:color w:val="000000" w:themeColor="text1"/>
          <w:sz w:val="22"/>
          <w:szCs w:val="22"/>
        </w:rPr>
        <w:t>Journal of the Association for Information Systems</w:t>
      </w:r>
      <w:r w:rsidRPr="002E7D03">
        <w:rPr>
          <w:noProof/>
          <w:color w:val="000000" w:themeColor="text1"/>
          <w:sz w:val="22"/>
          <w:szCs w:val="22"/>
        </w:rPr>
        <w:t xml:space="preserve">, </w:t>
      </w:r>
      <w:r w:rsidRPr="002E7D03">
        <w:rPr>
          <w:i/>
          <w:iCs/>
          <w:noProof/>
          <w:color w:val="000000" w:themeColor="text1"/>
          <w:sz w:val="22"/>
          <w:szCs w:val="22"/>
        </w:rPr>
        <w:t>19</w:t>
      </w:r>
      <w:r w:rsidRPr="002E7D03">
        <w:rPr>
          <w:noProof/>
          <w:color w:val="000000" w:themeColor="text1"/>
          <w:sz w:val="22"/>
          <w:szCs w:val="22"/>
        </w:rPr>
        <w:t>(2).</w:t>
      </w:r>
      <w:r w:rsidRPr="002E7D03">
        <w:rPr>
          <w:color w:val="000000" w:themeColor="text1"/>
          <w:sz w:val="22"/>
          <w:szCs w:val="22"/>
          <w:shd w:val="clear" w:color="auto" w:fill="FFFFFF"/>
        </w:rPr>
        <w:t xml:space="preserve"> </w:t>
      </w:r>
      <w:r w:rsidRPr="002E7D03">
        <w:rPr>
          <w:b/>
          <w:color w:val="000000" w:themeColor="text1"/>
          <w:sz w:val="22"/>
          <w:szCs w:val="22"/>
          <w:u w:val="single"/>
          <w:shd w:val="clear" w:color="auto" w:fill="FFFFFF"/>
        </w:rPr>
        <w:t>https://doi.org/10.17705/1jais.00486</w:t>
      </w:r>
    </w:p>
    <w:p w14:paraId="594C6ED8" w14:textId="513FAAF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Wright, M. F., Aoyama, I., Kamble, S. V, Li, Z., Soudi, S., Lei, L., &amp; Shu, C. (2015). Peer attachment and cyber aggression involvement among Chinese, Indian, and Japanese adolescents. </w:t>
      </w:r>
      <w:r w:rsidRPr="002E7D03">
        <w:rPr>
          <w:i/>
          <w:iCs/>
          <w:noProof/>
          <w:color w:val="000000" w:themeColor="text1"/>
          <w:sz w:val="22"/>
          <w:szCs w:val="22"/>
        </w:rPr>
        <w:t>Societies</w:t>
      </w:r>
      <w:r w:rsidRPr="002E7D03">
        <w:rPr>
          <w:noProof/>
          <w:color w:val="000000" w:themeColor="text1"/>
          <w:sz w:val="22"/>
          <w:szCs w:val="22"/>
        </w:rPr>
        <w:t xml:space="preserve">, </w:t>
      </w:r>
      <w:r w:rsidRPr="002E7D03">
        <w:rPr>
          <w:i/>
          <w:iCs/>
          <w:noProof/>
          <w:color w:val="000000" w:themeColor="text1"/>
          <w:sz w:val="22"/>
          <w:szCs w:val="22"/>
        </w:rPr>
        <w:t>5</w:t>
      </w:r>
      <w:r w:rsidRPr="002E7D03">
        <w:rPr>
          <w:noProof/>
          <w:color w:val="000000" w:themeColor="text1"/>
          <w:sz w:val="22"/>
          <w:szCs w:val="22"/>
        </w:rPr>
        <w:t>(2), 339</w:t>
      </w:r>
      <w:r w:rsidR="005014BA" w:rsidRPr="002E7D03">
        <w:rPr>
          <w:noProof/>
          <w:color w:val="000000" w:themeColor="text1"/>
          <w:sz w:val="22"/>
          <w:szCs w:val="22"/>
        </w:rPr>
        <w:t>-</w:t>
      </w:r>
      <w:r w:rsidRPr="002E7D03">
        <w:rPr>
          <w:noProof/>
          <w:color w:val="000000" w:themeColor="text1"/>
          <w:sz w:val="22"/>
          <w:szCs w:val="22"/>
        </w:rPr>
        <w:t>353.</w:t>
      </w:r>
      <w:r w:rsidRPr="002E7D03">
        <w:rPr>
          <w:color w:val="000000" w:themeColor="text1"/>
          <w:sz w:val="22"/>
          <w:szCs w:val="22"/>
          <w:shd w:val="clear" w:color="auto" w:fill="FFFFFF"/>
        </w:rPr>
        <w:t xml:space="preserve"> </w:t>
      </w:r>
      <w:r w:rsidRPr="002E7D03">
        <w:rPr>
          <w:b/>
          <w:color w:val="000000" w:themeColor="text1"/>
          <w:sz w:val="22"/>
          <w:szCs w:val="22"/>
          <w:u w:val="single"/>
          <w:shd w:val="clear" w:color="auto" w:fill="FFFFFF"/>
        </w:rPr>
        <w:t>https://doi.org/10.3390/soc5020339</w:t>
      </w:r>
    </w:p>
    <w:p w14:paraId="338D737F" w14:textId="056F8B80"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Yalin Sapmaz, Ş., Özek Erkuran, H., Karaarslan, D., Öztürk, M., Yörük Ülker, G., Serim Demirgören, B., Köroğlu, E., &amp; Aydemir, Ö. (2018). Validity and reliability of the Turkish version of DSM-5 level 2 anxiety scale (Child form for 11-17 years and parent form for 6-17 years). </w:t>
      </w:r>
      <w:r w:rsidRPr="002E7D03">
        <w:rPr>
          <w:i/>
          <w:iCs/>
          <w:noProof/>
          <w:color w:val="000000" w:themeColor="text1"/>
          <w:sz w:val="22"/>
          <w:szCs w:val="22"/>
        </w:rPr>
        <w:t>Noropsikiyatri Arsivi</w:t>
      </w:r>
      <w:r w:rsidRPr="002E7D03">
        <w:rPr>
          <w:noProof/>
          <w:color w:val="000000" w:themeColor="text1"/>
          <w:sz w:val="22"/>
          <w:szCs w:val="22"/>
        </w:rPr>
        <w:t xml:space="preserve">, </w:t>
      </w:r>
      <w:r w:rsidRPr="002E7D03">
        <w:rPr>
          <w:i/>
          <w:iCs/>
          <w:noProof/>
          <w:color w:val="000000" w:themeColor="text1"/>
          <w:sz w:val="22"/>
          <w:szCs w:val="22"/>
        </w:rPr>
        <w:t>55</w:t>
      </w:r>
      <w:r w:rsidRPr="002E7D03">
        <w:rPr>
          <w:noProof/>
          <w:color w:val="000000" w:themeColor="text1"/>
          <w:sz w:val="22"/>
          <w:szCs w:val="22"/>
        </w:rPr>
        <w:t>(2), 152</w:t>
      </w:r>
      <w:r w:rsidR="005014BA" w:rsidRPr="002E7D03">
        <w:rPr>
          <w:noProof/>
          <w:color w:val="000000" w:themeColor="text1"/>
          <w:sz w:val="22"/>
          <w:szCs w:val="22"/>
        </w:rPr>
        <w:t>-</w:t>
      </w:r>
      <w:r w:rsidRPr="002E7D03">
        <w:rPr>
          <w:noProof/>
          <w:color w:val="000000" w:themeColor="text1"/>
          <w:sz w:val="22"/>
          <w:szCs w:val="22"/>
        </w:rPr>
        <w:t xml:space="preserve">156. </w:t>
      </w:r>
      <w:r w:rsidRPr="002E7D03">
        <w:rPr>
          <w:b/>
          <w:noProof/>
          <w:color w:val="000000" w:themeColor="text1"/>
          <w:sz w:val="22"/>
          <w:szCs w:val="22"/>
          <w:u w:val="single"/>
        </w:rPr>
        <w:t>https://doi.org/10.5152/npa.2017.15935</w:t>
      </w:r>
    </w:p>
    <w:p w14:paraId="5967F163" w14:textId="54085AB5" w:rsidR="000977DC" w:rsidRPr="002E7D03" w:rsidRDefault="000977DC" w:rsidP="000977DC">
      <w:pPr>
        <w:widowControl w:val="0"/>
        <w:autoSpaceDE w:val="0"/>
        <w:autoSpaceDN w:val="0"/>
        <w:adjustRightInd w:val="0"/>
        <w:spacing w:line="480" w:lineRule="auto"/>
        <w:ind w:left="480" w:hanging="480"/>
        <w:jc w:val="both"/>
        <w:rPr>
          <w:noProof/>
          <w:color w:val="000000" w:themeColor="text1"/>
          <w:sz w:val="22"/>
          <w:szCs w:val="22"/>
        </w:rPr>
      </w:pPr>
      <w:r w:rsidRPr="002E7D03">
        <w:rPr>
          <w:noProof/>
          <w:color w:val="000000" w:themeColor="text1"/>
          <w:sz w:val="22"/>
          <w:szCs w:val="22"/>
        </w:rPr>
        <w:t xml:space="preserve">Yılmaz, H. (2011). Cyberbullying in Turkish middle schools: An exploratory study. </w:t>
      </w:r>
      <w:r w:rsidRPr="002E7D03">
        <w:rPr>
          <w:i/>
          <w:noProof/>
          <w:color w:val="000000" w:themeColor="text1"/>
          <w:sz w:val="22"/>
          <w:szCs w:val="22"/>
        </w:rPr>
        <w:t>School Psychology International, 32</w:t>
      </w:r>
      <w:r w:rsidR="005014BA" w:rsidRPr="002E7D03">
        <w:rPr>
          <w:noProof/>
          <w:color w:val="000000" w:themeColor="text1"/>
          <w:sz w:val="22"/>
          <w:szCs w:val="22"/>
        </w:rPr>
        <w:t>(6)</w:t>
      </w:r>
      <w:r w:rsidRPr="002E7D03">
        <w:rPr>
          <w:noProof/>
          <w:color w:val="000000" w:themeColor="text1"/>
          <w:sz w:val="22"/>
          <w:szCs w:val="22"/>
        </w:rPr>
        <w:t>,</w:t>
      </w:r>
      <w:r w:rsidR="005014BA" w:rsidRPr="002E7D03">
        <w:rPr>
          <w:noProof/>
          <w:color w:val="000000" w:themeColor="text1"/>
          <w:sz w:val="22"/>
          <w:szCs w:val="22"/>
        </w:rPr>
        <w:t xml:space="preserve"> </w:t>
      </w:r>
      <w:r w:rsidRPr="002E7D03">
        <w:rPr>
          <w:noProof/>
          <w:color w:val="000000" w:themeColor="text1"/>
          <w:sz w:val="22"/>
          <w:szCs w:val="22"/>
        </w:rPr>
        <w:t>645</w:t>
      </w:r>
      <w:r w:rsidR="005014BA" w:rsidRPr="002E7D03">
        <w:rPr>
          <w:noProof/>
          <w:color w:val="000000" w:themeColor="text1"/>
          <w:sz w:val="22"/>
          <w:szCs w:val="22"/>
        </w:rPr>
        <w:t>-</w:t>
      </w:r>
      <w:r w:rsidRPr="002E7D03">
        <w:rPr>
          <w:noProof/>
          <w:color w:val="000000" w:themeColor="text1"/>
          <w:sz w:val="22"/>
          <w:szCs w:val="22"/>
        </w:rPr>
        <w:t xml:space="preserve">654. </w:t>
      </w:r>
      <w:r w:rsidRPr="002E7D03">
        <w:rPr>
          <w:b/>
          <w:noProof/>
          <w:color w:val="000000" w:themeColor="text1"/>
          <w:sz w:val="22"/>
          <w:szCs w:val="22"/>
          <w:u w:val="single"/>
        </w:rPr>
        <w:t>https://doi.org/10.1177/0143034311410262</w:t>
      </w:r>
    </w:p>
    <w:p w14:paraId="07744557" w14:textId="44FB7E29" w:rsidR="00385333" w:rsidRPr="002E7D03" w:rsidRDefault="00385333" w:rsidP="000977DC">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You, S., &amp; Lim, S. A. (2016). Longitudinal predictors of cyberbullying perpetration: Evidence from    Korean middle school students. </w:t>
      </w:r>
      <w:r w:rsidRPr="002E7D03">
        <w:rPr>
          <w:i/>
          <w:iCs/>
          <w:noProof/>
          <w:color w:val="000000" w:themeColor="text1"/>
          <w:sz w:val="22"/>
          <w:szCs w:val="22"/>
        </w:rPr>
        <w:t>Personality and Individual Differences</w:t>
      </w:r>
      <w:r w:rsidRPr="002E7D03">
        <w:rPr>
          <w:noProof/>
          <w:color w:val="000000" w:themeColor="text1"/>
          <w:sz w:val="22"/>
          <w:szCs w:val="22"/>
        </w:rPr>
        <w:t xml:space="preserve">, </w:t>
      </w:r>
      <w:r w:rsidRPr="002E7D03">
        <w:rPr>
          <w:i/>
          <w:iCs/>
          <w:noProof/>
          <w:color w:val="000000" w:themeColor="text1"/>
          <w:sz w:val="22"/>
          <w:szCs w:val="22"/>
        </w:rPr>
        <w:t>89</w:t>
      </w:r>
      <w:r w:rsidRPr="002E7D03">
        <w:rPr>
          <w:noProof/>
          <w:color w:val="000000" w:themeColor="text1"/>
          <w:sz w:val="22"/>
          <w:szCs w:val="22"/>
        </w:rPr>
        <w:t>, 172</w:t>
      </w:r>
      <w:r w:rsidR="005014BA" w:rsidRPr="002E7D03">
        <w:rPr>
          <w:noProof/>
          <w:color w:val="000000" w:themeColor="text1"/>
          <w:sz w:val="22"/>
          <w:szCs w:val="22"/>
        </w:rPr>
        <w:t>-</w:t>
      </w:r>
      <w:r w:rsidRPr="002E7D03">
        <w:rPr>
          <w:noProof/>
          <w:color w:val="000000" w:themeColor="text1"/>
          <w:sz w:val="22"/>
          <w:szCs w:val="22"/>
        </w:rPr>
        <w:t>176.</w:t>
      </w:r>
      <w:r w:rsidRPr="002E7D03">
        <w:rPr>
          <w:color w:val="000000" w:themeColor="text1"/>
          <w:sz w:val="22"/>
          <w:szCs w:val="22"/>
        </w:rPr>
        <w:t xml:space="preserve"> </w:t>
      </w:r>
      <w:hyperlink r:id="rId45" w:tgtFrame="_blank" w:tooltip="Persistent link using digital object identifier" w:history="1">
        <w:r w:rsidRPr="002E7D03">
          <w:rPr>
            <w:b/>
            <w:color w:val="000000" w:themeColor="text1"/>
            <w:sz w:val="22"/>
            <w:szCs w:val="22"/>
            <w:u w:val="single"/>
          </w:rPr>
          <w:t>https://doi.org/10.1016/j.paid.2015.10.019</w:t>
        </w:r>
      </w:hyperlink>
    </w:p>
    <w:p w14:paraId="3797515D" w14:textId="6687EBF7" w:rsidR="00385333" w:rsidRPr="002E7D03" w:rsidRDefault="00385333" w:rsidP="00385333">
      <w:pPr>
        <w:widowControl w:val="0"/>
        <w:autoSpaceDE w:val="0"/>
        <w:autoSpaceDN w:val="0"/>
        <w:adjustRightInd w:val="0"/>
        <w:spacing w:line="480" w:lineRule="auto"/>
        <w:ind w:left="480" w:hanging="480"/>
        <w:jc w:val="both"/>
        <w:rPr>
          <w:b/>
          <w:noProof/>
          <w:color w:val="000000" w:themeColor="text1"/>
          <w:sz w:val="22"/>
          <w:szCs w:val="22"/>
          <w:u w:val="single"/>
        </w:rPr>
      </w:pPr>
      <w:r w:rsidRPr="002E7D03">
        <w:rPr>
          <w:noProof/>
          <w:color w:val="000000" w:themeColor="text1"/>
          <w:sz w:val="22"/>
          <w:szCs w:val="22"/>
        </w:rPr>
        <w:t xml:space="preserve">Zhang, D., Huebner, E. S., &amp; Tian, L. (2020). Longitudinal associations among neuroticism, depression, and cyberbullying in early adolescents. </w:t>
      </w:r>
      <w:r w:rsidRPr="002E7D03">
        <w:rPr>
          <w:i/>
          <w:iCs/>
          <w:noProof/>
          <w:color w:val="000000" w:themeColor="text1"/>
          <w:sz w:val="22"/>
          <w:szCs w:val="22"/>
        </w:rPr>
        <w:t>Computers in Human Behavior</w:t>
      </w:r>
      <w:r w:rsidRPr="002E7D03">
        <w:rPr>
          <w:noProof/>
          <w:color w:val="000000" w:themeColor="text1"/>
          <w:sz w:val="22"/>
          <w:szCs w:val="22"/>
        </w:rPr>
        <w:t xml:space="preserve">, </w:t>
      </w:r>
      <w:r w:rsidRPr="002E7D03">
        <w:rPr>
          <w:i/>
          <w:iCs/>
          <w:noProof/>
          <w:color w:val="000000" w:themeColor="text1"/>
          <w:sz w:val="22"/>
          <w:szCs w:val="22"/>
        </w:rPr>
        <w:t>112</w:t>
      </w:r>
      <w:r w:rsidRPr="002E7D03">
        <w:rPr>
          <w:noProof/>
          <w:color w:val="000000" w:themeColor="text1"/>
          <w:sz w:val="22"/>
          <w:szCs w:val="22"/>
        </w:rPr>
        <w:t>, 106475.</w:t>
      </w:r>
      <w:r w:rsidRPr="002E7D03">
        <w:rPr>
          <w:color w:val="000000" w:themeColor="text1"/>
          <w:sz w:val="22"/>
          <w:szCs w:val="22"/>
        </w:rPr>
        <w:t xml:space="preserve"> </w:t>
      </w:r>
      <w:hyperlink r:id="rId46" w:tgtFrame="_blank" w:history="1">
        <w:r w:rsidRPr="002E7D03">
          <w:rPr>
            <w:b/>
            <w:color w:val="000000" w:themeColor="text1"/>
            <w:sz w:val="22"/>
            <w:szCs w:val="22"/>
            <w:u w:val="single"/>
            <w:shd w:val="clear" w:color="auto" w:fill="FFFFFF"/>
          </w:rPr>
          <w:t>https://doi.org/10.1016/j.chb.2020.106475</w:t>
        </w:r>
      </w:hyperlink>
    </w:p>
    <w:p w14:paraId="43193FD7" w14:textId="77777777" w:rsidR="00385333" w:rsidRPr="002E7D03" w:rsidRDefault="00385333" w:rsidP="00385333">
      <w:pPr>
        <w:widowControl w:val="0"/>
        <w:autoSpaceDE w:val="0"/>
        <w:autoSpaceDN w:val="0"/>
        <w:adjustRightInd w:val="0"/>
        <w:spacing w:line="480" w:lineRule="auto"/>
        <w:ind w:left="480" w:hanging="480"/>
        <w:jc w:val="both"/>
        <w:rPr>
          <w:noProof/>
          <w:color w:val="000000" w:themeColor="text1"/>
          <w:sz w:val="22"/>
          <w:szCs w:val="22"/>
        </w:rPr>
      </w:pPr>
    </w:p>
    <w:p w14:paraId="3AB2F9E4" w14:textId="77777777" w:rsidR="00385333" w:rsidRPr="002E7D03" w:rsidRDefault="00385333" w:rsidP="00385333">
      <w:pPr>
        <w:rPr>
          <w:color w:val="000000" w:themeColor="text1"/>
          <w:sz w:val="22"/>
          <w:szCs w:val="22"/>
        </w:rPr>
      </w:pPr>
      <w:r w:rsidRPr="002E7D03">
        <w:rPr>
          <w:color w:val="000000" w:themeColor="text1"/>
          <w:sz w:val="22"/>
          <w:szCs w:val="22"/>
          <w:lang w:val="en-US"/>
        </w:rPr>
        <w:fldChar w:fldCharType="end"/>
      </w:r>
    </w:p>
    <w:p w14:paraId="32DBBEEF" w14:textId="709E244C" w:rsidR="00FA528C" w:rsidRPr="002E7D03" w:rsidRDefault="00FA528C" w:rsidP="00793B52">
      <w:pPr>
        <w:widowControl w:val="0"/>
        <w:autoSpaceDE w:val="0"/>
        <w:autoSpaceDN w:val="0"/>
        <w:adjustRightInd w:val="0"/>
        <w:spacing w:line="480" w:lineRule="auto"/>
        <w:ind w:left="480" w:hanging="480"/>
        <w:jc w:val="both"/>
        <w:rPr>
          <w:color w:val="000000" w:themeColor="text1"/>
          <w:lang w:val="en-US"/>
        </w:rPr>
      </w:pPr>
      <w:r w:rsidRPr="002E7D03">
        <w:rPr>
          <w:color w:val="000000" w:themeColor="text1"/>
          <w:lang w:val="en-US"/>
        </w:rPr>
        <w:t xml:space="preserve"> </w:t>
      </w:r>
    </w:p>
    <w:p w14:paraId="3338AAD2" w14:textId="77777777" w:rsidR="00F970A7" w:rsidRPr="002E7D03" w:rsidRDefault="00F970A7" w:rsidP="0063761A">
      <w:pPr>
        <w:widowControl w:val="0"/>
        <w:autoSpaceDE w:val="0"/>
        <w:autoSpaceDN w:val="0"/>
        <w:adjustRightInd w:val="0"/>
        <w:spacing w:line="480" w:lineRule="auto"/>
        <w:ind w:left="480" w:hanging="480"/>
        <w:rPr>
          <w:color w:val="000000" w:themeColor="text1"/>
          <w:lang w:val="en-US"/>
        </w:rPr>
      </w:pPr>
    </w:p>
    <w:p w14:paraId="1FFE0585" w14:textId="77777777" w:rsidR="00FA1584" w:rsidRPr="002E7D03" w:rsidRDefault="00FA1584" w:rsidP="0063761A">
      <w:pPr>
        <w:widowControl w:val="0"/>
        <w:autoSpaceDE w:val="0"/>
        <w:autoSpaceDN w:val="0"/>
        <w:adjustRightInd w:val="0"/>
        <w:spacing w:line="480" w:lineRule="auto"/>
        <w:ind w:left="480" w:hanging="480"/>
        <w:rPr>
          <w:color w:val="000000" w:themeColor="text1"/>
          <w:lang w:val="en-US"/>
        </w:rPr>
      </w:pPr>
    </w:p>
    <w:p w14:paraId="6F2680E0" w14:textId="77777777" w:rsidR="009C46AE" w:rsidRPr="002E7D03" w:rsidRDefault="009C46AE" w:rsidP="000F1968">
      <w:pPr>
        <w:widowControl w:val="0"/>
        <w:autoSpaceDE w:val="0"/>
        <w:autoSpaceDN w:val="0"/>
        <w:adjustRightInd w:val="0"/>
        <w:ind w:left="480" w:hanging="480"/>
        <w:rPr>
          <w:color w:val="000000" w:themeColor="text1"/>
          <w:lang w:val="en-US"/>
        </w:rPr>
      </w:pPr>
    </w:p>
    <w:p w14:paraId="332B0F1B" w14:textId="77777777" w:rsidR="009C46AE" w:rsidRPr="002E7D03" w:rsidRDefault="009C46AE" w:rsidP="000F1968">
      <w:pPr>
        <w:widowControl w:val="0"/>
        <w:autoSpaceDE w:val="0"/>
        <w:autoSpaceDN w:val="0"/>
        <w:adjustRightInd w:val="0"/>
        <w:ind w:left="480" w:hanging="480"/>
        <w:rPr>
          <w:color w:val="000000" w:themeColor="text1"/>
          <w:lang w:val="en-US"/>
        </w:rPr>
        <w:sectPr w:rsidR="009C46AE" w:rsidRPr="002E7D03" w:rsidSect="00282005">
          <w:footerReference w:type="default" r:id="rId47"/>
          <w:pgSz w:w="11900" w:h="16840"/>
          <w:pgMar w:top="1417" w:right="1417" w:bottom="1417" w:left="1417" w:header="708" w:footer="708" w:gutter="0"/>
          <w:cols w:space="708"/>
          <w:docGrid w:linePitch="360"/>
        </w:sectPr>
      </w:pPr>
    </w:p>
    <w:p w14:paraId="1BCEF9D9" w14:textId="78BF3D45" w:rsidR="00FA1584" w:rsidRPr="002E7D03" w:rsidRDefault="00FA1584" w:rsidP="00FA1584">
      <w:pPr>
        <w:widowControl w:val="0"/>
        <w:autoSpaceDE w:val="0"/>
        <w:autoSpaceDN w:val="0"/>
        <w:adjustRightInd w:val="0"/>
        <w:spacing w:after="240" w:line="200" w:lineRule="atLeast"/>
        <w:rPr>
          <w:color w:val="000000" w:themeColor="text1"/>
          <w:sz w:val="20"/>
          <w:szCs w:val="20"/>
          <w:lang w:val="en-US"/>
        </w:rPr>
      </w:pPr>
      <w:r w:rsidRPr="002E7D03">
        <w:rPr>
          <w:color w:val="000000" w:themeColor="text1"/>
          <w:sz w:val="20"/>
          <w:szCs w:val="20"/>
          <w:lang w:val="en-US"/>
        </w:rPr>
        <w:lastRenderedPageBreak/>
        <w:t xml:space="preserve">Table 1. Characteristics of the groups. </w:t>
      </w:r>
    </w:p>
    <w:p w14:paraId="6E53C069" w14:textId="77777777" w:rsidR="00FA1584" w:rsidRPr="002E7D03" w:rsidRDefault="00FA1584" w:rsidP="00FA1584">
      <w:pPr>
        <w:rPr>
          <w:color w:val="000000" w:themeColor="text1"/>
          <w:sz w:val="20"/>
          <w:szCs w:val="20"/>
          <w:lang w:val="en-US"/>
        </w:rPr>
      </w:pPr>
      <w:r w:rsidRPr="002E7D03">
        <w:rPr>
          <w:color w:val="000000" w:themeColor="text1"/>
          <w:sz w:val="20"/>
          <w:szCs w:val="20"/>
          <w:lang w:val="en-US"/>
        </w:rPr>
        <w:t xml:space="preserve">                                        Group</w:t>
      </w:r>
    </w:p>
    <w:p w14:paraId="1E098065" w14:textId="0BACA193" w:rsidR="00FA1584" w:rsidRPr="002E7D03" w:rsidRDefault="00FA1584" w:rsidP="00FA1584">
      <w:pPr>
        <w:ind w:right="-715"/>
        <w:rPr>
          <w:color w:val="000000" w:themeColor="text1"/>
          <w:sz w:val="20"/>
          <w:szCs w:val="20"/>
          <w:lang w:val="en-US"/>
        </w:rPr>
      </w:pPr>
      <w:r w:rsidRPr="002E7D03">
        <w:rPr>
          <w:color w:val="000000" w:themeColor="text1"/>
          <w:sz w:val="20"/>
          <w:szCs w:val="20"/>
          <w:lang w:val="en-US"/>
        </w:rPr>
        <w:t xml:space="preserve">                                        MDD (</w:t>
      </w:r>
      <w:r w:rsidRPr="002E7D03">
        <w:rPr>
          <w:i/>
          <w:color w:val="000000" w:themeColor="text1"/>
          <w:sz w:val="20"/>
          <w:szCs w:val="20"/>
          <w:lang w:val="en-US"/>
        </w:rPr>
        <w:t>n</w:t>
      </w:r>
      <w:r w:rsidRPr="002E7D03">
        <w:rPr>
          <w:color w:val="000000" w:themeColor="text1"/>
          <w:sz w:val="20"/>
          <w:szCs w:val="20"/>
          <w:lang w:val="en-US"/>
        </w:rPr>
        <w:t>=121)                                    AD (</w:t>
      </w:r>
      <w:r w:rsidRPr="002E7D03">
        <w:rPr>
          <w:i/>
          <w:color w:val="000000" w:themeColor="text1"/>
          <w:sz w:val="20"/>
          <w:szCs w:val="20"/>
          <w:lang w:val="en-US"/>
        </w:rPr>
        <w:t>n</w:t>
      </w:r>
      <w:r w:rsidRPr="002E7D03">
        <w:rPr>
          <w:color w:val="000000" w:themeColor="text1"/>
          <w:sz w:val="20"/>
          <w:szCs w:val="20"/>
          <w:lang w:val="en-US"/>
        </w:rPr>
        <w:t>=122)                              HC</w:t>
      </w:r>
      <w:r w:rsidR="00A7295C" w:rsidRPr="002E7D03">
        <w:rPr>
          <w:color w:val="000000" w:themeColor="text1"/>
          <w:sz w:val="20"/>
          <w:szCs w:val="20"/>
          <w:lang w:val="en-US"/>
        </w:rPr>
        <w:t xml:space="preserve"> </w:t>
      </w:r>
      <w:r w:rsidRPr="002E7D03">
        <w:rPr>
          <w:color w:val="000000" w:themeColor="text1"/>
          <w:sz w:val="20"/>
          <w:szCs w:val="20"/>
          <w:lang w:val="en-US"/>
        </w:rPr>
        <w:t>(</w:t>
      </w:r>
      <w:r w:rsidRPr="002E7D03">
        <w:rPr>
          <w:i/>
          <w:color w:val="000000" w:themeColor="text1"/>
          <w:sz w:val="20"/>
          <w:szCs w:val="20"/>
          <w:lang w:val="en-US"/>
        </w:rPr>
        <w:t>n</w:t>
      </w:r>
      <w:r w:rsidRPr="002E7D03">
        <w:rPr>
          <w:color w:val="000000" w:themeColor="text1"/>
          <w:sz w:val="20"/>
          <w:szCs w:val="20"/>
          <w:lang w:val="en-US"/>
        </w:rPr>
        <w:t>=120)                                                    Stat</w:t>
      </w:r>
      <w:r w:rsidR="00A7295C" w:rsidRPr="002E7D03">
        <w:rPr>
          <w:color w:val="000000" w:themeColor="text1"/>
          <w:sz w:val="20"/>
          <w:szCs w:val="20"/>
          <w:lang w:val="en-US"/>
        </w:rPr>
        <w:t>istics</w:t>
      </w:r>
      <w:r w:rsidRPr="002E7D03">
        <w:rPr>
          <w:color w:val="000000" w:themeColor="text1"/>
          <w:sz w:val="20"/>
          <w:szCs w:val="20"/>
          <w:lang w:val="en-US"/>
        </w:rPr>
        <w:t xml:space="preserve">                               </w:t>
      </w:r>
    </w:p>
    <w:p w14:paraId="6D8F6D18" w14:textId="77777777" w:rsidR="00FA1584" w:rsidRPr="002E7D03" w:rsidRDefault="00FA1584" w:rsidP="00FA1584">
      <w:pPr>
        <w:rPr>
          <w:color w:val="000000" w:themeColor="text1"/>
          <w:sz w:val="20"/>
          <w:szCs w:val="20"/>
          <w:lang w:val="en-US"/>
        </w:rPr>
      </w:pPr>
      <w:r w:rsidRPr="002E7D03">
        <w:rPr>
          <w:color w:val="000000" w:themeColor="text1"/>
          <w:sz w:val="20"/>
          <w:szCs w:val="20"/>
          <w:lang w:val="en-US"/>
        </w:rPr>
        <w:t xml:space="preserve">                                        Mean   S.D.    Count (</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Mean      S.D.     Count (</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Mean      S.D.     Count (%)                         </w:t>
      </w:r>
    </w:p>
    <w:p w14:paraId="325919B8" w14:textId="77777777" w:rsidR="00FA1584" w:rsidRPr="002E7D03" w:rsidRDefault="00FA1584" w:rsidP="00FA1584">
      <w:pPr>
        <w:rPr>
          <w:color w:val="000000" w:themeColor="text1"/>
          <w:sz w:val="20"/>
          <w:szCs w:val="20"/>
          <w:lang w:val="en-US"/>
        </w:rPr>
      </w:pPr>
    </w:p>
    <w:p w14:paraId="1F3C862E" w14:textId="77777777" w:rsidR="00FA1584" w:rsidRPr="002E7D03" w:rsidRDefault="00FA1584" w:rsidP="00FA1584">
      <w:pPr>
        <w:tabs>
          <w:tab w:val="left" w:pos="5360"/>
        </w:tabs>
        <w:ind w:left="284" w:right="-1140"/>
        <w:rPr>
          <w:color w:val="000000" w:themeColor="text1"/>
          <w:sz w:val="20"/>
          <w:szCs w:val="20"/>
          <w:lang w:val="en-US"/>
        </w:rPr>
      </w:pPr>
      <w:r w:rsidRPr="002E7D03">
        <w:rPr>
          <w:color w:val="000000" w:themeColor="text1"/>
          <w:sz w:val="20"/>
          <w:szCs w:val="20"/>
          <w:lang w:val="en-US"/>
        </w:rPr>
        <w:t xml:space="preserve">Age                            15.26   1.01                                15.25       1.12                             15.20        .99                                             </w:t>
      </w:r>
      <w:bookmarkStart w:id="2" w:name="OLE_LINK1"/>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 .099, </w:t>
      </w:r>
      <w:r w:rsidRPr="002E7D03">
        <w:rPr>
          <w:i/>
          <w:color w:val="000000" w:themeColor="text1"/>
          <w:sz w:val="20"/>
          <w:szCs w:val="20"/>
          <w:lang w:val="en-US"/>
        </w:rPr>
        <w:t>p</w:t>
      </w:r>
      <w:r w:rsidRPr="002E7D03">
        <w:rPr>
          <w:color w:val="000000" w:themeColor="text1"/>
          <w:sz w:val="20"/>
          <w:szCs w:val="20"/>
          <w:lang w:val="en-US"/>
        </w:rPr>
        <w:t>= .</w:t>
      </w:r>
      <w:bookmarkEnd w:id="2"/>
      <w:r w:rsidRPr="002E7D03">
        <w:rPr>
          <w:color w:val="000000" w:themeColor="text1"/>
          <w:sz w:val="20"/>
          <w:szCs w:val="20"/>
          <w:lang w:val="en-US"/>
        </w:rPr>
        <w:t>90</w:t>
      </w:r>
    </w:p>
    <w:p w14:paraId="6FF4607C" w14:textId="77777777" w:rsidR="00FA1584" w:rsidRPr="002E7D03" w:rsidRDefault="00FA1584" w:rsidP="00FA1584">
      <w:pPr>
        <w:ind w:left="-567" w:firstLine="851"/>
        <w:rPr>
          <w:i/>
          <w:color w:val="000000" w:themeColor="text1"/>
          <w:sz w:val="20"/>
          <w:szCs w:val="20"/>
          <w:lang w:val="en-US"/>
        </w:rPr>
      </w:pPr>
      <w:r w:rsidRPr="002E7D03">
        <w:rPr>
          <w:i/>
          <w:color w:val="000000" w:themeColor="text1"/>
          <w:sz w:val="20"/>
          <w:szCs w:val="20"/>
          <w:lang w:val="en-US"/>
        </w:rPr>
        <w:t xml:space="preserve">Gender                                       </w:t>
      </w:r>
    </w:p>
    <w:p w14:paraId="0D2663B8" w14:textId="77777777" w:rsidR="00FA1584" w:rsidRPr="002E7D03" w:rsidRDefault="00FA1584" w:rsidP="00FA1584">
      <w:pPr>
        <w:tabs>
          <w:tab w:val="left" w:pos="3573"/>
          <w:tab w:val="left" w:pos="7240"/>
        </w:tabs>
        <w:ind w:left="-567" w:right="-1417" w:firstLine="851"/>
        <w:rPr>
          <w:color w:val="000000" w:themeColor="text1"/>
          <w:sz w:val="20"/>
          <w:szCs w:val="20"/>
          <w:lang w:val="en-US"/>
        </w:rPr>
      </w:pPr>
      <w:r w:rsidRPr="002E7D03">
        <w:rPr>
          <w:color w:val="000000" w:themeColor="text1"/>
          <w:sz w:val="20"/>
          <w:szCs w:val="20"/>
          <w:lang w:val="en-US"/>
        </w:rPr>
        <w:t>Male                                                 49 (40</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57(47%)                                     49(40%)                          χ2(2)=1.217,</w:t>
      </w:r>
      <w:r w:rsidRPr="002E7D03">
        <w:rPr>
          <w:i/>
          <w:color w:val="000000" w:themeColor="text1"/>
          <w:sz w:val="20"/>
          <w:szCs w:val="20"/>
          <w:lang w:val="en-US"/>
        </w:rPr>
        <w:t xml:space="preserve"> p</w:t>
      </w:r>
      <w:r w:rsidRPr="002E7D03">
        <w:rPr>
          <w:color w:val="000000" w:themeColor="text1"/>
          <w:sz w:val="20"/>
          <w:szCs w:val="20"/>
          <w:lang w:val="en-US"/>
        </w:rPr>
        <w:t>= .54</w:t>
      </w:r>
    </w:p>
    <w:p w14:paraId="14CC4843" w14:textId="77777777" w:rsidR="00FA1584" w:rsidRPr="002E7D03" w:rsidRDefault="00FA1584" w:rsidP="00FA1584">
      <w:pPr>
        <w:tabs>
          <w:tab w:val="left" w:pos="3280"/>
          <w:tab w:val="left" w:pos="3573"/>
          <w:tab w:val="left" w:pos="6253"/>
          <w:tab w:val="left" w:pos="8800"/>
        </w:tabs>
        <w:ind w:left="-567" w:firstLine="851"/>
        <w:rPr>
          <w:color w:val="000000" w:themeColor="text1"/>
          <w:sz w:val="20"/>
          <w:szCs w:val="20"/>
          <w:lang w:val="en-US"/>
        </w:rPr>
      </w:pPr>
      <w:r w:rsidRPr="002E7D03">
        <w:rPr>
          <w:color w:val="000000" w:themeColor="text1"/>
          <w:sz w:val="20"/>
          <w:szCs w:val="20"/>
          <w:lang w:val="en-US"/>
        </w:rPr>
        <w:t>Female                                             72 (60</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65(53%)                                     71(60%)</w:t>
      </w:r>
    </w:p>
    <w:p w14:paraId="7BFCF193" w14:textId="77777777" w:rsidR="00FA1584" w:rsidRPr="002E7D03" w:rsidRDefault="00FA1584" w:rsidP="00FA1584">
      <w:pPr>
        <w:tabs>
          <w:tab w:val="left" w:pos="3280"/>
          <w:tab w:val="left" w:pos="3573"/>
          <w:tab w:val="left" w:pos="6253"/>
          <w:tab w:val="left" w:pos="8800"/>
        </w:tabs>
        <w:ind w:left="-567" w:firstLine="851"/>
        <w:rPr>
          <w:i/>
          <w:color w:val="000000" w:themeColor="text1"/>
          <w:sz w:val="20"/>
          <w:szCs w:val="20"/>
          <w:lang w:val="en-US"/>
        </w:rPr>
      </w:pPr>
      <w:r w:rsidRPr="002E7D03">
        <w:rPr>
          <w:i/>
          <w:color w:val="000000" w:themeColor="text1"/>
          <w:sz w:val="20"/>
          <w:szCs w:val="20"/>
          <w:lang w:val="en-US"/>
        </w:rPr>
        <w:t>Daily internet use</w:t>
      </w:r>
    </w:p>
    <w:p w14:paraId="31CCA04B" w14:textId="77777777" w:rsidR="00FA1584" w:rsidRPr="002E7D03" w:rsidRDefault="00FA1584" w:rsidP="00FA1584">
      <w:pPr>
        <w:tabs>
          <w:tab w:val="left" w:pos="3280"/>
          <w:tab w:val="left" w:pos="3573"/>
          <w:tab w:val="left" w:pos="6253"/>
          <w:tab w:val="left" w:pos="8800"/>
        </w:tabs>
        <w:ind w:left="-567" w:firstLine="851"/>
        <w:rPr>
          <w:color w:val="000000" w:themeColor="text1"/>
          <w:sz w:val="20"/>
          <w:szCs w:val="20"/>
          <w:lang w:val="en-US"/>
        </w:rPr>
      </w:pPr>
      <w:r w:rsidRPr="002E7D03">
        <w:rPr>
          <w:color w:val="000000" w:themeColor="text1"/>
          <w:sz w:val="20"/>
          <w:szCs w:val="20"/>
          <w:lang w:val="en-US"/>
        </w:rPr>
        <w:t>1-2 hours                                          16 (13</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22(18%)                                     28(23%)                          χ2(3)=11.41,</w:t>
      </w:r>
      <w:r w:rsidRPr="002E7D03">
        <w:rPr>
          <w:i/>
          <w:color w:val="000000" w:themeColor="text1"/>
          <w:sz w:val="20"/>
          <w:szCs w:val="20"/>
          <w:lang w:val="en-US"/>
        </w:rPr>
        <w:t xml:space="preserve"> </w:t>
      </w:r>
      <w:r w:rsidRPr="002E7D03">
        <w:rPr>
          <w:b/>
          <w:i/>
          <w:color w:val="000000" w:themeColor="text1"/>
          <w:sz w:val="20"/>
          <w:szCs w:val="20"/>
          <w:lang w:val="en-US"/>
        </w:rPr>
        <w:t>p</w:t>
      </w:r>
      <w:r w:rsidRPr="002E7D03">
        <w:rPr>
          <w:b/>
          <w:color w:val="000000" w:themeColor="text1"/>
          <w:sz w:val="20"/>
          <w:szCs w:val="20"/>
          <w:lang w:val="en-US"/>
        </w:rPr>
        <w:t>= .02</w:t>
      </w:r>
    </w:p>
    <w:p w14:paraId="122E3BE2" w14:textId="77777777" w:rsidR="00FA1584" w:rsidRPr="002E7D03" w:rsidRDefault="00FA1584" w:rsidP="00FA1584">
      <w:pPr>
        <w:tabs>
          <w:tab w:val="left" w:pos="3086"/>
          <w:tab w:val="left" w:pos="3280"/>
        </w:tabs>
        <w:ind w:left="-567" w:firstLine="851"/>
        <w:rPr>
          <w:color w:val="000000" w:themeColor="text1"/>
          <w:sz w:val="20"/>
          <w:szCs w:val="20"/>
          <w:lang w:val="en-US"/>
        </w:rPr>
      </w:pPr>
      <w:r w:rsidRPr="002E7D03">
        <w:rPr>
          <w:color w:val="000000" w:themeColor="text1"/>
          <w:sz w:val="20"/>
          <w:szCs w:val="20"/>
          <w:lang w:val="en-US"/>
        </w:rPr>
        <w:t>3-4 hours</w:t>
      </w:r>
      <w:r w:rsidRPr="002E7D03">
        <w:rPr>
          <w:color w:val="000000" w:themeColor="text1"/>
          <w:sz w:val="20"/>
          <w:szCs w:val="20"/>
          <w:lang w:val="en-US"/>
        </w:rPr>
        <w:tab/>
        <w:t xml:space="preserve"> 69 (57</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70(57%)                                     76(63%)                          </w:t>
      </w:r>
      <w:r w:rsidRPr="002E7D03">
        <w:rPr>
          <w:color w:val="000000" w:themeColor="text1"/>
          <w:sz w:val="20"/>
          <w:szCs w:val="20"/>
          <w:lang w:val="en-US"/>
        </w:rPr>
        <w:tab/>
      </w:r>
    </w:p>
    <w:p w14:paraId="12BC1064" w14:textId="77777777" w:rsidR="00FA1584" w:rsidRPr="002E7D03" w:rsidRDefault="00FA1584" w:rsidP="00FA1584">
      <w:pPr>
        <w:tabs>
          <w:tab w:val="left" w:pos="3086"/>
        </w:tabs>
        <w:ind w:left="-567" w:firstLine="851"/>
        <w:rPr>
          <w:color w:val="000000" w:themeColor="text1"/>
          <w:sz w:val="20"/>
          <w:szCs w:val="20"/>
          <w:lang w:val="en-US"/>
        </w:rPr>
      </w:pPr>
      <w:r w:rsidRPr="002E7D03">
        <w:rPr>
          <w:color w:val="000000" w:themeColor="text1"/>
          <w:sz w:val="20"/>
          <w:szCs w:val="20"/>
          <w:lang w:val="en-US"/>
        </w:rPr>
        <w:t>5 hours or more</w:t>
      </w:r>
      <w:r w:rsidRPr="002E7D03">
        <w:rPr>
          <w:color w:val="000000" w:themeColor="text1"/>
          <w:sz w:val="20"/>
          <w:szCs w:val="20"/>
          <w:lang w:val="en-US"/>
        </w:rPr>
        <w:tab/>
        <w:t xml:space="preserve"> 36 (30</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30(25%)                                     16(14%)   </w:t>
      </w:r>
    </w:p>
    <w:p w14:paraId="53CD8426" w14:textId="77777777" w:rsidR="00FA1584" w:rsidRPr="002E7D03" w:rsidRDefault="00FA1584" w:rsidP="00FA1584">
      <w:pPr>
        <w:tabs>
          <w:tab w:val="left" w:pos="3086"/>
        </w:tabs>
        <w:ind w:left="-567" w:firstLine="851"/>
        <w:rPr>
          <w:i/>
          <w:color w:val="000000" w:themeColor="text1"/>
          <w:sz w:val="20"/>
          <w:szCs w:val="20"/>
          <w:lang w:val="en-US"/>
        </w:rPr>
      </w:pPr>
      <w:r w:rsidRPr="002E7D03">
        <w:rPr>
          <w:i/>
          <w:color w:val="000000" w:themeColor="text1"/>
          <w:sz w:val="20"/>
          <w:szCs w:val="20"/>
          <w:lang w:val="en-US"/>
        </w:rPr>
        <w:t xml:space="preserve">Device used for internet use   </w:t>
      </w:r>
    </w:p>
    <w:p w14:paraId="0E538C03" w14:textId="77777777" w:rsidR="00FA1584" w:rsidRPr="002E7D03" w:rsidRDefault="00FA1584" w:rsidP="00FA1584">
      <w:pPr>
        <w:tabs>
          <w:tab w:val="left" w:pos="3280"/>
          <w:tab w:val="left" w:pos="3573"/>
          <w:tab w:val="left" w:pos="6253"/>
          <w:tab w:val="left" w:pos="8800"/>
        </w:tabs>
        <w:ind w:left="-567" w:firstLine="851"/>
        <w:rPr>
          <w:color w:val="000000" w:themeColor="text1"/>
          <w:sz w:val="20"/>
          <w:szCs w:val="20"/>
          <w:lang w:val="en-US"/>
        </w:rPr>
      </w:pPr>
      <w:r w:rsidRPr="002E7D03">
        <w:rPr>
          <w:color w:val="000000" w:themeColor="text1"/>
          <w:sz w:val="20"/>
          <w:szCs w:val="20"/>
          <w:lang w:val="en-US"/>
        </w:rPr>
        <w:t>Personal computer</w:t>
      </w:r>
      <w:r w:rsidRPr="002E7D03">
        <w:rPr>
          <w:i/>
          <w:color w:val="000000" w:themeColor="text1"/>
          <w:sz w:val="20"/>
          <w:szCs w:val="20"/>
          <w:lang w:val="en-US"/>
        </w:rPr>
        <w:t xml:space="preserve">                           </w:t>
      </w:r>
      <w:r w:rsidRPr="002E7D03">
        <w:rPr>
          <w:color w:val="000000" w:themeColor="text1"/>
          <w:sz w:val="20"/>
          <w:szCs w:val="20"/>
          <w:lang w:val="en-US"/>
        </w:rPr>
        <w:t>77 (63</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70(57%)                                     46(38%)                          χ2(2)=16.79,</w:t>
      </w:r>
      <w:r w:rsidRPr="002E7D03">
        <w:rPr>
          <w:i/>
          <w:color w:val="000000" w:themeColor="text1"/>
          <w:sz w:val="20"/>
          <w:szCs w:val="20"/>
          <w:lang w:val="en-US"/>
        </w:rPr>
        <w:t xml:space="preserve"> </w:t>
      </w:r>
      <w:r w:rsidRPr="002E7D03">
        <w:rPr>
          <w:b/>
          <w:i/>
          <w:color w:val="000000" w:themeColor="text1"/>
          <w:sz w:val="20"/>
          <w:szCs w:val="20"/>
          <w:lang w:val="en-US"/>
        </w:rPr>
        <w:t>p</w:t>
      </w:r>
      <w:r w:rsidRPr="002E7D03">
        <w:rPr>
          <w:b/>
          <w:color w:val="000000" w:themeColor="text1"/>
          <w:sz w:val="20"/>
          <w:szCs w:val="20"/>
          <w:lang w:val="en-US"/>
        </w:rPr>
        <w:t>&lt; .01</w:t>
      </w:r>
    </w:p>
    <w:p w14:paraId="362EF947" w14:textId="77777777" w:rsidR="00FA1584" w:rsidRPr="002E7D03" w:rsidRDefault="00FA1584" w:rsidP="00FA1584">
      <w:pPr>
        <w:tabs>
          <w:tab w:val="left" w:pos="3280"/>
        </w:tabs>
        <w:ind w:left="-567" w:firstLine="851"/>
        <w:rPr>
          <w:color w:val="000000" w:themeColor="text1"/>
          <w:sz w:val="20"/>
          <w:szCs w:val="20"/>
          <w:lang w:val="en-US"/>
        </w:rPr>
      </w:pPr>
      <w:r w:rsidRPr="002E7D03">
        <w:rPr>
          <w:color w:val="000000" w:themeColor="text1"/>
          <w:sz w:val="20"/>
          <w:szCs w:val="20"/>
          <w:lang w:val="en-US"/>
        </w:rPr>
        <w:t>Tablet                                                 9 (8</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16(13%)                                     37(30%)                          χ2(2)=25.32,</w:t>
      </w:r>
      <w:r w:rsidRPr="002E7D03">
        <w:rPr>
          <w:i/>
          <w:color w:val="000000" w:themeColor="text1"/>
          <w:sz w:val="20"/>
          <w:szCs w:val="20"/>
          <w:lang w:val="en-US"/>
        </w:rPr>
        <w:t xml:space="preserve"> </w:t>
      </w:r>
      <w:r w:rsidRPr="002E7D03">
        <w:rPr>
          <w:b/>
          <w:i/>
          <w:color w:val="000000" w:themeColor="text1"/>
          <w:sz w:val="20"/>
          <w:szCs w:val="20"/>
          <w:lang w:val="en-US"/>
        </w:rPr>
        <w:t>p</w:t>
      </w:r>
      <w:r w:rsidRPr="002E7D03">
        <w:rPr>
          <w:b/>
          <w:color w:val="000000" w:themeColor="text1"/>
          <w:sz w:val="20"/>
          <w:szCs w:val="20"/>
          <w:lang w:val="en-US"/>
        </w:rPr>
        <w:t>&lt; .01</w:t>
      </w:r>
    </w:p>
    <w:p w14:paraId="431DD662" w14:textId="77777777" w:rsidR="00FA1584" w:rsidRPr="002E7D03" w:rsidRDefault="00FA1584" w:rsidP="00FA1584">
      <w:pPr>
        <w:tabs>
          <w:tab w:val="left" w:pos="3280"/>
        </w:tabs>
        <w:ind w:left="-567" w:firstLine="851"/>
        <w:rPr>
          <w:color w:val="000000" w:themeColor="text1"/>
          <w:sz w:val="20"/>
          <w:szCs w:val="20"/>
          <w:lang w:val="en-US"/>
        </w:rPr>
      </w:pPr>
      <w:r w:rsidRPr="002E7D03">
        <w:rPr>
          <w:color w:val="000000" w:themeColor="text1"/>
          <w:sz w:val="20"/>
          <w:szCs w:val="20"/>
          <w:lang w:val="en-US"/>
        </w:rPr>
        <w:t>Mobile phone                                  121 (100</w:t>
      </w:r>
      <w:proofErr w:type="gramStart"/>
      <w:r w:rsidRPr="002E7D03">
        <w:rPr>
          <w:color w:val="000000" w:themeColor="text1"/>
          <w:sz w:val="20"/>
          <w:szCs w:val="20"/>
          <w:lang w:val="en-US"/>
        </w:rPr>
        <w:t xml:space="preserve">%)   </w:t>
      </w:r>
      <w:proofErr w:type="gramEnd"/>
      <w:r w:rsidRPr="002E7D03">
        <w:rPr>
          <w:color w:val="000000" w:themeColor="text1"/>
          <w:sz w:val="20"/>
          <w:szCs w:val="20"/>
          <w:lang w:val="en-US"/>
        </w:rPr>
        <w:t xml:space="preserve">                                   122(100%)                                120(100%)                        -</w:t>
      </w:r>
    </w:p>
    <w:p w14:paraId="6AB65347" w14:textId="77777777" w:rsidR="00FA1584" w:rsidRPr="002E7D03" w:rsidRDefault="00FA1584" w:rsidP="00FA1584">
      <w:pPr>
        <w:ind w:left="567" w:hanging="567"/>
        <w:rPr>
          <w:color w:val="000000" w:themeColor="text1"/>
          <w:sz w:val="20"/>
          <w:szCs w:val="20"/>
          <w:lang w:val="en-US"/>
        </w:rPr>
      </w:pPr>
    </w:p>
    <w:p w14:paraId="6FA5B749" w14:textId="77777777" w:rsidR="00FA1584" w:rsidRPr="002E7D03" w:rsidRDefault="00FA1584" w:rsidP="00FA1584">
      <w:pPr>
        <w:widowControl w:val="0"/>
        <w:autoSpaceDE w:val="0"/>
        <w:autoSpaceDN w:val="0"/>
        <w:adjustRightInd w:val="0"/>
        <w:spacing w:after="240" w:line="200" w:lineRule="atLeast"/>
        <w:rPr>
          <w:color w:val="000000" w:themeColor="text1"/>
          <w:sz w:val="20"/>
          <w:szCs w:val="20"/>
          <w:lang w:val="en-US"/>
        </w:rPr>
      </w:pPr>
    </w:p>
    <w:p w14:paraId="43756C52" w14:textId="54DBBDBF" w:rsidR="00FA1584" w:rsidRPr="002E7D03" w:rsidRDefault="00FA1584" w:rsidP="00FA1584">
      <w:pPr>
        <w:widowControl w:val="0"/>
        <w:autoSpaceDE w:val="0"/>
        <w:autoSpaceDN w:val="0"/>
        <w:adjustRightInd w:val="0"/>
        <w:spacing w:after="240" w:line="200" w:lineRule="atLeast"/>
        <w:rPr>
          <w:color w:val="000000" w:themeColor="text1"/>
          <w:sz w:val="20"/>
          <w:szCs w:val="20"/>
          <w:lang w:val="en-US"/>
        </w:rPr>
      </w:pPr>
      <w:r w:rsidRPr="002E7D03">
        <w:rPr>
          <w:color w:val="000000" w:themeColor="text1"/>
          <w:sz w:val="20"/>
          <w:szCs w:val="20"/>
          <w:lang w:val="en-US"/>
        </w:rPr>
        <w:t>Notes: MDD</w:t>
      </w:r>
      <w:r w:rsidR="00A7295C" w:rsidRPr="002E7D03">
        <w:rPr>
          <w:color w:val="000000" w:themeColor="text1"/>
          <w:sz w:val="20"/>
          <w:szCs w:val="20"/>
          <w:lang w:val="en-US"/>
        </w:rPr>
        <w:t xml:space="preserve"> = </w:t>
      </w:r>
      <w:r w:rsidRPr="002E7D03">
        <w:rPr>
          <w:color w:val="000000" w:themeColor="text1"/>
          <w:sz w:val="20"/>
          <w:szCs w:val="20"/>
          <w:lang w:val="en-US"/>
        </w:rPr>
        <w:t>Major Depressive Disorder</w:t>
      </w:r>
      <w:r w:rsidR="00A7295C" w:rsidRPr="002E7D03">
        <w:rPr>
          <w:color w:val="000000" w:themeColor="text1"/>
          <w:sz w:val="20"/>
          <w:szCs w:val="20"/>
          <w:lang w:val="en-US"/>
        </w:rPr>
        <w:t>;</w:t>
      </w:r>
      <w:r w:rsidRPr="002E7D03">
        <w:rPr>
          <w:color w:val="000000" w:themeColor="text1"/>
          <w:sz w:val="20"/>
          <w:szCs w:val="20"/>
          <w:lang w:val="en-US"/>
        </w:rPr>
        <w:t xml:space="preserve"> AD</w:t>
      </w:r>
      <w:r w:rsidR="00A7295C" w:rsidRPr="002E7D03">
        <w:rPr>
          <w:color w:val="000000" w:themeColor="text1"/>
          <w:sz w:val="20"/>
          <w:szCs w:val="20"/>
          <w:lang w:val="en-US"/>
        </w:rPr>
        <w:t xml:space="preserve"> = </w:t>
      </w:r>
      <w:proofErr w:type="gramStart"/>
      <w:r w:rsidRPr="002E7D03">
        <w:rPr>
          <w:color w:val="000000" w:themeColor="text1"/>
          <w:sz w:val="20"/>
          <w:szCs w:val="20"/>
          <w:lang w:val="en-US"/>
        </w:rPr>
        <w:t xml:space="preserve">Anxiety </w:t>
      </w:r>
      <w:r w:rsidR="00A7295C" w:rsidRPr="002E7D03">
        <w:rPr>
          <w:color w:val="000000" w:themeColor="text1"/>
          <w:sz w:val="20"/>
          <w:szCs w:val="20"/>
          <w:lang w:val="en-US"/>
        </w:rPr>
        <w:t>d</w:t>
      </w:r>
      <w:r w:rsidRPr="002E7D03">
        <w:rPr>
          <w:color w:val="000000" w:themeColor="text1"/>
          <w:sz w:val="20"/>
          <w:szCs w:val="20"/>
          <w:lang w:val="en-US"/>
        </w:rPr>
        <w:t>isorders</w:t>
      </w:r>
      <w:proofErr w:type="gramEnd"/>
      <w:r w:rsidR="00A7295C" w:rsidRPr="002E7D03">
        <w:rPr>
          <w:color w:val="000000" w:themeColor="text1"/>
          <w:sz w:val="20"/>
          <w:szCs w:val="20"/>
          <w:lang w:val="en-US"/>
        </w:rPr>
        <w:t>;</w:t>
      </w:r>
      <w:r w:rsidRPr="002E7D03">
        <w:rPr>
          <w:color w:val="000000" w:themeColor="text1"/>
          <w:sz w:val="20"/>
          <w:szCs w:val="20"/>
          <w:lang w:val="en-US"/>
        </w:rPr>
        <w:t xml:space="preserve"> HC</w:t>
      </w:r>
      <w:r w:rsidR="00A7295C" w:rsidRPr="002E7D03">
        <w:rPr>
          <w:color w:val="000000" w:themeColor="text1"/>
          <w:sz w:val="20"/>
          <w:szCs w:val="20"/>
          <w:lang w:val="en-US"/>
        </w:rPr>
        <w:t xml:space="preserve"> = </w:t>
      </w:r>
      <w:r w:rsidRPr="002E7D03">
        <w:rPr>
          <w:color w:val="000000" w:themeColor="text1"/>
          <w:sz w:val="20"/>
          <w:szCs w:val="20"/>
          <w:lang w:val="en-US"/>
        </w:rPr>
        <w:t xml:space="preserve">Healthy </w:t>
      </w:r>
      <w:r w:rsidR="00A7295C" w:rsidRPr="002E7D03">
        <w:rPr>
          <w:color w:val="000000" w:themeColor="text1"/>
          <w:sz w:val="20"/>
          <w:szCs w:val="20"/>
          <w:lang w:val="en-US"/>
        </w:rPr>
        <w:t>c</w:t>
      </w:r>
      <w:r w:rsidRPr="002E7D03">
        <w:rPr>
          <w:color w:val="000000" w:themeColor="text1"/>
          <w:sz w:val="20"/>
          <w:szCs w:val="20"/>
          <w:lang w:val="en-US"/>
        </w:rPr>
        <w:t>ontrols</w:t>
      </w:r>
      <w:r w:rsidR="00A7295C" w:rsidRPr="002E7D03">
        <w:rPr>
          <w:color w:val="000000" w:themeColor="text1"/>
          <w:sz w:val="20"/>
          <w:szCs w:val="20"/>
          <w:lang w:val="en-US"/>
        </w:rPr>
        <w:t>.</w:t>
      </w:r>
    </w:p>
    <w:p w14:paraId="0AC968EC" w14:textId="77777777" w:rsidR="00FA1584" w:rsidRPr="002E7D03" w:rsidRDefault="00FA1584" w:rsidP="00FA1584">
      <w:pPr>
        <w:widowControl w:val="0"/>
        <w:autoSpaceDE w:val="0"/>
        <w:autoSpaceDN w:val="0"/>
        <w:adjustRightInd w:val="0"/>
        <w:spacing w:after="240" w:line="200" w:lineRule="atLeast"/>
        <w:ind w:left="-709" w:right="277"/>
        <w:rPr>
          <w:color w:val="000000" w:themeColor="text1"/>
          <w:sz w:val="20"/>
          <w:szCs w:val="20"/>
          <w:lang w:val="en-US"/>
        </w:rPr>
      </w:pPr>
    </w:p>
    <w:p w14:paraId="6BCAE51F" w14:textId="77777777" w:rsidR="00FA1584" w:rsidRPr="002E7D03" w:rsidRDefault="00FA1584" w:rsidP="00FA1584">
      <w:pPr>
        <w:widowControl w:val="0"/>
        <w:autoSpaceDE w:val="0"/>
        <w:autoSpaceDN w:val="0"/>
        <w:adjustRightInd w:val="0"/>
        <w:spacing w:after="240" w:line="200" w:lineRule="atLeast"/>
        <w:ind w:left="-709" w:right="277"/>
        <w:rPr>
          <w:color w:val="000000" w:themeColor="text1"/>
          <w:sz w:val="20"/>
          <w:szCs w:val="20"/>
          <w:lang w:val="en-US"/>
        </w:rPr>
      </w:pPr>
    </w:p>
    <w:p w14:paraId="61C4C9B9" w14:textId="77777777" w:rsidR="00FA1584" w:rsidRPr="002E7D03" w:rsidRDefault="00FA1584" w:rsidP="00FA1584">
      <w:pPr>
        <w:widowControl w:val="0"/>
        <w:autoSpaceDE w:val="0"/>
        <w:autoSpaceDN w:val="0"/>
        <w:adjustRightInd w:val="0"/>
        <w:spacing w:after="240" w:line="200" w:lineRule="atLeast"/>
        <w:ind w:left="-709" w:right="277"/>
        <w:rPr>
          <w:color w:val="000000" w:themeColor="text1"/>
          <w:sz w:val="20"/>
          <w:szCs w:val="20"/>
          <w:lang w:val="en-US"/>
        </w:rPr>
      </w:pPr>
    </w:p>
    <w:p w14:paraId="557BBAF6" w14:textId="77777777" w:rsidR="00FA1584" w:rsidRPr="002E7D03" w:rsidRDefault="00FA1584" w:rsidP="00FA1584">
      <w:pPr>
        <w:widowControl w:val="0"/>
        <w:autoSpaceDE w:val="0"/>
        <w:autoSpaceDN w:val="0"/>
        <w:adjustRightInd w:val="0"/>
        <w:spacing w:after="240" w:line="200" w:lineRule="atLeast"/>
        <w:ind w:left="-709" w:right="277"/>
        <w:rPr>
          <w:color w:val="000000" w:themeColor="text1"/>
          <w:sz w:val="20"/>
          <w:szCs w:val="20"/>
          <w:lang w:val="en-US"/>
        </w:rPr>
      </w:pPr>
    </w:p>
    <w:p w14:paraId="06C059C5" w14:textId="77777777" w:rsidR="00FA1584" w:rsidRPr="002E7D03" w:rsidRDefault="00FA1584" w:rsidP="00FA1584">
      <w:pPr>
        <w:widowControl w:val="0"/>
        <w:autoSpaceDE w:val="0"/>
        <w:autoSpaceDN w:val="0"/>
        <w:adjustRightInd w:val="0"/>
        <w:spacing w:after="240" w:line="200" w:lineRule="atLeast"/>
        <w:ind w:right="277"/>
        <w:rPr>
          <w:color w:val="000000" w:themeColor="text1"/>
          <w:sz w:val="20"/>
          <w:szCs w:val="20"/>
          <w:lang w:val="en-US"/>
        </w:rPr>
      </w:pPr>
    </w:p>
    <w:p w14:paraId="1C408B59" w14:textId="77777777" w:rsidR="00FA1584" w:rsidRPr="002E7D03" w:rsidRDefault="00FA1584" w:rsidP="00FA1584">
      <w:pPr>
        <w:widowControl w:val="0"/>
        <w:autoSpaceDE w:val="0"/>
        <w:autoSpaceDN w:val="0"/>
        <w:adjustRightInd w:val="0"/>
        <w:spacing w:after="240" w:line="200" w:lineRule="atLeast"/>
        <w:ind w:left="-709" w:right="277"/>
        <w:rPr>
          <w:color w:val="000000" w:themeColor="text1"/>
          <w:sz w:val="20"/>
          <w:szCs w:val="20"/>
          <w:lang w:val="en-US"/>
        </w:rPr>
      </w:pPr>
    </w:p>
    <w:p w14:paraId="732E9252" w14:textId="27F7A154" w:rsidR="00FA1584" w:rsidRDefault="00FA1584" w:rsidP="00FA1584">
      <w:pPr>
        <w:widowControl w:val="0"/>
        <w:autoSpaceDE w:val="0"/>
        <w:autoSpaceDN w:val="0"/>
        <w:adjustRightInd w:val="0"/>
        <w:spacing w:after="240" w:line="200" w:lineRule="atLeast"/>
        <w:ind w:left="-709" w:right="277"/>
        <w:rPr>
          <w:color w:val="000000" w:themeColor="text1"/>
          <w:sz w:val="20"/>
          <w:szCs w:val="20"/>
          <w:lang w:val="en-US"/>
        </w:rPr>
      </w:pPr>
    </w:p>
    <w:p w14:paraId="61F4CAE3" w14:textId="77777777" w:rsidR="004E6DDD" w:rsidRPr="002E7D03" w:rsidRDefault="004E6DDD" w:rsidP="00FA1584">
      <w:pPr>
        <w:widowControl w:val="0"/>
        <w:autoSpaceDE w:val="0"/>
        <w:autoSpaceDN w:val="0"/>
        <w:adjustRightInd w:val="0"/>
        <w:spacing w:after="240" w:line="200" w:lineRule="atLeast"/>
        <w:ind w:left="-709" w:right="277"/>
        <w:rPr>
          <w:color w:val="000000" w:themeColor="text1"/>
          <w:sz w:val="20"/>
          <w:szCs w:val="20"/>
          <w:lang w:val="en-US"/>
        </w:rPr>
      </w:pPr>
    </w:p>
    <w:p w14:paraId="72BE5296" w14:textId="174001AB" w:rsidR="00FA1584" w:rsidRPr="002E7D03" w:rsidRDefault="00FA1584" w:rsidP="00FA1584">
      <w:pPr>
        <w:widowControl w:val="0"/>
        <w:autoSpaceDE w:val="0"/>
        <w:autoSpaceDN w:val="0"/>
        <w:adjustRightInd w:val="0"/>
        <w:spacing w:after="240" w:line="200" w:lineRule="atLeast"/>
        <w:ind w:right="277"/>
        <w:rPr>
          <w:color w:val="000000" w:themeColor="text1"/>
          <w:sz w:val="20"/>
          <w:szCs w:val="20"/>
          <w:lang w:val="en-US"/>
        </w:rPr>
      </w:pPr>
      <w:r w:rsidRPr="002E7D03">
        <w:rPr>
          <w:color w:val="000000" w:themeColor="text1"/>
          <w:sz w:val="20"/>
          <w:szCs w:val="20"/>
          <w:lang w:val="en-US"/>
        </w:rPr>
        <w:lastRenderedPageBreak/>
        <w:t xml:space="preserve">Table 2. Group comparison of </w:t>
      </w:r>
      <w:r w:rsidR="00A7295C" w:rsidRPr="002E7D03">
        <w:rPr>
          <w:color w:val="000000" w:themeColor="text1"/>
          <w:sz w:val="20"/>
          <w:szCs w:val="20"/>
          <w:lang w:val="en-US"/>
        </w:rPr>
        <w:t>measures.</w:t>
      </w:r>
    </w:p>
    <w:p w14:paraId="0A734945" w14:textId="77777777" w:rsidR="00FA1584" w:rsidRPr="002E7D03" w:rsidRDefault="00FA1584" w:rsidP="00FA1584">
      <w:pPr>
        <w:rPr>
          <w:color w:val="000000" w:themeColor="text1"/>
          <w:sz w:val="20"/>
          <w:szCs w:val="20"/>
          <w:lang w:val="en-US"/>
        </w:rPr>
      </w:pPr>
      <w:r w:rsidRPr="002E7D03">
        <w:rPr>
          <w:color w:val="000000" w:themeColor="text1"/>
          <w:sz w:val="20"/>
          <w:szCs w:val="20"/>
          <w:lang w:val="en-US"/>
        </w:rPr>
        <w:t xml:space="preserve">                                        Group</w:t>
      </w:r>
    </w:p>
    <w:p w14:paraId="03CE8A73" w14:textId="1ED23A8B" w:rsidR="00FA1584" w:rsidRPr="002E7D03" w:rsidRDefault="00FA1584" w:rsidP="00FA1584">
      <w:pPr>
        <w:ind w:right="-715"/>
        <w:rPr>
          <w:color w:val="000000" w:themeColor="text1"/>
          <w:sz w:val="20"/>
          <w:szCs w:val="20"/>
          <w:lang w:val="en-US"/>
        </w:rPr>
      </w:pPr>
      <w:r w:rsidRPr="002E7D03">
        <w:rPr>
          <w:color w:val="000000" w:themeColor="text1"/>
          <w:sz w:val="20"/>
          <w:szCs w:val="20"/>
          <w:lang w:val="en-US"/>
        </w:rPr>
        <w:t xml:space="preserve">                                        MDD (</w:t>
      </w:r>
      <w:r w:rsidRPr="002E7D03">
        <w:rPr>
          <w:i/>
          <w:color w:val="000000" w:themeColor="text1"/>
          <w:sz w:val="20"/>
          <w:szCs w:val="20"/>
          <w:lang w:val="en-US"/>
        </w:rPr>
        <w:t>n</w:t>
      </w:r>
      <w:r w:rsidRPr="002E7D03">
        <w:rPr>
          <w:color w:val="000000" w:themeColor="text1"/>
          <w:sz w:val="20"/>
          <w:szCs w:val="20"/>
          <w:lang w:val="en-US"/>
        </w:rPr>
        <w:t>=121)                    AD (</w:t>
      </w:r>
      <w:r w:rsidRPr="002E7D03">
        <w:rPr>
          <w:i/>
          <w:color w:val="000000" w:themeColor="text1"/>
          <w:sz w:val="20"/>
          <w:szCs w:val="20"/>
          <w:lang w:val="en-US"/>
        </w:rPr>
        <w:t>n</w:t>
      </w:r>
      <w:r w:rsidRPr="002E7D03">
        <w:rPr>
          <w:color w:val="000000" w:themeColor="text1"/>
          <w:sz w:val="20"/>
          <w:szCs w:val="20"/>
          <w:lang w:val="en-US"/>
        </w:rPr>
        <w:t>=122)                      HC(</w:t>
      </w:r>
      <w:r w:rsidRPr="002E7D03">
        <w:rPr>
          <w:i/>
          <w:color w:val="000000" w:themeColor="text1"/>
          <w:sz w:val="20"/>
          <w:szCs w:val="20"/>
          <w:lang w:val="en-US"/>
        </w:rPr>
        <w:t>n</w:t>
      </w:r>
      <w:r w:rsidRPr="002E7D03">
        <w:rPr>
          <w:color w:val="000000" w:themeColor="text1"/>
          <w:sz w:val="20"/>
          <w:szCs w:val="20"/>
          <w:lang w:val="en-US"/>
        </w:rPr>
        <w:t>=120)                                  Stat</w:t>
      </w:r>
      <w:r w:rsidR="00E74122" w:rsidRPr="002E7D03">
        <w:rPr>
          <w:color w:val="000000" w:themeColor="text1"/>
          <w:sz w:val="20"/>
          <w:szCs w:val="20"/>
          <w:lang w:val="en-US"/>
        </w:rPr>
        <w:t>istics</w:t>
      </w:r>
      <w:r w:rsidRPr="002E7D03">
        <w:rPr>
          <w:color w:val="000000" w:themeColor="text1"/>
          <w:sz w:val="20"/>
          <w:szCs w:val="20"/>
          <w:lang w:val="en-US"/>
        </w:rPr>
        <w:t xml:space="preserve">                             Post-hoc Bonferroni</w:t>
      </w:r>
    </w:p>
    <w:p w14:paraId="25A221F7" w14:textId="77777777" w:rsidR="00FA1584" w:rsidRPr="002E7D03" w:rsidRDefault="00FA1584" w:rsidP="00FA1584">
      <w:pPr>
        <w:widowControl w:val="0"/>
        <w:autoSpaceDE w:val="0"/>
        <w:autoSpaceDN w:val="0"/>
        <w:adjustRightInd w:val="0"/>
        <w:spacing w:after="240" w:line="200" w:lineRule="atLeast"/>
        <w:ind w:right="-1417"/>
        <w:rPr>
          <w:color w:val="000000" w:themeColor="text1"/>
          <w:sz w:val="20"/>
          <w:szCs w:val="20"/>
          <w:lang w:val="en-US"/>
        </w:rPr>
      </w:pPr>
      <w:r w:rsidRPr="002E7D03">
        <w:rPr>
          <w:color w:val="000000" w:themeColor="text1"/>
          <w:sz w:val="20"/>
          <w:szCs w:val="20"/>
          <w:lang w:val="en-US"/>
        </w:rPr>
        <w:t xml:space="preserve">                                        Mean            S.D.             Mean           S.D.              Mean            S.D.                       </w:t>
      </w:r>
      <w:r w:rsidRPr="002E7D03">
        <w:rPr>
          <w:color w:val="000000" w:themeColor="text1"/>
          <w:position w:val="8"/>
          <w:sz w:val="20"/>
          <w:szCs w:val="20"/>
          <w:lang w:val="en-US"/>
        </w:rPr>
        <w:t xml:space="preserve"> </w:t>
      </w:r>
    </w:p>
    <w:p w14:paraId="57FDBF72" w14:textId="77777777" w:rsidR="00FA1584" w:rsidRPr="002E7D03" w:rsidRDefault="00FA1584" w:rsidP="00FA1584">
      <w:pPr>
        <w:tabs>
          <w:tab w:val="left" w:pos="1787"/>
          <w:tab w:val="left" w:pos="3947"/>
          <w:tab w:val="left" w:pos="11048"/>
        </w:tabs>
        <w:ind w:right="-1417"/>
        <w:rPr>
          <w:color w:val="000000" w:themeColor="text1"/>
          <w:sz w:val="20"/>
          <w:szCs w:val="20"/>
          <w:lang w:val="en-US"/>
        </w:rPr>
      </w:pPr>
      <w:r w:rsidRPr="002E7D03">
        <w:rPr>
          <w:color w:val="000000" w:themeColor="text1"/>
          <w:sz w:val="20"/>
          <w:szCs w:val="20"/>
          <w:lang w:val="en-US"/>
        </w:rPr>
        <w:t>DSS-II</w:t>
      </w:r>
      <w:r w:rsidRPr="002E7D03">
        <w:rPr>
          <w:color w:val="000000" w:themeColor="text1"/>
          <w:sz w:val="20"/>
          <w:szCs w:val="20"/>
          <w:lang w:val="en-US"/>
        </w:rPr>
        <w:tab/>
        <w:t xml:space="preserve">     57.92            5.18</w:t>
      </w:r>
      <w:r w:rsidRPr="002E7D03">
        <w:rPr>
          <w:color w:val="000000" w:themeColor="text1"/>
          <w:sz w:val="20"/>
          <w:szCs w:val="20"/>
          <w:lang w:val="en-US"/>
        </w:rPr>
        <w:tab/>
        <w:t xml:space="preserve">   -                   -                   19.83            3.44                   </w:t>
      </w:r>
      <w:proofErr w:type="gramStart"/>
      <w:r w:rsidRPr="002E7D03">
        <w:rPr>
          <w:i/>
          <w:color w:val="000000" w:themeColor="text1"/>
          <w:sz w:val="20"/>
          <w:szCs w:val="20"/>
          <w:lang w:val="en-US"/>
        </w:rPr>
        <w:t>t</w:t>
      </w:r>
      <w:r w:rsidRPr="002E7D03">
        <w:rPr>
          <w:color w:val="000000" w:themeColor="text1"/>
          <w:sz w:val="20"/>
          <w:szCs w:val="20"/>
          <w:lang w:val="en-US"/>
        </w:rPr>
        <w:t>(</w:t>
      </w:r>
      <w:proofErr w:type="gramEnd"/>
      <w:r w:rsidRPr="002E7D03">
        <w:rPr>
          <w:color w:val="000000" w:themeColor="text1"/>
          <w:sz w:val="20"/>
          <w:szCs w:val="20"/>
          <w:lang w:val="en-US"/>
        </w:rPr>
        <w:t xml:space="preserve">239)=67.083, </w:t>
      </w:r>
      <w:r w:rsidRPr="002E7D03">
        <w:rPr>
          <w:i/>
          <w:color w:val="000000" w:themeColor="text1"/>
          <w:sz w:val="20"/>
          <w:szCs w:val="20"/>
          <w:lang w:val="en-US"/>
        </w:rPr>
        <w:t>p</w:t>
      </w:r>
      <w:r w:rsidRPr="002E7D03">
        <w:rPr>
          <w:color w:val="000000" w:themeColor="text1"/>
          <w:sz w:val="20"/>
          <w:szCs w:val="20"/>
          <w:lang w:val="en-US"/>
        </w:rPr>
        <w:t xml:space="preserve">&lt;0.01      </w:t>
      </w:r>
      <w:r w:rsidRPr="002E7D03">
        <w:rPr>
          <w:color w:val="000000" w:themeColor="text1"/>
          <w:sz w:val="20"/>
          <w:szCs w:val="20"/>
          <w:lang w:val="en-US"/>
        </w:rPr>
        <w:tab/>
        <w:t xml:space="preserve"> -</w:t>
      </w:r>
    </w:p>
    <w:p w14:paraId="3CA65387" w14:textId="77777777" w:rsidR="00FA1584" w:rsidRPr="002E7D03" w:rsidRDefault="00FA1584" w:rsidP="00FA1584">
      <w:pPr>
        <w:tabs>
          <w:tab w:val="left" w:pos="1787"/>
          <w:tab w:val="left" w:pos="3947"/>
        </w:tabs>
        <w:ind w:right="-1417"/>
        <w:rPr>
          <w:color w:val="000000" w:themeColor="text1"/>
          <w:sz w:val="20"/>
          <w:szCs w:val="20"/>
          <w:lang w:val="en-US"/>
        </w:rPr>
      </w:pPr>
      <w:r w:rsidRPr="002E7D03">
        <w:rPr>
          <w:color w:val="000000" w:themeColor="text1"/>
          <w:sz w:val="20"/>
          <w:szCs w:val="20"/>
          <w:lang w:val="en-US"/>
        </w:rPr>
        <w:t>ANXS-II</w:t>
      </w:r>
      <w:r w:rsidRPr="002E7D03">
        <w:rPr>
          <w:color w:val="000000" w:themeColor="text1"/>
          <w:sz w:val="20"/>
          <w:szCs w:val="20"/>
          <w:lang w:val="en-US"/>
        </w:rPr>
        <w:tab/>
        <w:t xml:space="preserve">      -                   -</w:t>
      </w:r>
      <w:r w:rsidRPr="002E7D03">
        <w:rPr>
          <w:color w:val="000000" w:themeColor="text1"/>
          <w:sz w:val="20"/>
          <w:szCs w:val="20"/>
          <w:lang w:val="en-US"/>
        </w:rPr>
        <w:tab/>
        <w:t xml:space="preserve">   47.13           5.61              </w:t>
      </w:r>
      <w:proofErr w:type="gramStart"/>
      <w:r w:rsidRPr="002E7D03">
        <w:rPr>
          <w:color w:val="000000" w:themeColor="text1"/>
          <w:sz w:val="20"/>
          <w:szCs w:val="20"/>
          <w:lang w:val="en-US"/>
        </w:rPr>
        <w:t xml:space="preserve">19.60  </w:t>
      </w:r>
      <w:r w:rsidRPr="002E7D03">
        <w:rPr>
          <w:color w:val="000000" w:themeColor="text1"/>
          <w:sz w:val="20"/>
          <w:szCs w:val="20"/>
          <w:lang w:val="en-US"/>
        </w:rPr>
        <w:tab/>
      </w:r>
      <w:proofErr w:type="gramEnd"/>
      <w:r w:rsidRPr="002E7D03">
        <w:rPr>
          <w:color w:val="000000" w:themeColor="text1"/>
          <w:sz w:val="20"/>
          <w:szCs w:val="20"/>
          <w:lang w:val="en-US"/>
        </w:rPr>
        <w:t xml:space="preserve">  4.36                   </w:t>
      </w:r>
      <w:r w:rsidRPr="002E7D03">
        <w:rPr>
          <w:i/>
          <w:color w:val="000000" w:themeColor="text1"/>
          <w:sz w:val="20"/>
          <w:szCs w:val="20"/>
          <w:lang w:val="en-US"/>
        </w:rPr>
        <w:t>t</w:t>
      </w:r>
      <w:r w:rsidRPr="002E7D03">
        <w:rPr>
          <w:color w:val="000000" w:themeColor="text1"/>
          <w:sz w:val="20"/>
          <w:szCs w:val="20"/>
          <w:lang w:val="en-US"/>
        </w:rPr>
        <w:t xml:space="preserve">(240)=42.357, </w:t>
      </w:r>
      <w:r w:rsidRPr="002E7D03">
        <w:rPr>
          <w:i/>
          <w:color w:val="000000" w:themeColor="text1"/>
          <w:sz w:val="20"/>
          <w:szCs w:val="20"/>
          <w:lang w:val="en-US"/>
        </w:rPr>
        <w:t>p</w:t>
      </w:r>
      <w:r w:rsidRPr="002E7D03">
        <w:rPr>
          <w:color w:val="000000" w:themeColor="text1"/>
          <w:sz w:val="20"/>
          <w:szCs w:val="20"/>
          <w:lang w:val="en-US"/>
        </w:rPr>
        <w:t xml:space="preserve">&lt;0.01  </w:t>
      </w:r>
      <w:r w:rsidRPr="002E7D03">
        <w:rPr>
          <w:i/>
          <w:color w:val="000000" w:themeColor="text1"/>
          <w:sz w:val="20"/>
          <w:szCs w:val="20"/>
          <w:lang w:val="en-US"/>
        </w:rPr>
        <w:t xml:space="preserve">              </w:t>
      </w:r>
      <w:r w:rsidRPr="002E7D03">
        <w:rPr>
          <w:color w:val="000000" w:themeColor="text1"/>
          <w:sz w:val="20"/>
          <w:szCs w:val="20"/>
          <w:lang w:val="en-US"/>
        </w:rPr>
        <w:t>-</w:t>
      </w:r>
    </w:p>
    <w:p w14:paraId="53DF3716" w14:textId="77777777" w:rsidR="00FA1584" w:rsidRPr="002E7D03" w:rsidRDefault="00FA1584" w:rsidP="00FA1584">
      <w:pPr>
        <w:tabs>
          <w:tab w:val="left" w:pos="1787"/>
          <w:tab w:val="left" w:pos="3947"/>
        </w:tabs>
        <w:ind w:right="-1417"/>
        <w:rPr>
          <w:color w:val="000000" w:themeColor="text1"/>
          <w:sz w:val="20"/>
          <w:szCs w:val="20"/>
          <w:lang w:val="en-US"/>
        </w:rPr>
      </w:pPr>
      <w:r w:rsidRPr="002E7D03">
        <w:rPr>
          <w:color w:val="000000" w:themeColor="text1"/>
          <w:sz w:val="20"/>
          <w:szCs w:val="20"/>
          <w:lang w:val="en-US"/>
        </w:rPr>
        <w:t>SMDS</w:t>
      </w:r>
      <w:r w:rsidRPr="002E7D03">
        <w:rPr>
          <w:color w:val="000000" w:themeColor="text1"/>
          <w:sz w:val="20"/>
          <w:szCs w:val="20"/>
          <w:lang w:val="en-US"/>
        </w:rPr>
        <w:tab/>
        <w:t xml:space="preserve">     26.83            11.01</w:t>
      </w:r>
      <w:r w:rsidRPr="002E7D03">
        <w:rPr>
          <w:color w:val="000000" w:themeColor="text1"/>
          <w:sz w:val="20"/>
          <w:szCs w:val="20"/>
          <w:lang w:val="en-US"/>
        </w:rPr>
        <w:tab/>
        <w:t xml:space="preserve">   28.18           11.47            20.64            7.06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2,362)=19.26, </w:t>
      </w:r>
      <w:r w:rsidRPr="002E7D03">
        <w:rPr>
          <w:i/>
          <w:color w:val="000000" w:themeColor="text1"/>
          <w:sz w:val="20"/>
          <w:szCs w:val="20"/>
          <w:lang w:val="en-US"/>
        </w:rPr>
        <w:t>p</w:t>
      </w:r>
      <w:r w:rsidRPr="002E7D03">
        <w:rPr>
          <w:color w:val="000000" w:themeColor="text1"/>
          <w:sz w:val="20"/>
          <w:szCs w:val="20"/>
          <w:lang w:val="en-US"/>
        </w:rPr>
        <w:t>&lt;0.01             MDD&gt;HC, AD&gt;HC</w:t>
      </w:r>
    </w:p>
    <w:p w14:paraId="3551270D" w14:textId="77777777" w:rsidR="00FA1584" w:rsidRPr="002E7D03" w:rsidRDefault="00FA1584" w:rsidP="00FA1584">
      <w:pPr>
        <w:tabs>
          <w:tab w:val="left" w:pos="1787"/>
          <w:tab w:val="left" w:pos="3947"/>
        </w:tabs>
        <w:ind w:right="-1417"/>
        <w:rPr>
          <w:color w:val="000000" w:themeColor="text1"/>
          <w:sz w:val="20"/>
          <w:szCs w:val="20"/>
          <w:lang w:val="en-US"/>
        </w:rPr>
      </w:pPr>
      <w:r w:rsidRPr="002E7D03">
        <w:rPr>
          <w:color w:val="000000" w:themeColor="text1"/>
          <w:sz w:val="20"/>
          <w:szCs w:val="20"/>
          <w:lang w:val="en-US"/>
        </w:rPr>
        <w:t>MCQ-PMW</w:t>
      </w:r>
      <w:r w:rsidRPr="002E7D03">
        <w:rPr>
          <w:color w:val="000000" w:themeColor="text1"/>
          <w:sz w:val="20"/>
          <w:szCs w:val="20"/>
          <w:lang w:val="en-US"/>
        </w:rPr>
        <w:tab/>
        <w:t xml:space="preserve">     10.36            3.29               9.81           3.24              12.75            3.42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2,362)=26.81, </w:t>
      </w:r>
      <w:r w:rsidRPr="002E7D03">
        <w:rPr>
          <w:i/>
          <w:color w:val="000000" w:themeColor="text1"/>
          <w:sz w:val="20"/>
          <w:szCs w:val="20"/>
          <w:lang w:val="en-US"/>
        </w:rPr>
        <w:t>p</w:t>
      </w:r>
      <w:r w:rsidRPr="002E7D03">
        <w:rPr>
          <w:color w:val="000000" w:themeColor="text1"/>
          <w:sz w:val="20"/>
          <w:szCs w:val="20"/>
          <w:lang w:val="en-US"/>
        </w:rPr>
        <w:t>&lt;0.01             MDD&lt;HC, AD&lt;HC</w:t>
      </w:r>
    </w:p>
    <w:p w14:paraId="0553F252" w14:textId="77777777" w:rsidR="00FA1584" w:rsidRPr="002E7D03" w:rsidRDefault="00FA1584" w:rsidP="00FA1584">
      <w:pPr>
        <w:tabs>
          <w:tab w:val="left" w:pos="1787"/>
          <w:tab w:val="left" w:pos="3947"/>
        </w:tabs>
        <w:ind w:right="-1417"/>
        <w:rPr>
          <w:color w:val="000000" w:themeColor="text1"/>
          <w:sz w:val="20"/>
          <w:szCs w:val="20"/>
          <w:lang w:val="en-US"/>
        </w:rPr>
      </w:pPr>
      <w:r w:rsidRPr="002E7D03">
        <w:rPr>
          <w:color w:val="000000" w:themeColor="text1"/>
          <w:sz w:val="20"/>
          <w:szCs w:val="20"/>
          <w:lang w:val="en-US"/>
        </w:rPr>
        <w:t>MCQ-NMW</w:t>
      </w:r>
      <w:r w:rsidRPr="002E7D03">
        <w:rPr>
          <w:color w:val="000000" w:themeColor="text1"/>
          <w:sz w:val="20"/>
          <w:szCs w:val="20"/>
          <w:lang w:val="en-US"/>
        </w:rPr>
        <w:tab/>
        <w:t xml:space="preserve">     18.42            3.01             18.94           2.85              14.01            3.15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2,362)=97.88, </w:t>
      </w:r>
      <w:r w:rsidRPr="002E7D03">
        <w:rPr>
          <w:i/>
          <w:color w:val="000000" w:themeColor="text1"/>
          <w:sz w:val="20"/>
          <w:szCs w:val="20"/>
          <w:lang w:val="en-US"/>
        </w:rPr>
        <w:t>p</w:t>
      </w:r>
      <w:r w:rsidRPr="002E7D03">
        <w:rPr>
          <w:color w:val="000000" w:themeColor="text1"/>
          <w:sz w:val="20"/>
          <w:szCs w:val="20"/>
          <w:lang w:val="en-US"/>
        </w:rPr>
        <w:t>&lt;0.01             MDD&gt;HC, AD&gt;HC</w:t>
      </w:r>
    </w:p>
    <w:p w14:paraId="0083EA0B" w14:textId="77777777" w:rsidR="00FA1584" w:rsidRPr="002E7D03" w:rsidRDefault="00FA1584" w:rsidP="00FA1584">
      <w:pPr>
        <w:tabs>
          <w:tab w:val="left" w:pos="1787"/>
          <w:tab w:val="left" w:pos="2827"/>
        </w:tabs>
        <w:rPr>
          <w:color w:val="000000" w:themeColor="text1"/>
          <w:sz w:val="20"/>
          <w:szCs w:val="20"/>
          <w:lang w:val="en-US"/>
        </w:rPr>
      </w:pPr>
      <w:r w:rsidRPr="002E7D03">
        <w:rPr>
          <w:color w:val="000000" w:themeColor="text1"/>
          <w:sz w:val="20"/>
          <w:szCs w:val="20"/>
          <w:lang w:val="en-US"/>
        </w:rPr>
        <w:t>MCQ-SPR</w:t>
      </w:r>
      <w:r w:rsidRPr="002E7D03">
        <w:rPr>
          <w:color w:val="000000" w:themeColor="text1"/>
          <w:sz w:val="20"/>
          <w:szCs w:val="20"/>
          <w:lang w:val="en-US"/>
        </w:rPr>
        <w:tab/>
        <w:t xml:space="preserve">     17.62            3.77             17.98           3.06              11.38            2.80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2,362)=158.08, </w:t>
      </w:r>
      <w:r w:rsidRPr="002E7D03">
        <w:rPr>
          <w:i/>
          <w:color w:val="000000" w:themeColor="text1"/>
          <w:sz w:val="20"/>
          <w:szCs w:val="20"/>
          <w:lang w:val="en-US"/>
        </w:rPr>
        <w:t>p</w:t>
      </w:r>
      <w:r w:rsidRPr="002E7D03">
        <w:rPr>
          <w:color w:val="000000" w:themeColor="text1"/>
          <w:sz w:val="20"/>
          <w:szCs w:val="20"/>
          <w:lang w:val="en-US"/>
        </w:rPr>
        <w:t xml:space="preserve">&lt;0.01           MDD&gt;HC, AD&gt;HC     </w:t>
      </w:r>
    </w:p>
    <w:p w14:paraId="5FB64897" w14:textId="77777777" w:rsidR="00FA1584" w:rsidRPr="002E7D03" w:rsidRDefault="00FA1584" w:rsidP="00FA1584">
      <w:pPr>
        <w:tabs>
          <w:tab w:val="left" w:pos="1787"/>
          <w:tab w:val="left" w:pos="2827"/>
        </w:tabs>
        <w:rPr>
          <w:color w:val="000000" w:themeColor="text1"/>
          <w:sz w:val="20"/>
          <w:szCs w:val="20"/>
          <w:lang w:val="en-US"/>
        </w:rPr>
      </w:pPr>
      <w:r w:rsidRPr="002E7D03">
        <w:rPr>
          <w:color w:val="000000" w:themeColor="text1"/>
          <w:sz w:val="20"/>
          <w:szCs w:val="20"/>
          <w:lang w:val="en-US"/>
        </w:rPr>
        <w:t>MCQ-CM</w:t>
      </w:r>
      <w:r w:rsidRPr="002E7D03">
        <w:rPr>
          <w:color w:val="000000" w:themeColor="text1"/>
          <w:sz w:val="20"/>
          <w:szCs w:val="20"/>
          <w:lang w:val="en-US"/>
        </w:rPr>
        <w:tab/>
        <w:t xml:space="preserve">     17.65            3.16             18.19           3.20              14.56            2.35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2,362)=53.60, </w:t>
      </w:r>
      <w:r w:rsidRPr="002E7D03">
        <w:rPr>
          <w:i/>
          <w:color w:val="000000" w:themeColor="text1"/>
          <w:sz w:val="20"/>
          <w:szCs w:val="20"/>
          <w:lang w:val="en-US"/>
        </w:rPr>
        <w:t>p</w:t>
      </w:r>
      <w:r w:rsidRPr="002E7D03">
        <w:rPr>
          <w:color w:val="000000" w:themeColor="text1"/>
          <w:sz w:val="20"/>
          <w:szCs w:val="20"/>
          <w:lang w:val="en-US"/>
        </w:rPr>
        <w:t>&lt;0.01             MDD&gt;HC, AD&gt;HC</w:t>
      </w:r>
    </w:p>
    <w:p w14:paraId="6F0BA338" w14:textId="77777777" w:rsidR="00FA1584" w:rsidRPr="002E7D03" w:rsidRDefault="00FA1584" w:rsidP="00FA1584">
      <w:pPr>
        <w:tabs>
          <w:tab w:val="left" w:pos="1787"/>
        </w:tabs>
        <w:rPr>
          <w:color w:val="000000" w:themeColor="text1"/>
          <w:sz w:val="20"/>
          <w:szCs w:val="20"/>
          <w:lang w:val="en-US"/>
        </w:rPr>
      </w:pPr>
      <w:r w:rsidRPr="002E7D03">
        <w:rPr>
          <w:color w:val="000000" w:themeColor="text1"/>
          <w:sz w:val="20"/>
          <w:szCs w:val="20"/>
          <w:lang w:val="en-US"/>
        </w:rPr>
        <w:t>RCBI-II-</w:t>
      </w:r>
      <w:r w:rsidR="00EA36D6" w:rsidRPr="002E7D03">
        <w:rPr>
          <w:color w:val="000000" w:themeColor="text1"/>
          <w:sz w:val="20"/>
          <w:szCs w:val="20"/>
          <w:lang w:val="en-US"/>
        </w:rPr>
        <w:t>C</w:t>
      </w:r>
      <w:r w:rsidRPr="002E7D03">
        <w:rPr>
          <w:color w:val="000000" w:themeColor="text1"/>
          <w:sz w:val="20"/>
          <w:szCs w:val="20"/>
          <w:lang w:val="en-US"/>
        </w:rPr>
        <w:t>B</w:t>
      </w:r>
      <w:r w:rsidRPr="002E7D03">
        <w:rPr>
          <w:color w:val="000000" w:themeColor="text1"/>
          <w:sz w:val="20"/>
          <w:szCs w:val="20"/>
          <w:lang w:val="en-US"/>
        </w:rPr>
        <w:tab/>
        <w:t xml:space="preserve">     10.81            1.29             10.61           1.05              10.36            0.87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2,362)=5.17, </w:t>
      </w:r>
      <w:r w:rsidRPr="002E7D03">
        <w:rPr>
          <w:i/>
          <w:color w:val="000000" w:themeColor="text1"/>
          <w:sz w:val="20"/>
          <w:szCs w:val="20"/>
          <w:lang w:val="en-US"/>
        </w:rPr>
        <w:t>p</w:t>
      </w:r>
      <w:r w:rsidRPr="002E7D03">
        <w:rPr>
          <w:color w:val="000000" w:themeColor="text1"/>
          <w:sz w:val="20"/>
          <w:szCs w:val="20"/>
          <w:lang w:val="en-US"/>
        </w:rPr>
        <w:t>&lt;0.01               MDD&gt;HC</w:t>
      </w:r>
    </w:p>
    <w:p w14:paraId="2C8182E5" w14:textId="77777777" w:rsidR="00EA36D6" w:rsidRPr="002E7D03" w:rsidRDefault="00EA36D6" w:rsidP="00EA36D6">
      <w:pPr>
        <w:tabs>
          <w:tab w:val="left" w:pos="1787"/>
        </w:tabs>
        <w:rPr>
          <w:color w:val="000000" w:themeColor="text1"/>
          <w:sz w:val="20"/>
          <w:szCs w:val="20"/>
          <w:lang w:val="en-US"/>
        </w:rPr>
      </w:pPr>
      <w:r w:rsidRPr="002E7D03">
        <w:rPr>
          <w:color w:val="000000" w:themeColor="text1"/>
          <w:sz w:val="20"/>
          <w:szCs w:val="20"/>
          <w:lang w:val="en-US"/>
        </w:rPr>
        <w:t>RCBI-II-CV</w:t>
      </w:r>
      <w:r w:rsidRPr="002E7D03">
        <w:rPr>
          <w:color w:val="000000" w:themeColor="text1"/>
          <w:sz w:val="20"/>
          <w:szCs w:val="20"/>
          <w:lang w:val="en-US"/>
        </w:rPr>
        <w:tab/>
        <w:t xml:space="preserve">     12.85            4.07             11.76           2.91              10.50            0.95                   </w:t>
      </w:r>
      <w:proofErr w:type="gramStart"/>
      <w:r w:rsidRPr="002E7D03">
        <w:rPr>
          <w:i/>
          <w:color w:val="000000" w:themeColor="text1"/>
          <w:sz w:val="20"/>
          <w:szCs w:val="20"/>
          <w:lang w:val="en-US"/>
        </w:rPr>
        <w:t>F</w:t>
      </w:r>
      <w:r w:rsidRPr="002E7D03">
        <w:rPr>
          <w:color w:val="000000" w:themeColor="text1"/>
          <w:sz w:val="20"/>
          <w:szCs w:val="20"/>
          <w:lang w:val="en-US"/>
        </w:rPr>
        <w:t>(</w:t>
      </w:r>
      <w:proofErr w:type="gramEnd"/>
      <w:r w:rsidRPr="002E7D03">
        <w:rPr>
          <w:color w:val="000000" w:themeColor="text1"/>
          <w:sz w:val="20"/>
          <w:szCs w:val="20"/>
          <w:lang w:val="en-US"/>
        </w:rPr>
        <w:t xml:space="preserve">2,362)=19.18, </w:t>
      </w:r>
      <w:r w:rsidRPr="002E7D03">
        <w:rPr>
          <w:i/>
          <w:color w:val="000000" w:themeColor="text1"/>
          <w:sz w:val="20"/>
          <w:szCs w:val="20"/>
          <w:lang w:val="en-US"/>
        </w:rPr>
        <w:t>p</w:t>
      </w:r>
      <w:r w:rsidRPr="002E7D03">
        <w:rPr>
          <w:color w:val="000000" w:themeColor="text1"/>
          <w:sz w:val="20"/>
          <w:szCs w:val="20"/>
          <w:lang w:val="en-US"/>
        </w:rPr>
        <w:t>&lt;0.01             MDD&gt;AD&gt;HC</w:t>
      </w:r>
    </w:p>
    <w:p w14:paraId="7F87663A" w14:textId="77777777" w:rsidR="00FA1584" w:rsidRPr="002E7D03" w:rsidRDefault="00FA1584" w:rsidP="00FA1584">
      <w:pPr>
        <w:rPr>
          <w:color w:val="000000" w:themeColor="text1"/>
          <w:sz w:val="20"/>
          <w:szCs w:val="20"/>
          <w:lang w:val="en-US"/>
        </w:rPr>
      </w:pPr>
    </w:p>
    <w:p w14:paraId="0869B383" w14:textId="77777777" w:rsidR="00FA1584" w:rsidRPr="002E7D03" w:rsidRDefault="00FA1584" w:rsidP="00FA1584">
      <w:pPr>
        <w:rPr>
          <w:color w:val="000000" w:themeColor="text1"/>
          <w:sz w:val="20"/>
          <w:szCs w:val="20"/>
          <w:lang w:val="en-US"/>
        </w:rPr>
      </w:pPr>
    </w:p>
    <w:p w14:paraId="631E4BEA" w14:textId="2FEC4827" w:rsidR="00FA1584" w:rsidRPr="002E7D03" w:rsidRDefault="00FA1584" w:rsidP="00FA1584">
      <w:pPr>
        <w:ind w:right="418"/>
        <w:jc w:val="both"/>
        <w:rPr>
          <w:color w:val="000000" w:themeColor="text1"/>
          <w:sz w:val="20"/>
          <w:szCs w:val="20"/>
          <w:lang w:val="en-US"/>
        </w:rPr>
      </w:pPr>
      <w:r w:rsidRPr="002E7D03">
        <w:rPr>
          <w:color w:val="000000" w:themeColor="text1"/>
          <w:sz w:val="20"/>
          <w:szCs w:val="20"/>
          <w:lang w:val="en-US"/>
        </w:rPr>
        <w:t>Notes: MDD</w:t>
      </w:r>
      <w:r w:rsidR="00A7295C" w:rsidRPr="002E7D03">
        <w:rPr>
          <w:color w:val="000000" w:themeColor="text1"/>
          <w:sz w:val="20"/>
          <w:szCs w:val="20"/>
          <w:lang w:val="en-US"/>
        </w:rPr>
        <w:t xml:space="preserve"> = </w:t>
      </w:r>
      <w:r w:rsidRPr="002E7D03">
        <w:rPr>
          <w:color w:val="000000" w:themeColor="text1"/>
          <w:sz w:val="20"/>
          <w:szCs w:val="20"/>
          <w:lang w:val="en-US"/>
        </w:rPr>
        <w:t>Major Depressive Disorder, AD</w:t>
      </w:r>
      <w:r w:rsidR="00A7295C" w:rsidRPr="002E7D03">
        <w:rPr>
          <w:color w:val="000000" w:themeColor="text1"/>
          <w:sz w:val="20"/>
          <w:szCs w:val="20"/>
          <w:lang w:val="en-US"/>
        </w:rPr>
        <w:t xml:space="preserve"> = </w:t>
      </w:r>
      <w:r w:rsidRPr="002E7D03">
        <w:rPr>
          <w:color w:val="000000" w:themeColor="text1"/>
          <w:sz w:val="20"/>
          <w:szCs w:val="20"/>
          <w:lang w:val="en-US"/>
        </w:rPr>
        <w:t xml:space="preserve">Anxiety </w:t>
      </w:r>
      <w:r w:rsidR="00A7295C" w:rsidRPr="002E7D03">
        <w:rPr>
          <w:color w:val="000000" w:themeColor="text1"/>
          <w:sz w:val="20"/>
          <w:szCs w:val="20"/>
          <w:lang w:val="en-US"/>
        </w:rPr>
        <w:t>d</w:t>
      </w:r>
      <w:r w:rsidRPr="002E7D03">
        <w:rPr>
          <w:color w:val="000000" w:themeColor="text1"/>
          <w:sz w:val="20"/>
          <w:szCs w:val="20"/>
          <w:lang w:val="en-US"/>
        </w:rPr>
        <w:t>isorders</w:t>
      </w:r>
      <w:r w:rsidR="00A7295C" w:rsidRPr="002E7D03">
        <w:rPr>
          <w:color w:val="000000" w:themeColor="text1"/>
          <w:sz w:val="20"/>
          <w:szCs w:val="20"/>
          <w:lang w:val="en-US"/>
        </w:rPr>
        <w:t xml:space="preserve">; </w:t>
      </w:r>
      <w:r w:rsidRPr="002E7D03">
        <w:rPr>
          <w:color w:val="000000" w:themeColor="text1"/>
          <w:sz w:val="20"/>
          <w:szCs w:val="20"/>
          <w:lang w:val="en-US"/>
        </w:rPr>
        <w:t>HC</w:t>
      </w:r>
      <w:r w:rsidR="00A7295C" w:rsidRPr="002E7D03">
        <w:rPr>
          <w:color w:val="000000" w:themeColor="text1"/>
          <w:sz w:val="20"/>
          <w:szCs w:val="20"/>
          <w:lang w:val="en-US"/>
        </w:rPr>
        <w:t xml:space="preserve"> = </w:t>
      </w:r>
      <w:r w:rsidRPr="002E7D03">
        <w:rPr>
          <w:color w:val="000000" w:themeColor="text1"/>
          <w:sz w:val="20"/>
          <w:szCs w:val="20"/>
          <w:lang w:val="en-US"/>
        </w:rPr>
        <w:t>Healthy controls</w:t>
      </w:r>
      <w:r w:rsidR="00A7295C" w:rsidRPr="002E7D03">
        <w:rPr>
          <w:color w:val="000000" w:themeColor="text1"/>
          <w:sz w:val="20"/>
          <w:szCs w:val="20"/>
          <w:lang w:val="en-US"/>
        </w:rPr>
        <w:t>;</w:t>
      </w:r>
      <w:r w:rsidRPr="002E7D03">
        <w:rPr>
          <w:color w:val="000000" w:themeColor="text1"/>
          <w:sz w:val="20"/>
          <w:szCs w:val="20"/>
          <w:lang w:val="en-US"/>
        </w:rPr>
        <w:t xml:space="preserve"> DSS-II</w:t>
      </w:r>
      <w:r w:rsidR="00E74122" w:rsidRPr="002E7D03">
        <w:rPr>
          <w:color w:val="000000" w:themeColor="text1"/>
          <w:sz w:val="20"/>
          <w:szCs w:val="20"/>
          <w:lang w:val="en-US"/>
        </w:rPr>
        <w:t xml:space="preserve"> = </w:t>
      </w:r>
      <w:r w:rsidRPr="002E7D03">
        <w:rPr>
          <w:color w:val="000000" w:themeColor="text1"/>
          <w:sz w:val="20"/>
          <w:szCs w:val="20"/>
          <w:lang w:val="en-US"/>
        </w:rPr>
        <w:t>Level II DSM-5 Depression Scale-11-17 years</w:t>
      </w:r>
      <w:r w:rsidR="00E74122" w:rsidRPr="002E7D03">
        <w:rPr>
          <w:color w:val="000000" w:themeColor="text1"/>
          <w:sz w:val="20"/>
          <w:szCs w:val="20"/>
          <w:lang w:val="en-US"/>
        </w:rPr>
        <w:t>;</w:t>
      </w:r>
      <w:r w:rsidRPr="002E7D03">
        <w:rPr>
          <w:color w:val="000000" w:themeColor="text1"/>
          <w:sz w:val="20"/>
          <w:szCs w:val="20"/>
          <w:lang w:val="en-US"/>
        </w:rPr>
        <w:t xml:space="preserve"> ANXS-II</w:t>
      </w:r>
      <w:r w:rsidR="00E74122" w:rsidRPr="002E7D03">
        <w:rPr>
          <w:color w:val="000000" w:themeColor="text1"/>
          <w:sz w:val="20"/>
          <w:szCs w:val="20"/>
          <w:lang w:val="en-US"/>
        </w:rPr>
        <w:t xml:space="preserve"> =</w:t>
      </w:r>
      <w:r w:rsidRPr="002E7D03">
        <w:rPr>
          <w:color w:val="000000" w:themeColor="text1"/>
          <w:sz w:val="20"/>
          <w:szCs w:val="20"/>
          <w:lang w:val="en-US"/>
        </w:rPr>
        <w:t xml:space="preserve"> Level II DSM-5 Anxiety Scale-11-17 years</w:t>
      </w:r>
      <w:r w:rsidR="00E74122" w:rsidRPr="002E7D03">
        <w:rPr>
          <w:color w:val="000000" w:themeColor="text1"/>
          <w:sz w:val="20"/>
          <w:szCs w:val="20"/>
          <w:lang w:val="en-US"/>
        </w:rPr>
        <w:t>;</w:t>
      </w:r>
      <w:r w:rsidRPr="002E7D03">
        <w:rPr>
          <w:color w:val="000000" w:themeColor="text1"/>
          <w:sz w:val="20"/>
          <w:szCs w:val="20"/>
          <w:lang w:val="en-US"/>
        </w:rPr>
        <w:t xml:space="preserve"> SMDS</w:t>
      </w:r>
      <w:r w:rsidR="00E74122" w:rsidRPr="002E7D03">
        <w:rPr>
          <w:color w:val="000000" w:themeColor="text1"/>
          <w:sz w:val="20"/>
          <w:szCs w:val="20"/>
          <w:lang w:val="en-US"/>
        </w:rPr>
        <w:t xml:space="preserve"> = </w:t>
      </w:r>
      <w:r w:rsidRPr="002E7D03">
        <w:rPr>
          <w:color w:val="000000" w:themeColor="text1"/>
          <w:sz w:val="20"/>
          <w:szCs w:val="20"/>
          <w:lang w:val="en-US"/>
        </w:rPr>
        <w:t>Social Media Use Disorder Scale</w:t>
      </w:r>
      <w:r w:rsidR="00E74122" w:rsidRPr="002E7D03">
        <w:rPr>
          <w:color w:val="000000" w:themeColor="text1"/>
          <w:sz w:val="20"/>
          <w:szCs w:val="20"/>
          <w:lang w:val="en-US"/>
        </w:rPr>
        <w:t>;</w:t>
      </w:r>
      <w:r w:rsidRPr="002E7D03">
        <w:rPr>
          <w:color w:val="000000" w:themeColor="text1"/>
          <w:sz w:val="20"/>
          <w:szCs w:val="20"/>
          <w:lang w:val="en-US"/>
        </w:rPr>
        <w:t xml:space="preserve"> MCQ-PMW</w:t>
      </w:r>
      <w:r w:rsidR="00E74122" w:rsidRPr="002E7D03">
        <w:rPr>
          <w:color w:val="000000" w:themeColor="text1"/>
          <w:sz w:val="20"/>
          <w:szCs w:val="20"/>
          <w:lang w:val="en-US"/>
        </w:rPr>
        <w:t xml:space="preserve"> = </w:t>
      </w:r>
      <w:r w:rsidRPr="002E7D03">
        <w:rPr>
          <w:color w:val="000000" w:themeColor="text1"/>
          <w:sz w:val="20"/>
          <w:szCs w:val="20"/>
          <w:lang w:val="en-US"/>
        </w:rPr>
        <w:t>Positive Meta-Worry</w:t>
      </w:r>
      <w:r w:rsidR="00E74122" w:rsidRPr="002E7D03">
        <w:rPr>
          <w:color w:val="000000" w:themeColor="text1"/>
          <w:sz w:val="20"/>
          <w:szCs w:val="20"/>
          <w:lang w:val="en-US"/>
        </w:rPr>
        <w:t>;</w:t>
      </w:r>
      <w:r w:rsidRPr="002E7D03">
        <w:rPr>
          <w:color w:val="000000" w:themeColor="text1"/>
          <w:sz w:val="20"/>
          <w:szCs w:val="20"/>
          <w:lang w:val="en-US"/>
        </w:rPr>
        <w:t xml:space="preserve"> MCQ-NBW</w:t>
      </w:r>
      <w:r w:rsidR="00E74122" w:rsidRPr="002E7D03">
        <w:rPr>
          <w:color w:val="000000" w:themeColor="text1"/>
          <w:sz w:val="20"/>
          <w:szCs w:val="20"/>
          <w:lang w:val="en-US"/>
        </w:rPr>
        <w:t xml:space="preserve"> = </w:t>
      </w:r>
      <w:r w:rsidRPr="002E7D03">
        <w:rPr>
          <w:color w:val="000000" w:themeColor="text1"/>
          <w:sz w:val="20"/>
          <w:szCs w:val="20"/>
          <w:lang w:val="en-US"/>
        </w:rPr>
        <w:t>Negative Meta-Worry</w:t>
      </w:r>
      <w:r w:rsidR="00E74122" w:rsidRPr="002E7D03">
        <w:rPr>
          <w:color w:val="000000" w:themeColor="text1"/>
          <w:sz w:val="20"/>
          <w:szCs w:val="20"/>
          <w:lang w:val="en-US"/>
        </w:rPr>
        <w:t>;</w:t>
      </w:r>
      <w:r w:rsidRPr="002E7D03">
        <w:rPr>
          <w:color w:val="000000" w:themeColor="text1"/>
          <w:sz w:val="20"/>
          <w:szCs w:val="20"/>
          <w:lang w:val="en-US"/>
        </w:rPr>
        <w:t xml:space="preserve"> MCQ-SPR</w:t>
      </w:r>
      <w:r w:rsidR="00E74122" w:rsidRPr="002E7D03">
        <w:rPr>
          <w:color w:val="000000" w:themeColor="text1"/>
          <w:sz w:val="20"/>
          <w:szCs w:val="20"/>
          <w:lang w:val="en-US"/>
        </w:rPr>
        <w:t xml:space="preserve"> = </w:t>
      </w:r>
      <w:r w:rsidRPr="002E7D03">
        <w:rPr>
          <w:color w:val="000000" w:themeColor="text1"/>
          <w:sz w:val="20"/>
          <w:szCs w:val="20"/>
          <w:lang w:val="en-US"/>
        </w:rPr>
        <w:t>Superstition, Punishment and Responsibility</w:t>
      </w:r>
      <w:r w:rsidR="00E74122" w:rsidRPr="002E7D03">
        <w:rPr>
          <w:color w:val="000000" w:themeColor="text1"/>
          <w:sz w:val="20"/>
          <w:szCs w:val="20"/>
          <w:lang w:val="en-US"/>
        </w:rPr>
        <w:t>;</w:t>
      </w:r>
      <w:r w:rsidRPr="002E7D03">
        <w:rPr>
          <w:color w:val="000000" w:themeColor="text1"/>
          <w:sz w:val="20"/>
          <w:szCs w:val="20"/>
          <w:lang w:val="en-US"/>
        </w:rPr>
        <w:t xml:space="preserve"> MCQ-CM</w:t>
      </w:r>
      <w:r w:rsidR="00E74122" w:rsidRPr="002E7D03">
        <w:rPr>
          <w:color w:val="000000" w:themeColor="text1"/>
          <w:sz w:val="20"/>
          <w:szCs w:val="20"/>
          <w:lang w:val="en-US"/>
        </w:rPr>
        <w:t xml:space="preserve"> = </w:t>
      </w:r>
      <w:r w:rsidRPr="002E7D03">
        <w:rPr>
          <w:color w:val="000000" w:themeColor="text1"/>
          <w:sz w:val="20"/>
          <w:szCs w:val="20"/>
          <w:lang w:val="en-US"/>
        </w:rPr>
        <w:t>Cognitive Monitoring</w:t>
      </w:r>
      <w:r w:rsidR="00E74122" w:rsidRPr="002E7D03">
        <w:rPr>
          <w:color w:val="000000" w:themeColor="text1"/>
          <w:sz w:val="20"/>
          <w:szCs w:val="20"/>
          <w:lang w:val="en-US"/>
        </w:rPr>
        <w:t>;</w:t>
      </w:r>
      <w:r w:rsidRPr="002E7D03">
        <w:rPr>
          <w:color w:val="000000" w:themeColor="text1"/>
          <w:sz w:val="20"/>
          <w:szCs w:val="20"/>
          <w:lang w:val="en-US"/>
        </w:rPr>
        <w:t xml:space="preserve"> RCBI-II-</w:t>
      </w:r>
      <w:r w:rsidR="00EA36D6" w:rsidRPr="002E7D03">
        <w:rPr>
          <w:color w:val="000000" w:themeColor="text1"/>
          <w:sz w:val="20"/>
          <w:szCs w:val="20"/>
          <w:lang w:val="en-US"/>
        </w:rPr>
        <w:t>C</w:t>
      </w:r>
      <w:r w:rsidRPr="002E7D03">
        <w:rPr>
          <w:color w:val="000000" w:themeColor="text1"/>
          <w:sz w:val="20"/>
          <w:szCs w:val="20"/>
          <w:lang w:val="en-US"/>
        </w:rPr>
        <w:t>V</w:t>
      </w:r>
      <w:r w:rsidR="00E74122" w:rsidRPr="002E7D03">
        <w:rPr>
          <w:color w:val="000000" w:themeColor="text1"/>
          <w:sz w:val="20"/>
          <w:szCs w:val="20"/>
          <w:lang w:val="en-US"/>
        </w:rPr>
        <w:t xml:space="preserve"> = </w:t>
      </w:r>
      <w:r w:rsidRPr="002E7D03">
        <w:rPr>
          <w:color w:val="000000" w:themeColor="text1"/>
          <w:sz w:val="20"/>
          <w:szCs w:val="20"/>
          <w:lang w:val="en-US"/>
        </w:rPr>
        <w:t xml:space="preserve">Revised Cyberbullying Inventory-II </w:t>
      </w:r>
      <w:r w:rsidR="00EA36D6" w:rsidRPr="002E7D03">
        <w:rPr>
          <w:color w:val="000000" w:themeColor="text1"/>
          <w:sz w:val="20"/>
          <w:szCs w:val="20"/>
          <w:lang w:val="en-US"/>
        </w:rPr>
        <w:t>Cyberv</w:t>
      </w:r>
      <w:r w:rsidRPr="002E7D03">
        <w:rPr>
          <w:color w:val="000000" w:themeColor="text1"/>
          <w:sz w:val="20"/>
          <w:szCs w:val="20"/>
          <w:lang w:val="en-US"/>
        </w:rPr>
        <w:t>ictim</w:t>
      </w:r>
      <w:r w:rsidR="00EA36D6" w:rsidRPr="002E7D03">
        <w:rPr>
          <w:color w:val="000000" w:themeColor="text1"/>
          <w:sz w:val="20"/>
          <w:szCs w:val="20"/>
          <w:lang w:val="en-US"/>
        </w:rPr>
        <w:t>ization</w:t>
      </w:r>
      <w:r w:rsidR="00E74122" w:rsidRPr="002E7D03">
        <w:rPr>
          <w:color w:val="000000" w:themeColor="text1"/>
          <w:sz w:val="20"/>
          <w:szCs w:val="20"/>
          <w:lang w:val="en-US"/>
        </w:rPr>
        <w:t>;</w:t>
      </w:r>
      <w:r w:rsidRPr="002E7D03">
        <w:rPr>
          <w:color w:val="000000" w:themeColor="text1"/>
          <w:sz w:val="20"/>
          <w:szCs w:val="20"/>
          <w:lang w:val="en-US"/>
        </w:rPr>
        <w:t xml:space="preserve"> RCBI-II-B</w:t>
      </w:r>
      <w:r w:rsidR="00E74122" w:rsidRPr="002E7D03">
        <w:rPr>
          <w:color w:val="000000" w:themeColor="text1"/>
          <w:sz w:val="20"/>
          <w:szCs w:val="20"/>
          <w:lang w:val="en-US"/>
        </w:rPr>
        <w:t xml:space="preserve"> = </w:t>
      </w:r>
      <w:r w:rsidRPr="002E7D03">
        <w:rPr>
          <w:color w:val="000000" w:themeColor="text1"/>
          <w:sz w:val="20"/>
          <w:szCs w:val="20"/>
          <w:lang w:val="en-US"/>
        </w:rPr>
        <w:t xml:space="preserve">Revised Cyberbullying Inventory-II </w:t>
      </w:r>
      <w:r w:rsidR="00EA36D6" w:rsidRPr="002E7D03">
        <w:rPr>
          <w:color w:val="000000" w:themeColor="text1"/>
          <w:sz w:val="20"/>
          <w:szCs w:val="20"/>
          <w:lang w:val="en-US"/>
        </w:rPr>
        <w:t>Cyberbullying</w:t>
      </w:r>
      <w:r w:rsidR="00E74122" w:rsidRPr="002E7D03">
        <w:rPr>
          <w:color w:val="000000" w:themeColor="text1"/>
          <w:sz w:val="20"/>
          <w:szCs w:val="20"/>
          <w:lang w:val="en-US"/>
        </w:rPr>
        <w:t>.</w:t>
      </w:r>
      <w:r w:rsidRPr="002E7D03">
        <w:rPr>
          <w:color w:val="000000" w:themeColor="text1"/>
          <w:sz w:val="20"/>
          <w:szCs w:val="20"/>
          <w:lang w:val="en-US"/>
        </w:rPr>
        <w:t xml:space="preserve"> </w:t>
      </w:r>
    </w:p>
    <w:p w14:paraId="1C532C66" w14:textId="77777777" w:rsidR="00FA1584" w:rsidRPr="002E7D03" w:rsidRDefault="00FA1584" w:rsidP="00FA1584">
      <w:pPr>
        <w:ind w:left="-567"/>
        <w:rPr>
          <w:color w:val="000000" w:themeColor="text1"/>
          <w:sz w:val="20"/>
          <w:szCs w:val="20"/>
          <w:lang w:val="en-US"/>
        </w:rPr>
      </w:pPr>
    </w:p>
    <w:p w14:paraId="3DDAF71B" w14:textId="77777777" w:rsidR="00FA1584" w:rsidRPr="002E7D03" w:rsidRDefault="00FA1584" w:rsidP="00FA1584">
      <w:pPr>
        <w:ind w:left="-567"/>
        <w:rPr>
          <w:color w:val="000000" w:themeColor="text1"/>
          <w:sz w:val="20"/>
          <w:szCs w:val="20"/>
          <w:lang w:val="en-US"/>
        </w:rPr>
      </w:pPr>
    </w:p>
    <w:p w14:paraId="1446AD8A" w14:textId="77777777" w:rsidR="00FA1584" w:rsidRPr="002E7D03" w:rsidRDefault="00FA1584" w:rsidP="00FA1584">
      <w:pPr>
        <w:ind w:left="-567"/>
        <w:rPr>
          <w:color w:val="000000" w:themeColor="text1"/>
          <w:sz w:val="20"/>
          <w:szCs w:val="20"/>
          <w:lang w:val="en-US"/>
        </w:rPr>
      </w:pPr>
    </w:p>
    <w:p w14:paraId="767C3BBB" w14:textId="77777777" w:rsidR="00FA1584" w:rsidRPr="002E7D03" w:rsidRDefault="00FA1584" w:rsidP="00FA1584">
      <w:pPr>
        <w:ind w:left="-567"/>
        <w:rPr>
          <w:color w:val="000000" w:themeColor="text1"/>
          <w:sz w:val="20"/>
          <w:szCs w:val="20"/>
          <w:lang w:val="en-US"/>
        </w:rPr>
      </w:pPr>
    </w:p>
    <w:p w14:paraId="170C6268" w14:textId="77777777" w:rsidR="00FA1584" w:rsidRPr="002E7D03" w:rsidRDefault="00FA1584" w:rsidP="00FA1584">
      <w:pPr>
        <w:ind w:left="-567"/>
        <w:rPr>
          <w:color w:val="000000" w:themeColor="text1"/>
          <w:sz w:val="20"/>
          <w:szCs w:val="20"/>
          <w:lang w:val="en-US"/>
        </w:rPr>
      </w:pPr>
    </w:p>
    <w:p w14:paraId="5127F1CB" w14:textId="77777777" w:rsidR="00FA1584" w:rsidRPr="002E7D03" w:rsidRDefault="00FA1584" w:rsidP="00FA1584">
      <w:pPr>
        <w:ind w:left="-567"/>
        <w:rPr>
          <w:color w:val="000000" w:themeColor="text1"/>
          <w:sz w:val="20"/>
          <w:szCs w:val="20"/>
          <w:lang w:val="en-US"/>
        </w:rPr>
      </w:pPr>
    </w:p>
    <w:p w14:paraId="0473D390" w14:textId="77777777" w:rsidR="00FA1584" w:rsidRPr="002E7D03" w:rsidRDefault="00FA1584" w:rsidP="00FA1584">
      <w:pPr>
        <w:ind w:left="-567"/>
        <w:rPr>
          <w:color w:val="000000" w:themeColor="text1"/>
          <w:sz w:val="20"/>
          <w:szCs w:val="20"/>
          <w:lang w:val="en-US"/>
        </w:rPr>
      </w:pPr>
    </w:p>
    <w:p w14:paraId="6A87F47B" w14:textId="77777777" w:rsidR="00FA1584" w:rsidRPr="002E7D03" w:rsidRDefault="00FA1584" w:rsidP="00FA1584">
      <w:pPr>
        <w:ind w:left="-567"/>
        <w:rPr>
          <w:color w:val="000000" w:themeColor="text1"/>
          <w:sz w:val="20"/>
          <w:szCs w:val="20"/>
          <w:lang w:val="en-US"/>
        </w:rPr>
      </w:pPr>
    </w:p>
    <w:p w14:paraId="7CBB0339" w14:textId="77777777" w:rsidR="00FA1584" w:rsidRPr="002E7D03" w:rsidRDefault="00FA1584" w:rsidP="00FA1584">
      <w:pPr>
        <w:ind w:left="-567"/>
        <w:rPr>
          <w:color w:val="000000" w:themeColor="text1"/>
          <w:sz w:val="20"/>
          <w:szCs w:val="20"/>
          <w:lang w:val="en-US"/>
        </w:rPr>
      </w:pPr>
    </w:p>
    <w:p w14:paraId="2D779B2B" w14:textId="021CAEE2" w:rsidR="00FA1584" w:rsidRPr="002E7D03" w:rsidRDefault="00FA1584" w:rsidP="00FA1584">
      <w:pPr>
        <w:ind w:left="-567"/>
        <w:rPr>
          <w:color w:val="000000" w:themeColor="text1"/>
          <w:sz w:val="20"/>
          <w:szCs w:val="20"/>
          <w:lang w:val="en-US"/>
        </w:rPr>
      </w:pPr>
    </w:p>
    <w:p w14:paraId="216DB30D" w14:textId="087AADE1" w:rsidR="00E74122" w:rsidRPr="002E7D03" w:rsidRDefault="00E74122" w:rsidP="00FA1584">
      <w:pPr>
        <w:ind w:left="-567"/>
        <w:rPr>
          <w:color w:val="000000" w:themeColor="text1"/>
          <w:sz w:val="20"/>
          <w:szCs w:val="20"/>
          <w:lang w:val="en-US"/>
        </w:rPr>
      </w:pPr>
    </w:p>
    <w:p w14:paraId="656D4509" w14:textId="2BFE623B" w:rsidR="00E74122" w:rsidRPr="002E7D03" w:rsidRDefault="00E74122" w:rsidP="00FA1584">
      <w:pPr>
        <w:ind w:left="-567"/>
        <w:rPr>
          <w:color w:val="000000" w:themeColor="text1"/>
          <w:sz w:val="20"/>
          <w:szCs w:val="20"/>
          <w:lang w:val="en-US"/>
        </w:rPr>
      </w:pPr>
    </w:p>
    <w:p w14:paraId="590B43DA" w14:textId="08230D05" w:rsidR="00E74122" w:rsidRPr="002E7D03" w:rsidRDefault="00E74122" w:rsidP="00FA1584">
      <w:pPr>
        <w:ind w:left="-567"/>
        <w:rPr>
          <w:color w:val="000000" w:themeColor="text1"/>
          <w:sz w:val="20"/>
          <w:szCs w:val="20"/>
          <w:lang w:val="en-US"/>
        </w:rPr>
      </w:pPr>
    </w:p>
    <w:p w14:paraId="43B73C8D" w14:textId="77777777" w:rsidR="00E74122" w:rsidRPr="002E7D03" w:rsidRDefault="00E74122" w:rsidP="00FA1584">
      <w:pPr>
        <w:ind w:left="-567"/>
        <w:rPr>
          <w:color w:val="000000" w:themeColor="text1"/>
          <w:sz w:val="20"/>
          <w:szCs w:val="20"/>
          <w:lang w:val="en-US"/>
        </w:rPr>
      </w:pPr>
    </w:p>
    <w:p w14:paraId="72635FE4" w14:textId="77777777" w:rsidR="00E74122" w:rsidRPr="002E7D03" w:rsidRDefault="00E74122" w:rsidP="00FA1584">
      <w:pPr>
        <w:ind w:left="-567"/>
        <w:rPr>
          <w:color w:val="000000" w:themeColor="text1"/>
          <w:sz w:val="20"/>
          <w:szCs w:val="20"/>
          <w:lang w:val="en-US"/>
        </w:rPr>
      </w:pPr>
    </w:p>
    <w:p w14:paraId="60888507" w14:textId="77777777" w:rsidR="00FA1584" w:rsidRPr="002E7D03" w:rsidRDefault="00FA1584" w:rsidP="00FA1584">
      <w:pPr>
        <w:ind w:left="-567"/>
        <w:rPr>
          <w:color w:val="000000" w:themeColor="text1"/>
          <w:sz w:val="20"/>
          <w:szCs w:val="20"/>
          <w:lang w:val="en-US"/>
        </w:rPr>
      </w:pPr>
    </w:p>
    <w:p w14:paraId="70645786" w14:textId="77777777" w:rsidR="00FA1584" w:rsidRPr="002E7D03" w:rsidRDefault="00FA1584" w:rsidP="00FA1584">
      <w:pPr>
        <w:ind w:left="-567"/>
        <w:rPr>
          <w:color w:val="000000" w:themeColor="text1"/>
          <w:sz w:val="20"/>
          <w:szCs w:val="20"/>
          <w:lang w:val="en-US"/>
        </w:rPr>
      </w:pPr>
    </w:p>
    <w:p w14:paraId="547EA4CB" w14:textId="77777777" w:rsidR="00FA1584" w:rsidRPr="002E7D03" w:rsidRDefault="00FA1584" w:rsidP="00FA1584">
      <w:pPr>
        <w:ind w:left="284" w:hanging="568"/>
        <w:rPr>
          <w:color w:val="000000" w:themeColor="text1"/>
          <w:sz w:val="20"/>
          <w:szCs w:val="20"/>
          <w:lang w:val="en-US"/>
        </w:rPr>
      </w:pPr>
    </w:p>
    <w:p w14:paraId="18122760" w14:textId="07A2664F" w:rsidR="00FA1584" w:rsidRPr="002E7D03" w:rsidRDefault="00FA1584" w:rsidP="00FA1584">
      <w:pPr>
        <w:ind w:left="284" w:hanging="568"/>
        <w:rPr>
          <w:color w:val="000000" w:themeColor="text1"/>
          <w:sz w:val="20"/>
          <w:szCs w:val="20"/>
          <w:lang w:val="en-US"/>
        </w:rPr>
      </w:pPr>
      <w:r w:rsidRPr="002E7D03">
        <w:rPr>
          <w:color w:val="000000" w:themeColor="text1"/>
          <w:sz w:val="20"/>
          <w:szCs w:val="20"/>
          <w:lang w:val="en-US"/>
        </w:rPr>
        <w:lastRenderedPageBreak/>
        <w:t xml:space="preserve">Table 3. Hierarchical regression for RCBI-II subtests in </w:t>
      </w:r>
      <w:r w:rsidR="009012D7" w:rsidRPr="002E7D03">
        <w:rPr>
          <w:color w:val="000000" w:themeColor="text1"/>
          <w:sz w:val="20"/>
          <w:szCs w:val="20"/>
          <w:lang w:val="en-US"/>
        </w:rPr>
        <w:t xml:space="preserve">the </w:t>
      </w:r>
      <w:r w:rsidRPr="002E7D03">
        <w:rPr>
          <w:color w:val="000000" w:themeColor="text1"/>
          <w:sz w:val="20"/>
          <w:szCs w:val="20"/>
          <w:lang w:val="en-US"/>
        </w:rPr>
        <w:t>MDD group</w:t>
      </w:r>
      <w:r w:rsidR="0036637C" w:rsidRPr="002E7D03">
        <w:rPr>
          <w:color w:val="000000" w:themeColor="text1"/>
          <w:sz w:val="20"/>
          <w:szCs w:val="20"/>
          <w:lang w:val="en-US"/>
        </w:rPr>
        <w:t xml:space="preserve"> (n=121)</w:t>
      </w:r>
      <w:r w:rsidR="00E74122" w:rsidRPr="002E7D03">
        <w:rPr>
          <w:color w:val="000000" w:themeColor="text1"/>
          <w:sz w:val="20"/>
          <w:szCs w:val="20"/>
          <w:lang w:val="en-US"/>
        </w:rPr>
        <w:t>.</w:t>
      </w:r>
    </w:p>
    <w:p w14:paraId="6015A1CC" w14:textId="77777777" w:rsidR="00FA1584" w:rsidRPr="002E7D03" w:rsidRDefault="00FA1584" w:rsidP="00FA1584">
      <w:pPr>
        <w:ind w:left="284" w:hanging="568"/>
        <w:rPr>
          <w:color w:val="000000" w:themeColor="text1"/>
          <w:sz w:val="20"/>
          <w:szCs w:val="20"/>
        </w:rPr>
      </w:pPr>
    </w:p>
    <w:tbl>
      <w:tblPr>
        <w:tblW w:w="14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31"/>
        <w:gridCol w:w="2268"/>
        <w:gridCol w:w="2126"/>
        <w:gridCol w:w="1701"/>
        <w:gridCol w:w="1638"/>
        <w:gridCol w:w="1638"/>
      </w:tblGrid>
      <w:tr w:rsidR="002E7D03" w:rsidRPr="002E7D03" w14:paraId="400E14FE" w14:textId="7336EA77" w:rsidTr="00635320">
        <w:trPr>
          <w:trHeight w:val="296"/>
        </w:trPr>
        <w:tc>
          <w:tcPr>
            <w:tcW w:w="2694" w:type="dxa"/>
            <w:shd w:val="clear" w:color="auto" w:fill="auto"/>
            <w:noWrap/>
            <w:vAlign w:val="center"/>
            <w:hideMark/>
          </w:tcPr>
          <w:p w14:paraId="38ECEA73" w14:textId="77777777" w:rsidR="00635320" w:rsidRPr="002E7D03" w:rsidRDefault="00635320" w:rsidP="009012D7">
            <w:pPr>
              <w:jc w:val="center"/>
              <w:rPr>
                <w:color w:val="000000" w:themeColor="text1"/>
                <w:sz w:val="20"/>
                <w:szCs w:val="20"/>
                <w:lang w:val="en-US"/>
              </w:rPr>
            </w:pPr>
            <w:r w:rsidRPr="002E7D03">
              <w:rPr>
                <w:color w:val="000000" w:themeColor="text1"/>
                <w:sz w:val="20"/>
                <w:szCs w:val="20"/>
                <w:lang w:val="en-US"/>
              </w:rPr>
              <w:t>RCBI-II Factors</w:t>
            </w:r>
          </w:p>
        </w:tc>
        <w:tc>
          <w:tcPr>
            <w:tcW w:w="2331" w:type="dxa"/>
            <w:shd w:val="clear" w:color="auto" w:fill="auto"/>
            <w:noWrap/>
            <w:vAlign w:val="center"/>
            <w:hideMark/>
          </w:tcPr>
          <w:p w14:paraId="73EB015C" w14:textId="7C0853A8" w:rsidR="00635320" w:rsidRPr="002E7D03" w:rsidRDefault="009012D7" w:rsidP="009012D7">
            <w:pPr>
              <w:jc w:val="center"/>
              <w:rPr>
                <w:color w:val="000000" w:themeColor="text1"/>
                <w:sz w:val="20"/>
                <w:szCs w:val="20"/>
                <w:lang w:val="en-US"/>
              </w:rPr>
            </w:pPr>
            <w:r w:rsidRPr="002E7D03">
              <w:rPr>
                <w:color w:val="000000" w:themeColor="text1"/>
                <w:sz w:val="20"/>
                <w:szCs w:val="20"/>
                <w:lang w:val="en-US"/>
              </w:rPr>
              <w:t>Predictors</w:t>
            </w:r>
          </w:p>
        </w:tc>
        <w:tc>
          <w:tcPr>
            <w:tcW w:w="2268" w:type="dxa"/>
            <w:vAlign w:val="center"/>
          </w:tcPr>
          <w:p w14:paraId="19A0207C" w14:textId="77777777" w:rsidR="00635320" w:rsidRPr="002E7D03" w:rsidRDefault="00635320" w:rsidP="009012D7">
            <w:pPr>
              <w:jc w:val="center"/>
              <w:rPr>
                <w:color w:val="000000" w:themeColor="text1"/>
                <w:sz w:val="20"/>
                <w:szCs w:val="20"/>
                <w:lang w:val="en-US"/>
              </w:rPr>
            </w:pPr>
            <w:r w:rsidRPr="002E7D03">
              <w:rPr>
                <w:color w:val="000000" w:themeColor="text1"/>
                <w:sz w:val="20"/>
                <w:szCs w:val="20"/>
                <w:lang w:val="en-US"/>
              </w:rPr>
              <w:t>Standardized</w:t>
            </w:r>
          </w:p>
          <w:p w14:paraId="2F0AE47A" w14:textId="77777777" w:rsidR="00635320" w:rsidRPr="002E7D03" w:rsidRDefault="00635320" w:rsidP="009012D7">
            <w:pPr>
              <w:jc w:val="center"/>
              <w:rPr>
                <w:color w:val="000000" w:themeColor="text1"/>
                <w:sz w:val="20"/>
                <w:szCs w:val="20"/>
                <w:lang w:val="en-GB"/>
              </w:rPr>
            </w:pPr>
            <w:r w:rsidRPr="002E7D03">
              <w:rPr>
                <w:color w:val="000000" w:themeColor="text1"/>
                <w:sz w:val="20"/>
                <w:szCs w:val="20"/>
                <w:lang w:val="en-US"/>
              </w:rPr>
              <w:t>Beta</w:t>
            </w:r>
          </w:p>
        </w:tc>
        <w:tc>
          <w:tcPr>
            <w:tcW w:w="2126" w:type="dxa"/>
            <w:shd w:val="clear" w:color="auto" w:fill="auto"/>
            <w:noWrap/>
            <w:vAlign w:val="center"/>
            <w:hideMark/>
          </w:tcPr>
          <w:p w14:paraId="4FEBF556" w14:textId="77777777" w:rsidR="00635320" w:rsidRPr="002E7D03" w:rsidRDefault="00635320" w:rsidP="009012D7">
            <w:pPr>
              <w:jc w:val="center"/>
              <w:rPr>
                <w:i/>
                <w:color w:val="000000" w:themeColor="text1"/>
                <w:sz w:val="20"/>
                <w:szCs w:val="20"/>
                <w:lang w:val="en-US"/>
              </w:rPr>
            </w:pPr>
            <w:r w:rsidRPr="002E7D03">
              <w:rPr>
                <w:i/>
                <w:color w:val="000000" w:themeColor="text1"/>
                <w:sz w:val="20"/>
                <w:szCs w:val="20"/>
                <w:lang w:val="en-US"/>
              </w:rPr>
              <w:t>t</w:t>
            </w:r>
          </w:p>
        </w:tc>
        <w:tc>
          <w:tcPr>
            <w:tcW w:w="1701" w:type="dxa"/>
            <w:shd w:val="clear" w:color="auto" w:fill="auto"/>
            <w:noWrap/>
            <w:vAlign w:val="center"/>
            <w:hideMark/>
          </w:tcPr>
          <w:p w14:paraId="2A2FB5FE" w14:textId="77777777" w:rsidR="00635320" w:rsidRPr="002E7D03" w:rsidRDefault="00635320" w:rsidP="009012D7">
            <w:pPr>
              <w:jc w:val="center"/>
              <w:rPr>
                <w:i/>
                <w:color w:val="000000" w:themeColor="text1"/>
                <w:sz w:val="20"/>
                <w:szCs w:val="20"/>
                <w:lang w:val="en-US"/>
              </w:rPr>
            </w:pPr>
            <w:r w:rsidRPr="002E7D03">
              <w:rPr>
                <w:i/>
                <w:color w:val="000000" w:themeColor="text1"/>
                <w:sz w:val="20"/>
                <w:szCs w:val="20"/>
                <w:lang w:val="en-US"/>
              </w:rPr>
              <w:t>p</w:t>
            </w:r>
          </w:p>
        </w:tc>
        <w:tc>
          <w:tcPr>
            <w:tcW w:w="1638" w:type="dxa"/>
            <w:vAlign w:val="center"/>
          </w:tcPr>
          <w:p w14:paraId="03658B46" w14:textId="77777777" w:rsidR="00635320" w:rsidRPr="002E7D03" w:rsidRDefault="00635320" w:rsidP="009012D7">
            <w:pPr>
              <w:jc w:val="center"/>
              <w:rPr>
                <w:i/>
                <w:color w:val="000000" w:themeColor="text1"/>
                <w:sz w:val="20"/>
                <w:szCs w:val="20"/>
                <w:lang w:val="en-US"/>
              </w:rPr>
            </w:pPr>
          </w:p>
          <w:p w14:paraId="699CA02B" w14:textId="7AE772EF" w:rsidR="00635320" w:rsidRPr="002E7D03" w:rsidRDefault="00635320" w:rsidP="009012D7">
            <w:pPr>
              <w:jc w:val="center"/>
              <w:rPr>
                <w:i/>
                <w:color w:val="000000" w:themeColor="text1"/>
                <w:sz w:val="20"/>
                <w:szCs w:val="20"/>
                <w:vertAlign w:val="superscript"/>
                <w:lang w:val="en-US"/>
              </w:rPr>
            </w:pPr>
            <w:r w:rsidRPr="002E7D03">
              <w:rPr>
                <w:i/>
                <w:color w:val="000000" w:themeColor="text1"/>
                <w:sz w:val="20"/>
                <w:szCs w:val="20"/>
                <w:lang w:val="en-US"/>
              </w:rPr>
              <w:t>Adjusted R</w:t>
            </w:r>
            <w:r w:rsidRPr="002E7D03">
              <w:rPr>
                <w:i/>
                <w:color w:val="000000" w:themeColor="text1"/>
                <w:sz w:val="20"/>
                <w:szCs w:val="20"/>
                <w:vertAlign w:val="superscript"/>
                <w:lang w:val="en-US"/>
              </w:rPr>
              <w:t>2</w:t>
            </w:r>
          </w:p>
          <w:p w14:paraId="38B9841D" w14:textId="77777777" w:rsidR="00635320" w:rsidRPr="002E7D03" w:rsidRDefault="00635320" w:rsidP="009012D7">
            <w:pPr>
              <w:jc w:val="center"/>
              <w:rPr>
                <w:i/>
                <w:color w:val="000000" w:themeColor="text1"/>
                <w:sz w:val="20"/>
                <w:szCs w:val="20"/>
                <w:lang w:val="en-US"/>
              </w:rPr>
            </w:pPr>
          </w:p>
        </w:tc>
        <w:tc>
          <w:tcPr>
            <w:tcW w:w="1638" w:type="dxa"/>
          </w:tcPr>
          <w:p w14:paraId="5C4A7C7D" w14:textId="77777777" w:rsidR="00635320" w:rsidRPr="002E7D03" w:rsidRDefault="00635320" w:rsidP="009012D7">
            <w:pPr>
              <w:jc w:val="center"/>
              <w:rPr>
                <w:color w:val="000000" w:themeColor="text1"/>
              </w:rPr>
            </w:pPr>
          </w:p>
          <w:p w14:paraId="1CCDDCAE" w14:textId="42957F76" w:rsidR="00635320" w:rsidRPr="002E7D03" w:rsidRDefault="00635320" w:rsidP="009012D7">
            <w:pPr>
              <w:jc w:val="center"/>
              <w:rPr>
                <w:i/>
                <w:color w:val="000000" w:themeColor="text1"/>
                <w:sz w:val="20"/>
                <w:szCs w:val="20"/>
                <w:vertAlign w:val="superscript"/>
                <w:lang w:val="en-US"/>
              </w:rPr>
            </w:pPr>
            <w:r w:rsidRPr="002E7D03">
              <w:rPr>
                <w:i/>
                <w:color w:val="000000" w:themeColor="text1"/>
                <w:sz w:val="20"/>
                <w:szCs w:val="20"/>
              </w:rPr>
              <w:t>∆ R</w:t>
            </w:r>
            <w:r w:rsidRPr="002E7D03">
              <w:rPr>
                <w:i/>
                <w:color w:val="000000" w:themeColor="text1"/>
                <w:sz w:val="20"/>
                <w:szCs w:val="20"/>
                <w:vertAlign w:val="superscript"/>
              </w:rPr>
              <w:t>2</w:t>
            </w:r>
          </w:p>
        </w:tc>
      </w:tr>
      <w:tr w:rsidR="002E7D03" w:rsidRPr="002E7D03" w14:paraId="0B880FEE" w14:textId="2097C605" w:rsidTr="00077798">
        <w:trPr>
          <w:trHeight w:val="296"/>
        </w:trPr>
        <w:tc>
          <w:tcPr>
            <w:tcW w:w="2694" w:type="dxa"/>
            <w:vMerge w:val="restart"/>
            <w:shd w:val="clear" w:color="auto" w:fill="auto"/>
            <w:noWrap/>
            <w:vAlign w:val="center"/>
          </w:tcPr>
          <w:p w14:paraId="26433E1F" w14:textId="06F902C1"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Cyberbullying</w:t>
            </w:r>
          </w:p>
        </w:tc>
        <w:tc>
          <w:tcPr>
            <w:tcW w:w="2331" w:type="dxa"/>
            <w:shd w:val="clear" w:color="auto" w:fill="auto"/>
            <w:noWrap/>
            <w:vAlign w:val="center"/>
          </w:tcPr>
          <w:p w14:paraId="7CB2E2DB" w14:textId="25954B85" w:rsidR="00077798" w:rsidRPr="002E7D03" w:rsidRDefault="00077798" w:rsidP="009012D7">
            <w:pPr>
              <w:rPr>
                <w:color w:val="000000" w:themeColor="text1"/>
                <w:sz w:val="20"/>
                <w:szCs w:val="20"/>
                <w:lang w:val="en-US"/>
              </w:rPr>
            </w:pPr>
            <w:r w:rsidRPr="002E7D03">
              <w:rPr>
                <w:color w:val="000000" w:themeColor="text1"/>
                <w:sz w:val="20"/>
                <w:szCs w:val="20"/>
                <w:lang w:val="en-US"/>
              </w:rPr>
              <w:t>Step 1</w:t>
            </w:r>
          </w:p>
        </w:tc>
        <w:tc>
          <w:tcPr>
            <w:tcW w:w="2268" w:type="dxa"/>
            <w:vAlign w:val="center"/>
          </w:tcPr>
          <w:p w14:paraId="75B5E337" w14:textId="57BD2F04" w:rsidR="00077798" w:rsidRPr="002E7D03" w:rsidRDefault="00077798" w:rsidP="009012D7">
            <w:pPr>
              <w:jc w:val="center"/>
              <w:rPr>
                <w:color w:val="000000" w:themeColor="text1"/>
                <w:sz w:val="20"/>
                <w:szCs w:val="20"/>
                <w:lang w:val="en-US"/>
              </w:rPr>
            </w:pPr>
          </w:p>
        </w:tc>
        <w:tc>
          <w:tcPr>
            <w:tcW w:w="2126" w:type="dxa"/>
            <w:shd w:val="clear" w:color="auto" w:fill="auto"/>
            <w:noWrap/>
            <w:vAlign w:val="center"/>
          </w:tcPr>
          <w:p w14:paraId="5DDAB854" w14:textId="63192C16" w:rsidR="00077798" w:rsidRPr="002E7D03" w:rsidRDefault="00077798" w:rsidP="009012D7">
            <w:pPr>
              <w:jc w:val="center"/>
              <w:rPr>
                <w:color w:val="000000" w:themeColor="text1"/>
                <w:sz w:val="20"/>
                <w:szCs w:val="20"/>
                <w:lang w:val="en-US"/>
              </w:rPr>
            </w:pPr>
          </w:p>
        </w:tc>
        <w:tc>
          <w:tcPr>
            <w:tcW w:w="1701" w:type="dxa"/>
            <w:shd w:val="clear" w:color="auto" w:fill="auto"/>
            <w:noWrap/>
            <w:vAlign w:val="center"/>
          </w:tcPr>
          <w:p w14:paraId="2ADE5864" w14:textId="72DB5357" w:rsidR="00077798" w:rsidRPr="002E7D03" w:rsidRDefault="00077798" w:rsidP="009012D7">
            <w:pPr>
              <w:jc w:val="center"/>
              <w:rPr>
                <w:color w:val="000000" w:themeColor="text1"/>
                <w:sz w:val="20"/>
                <w:szCs w:val="20"/>
                <w:lang w:val="en-US"/>
              </w:rPr>
            </w:pPr>
          </w:p>
        </w:tc>
        <w:tc>
          <w:tcPr>
            <w:tcW w:w="1638" w:type="dxa"/>
            <w:vMerge w:val="restart"/>
            <w:vAlign w:val="center"/>
          </w:tcPr>
          <w:p w14:paraId="2EF1C10E" w14:textId="38EF0C04"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.11</w:t>
            </w:r>
          </w:p>
        </w:tc>
        <w:tc>
          <w:tcPr>
            <w:tcW w:w="1638" w:type="dxa"/>
            <w:vMerge w:val="restart"/>
            <w:vAlign w:val="center"/>
          </w:tcPr>
          <w:p w14:paraId="6F08C86E" w14:textId="77777777" w:rsidR="00077798" w:rsidRPr="002E7D03" w:rsidRDefault="00077798" w:rsidP="009012D7">
            <w:pPr>
              <w:jc w:val="center"/>
              <w:rPr>
                <w:color w:val="000000" w:themeColor="text1"/>
                <w:sz w:val="20"/>
                <w:szCs w:val="20"/>
                <w:lang w:val="en-US"/>
              </w:rPr>
            </w:pPr>
          </w:p>
          <w:p w14:paraId="79947A3D" w14:textId="474F568D"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.11</w:t>
            </w:r>
          </w:p>
        </w:tc>
      </w:tr>
      <w:tr w:rsidR="002E7D03" w:rsidRPr="002E7D03" w14:paraId="234497E8" w14:textId="502280DA" w:rsidTr="00635320">
        <w:trPr>
          <w:trHeight w:val="296"/>
        </w:trPr>
        <w:tc>
          <w:tcPr>
            <w:tcW w:w="2694" w:type="dxa"/>
            <w:vMerge/>
            <w:shd w:val="clear" w:color="auto" w:fill="auto"/>
            <w:noWrap/>
            <w:vAlign w:val="center"/>
          </w:tcPr>
          <w:p w14:paraId="167880FD" w14:textId="336A101D"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27F91B97" w14:textId="7F00EC3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1AA433BE" w14:textId="5660B2CE"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.34</w:t>
            </w:r>
          </w:p>
        </w:tc>
        <w:tc>
          <w:tcPr>
            <w:tcW w:w="2126" w:type="dxa"/>
            <w:shd w:val="clear" w:color="auto" w:fill="auto"/>
            <w:noWrap/>
            <w:vAlign w:val="center"/>
          </w:tcPr>
          <w:p w14:paraId="2861C93B" w14:textId="56B8611A"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23.50</w:t>
            </w:r>
          </w:p>
        </w:tc>
        <w:tc>
          <w:tcPr>
            <w:tcW w:w="1701" w:type="dxa"/>
            <w:shd w:val="clear" w:color="auto" w:fill="auto"/>
            <w:noWrap/>
            <w:vAlign w:val="center"/>
          </w:tcPr>
          <w:p w14:paraId="4A71A1AB" w14:textId="7A71FB3B"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0453F0AC" w14:textId="5E4284D7" w:rsidR="00077798" w:rsidRPr="002E7D03" w:rsidRDefault="00077798" w:rsidP="009012D7">
            <w:pPr>
              <w:jc w:val="center"/>
              <w:rPr>
                <w:color w:val="000000" w:themeColor="text1"/>
                <w:sz w:val="20"/>
                <w:szCs w:val="20"/>
                <w:lang w:val="en-US"/>
              </w:rPr>
            </w:pPr>
          </w:p>
        </w:tc>
        <w:tc>
          <w:tcPr>
            <w:tcW w:w="1638" w:type="dxa"/>
            <w:vMerge/>
          </w:tcPr>
          <w:p w14:paraId="56B60D6D" w14:textId="5E29B233" w:rsidR="00077798" w:rsidRPr="002E7D03" w:rsidRDefault="00077798" w:rsidP="009012D7">
            <w:pPr>
              <w:jc w:val="center"/>
              <w:rPr>
                <w:color w:val="000000" w:themeColor="text1"/>
                <w:sz w:val="20"/>
                <w:szCs w:val="20"/>
                <w:lang w:val="en-US"/>
              </w:rPr>
            </w:pPr>
          </w:p>
        </w:tc>
      </w:tr>
      <w:tr w:rsidR="002E7D03" w:rsidRPr="002E7D03" w14:paraId="19B48848" w14:textId="212DED76" w:rsidTr="00635320">
        <w:trPr>
          <w:trHeight w:val="296"/>
        </w:trPr>
        <w:tc>
          <w:tcPr>
            <w:tcW w:w="2694" w:type="dxa"/>
            <w:vMerge/>
            <w:shd w:val="clear" w:color="auto" w:fill="auto"/>
            <w:noWrap/>
            <w:vAlign w:val="center"/>
          </w:tcPr>
          <w:p w14:paraId="56C4A411" w14:textId="3EFACA6B"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50D71596" w14:textId="0963341C" w:rsidR="00077798" w:rsidRPr="002E7D03" w:rsidRDefault="00077798" w:rsidP="009012D7">
            <w:pPr>
              <w:rPr>
                <w:color w:val="000000" w:themeColor="text1"/>
                <w:sz w:val="20"/>
                <w:szCs w:val="20"/>
                <w:lang w:val="en-US"/>
              </w:rPr>
            </w:pPr>
            <w:r w:rsidRPr="002E7D03">
              <w:rPr>
                <w:color w:val="000000" w:themeColor="text1"/>
                <w:sz w:val="20"/>
                <w:szCs w:val="20"/>
                <w:lang w:val="en-US"/>
              </w:rPr>
              <w:t>Step 2</w:t>
            </w:r>
          </w:p>
        </w:tc>
        <w:tc>
          <w:tcPr>
            <w:tcW w:w="2268" w:type="dxa"/>
            <w:vAlign w:val="center"/>
          </w:tcPr>
          <w:p w14:paraId="66640D88" w14:textId="77777777" w:rsidR="00077798" w:rsidRPr="002E7D03" w:rsidRDefault="00077798" w:rsidP="009012D7">
            <w:pPr>
              <w:jc w:val="center"/>
              <w:rPr>
                <w:color w:val="000000" w:themeColor="text1"/>
                <w:sz w:val="20"/>
                <w:szCs w:val="20"/>
                <w:lang w:val="en-US"/>
              </w:rPr>
            </w:pPr>
          </w:p>
        </w:tc>
        <w:tc>
          <w:tcPr>
            <w:tcW w:w="2126" w:type="dxa"/>
            <w:shd w:val="clear" w:color="auto" w:fill="auto"/>
            <w:noWrap/>
            <w:vAlign w:val="center"/>
          </w:tcPr>
          <w:p w14:paraId="276805C8" w14:textId="77777777" w:rsidR="00077798" w:rsidRPr="002E7D03" w:rsidRDefault="00077798" w:rsidP="009012D7">
            <w:pPr>
              <w:jc w:val="center"/>
              <w:rPr>
                <w:color w:val="000000" w:themeColor="text1"/>
                <w:sz w:val="20"/>
                <w:szCs w:val="20"/>
                <w:lang w:val="en-US"/>
              </w:rPr>
            </w:pPr>
          </w:p>
        </w:tc>
        <w:tc>
          <w:tcPr>
            <w:tcW w:w="1701" w:type="dxa"/>
            <w:shd w:val="clear" w:color="auto" w:fill="auto"/>
            <w:noWrap/>
            <w:vAlign w:val="center"/>
          </w:tcPr>
          <w:p w14:paraId="5CB2884B" w14:textId="77777777" w:rsidR="00077798" w:rsidRPr="002E7D03" w:rsidRDefault="00077798" w:rsidP="009012D7">
            <w:pPr>
              <w:jc w:val="center"/>
              <w:rPr>
                <w:color w:val="000000" w:themeColor="text1"/>
                <w:sz w:val="20"/>
                <w:szCs w:val="20"/>
                <w:lang w:val="en-US"/>
              </w:rPr>
            </w:pPr>
          </w:p>
        </w:tc>
        <w:tc>
          <w:tcPr>
            <w:tcW w:w="1638" w:type="dxa"/>
            <w:vMerge/>
            <w:vAlign w:val="center"/>
          </w:tcPr>
          <w:p w14:paraId="48239FC1" w14:textId="77777777" w:rsidR="00077798" w:rsidRPr="002E7D03" w:rsidRDefault="00077798" w:rsidP="009012D7">
            <w:pPr>
              <w:jc w:val="center"/>
              <w:rPr>
                <w:color w:val="000000" w:themeColor="text1"/>
                <w:sz w:val="20"/>
                <w:szCs w:val="20"/>
                <w:lang w:val="en-US"/>
              </w:rPr>
            </w:pPr>
          </w:p>
        </w:tc>
        <w:tc>
          <w:tcPr>
            <w:tcW w:w="1638" w:type="dxa"/>
            <w:vMerge/>
          </w:tcPr>
          <w:p w14:paraId="79FB79B1" w14:textId="77777777" w:rsidR="00077798" w:rsidRPr="002E7D03" w:rsidRDefault="00077798" w:rsidP="009012D7">
            <w:pPr>
              <w:jc w:val="center"/>
              <w:rPr>
                <w:color w:val="000000" w:themeColor="text1"/>
                <w:sz w:val="20"/>
                <w:szCs w:val="20"/>
                <w:lang w:val="en-US"/>
              </w:rPr>
            </w:pPr>
          </w:p>
        </w:tc>
      </w:tr>
      <w:tr w:rsidR="002E7D03" w:rsidRPr="002E7D03" w14:paraId="342F2718" w14:textId="3F78737C" w:rsidTr="00635320">
        <w:trPr>
          <w:trHeight w:val="296"/>
        </w:trPr>
        <w:tc>
          <w:tcPr>
            <w:tcW w:w="2694" w:type="dxa"/>
            <w:vMerge/>
            <w:shd w:val="clear" w:color="auto" w:fill="auto"/>
            <w:noWrap/>
            <w:vAlign w:val="center"/>
          </w:tcPr>
          <w:p w14:paraId="43AC5194" w14:textId="4592DF4B"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44C260D3" w14:textId="4ECFEB4B"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7009521F" w14:textId="74AB758F"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.30</w:t>
            </w:r>
          </w:p>
        </w:tc>
        <w:tc>
          <w:tcPr>
            <w:tcW w:w="2126" w:type="dxa"/>
            <w:shd w:val="clear" w:color="auto" w:fill="auto"/>
            <w:noWrap/>
            <w:vAlign w:val="center"/>
          </w:tcPr>
          <w:p w14:paraId="30A05670" w14:textId="4440E065"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3.46</w:t>
            </w:r>
          </w:p>
        </w:tc>
        <w:tc>
          <w:tcPr>
            <w:tcW w:w="1701" w:type="dxa"/>
            <w:shd w:val="clear" w:color="auto" w:fill="auto"/>
            <w:noWrap/>
            <w:vAlign w:val="center"/>
          </w:tcPr>
          <w:p w14:paraId="1220E52D" w14:textId="4B0F0E46"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restart"/>
            <w:vAlign w:val="center"/>
          </w:tcPr>
          <w:p w14:paraId="1304A4B3" w14:textId="414D1FDF"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.12</w:t>
            </w:r>
          </w:p>
        </w:tc>
        <w:tc>
          <w:tcPr>
            <w:tcW w:w="1638" w:type="dxa"/>
            <w:vMerge w:val="restart"/>
          </w:tcPr>
          <w:p w14:paraId="731C806B" w14:textId="77777777" w:rsidR="00077798" w:rsidRPr="002E7D03" w:rsidRDefault="00077798" w:rsidP="009012D7">
            <w:pPr>
              <w:jc w:val="center"/>
              <w:rPr>
                <w:color w:val="000000" w:themeColor="text1"/>
                <w:sz w:val="20"/>
                <w:szCs w:val="20"/>
                <w:lang w:val="en-US"/>
              </w:rPr>
            </w:pPr>
          </w:p>
          <w:p w14:paraId="0AF34360" w14:textId="24E7FE88"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.01</w:t>
            </w:r>
          </w:p>
        </w:tc>
      </w:tr>
      <w:tr w:rsidR="002E7D03" w:rsidRPr="002E7D03" w14:paraId="2C90F723" w14:textId="316C7FDC" w:rsidTr="00635320">
        <w:trPr>
          <w:trHeight w:val="296"/>
        </w:trPr>
        <w:tc>
          <w:tcPr>
            <w:tcW w:w="2694" w:type="dxa"/>
            <w:vMerge/>
            <w:shd w:val="clear" w:color="auto" w:fill="auto"/>
            <w:noWrap/>
            <w:vAlign w:val="center"/>
          </w:tcPr>
          <w:p w14:paraId="687BC2CE" w14:textId="1A85D25D"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6EED5A29" w14:textId="0170859C"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DSS-II</w:t>
            </w:r>
          </w:p>
        </w:tc>
        <w:tc>
          <w:tcPr>
            <w:tcW w:w="2268" w:type="dxa"/>
            <w:vAlign w:val="center"/>
          </w:tcPr>
          <w:p w14:paraId="22A8C45E" w14:textId="3198D5DB"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.14</w:t>
            </w:r>
          </w:p>
        </w:tc>
        <w:tc>
          <w:tcPr>
            <w:tcW w:w="2126" w:type="dxa"/>
            <w:shd w:val="clear" w:color="auto" w:fill="auto"/>
            <w:noWrap/>
            <w:vAlign w:val="center"/>
          </w:tcPr>
          <w:p w14:paraId="3F820C29" w14:textId="33E3F1D6"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1.56</w:t>
            </w:r>
          </w:p>
        </w:tc>
        <w:tc>
          <w:tcPr>
            <w:tcW w:w="1701" w:type="dxa"/>
            <w:shd w:val="clear" w:color="auto" w:fill="auto"/>
            <w:noWrap/>
            <w:vAlign w:val="center"/>
          </w:tcPr>
          <w:p w14:paraId="7B195BB4" w14:textId="443D789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.12</w:t>
            </w:r>
          </w:p>
        </w:tc>
        <w:tc>
          <w:tcPr>
            <w:tcW w:w="1638" w:type="dxa"/>
            <w:vMerge/>
            <w:vAlign w:val="center"/>
          </w:tcPr>
          <w:p w14:paraId="16E00E4A" w14:textId="77777777" w:rsidR="00077798" w:rsidRPr="002E7D03" w:rsidRDefault="00077798" w:rsidP="009012D7">
            <w:pPr>
              <w:jc w:val="center"/>
              <w:rPr>
                <w:color w:val="000000" w:themeColor="text1"/>
                <w:sz w:val="20"/>
                <w:szCs w:val="20"/>
                <w:lang w:val="en-US"/>
              </w:rPr>
            </w:pPr>
          </w:p>
        </w:tc>
        <w:tc>
          <w:tcPr>
            <w:tcW w:w="1638" w:type="dxa"/>
            <w:vMerge/>
          </w:tcPr>
          <w:p w14:paraId="2A71E76D" w14:textId="77777777" w:rsidR="00077798" w:rsidRPr="002E7D03" w:rsidRDefault="00077798" w:rsidP="009012D7">
            <w:pPr>
              <w:jc w:val="center"/>
              <w:rPr>
                <w:color w:val="000000" w:themeColor="text1"/>
                <w:sz w:val="20"/>
                <w:szCs w:val="20"/>
                <w:lang w:val="en-US"/>
              </w:rPr>
            </w:pPr>
          </w:p>
        </w:tc>
      </w:tr>
      <w:tr w:rsidR="002E7D03" w:rsidRPr="002E7D03" w14:paraId="245B0B70" w14:textId="6EC80587" w:rsidTr="00635320">
        <w:trPr>
          <w:trHeight w:val="296"/>
        </w:trPr>
        <w:tc>
          <w:tcPr>
            <w:tcW w:w="2694" w:type="dxa"/>
            <w:vMerge/>
            <w:shd w:val="clear" w:color="auto" w:fill="auto"/>
            <w:noWrap/>
            <w:vAlign w:val="center"/>
          </w:tcPr>
          <w:p w14:paraId="0BBAF29E" w14:textId="79E0C3A0"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1DFA6075" w14:textId="653EEA8B" w:rsidR="00077798" w:rsidRPr="002E7D03" w:rsidRDefault="00077798" w:rsidP="009012D7">
            <w:pPr>
              <w:rPr>
                <w:color w:val="000000" w:themeColor="text1"/>
                <w:sz w:val="20"/>
                <w:szCs w:val="20"/>
                <w:lang w:val="en-US"/>
              </w:rPr>
            </w:pPr>
            <w:r w:rsidRPr="002E7D03">
              <w:rPr>
                <w:color w:val="000000" w:themeColor="text1"/>
                <w:sz w:val="20"/>
                <w:szCs w:val="20"/>
                <w:lang w:val="en-US"/>
              </w:rPr>
              <w:t>Step 3</w:t>
            </w:r>
          </w:p>
        </w:tc>
        <w:tc>
          <w:tcPr>
            <w:tcW w:w="2268" w:type="dxa"/>
            <w:vAlign w:val="center"/>
          </w:tcPr>
          <w:p w14:paraId="29531FCD" w14:textId="77777777" w:rsidR="00077798" w:rsidRPr="002E7D03" w:rsidRDefault="00077798" w:rsidP="009012D7">
            <w:pPr>
              <w:jc w:val="center"/>
              <w:rPr>
                <w:color w:val="000000" w:themeColor="text1"/>
                <w:sz w:val="20"/>
                <w:szCs w:val="20"/>
                <w:lang w:val="en-US"/>
              </w:rPr>
            </w:pPr>
          </w:p>
        </w:tc>
        <w:tc>
          <w:tcPr>
            <w:tcW w:w="2126" w:type="dxa"/>
            <w:shd w:val="clear" w:color="auto" w:fill="auto"/>
            <w:noWrap/>
            <w:vAlign w:val="center"/>
          </w:tcPr>
          <w:p w14:paraId="74F7D742" w14:textId="77777777" w:rsidR="00077798" w:rsidRPr="002E7D03" w:rsidRDefault="00077798" w:rsidP="009012D7">
            <w:pPr>
              <w:jc w:val="center"/>
              <w:rPr>
                <w:color w:val="000000" w:themeColor="text1"/>
                <w:sz w:val="20"/>
                <w:szCs w:val="20"/>
                <w:lang w:val="en-US"/>
              </w:rPr>
            </w:pPr>
          </w:p>
        </w:tc>
        <w:tc>
          <w:tcPr>
            <w:tcW w:w="1701" w:type="dxa"/>
            <w:shd w:val="clear" w:color="auto" w:fill="auto"/>
            <w:noWrap/>
            <w:vAlign w:val="center"/>
          </w:tcPr>
          <w:p w14:paraId="6309EC5F" w14:textId="77777777" w:rsidR="00077798" w:rsidRPr="002E7D03" w:rsidRDefault="00077798" w:rsidP="009012D7">
            <w:pPr>
              <w:jc w:val="center"/>
              <w:rPr>
                <w:color w:val="000000" w:themeColor="text1"/>
                <w:sz w:val="20"/>
                <w:szCs w:val="20"/>
                <w:lang w:val="en-US"/>
              </w:rPr>
            </w:pPr>
          </w:p>
        </w:tc>
        <w:tc>
          <w:tcPr>
            <w:tcW w:w="1638" w:type="dxa"/>
            <w:vMerge w:val="restart"/>
            <w:vAlign w:val="center"/>
          </w:tcPr>
          <w:p w14:paraId="0EBDD9D9" w14:textId="68561795"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.23</w:t>
            </w:r>
          </w:p>
        </w:tc>
        <w:tc>
          <w:tcPr>
            <w:tcW w:w="1638" w:type="dxa"/>
            <w:vMerge w:val="restart"/>
          </w:tcPr>
          <w:p w14:paraId="51932D68" w14:textId="77777777" w:rsidR="00077798" w:rsidRPr="002E7D03" w:rsidRDefault="00077798" w:rsidP="009012D7">
            <w:pPr>
              <w:jc w:val="center"/>
              <w:rPr>
                <w:color w:val="000000" w:themeColor="text1"/>
                <w:sz w:val="20"/>
                <w:szCs w:val="20"/>
                <w:lang w:val="en-US"/>
              </w:rPr>
            </w:pPr>
          </w:p>
          <w:p w14:paraId="754CE6D6" w14:textId="77777777" w:rsidR="00077798" w:rsidRPr="002E7D03" w:rsidRDefault="00077798" w:rsidP="009012D7">
            <w:pPr>
              <w:jc w:val="center"/>
              <w:rPr>
                <w:color w:val="000000" w:themeColor="text1"/>
                <w:sz w:val="20"/>
                <w:szCs w:val="20"/>
                <w:lang w:val="en-US"/>
              </w:rPr>
            </w:pPr>
          </w:p>
          <w:p w14:paraId="2173590D" w14:textId="77777777" w:rsidR="00077798" w:rsidRPr="002E7D03" w:rsidRDefault="00077798" w:rsidP="009012D7">
            <w:pPr>
              <w:jc w:val="center"/>
              <w:rPr>
                <w:color w:val="000000" w:themeColor="text1"/>
                <w:sz w:val="20"/>
                <w:szCs w:val="20"/>
                <w:lang w:val="en-US"/>
              </w:rPr>
            </w:pPr>
          </w:p>
          <w:p w14:paraId="0A891072" w14:textId="22408D24"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.11</w:t>
            </w:r>
          </w:p>
        </w:tc>
      </w:tr>
      <w:tr w:rsidR="002E7D03" w:rsidRPr="002E7D03" w14:paraId="73BF7BE5" w14:textId="47489764" w:rsidTr="00635320">
        <w:trPr>
          <w:trHeight w:val="296"/>
        </w:trPr>
        <w:tc>
          <w:tcPr>
            <w:tcW w:w="2694" w:type="dxa"/>
            <w:vMerge/>
            <w:shd w:val="clear" w:color="auto" w:fill="auto"/>
            <w:noWrap/>
            <w:vAlign w:val="center"/>
          </w:tcPr>
          <w:p w14:paraId="2DB67B81" w14:textId="4A59F1CD"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4CACDE4D" w14:textId="019EE209"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1ED91308" w14:textId="31A12509"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.01</w:t>
            </w:r>
          </w:p>
        </w:tc>
        <w:tc>
          <w:tcPr>
            <w:tcW w:w="2126" w:type="dxa"/>
            <w:shd w:val="clear" w:color="auto" w:fill="auto"/>
            <w:noWrap/>
            <w:vAlign w:val="center"/>
          </w:tcPr>
          <w:p w14:paraId="08BBD255" w14:textId="1597185D"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.08</w:t>
            </w:r>
          </w:p>
        </w:tc>
        <w:tc>
          <w:tcPr>
            <w:tcW w:w="1701" w:type="dxa"/>
            <w:shd w:val="clear" w:color="auto" w:fill="auto"/>
            <w:noWrap/>
            <w:vAlign w:val="center"/>
          </w:tcPr>
          <w:p w14:paraId="2880B1BD" w14:textId="53D43015"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.93</w:t>
            </w:r>
          </w:p>
        </w:tc>
        <w:tc>
          <w:tcPr>
            <w:tcW w:w="1638" w:type="dxa"/>
            <w:vMerge/>
            <w:vAlign w:val="center"/>
          </w:tcPr>
          <w:p w14:paraId="6C2F759A" w14:textId="74151867" w:rsidR="00077798" w:rsidRPr="002E7D03" w:rsidRDefault="00077798" w:rsidP="009012D7">
            <w:pPr>
              <w:jc w:val="center"/>
              <w:rPr>
                <w:color w:val="000000" w:themeColor="text1"/>
                <w:sz w:val="20"/>
                <w:szCs w:val="20"/>
                <w:lang w:val="en-US"/>
              </w:rPr>
            </w:pPr>
          </w:p>
        </w:tc>
        <w:tc>
          <w:tcPr>
            <w:tcW w:w="1638" w:type="dxa"/>
            <w:vMerge/>
          </w:tcPr>
          <w:p w14:paraId="46E4B716" w14:textId="29166D12" w:rsidR="00077798" w:rsidRPr="002E7D03" w:rsidRDefault="00077798" w:rsidP="009012D7">
            <w:pPr>
              <w:jc w:val="center"/>
              <w:rPr>
                <w:color w:val="000000" w:themeColor="text1"/>
                <w:sz w:val="20"/>
                <w:szCs w:val="20"/>
                <w:lang w:val="en-US"/>
              </w:rPr>
            </w:pPr>
          </w:p>
        </w:tc>
      </w:tr>
      <w:tr w:rsidR="002E7D03" w:rsidRPr="002E7D03" w14:paraId="6C0D059A" w14:textId="4F50A613" w:rsidTr="00635320">
        <w:trPr>
          <w:trHeight w:val="296"/>
        </w:trPr>
        <w:tc>
          <w:tcPr>
            <w:tcW w:w="2694" w:type="dxa"/>
            <w:vMerge/>
            <w:shd w:val="clear" w:color="auto" w:fill="auto"/>
            <w:noWrap/>
            <w:vAlign w:val="center"/>
          </w:tcPr>
          <w:p w14:paraId="2F593962" w14:textId="5DA87EF4"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0CFB39A6" w14:textId="336EF88A"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DSS-II</w:t>
            </w:r>
          </w:p>
        </w:tc>
        <w:tc>
          <w:tcPr>
            <w:tcW w:w="2268" w:type="dxa"/>
            <w:vAlign w:val="center"/>
          </w:tcPr>
          <w:p w14:paraId="1CDF4F00" w14:textId="6D8BA713"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.05</w:t>
            </w:r>
          </w:p>
        </w:tc>
        <w:tc>
          <w:tcPr>
            <w:tcW w:w="2126" w:type="dxa"/>
            <w:shd w:val="clear" w:color="auto" w:fill="auto"/>
            <w:noWrap/>
            <w:vAlign w:val="center"/>
          </w:tcPr>
          <w:p w14:paraId="3DE68798" w14:textId="7985CA71"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.68</w:t>
            </w:r>
          </w:p>
        </w:tc>
        <w:tc>
          <w:tcPr>
            <w:tcW w:w="1701" w:type="dxa"/>
            <w:shd w:val="clear" w:color="auto" w:fill="auto"/>
            <w:noWrap/>
            <w:vAlign w:val="center"/>
          </w:tcPr>
          <w:p w14:paraId="4FECAED4" w14:textId="5C319402"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.49</w:t>
            </w:r>
          </w:p>
        </w:tc>
        <w:tc>
          <w:tcPr>
            <w:tcW w:w="1638" w:type="dxa"/>
            <w:vMerge/>
            <w:vAlign w:val="center"/>
          </w:tcPr>
          <w:p w14:paraId="45FBE856" w14:textId="77777777" w:rsidR="00077798" w:rsidRPr="002E7D03" w:rsidRDefault="00077798" w:rsidP="009012D7">
            <w:pPr>
              <w:jc w:val="center"/>
              <w:rPr>
                <w:color w:val="000000" w:themeColor="text1"/>
                <w:sz w:val="20"/>
                <w:szCs w:val="20"/>
                <w:lang w:val="en-US"/>
              </w:rPr>
            </w:pPr>
          </w:p>
        </w:tc>
        <w:tc>
          <w:tcPr>
            <w:tcW w:w="1638" w:type="dxa"/>
            <w:vMerge/>
          </w:tcPr>
          <w:p w14:paraId="640013FF" w14:textId="77777777" w:rsidR="00077798" w:rsidRPr="002E7D03" w:rsidRDefault="00077798" w:rsidP="009012D7">
            <w:pPr>
              <w:jc w:val="center"/>
              <w:rPr>
                <w:color w:val="000000" w:themeColor="text1"/>
                <w:sz w:val="20"/>
                <w:szCs w:val="20"/>
                <w:lang w:val="en-US"/>
              </w:rPr>
            </w:pPr>
          </w:p>
        </w:tc>
      </w:tr>
      <w:tr w:rsidR="002E7D03" w:rsidRPr="002E7D03" w14:paraId="3A229AA1" w14:textId="720C0975" w:rsidTr="00635320">
        <w:trPr>
          <w:trHeight w:val="296"/>
        </w:trPr>
        <w:tc>
          <w:tcPr>
            <w:tcW w:w="2694" w:type="dxa"/>
            <w:vMerge/>
            <w:shd w:val="clear" w:color="auto" w:fill="auto"/>
            <w:noWrap/>
            <w:vAlign w:val="center"/>
          </w:tcPr>
          <w:p w14:paraId="42B02741" w14:textId="4E6EE336"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7ADEC1A0" w14:textId="04EF371F"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4EB70F3C" w14:textId="2A598708"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.46</w:t>
            </w:r>
          </w:p>
        </w:tc>
        <w:tc>
          <w:tcPr>
            <w:tcW w:w="2126" w:type="dxa"/>
            <w:shd w:val="clear" w:color="auto" w:fill="auto"/>
            <w:noWrap/>
            <w:vAlign w:val="center"/>
          </w:tcPr>
          <w:p w14:paraId="5FD0513A" w14:textId="3ED0829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4.12</w:t>
            </w:r>
          </w:p>
        </w:tc>
        <w:tc>
          <w:tcPr>
            <w:tcW w:w="1701" w:type="dxa"/>
            <w:shd w:val="clear" w:color="auto" w:fill="auto"/>
            <w:noWrap/>
            <w:vAlign w:val="center"/>
          </w:tcPr>
          <w:p w14:paraId="55C91581" w14:textId="01BBAC3A"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1E4AE43C" w14:textId="77777777" w:rsidR="00077798" w:rsidRPr="002E7D03" w:rsidRDefault="00077798" w:rsidP="009012D7">
            <w:pPr>
              <w:jc w:val="center"/>
              <w:rPr>
                <w:color w:val="000000" w:themeColor="text1"/>
                <w:sz w:val="20"/>
                <w:szCs w:val="20"/>
                <w:lang w:val="en-US"/>
              </w:rPr>
            </w:pPr>
          </w:p>
        </w:tc>
        <w:tc>
          <w:tcPr>
            <w:tcW w:w="1638" w:type="dxa"/>
            <w:vMerge/>
          </w:tcPr>
          <w:p w14:paraId="52D3B5F4" w14:textId="77777777" w:rsidR="00077798" w:rsidRPr="002E7D03" w:rsidRDefault="00077798" w:rsidP="009012D7">
            <w:pPr>
              <w:jc w:val="center"/>
              <w:rPr>
                <w:color w:val="000000" w:themeColor="text1"/>
                <w:sz w:val="20"/>
                <w:szCs w:val="20"/>
                <w:lang w:val="en-US"/>
              </w:rPr>
            </w:pPr>
          </w:p>
        </w:tc>
      </w:tr>
      <w:tr w:rsidR="002E7D03" w:rsidRPr="002E7D03" w14:paraId="225F6645" w14:textId="1EF83393" w:rsidTr="00635320">
        <w:trPr>
          <w:trHeight w:val="296"/>
        </w:trPr>
        <w:tc>
          <w:tcPr>
            <w:tcW w:w="2694" w:type="dxa"/>
            <w:vMerge/>
            <w:shd w:val="clear" w:color="auto" w:fill="auto"/>
            <w:noWrap/>
            <w:vAlign w:val="center"/>
          </w:tcPr>
          <w:p w14:paraId="02B74C02" w14:textId="462E095D"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4CEBA784" w14:textId="6E6C83B8" w:rsidR="00077798" w:rsidRPr="002E7D03" w:rsidRDefault="00077798" w:rsidP="009012D7">
            <w:pPr>
              <w:rPr>
                <w:color w:val="000000" w:themeColor="text1"/>
                <w:sz w:val="20"/>
                <w:szCs w:val="20"/>
                <w:lang w:val="en-US"/>
              </w:rPr>
            </w:pPr>
            <w:r w:rsidRPr="002E7D03">
              <w:rPr>
                <w:color w:val="000000" w:themeColor="text1"/>
                <w:sz w:val="20"/>
                <w:szCs w:val="20"/>
                <w:lang w:val="en-US"/>
              </w:rPr>
              <w:t>Step 4</w:t>
            </w:r>
          </w:p>
        </w:tc>
        <w:tc>
          <w:tcPr>
            <w:tcW w:w="2268" w:type="dxa"/>
            <w:vAlign w:val="center"/>
          </w:tcPr>
          <w:p w14:paraId="0786550A" w14:textId="77777777" w:rsidR="00077798" w:rsidRPr="002E7D03" w:rsidRDefault="00077798" w:rsidP="009012D7">
            <w:pPr>
              <w:jc w:val="center"/>
              <w:rPr>
                <w:color w:val="000000" w:themeColor="text1"/>
                <w:sz w:val="20"/>
                <w:szCs w:val="20"/>
                <w:lang w:val="en-US"/>
              </w:rPr>
            </w:pPr>
          </w:p>
        </w:tc>
        <w:tc>
          <w:tcPr>
            <w:tcW w:w="2126" w:type="dxa"/>
            <w:shd w:val="clear" w:color="auto" w:fill="auto"/>
            <w:noWrap/>
            <w:vAlign w:val="center"/>
          </w:tcPr>
          <w:p w14:paraId="47792232" w14:textId="77777777" w:rsidR="00077798" w:rsidRPr="002E7D03" w:rsidRDefault="00077798" w:rsidP="009012D7">
            <w:pPr>
              <w:jc w:val="center"/>
              <w:rPr>
                <w:color w:val="000000" w:themeColor="text1"/>
                <w:sz w:val="20"/>
                <w:szCs w:val="20"/>
                <w:lang w:val="en-US"/>
              </w:rPr>
            </w:pPr>
          </w:p>
        </w:tc>
        <w:tc>
          <w:tcPr>
            <w:tcW w:w="1701" w:type="dxa"/>
            <w:shd w:val="clear" w:color="auto" w:fill="auto"/>
            <w:noWrap/>
            <w:vAlign w:val="center"/>
          </w:tcPr>
          <w:p w14:paraId="0D21AF89" w14:textId="77777777" w:rsidR="00077798" w:rsidRPr="002E7D03" w:rsidRDefault="00077798" w:rsidP="009012D7">
            <w:pPr>
              <w:jc w:val="center"/>
              <w:rPr>
                <w:color w:val="000000" w:themeColor="text1"/>
                <w:sz w:val="20"/>
                <w:szCs w:val="20"/>
                <w:lang w:val="en-US"/>
              </w:rPr>
            </w:pPr>
          </w:p>
        </w:tc>
        <w:tc>
          <w:tcPr>
            <w:tcW w:w="1638" w:type="dxa"/>
            <w:vMerge/>
            <w:vAlign w:val="center"/>
          </w:tcPr>
          <w:p w14:paraId="6057C64D" w14:textId="77777777" w:rsidR="00077798" w:rsidRPr="002E7D03" w:rsidRDefault="00077798" w:rsidP="009012D7">
            <w:pPr>
              <w:jc w:val="center"/>
              <w:rPr>
                <w:color w:val="000000" w:themeColor="text1"/>
                <w:sz w:val="20"/>
                <w:szCs w:val="20"/>
                <w:lang w:val="en-US"/>
              </w:rPr>
            </w:pPr>
          </w:p>
        </w:tc>
        <w:tc>
          <w:tcPr>
            <w:tcW w:w="1638" w:type="dxa"/>
            <w:vMerge/>
          </w:tcPr>
          <w:p w14:paraId="32DF5164" w14:textId="77777777" w:rsidR="00077798" w:rsidRPr="002E7D03" w:rsidRDefault="00077798" w:rsidP="009012D7">
            <w:pPr>
              <w:jc w:val="center"/>
              <w:rPr>
                <w:color w:val="000000" w:themeColor="text1"/>
                <w:sz w:val="20"/>
                <w:szCs w:val="20"/>
                <w:lang w:val="en-US"/>
              </w:rPr>
            </w:pPr>
          </w:p>
        </w:tc>
      </w:tr>
      <w:tr w:rsidR="002E7D03" w:rsidRPr="002E7D03" w14:paraId="095D147E" w14:textId="3C422BA4" w:rsidTr="00635320">
        <w:trPr>
          <w:trHeight w:val="296"/>
        </w:trPr>
        <w:tc>
          <w:tcPr>
            <w:tcW w:w="2694" w:type="dxa"/>
            <w:vMerge/>
            <w:shd w:val="clear" w:color="auto" w:fill="auto"/>
            <w:noWrap/>
            <w:vAlign w:val="center"/>
          </w:tcPr>
          <w:p w14:paraId="7748208C" w14:textId="0037813C"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2515979E"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48664C82"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.02</w:t>
            </w:r>
          </w:p>
        </w:tc>
        <w:tc>
          <w:tcPr>
            <w:tcW w:w="2126" w:type="dxa"/>
            <w:shd w:val="clear" w:color="auto" w:fill="auto"/>
            <w:noWrap/>
            <w:vAlign w:val="center"/>
          </w:tcPr>
          <w:p w14:paraId="1791F557"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 xml:space="preserve"> .18</w:t>
            </w:r>
          </w:p>
        </w:tc>
        <w:tc>
          <w:tcPr>
            <w:tcW w:w="1701" w:type="dxa"/>
            <w:shd w:val="clear" w:color="auto" w:fill="auto"/>
            <w:noWrap/>
            <w:vAlign w:val="center"/>
          </w:tcPr>
          <w:p w14:paraId="557DC37A"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.85</w:t>
            </w:r>
          </w:p>
        </w:tc>
        <w:tc>
          <w:tcPr>
            <w:tcW w:w="1638" w:type="dxa"/>
            <w:vMerge w:val="restart"/>
            <w:vAlign w:val="center"/>
          </w:tcPr>
          <w:p w14:paraId="54C0F3FD" w14:textId="272E3E3D"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.2</w:t>
            </w:r>
            <w:r w:rsidR="006E46DB" w:rsidRPr="002E7D03">
              <w:rPr>
                <w:color w:val="000000" w:themeColor="text1"/>
                <w:sz w:val="20"/>
                <w:szCs w:val="20"/>
                <w:lang w:val="en-US"/>
              </w:rPr>
              <w:t>5</w:t>
            </w:r>
          </w:p>
        </w:tc>
        <w:tc>
          <w:tcPr>
            <w:tcW w:w="1638" w:type="dxa"/>
            <w:vMerge w:val="restart"/>
          </w:tcPr>
          <w:p w14:paraId="2F48249E" w14:textId="77777777" w:rsidR="00077798" w:rsidRPr="002E7D03" w:rsidRDefault="00077798" w:rsidP="009012D7">
            <w:pPr>
              <w:jc w:val="center"/>
              <w:rPr>
                <w:color w:val="000000" w:themeColor="text1"/>
                <w:sz w:val="20"/>
                <w:szCs w:val="20"/>
                <w:lang w:val="en-US"/>
              </w:rPr>
            </w:pPr>
          </w:p>
          <w:p w14:paraId="1F10C231" w14:textId="77777777" w:rsidR="00077798" w:rsidRPr="002E7D03" w:rsidRDefault="00077798" w:rsidP="009012D7">
            <w:pPr>
              <w:jc w:val="center"/>
              <w:rPr>
                <w:color w:val="000000" w:themeColor="text1"/>
                <w:sz w:val="20"/>
                <w:szCs w:val="20"/>
                <w:lang w:val="en-US"/>
              </w:rPr>
            </w:pPr>
          </w:p>
          <w:p w14:paraId="6E8BADA2" w14:textId="77777777" w:rsidR="00077798" w:rsidRPr="002E7D03" w:rsidRDefault="00077798" w:rsidP="009012D7">
            <w:pPr>
              <w:jc w:val="center"/>
              <w:rPr>
                <w:color w:val="000000" w:themeColor="text1"/>
                <w:sz w:val="20"/>
                <w:szCs w:val="20"/>
                <w:lang w:val="en-US"/>
              </w:rPr>
            </w:pPr>
          </w:p>
          <w:p w14:paraId="79DE74FD" w14:textId="77777777" w:rsidR="00077798" w:rsidRPr="002E7D03" w:rsidRDefault="00077798" w:rsidP="009012D7">
            <w:pPr>
              <w:jc w:val="center"/>
              <w:rPr>
                <w:color w:val="000000" w:themeColor="text1"/>
                <w:sz w:val="20"/>
                <w:szCs w:val="20"/>
                <w:lang w:val="en-US"/>
              </w:rPr>
            </w:pPr>
          </w:p>
          <w:p w14:paraId="519102E7" w14:textId="5B54DC4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w:t>
            </w:r>
            <w:r w:rsidR="006E46DB" w:rsidRPr="002E7D03">
              <w:rPr>
                <w:color w:val="000000" w:themeColor="text1"/>
                <w:sz w:val="20"/>
                <w:szCs w:val="20"/>
                <w:lang w:val="en-US"/>
              </w:rPr>
              <w:t>2</w:t>
            </w:r>
          </w:p>
        </w:tc>
      </w:tr>
      <w:tr w:rsidR="002E7D03" w:rsidRPr="002E7D03" w14:paraId="12D91F2A" w14:textId="432926F8" w:rsidTr="00635320">
        <w:trPr>
          <w:trHeight w:val="296"/>
        </w:trPr>
        <w:tc>
          <w:tcPr>
            <w:tcW w:w="2694" w:type="dxa"/>
            <w:vMerge/>
            <w:shd w:val="clear" w:color="auto" w:fill="auto"/>
            <w:noWrap/>
            <w:vAlign w:val="center"/>
          </w:tcPr>
          <w:p w14:paraId="52E7E89C" w14:textId="77777777"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25D38369"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DSS-II</w:t>
            </w:r>
          </w:p>
        </w:tc>
        <w:tc>
          <w:tcPr>
            <w:tcW w:w="2268" w:type="dxa"/>
            <w:vAlign w:val="center"/>
          </w:tcPr>
          <w:p w14:paraId="3E652BB6"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-.12</w:t>
            </w:r>
          </w:p>
        </w:tc>
        <w:tc>
          <w:tcPr>
            <w:tcW w:w="2126" w:type="dxa"/>
            <w:shd w:val="clear" w:color="auto" w:fill="auto"/>
            <w:noWrap/>
            <w:vAlign w:val="center"/>
          </w:tcPr>
          <w:p w14:paraId="4A4AB36B"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-1.03</w:t>
            </w:r>
          </w:p>
        </w:tc>
        <w:tc>
          <w:tcPr>
            <w:tcW w:w="1701" w:type="dxa"/>
            <w:shd w:val="clear" w:color="auto" w:fill="auto"/>
            <w:noWrap/>
            <w:vAlign w:val="center"/>
          </w:tcPr>
          <w:p w14:paraId="2ED1E298"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.30</w:t>
            </w:r>
          </w:p>
        </w:tc>
        <w:tc>
          <w:tcPr>
            <w:tcW w:w="1638" w:type="dxa"/>
            <w:vMerge/>
            <w:vAlign w:val="center"/>
          </w:tcPr>
          <w:p w14:paraId="44EEA913" w14:textId="77777777" w:rsidR="00077798" w:rsidRPr="002E7D03" w:rsidRDefault="00077798" w:rsidP="009012D7">
            <w:pPr>
              <w:jc w:val="center"/>
              <w:rPr>
                <w:color w:val="000000" w:themeColor="text1"/>
                <w:sz w:val="20"/>
                <w:szCs w:val="20"/>
                <w:lang w:val="en-US"/>
              </w:rPr>
            </w:pPr>
          </w:p>
        </w:tc>
        <w:tc>
          <w:tcPr>
            <w:tcW w:w="1638" w:type="dxa"/>
            <w:vMerge/>
          </w:tcPr>
          <w:p w14:paraId="1CC8C3C6" w14:textId="2518E670" w:rsidR="00077798" w:rsidRPr="002E7D03" w:rsidRDefault="00077798" w:rsidP="009012D7">
            <w:pPr>
              <w:jc w:val="center"/>
              <w:rPr>
                <w:color w:val="000000" w:themeColor="text1"/>
                <w:sz w:val="20"/>
                <w:szCs w:val="20"/>
                <w:lang w:val="en-US"/>
              </w:rPr>
            </w:pPr>
          </w:p>
        </w:tc>
      </w:tr>
      <w:tr w:rsidR="002E7D03" w:rsidRPr="002E7D03" w14:paraId="3B6EF195" w14:textId="5D0B47F0" w:rsidTr="00635320">
        <w:trPr>
          <w:trHeight w:val="296"/>
        </w:trPr>
        <w:tc>
          <w:tcPr>
            <w:tcW w:w="2694" w:type="dxa"/>
            <w:vMerge/>
            <w:shd w:val="clear" w:color="auto" w:fill="auto"/>
            <w:noWrap/>
            <w:vAlign w:val="center"/>
          </w:tcPr>
          <w:p w14:paraId="2E8D38E5" w14:textId="77777777"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7ACC6A3A"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0F142663"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.39</w:t>
            </w:r>
          </w:p>
        </w:tc>
        <w:tc>
          <w:tcPr>
            <w:tcW w:w="2126" w:type="dxa"/>
            <w:shd w:val="clear" w:color="auto" w:fill="auto"/>
            <w:noWrap/>
            <w:vAlign w:val="center"/>
          </w:tcPr>
          <w:p w14:paraId="13116C6C"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.33</w:t>
            </w:r>
          </w:p>
        </w:tc>
        <w:tc>
          <w:tcPr>
            <w:tcW w:w="1701" w:type="dxa"/>
            <w:shd w:val="clear" w:color="auto" w:fill="auto"/>
            <w:noWrap/>
            <w:vAlign w:val="center"/>
          </w:tcPr>
          <w:p w14:paraId="1E793784"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2B5372FC" w14:textId="77777777" w:rsidR="00077798" w:rsidRPr="002E7D03" w:rsidRDefault="00077798" w:rsidP="009012D7">
            <w:pPr>
              <w:jc w:val="center"/>
              <w:rPr>
                <w:color w:val="000000" w:themeColor="text1"/>
                <w:sz w:val="20"/>
                <w:szCs w:val="20"/>
                <w:lang w:val="en-US"/>
              </w:rPr>
            </w:pPr>
          </w:p>
        </w:tc>
        <w:tc>
          <w:tcPr>
            <w:tcW w:w="1638" w:type="dxa"/>
            <w:vMerge/>
          </w:tcPr>
          <w:p w14:paraId="14D3A732" w14:textId="381471A2" w:rsidR="00077798" w:rsidRPr="002E7D03" w:rsidRDefault="00077798" w:rsidP="009012D7">
            <w:pPr>
              <w:jc w:val="center"/>
              <w:rPr>
                <w:color w:val="000000" w:themeColor="text1"/>
                <w:sz w:val="20"/>
                <w:szCs w:val="20"/>
                <w:lang w:val="en-US"/>
              </w:rPr>
            </w:pPr>
          </w:p>
        </w:tc>
      </w:tr>
      <w:tr w:rsidR="002E7D03" w:rsidRPr="002E7D03" w14:paraId="3701C4E8" w14:textId="16C1D6F3" w:rsidTr="00635320">
        <w:trPr>
          <w:trHeight w:val="296"/>
        </w:trPr>
        <w:tc>
          <w:tcPr>
            <w:tcW w:w="2694" w:type="dxa"/>
            <w:vMerge/>
            <w:shd w:val="clear" w:color="auto" w:fill="auto"/>
            <w:noWrap/>
            <w:vAlign w:val="center"/>
          </w:tcPr>
          <w:p w14:paraId="2A36B846" w14:textId="77777777"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1048126D" w14:textId="6FBE93C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 xml:space="preserve">Positive </w:t>
            </w:r>
            <w:r w:rsidR="009012D7" w:rsidRPr="002E7D03">
              <w:rPr>
                <w:color w:val="000000" w:themeColor="text1"/>
                <w:sz w:val="20"/>
                <w:szCs w:val="20"/>
                <w:lang w:val="en-US"/>
              </w:rPr>
              <w:t>M</w:t>
            </w:r>
            <w:r w:rsidRPr="002E7D03">
              <w:rPr>
                <w:color w:val="000000" w:themeColor="text1"/>
                <w:sz w:val="20"/>
                <w:szCs w:val="20"/>
                <w:lang w:val="en-US"/>
              </w:rPr>
              <w:t>eta-worry</w:t>
            </w:r>
          </w:p>
        </w:tc>
        <w:tc>
          <w:tcPr>
            <w:tcW w:w="2268" w:type="dxa"/>
            <w:vAlign w:val="center"/>
          </w:tcPr>
          <w:p w14:paraId="37F78D88"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-.08</w:t>
            </w:r>
          </w:p>
        </w:tc>
        <w:tc>
          <w:tcPr>
            <w:tcW w:w="2126" w:type="dxa"/>
            <w:shd w:val="clear" w:color="auto" w:fill="auto"/>
            <w:noWrap/>
            <w:vAlign w:val="center"/>
          </w:tcPr>
          <w:p w14:paraId="2EFD5B25"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-.64</w:t>
            </w:r>
          </w:p>
        </w:tc>
        <w:tc>
          <w:tcPr>
            <w:tcW w:w="1701" w:type="dxa"/>
            <w:shd w:val="clear" w:color="auto" w:fill="auto"/>
            <w:noWrap/>
            <w:vAlign w:val="center"/>
          </w:tcPr>
          <w:p w14:paraId="489E71E2"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.51</w:t>
            </w:r>
          </w:p>
        </w:tc>
        <w:tc>
          <w:tcPr>
            <w:tcW w:w="1638" w:type="dxa"/>
            <w:vMerge/>
            <w:vAlign w:val="center"/>
          </w:tcPr>
          <w:p w14:paraId="0183C3F8" w14:textId="77777777" w:rsidR="00077798" w:rsidRPr="002E7D03" w:rsidRDefault="00077798" w:rsidP="009012D7">
            <w:pPr>
              <w:jc w:val="center"/>
              <w:rPr>
                <w:color w:val="000000" w:themeColor="text1"/>
                <w:sz w:val="20"/>
                <w:szCs w:val="20"/>
                <w:lang w:val="en-US"/>
              </w:rPr>
            </w:pPr>
          </w:p>
        </w:tc>
        <w:tc>
          <w:tcPr>
            <w:tcW w:w="1638" w:type="dxa"/>
            <w:vMerge/>
          </w:tcPr>
          <w:p w14:paraId="255FDB15" w14:textId="337AF451" w:rsidR="00077798" w:rsidRPr="002E7D03" w:rsidRDefault="00077798" w:rsidP="009012D7">
            <w:pPr>
              <w:jc w:val="center"/>
              <w:rPr>
                <w:color w:val="000000" w:themeColor="text1"/>
                <w:sz w:val="20"/>
                <w:szCs w:val="20"/>
                <w:lang w:val="en-US"/>
              </w:rPr>
            </w:pPr>
          </w:p>
        </w:tc>
      </w:tr>
      <w:tr w:rsidR="002E7D03" w:rsidRPr="002E7D03" w14:paraId="3F44494E" w14:textId="69646DF2" w:rsidTr="00635320">
        <w:trPr>
          <w:trHeight w:val="296"/>
        </w:trPr>
        <w:tc>
          <w:tcPr>
            <w:tcW w:w="2694" w:type="dxa"/>
            <w:vMerge/>
            <w:shd w:val="clear" w:color="auto" w:fill="auto"/>
            <w:noWrap/>
            <w:vAlign w:val="center"/>
          </w:tcPr>
          <w:p w14:paraId="59EBBA85" w14:textId="77777777"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435F5523" w14:textId="3224B8FA"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 xml:space="preserve">Negative </w:t>
            </w:r>
            <w:r w:rsidR="009012D7" w:rsidRPr="002E7D03">
              <w:rPr>
                <w:color w:val="000000" w:themeColor="text1"/>
                <w:sz w:val="20"/>
                <w:szCs w:val="20"/>
                <w:lang w:val="en-US"/>
              </w:rPr>
              <w:t>M</w:t>
            </w:r>
            <w:r w:rsidRPr="002E7D03">
              <w:rPr>
                <w:color w:val="000000" w:themeColor="text1"/>
                <w:sz w:val="20"/>
                <w:szCs w:val="20"/>
                <w:lang w:val="en-US"/>
              </w:rPr>
              <w:t>eta-worry</w:t>
            </w:r>
          </w:p>
        </w:tc>
        <w:tc>
          <w:tcPr>
            <w:tcW w:w="2268" w:type="dxa"/>
            <w:vAlign w:val="center"/>
          </w:tcPr>
          <w:p w14:paraId="3B51EADE"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-.08</w:t>
            </w:r>
          </w:p>
        </w:tc>
        <w:tc>
          <w:tcPr>
            <w:tcW w:w="2126" w:type="dxa"/>
            <w:shd w:val="clear" w:color="auto" w:fill="auto"/>
            <w:noWrap/>
            <w:vAlign w:val="center"/>
          </w:tcPr>
          <w:p w14:paraId="50AC279B"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-.60</w:t>
            </w:r>
          </w:p>
        </w:tc>
        <w:tc>
          <w:tcPr>
            <w:tcW w:w="1701" w:type="dxa"/>
            <w:shd w:val="clear" w:color="auto" w:fill="auto"/>
            <w:noWrap/>
            <w:vAlign w:val="center"/>
          </w:tcPr>
          <w:p w14:paraId="777840CB"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.55</w:t>
            </w:r>
          </w:p>
        </w:tc>
        <w:tc>
          <w:tcPr>
            <w:tcW w:w="1638" w:type="dxa"/>
            <w:vMerge/>
            <w:vAlign w:val="center"/>
          </w:tcPr>
          <w:p w14:paraId="5B5AA3A1" w14:textId="77777777" w:rsidR="00077798" w:rsidRPr="002E7D03" w:rsidRDefault="00077798" w:rsidP="009012D7">
            <w:pPr>
              <w:jc w:val="center"/>
              <w:rPr>
                <w:color w:val="000000" w:themeColor="text1"/>
                <w:sz w:val="20"/>
                <w:szCs w:val="20"/>
                <w:lang w:val="en-US"/>
              </w:rPr>
            </w:pPr>
          </w:p>
        </w:tc>
        <w:tc>
          <w:tcPr>
            <w:tcW w:w="1638" w:type="dxa"/>
            <w:vMerge/>
          </w:tcPr>
          <w:p w14:paraId="4CDADB64" w14:textId="77777777" w:rsidR="00077798" w:rsidRPr="002E7D03" w:rsidRDefault="00077798" w:rsidP="009012D7">
            <w:pPr>
              <w:jc w:val="center"/>
              <w:rPr>
                <w:color w:val="000000" w:themeColor="text1"/>
                <w:sz w:val="20"/>
                <w:szCs w:val="20"/>
                <w:lang w:val="en-US"/>
              </w:rPr>
            </w:pPr>
          </w:p>
        </w:tc>
      </w:tr>
      <w:tr w:rsidR="002E7D03" w:rsidRPr="002E7D03" w14:paraId="07594CB1" w14:textId="031F7C8C" w:rsidTr="00635320">
        <w:trPr>
          <w:trHeight w:val="296"/>
        </w:trPr>
        <w:tc>
          <w:tcPr>
            <w:tcW w:w="2694" w:type="dxa"/>
            <w:vMerge/>
            <w:shd w:val="clear" w:color="auto" w:fill="auto"/>
            <w:noWrap/>
            <w:vAlign w:val="center"/>
          </w:tcPr>
          <w:p w14:paraId="39BD0BCE" w14:textId="77777777"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247AA8D7"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Superstition, Punishment and Responsibility</w:t>
            </w:r>
          </w:p>
        </w:tc>
        <w:tc>
          <w:tcPr>
            <w:tcW w:w="2268" w:type="dxa"/>
            <w:vAlign w:val="center"/>
          </w:tcPr>
          <w:p w14:paraId="10AC1321"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.16</w:t>
            </w:r>
          </w:p>
        </w:tc>
        <w:tc>
          <w:tcPr>
            <w:tcW w:w="2126" w:type="dxa"/>
            <w:shd w:val="clear" w:color="auto" w:fill="auto"/>
            <w:noWrap/>
            <w:vAlign w:val="center"/>
          </w:tcPr>
          <w:p w14:paraId="3466965B"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1.01</w:t>
            </w:r>
          </w:p>
        </w:tc>
        <w:tc>
          <w:tcPr>
            <w:tcW w:w="1701" w:type="dxa"/>
            <w:shd w:val="clear" w:color="auto" w:fill="auto"/>
            <w:noWrap/>
            <w:vAlign w:val="center"/>
          </w:tcPr>
          <w:p w14:paraId="5EA2F1D4"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.31</w:t>
            </w:r>
          </w:p>
        </w:tc>
        <w:tc>
          <w:tcPr>
            <w:tcW w:w="1638" w:type="dxa"/>
            <w:vMerge/>
            <w:vAlign w:val="center"/>
          </w:tcPr>
          <w:p w14:paraId="2C244AE0" w14:textId="77777777" w:rsidR="00077798" w:rsidRPr="002E7D03" w:rsidRDefault="00077798" w:rsidP="009012D7">
            <w:pPr>
              <w:jc w:val="center"/>
              <w:rPr>
                <w:color w:val="000000" w:themeColor="text1"/>
                <w:sz w:val="20"/>
                <w:szCs w:val="20"/>
                <w:lang w:val="en-US"/>
              </w:rPr>
            </w:pPr>
          </w:p>
        </w:tc>
        <w:tc>
          <w:tcPr>
            <w:tcW w:w="1638" w:type="dxa"/>
            <w:vMerge/>
          </w:tcPr>
          <w:p w14:paraId="69F9CBF1" w14:textId="77777777" w:rsidR="00077798" w:rsidRPr="002E7D03" w:rsidRDefault="00077798" w:rsidP="009012D7">
            <w:pPr>
              <w:jc w:val="center"/>
              <w:rPr>
                <w:color w:val="000000" w:themeColor="text1"/>
                <w:sz w:val="20"/>
                <w:szCs w:val="20"/>
                <w:lang w:val="en-US"/>
              </w:rPr>
            </w:pPr>
          </w:p>
        </w:tc>
      </w:tr>
      <w:tr w:rsidR="002E7D03" w:rsidRPr="002E7D03" w14:paraId="6029C174" w14:textId="2F11C887" w:rsidTr="00635320">
        <w:trPr>
          <w:trHeight w:val="296"/>
        </w:trPr>
        <w:tc>
          <w:tcPr>
            <w:tcW w:w="2694" w:type="dxa"/>
            <w:vMerge/>
            <w:shd w:val="clear" w:color="auto" w:fill="auto"/>
            <w:noWrap/>
            <w:vAlign w:val="center"/>
          </w:tcPr>
          <w:p w14:paraId="07DFE990" w14:textId="77777777" w:rsidR="00077798" w:rsidRPr="002E7D03" w:rsidRDefault="00077798" w:rsidP="009012D7">
            <w:pPr>
              <w:jc w:val="center"/>
              <w:rPr>
                <w:color w:val="000000" w:themeColor="text1"/>
                <w:sz w:val="20"/>
                <w:szCs w:val="20"/>
                <w:lang w:val="en-US"/>
              </w:rPr>
            </w:pPr>
          </w:p>
        </w:tc>
        <w:tc>
          <w:tcPr>
            <w:tcW w:w="2331" w:type="dxa"/>
            <w:shd w:val="clear" w:color="auto" w:fill="auto"/>
            <w:noWrap/>
            <w:vAlign w:val="center"/>
          </w:tcPr>
          <w:p w14:paraId="340FE2D3" w14:textId="66FB6F23"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 xml:space="preserve">Cognitive </w:t>
            </w:r>
            <w:r w:rsidR="009012D7" w:rsidRPr="002E7D03">
              <w:rPr>
                <w:color w:val="000000" w:themeColor="text1"/>
                <w:sz w:val="20"/>
                <w:szCs w:val="20"/>
                <w:lang w:val="en-US"/>
              </w:rPr>
              <w:t>M</w:t>
            </w:r>
            <w:r w:rsidRPr="002E7D03">
              <w:rPr>
                <w:color w:val="000000" w:themeColor="text1"/>
                <w:sz w:val="20"/>
                <w:szCs w:val="20"/>
                <w:lang w:val="en-US"/>
              </w:rPr>
              <w:t>onitoring</w:t>
            </w:r>
          </w:p>
        </w:tc>
        <w:tc>
          <w:tcPr>
            <w:tcW w:w="2268" w:type="dxa"/>
            <w:vAlign w:val="center"/>
          </w:tcPr>
          <w:p w14:paraId="607D8441"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.16</w:t>
            </w:r>
          </w:p>
        </w:tc>
        <w:tc>
          <w:tcPr>
            <w:tcW w:w="2126" w:type="dxa"/>
            <w:shd w:val="clear" w:color="auto" w:fill="auto"/>
            <w:noWrap/>
            <w:vAlign w:val="center"/>
          </w:tcPr>
          <w:p w14:paraId="4A479604"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1.27</w:t>
            </w:r>
          </w:p>
        </w:tc>
        <w:tc>
          <w:tcPr>
            <w:tcW w:w="1701" w:type="dxa"/>
            <w:shd w:val="clear" w:color="auto" w:fill="auto"/>
            <w:noWrap/>
            <w:vAlign w:val="center"/>
          </w:tcPr>
          <w:p w14:paraId="37530094" w14:textId="77777777" w:rsidR="00077798" w:rsidRPr="002E7D03" w:rsidRDefault="00077798" w:rsidP="009012D7">
            <w:pPr>
              <w:jc w:val="center"/>
              <w:rPr>
                <w:color w:val="000000" w:themeColor="text1"/>
                <w:sz w:val="20"/>
                <w:szCs w:val="20"/>
                <w:lang w:val="en-US"/>
              </w:rPr>
            </w:pPr>
            <w:r w:rsidRPr="002E7D03">
              <w:rPr>
                <w:color w:val="000000" w:themeColor="text1"/>
                <w:sz w:val="20"/>
                <w:szCs w:val="20"/>
                <w:lang w:val="en-US"/>
              </w:rPr>
              <w:t>.20</w:t>
            </w:r>
          </w:p>
        </w:tc>
        <w:tc>
          <w:tcPr>
            <w:tcW w:w="1638" w:type="dxa"/>
            <w:vMerge/>
            <w:vAlign w:val="center"/>
          </w:tcPr>
          <w:p w14:paraId="064A018A" w14:textId="77777777" w:rsidR="00077798" w:rsidRPr="002E7D03" w:rsidRDefault="00077798" w:rsidP="009012D7">
            <w:pPr>
              <w:jc w:val="center"/>
              <w:rPr>
                <w:color w:val="000000" w:themeColor="text1"/>
                <w:sz w:val="20"/>
                <w:szCs w:val="20"/>
                <w:lang w:val="en-US"/>
              </w:rPr>
            </w:pPr>
          </w:p>
        </w:tc>
        <w:tc>
          <w:tcPr>
            <w:tcW w:w="1638" w:type="dxa"/>
            <w:vMerge/>
          </w:tcPr>
          <w:p w14:paraId="5846A3B4" w14:textId="77777777" w:rsidR="00077798" w:rsidRPr="002E7D03" w:rsidRDefault="00077798" w:rsidP="009012D7">
            <w:pPr>
              <w:jc w:val="center"/>
              <w:rPr>
                <w:color w:val="000000" w:themeColor="text1"/>
                <w:sz w:val="20"/>
                <w:szCs w:val="20"/>
                <w:lang w:val="en-US"/>
              </w:rPr>
            </w:pPr>
          </w:p>
        </w:tc>
      </w:tr>
      <w:tr w:rsidR="002E7D03" w:rsidRPr="002E7D03" w14:paraId="43C2B091" w14:textId="77777777" w:rsidTr="00635320">
        <w:trPr>
          <w:trHeight w:val="296"/>
        </w:trPr>
        <w:tc>
          <w:tcPr>
            <w:tcW w:w="2694" w:type="dxa"/>
            <w:vMerge w:val="restart"/>
            <w:shd w:val="clear" w:color="auto" w:fill="auto"/>
            <w:noWrap/>
            <w:vAlign w:val="center"/>
          </w:tcPr>
          <w:p w14:paraId="1F2937D7" w14:textId="2B3F4951"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Cybervictimization</w:t>
            </w:r>
          </w:p>
        </w:tc>
        <w:tc>
          <w:tcPr>
            <w:tcW w:w="2331" w:type="dxa"/>
            <w:shd w:val="clear" w:color="auto" w:fill="auto"/>
            <w:noWrap/>
            <w:vAlign w:val="center"/>
          </w:tcPr>
          <w:p w14:paraId="0B4FF02D" w14:textId="27013DB6" w:rsidR="006E46DB" w:rsidRPr="002E7D03" w:rsidRDefault="006E46DB" w:rsidP="009012D7">
            <w:pPr>
              <w:rPr>
                <w:color w:val="000000" w:themeColor="text1"/>
                <w:sz w:val="20"/>
                <w:szCs w:val="20"/>
                <w:lang w:val="en-US"/>
              </w:rPr>
            </w:pPr>
            <w:r w:rsidRPr="002E7D03">
              <w:rPr>
                <w:color w:val="000000" w:themeColor="text1"/>
                <w:sz w:val="20"/>
                <w:szCs w:val="20"/>
                <w:lang w:val="en-US"/>
              </w:rPr>
              <w:t>Step 1</w:t>
            </w:r>
          </w:p>
        </w:tc>
        <w:tc>
          <w:tcPr>
            <w:tcW w:w="2268" w:type="dxa"/>
            <w:vAlign w:val="center"/>
          </w:tcPr>
          <w:p w14:paraId="14BDA340" w14:textId="77777777" w:rsidR="006E46DB" w:rsidRPr="002E7D03" w:rsidRDefault="006E46DB" w:rsidP="009012D7">
            <w:pPr>
              <w:jc w:val="center"/>
              <w:rPr>
                <w:color w:val="000000" w:themeColor="text1"/>
                <w:sz w:val="20"/>
                <w:szCs w:val="20"/>
                <w:lang w:val="en-US"/>
              </w:rPr>
            </w:pPr>
          </w:p>
        </w:tc>
        <w:tc>
          <w:tcPr>
            <w:tcW w:w="2126" w:type="dxa"/>
            <w:shd w:val="clear" w:color="auto" w:fill="auto"/>
            <w:noWrap/>
            <w:vAlign w:val="center"/>
          </w:tcPr>
          <w:p w14:paraId="4A2C8ADE" w14:textId="77777777" w:rsidR="006E46DB" w:rsidRPr="002E7D03" w:rsidRDefault="006E46DB" w:rsidP="009012D7">
            <w:pPr>
              <w:jc w:val="center"/>
              <w:rPr>
                <w:color w:val="000000" w:themeColor="text1"/>
                <w:sz w:val="20"/>
                <w:szCs w:val="20"/>
                <w:lang w:val="en-US"/>
              </w:rPr>
            </w:pPr>
          </w:p>
        </w:tc>
        <w:tc>
          <w:tcPr>
            <w:tcW w:w="1701" w:type="dxa"/>
            <w:shd w:val="clear" w:color="auto" w:fill="auto"/>
            <w:noWrap/>
            <w:vAlign w:val="center"/>
          </w:tcPr>
          <w:p w14:paraId="29D83E77" w14:textId="77777777" w:rsidR="006E46DB" w:rsidRPr="002E7D03" w:rsidRDefault="006E46DB" w:rsidP="009012D7">
            <w:pPr>
              <w:jc w:val="center"/>
              <w:rPr>
                <w:color w:val="000000" w:themeColor="text1"/>
                <w:sz w:val="20"/>
                <w:szCs w:val="20"/>
                <w:lang w:val="en-US"/>
              </w:rPr>
            </w:pPr>
          </w:p>
        </w:tc>
        <w:tc>
          <w:tcPr>
            <w:tcW w:w="1638" w:type="dxa"/>
            <w:vMerge w:val="restart"/>
            <w:vAlign w:val="center"/>
          </w:tcPr>
          <w:p w14:paraId="67E13092" w14:textId="467A4E89"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.19</w:t>
            </w:r>
          </w:p>
        </w:tc>
        <w:tc>
          <w:tcPr>
            <w:tcW w:w="1638" w:type="dxa"/>
            <w:vMerge w:val="restart"/>
          </w:tcPr>
          <w:p w14:paraId="669DCE04" w14:textId="77777777" w:rsidR="006E46DB" w:rsidRPr="002E7D03" w:rsidRDefault="006E46DB" w:rsidP="009012D7">
            <w:pPr>
              <w:jc w:val="center"/>
              <w:rPr>
                <w:color w:val="000000" w:themeColor="text1"/>
                <w:sz w:val="20"/>
                <w:szCs w:val="20"/>
                <w:lang w:val="en-US"/>
              </w:rPr>
            </w:pPr>
          </w:p>
          <w:p w14:paraId="45114CF8" w14:textId="2DC12B10"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.19</w:t>
            </w:r>
          </w:p>
        </w:tc>
      </w:tr>
      <w:tr w:rsidR="002E7D03" w:rsidRPr="002E7D03" w14:paraId="6E0948D9" w14:textId="77777777" w:rsidTr="00635320">
        <w:trPr>
          <w:trHeight w:val="296"/>
        </w:trPr>
        <w:tc>
          <w:tcPr>
            <w:tcW w:w="2694" w:type="dxa"/>
            <w:vMerge/>
            <w:shd w:val="clear" w:color="auto" w:fill="auto"/>
            <w:noWrap/>
            <w:vAlign w:val="center"/>
          </w:tcPr>
          <w:p w14:paraId="1EFC88CA" w14:textId="535CD409"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59186641" w14:textId="75A928E2"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1817A049" w14:textId="7C66F68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.45</w:t>
            </w:r>
          </w:p>
        </w:tc>
        <w:tc>
          <w:tcPr>
            <w:tcW w:w="2126" w:type="dxa"/>
            <w:shd w:val="clear" w:color="auto" w:fill="auto"/>
            <w:noWrap/>
            <w:vAlign w:val="center"/>
          </w:tcPr>
          <w:p w14:paraId="5D6CCDBC" w14:textId="0A4F1FC8"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5.54</w:t>
            </w:r>
          </w:p>
        </w:tc>
        <w:tc>
          <w:tcPr>
            <w:tcW w:w="1701" w:type="dxa"/>
            <w:shd w:val="clear" w:color="auto" w:fill="auto"/>
            <w:noWrap/>
            <w:vAlign w:val="center"/>
          </w:tcPr>
          <w:p w14:paraId="321D8E7F" w14:textId="06117358"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32F078E0" w14:textId="320A0BFA" w:rsidR="006E46DB" w:rsidRPr="002E7D03" w:rsidRDefault="006E46DB" w:rsidP="009012D7">
            <w:pPr>
              <w:jc w:val="center"/>
              <w:rPr>
                <w:color w:val="000000" w:themeColor="text1"/>
                <w:sz w:val="20"/>
                <w:szCs w:val="20"/>
                <w:lang w:val="en-US"/>
              </w:rPr>
            </w:pPr>
          </w:p>
        </w:tc>
        <w:tc>
          <w:tcPr>
            <w:tcW w:w="1638" w:type="dxa"/>
            <w:vMerge/>
          </w:tcPr>
          <w:p w14:paraId="4E5A01F1" w14:textId="6022BB6C" w:rsidR="006E46DB" w:rsidRPr="002E7D03" w:rsidRDefault="006E46DB" w:rsidP="009012D7">
            <w:pPr>
              <w:jc w:val="center"/>
              <w:rPr>
                <w:color w:val="000000" w:themeColor="text1"/>
                <w:sz w:val="20"/>
                <w:szCs w:val="20"/>
                <w:lang w:val="en-US"/>
              </w:rPr>
            </w:pPr>
          </w:p>
        </w:tc>
      </w:tr>
      <w:tr w:rsidR="002E7D03" w:rsidRPr="002E7D03" w14:paraId="14653D5C" w14:textId="77777777" w:rsidTr="00635320">
        <w:trPr>
          <w:trHeight w:val="296"/>
        </w:trPr>
        <w:tc>
          <w:tcPr>
            <w:tcW w:w="2694" w:type="dxa"/>
            <w:vMerge/>
            <w:shd w:val="clear" w:color="auto" w:fill="auto"/>
            <w:noWrap/>
            <w:vAlign w:val="center"/>
          </w:tcPr>
          <w:p w14:paraId="753CA5EA" w14:textId="43AC8155"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32B5F03A" w14:textId="75926806" w:rsidR="006E46DB" w:rsidRPr="002E7D03" w:rsidRDefault="006E46DB" w:rsidP="009012D7">
            <w:pPr>
              <w:rPr>
                <w:color w:val="000000" w:themeColor="text1"/>
                <w:sz w:val="20"/>
                <w:szCs w:val="20"/>
                <w:lang w:val="en-US"/>
              </w:rPr>
            </w:pPr>
            <w:r w:rsidRPr="002E7D03">
              <w:rPr>
                <w:color w:val="000000" w:themeColor="text1"/>
                <w:sz w:val="20"/>
                <w:szCs w:val="20"/>
                <w:lang w:val="en-US"/>
              </w:rPr>
              <w:t>Step 2</w:t>
            </w:r>
          </w:p>
        </w:tc>
        <w:tc>
          <w:tcPr>
            <w:tcW w:w="2268" w:type="dxa"/>
            <w:vAlign w:val="center"/>
          </w:tcPr>
          <w:p w14:paraId="08CDC268" w14:textId="77777777" w:rsidR="006E46DB" w:rsidRPr="002E7D03" w:rsidRDefault="006E46DB" w:rsidP="009012D7">
            <w:pPr>
              <w:jc w:val="center"/>
              <w:rPr>
                <w:color w:val="000000" w:themeColor="text1"/>
                <w:sz w:val="20"/>
                <w:szCs w:val="20"/>
                <w:lang w:val="en-US"/>
              </w:rPr>
            </w:pPr>
          </w:p>
        </w:tc>
        <w:tc>
          <w:tcPr>
            <w:tcW w:w="2126" w:type="dxa"/>
            <w:shd w:val="clear" w:color="auto" w:fill="auto"/>
            <w:noWrap/>
            <w:vAlign w:val="center"/>
          </w:tcPr>
          <w:p w14:paraId="58A7C162" w14:textId="77777777" w:rsidR="006E46DB" w:rsidRPr="002E7D03" w:rsidRDefault="006E46DB" w:rsidP="009012D7">
            <w:pPr>
              <w:jc w:val="center"/>
              <w:rPr>
                <w:color w:val="000000" w:themeColor="text1"/>
                <w:sz w:val="20"/>
                <w:szCs w:val="20"/>
                <w:lang w:val="en-US"/>
              </w:rPr>
            </w:pPr>
          </w:p>
        </w:tc>
        <w:tc>
          <w:tcPr>
            <w:tcW w:w="1701" w:type="dxa"/>
            <w:shd w:val="clear" w:color="auto" w:fill="auto"/>
            <w:noWrap/>
            <w:vAlign w:val="center"/>
          </w:tcPr>
          <w:p w14:paraId="36B2AFE2" w14:textId="77777777" w:rsidR="006E46DB" w:rsidRPr="002E7D03" w:rsidRDefault="006E46DB" w:rsidP="009012D7">
            <w:pPr>
              <w:jc w:val="center"/>
              <w:rPr>
                <w:color w:val="000000" w:themeColor="text1"/>
                <w:sz w:val="20"/>
                <w:szCs w:val="20"/>
                <w:lang w:val="en-US"/>
              </w:rPr>
            </w:pPr>
          </w:p>
        </w:tc>
        <w:tc>
          <w:tcPr>
            <w:tcW w:w="1638" w:type="dxa"/>
            <w:vMerge w:val="restart"/>
            <w:vAlign w:val="center"/>
          </w:tcPr>
          <w:p w14:paraId="00123E6F" w14:textId="7781052C"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.34</w:t>
            </w:r>
          </w:p>
        </w:tc>
        <w:tc>
          <w:tcPr>
            <w:tcW w:w="1638" w:type="dxa"/>
            <w:vMerge w:val="restart"/>
          </w:tcPr>
          <w:p w14:paraId="61061845" w14:textId="77777777" w:rsidR="006E46DB" w:rsidRPr="002E7D03" w:rsidRDefault="006E46DB" w:rsidP="009012D7">
            <w:pPr>
              <w:jc w:val="center"/>
              <w:rPr>
                <w:color w:val="000000" w:themeColor="text1"/>
                <w:sz w:val="20"/>
                <w:szCs w:val="20"/>
                <w:lang w:val="en-US"/>
              </w:rPr>
            </w:pPr>
          </w:p>
          <w:p w14:paraId="56F1C6D2" w14:textId="700F250F"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.15</w:t>
            </w:r>
          </w:p>
        </w:tc>
      </w:tr>
      <w:tr w:rsidR="002E7D03" w:rsidRPr="002E7D03" w14:paraId="5204AAAA" w14:textId="77777777" w:rsidTr="00635320">
        <w:trPr>
          <w:trHeight w:val="296"/>
        </w:trPr>
        <w:tc>
          <w:tcPr>
            <w:tcW w:w="2694" w:type="dxa"/>
            <w:vMerge/>
            <w:shd w:val="clear" w:color="auto" w:fill="auto"/>
            <w:noWrap/>
            <w:vAlign w:val="center"/>
          </w:tcPr>
          <w:p w14:paraId="0AEFB616" w14:textId="7EBF5EF3"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29291E4B" w14:textId="0CADAD30"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297BF4D8" w14:textId="352453AE"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.33</w:t>
            </w:r>
          </w:p>
        </w:tc>
        <w:tc>
          <w:tcPr>
            <w:tcW w:w="2126" w:type="dxa"/>
            <w:shd w:val="clear" w:color="auto" w:fill="auto"/>
            <w:noWrap/>
            <w:vAlign w:val="center"/>
          </w:tcPr>
          <w:p w14:paraId="136CD4E5" w14:textId="6AC89405"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4.34</w:t>
            </w:r>
          </w:p>
        </w:tc>
        <w:tc>
          <w:tcPr>
            <w:tcW w:w="1701" w:type="dxa"/>
            <w:shd w:val="clear" w:color="auto" w:fill="auto"/>
            <w:noWrap/>
            <w:vAlign w:val="center"/>
          </w:tcPr>
          <w:p w14:paraId="5130012C" w14:textId="259BC6C0"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39A9E6BA" w14:textId="7AE9D443" w:rsidR="006E46DB" w:rsidRPr="002E7D03" w:rsidRDefault="006E46DB" w:rsidP="009012D7">
            <w:pPr>
              <w:jc w:val="center"/>
              <w:rPr>
                <w:color w:val="000000" w:themeColor="text1"/>
                <w:sz w:val="20"/>
                <w:szCs w:val="20"/>
                <w:lang w:val="en-US"/>
              </w:rPr>
            </w:pPr>
          </w:p>
        </w:tc>
        <w:tc>
          <w:tcPr>
            <w:tcW w:w="1638" w:type="dxa"/>
            <w:vMerge/>
          </w:tcPr>
          <w:p w14:paraId="46053D12" w14:textId="1B6B97A3" w:rsidR="006E46DB" w:rsidRPr="002E7D03" w:rsidRDefault="006E46DB" w:rsidP="009012D7">
            <w:pPr>
              <w:jc w:val="center"/>
              <w:rPr>
                <w:color w:val="000000" w:themeColor="text1"/>
                <w:sz w:val="20"/>
                <w:szCs w:val="20"/>
                <w:lang w:val="en-US"/>
              </w:rPr>
            </w:pPr>
          </w:p>
        </w:tc>
      </w:tr>
      <w:tr w:rsidR="002E7D03" w:rsidRPr="002E7D03" w14:paraId="2DDF5157" w14:textId="77777777" w:rsidTr="00635320">
        <w:trPr>
          <w:trHeight w:val="296"/>
        </w:trPr>
        <w:tc>
          <w:tcPr>
            <w:tcW w:w="2694" w:type="dxa"/>
            <w:vMerge/>
            <w:shd w:val="clear" w:color="auto" w:fill="auto"/>
            <w:noWrap/>
            <w:vAlign w:val="center"/>
          </w:tcPr>
          <w:p w14:paraId="18140E68" w14:textId="406EEEEA"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54796CAB" w14:textId="7DD9B96A"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DSS-II</w:t>
            </w:r>
          </w:p>
        </w:tc>
        <w:tc>
          <w:tcPr>
            <w:tcW w:w="2268" w:type="dxa"/>
            <w:vAlign w:val="center"/>
          </w:tcPr>
          <w:p w14:paraId="514AC180" w14:textId="46FDFA72"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.40</w:t>
            </w:r>
          </w:p>
        </w:tc>
        <w:tc>
          <w:tcPr>
            <w:tcW w:w="2126" w:type="dxa"/>
            <w:shd w:val="clear" w:color="auto" w:fill="auto"/>
            <w:noWrap/>
            <w:vAlign w:val="center"/>
          </w:tcPr>
          <w:p w14:paraId="3BEE1C20" w14:textId="6BD1531D"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5.16</w:t>
            </w:r>
          </w:p>
        </w:tc>
        <w:tc>
          <w:tcPr>
            <w:tcW w:w="1701" w:type="dxa"/>
            <w:shd w:val="clear" w:color="auto" w:fill="auto"/>
            <w:noWrap/>
            <w:vAlign w:val="center"/>
          </w:tcPr>
          <w:p w14:paraId="38B9BC2F" w14:textId="586E624B"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487538A1" w14:textId="77777777" w:rsidR="006E46DB" w:rsidRPr="002E7D03" w:rsidRDefault="006E46DB" w:rsidP="009012D7">
            <w:pPr>
              <w:jc w:val="center"/>
              <w:rPr>
                <w:color w:val="000000" w:themeColor="text1"/>
                <w:sz w:val="20"/>
                <w:szCs w:val="20"/>
                <w:lang w:val="en-US"/>
              </w:rPr>
            </w:pPr>
          </w:p>
        </w:tc>
        <w:tc>
          <w:tcPr>
            <w:tcW w:w="1638" w:type="dxa"/>
            <w:vMerge/>
          </w:tcPr>
          <w:p w14:paraId="540A655C" w14:textId="77777777" w:rsidR="006E46DB" w:rsidRPr="002E7D03" w:rsidRDefault="006E46DB" w:rsidP="009012D7">
            <w:pPr>
              <w:jc w:val="center"/>
              <w:rPr>
                <w:color w:val="000000" w:themeColor="text1"/>
                <w:sz w:val="20"/>
                <w:szCs w:val="20"/>
                <w:lang w:val="en-US"/>
              </w:rPr>
            </w:pPr>
          </w:p>
        </w:tc>
      </w:tr>
      <w:tr w:rsidR="002E7D03" w:rsidRPr="002E7D03" w14:paraId="7987CE41" w14:textId="77777777" w:rsidTr="00635320">
        <w:trPr>
          <w:trHeight w:val="296"/>
        </w:trPr>
        <w:tc>
          <w:tcPr>
            <w:tcW w:w="2694" w:type="dxa"/>
            <w:vMerge/>
            <w:shd w:val="clear" w:color="auto" w:fill="auto"/>
            <w:noWrap/>
            <w:vAlign w:val="center"/>
          </w:tcPr>
          <w:p w14:paraId="6B40450E" w14:textId="63868170"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1BA60ABF" w14:textId="24AB1371" w:rsidR="006E46DB" w:rsidRPr="002E7D03" w:rsidRDefault="006E46DB" w:rsidP="009012D7">
            <w:pPr>
              <w:rPr>
                <w:color w:val="000000" w:themeColor="text1"/>
                <w:sz w:val="20"/>
                <w:szCs w:val="20"/>
                <w:lang w:val="en-US"/>
              </w:rPr>
            </w:pPr>
            <w:r w:rsidRPr="002E7D03">
              <w:rPr>
                <w:color w:val="000000" w:themeColor="text1"/>
                <w:sz w:val="20"/>
                <w:szCs w:val="20"/>
                <w:lang w:val="en-US"/>
              </w:rPr>
              <w:t>Step 3</w:t>
            </w:r>
          </w:p>
        </w:tc>
        <w:tc>
          <w:tcPr>
            <w:tcW w:w="2268" w:type="dxa"/>
            <w:vAlign w:val="center"/>
          </w:tcPr>
          <w:p w14:paraId="4BF70126" w14:textId="77777777" w:rsidR="006E46DB" w:rsidRPr="002E7D03" w:rsidRDefault="006E46DB" w:rsidP="009012D7">
            <w:pPr>
              <w:jc w:val="center"/>
              <w:rPr>
                <w:color w:val="000000" w:themeColor="text1"/>
                <w:sz w:val="20"/>
                <w:szCs w:val="20"/>
                <w:lang w:val="en-US"/>
              </w:rPr>
            </w:pPr>
          </w:p>
        </w:tc>
        <w:tc>
          <w:tcPr>
            <w:tcW w:w="2126" w:type="dxa"/>
            <w:shd w:val="clear" w:color="auto" w:fill="auto"/>
            <w:noWrap/>
            <w:vAlign w:val="center"/>
          </w:tcPr>
          <w:p w14:paraId="5DF3FEBF" w14:textId="77777777" w:rsidR="006E46DB" w:rsidRPr="002E7D03" w:rsidRDefault="006E46DB" w:rsidP="009012D7">
            <w:pPr>
              <w:jc w:val="center"/>
              <w:rPr>
                <w:color w:val="000000" w:themeColor="text1"/>
                <w:sz w:val="20"/>
                <w:szCs w:val="20"/>
                <w:lang w:val="en-US"/>
              </w:rPr>
            </w:pPr>
          </w:p>
        </w:tc>
        <w:tc>
          <w:tcPr>
            <w:tcW w:w="1701" w:type="dxa"/>
            <w:shd w:val="clear" w:color="auto" w:fill="auto"/>
            <w:noWrap/>
            <w:vAlign w:val="center"/>
          </w:tcPr>
          <w:p w14:paraId="7480CD76" w14:textId="77777777" w:rsidR="006E46DB" w:rsidRPr="002E7D03" w:rsidRDefault="006E46DB" w:rsidP="009012D7">
            <w:pPr>
              <w:jc w:val="center"/>
              <w:rPr>
                <w:color w:val="000000" w:themeColor="text1"/>
                <w:sz w:val="20"/>
                <w:szCs w:val="20"/>
                <w:lang w:val="en-US"/>
              </w:rPr>
            </w:pPr>
          </w:p>
        </w:tc>
        <w:tc>
          <w:tcPr>
            <w:tcW w:w="1638" w:type="dxa"/>
            <w:vMerge w:val="restart"/>
            <w:vAlign w:val="center"/>
          </w:tcPr>
          <w:p w14:paraId="0C570D2C" w14:textId="3B7E67EB"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.64</w:t>
            </w:r>
          </w:p>
        </w:tc>
        <w:tc>
          <w:tcPr>
            <w:tcW w:w="1638" w:type="dxa"/>
            <w:vMerge w:val="restart"/>
          </w:tcPr>
          <w:p w14:paraId="39990110" w14:textId="77777777" w:rsidR="006E46DB" w:rsidRPr="002E7D03" w:rsidRDefault="006E46DB" w:rsidP="009012D7">
            <w:pPr>
              <w:jc w:val="center"/>
              <w:rPr>
                <w:color w:val="000000" w:themeColor="text1"/>
                <w:sz w:val="20"/>
                <w:szCs w:val="20"/>
                <w:lang w:val="en-US"/>
              </w:rPr>
            </w:pPr>
          </w:p>
          <w:p w14:paraId="02A11AA5" w14:textId="7B48F983"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.30</w:t>
            </w:r>
          </w:p>
        </w:tc>
      </w:tr>
      <w:tr w:rsidR="002E7D03" w:rsidRPr="002E7D03" w14:paraId="70FC6E6E" w14:textId="77777777" w:rsidTr="00635320">
        <w:trPr>
          <w:trHeight w:val="296"/>
        </w:trPr>
        <w:tc>
          <w:tcPr>
            <w:tcW w:w="2694" w:type="dxa"/>
            <w:vMerge/>
            <w:shd w:val="clear" w:color="auto" w:fill="auto"/>
            <w:noWrap/>
            <w:vAlign w:val="center"/>
          </w:tcPr>
          <w:p w14:paraId="6A009B29" w14:textId="4CA83446"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344D54ED" w14:textId="52159A4F"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15BFEA8E" w14:textId="7B44D80E"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-.16</w:t>
            </w:r>
          </w:p>
        </w:tc>
        <w:tc>
          <w:tcPr>
            <w:tcW w:w="2126" w:type="dxa"/>
            <w:shd w:val="clear" w:color="auto" w:fill="auto"/>
            <w:noWrap/>
            <w:vAlign w:val="center"/>
          </w:tcPr>
          <w:p w14:paraId="7E9616FC" w14:textId="7CC56526"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-2.23</w:t>
            </w:r>
          </w:p>
        </w:tc>
        <w:tc>
          <w:tcPr>
            <w:tcW w:w="1701" w:type="dxa"/>
            <w:shd w:val="clear" w:color="auto" w:fill="auto"/>
            <w:noWrap/>
            <w:vAlign w:val="center"/>
          </w:tcPr>
          <w:p w14:paraId="5EFCB3BC" w14:textId="5CCEE84B"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.02</w:t>
            </w:r>
          </w:p>
        </w:tc>
        <w:tc>
          <w:tcPr>
            <w:tcW w:w="1638" w:type="dxa"/>
            <w:vMerge/>
            <w:vAlign w:val="center"/>
          </w:tcPr>
          <w:p w14:paraId="1F882C9C" w14:textId="4142D1FB" w:rsidR="006E46DB" w:rsidRPr="002E7D03" w:rsidRDefault="006E46DB" w:rsidP="009012D7">
            <w:pPr>
              <w:jc w:val="center"/>
              <w:rPr>
                <w:color w:val="000000" w:themeColor="text1"/>
                <w:sz w:val="20"/>
                <w:szCs w:val="20"/>
                <w:lang w:val="en-US"/>
              </w:rPr>
            </w:pPr>
          </w:p>
        </w:tc>
        <w:tc>
          <w:tcPr>
            <w:tcW w:w="1638" w:type="dxa"/>
            <w:vMerge/>
          </w:tcPr>
          <w:p w14:paraId="46241312" w14:textId="1A39014B" w:rsidR="006E46DB" w:rsidRPr="002E7D03" w:rsidRDefault="006E46DB" w:rsidP="009012D7">
            <w:pPr>
              <w:jc w:val="center"/>
              <w:rPr>
                <w:color w:val="000000" w:themeColor="text1"/>
                <w:sz w:val="20"/>
                <w:szCs w:val="20"/>
                <w:lang w:val="en-US"/>
              </w:rPr>
            </w:pPr>
          </w:p>
        </w:tc>
      </w:tr>
      <w:tr w:rsidR="002E7D03" w:rsidRPr="002E7D03" w14:paraId="7BBD704A" w14:textId="77777777" w:rsidTr="00635320">
        <w:trPr>
          <w:trHeight w:val="296"/>
        </w:trPr>
        <w:tc>
          <w:tcPr>
            <w:tcW w:w="2694" w:type="dxa"/>
            <w:vMerge/>
            <w:shd w:val="clear" w:color="auto" w:fill="auto"/>
            <w:noWrap/>
            <w:vAlign w:val="center"/>
          </w:tcPr>
          <w:p w14:paraId="1F256A73" w14:textId="6EAA7341"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7971743F" w14:textId="21CDB4BF"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DSS-II</w:t>
            </w:r>
          </w:p>
        </w:tc>
        <w:tc>
          <w:tcPr>
            <w:tcW w:w="2268" w:type="dxa"/>
            <w:vAlign w:val="center"/>
          </w:tcPr>
          <w:p w14:paraId="1085971E" w14:textId="024BAFA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.26</w:t>
            </w:r>
          </w:p>
        </w:tc>
        <w:tc>
          <w:tcPr>
            <w:tcW w:w="2126" w:type="dxa"/>
            <w:shd w:val="clear" w:color="auto" w:fill="auto"/>
            <w:noWrap/>
            <w:vAlign w:val="center"/>
          </w:tcPr>
          <w:p w14:paraId="700301AF" w14:textId="46F8AEA2"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4.55</w:t>
            </w:r>
          </w:p>
        </w:tc>
        <w:tc>
          <w:tcPr>
            <w:tcW w:w="1701" w:type="dxa"/>
            <w:shd w:val="clear" w:color="auto" w:fill="auto"/>
            <w:noWrap/>
            <w:vAlign w:val="center"/>
          </w:tcPr>
          <w:p w14:paraId="3E6481B9" w14:textId="4D505E2F"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30D16675" w14:textId="77777777" w:rsidR="006E46DB" w:rsidRPr="002E7D03" w:rsidRDefault="006E46DB" w:rsidP="009012D7">
            <w:pPr>
              <w:jc w:val="center"/>
              <w:rPr>
                <w:color w:val="000000" w:themeColor="text1"/>
                <w:sz w:val="20"/>
                <w:szCs w:val="20"/>
                <w:lang w:val="en-US"/>
              </w:rPr>
            </w:pPr>
          </w:p>
        </w:tc>
        <w:tc>
          <w:tcPr>
            <w:tcW w:w="1638" w:type="dxa"/>
            <w:vMerge/>
          </w:tcPr>
          <w:p w14:paraId="6C545E95" w14:textId="77777777" w:rsidR="006E46DB" w:rsidRPr="002E7D03" w:rsidRDefault="006E46DB" w:rsidP="009012D7">
            <w:pPr>
              <w:jc w:val="center"/>
              <w:rPr>
                <w:color w:val="000000" w:themeColor="text1"/>
                <w:sz w:val="20"/>
                <w:szCs w:val="20"/>
                <w:lang w:val="en-US"/>
              </w:rPr>
            </w:pPr>
          </w:p>
        </w:tc>
      </w:tr>
      <w:tr w:rsidR="002E7D03" w:rsidRPr="002E7D03" w14:paraId="77806FEB" w14:textId="77777777" w:rsidTr="00635320">
        <w:trPr>
          <w:trHeight w:val="296"/>
        </w:trPr>
        <w:tc>
          <w:tcPr>
            <w:tcW w:w="2694" w:type="dxa"/>
            <w:vMerge/>
            <w:shd w:val="clear" w:color="auto" w:fill="auto"/>
            <w:noWrap/>
            <w:vAlign w:val="center"/>
          </w:tcPr>
          <w:p w14:paraId="2D89B1F5" w14:textId="5EAD0FEE"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167CCD36" w14:textId="6B9BDA60"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4CD955DA" w14:textId="262B8956"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.78</w:t>
            </w:r>
          </w:p>
        </w:tc>
        <w:tc>
          <w:tcPr>
            <w:tcW w:w="2126" w:type="dxa"/>
            <w:shd w:val="clear" w:color="auto" w:fill="auto"/>
            <w:noWrap/>
            <w:vAlign w:val="center"/>
          </w:tcPr>
          <w:p w14:paraId="48BF5FBD" w14:textId="324C2FA8"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10.31</w:t>
            </w:r>
          </w:p>
        </w:tc>
        <w:tc>
          <w:tcPr>
            <w:tcW w:w="1701" w:type="dxa"/>
            <w:shd w:val="clear" w:color="auto" w:fill="auto"/>
            <w:noWrap/>
            <w:vAlign w:val="center"/>
          </w:tcPr>
          <w:p w14:paraId="70C8C3CD" w14:textId="280738FE"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610C901F" w14:textId="77777777" w:rsidR="006E46DB" w:rsidRPr="002E7D03" w:rsidRDefault="006E46DB" w:rsidP="009012D7">
            <w:pPr>
              <w:jc w:val="center"/>
              <w:rPr>
                <w:color w:val="000000" w:themeColor="text1"/>
                <w:sz w:val="20"/>
                <w:szCs w:val="20"/>
                <w:lang w:val="en-US"/>
              </w:rPr>
            </w:pPr>
          </w:p>
        </w:tc>
        <w:tc>
          <w:tcPr>
            <w:tcW w:w="1638" w:type="dxa"/>
            <w:vMerge/>
          </w:tcPr>
          <w:p w14:paraId="3A01F0D2" w14:textId="77777777" w:rsidR="006E46DB" w:rsidRPr="002E7D03" w:rsidRDefault="006E46DB" w:rsidP="009012D7">
            <w:pPr>
              <w:jc w:val="center"/>
              <w:rPr>
                <w:color w:val="000000" w:themeColor="text1"/>
                <w:sz w:val="20"/>
                <w:szCs w:val="20"/>
                <w:lang w:val="en-US"/>
              </w:rPr>
            </w:pPr>
          </w:p>
        </w:tc>
      </w:tr>
      <w:tr w:rsidR="002E7D03" w:rsidRPr="002E7D03" w14:paraId="1327EDCF" w14:textId="77777777" w:rsidTr="00635320">
        <w:trPr>
          <w:trHeight w:val="296"/>
        </w:trPr>
        <w:tc>
          <w:tcPr>
            <w:tcW w:w="2694" w:type="dxa"/>
            <w:vMerge/>
            <w:shd w:val="clear" w:color="auto" w:fill="auto"/>
            <w:noWrap/>
            <w:vAlign w:val="center"/>
          </w:tcPr>
          <w:p w14:paraId="66070830" w14:textId="419098DF"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36D2185E" w14:textId="33D83D0B" w:rsidR="006E46DB" w:rsidRPr="002E7D03" w:rsidRDefault="006E46DB" w:rsidP="009012D7">
            <w:pPr>
              <w:rPr>
                <w:color w:val="000000" w:themeColor="text1"/>
                <w:sz w:val="20"/>
                <w:szCs w:val="20"/>
                <w:lang w:val="en-US"/>
              </w:rPr>
            </w:pPr>
            <w:r w:rsidRPr="002E7D03">
              <w:rPr>
                <w:color w:val="000000" w:themeColor="text1"/>
                <w:sz w:val="20"/>
                <w:szCs w:val="20"/>
                <w:lang w:val="en-US"/>
              </w:rPr>
              <w:t>Step 4</w:t>
            </w:r>
          </w:p>
        </w:tc>
        <w:tc>
          <w:tcPr>
            <w:tcW w:w="2268" w:type="dxa"/>
            <w:vAlign w:val="center"/>
          </w:tcPr>
          <w:p w14:paraId="34FD9C73" w14:textId="77777777" w:rsidR="006E46DB" w:rsidRPr="002E7D03" w:rsidRDefault="006E46DB" w:rsidP="009012D7">
            <w:pPr>
              <w:jc w:val="center"/>
              <w:rPr>
                <w:color w:val="000000" w:themeColor="text1"/>
                <w:sz w:val="20"/>
                <w:szCs w:val="20"/>
                <w:lang w:val="en-US"/>
              </w:rPr>
            </w:pPr>
          </w:p>
        </w:tc>
        <w:tc>
          <w:tcPr>
            <w:tcW w:w="2126" w:type="dxa"/>
            <w:shd w:val="clear" w:color="auto" w:fill="auto"/>
            <w:noWrap/>
            <w:vAlign w:val="center"/>
          </w:tcPr>
          <w:p w14:paraId="0067BA81" w14:textId="77777777" w:rsidR="006E46DB" w:rsidRPr="002E7D03" w:rsidRDefault="006E46DB" w:rsidP="009012D7">
            <w:pPr>
              <w:jc w:val="center"/>
              <w:rPr>
                <w:color w:val="000000" w:themeColor="text1"/>
                <w:sz w:val="20"/>
                <w:szCs w:val="20"/>
                <w:lang w:val="en-US"/>
              </w:rPr>
            </w:pPr>
          </w:p>
        </w:tc>
        <w:tc>
          <w:tcPr>
            <w:tcW w:w="1701" w:type="dxa"/>
            <w:shd w:val="clear" w:color="auto" w:fill="auto"/>
            <w:noWrap/>
            <w:vAlign w:val="center"/>
          </w:tcPr>
          <w:p w14:paraId="266A885C" w14:textId="77777777" w:rsidR="006E46DB" w:rsidRPr="002E7D03" w:rsidRDefault="006E46DB" w:rsidP="009012D7">
            <w:pPr>
              <w:jc w:val="center"/>
              <w:rPr>
                <w:color w:val="000000" w:themeColor="text1"/>
                <w:sz w:val="20"/>
                <w:szCs w:val="20"/>
                <w:lang w:val="en-US"/>
              </w:rPr>
            </w:pPr>
          </w:p>
        </w:tc>
        <w:tc>
          <w:tcPr>
            <w:tcW w:w="1638" w:type="dxa"/>
            <w:vMerge w:val="restart"/>
            <w:vAlign w:val="center"/>
          </w:tcPr>
          <w:p w14:paraId="5FFDEC51" w14:textId="2D5A8D84"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.65</w:t>
            </w:r>
          </w:p>
        </w:tc>
        <w:tc>
          <w:tcPr>
            <w:tcW w:w="1638" w:type="dxa"/>
            <w:vMerge w:val="restart"/>
          </w:tcPr>
          <w:p w14:paraId="3D9D0B9A" w14:textId="77777777" w:rsidR="006E46DB" w:rsidRPr="002E7D03" w:rsidRDefault="006E46DB" w:rsidP="009012D7">
            <w:pPr>
              <w:jc w:val="center"/>
              <w:rPr>
                <w:color w:val="000000" w:themeColor="text1"/>
                <w:sz w:val="20"/>
                <w:szCs w:val="20"/>
                <w:lang w:val="en-US"/>
              </w:rPr>
            </w:pPr>
          </w:p>
          <w:p w14:paraId="4CD2F2C7" w14:textId="77777777" w:rsidR="006E46DB" w:rsidRPr="002E7D03" w:rsidRDefault="006E46DB" w:rsidP="009012D7">
            <w:pPr>
              <w:jc w:val="center"/>
              <w:rPr>
                <w:color w:val="000000" w:themeColor="text1"/>
                <w:sz w:val="20"/>
                <w:szCs w:val="20"/>
                <w:lang w:val="en-US"/>
              </w:rPr>
            </w:pPr>
          </w:p>
          <w:p w14:paraId="53B8A258" w14:textId="77777777" w:rsidR="006E46DB" w:rsidRPr="002E7D03" w:rsidRDefault="006E46DB" w:rsidP="009012D7">
            <w:pPr>
              <w:jc w:val="center"/>
              <w:rPr>
                <w:color w:val="000000" w:themeColor="text1"/>
                <w:sz w:val="20"/>
                <w:szCs w:val="20"/>
                <w:lang w:val="en-US"/>
              </w:rPr>
            </w:pPr>
          </w:p>
          <w:p w14:paraId="6D38F2F1" w14:textId="77777777" w:rsidR="006E46DB" w:rsidRPr="002E7D03" w:rsidRDefault="006E46DB" w:rsidP="009012D7">
            <w:pPr>
              <w:jc w:val="center"/>
              <w:rPr>
                <w:color w:val="000000" w:themeColor="text1"/>
                <w:sz w:val="20"/>
                <w:szCs w:val="20"/>
                <w:lang w:val="en-US"/>
              </w:rPr>
            </w:pPr>
          </w:p>
          <w:p w14:paraId="3CCCF3BF" w14:textId="77777777" w:rsidR="006E46DB" w:rsidRPr="002E7D03" w:rsidRDefault="006E46DB" w:rsidP="009012D7">
            <w:pPr>
              <w:jc w:val="center"/>
              <w:rPr>
                <w:color w:val="000000" w:themeColor="text1"/>
                <w:sz w:val="20"/>
                <w:szCs w:val="20"/>
                <w:lang w:val="en-US"/>
              </w:rPr>
            </w:pPr>
          </w:p>
          <w:p w14:paraId="2B5FBED0" w14:textId="1DAFCB51"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.01</w:t>
            </w:r>
          </w:p>
        </w:tc>
      </w:tr>
      <w:tr w:rsidR="002E7D03" w:rsidRPr="002E7D03" w14:paraId="0D829F5C" w14:textId="2903273B" w:rsidTr="00635320">
        <w:trPr>
          <w:trHeight w:val="296"/>
        </w:trPr>
        <w:tc>
          <w:tcPr>
            <w:tcW w:w="2694" w:type="dxa"/>
            <w:vMerge/>
            <w:shd w:val="clear" w:color="auto" w:fill="auto"/>
            <w:noWrap/>
            <w:vAlign w:val="center"/>
            <w:hideMark/>
          </w:tcPr>
          <w:p w14:paraId="3CEF736E" w14:textId="3216F8C6"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hideMark/>
          </w:tcPr>
          <w:p w14:paraId="492C1934"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3BCFBC5A"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-.13</w:t>
            </w:r>
          </w:p>
        </w:tc>
        <w:tc>
          <w:tcPr>
            <w:tcW w:w="2126" w:type="dxa"/>
            <w:shd w:val="clear" w:color="auto" w:fill="auto"/>
            <w:noWrap/>
            <w:vAlign w:val="center"/>
          </w:tcPr>
          <w:p w14:paraId="2B79A815"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-1.72</w:t>
            </w:r>
          </w:p>
        </w:tc>
        <w:tc>
          <w:tcPr>
            <w:tcW w:w="1701" w:type="dxa"/>
            <w:shd w:val="clear" w:color="auto" w:fill="auto"/>
            <w:noWrap/>
            <w:vAlign w:val="center"/>
          </w:tcPr>
          <w:p w14:paraId="7531E9DE"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.08</w:t>
            </w:r>
          </w:p>
        </w:tc>
        <w:tc>
          <w:tcPr>
            <w:tcW w:w="1638" w:type="dxa"/>
            <w:vMerge/>
            <w:vAlign w:val="center"/>
          </w:tcPr>
          <w:p w14:paraId="16E5EB5A" w14:textId="24A6C830" w:rsidR="006E46DB" w:rsidRPr="002E7D03" w:rsidRDefault="006E46DB" w:rsidP="009012D7">
            <w:pPr>
              <w:jc w:val="center"/>
              <w:rPr>
                <w:color w:val="000000" w:themeColor="text1"/>
                <w:sz w:val="20"/>
                <w:szCs w:val="20"/>
                <w:lang w:val="en-US"/>
              </w:rPr>
            </w:pPr>
          </w:p>
        </w:tc>
        <w:tc>
          <w:tcPr>
            <w:tcW w:w="1638" w:type="dxa"/>
            <w:vMerge/>
          </w:tcPr>
          <w:p w14:paraId="7904B90E" w14:textId="7A4ED70D" w:rsidR="006E46DB" w:rsidRPr="002E7D03" w:rsidRDefault="006E46DB" w:rsidP="009012D7">
            <w:pPr>
              <w:jc w:val="center"/>
              <w:rPr>
                <w:color w:val="000000" w:themeColor="text1"/>
                <w:sz w:val="20"/>
                <w:szCs w:val="20"/>
                <w:lang w:val="en-US"/>
              </w:rPr>
            </w:pPr>
          </w:p>
        </w:tc>
      </w:tr>
      <w:tr w:rsidR="002E7D03" w:rsidRPr="002E7D03" w14:paraId="2554D14C" w14:textId="453C37E2" w:rsidTr="00635320">
        <w:trPr>
          <w:trHeight w:val="296"/>
        </w:trPr>
        <w:tc>
          <w:tcPr>
            <w:tcW w:w="2694" w:type="dxa"/>
            <w:vMerge/>
            <w:shd w:val="clear" w:color="auto" w:fill="auto"/>
            <w:noWrap/>
            <w:vAlign w:val="center"/>
          </w:tcPr>
          <w:p w14:paraId="672840B8" w14:textId="77777777"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0E47CACF"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DSS-II</w:t>
            </w:r>
          </w:p>
        </w:tc>
        <w:tc>
          <w:tcPr>
            <w:tcW w:w="2268" w:type="dxa"/>
            <w:vAlign w:val="center"/>
          </w:tcPr>
          <w:p w14:paraId="733C1341"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 .25</w:t>
            </w:r>
          </w:p>
        </w:tc>
        <w:tc>
          <w:tcPr>
            <w:tcW w:w="2126" w:type="dxa"/>
            <w:shd w:val="clear" w:color="auto" w:fill="auto"/>
            <w:noWrap/>
            <w:vAlign w:val="center"/>
          </w:tcPr>
          <w:p w14:paraId="62BB9D52"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3.01</w:t>
            </w:r>
          </w:p>
        </w:tc>
        <w:tc>
          <w:tcPr>
            <w:tcW w:w="1701" w:type="dxa"/>
            <w:shd w:val="clear" w:color="auto" w:fill="auto"/>
            <w:noWrap/>
            <w:vAlign w:val="center"/>
          </w:tcPr>
          <w:p w14:paraId="528F449B"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5D47C4C6" w14:textId="77777777" w:rsidR="006E46DB" w:rsidRPr="002E7D03" w:rsidRDefault="006E46DB" w:rsidP="009012D7">
            <w:pPr>
              <w:jc w:val="center"/>
              <w:rPr>
                <w:color w:val="000000" w:themeColor="text1"/>
                <w:sz w:val="20"/>
                <w:szCs w:val="20"/>
                <w:lang w:val="en-US"/>
              </w:rPr>
            </w:pPr>
          </w:p>
        </w:tc>
        <w:tc>
          <w:tcPr>
            <w:tcW w:w="1638" w:type="dxa"/>
            <w:vMerge/>
          </w:tcPr>
          <w:p w14:paraId="3238C539" w14:textId="466EE4D3" w:rsidR="006E46DB" w:rsidRPr="002E7D03" w:rsidRDefault="006E46DB" w:rsidP="009012D7">
            <w:pPr>
              <w:jc w:val="center"/>
              <w:rPr>
                <w:color w:val="000000" w:themeColor="text1"/>
                <w:sz w:val="20"/>
                <w:szCs w:val="20"/>
                <w:lang w:val="en-US"/>
              </w:rPr>
            </w:pPr>
          </w:p>
        </w:tc>
      </w:tr>
      <w:tr w:rsidR="002E7D03" w:rsidRPr="002E7D03" w14:paraId="0FF14F6C" w14:textId="46F2F9AB" w:rsidTr="00635320">
        <w:trPr>
          <w:trHeight w:val="296"/>
        </w:trPr>
        <w:tc>
          <w:tcPr>
            <w:tcW w:w="2694" w:type="dxa"/>
            <w:vMerge/>
            <w:shd w:val="clear" w:color="auto" w:fill="auto"/>
            <w:noWrap/>
            <w:vAlign w:val="center"/>
            <w:hideMark/>
          </w:tcPr>
          <w:p w14:paraId="41EE23A1" w14:textId="77777777"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hideMark/>
          </w:tcPr>
          <w:p w14:paraId="67D9BB37"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26F0241E"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.76</w:t>
            </w:r>
          </w:p>
        </w:tc>
        <w:tc>
          <w:tcPr>
            <w:tcW w:w="2126" w:type="dxa"/>
            <w:shd w:val="clear" w:color="auto" w:fill="auto"/>
            <w:noWrap/>
            <w:vAlign w:val="center"/>
            <w:hideMark/>
          </w:tcPr>
          <w:p w14:paraId="65A66564"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9.49</w:t>
            </w:r>
          </w:p>
        </w:tc>
        <w:tc>
          <w:tcPr>
            <w:tcW w:w="1701" w:type="dxa"/>
            <w:shd w:val="clear" w:color="auto" w:fill="auto"/>
            <w:noWrap/>
            <w:vAlign w:val="center"/>
            <w:hideMark/>
          </w:tcPr>
          <w:p w14:paraId="3B8CAD02"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1ED5ECFC" w14:textId="77777777" w:rsidR="006E46DB" w:rsidRPr="002E7D03" w:rsidRDefault="006E46DB" w:rsidP="009012D7">
            <w:pPr>
              <w:jc w:val="center"/>
              <w:rPr>
                <w:color w:val="000000" w:themeColor="text1"/>
                <w:sz w:val="20"/>
                <w:szCs w:val="20"/>
                <w:lang w:val="en-US"/>
              </w:rPr>
            </w:pPr>
          </w:p>
        </w:tc>
        <w:tc>
          <w:tcPr>
            <w:tcW w:w="1638" w:type="dxa"/>
            <w:vMerge/>
          </w:tcPr>
          <w:p w14:paraId="7260E66A" w14:textId="28FE212A" w:rsidR="006E46DB" w:rsidRPr="002E7D03" w:rsidRDefault="006E46DB" w:rsidP="009012D7">
            <w:pPr>
              <w:jc w:val="center"/>
              <w:rPr>
                <w:color w:val="000000" w:themeColor="text1"/>
                <w:sz w:val="20"/>
                <w:szCs w:val="20"/>
                <w:lang w:val="en-US"/>
              </w:rPr>
            </w:pPr>
          </w:p>
        </w:tc>
      </w:tr>
      <w:tr w:rsidR="002E7D03" w:rsidRPr="002E7D03" w14:paraId="30B018A0" w14:textId="0A7473C9" w:rsidTr="00635320">
        <w:trPr>
          <w:trHeight w:val="296"/>
        </w:trPr>
        <w:tc>
          <w:tcPr>
            <w:tcW w:w="2694" w:type="dxa"/>
            <w:vMerge/>
            <w:shd w:val="clear" w:color="auto" w:fill="auto"/>
            <w:noWrap/>
            <w:vAlign w:val="center"/>
          </w:tcPr>
          <w:p w14:paraId="3780ADD6" w14:textId="77777777"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5E99CF25" w14:textId="606163D2"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Positive </w:t>
            </w:r>
            <w:r w:rsidR="009012D7" w:rsidRPr="002E7D03">
              <w:rPr>
                <w:color w:val="000000" w:themeColor="text1"/>
                <w:sz w:val="20"/>
                <w:szCs w:val="20"/>
                <w:lang w:val="en-US"/>
              </w:rPr>
              <w:t>M</w:t>
            </w:r>
            <w:r w:rsidRPr="002E7D03">
              <w:rPr>
                <w:color w:val="000000" w:themeColor="text1"/>
                <w:sz w:val="20"/>
                <w:szCs w:val="20"/>
                <w:lang w:val="en-US"/>
              </w:rPr>
              <w:t>eta-worry</w:t>
            </w:r>
          </w:p>
        </w:tc>
        <w:tc>
          <w:tcPr>
            <w:tcW w:w="2268" w:type="dxa"/>
            <w:vAlign w:val="center"/>
          </w:tcPr>
          <w:p w14:paraId="4DACA791" w14:textId="77777777" w:rsidR="006E46DB" w:rsidRPr="002E7D03" w:rsidRDefault="006E46DB" w:rsidP="009012D7">
            <w:pPr>
              <w:rPr>
                <w:color w:val="000000" w:themeColor="text1"/>
                <w:sz w:val="20"/>
                <w:szCs w:val="20"/>
                <w:lang w:val="en-US"/>
              </w:rPr>
            </w:pPr>
            <w:r w:rsidRPr="002E7D03">
              <w:rPr>
                <w:color w:val="000000" w:themeColor="text1"/>
                <w:sz w:val="20"/>
                <w:szCs w:val="20"/>
                <w:lang w:val="en-US"/>
              </w:rPr>
              <w:t xml:space="preserve">                  .14</w:t>
            </w:r>
          </w:p>
        </w:tc>
        <w:tc>
          <w:tcPr>
            <w:tcW w:w="2126" w:type="dxa"/>
            <w:shd w:val="clear" w:color="auto" w:fill="auto"/>
            <w:noWrap/>
            <w:vAlign w:val="center"/>
          </w:tcPr>
          <w:p w14:paraId="73A53971"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1.70</w:t>
            </w:r>
          </w:p>
        </w:tc>
        <w:tc>
          <w:tcPr>
            <w:tcW w:w="1701" w:type="dxa"/>
            <w:shd w:val="clear" w:color="auto" w:fill="auto"/>
            <w:noWrap/>
            <w:vAlign w:val="center"/>
          </w:tcPr>
          <w:p w14:paraId="2499A71A"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.09</w:t>
            </w:r>
          </w:p>
        </w:tc>
        <w:tc>
          <w:tcPr>
            <w:tcW w:w="1638" w:type="dxa"/>
            <w:vMerge/>
            <w:vAlign w:val="center"/>
          </w:tcPr>
          <w:p w14:paraId="35AC5E72" w14:textId="77777777" w:rsidR="006E46DB" w:rsidRPr="002E7D03" w:rsidRDefault="006E46DB" w:rsidP="009012D7">
            <w:pPr>
              <w:jc w:val="center"/>
              <w:rPr>
                <w:color w:val="000000" w:themeColor="text1"/>
                <w:sz w:val="20"/>
                <w:szCs w:val="20"/>
                <w:lang w:val="en-US"/>
              </w:rPr>
            </w:pPr>
          </w:p>
        </w:tc>
        <w:tc>
          <w:tcPr>
            <w:tcW w:w="1638" w:type="dxa"/>
            <w:vMerge/>
          </w:tcPr>
          <w:p w14:paraId="308AA27D" w14:textId="61A57125" w:rsidR="006E46DB" w:rsidRPr="002E7D03" w:rsidRDefault="006E46DB" w:rsidP="009012D7">
            <w:pPr>
              <w:jc w:val="center"/>
              <w:rPr>
                <w:color w:val="000000" w:themeColor="text1"/>
                <w:sz w:val="20"/>
                <w:szCs w:val="20"/>
                <w:lang w:val="en-US"/>
              </w:rPr>
            </w:pPr>
          </w:p>
        </w:tc>
      </w:tr>
      <w:tr w:rsidR="002E7D03" w:rsidRPr="002E7D03" w14:paraId="5400E2CC" w14:textId="51885F4A" w:rsidTr="00635320">
        <w:trPr>
          <w:trHeight w:val="296"/>
        </w:trPr>
        <w:tc>
          <w:tcPr>
            <w:tcW w:w="2694" w:type="dxa"/>
            <w:vMerge/>
            <w:shd w:val="clear" w:color="auto" w:fill="auto"/>
            <w:noWrap/>
            <w:vAlign w:val="center"/>
          </w:tcPr>
          <w:p w14:paraId="6EAD8A77" w14:textId="77777777"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12A5D6FE" w14:textId="6FE21A12"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Negative </w:t>
            </w:r>
            <w:r w:rsidR="009012D7" w:rsidRPr="002E7D03">
              <w:rPr>
                <w:color w:val="000000" w:themeColor="text1"/>
                <w:sz w:val="20"/>
                <w:szCs w:val="20"/>
                <w:lang w:val="en-US"/>
              </w:rPr>
              <w:t>M</w:t>
            </w:r>
            <w:r w:rsidRPr="002E7D03">
              <w:rPr>
                <w:color w:val="000000" w:themeColor="text1"/>
                <w:sz w:val="20"/>
                <w:szCs w:val="20"/>
                <w:lang w:val="en-US"/>
              </w:rPr>
              <w:t>eta-worry</w:t>
            </w:r>
          </w:p>
        </w:tc>
        <w:tc>
          <w:tcPr>
            <w:tcW w:w="2268" w:type="dxa"/>
            <w:vAlign w:val="center"/>
          </w:tcPr>
          <w:p w14:paraId="7F358724"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.12</w:t>
            </w:r>
          </w:p>
        </w:tc>
        <w:tc>
          <w:tcPr>
            <w:tcW w:w="2126" w:type="dxa"/>
            <w:shd w:val="clear" w:color="auto" w:fill="auto"/>
            <w:noWrap/>
            <w:vAlign w:val="center"/>
          </w:tcPr>
          <w:p w14:paraId="438E6B1C"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1.39</w:t>
            </w:r>
          </w:p>
        </w:tc>
        <w:tc>
          <w:tcPr>
            <w:tcW w:w="1701" w:type="dxa"/>
            <w:shd w:val="clear" w:color="auto" w:fill="auto"/>
            <w:noWrap/>
            <w:vAlign w:val="center"/>
          </w:tcPr>
          <w:p w14:paraId="49AFF4E7"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.16</w:t>
            </w:r>
          </w:p>
        </w:tc>
        <w:tc>
          <w:tcPr>
            <w:tcW w:w="1638" w:type="dxa"/>
            <w:vMerge/>
            <w:vAlign w:val="center"/>
          </w:tcPr>
          <w:p w14:paraId="7E5312B0" w14:textId="77777777" w:rsidR="006E46DB" w:rsidRPr="002E7D03" w:rsidRDefault="006E46DB" w:rsidP="009012D7">
            <w:pPr>
              <w:jc w:val="center"/>
              <w:rPr>
                <w:color w:val="000000" w:themeColor="text1"/>
                <w:sz w:val="20"/>
                <w:szCs w:val="20"/>
                <w:lang w:val="en-US"/>
              </w:rPr>
            </w:pPr>
          </w:p>
        </w:tc>
        <w:tc>
          <w:tcPr>
            <w:tcW w:w="1638" w:type="dxa"/>
            <w:vMerge/>
          </w:tcPr>
          <w:p w14:paraId="77BC7777" w14:textId="77777777" w:rsidR="006E46DB" w:rsidRPr="002E7D03" w:rsidRDefault="006E46DB" w:rsidP="009012D7">
            <w:pPr>
              <w:jc w:val="center"/>
              <w:rPr>
                <w:color w:val="000000" w:themeColor="text1"/>
                <w:sz w:val="20"/>
                <w:szCs w:val="20"/>
                <w:lang w:val="en-US"/>
              </w:rPr>
            </w:pPr>
          </w:p>
        </w:tc>
      </w:tr>
      <w:tr w:rsidR="002E7D03" w:rsidRPr="002E7D03" w14:paraId="1B590C0D" w14:textId="14400B6A" w:rsidTr="00635320">
        <w:trPr>
          <w:trHeight w:val="296"/>
        </w:trPr>
        <w:tc>
          <w:tcPr>
            <w:tcW w:w="2694" w:type="dxa"/>
            <w:vMerge/>
            <w:shd w:val="clear" w:color="auto" w:fill="auto"/>
            <w:noWrap/>
            <w:vAlign w:val="center"/>
          </w:tcPr>
          <w:p w14:paraId="41098580" w14:textId="77777777"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25534DBA"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Superstition, Punishment and Responsibility</w:t>
            </w:r>
          </w:p>
        </w:tc>
        <w:tc>
          <w:tcPr>
            <w:tcW w:w="2268" w:type="dxa"/>
            <w:vAlign w:val="center"/>
          </w:tcPr>
          <w:p w14:paraId="07D9A454"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-.11</w:t>
            </w:r>
          </w:p>
        </w:tc>
        <w:tc>
          <w:tcPr>
            <w:tcW w:w="2126" w:type="dxa"/>
            <w:shd w:val="clear" w:color="auto" w:fill="auto"/>
            <w:noWrap/>
            <w:vAlign w:val="center"/>
          </w:tcPr>
          <w:p w14:paraId="4381D021"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-1.08</w:t>
            </w:r>
          </w:p>
        </w:tc>
        <w:tc>
          <w:tcPr>
            <w:tcW w:w="1701" w:type="dxa"/>
            <w:shd w:val="clear" w:color="auto" w:fill="auto"/>
            <w:noWrap/>
            <w:vAlign w:val="center"/>
          </w:tcPr>
          <w:p w14:paraId="661A62DE"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.27</w:t>
            </w:r>
          </w:p>
        </w:tc>
        <w:tc>
          <w:tcPr>
            <w:tcW w:w="1638" w:type="dxa"/>
            <w:vMerge/>
            <w:vAlign w:val="center"/>
          </w:tcPr>
          <w:p w14:paraId="1D4FD989" w14:textId="77777777" w:rsidR="006E46DB" w:rsidRPr="002E7D03" w:rsidRDefault="006E46DB" w:rsidP="009012D7">
            <w:pPr>
              <w:jc w:val="center"/>
              <w:rPr>
                <w:color w:val="000000" w:themeColor="text1"/>
                <w:sz w:val="20"/>
                <w:szCs w:val="20"/>
                <w:lang w:val="en-US"/>
              </w:rPr>
            </w:pPr>
          </w:p>
        </w:tc>
        <w:tc>
          <w:tcPr>
            <w:tcW w:w="1638" w:type="dxa"/>
            <w:vMerge/>
          </w:tcPr>
          <w:p w14:paraId="7802ACA8" w14:textId="77777777" w:rsidR="006E46DB" w:rsidRPr="002E7D03" w:rsidRDefault="006E46DB" w:rsidP="009012D7">
            <w:pPr>
              <w:jc w:val="center"/>
              <w:rPr>
                <w:color w:val="000000" w:themeColor="text1"/>
                <w:sz w:val="20"/>
                <w:szCs w:val="20"/>
                <w:lang w:val="en-US"/>
              </w:rPr>
            </w:pPr>
          </w:p>
        </w:tc>
      </w:tr>
      <w:tr w:rsidR="002E7D03" w:rsidRPr="002E7D03" w14:paraId="5F541FE1" w14:textId="19A6B05B" w:rsidTr="00635320">
        <w:trPr>
          <w:trHeight w:val="296"/>
        </w:trPr>
        <w:tc>
          <w:tcPr>
            <w:tcW w:w="2694" w:type="dxa"/>
            <w:vMerge/>
            <w:shd w:val="clear" w:color="auto" w:fill="auto"/>
            <w:noWrap/>
            <w:vAlign w:val="center"/>
          </w:tcPr>
          <w:p w14:paraId="423019CD" w14:textId="77777777" w:rsidR="006E46DB" w:rsidRPr="002E7D03" w:rsidRDefault="006E46DB" w:rsidP="009012D7">
            <w:pPr>
              <w:jc w:val="center"/>
              <w:rPr>
                <w:color w:val="000000" w:themeColor="text1"/>
                <w:sz w:val="20"/>
                <w:szCs w:val="20"/>
                <w:lang w:val="en-US"/>
              </w:rPr>
            </w:pPr>
          </w:p>
        </w:tc>
        <w:tc>
          <w:tcPr>
            <w:tcW w:w="2331" w:type="dxa"/>
            <w:shd w:val="clear" w:color="auto" w:fill="auto"/>
            <w:noWrap/>
            <w:vAlign w:val="center"/>
          </w:tcPr>
          <w:p w14:paraId="4A5AA776" w14:textId="415BEE2B"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Cognitive </w:t>
            </w:r>
            <w:r w:rsidR="009012D7" w:rsidRPr="002E7D03">
              <w:rPr>
                <w:color w:val="000000" w:themeColor="text1"/>
                <w:sz w:val="20"/>
                <w:szCs w:val="20"/>
                <w:lang w:val="en-US"/>
              </w:rPr>
              <w:t>M</w:t>
            </w:r>
            <w:r w:rsidRPr="002E7D03">
              <w:rPr>
                <w:color w:val="000000" w:themeColor="text1"/>
                <w:sz w:val="20"/>
                <w:szCs w:val="20"/>
                <w:lang w:val="en-US"/>
              </w:rPr>
              <w:t>onitoring</w:t>
            </w:r>
          </w:p>
        </w:tc>
        <w:tc>
          <w:tcPr>
            <w:tcW w:w="2268" w:type="dxa"/>
            <w:vAlign w:val="center"/>
          </w:tcPr>
          <w:p w14:paraId="12D7397B"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.15</w:t>
            </w:r>
          </w:p>
        </w:tc>
        <w:tc>
          <w:tcPr>
            <w:tcW w:w="2126" w:type="dxa"/>
            <w:shd w:val="clear" w:color="auto" w:fill="auto"/>
            <w:noWrap/>
            <w:vAlign w:val="center"/>
          </w:tcPr>
          <w:p w14:paraId="65C4CE77"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1.74</w:t>
            </w:r>
          </w:p>
        </w:tc>
        <w:tc>
          <w:tcPr>
            <w:tcW w:w="1701" w:type="dxa"/>
            <w:shd w:val="clear" w:color="auto" w:fill="auto"/>
            <w:noWrap/>
            <w:vAlign w:val="center"/>
          </w:tcPr>
          <w:p w14:paraId="4A31A091" w14:textId="77777777"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.08</w:t>
            </w:r>
          </w:p>
        </w:tc>
        <w:tc>
          <w:tcPr>
            <w:tcW w:w="1638" w:type="dxa"/>
            <w:vMerge/>
            <w:vAlign w:val="center"/>
          </w:tcPr>
          <w:p w14:paraId="6CE9C5BF" w14:textId="77777777" w:rsidR="006E46DB" w:rsidRPr="002E7D03" w:rsidRDefault="006E46DB" w:rsidP="009012D7">
            <w:pPr>
              <w:jc w:val="center"/>
              <w:rPr>
                <w:color w:val="000000" w:themeColor="text1"/>
                <w:sz w:val="20"/>
                <w:szCs w:val="20"/>
                <w:lang w:val="en-US"/>
              </w:rPr>
            </w:pPr>
          </w:p>
        </w:tc>
        <w:tc>
          <w:tcPr>
            <w:tcW w:w="1638" w:type="dxa"/>
            <w:vMerge/>
          </w:tcPr>
          <w:p w14:paraId="2AC84856" w14:textId="77777777" w:rsidR="006E46DB" w:rsidRPr="002E7D03" w:rsidRDefault="006E46DB" w:rsidP="009012D7">
            <w:pPr>
              <w:jc w:val="center"/>
              <w:rPr>
                <w:color w:val="000000" w:themeColor="text1"/>
                <w:sz w:val="20"/>
                <w:szCs w:val="20"/>
                <w:lang w:val="en-US"/>
              </w:rPr>
            </w:pPr>
          </w:p>
        </w:tc>
      </w:tr>
    </w:tbl>
    <w:p w14:paraId="3957DF5E" w14:textId="77777777" w:rsidR="00FA1584" w:rsidRPr="002E7D03" w:rsidRDefault="00FA1584" w:rsidP="009012D7">
      <w:pPr>
        <w:ind w:left="284" w:hanging="568"/>
        <w:rPr>
          <w:color w:val="000000" w:themeColor="text1"/>
          <w:sz w:val="20"/>
          <w:szCs w:val="20"/>
        </w:rPr>
      </w:pPr>
    </w:p>
    <w:p w14:paraId="39C34955" w14:textId="433255C4" w:rsidR="00FA1584" w:rsidRPr="002E7D03" w:rsidRDefault="00FA1584" w:rsidP="00E74122">
      <w:pPr>
        <w:ind w:left="-284" w:right="418"/>
        <w:jc w:val="both"/>
        <w:rPr>
          <w:color w:val="000000" w:themeColor="text1"/>
          <w:sz w:val="20"/>
          <w:szCs w:val="20"/>
          <w:lang w:val="en-US"/>
        </w:rPr>
      </w:pPr>
      <w:r w:rsidRPr="002E7D03">
        <w:rPr>
          <w:color w:val="000000" w:themeColor="text1"/>
          <w:sz w:val="20"/>
          <w:szCs w:val="20"/>
          <w:lang w:val="en-US"/>
        </w:rPr>
        <w:t>Notes: MDD</w:t>
      </w:r>
      <w:r w:rsidR="00E74122" w:rsidRPr="002E7D03">
        <w:rPr>
          <w:color w:val="000000" w:themeColor="text1"/>
          <w:sz w:val="20"/>
          <w:szCs w:val="20"/>
          <w:lang w:val="en-US"/>
        </w:rPr>
        <w:t xml:space="preserve"> = </w:t>
      </w:r>
      <w:r w:rsidRPr="002E7D03">
        <w:rPr>
          <w:color w:val="000000" w:themeColor="text1"/>
          <w:sz w:val="20"/>
          <w:szCs w:val="20"/>
          <w:lang w:val="en-US"/>
        </w:rPr>
        <w:t>Major Depressive Disorder</w:t>
      </w:r>
      <w:r w:rsidR="00E74122" w:rsidRPr="002E7D03">
        <w:rPr>
          <w:color w:val="000000" w:themeColor="text1"/>
          <w:sz w:val="20"/>
          <w:szCs w:val="20"/>
          <w:lang w:val="en-US"/>
        </w:rPr>
        <w:t>;</w:t>
      </w:r>
      <w:r w:rsidRPr="002E7D03">
        <w:rPr>
          <w:color w:val="000000" w:themeColor="text1"/>
          <w:sz w:val="20"/>
          <w:szCs w:val="20"/>
          <w:lang w:val="en-US"/>
        </w:rPr>
        <w:t xml:space="preserve"> DSS-II</w:t>
      </w:r>
      <w:r w:rsidR="00E74122" w:rsidRPr="002E7D03">
        <w:rPr>
          <w:color w:val="000000" w:themeColor="text1"/>
          <w:sz w:val="20"/>
          <w:szCs w:val="20"/>
          <w:lang w:val="en-US"/>
        </w:rPr>
        <w:t xml:space="preserve"> = </w:t>
      </w:r>
      <w:r w:rsidRPr="002E7D03">
        <w:rPr>
          <w:color w:val="000000" w:themeColor="text1"/>
          <w:sz w:val="20"/>
          <w:szCs w:val="20"/>
          <w:lang w:val="en-US"/>
        </w:rPr>
        <w:t>Level II DSM-5 Depression Scale-11-17 years</w:t>
      </w:r>
      <w:r w:rsidR="00E74122" w:rsidRPr="002E7D03">
        <w:rPr>
          <w:color w:val="000000" w:themeColor="text1"/>
          <w:sz w:val="20"/>
          <w:szCs w:val="20"/>
          <w:lang w:val="en-US"/>
        </w:rPr>
        <w:t>;</w:t>
      </w:r>
      <w:r w:rsidRPr="002E7D03">
        <w:rPr>
          <w:color w:val="000000" w:themeColor="text1"/>
          <w:sz w:val="20"/>
          <w:szCs w:val="20"/>
          <w:lang w:val="en-US"/>
        </w:rPr>
        <w:t xml:space="preserve"> SMDS</w:t>
      </w:r>
      <w:r w:rsidR="00E74122" w:rsidRPr="002E7D03">
        <w:rPr>
          <w:color w:val="000000" w:themeColor="text1"/>
          <w:sz w:val="20"/>
          <w:szCs w:val="20"/>
          <w:lang w:val="en-US"/>
        </w:rPr>
        <w:t xml:space="preserve"> = </w:t>
      </w:r>
      <w:r w:rsidRPr="002E7D03">
        <w:rPr>
          <w:color w:val="000000" w:themeColor="text1"/>
          <w:sz w:val="20"/>
          <w:szCs w:val="20"/>
          <w:lang w:val="en-US"/>
        </w:rPr>
        <w:t>Social Media Use Disorder Scale</w:t>
      </w:r>
      <w:r w:rsidR="00E74122" w:rsidRPr="002E7D03">
        <w:rPr>
          <w:color w:val="000000" w:themeColor="text1"/>
          <w:sz w:val="20"/>
          <w:szCs w:val="20"/>
          <w:lang w:val="en-US"/>
        </w:rPr>
        <w:t>;</w:t>
      </w:r>
      <w:r w:rsidRPr="002E7D03">
        <w:rPr>
          <w:color w:val="000000" w:themeColor="text1"/>
          <w:sz w:val="20"/>
          <w:szCs w:val="20"/>
          <w:lang w:val="en-US"/>
        </w:rPr>
        <w:t xml:space="preserve"> RCBI-II</w:t>
      </w:r>
      <w:r w:rsidR="00E74122" w:rsidRPr="002E7D03">
        <w:rPr>
          <w:color w:val="000000" w:themeColor="text1"/>
          <w:sz w:val="20"/>
          <w:szCs w:val="20"/>
          <w:lang w:val="en-US"/>
        </w:rPr>
        <w:t xml:space="preserve"> = </w:t>
      </w:r>
      <w:r w:rsidRPr="002E7D03">
        <w:rPr>
          <w:color w:val="000000" w:themeColor="text1"/>
          <w:sz w:val="20"/>
          <w:szCs w:val="20"/>
          <w:lang w:val="en-US"/>
        </w:rPr>
        <w:t>Revised Cyberbullying Inventory-II.</w:t>
      </w:r>
    </w:p>
    <w:p w14:paraId="13E11FC4" w14:textId="77777777" w:rsidR="00FA1584" w:rsidRPr="002E7D03" w:rsidRDefault="00FA1584" w:rsidP="00FA1584">
      <w:pPr>
        <w:rPr>
          <w:color w:val="000000" w:themeColor="text1"/>
          <w:sz w:val="16"/>
          <w:szCs w:val="16"/>
          <w:lang w:val="en-US"/>
        </w:rPr>
      </w:pPr>
    </w:p>
    <w:p w14:paraId="3E8C6C88" w14:textId="77777777" w:rsidR="00FA1584" w:rsidRPr="002E7D03" w:rsidRDefault="00FA1584" w:rsidP="00FA1584">
      <w:pPr>
        <w:ind w:left="-567"/>
        <w:rPr>
          <w:color w:val="000000" w:themeColor="text1"/>
          <w:sz w:val="20"/>
          <w:szCs w:val="20"/>
          <w:lang w:val="en-US"/>
        </w:rPr>
      </w:pPr>
    </w:p>
    <w:p w14:paraId="2C2C7E71" w14:textId="77777777" w:rsidR="00FA1584" w:rsidRPr="002E7D03" w:rsidRDefault="00FA1584" w:rsidP="00FA1584">
      <w:pPr>
        <w:ind w:left="-567"/>
        <w:rPr>
          <w:color w:val="000000" w:themeColor="text1"/>
          <w:sz w:val="20"/>
          <w:szCs w:val="20"/>
          <w:lang w:val="en-US"/>
        </w:rPr>
      </w:pPr>
    </w:p>
    <w:p w14:paraId="41FB7125" w14:textId="77777777" w:rsidR="00FA1584" w:rsidRPr="002E7D03" w:rsidRDefault="00FA1584" w:rsidP="00FA1584">
      <w:pPr>
        <w:ind w:left="-567"/>
        <w:rPr>
          <w:color w:val="000000" w:themeColor="text1"/>
          <w:sz w:val="20"/>
          <w:szCs w:val="20"/>
          <w:lang w:val="en-US"/>
        </w:rPr>
      </w:pPr>
    </w:p>
    <w:p w14:paraId="663065D7" w14:textId="21DB5068" w:rsidR="00FA1584" w:rsidRPr="002E7D03" w:rsidRDefault="00FA1584" w:rsidP="00FA1584">
      <w:pPr>
        <w:ind w:left="-567"/>
        <w:rPr>
          <w:color w:val="000000" w:themeColor="text1"/>
          <w:sz w:val="20"/>
          <w:szCs w:val="20"/>
          <w:lang w:val="en-US"/>
        </w:rPr>
      </w:pPr>
    </w:p>
    <w:p w14:paraId="75A8574E" w14:textId="562A4E03" w:rsidR="006E46DB" w:rsidRPr="002E7D03" w:rsidRDefault="006E46DB" w:rsidP="00FA1584">
      <w:pPr>
        <w:ind w:left="-567"/>
        <w:rPr>
          <w:color w:val="000000" w:themeColor="text1"/>
          <w:sz w:val="20"/>
          <w:szCs w:val="20"/>
          <w:lang w:val="en-US"/>
        </w:rPr>
      </w:pPr>
    </w:p>
    <w:p w14:paraId="2FFF9A8A" w14:textId="7BD8649D" w:rsidR="006E46DB" w:rsidRPr="002E7D03" w:rsidRDefault="006E46DB" w:rsidP="00FA1584">
      <w:pPr>
        <w:ind w:left="-567"/>
        <w:rPr>
          <w:color w:val="000000" w:themeColor="text1"/>
          <w:sz w:val="20"/>
          <w:szCs w:val="20"/>
          <w:lang w:val="en-US"/>
        </w:rPr>
      </w:pPr>
    </w:p>
    <w:p w14:paraId="3798DBFD" w14:textId="7E3C439C" w:rsidR="006E46DB" w:rsidRPr="002E7D03" w:rsidRDefault="006E46DB" w:rsidP="00FA1584">
      <w:pPr>
        <w:ind w:left="-567"/>
        <w:rPr>
          <w:color w:val="000000" w:themeColor="text1"/>
          <w:sz w:val="20"/>
          <w:szCs w:val="20"/>
          <w:lang w:val="en-US"/>
        </w:rPr>
      </w:pPr>
    </w:p>
    <w:p w14:paraId="68FABB8B" w14:textId="75F9B7B5" w:rsidR="006E46DB" w:rsidRPr="002E7D03" w:rsidRDefault="006E46DB" w:rsidP="00FA1584">
      <w:pPr>
        <w:ind w:left="-567"/>
        <w:rPr>
          <w:color w:val="000000" w:themeColor="text1"/>
          <w:sz w:val="20"/>
          <w:szCs w:val="20"/>
          <w:lang w:val="en-US"/>
        </w:rPr>
      </w:pPr>
    </w:p>
    <w:p w14:paraId="08099065" w14:textId="71F52D0F" w:rsidR="006E46DB" w:rsidRPr="002E7D03" w:rsidRDefault="006E46DB" w:rsidP="00FA1584">
      <w:pPr>
        <w:ind w:left="-567"/>
        <w:rPr>
          <w:color w:val="000000" w:themeColor="text1"/>
          <w:sz w:val="20"/>
          <w:szCs w:val="20"/>
          <w:lang w:val="en-US"/>
        </w:rPr>
      </w:pPr>
    </w:p>
    <w:p w14:paraId="65CE8565" w14:textId="3EE051BA" w:rsidR="006E46DB" w:rsidRPr="002E7D03" w:rsidRDefault="006E46DB" w:rsidP="00FA1584">
      <w:pPr>
        <w:ind w:left="-567"/>
        <w:rPr>
          <w:color w:val="000000" w:themeColor="text1"/>
          <w:sz w:val="20"/>
          <w:szCs w:val="20"/>
          <w:lang w:val="en-US"/>
        </w:rPr>
      </w:pPr>
    </w:p>
    <w:p w14:paraId="3EAC24D6" w14:textId="6D0DFE88" w:rsidR="006E46DB" w:rsidRPr="002E7D03" w:rsidRDefault="006E46DB" w:rsidP="00FA1584">
      <w:pPr>
        <w:ind w:left="-567"/>
        <w:rPr>
          <w:color w:val="000000" w:themeColor="text1"/>
          <w:sz w:val="20"/>
          <w:szCs w:val="20"/>
          <w:lang w:val="en-US"/>
        </w:rPr>
      </w:pPr>
    </w:p>
    <w:p w14:paraId="4CEA8A9C" w14:textId="5CD46F64" w:rsidR="006E46DB" w:rsidRPr="002E7D03" w:rsidRDefault="006E46DB" w:rsidP="00FA1584">
      <w:pPr>
        <w:ind w:left="-567"/>
        <w:rPr>
          <w:color w:val="000000" w:themeColor="text1"/>
          <w:sz w:val="20"/>
          <w:szCs w:val="20"/>
          <w:lang w:val="en-US"/>
        </w:rPr>
      </w:pPr>
    </w:p>
    <w:p w14:paraId="5CC23EAC" w14:textId="22EB232E" w:rsidR="006E46DB" w:rsidRPr="002E7D03" w:rsidRDefault="006E46DB" w:rsidP="00FA1584">
      <w:pPr>
        <w:ind w:left="-567"/>
        <w:rPr>
          <w:color w:val="000000" w:themeColor="text1"/>
          <w:sz w:val="20"/>
          <w:szCs w:val="20"/>
          <w:lang w:val="en-US"/>
        </w:rPr>
      </w:pPr>
    </w:p>
    <w:p w14:paraId="31B15542" w14:textId="7B208BA1" w:rsidR="006E46DB" w:rsidRPr="002E7D03" w:rsidRDefault="006E46DB" w:rsidP="00FA1584">
      <w:pPr>
        <w:ind w:left="-567"/>
        <w:rPr>
          <w:color w:val="000000" w:themeColor="text1"/>
          <w:sz w:val="20"/>
          <w:szCs w:val="20"/>
          <w:lang w:val="en-US"/>
        </w:rPr>
      </w:pPr>
    </w:p>
    <w:p w14:paraId="2A99AAB5" w14:textId="6436A81C" w:rsidR="006E46DB" w:rsidRPr="002E7D03" w:rsidRDefault="006E46DB" w:rsidP="00FA1584">
      <w:pPr>
        <w:ind w:left="-567"/>
        <w:rPr>
          <w:color w:val="000000" w:themeColor="text1"/>
          <w:sz w:val="20"/>
          <w:szCs w:val="20"/>
          <w:lang w:val="en-US"/>
        </w:rPr>
      </w:pPr>
    </w:p>
    <w:p w14:paraId="1FDC2985" w14:textId="77777777" w:rsidR="006E46DB" w:rsidRPr="002E7D03" w:rsidRDefault="006E46DB" w:rsidP="00FA1584">
      <w:pPr>
        <w:ind w:left="-567"/>
        <w:rPr>
          <w:color w:val="000000" w:themeColor="text1"/>
          <w:sz w:val="20"/>
          <w:szCs w:val="20"/>
          <w:lang w:val="en-US"/>
        </w:rPr>
      </w:pPr>
    </w:p>
    <w:p w14:paraId="69BFDB4B" w14:textId="77777777" w:rsidR="00FA1584" w:rsidRPr="002E7D03" w:rsidRDefault="00FA1584" w:rsidP="00FA1584">
      <w:pPr>
        <w:ind w:left="-567"/>
        <w:rPr>
          <w:color w:val="000000" w:themeColor="text1"/>
          <w:sz w:val="20"/>
          <w:szCs w:val="20"/>
          <w:lang w:val="en-US"/>
        </w:rPr>
      </w:pPr>
    </w:p>
    <w:p w14:paraId="004CC58F" w14:textId="37F5040F" w:rsidR="00EA36D6" w:rsidRPr="002E7D03" w:rsidRDefault="00EA36D6" w:rsidP="00EA36D6">
      <w:pPr>
        <w:rPr>
          <w:color w:val="000000" w:themeColor="text1"/>
          <w:sz w:val="20"/>
          <w:szCs w:val="20"/>
          <w:lang w:val="en-US"/>
        </w:rPr>
      </w:pPr>
    </w:p>
    <w:p w14:paraId="4DA98CFD" w14:textId="77777777" w:rsidR="009012D7" w:rsidRPr="002E7D03" w:rsidRDefault="009012D7" w:rsidP="00EA36D6">
      <w:pPr>
        <w:rPr>
          <w:color w:val="000000" w:themeColor="text1"/>
          <w:sz w:val="20"/>
          <w:szCs w:val="20"/>
          <w:lang w:val="en-US"/>
        </w:rPr>
      </w:pPr>
    </w:p>
    <w:p w14:paraId="1C43B55A" w14:textId="77777777" w:rsidR="00EA36D6" w:rsidRPr="002E7D03" w:rsidRDefault="00EA36D6" w:rsidP="00EA36D6">
      <w:pPr>
        <w:rPr>
          <w:color w:val="000000" w:themeColor="text1"/>
          <w:sz w:val="20"/>
          <w:szCs w:val="20"/>
          <w:lang w:val="en-US"/>
        </w:rPr>
      </w:pPr>
    </w:p>
    <w:p w14:paraId="6C90EC3A" w14:textId="77777777" w:rsidR="00EA36D6" w:rsidRPr="002E7D03" w:rsidRDefault="00EA36D6" w:rsidP="00EA36D6">
      <w:pPr>
        <w:rPr>
          <w:color w:val="000000" w:themeColor="text1"/>
          <w:sz w:val="20"/>
          <w:szCs w:val="20"/>
          <w:lang w:val="en-US"/>
        </w:rPr>
      </w:pPr>
    </w:p>
    <w:p w14:paraId="0EC34D95" w14:textId="77777777" w:rsidR="00FA1584" w:rsidRPr="002E7D03" w:rsidRDefault="00FA1584" w:rsidP="00FA1584">
      <w:pPr>
        <w:ind w:left="-567"/>
        <w:rPr>
          <w:color w:val="000000" w:themeColor="text1"/>
          <w:sz w:val="20"/>
          <w:szCs w:val="20"/>
          <w:lang w:val="en-US"/>
        </w:rPr>
      </w:pPr>
    </w:p>
    <w:p w14:paraId="36D99181" w14:textId="244B1FA9" w:rsidR="00FA1584" w:rsidRPr="002E7D03" w:rsidRDefault="00FA1584" w:rsidP="00FA1584">
      <w:pPr>
        <w:ind w:left="284" w:hanging="568"/>
        <w:rPr>
          <w:color w:val="000000" w:themeColor="text1"/>
          <w:sz w:val="20"/>
          <w:szCs w:val="20"/>
          <w:lang w:val="en-US"/>
        </w:rPr>
      </w:pPr>
      <w:r w:rsidRPr="002E7D03">
        <w:rPr>
          <w:color w:val="000000" w:themeColor="text1"/>
          <w:sz w:val="20"/>
          <w:szCs w:val="20"/>
          <w:lang w:val="en-US"/>
        </w:rPr>
        <w:lastRenderedPageBreak/>
        <w:t xml:space="preserve">Table 4. Hierarchical regression for RCBI-II subtests in </w:t>
      </w:r>
      <w:r w:rsidR="009012D7" w:rsidRPr="002E7D03">
        <w:rPr>
          <w:color w:val="000000" w:themeColor="text1"/>
          <w:sz w:val="20"/>
          <w:szCs w:val="20"/>
          <w:lang w:val="en-US"/>
        </w:rPr>
        <w:t xml:space="preserve">the </w:t>
      </w:r>
      <w:r w:rsidRPr="002E7D03">
        <w:rPr>
          <w:color w:val="000000" w:themeColor="text1"/>
          <w:sz w:val="20"/>
          <w:szCs w:val="20"/>
          <w:lang w:val="en-US"/>
        </w:rPr>
        <w:t>AD group</w:t>
      </w:r>
      <w:r w:rsidR="0036637C" w:rsidRPr="002E7D03">
        <w:rPr>
          <w:color w:val="000000" w:themeColor="text1"/>
          <w:sz w:val="20"/>
          <w:szCs w:val="20"/>
          <w:lang w:val="en-US"/>
        </w:rPr>
        <w:t xml:space="preserve"> (n=122)</w:t>
      </w:r>
      <w:r w:rsidR="00E74122" w:rsidRPr="002E7D03">
        <w:rPr>
          <w:color w:val="000000" w:themeColor="text1"/>
          <w:sz w:val="20"/>
          <w:szCs w:val="20"/>
          <w:lang w:val="en-US"/>
        </w:rPr>
        <w:t>.</w:t>
      </w:r>
    </w:p>
    <w:p w14:paraId="3253CD11" w14:textId="53EECDEE" w:rsidR="006E46DB" w:rsidRPr="002E7D03" w:rsidRDefault="006E46DB" w:rsidP="00FA1584">
      <w:pPr>
        <w:ind w:left="284" w:hanging="568"/>
        <w:rPr>
          <w:color w:val="000000" w:themeColor="text1"/>
          <w:sz w:val="20"/>
          <w:szCs w:val="20"/>
          <w:lang w:val="en-US"/>
        </w:rPr>
      </w:pPr>
    </w:p>
    <w:tbl>
      <w:tblPr>
        <w:tblW w:w="14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31"/>
        <w:gridCol w:w="2268"/>
        <w:gridCol w:w="2126"/>
        <w:gridCol w:w="1701"/>
        <w:gridCol w:w="1638"/>
        <w:gridCol w:w="1638"/>
      </w:tblGrid>
      <w:tr w:rsidR="002E7D03" w:rsidRPr="002E7D03" w14:paraId="60A399E2" w14:textId="77777777" w:rsidTr="005B4F18">
        <w:trPr>
          <w:trHeight w:val="296"/>
        </w:trPr>
        <w:tc>
          <w:tcPr>
            <w:tcW w:w="2694" w:type="dxa"/>
            <w:shd w:val="clear" w:color="auto" w:fill="auto"/>
            <w:noWrap/>
            <w:vAlign w:val="center"/>
            <w:hideMark/>
          </w:tcPr>
          <w:p w14:paraId="63F24A13"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RCBI-II Factors</w:t>
            </w:r>
          </w:p>
        </w:tc>
        <w:tc>
          <w:tcPr>
            <w:tcW w:w="2331" w:type="dxa"/>
            <w:shd w:val="clear" w:color="auto" w:fill="auto"/>
            <w:noWrap/>
            <w:vAlign w:val="center"/>
            <w:hideMark/>
          </w:tcPr>
          <w:p w14:paraId="6110AE97"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Predicting Factors</w:t>
            </w:r>
          </w:p>
        </w:tc>
        <w:tc>
          <w:tcPr>
            <w:tcW w:w="2268" w:type="dxa"/>
            <w:vAlign w:val="center"/>
          </w:tcPr>
          <w:p w14:paraId="5806C214"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Standardized</w:t>
            </w:r>
          </w:p>
          <w:p w14:paraId="16505056" w14:textId="77777777" w:rsidR="006E46DB" w:rsidRPr="002E7D03" w:rsidRDefault="006E46DB" w:rsidP="005B4F18">
            <w:pPr>
              <w:jc w:val="center"/>
              <w:rPr>
                <w:color w:val="000000" w:themeColor="text1"/>
                <w:sz w:val="20"/>
                <w:szCs w:val="20"/>
                <w:lang w:val="en-GB"/>
              </w:rPr>
            </w:pPr>
            <w:r w:rsidRPr="002E7D03">
              <w:rPr>
                <w:color w:val="000000" w:themeColor="text1"/>
                <w:sz w:val="20"/>
                <w:szCs w:val="20"/>
                <w:lang w:val="en-US"/>
              </w:rPr>
              <w:t>Beta</w:t>
            </w:r>
          </w:p>
        </w:tc>
        <w:tc>
          <w:tcPr>
            <w:tcW w:w="2126" w:type="dxa"/>
            <w:shd w:val="clear" w:color="auto" w:fill="auto"/>
            <w:noWrap/>
            <w:vAlign w:val="center"/>
            <w:hideMark/>
          </w:tcPr>
          <w:p w14:paraId="2226A945" w14:textId="77777777" w:rsidR="006E46DB" w:rsidRPr="002E7D03" w:rsidRDefault="006E46DB" w:rsidP="005B4F18">
            <w:pPr>
              <w:jc w:val="center"/>
              <w:rPr>
                <w:i/>
                <w:color w:val="000000" w:themeColor="text1"/>
                <w:sz w:val="20"/>
                <w:szCs w:val="20"/>
                <w:lang w:val="en-US"/>
              </w:rPr>
            </w:pPr>
            <w:r w:rsidRPr="002E7D03">
              <w:rPr>
                <w:i/>
                <w:color w:val="000000" w:themeColor="text1"/>
                <w:sz w:val="20"/>
                <w:szCs w:val="20"/>
                <w:lang w:val="en-US"/>
              </w:rPr>
              <w:t>t</w:t>
            </w:r>
          </w:p>
        </w:tc>
        <w:tc>
          <w:tcPr>
            <w:tcW w:w="1701" w:type="dxa"/>
            <w:shd w:val="clear" w:color="auto" w:fill="auto"/>
            <w:noWrap/>
            <w:vAlign w:val="center"/>
            <w:hideMark/>
          </w:tcPr>
          <w:p w14:paraId="40386E1E" w14:textId="77777777" w:rsidR="006E46DB" w:rsidRPr="002E7D03" w:rsidRDefault="006E46DB" w:rsidP="005B4F18">
            <w:pPr>
              <w:jc w:val="center"/>
              <w:rPr>
                <w:i/>
                <w:color w:val="000000" w:themeColor="text1"/>
                <w:sz w:val="20"/>
                <w:szCs w:val="20"/>
                <w:lang w:val="en-US"/>
              </w:rPr>
            </w:pPr>
            <w:r w:rsidRPr="002E7D03">
              <w:rPr>
                <w:i/>
                <w:color w:val="000000" w:themeColor="text1"/>
                <w:sz w:val="20"/>
                <w:szCs w:val="20"/>
                <w:lang w:val="en-US"/>
              </w:rPr>
              <w:t>p</w:t>
            </w:r>
          </w:p>
        </w:tc>
        <w:tc>
          <w:tcPr>
            <w:tcW w:w="1638" w:type="dxa"/>
            <w:vAlign w:val="center"/>
          </w:tcPr>
          <w:p w14:paraId="4FE55BA0" w14:textId="77777777" w:rsidR="006E46DB" w:rsidRPr="002E7D03" w:rsidRDefault="006E46DB" w:rsidP="005B4F18">
            <w:pPr>
              <w:jc w:val="center"/>
              <w:rPr>
                <w:i/>
                <w:color w:val="000000" w:themeColor="text1"/>
                <w:sz w:val="20"/>
                <w:szCs w:val="20"/>
                <w:lang w:val="en-US"/>
              </w:rPr>
            </w:pPr>
          </w:p>
          <w:p w14:paraId="2CF8E417" w14:textId="77777777" w:rsidR="006E46DB" w:rsidRPr="002E7D03" w:rsidRDefault="006E46DB" w:rsidP="005B4F18">
            <w:pPr>
              <w:jc w:val="center"/>
              <w:rPr>
                <w:i/>
                <w:color w:val="000000" w:themeColor="text1"/>
                <w:sz w:val="20"/>
                <w:szCs w:val="20"/>
                <w:vertAlign w:val="superscript"/>
                <w:lang w:val="en-US"/>
              </w:rPr>
            </w:pPr>
            <w:r w:rsidRPr="002E7D03">
              <w:rPr>
                <w:i/>
                <w:color w:val="000000" w:themeColor="text1"/>
                <w:sz w:val="20"/>
                <w:szCs w:val="20"/>
                <w:lang w:val="en-US"/>
              </w:rPr>
              <w:t>Adjusted R</w:t>
            </w:r>
            <w:r w:rsidRPr="002E7D03">
              <w:rPr>
                <w:i/>
                <w:color w:val="000000" w:themeColor="text1"/>
                <w:sz w:val="20"/>
                <w:szCs w:val="20"/>
                <w:vertAlign w:val="superscript"/>
                <w:lang w:val="en-US"/>
              </w:rPr>
              <w:t>2</w:t>
            </w:r>
          </w:p>
          <w:p w14:paraId="63530D76" w14:textId="77777777" w:rsidR="006E46DB" w:rsidRPr="002E7D03" w:rsidRDefault="006E46DB" w:rsidP="005B4F18">
            <w:pPr>
              <w:jc w:val="center"/>
              <w:rPr>
                <w:i/>
                <w:color w:val="000000" w:themeColor="text1"/>
                <w:sz w:val="20"/>
                <w:szCs w:val="20"/>
                <w:lang w:val="en-US"/>
              </w:rPr>
            </w:pPr>
          </w:p>
        </w:tc>
        <w:tc>
          <w:tcPr>
            <w:tcW w:w="1638" w:type="dxa"/>
          </w:tcPr>
          <w:p w14:paraId="0438502C" w14:textId="77777777" w:rsidR="006E46DB" w:rsidRPr="002E7D03" w:rsidRDefault="006E46DB" w:rsidP="005B4F18">
            <w:pPr>
              <w:jc w:val="center"/>
              <w:rPr>
                <w:color w:val="000000" w:themeColor="text1"/>
              </w:rPr>
            </w:pPr>
          </w:p>
          <w:p w14:paraId="7F685576" w14:textId="77777777" w:rsidR="006E46DB" w:rsidRPr="002E7D03" w:rsidRDefault="006E46DB" w:rsidP="005B4F18">
            <w:pPr>
              <w:jc w:val="center"/>
              <w:rPr>
                <w:i/>
                <w:color w:val="000000" w:themeColor="text1"/>
                <w:sz w:val="20"/>
                <w:szCs w:val="20"/>
                <w:vertAlign w:val="superscript"/>
                <w:lang w:val="en-US"/>
              </w:rPr>
            </w:pPr>
            <w:r w:rsidRPr="002E7D03">
              <w:rPr>
                <w:i/>
                <w:color w:val="000000" w:themeColor="text1"/>
                <w:sz w:val="20"/>
                <w:szCs w:val="20"/>
              </w:rPr>
              <w:t>∆ R</w:t>
            </w:r>
            <w:r w:rsidRPr="002E7D03">
              <w:rPr>
                <w:i/>
                <w:color w:val="000000" w:themeColor="text1"/>
                <w:sz w:val="20"/>
                <w:szCs w:val="20"/>
                <w:vertAlign w:val="superscript"/>
              </w:rPr>
              <w:t>2</w:t>
            </w:r>
          </w:p>
        </w:tc>
      </w:tr>
      <w:tr w:rsidR="002E7D03" w:rsidRPr="002E7D03" w14:paraId="3F759BDA" w14:textId="77777777" w:rsidTr="005B4F18">
        <w:trPr>
          <w:trHeight w:val="296"/>
        </w:trPr>
        <w:tc>
          <w:tcPr>
            <w:tcW w:w="2694" w:type="dxa"/>
            <w:vMerge w:val="restart"/>
            <w:shd w:val="clear" w:color="auto" w:fill="auto"/>
            <w:noWrap/>
            <w:vAlign w:val="center"/>
          </w:tcPr>
          <w:p w14:paraId="7F53636A"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Cyberbullying</w:t>
            </w:r>
          </w:p>
        </w:tc>
        <w:tc>
          <w:tcPr>
            <w:tcW w:w="2331" w:type="dxa"/>
            <w:shd w:val="clear" w:color="auto" w:fill="auto"/>
            <w:noWrap/>
            <w:vAlign w:val="center"/>
          </w:tcPr>
          <w:p w14:paraId="3D19E46D"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1</w:t>
            </w:r>
          </w:p>
        </w:tc>
        <w:tc>
          <w:tcPr>
            <w:tcW w:w="2268" w:type="dxa"/>
            <w:vAlign w:val="center"/>
          </w:tcPr>
          <w:p w14:paraId="255CFA72"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7B00C0E0"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66F44CEE" w14:textId="77777777" w:rsidR="006E46DB" w:rsidRPr="002E7D03" w:rsidRDefault="006E46DB" w:rsidP="005B4F18">
            <w:pPr>
              <w:jc w:val="center"/>
              <w:rPr>
                <w:color w:val="000000" w:themeColor="text1"/>
                <w:sz w:val="20"/>
                <w:szCs w:val="20"/>
                <w:lang w:val="en-US"/>
              </w:rPr>
            </w:pPr>
          </w:p>
        </w:tc>
        <w:tc>
          <w:tcPr>
            <w:tcW w:w="1638" w:type="dxa"/>
            <w:vMerge w:val="restart"/>
            <w:vAlign w:val="center"/>
          </w:tcPr>
          <w:p w14:paraId="45383488" w14:textId="3974BB8E"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.22</w:t>
            </w:r>
          </w:p>
        </w:tc>
        <w:tc>
          <w:tcPr>
            <w:tcW w:w="1638" w:type="dxa"/>
            <w:vMerge w:val="restart"/>
            <w:vAlign w:val="center"/>
          </w:tcPr>
          <w:p w14:paraId="184418BB" w14:textId="77777777" w:rsidR="006E46DB" w:rsidRPr="002E7D03" w:rsidRDefault="006E46DB" w:rsidP="005B4F18">
            <w:pPr>
              <w:jc w:val="center"/>
              <w:rPr>
                <w:color w:val="000000" w:themeColor="text1"/>
                <w:sz w:val="20"/>
                <w:szCs w:val="20"/>
                <w:lang w:val="en-US"/>
              </w:rPr>
            </w:pPr>
          </w:p>
          <w:p w14:paraId="077570D0" w14:textId="4E8F2321"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.22</w:t>
            </w:r>
          </w:p>
        </w:tc>
      </w:tr>
      <w:tr w:rsidR="002E7D03" w:rsidRPr="002E7D03" w14:paraId="3310B370" w14:textId="77777777" w:rsidTr="005B4F18">
        <w:trPr>
          <w:trHeight w:val="296"/>
        </w:trPr>
        <w:tc>
          <w:tcPr>
            <w:tcW w:w="2694" w:type="dxa"/>
            <w:vMerge/>
            <w:shd w:val="clear" w:color="auto" w:fill="auto"/>
            <w:noWrap/>
            <w:vAlign w:val="center"/>
          </w:tcPr>
          <w:p w14:paraId="1DE8CE31"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073AF908"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7C706977" w14:textId="3356225D"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.48</w:t>
            </w:r>
          </w:p>
        </w:tc>
        <w:tc>
          <w:tcPr>
            <w:tcW w:w="2126" w:type="dxa"/>
            <w:shd w:val="clear" w:color="auto" w:fill="auto"/>
            <w:noWrap/>
            <w:vAlign w:val="center"/>
          </w:tcPr>
          <w:p w14:paraId="7F8AF7F5" w14:textId="1086149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6.01</w:t>
            </w:r>
          </w:p>
        </w:tc>
        <w:tc>
          <w:tcPr>
            <w:tcW w:w="1701" w:type="dxa"/>
            <w:shd w:val="clear" w:color="auto" w:fill="auto"/>
            <w:noWrap/>
            <w:vAlign w:val="center"/>
          </w:tcPr>
          <w:p w14:paraId="11576A6B"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619A3A73" w14:textId="77777777" w:rsidR="006E46DB" w:rsidRPr="002E7D03" w:rsidRDefault="006E46DB" w:rsidP="005B4F18">
            <w:pPr>
              <w:jc w:val="center"/>
              <w:rPr>
                <w:color w:val="000000" w:themeColor="text1"/>
                <w:sz w:val="20"/>
                <w:szCs w:val="20"/>
                <w:lang w:val="en-US"/>
              </w:rPr>
            </w:pPr>
          </w:p>
        </w:tc>
        <w:tc>
          <w:tcPr>
            <w:tcW w:w="1638" w:type="dxa"/>
            <w:vMerge/>
          </w:tcPr>
          <w:p w14:paraId="74C134BA" w14:textId="77777777" w:rsidR="006E46DB" w:rsidRPr="002E7D03" w:rsidRDefault="006E46DB" w:rsidP="005B4F18">
            <w:pPr>
              <w:jc w:val="center"/>
              <w:rPr>
                <w:color w:val="000000" w:themeColor="text1"/>
                <w:sz w:val="20"/>
                <w:szCs w:val="20"/>
                <w:lang w:val="en-US"/>
              </w:rPr>
            </w:pPr>
          </w:p>
        </w:tc>
      </w:tr>
      <w:tr w:rsidR="002E7D03" w:rsidRPr="002E7D03" w14:paraId="468EF0F2" w14:textId="77777777" w:rsidTr="005B4F18">
        <w:trPr>
          <w:trHeight w:val="296"/>
        </w:trPr>
        <w:tc>
          <w:tcPr>
            <w:tcW w:w="2694" w:type="dxa"/>
            <w:vMerge/>
            <w:shd w:val="clear" w:color="auto" w:fill="auto"/>
            <w:noWrap/>
            <w:vAlign w:val="center"/>
          </w:tcPr>
          <w:p w14:paraId="22C0B0DF"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554E250A"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2</w:t>
            </w:r>
          </w:p>
        </w:tc>
        <w:tc>
          <w:tcPr>
            <w:tcW w:w="2268" w:type="dxa"/>
            <w:vAlign w:val="center"/>
          </w:tcPr>
          <w:p w14:paraId="31EFDC28"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59DDB71B"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29C67913" w14:textId="77777777" w:rsidR="006E46DB" w:rsidRPr="002E7D03" w:rsidRDefault="006E46DB" w:rsidP="005B4F18">
            <w:pPr>
              <w:jc w:val="center"/>
              <w:rPr>
                <w:color w:val="000000" w:themeColor="text1"/>
                <w:sz w:val="20"/>
                <w:szCs w:val="20"/>
                <w:lang w:val="en-US"/>
              </w:rPr>
            </w:pPr>
          </w:p>
        </w:tc>
        <w:tc>
          <w:tcPr>
            <w:tcW w:w="1638" w:type="dxa"/>
            <w:vMerge/>
            <w:vAlign w:val="center"/>
          </w:tcPr>
          <w:p w14:paraId="3E1FA7D1" w14:textId="77777777" w:rsidR="006E46DB" w:rsidRPr="002E7D03" w:rsidRDefault="006E46DB" w:rsidP="005B4F18">
            <w:pPr>
              <w:jc w:val="center"/>
              <w:rPr>
                <w:color w:val="000000" w:themeColor="text1"/>
                <w:sz w:val="20"/>
                <w:szCs w:val="20"/>
                <w:lang w:val="en-US"/>
              </w:rPr>
            </w:pPr>
          </w:p>
        </w:tc>
        <w:tc>
          <w:tcPr>
            <w:tcW w:w="1638" w:type="dxa"/>
            <w:vMerge/>
          </w:tcPr>
          <w:p w14:paraId="5F75D590" w14:textId="77777777" w:rsidR="006E46DB" w:rsidRPr="002E7D03" w:rsidRDefault="006E46DB" w:rsidP="005B4F18">
            <w:pPr>
              <w:jc w:val="center"/>
              <w:rPr>
                <w:color w:val="000000" w:themeColor="text1"/>
                <w:sz w:val="20"/>
                <w:szCs w:val="20"/>
                <w:lang w:val="en-US"/>
              </w:rPr>
            </w:pPr>
          </w:p>
        </w:tc>
      </w:tr>
      <w:tr w:rsidR="002E7D03" w:rsidRPr="002E7D03" w14:paraId="0F4B2D56" w14:textId="77777777" w:rsidTr="005B4F18">
        <w:trPr>
          <w:trHeight w:val="296"/>
        </w:trPr>
        <w:tc>
          <w:tcPr>
            <w:tcW w:w="2694" w:type="dxa"/>
            <w:vMerge/>
            <w:shd w:val="clear" w:color="auto" w:fill="auto"/>
            <w:noWrap/>
            <w:vAlign w:val="center"/>
          </w:tcPr>
          <w:p w14:paraId="74BE4283"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420A8A2F"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29640AD0" w14:textId="6BEA54AB"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.46</w:t>
            </w:r>
          </w:p>
        </w:tc>
        <w:tc>
          <w:tcPr>
            <w:tcW w:w="2126" w:type="dxa"/>
            <w:shd w:val="clear" w:color="auto" w:fill="auto"/>
            <w:noWrap/>
            <w:vAlign w:val="center"/>
          </w:tcPr>
          <w:p w14:paraId="7DFF89F4" w14:textId="026C368E"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5.64</w:t>
            </w:r>
          </w:p>
        </w:tc>
        <w:tc>
          <w:tcPr>
            <w:tcW w:w="1701" w:type="dxa"/>
            <w:shd w:val="clear" w:color="auto" w:fill="auto"/>
            <w:noWrap/>
            <w:vAlign w:val="center"/>
          </w:tcPr>
          <w:p w14:paraId="4F5C3EEA"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c>
          <w:tcPr>
            <w:tcW w:w="1638" w:type="dxa"/>
            <w:vMerge w:val="restart"/>
            <w:vAlign w:val="center"/>
          </w:tcPr>
          <w:p w14:paraId="20E678CB" w14:textId="58BFC484"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.22</w:t>
            </w:r>
          </w:p>
        </w:tc>
        <w:tc>
          <w:tcPr>
            <w:tcW w:w="1638" w:type="dxa"/>
            <w:vMerge w:val="restart"/>
          </w:tcPr>
          <w:p w14:paraId="44B4B8CC" w14:textId="77777777" w:rsidR="006E46DB" w:rsidRPr="002E7D03" w:rsidRDefault="006E46DB" w:rsidP="005B4F18">
            <w:pPr>
              <w:jc w:val="center"/>
              <w:rPr>
                <w:color w:val="000000" w:themeColor="text1"/>
                <w:sz w:val="20"/>
                <w:szCs w:val="20"/>
                <w:lang w:val="en-US"/>
              </w:rPr>
            </w:pPr>
          </w:p>
          <w:p w14:paraId="642234A9" w14:textId="4144DEB3"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r>
      <w:tr w:rsidR="002E7D03" w:rsidRPr="002E7D03" w14:paraId="4302433C" w14:textId="77777777" w:rsidTr="005B4F18">
        <w:trPr>
          <w:trHeight w:val="296"/>
        </w:trPr>
        <w:tc>
          <w:tcPr>
            <w:tcW w:w="2694" w:type="dxa"/>
            <w:vMerge/>
            <w:shd w:val="clear" w:color="auto" w:fill="auto"/>
            <w:noWrap/>
            <w:vAlign w:val="center"/>
          </w:tcPr>
          <w:p w14:paraId="5216EBF9"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54677DFB" w14:textId="1100BA1D"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ANXS-II</w:t>
            </w:r>
          </w:p>
        </w:tc>
        <w:tc>
          <w:tcPr>
            <w:tcW w:w="2268" w:type="dxa"/>
            <w:vAlign w:val="center"/>
          </w:tcPr>
          <w:p w14:paraId="2158EDD0" w14:textId="2090E224"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.08</w:t>
            </w:r>
          </w:p>
        </w:tc>
        <w:tc>
          <w:tcPr>
            <w:tcW w:w="2126" w:type="dxa"/>
            <w:shd w:val="clear" w:color="auto" w:fill="auto"/>
            <w:noWrap/>
            <w:vAlign w:val="center"/>
          </w:tcPr>
          <w:p w14:paraId="6BA8000E" w14:textId="2729B9B4"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1.08</w:t>
            </w:r>
          </w:p>
        </w:tc>
        <w:tc>
          <w:tcPr>
            <w:tcW w:w="1701" w:type="dxa"/>
            <w:shd w:val="clear" w:color="auto" w:fill="auto"/>
            <w:noWrap/>
            <w:vAlign w:val="center"/>
          </w:tcPr>
          <w:p w14:paraId="2716FB78" w14:textId="224EDC5A"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.28</w:t>
            </w:r>
          </w:p>
        </w:tc>
        <w:tc>
          <w:tcPr>
            <w:tcW w:w="1638" w:type="dxa"/>
            <w:vMerge/>
            <w:vAlign w:val="center"/>
          </w:tcPr>
          <w:p w14:paraId="37B9F11A" w14:textId="77777777" w:rsidR="006E46DB" w:rsidRPr="002E7D03" w:rsidRDefault="006E46DB" w:rsidP="005B4F18">
            <w:pPr>
              <w:jc w:val="center"/>
              <w:rPr>
                <w:color w:val="000000" w:themeColor="text1"/>
                <w:sz w:val="20"/>
                <w:szCs w:val="20"/>
                <w:lang w:val="en-US"/>
              </w:rPr>
            </w:pPr>
          </w:p>
        </w:tc>
        <w:tc>
          <w:tcPr>
            <w:tcW w:w="1638" w:type="dxa"/>
            <w:vMerge/>
          </w:tcPr>
          <w:p w14:paraId="7363495C" w14:textId="77777777" w:rsidR="006E46DB" w:rsidRPr="002E7D03" w:rsidRDefault="006E46DB" w:rsidP="005B4F18">
            <w:pPr>
              <w:jc w:val="center"/>
              <w:rPr>
                <w:color w:val="000000" w:themeColor="text1"/>
                <w:sz w:val="20"/>
                <w:szCs w:val="20"/>
                <w:lang w:val="en-US"/>
              </w:rPr>
            </w:pPr>
          </w:p>
        </w:tc>
      </w:tr>
      <w:tr w:rsidR="002E7D03" w:rsidRPr="002E7D03" w14:paraId="5DF73812" w14:textId="77777777" w:rsidTr="005B4F18">
        <w:trPr>
          <w:trHeight w:val="296"/>
        </w:trPr>
        <w:tc>
          <w:tcPr>
            <w:tcW w:w="2694" w:type="dxa"/>
            <w:vMerge/>
            <w:shd w:val="clear" w:color="auto" w:fill="auto"/>
            <w:noWrap/>
            <w:vAlign w:val="center"/>
          </w:tcPr>
          <w:p w14:paraId="48DA3587"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764468FC"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3</w:t>
            </w:r>
          </w:p>
        </w:tc>
        <w:tc>
          <w:tcPr>
            <w:tcW w:w="2268" w:type="dxa"/>
            <w:vAlign w:val="center"/>
          </w:tcPr>
          <w:p w14:paraId="397C8FCC"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7AA54F83"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32E83C97" w14:textId="77777777" w:rsidR="006E46DB" w:rsidRPr="002E7D03" w:rsidRDefault="006E46DB" w:rsidP="005B4F18">
            <w:pPr>
              <w:jc w:val="center"/>
              <w:rPr>
                <w:color w:val="000000" w:themeColor="text1"/>
                <w:sz w:val="20"/>
                <w:szCs w:val="20"/>
                <w:lang w:val="en-US"/>
              </w:rPr>
            </w:pPr>
          </w:p>
        </w:tc>
        <w:tc>
          <w:tcPr>
            <w:tcW w:w="1638" w:type="dxa"/>
            <w:vMerge w:val="restart"/>
            <w:vAlign w:val="center"/>
          </w:tcPr>
          <w:p w14:paraId="12694B31" w14:textId="64438F30"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.31</w:t>
            </w:r>
          </w:p>
        </w:tc>
        <w:tc>
          <w:tcPr>
            <w:tcW w:w="1638" w:type="dxa"/>
            <w:vMerge w:val="restart"/>
          </w:tcPr>
          <w:p w14:paraId="6C766493" w14:textId="77777777" w:rsidR="006E46DB" w:rsidRPr="002E7D03" w:rsidRDefault="006E46DB" w:rsidP="005B4F18">
            <w:pPr>
              <w:jc w:val="center"/>
              <w:rPr>
                <w:color w:val="000000" w:themeColor="text1"/>
                <w:sz w:val="20"/>
                <w:szCs w:val="20"/>
                <w:lang w:val="en-US"/>
              </w:rPr>
            </w:pPr>
          </w:p>
          <w:p w14:paraId="14FD4A13" w14:textId="77777777" w:rsidR="006E46DB" w:rsidRPr="002E7D03" w:rsidRDefault="006E46DB" w:rsidP="005B4F18">
            <w:pPr>
              <w:jc w:val="center"/>
              <w:rPr>
                <w:color w:val="000000" w:themeColor="text1"/>
                <w:sz w:val="20"/>
                <w:szCs w:val="20"/>
                <w:lang w:val="en-US"/>
              </w:rPr>
            </w:pPr>
          </w:p>
          <w:p w14:paraId="540F7951" w14:textId="77777777" w:rsidR="006E46DB" w:rsidRPr="002E7D03" w:rsidRDefault="006E46DB" w:rsidP="005B4F18">
            <w:pPr>
              <w:jc w:val="center"/>
              <w:rPr>
                <w:color w:val="000000" w:themeColor="text1"/>
                <w:sz w:val="20"/>
                <w:szCs w:val="20"/>
                <w:lang w:val="en-US"/>
              </w:rPr>
            </w:pPr>
          </w:p>
          <w:p w14:paraId="70ADFE07" w14:textId="1D6D9A76"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.09</w:t>
            </w:r>
          </w:p>
        </w:tc>
      </w:tr>
      <w:tr w:rsidR="002E7D03" w:rsidRPr="002E7D03" w14:paraId="147A9942" w14:textId="77777777" w:rsidTr="005B4F18">
        <w:trPr>
          <w:trHeight w:val="296"/>
        </w:trPr>
        <w:tc>
          <w:tcPr>
            <w:tcW w:w="2694" w:type="dxa"/>
            <w:vMerge/>
            <w:shd w:val="clear" w:color="auto" w:fill="auto"/>
            <w:noWrap/>
            <w:vAlign w:val="center"/>
          </w:tcPr>
          <w:p w14:paraId="702EE92C"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52B426A2"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643AF32F" w14:textId="23163545"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.06</w:t>
            </w:r>
          </w:p>
        </w:tc>
        <w:tc>
          <w:tcPr>
            <w:tcW w:w="2126" w:type="dxa"/>
            <w:shd w:val="clear" w:color="auto" w:fill="auto"/>
            <w:noWrap/>
            <w:vAlign w:val="center"/>
          </w:tcPr>
          <w:p w14:paraId="44904637" w14:textId="2B892276"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.49</w:t>
            </w:r>
          </w:p>
        </w:tc>
        <w:tc>
          <w:tcPr>
            <w:tcW w:w="1701" w:type="dxa"/>
            <w:shd w:val="clear" w:color="auto" w:fill="auto"/>
            <w:noWrap/>
            <w:vAlign w:val="center"/>
          </w:tcPr>
          <w:p w14:paraId="6DE27449" w14:textId="6E259B95"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.62</w:t>
            </w:r>
          </w:p>
        </w:tc>
        <w:tc>
          <w:tcPr>
            <w:tcW w:w="1638" w:type="dxa"/>
            <w:vMerge/>
            <w:vAlign w:val="center"/>
          </w:tcPr>
          <w:p w14:paraId="2393F93A" w14:textId="77777777" w:rsidR="006E46DB" w:rsidRPr="002E7D03" w:rsidRDefault="006E46DB" w:rsidP="005B4F18">
            <w:pPr>
              <w:jc w:val="center"/>
              <w:rPr>
                <w:color w:val="000000" w:themeColor="text1"/>
                <w:sz w:val="20"/>
                <w:szCs w:val="20"/>
                <w:lang w:val="en-US"/>
              </w:rPr>
            </w:pPr>
          </w:p>
        </w:tc>
        <w:tc>
          <w:tcPr>
            <w:tcW w:w="1638" w:type="dxa"/>
            <w:vMerge/>
          </w:tcPr>
          <w:p w14:paraId="7ECCDE57" w14:textId="77777777" w:rsidR="006E46DB" w:rsidRPr="002E7D03" w:rsidRDefault="006E46DB" w:rsidP="005B4F18">
            <w:pPr>
              <w:jc w:val="center"/>
              <w:rPr>
                <w:color w:val="000000" w:themeColor="text1"/>
                <w:sz w:val="20"/>
                <w:szCs w:val="20"/>
                <w:lang w:val="en-US"/>
              </w:rPr>
            </w:pPr>
          </w:p>
        </w:tc>
      </w:tr>
      <w:tr w:rsidR="002E7D03" w:rsidRPr="002E7D03" w14:paraId="74662661" w14:textId="77777777" w:rsidTr="005B4F18">
        <w:trPr>
          <w:trHeight w:val="296"/>
        </w:trPr>
        <w:tc>
          <w:tcPr>
            <w:tcW w:w="2694" w:type="dxa"/>
            <w:vMerge/>
            <w:shd w:val="clear" w:color="auto" w:fill="auto"/>
            <w:noWrap/>
            <w:vAlign w:val="center"/>
          </w:tcPr>
          <w:p w14:paraId="3E5630F3"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0BA0A80E" w14:textId="1F77DB72"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ANXS-II</w:t>
            </w:r>
          </w:p>
        </w:tc>
        <w:tc>
          <w:tcPr>
            <w:tcW w:w="2268" w:type="dxa"/>
            <w:vAlign w:val="center"/>
          </w:tcPr>
          <w:p w14:paraId="2D5BE965"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.05</w:t>
            </w:r>
          </w:p>
        </w:tc>
        <w:tc>
          <w:tcPr>
            <w:tcW w:w="2126" w:type="dxa"/>
            <w:shd w:val="clear" w:color="auto" w:fill="auto"/>
            <w:noWrap/>
            <w:vAlign w:val="center"/>
          </w:tcPr>
          <w:p w14:paraId="3A158608" w14:textId="1A0EFD9C"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.64</w:t>
            </w:r>
          </w:p>
        </w:tc>
        <w:tc>
          <w:tcPr>
            <w:tcW w:w="1701" w:type="dxa"/>
            <w:shd w:val="clear" w:color="auto" w:fill="auto"/>
            <w:noWrap/>
            <w:vAlign w:val="center"/>
          </w:tcPr>
          <w:p w14:paraId="66C3BF8A" w14:textId="3BC6A244"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.52</w:t>
            </w:r>
          </w:p>
        </w:tc>
        <w:tc>
          <w:tcPr>
            <w:tcW w:w="1638" w:type="dxa"/>
            <w:vMerge/>
            <w:vAlign w:val="center"/>
          </w:tcPr>
          <w:p w14:paraId="7E97FAC7" w14:textId="77777777" w:rsidR="006E46DB" w:rsidRPr="002E7D03" w:rsidRDefault="006E46DB" w:rsidP="005B4F18">
            <w:pPr>
              <w:jc w:val="center"/>
              <w:rPr>
                <w:color w:val="000000" w:themeColor="text1"/>
                <w:sz w:val="20"/>
                <w:szCs w:val="20"/>
                <w:lang w:val="en-US"/>
              </w:rPr>
            </w:pPr>
          </w:p>
        </w:tc>
        <w:tc>
          <w:tcPr>
            <w:tcW w:w="1638" w:type="dxa"/>
            <w:vMerge/>
          </w:tcPr>
          <w:p w14:paraId="277CA8D8" w14:textId="77777777" w:rsidR="006E46DB" w:rsidRPr="002E7D03" w:rsidRDefault="006E46DB" w:rsidP="005B4F18">
            <w:pPr>
              <w:jc w:val="center"/>
              <w:rPr>
                <w:color w:val="000000" w:themeColor="text1"/>
                <w:sz w:val="20"/>
                <w:szCs w:val="20"/>
                <w:lang w:val="en-US"/>
              </w:rPr>
            </w:pPr>
          </w:p>
        </w:tc>
      </w:tr>
      <w:tr w:rsidR="002E7D03" w:rsidRPr="002E7D03" w14:paraId="6784480F" w14:textId="77777777" w:rsidTr="005B4F18">
        <w:trPr>
          <w:trHeight w:val="296"/>
        </w:trPr>
        <w:tc>
          <w:tcPr>
            <w:tcW w:w="2694" w:type="dxa"/>
            <w:vMerge/>
            <w:shd w:val="clear" w:color="auto" w:fill="auto"/>
            <w:noWrap/>
            <w:vAlign w:val="center"/>
          </w:tcPr>
          <w:p w14:paraId="0DDB551F"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325D3FBC"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3E62CEFD" w14:textId="63FDF873"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.50</w:t>
            </w:r>
          </w:p>
        </w:tc>
        <w:tc>
          <w:tcPr>
            <w:tcW w:w="2126" w:type="dxa"/>
            <w:shd w:val="clear" w:color="auto" w:fill="auto"/>
            <w:noWrap/>
            <w:vAlign w:val="center"/>
          </w:tcPr>
          <w:p w14:paraId="6FAB8285" w14:textId="777E5F31"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3.94</w:t>
            </w:r>
          </w:p>
        </w:tc>
        <w:tc>
          <w:tcPr>
            <w:tcW w:w="1701" w:type="dxa"/>
            <w:shd w:val="clear" w:color="auto" w:fill="auto"/>
            <w:noWrap/>
            <w:vAlign w:val="center"/>
          </w:tcPr>
          <w:p w14:paraId="21BB1484"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210ECA85" w14:textId="77777777" w:rsidR="006E46DB" w:rsidRPr="002E7D03" w:rsidRDefault="006E46DB" w:rsidP="005B4F18">
            <w:pPr>
              <w:jc w:val="center"/>
              <w:rPr>
                <w:color w:val="000000" w:themeColor="text1"/>
                <w:sz w:val="20"/>
                <w:szCs w:val="20"/>
                <w:lang w:val="en-US"/>
              </w:rPr>
            </w:pPr>
          </w:p>
        </w:tc>
        <w:tc>
          <w:tcPr>
            <w:tcW w:w="1638" w:type="dxa"/>
            <w:vMerge/>
          </w:tcPr>
          <w:p w14:paraId="4F7C1D7E" w14:textId="77777777" w:rsidR="006E46DB" w:rsidRPr="002E7D03" w:rsidRDefault="006E46DB" w:rsidP="005B4F18">
            <w:pPr>
              <w:jc w:val="center"/>
              <w:rPr>
                <w:color w:val="000000" w:themeColor="text1"/>
                <w:sz w:val="20"/>
                <w:szCs w:val="20"/>
                <w:lang w:val="en-US"/>
              </w:rPr>
            </w:pPr>
          </w:p>
        </w:tc>
      </w:tr>
      <w:tr w:rsidR="002E7D03" w:rsidRPr="002E7D03" w14:paraId="6064ADDC" w14:textId="77777777" w:rsidTr="005B4F18">
        <w:trPr>
          <w:trHeight w:val="296"/>
        </w:trPr>
        <w:tc>
          <w:tcPr>
            <w:tcW w:w="2694" w:type="dxa"/>
            <w:vMerge/>
            <w:shd w:val="clear" w:color="auto" w:fill="auto"/>
            <w:noWrap/>
            <w:vAlign w:val="center"/>
          </w:tcPr>
          <w:p w14:paraId="58CD46C2"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56205C1D"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4</w:t>
            </w:r>
          </w:p>
        </w:tc>
        <w:tc>
          <w:tcPr>
            <w:tcW w:w="2268" w:type="dxa"/>
            <w:vAlign w:val="center"/>
          </w:tcPr>
          <w:p w14:paraId="327AA3FF"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25F230D9"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5748CC0C" w14:textId="77777777" w:rsidR="006E46DB" w:rsidRPr="002E7D03" w:rsidRDefault="006E46DB" w:rsidP="005B4F18">
            <w:pPr>
              <w:jc w:val="center"/>
              <w:rPr>
                <w:color w:val="000000" w:themeColor="text1"/>
                <w:sz w:val="20"/>
                <w:szCs w:val="20"/>
                <w:lang w:val="en-US"/>
              </w:rPr>
            </w:pPr>
          </w:p>
        </w:tc>
        <w:tc>
          <w:tcPr>
            <w:tcW w:w="1638" w:type="dxa"/>
            <w:vMerge/>
            <w:vAlign w:val="center"/>
          </w:tcPr>
          <w:p w14:paraId="1EC8D2AF" w14:textId="77777777" w:rsidR="006E46DB" w:rsidRPr="002E7D03" w:rsidRDefault="006E46DB" w:rsidP="005B4F18">
            <w:pPr>
              <w:jc w:val="center"/>
              <w:rPr>
                <w:color w:val="000000" w:themeColor="text1"/>
                <w:sz w:val="20"/>
                <w:szCs w:val="20"/>
                <w:lang w:val="en-US"/>
              </w:rPr>
            </w:pPr>
          </w:p>
        </w:tc>
        <w:tc>
          <w:tcPr>
            <w:tcW w:w="1638" w:type="dxa"/>
            <w:vMerge/>
          </w:tcPr>
          <w:p w14:paraId="194753C0" w14:textId="77777777" w:rsidR="006E46DB" w:rsidRPr="002E7D03" w:rsidRDefault="006E46DB" w:rsidP="005B4F18">
            <w:pPr>
              <w:jc w:val="center"/>
              <w:rPr>
                <w:color w:val="000000" w:themeColor="text1"/>
                <w:sz w:val="20"/>
                <w:szCs w:val="20"/>
                <w:lang w:val="en-US"/>
              </w:rPr>
            </w:pPr>
          </w:p>
        </w:tc>
      </w:tr>
      <w:tr w:rsidR="002E7D03" w:rsidRPr="002E7D03" w14:paraId="4C8C3CF3" w14:textId="77777777" w:rsidTr="005B4F18">
        <w:trPr>
          <w:trHeight w:val="296"/>
        </w:trPr>
        <w:tc>
          <w:tcPr>
            <w:tcW w:w="2694" w:type="dxa"/>
            <w:vMerge/>
            <w:shd w:val="clear" w:color="auto" w:fill="auto"/>
            <w:noWrap/>
            <w:vAlign w:val="center"/>
          </w:tcPr>
          <w:p w14:paraId="116ECB35"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62767483" w14:textId="6BC3A99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7560B1A2" w14:textId="3CE5531E"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.07</w:t>
            </w:r>
          </w:p>
        </w:tc>
        <w:tc>
          <w:tcPr>
            <w:tcW w:w="2126" w:type="dxa"/>
            <w:shd w:val="clear" w:color="auto" w:fill="auto"/>
            <w:noWrap/>
            <w:vAlign w:val="center"/>
          </w:tcPr>
          <w:p w14:paraId="198B9136" w14:textId="0C3205FC"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 xml:space="preserve"> .55</w:t>
            </w:r>
          </w:p>
        </w:tc>
        <w:tc>
          <w:tcPr>
            <w:tcW w:w="1701" w:type="dxa"/>
            <w:shd w:val="clear" w:color="auto" w:fill="auto"/>
            <w:noWrap/>
            <w:vAlign w:val="center"/>
          </w:tcPr>
          <w:p w14:paraId="1A4E73C0" w14:textId="3896223D"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.58</w:t>
            </w:r>
          </w:p>
        </w:tc>
        <w:tc>
          <w:tcPr>
            <w:tcW w:w="1638" w:type="dxa"/>
            <w:vMerge w:val="restart"/>
            <w:vAlign w:val="center"/>
          </w:tcPr>
          <w:p w14:paraId="4EBB49E4" w14:textId="39FB0949"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.31</w:t>
            </w:r>
          </w:p>
        </w:tc>
        <w:tc>
          <w:tcPr>
            <w:tcW w:w="1638" w:type="dxa"/>
            <w:vMerge w:val="restart"/>
          </w:tcPr>
          <w:p w14:paraId="020E9210" w14:textId="77777777" w:rsidR="006E46DB" w:rsidRPr="002E7D03" w:rsidRDefault="006E46DB" w:rsidP="006E46DB">
            <w:pPr>
              <w:jc w:val="center"/>
              <w:rPr>
                <w:color w:val="000000" w:themeColor="text1"/>
                <w:sz w:val="20"/>
                <w:szCs w:val="20"/>
                <w:lang w:val="en-US"/>
              </w:rPr>
            </w:pPr>
          </w:p>
          <w:p w14:paraId="04062850" w14:textId="77777777" w:rsidR="006E46DB" w:rsidRPr="002E7D03" w:rsidRDefault="006E46DB" w:rsidP="006E46DB">
            <w:pPr>
              <w:jc w:val="center"/>
              <w:rPr>
                <w:color w:val="000000" w:themeColor="text1"/>
                <w:sz w:val="20"/>
                <w:szCs w:val="20"/>
                <w:lang w:val="en-US"/>
              </w:rPr>
            </w:pPr>
          </w:p>
          <w:p w14:paraId="2446D5FE" w14:textId="11870B0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&lt;.01</w:t>
            </w:r>
          </w:p>
        </w:tc>
      </w:tr>
      <w:tr w:rsidR="002E7D03" w:rsidRPr="002E7D03" w14:paraId="1525D1E0" w14:textId="77777777" w:rsidTr="005B4F18">
        <w:trPr>
          <w:trHeight w:val="296"/>
        </w:trPr>
        <w:tc>
          <w:tcPr>
            <w:tcW w:w="2694" w:type="dxa"/>
            <w:vMerge/>
            <w:shd w:val="clear" w:color="auto" w:fill="auto"/>
            <w:noWrap/>
            <w:vAlign w:val="center"/>
          </w:tcPr>
          <w:p w14:paraId="3B0B21A6"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3516C24F" w14:textId="5537F205"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ANXS-II</w:t>
            </w:r>
          </w:p>
        </w:tc>
        <w:tc>
          <w:tcPr>
            <w:tcW w:w="2268" w:type="dxa"/>
            <w:vAlign w:val="center"/>
          </w:tcPr>
          <w:p w14:paraId="452924D8" w14:textId="3B4EF414"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.08</w:t>
            </w:r>
          </w:p>
        </w:tc>
        <w:tc>
          <w:tcPr>
            <w:tcW w:w="2126" w:type="dxa"/>
            <w:shd w:val="clear" w:color="auto" w:fill="auto"/>
            <w:noWrap/>
            <w:vAlign w:val="center"/>
          </w:tcPr>
          <w:p w14:paraId="56774BA2" w14:textId="3180829A"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1.01</w:t>
            </w:r>
          </w:p>
        </w:tc>
        <w:tc>
          <w:tcPr>
            <w:tcW w:w="1701" w:type="dxa"/>
            <w:shd w:val="clear" w:color="auto" w:fill="auto"/>
            <w:noWrap/>
            <w:vAlign w:val="center"/>
          </w:tcPr>
          <w:p w14:paraId="399D6589" w14:textId="06ED2B37"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.31</w:t>
            </w:r>
          </w:p>
        </w:tc>
        <w:tc>
          <w:tcPr>
            <w:tcW w:w="1638" w:type="dxa"/>
            <w:vMerge/>
            <w:vAlign w:val="center"/>
          </w:tcPr>
          <w:p w14:paraId="664D10E2" w14:textId="77777777" w:rsidR="006E46DB" w:rsidRPr="002E7D03" w:rsidRDefault="006E46DB" w:rsidP="006E46DB">
            <w:pPr>
              <w:jc w:val="center"/>
              <w:rPr>
                <w:color w:val="000000" w:themeColor="text1"/>
                <w:sz w:val="20"/>
                <w:szCs w:val="20"/>
                <w:lang w:val="en-US"/>
              </w:rPr>
            </w:pPr>
          </w:p>
        </w:tc>
        <w:tc>
          <w:tcPr>
            <w:tcW w:w="1638" w:type="dxa"/>
            <w:vMerge/>
          </w:tcPr>
          <w:p w14:paraId="358D9F52" w14:textId="77777777" w:rsidR="006E46DB" w:rsidRPr="002E7D03" w:rsidRDefault="006E46DB" w:rsidP="006E46DB">
            <w:pPr>
              <w:jc w:val="center"/>
              <w:rPr>
                <w:color w:val="000000" w:themeColor="text1"/>
                <w:sz w:val="20"/>
                <w:szCs w:val="20"/>
                <w:lang w:val="en-US"/>
              </w:rPr>
            </w:pPr>
          </w:p>
        </w:tc>
      </w:tr>
      <w:tr w:rsidR="002E7D03" w:rsidRPr="002E7D03" w14:paraId="0C85A22A" w14:textId="77777777" w:rsidTr="005B4F18">
        <w:trPr>
          <w:trHeight w:val="296"/>
        </w:trPr>
        <w:tc>
          <w:tcPr>
            <w:tcW w:w="2694" w:type="dxa"/>
            <w:vMerge/>
            <w:shd w:val="clear" w:color="auto" w:fill="auto"/>
            <w:noWrap/>
            <w:vAlign w:val="center"/>
          </w:tcPr>
          <w:p w14:paraId="66F143FB"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50C9EA92" w14:textId="2AC37232"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6D38BC93" w14:textId="611A095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.53</w:t>
            </w:r>
          </w:p>
        </w:tc>
        <w:tc>
          <w:tcPr>
            <w:tcW w:w="2126" w:type="dxa"/>
            <w:shd w:val="clear" w:color="auto" w:fill="auto"/>
            <w:noWrap/>
            <w:vAlign w:val="center"/>
          </w:tcPr>
          <w:p w14:paraId="34A755EE" w14:textId="51EC691F"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4.10</w:t>
            </w:r>
          </w:p>
        </w:tc>
        <w:tc>
          <w:tcPr>
            <w:tcW w:w="1701" w:type="dxa"/>
            <w:shd w:val="clear" w:color="auto" w:fill="auto"/>
            <w:noWrap/>
            <w:vAlign w:val="center"/>
          </w:tcPr>
          <w:p w14:paraId="12984F20" w14:textId="3D4F40C6"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782032EC" w14:textId="77777777" w:rsidR="006E46DB" w:rsidRPr="002E7D03" w:rsidRDefault="006E46DB" w:rsidP="006E46DB">
            <w:pPr>
              <w:jc w:val="center"/>
              <w:rPr>
                <w:color w:val="000000" w:themeColor="text1"/>
                <w:sz w:val="20"/>
                <w:szCs w:val="20"/>
                <w:lang w:val="en-US"/>
              </w:rPr>
            </w:pPr>
          </w:p>
        </w:tc>
        <w:tc>
          <w:tcPr>
            <w:tcW w:w="1638" w:type="dxa"/>
            <w:vMerge/>
          </w:tcPr>
          <w:p w14:paraId="064E7FB3" w14:textId="77777777" w:rsidR="006E46DB" w:rsidRPr="002E7D03" w:rsidRDefault="006E46DB" w:rsidP="006E46DB">
            <w:pPr>
              <w:jc w:val="center"/>
              <w:rPr>
                <w:color w:val="000000" w:themeColor="text1"/>
                <w:sz w:val="20"/>
                <w:szCs w:val="20"/>
                <w:lang w:val="en-US"/>
              </w:rPr>
            </w:pPr>
          </w:p>
        </w:tc>
      </w:tr>
      <w:tr w:rsidR="002E7D03" w:rsidRPr="002E7D03" w14:paraId="1D6721AE" w14:textId="77777777" w:rsidTr="005B4F18">
        <w:trPr>
          <w:trHeight w:val="296"/>
        </w:trPr>
        <w:tc>
          <w:tcPr>
            <w:tcW w:w="2694" w:type="dxa"/>
            <w:vMerge/>
            <w:shd w:val="clear" w:color="auto" w:fill="auto"/>
            <w:noWrap/>
            <w:vAlign w:val="center"/>
          </w:tcPr>
          <w:p w14:paraId="7DAAD835"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1E3556E0" w14:textId="0ED7C2A9"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Positive </w:t>
            </w:r>
            <w:r w:rsidR="009012D7" w:rsidRPr="002E7D03">
              <w:rPr>
                <w:color w:val="000000" w:themeColor="text1"/>
                <w:sz w:val="20"/>
                <w:szCs w:val="20"/>
                <w:lang w:val="en-US"/>
              </w:rPr>
              <w:t>M</w:t>
            </w:r>
            <w:r w:rsidRPr="002E7D03">
              <w:rPr>
                <w:color w:val="000000" w:themeColor="text1"/>
                <w:sz w:val="20"/>
                <w:szCs w:val="20"/>
                <w:lang w:val="en-US"/>
              </w:rPr>
              <w:t>eta-worry</w:t>
            </w:r>
          </w:p>
        </w:tc>
        <w:tc>
          <w:tcPr>
            <w:tcW w:w="2268" w:type="dxa"/>
            <w:vAlign w:val="center"/>
          </w:tcPr>
          <w:p w14:paraId="7F529F52" w14:textId="0C85820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.10</w:t>
            </w:r>
          </w:p>
        </w:tc>
        <w:tc>
          <w:tcPr>
            <w:tcW w:w="2126" w:type="dxa"/>
            <w:shd w:val="clear" w:color="auto" w:fill="auto"/>
            <w:noWrap/>
            <w:vAlign w:val="center"/>
          </w:tcPr>
          <w:p w14:paraId="1FB705BA" w14:textId="34913933"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1.18</w:t>
            </w:r>
          </w:p>
        </w:tc>
        <w:tc>
          <w:tcPr>
            <w:tcW w:w="1701" w:type="dxa"/>
            <w:shd w:val="clear" w:color="auto" w:fill="auto"/>
            <w:noWrap/>
            <w:vAlign w:val="center"/>
          </w:tcPr>
          <w:p w14:paraId="4B636AA4" w14:textId="0135E4FF"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.23</w:t>
            </w:r>
          </w:p>
        </w:tc>
        <w:tc>
          <w:tcPr>
            <w:tcW w:w="1638" w:type="dxa"/>
            <w:vMerge/>
            <w:vAlign w:val="center"/>
          </w:tcPr>
          <w:p w14:paraId="3FFEE6A7" w14:textId="77777777" w:rsidR="006E46DB" w:rsidRPr="002E7D03" w:rsidRDefault="006E46DB" w:rsidP="006E46DB">
            <w:pPr>
              <w:jc w:val="center"/>
              <w:rPr>
                <w:color w:val="000000" w:themeColor="text1"/>
                <w:sz w:val="20"/>
                <w:szCs w:val="20"/>
                <w:lang w:val="en-US"/>
              </w:rPr>
            </w:pPr>
          </w:p>
        </w:tc>
        <w:tc>
          <w:tcPr>
            <w:tcW w:w="1638" w:type="dxa"/>
            <w:vMerge/>
          </w:tcPr>
          <w:p w14:paraId="30E35CAD" w14:textId="77777777" w:rsidR="006E46DB" w:rsidRPr="002E7D03" w:rsidRDefault="006E46DB" w:rsidP="006E46DB">
            <w:pPr>
              <w:jc w:val="center"/>
              <w:rPr>
                <w:color w:val="000000" w:themeColor="text1"/>
                <w:sz w:val="20"/>
                <w:szCs w:val="20"/>
                <w:lang w:val="en-US"/>
              </w:rPr>
            </w:pPr>
          </w:p>
        </w:tc>
      </w:tr>
      <w:tr w:rsidR="002E7D03" w:rsidRPr="002E7D03" w14:paraId="71B6B8C6" w14:textId="77777777" w:rsidTr="005B4F18">
        <w:trPr>
          <w:trHeight w:val="296"/>
        </w:trPr>
        <w:tc>
          <w:tcPr>
            <w:tcW w:w="2694" w:type="dxa"/>
            <w:vMerge w:val="restart"/>
            <w:shd w:val="clear" w:color="auto" w:fill="auto"/>
            <w:noWrap/>
            <w:vAlign w:val="center"/>
          </w:tcPr>
          <w:p w14:paraId="198E5B37"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Cybervictimization</w:t>
            </w:r>
          </w:p>
        </w:tc>
        <w:tc>
          <w:tcPr>
            <w:tcW w:w="2331" w:type="dxa"/>
            <w:shd w:val="clear" w:color="auto" w:fill="auto"/>
            <w:noWrap/>
            <w:vAlign w:val="center"/>
          </w:tcPr>
          <w:p w14:paraId="054E0C60"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1</w:t>
            </w:r>
          </w:p>
        </w:tc>
        <w:tc>
          <w:tcPr>
            <w:tcW w:w="2268" w:type="dxa"/>
            <w:vAlign w:val="center"/>
          </w:tcPr>
          <w:p w14:paraId="1E3D659E"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34700E5B"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49E37620" w14:textId="77777777" w:rsidR="006E46DB" w:rsidRPr="002E7D03" w:rsidRDefault="006E46DB" w:rsidP="005B4F18">
            <w:pPr>
              <w:jc w:val="center"/>
              <w:rPr>
                <w:color w:val="000000" w:themeColor="text1"/>
                <w:sz w:val="20"/>
                <w:szCs w:val="20"/>
                <w:lang w:val="en-US"/>
              </w:rPr>
            </w:pPr>
          </w:p>
        </w:tc>
        <w:tc>
          <w:tcPr>
            <w:tcW w:w="1638" w:type="dxa"/>
            <w:vMerge w:val="restart"/>
            <w:vAlign w:val="center"/>
          </w:tcPr>
          <w:p w14:paraId="363784E3" w14:textId="388537E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.15</w:t>
            </w:r>
          </w:p>
        </w:tc>
        <w:tc>
          <w:tcPr>
            <w:tcW w:w="1638" w:type="dxa"/>
            <w:vMerge w:val="restart"/>
          </w:tcPr>
          <w:p w14:paraId="0AF1DB73" w14:textId="77777777" w:rsidR="006E46DB" w:rsidRPr="002E7D03" w:rsidRDefault="006E46DB" w:rsidP="005B4F18">
            <w:pPr>
              <w:jc w:val="center"/>
              <w:rPr>
                <w:color w:val="000000" w:themeColor="text1"/>
                <w:sz w:val="20"/>
                <w:szCs w:val="20"/>
                <w:lang w:val="en-US"/>
              </w:rPr>
            </w:pPr>
          </w:p>
          <w:p w14:paraId="7B7C7C3A" w14:textId="5108C8B3"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.15</w:t>
            </w:r>
          </w:p>
        </w:tc>
      </w:tr>
      <w:tr w:rsidR="002E7D03" w:rsidRPr="002E7D03" w14:paraId="795F6EA7" w14:textId="77777777" w:rsidTr="005B4F18">
        <w:trPr>
          <w:trHeight w:val="296"/>
        </w:trPr>
        <w:tc>
          <w:tcPr>
            <w:tcW w:w="2694" w:type="dxa"/>
            <w:vMerge/>
            <w:shd w:val="clear" w:color="auto" w:fill="auto"/>
            <w:noWrap/>
            <w:vAlign w:val="center"/>
          </w:tcPr>
          <w:p w14:paraId="09DB7FF1"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44C7E557"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43B61B90" w14:textId="7D2EB00A"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.39</w:t>
            </w:r>
          </w:p>
        </w:tc>
        <w:tc>
          <w:tcPr>
            <w:tcW w:w="2126" w:type="dxa"/>
            <w:shd w:val="clear" w:color="auto" w:fill="auto"/>
            <w:noWrap/>
            <w:vAlign w:val="center"/>
          </w:tcPr>
          <w:p w14:paraId="3C4C3ECD" w14:textId="0878CDFB"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4.70</w:t>
            </w:r>
          </w:p>
        </w:tc>
        <w:tc>
          <w:tcPr>
            <w:tcW w:w="1701" w:type="dxa"/>
            <w:shd w:val="clear" w:color="auto" w:fill="auto"/>
            <w:noWrap/>
            <w:vAlign w:val="center"/>
          </w:tcPr>
          <w:p w14:paraId="54120FFE"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53FC7517" w14:textId="77777777" w:rsidR="006E46DB" w:rsidRPr="002E7D03" w:rsidRDefault="006E46DB" w:rsidP="005B4F18">
            <w:pPr>
              <w:jc w:val="center"/>
              <w:rPr>
                <w:color w:val="000000" w:themeColor="text1"/>
                <w:sz w:val="20"/>
                <w:szCs w:val="20"/>
                <w:lang w:val="en-US"/>
              </w:rPr>
            </w:pPr>
          </w:p>
        </w:tc>
        <w:tc>
          <w:tcPr>
            <w:tcW w:w="1638" w:type="dxa"/>
            <w:vMerge/>
          </w:tcPr>
          <w:p w14:paraId="1724C9D3" w14:textId="77777777" w:rsidR="006E46DB" w:rsidRPr="002E7D03" w:rsidRDefault="006E46DB" w:rsidP="005B4F18">
            <w:pPr>
              <w:jc w:val="center"/>
              <w:rPr>
                <w:color w:val="000000" w:themeColor="text1"/>
                <w:sz w:val="20"/>
                <w:szCs w:val="20"/>
                <w:lang w:val="en-US"/>
              </w:rPr>
            </w:pPr>
          </w:p>
        </w:tc>
      </w:tr>
      <w:tr w:rsidR="002E7D03" w:rsidRPr="002E7D03" w14:paraId="09F7CAE2" w14:textId="77777777" w:rsidTr="005B4F18">
        <w:trPr>
          <w:trHeight w:val="296"/>
        </w:trPr>
        <w:tc>
          <w:tcPr>
            <w:tcW w:w="2694" w:type="dxa"/>
            <w:vMerge/>
            <w:shd w:val="clear" w:color="auto" w:fill="auto"/>
            <w:noWrap/>
            <w:vAlign w:val="center"/>
          </w:tcPr>
          <w:p w14:paraId="5D24F60D"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6E003473"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2</w:t>
            </w:r>
          </w:p>
        </w:tc>
        <w:tc>
          <w:tcPr>
            <w:tcW w:w="2268" w:type="dxa"/>
            <w:vAlign w:val="center"/>
          </w:tcPr>
          <w:p w14:paraId="18E916EB"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4120E1A7"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257DAAEC" w14:textId="77777777" w:rsidR="006E46DB" w:rsidRPr="002E7D03" w:rsidRDefault="006E46DB" w:rsidP="005B4F18">
            <w:pPr>
              <w:jc w:val="center"/>
              <w:rPr>
                <w:color w:val="000000" w:themeColor="text1"/>
                <w:sz w:val="20"/>
                <w:szCs w:val="20"/>
                <w:lang w:val="en-US"/>
              </w:rPr>
            </w:pPr>
          </w:p>
        </w:tc>
        <w:tc>
          <w:tcPr>
            <w:tcW w:w="1638" w:type="dxa"/>
            <w:vMerge w:val="restart"/>
            <w:vAlign w:val="center"/>
          </w:tcPr>
          <w:p w14:paraId="6112DEBF" w14:textId="6A63DA62"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.17</w:t>
            </w:r>
          </w:p>
        </w:tc>
        <w:tc>
          <w:tcPr>
            <w:tcW w:w="1638" w:type="dxa"/>
            <w:vMerge w:val="restart"/>
          </w:tcPr>
          <w:p w14:paraId="2BF83C60" w14:textId="77777777" w:rsidR="006E46DB" w:rsidRPr="002E7D03" w:rsidRDefault="006E46DB" w:rsidP="005B4F18">
            <w:pPr>
              <w:jc w:val="center"/>
              <w:rPr>
                <w:color w:val="000000" w:themeColor="text1"/>
                <w:sz w:val="20"/>
                <w:szCs w:val="20"/>
                <w:lang w:val="en-US"/>
              </w:rPr>
            </w:pPr>
          </w:p>
          <w:p w14:paraId="6D30F36F" w14:textId="693A42F5"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.02</w:t>
            </w:r>
          </w:p>
        </w:tc>
      </w:tr>
      <w:tr w:rsidR="002E7D03" w:rsidRPr="002E7D03" w14:paraId="05840725" w14:textId="77777777" w:rsidTr="005B4F18">
        <w:trPr>
          <w:trHeight w:val="296"/>
        </w:trPr>
        <w:tc>
          <w:tcPr>
            <w:tcW w:w="2694" w:type="dxa"/>
            <w:vMerge/>
            <w:shd w:val="clear" w:color="auto" w:fill="auto"/>
            <w:noWrap/>
            <w:vAlign w:val="center"/>
          </w:tcPr>
          <w:p w14:paraId="022F06C3"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61232554"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1C5BF417" w14:textId="3E4E20C1"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.36</w:t>
            </w:r>
          </w:p>
        </w:tc>
        <w:tc>
          <w:tcPr>
            <w:tcW w:w="2126" w:type="dxa"/>
            <w:shd w:val="clear" w:color="auto" w:fill="auto"/>
            <w:noWrap/>
            <w:vAlign w:val="center"/>
          </w:tcPr>
          <w:p w14:paraId="0EAFE868" w14:textId="122993BB"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4.26</w:t>
            </w:r>
          </w:p>
        </w:tc>
        <w:tc>
          <w:tcPr>
            <w:tcW w:w="1701" w:type="dxa"/>
            <w:shd w:val="clear" w:color="auto" w:fill="auto"/>
            <w:noWrap/>
            <w:vAlign w:val="center"/>
          </w:tcPr>
          <w:p w14:paraId="0D738D4A"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25000981" w14:textId="77777777" w:rsidR="006E46DB" w:rsidRPr="002E7D03" w:rsidRDefault="006E46DB" w:rsidP="005B4F18">
            <w:pPr>
              <w:jc w:val="center"/>
              <w:rPr>
                <w:color w:val="000000" w:themeColor="text1"/>
                <w:sz w:val="20"/>
                <w:szCs w:val="20"/>
                <w:lang w:val="en-US"/>
              </w:rPr>
            </w:pPr>
          </w:p>
        </w:tc>
        <w:tc>
          <w:tcPr>
            <w:tcW w:w="1638" w:type="dxa"/>
            <w:vMerge/>
          </w:tcPr>
          <w:p w14:paraId="0D79677E" w14:textId="77777777" w:rsidR="006E46DB" w:rsidRPr="002E7D03" w:rsidRDefault="006E46DB" w:rsidP="005B4F18">
            <w:pPr>
              <w:jc w:val="center"/>
              <w:rPr>
                <w:color w:val="000000" w:themeColor="text1"/>
                <w:sz w:val="20"/>
                <w:szCs w:val="20"/>
                <w:lang w:val="en-US"/>
              </w:rPr>
            </w:pPr>
          </w:p>
        </w:tc>
      </w:tr>
      <w:tr w:rsidR="002E7D03" w:rsidRPr="002E7D03" w14:paraId="6133D247" w14:textId="77777777" w:rsidTr="005B4F18">
        <w:trPr>
          <w:trHeight w:val="296"/>
        </w:trPr>
        <w:tc>
          <w:tcPr>
            <w:tcW w:w="2694" w:type="dxa"/>
            <w:vMerge/>
            <w:shd w:val="clear" w:color="auto" w:fill="auto"/>
            <w:noWrap/>
            <w:vAlign w:val="center"/>
          </w:tcPr>
          <w:p w14:paraId="3512DD06"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2FB60D11" w14:textId="787C9876"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ANXS-II</w:t>
            </w:r>
          </w:p>
        </w:tc>
        <w:tc>
          <w:tcPr>
            <w:tcW w:w="2268" w:type="dxa"/>
            <w:vAlign w:val="center"/>
          </w:tcPr>
          <w:p w14:paraId="76200F80" w14:textId="41EF752E"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.14</w:t>
            </w:r>
          </w:p>
        </w:tc>
        <w:tc>
          <w:tcPr>
            <w:tcW w:w="2126" w:type="dxa"/>
            <w:shd w:val="clear" w:color="auto" w:fill="auto"/>
            <w:noWrap/>
            <w:vAlign w:val="center"/>
          </w:tcPr>
          <w:p w14:paraId="46FFA8E5" w14:textId="7E3C4175"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1.71</w:t>
            </w:r>
          </w:p>
        </w:tc>
        <w:tc>
          <w:tcPr>
            <w:tcW w:w="1701" w:type="dxa"/>
            <w:shd w:val="clear" w:color="auto" w:fill="auto"/>
            <w:noWrap/>
            <w:vAlign w:val="center"/>
          </w:tcPr>
          <w:p w14:paraId="58FF3BB9" w14:textId="0C5DA5E5"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.08</w:t>
            </w:r>
          </w:p>
        </w:tc>
        <w:tc>
          <w:tcPr>
            <w:tcW w:w="1638" w:type="dxa"/>
            <w:vMerge/>
            <w:vAlign w:val="center"/>
          </w:tcPr>
          <w:p w14:paraId="52A2FC93" w14:textId="77777777" w:rsidR="006E46DB" w:rsidRPr="002E7D03" w:rsidRDefault="006E46DB" w:rsidP="005B4F18">
            <w:pPr>
              <w:jc w:val="center"/>
              <w:rPr>
                <w:color w:val="000000" w:themeColor="text1"/>
                <w:sz w:val="20"/>
                <w:szCs w:val="20"/>
                <w:lang w:val="en-US"/>
              </w:rPr>
            </w:pPr>
          </w:p>
        </w:tc>
        <w:tc>
          <w:tcPr>
            <w:tcW w:w="1638" w:type="dxa"/>
            <w:vMerge/>
          </w:tcPr>
          <w:p w14:paraId="51C08179" w14:textId="77777777" w:rsidR="006E46DB" w:rsidRPr="002E7D03" w:rsidRDefault="006E46DB" w:rsidP="005B4F18">
            <w:pPr>
              <w:jc w:val="center"/>
              <w:rPr>
                <w:color w:val="000000" w:themeColor="text1"/>
                <w:sz w:val="20"/>
                <w:szCs w:val="20"/>
                <w:lang w:val="en-US"/>
              </w:rPr>
            </w:pPr>
          </w:p>
        </w:tc>
      </w:tr>
      <w:tr w:rsidR="002E7D03" w:rsidRPr="002E7D03" w14:paraId="6FC6A6B4" w14:textId="77777777" w:rsidTr="005B4F18">
        <w:trPr>
          <w:trHeight w:val="296"/>
        </w:trPr>
        <w:tc>
          <w:tcPr>
            <w:tcW w:w="2694" w:type="dxa"/>
            <w:vMerge/>
            <w:shd w:val="clear" w:color="auto" w:fill="auto"/>
            <w:noWrap/>
            <w:vAlign w:val="center"/>
          </w:tcPr>
          <w:p w14:paraId="1C16C709"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30DE648F"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3</w:t>
            </w:r>
          </w:p>
        </w:tc>
        <w:tc>
          <w:tcPr>
            <w:tcW w:w="2268" w:type="dxa"/>
            <w:vAlign w:val="center"/>
          </w:tcPr>
          <w:p w14:paraId="5EC495F1"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36B93025"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7978BD00" w14:textId="77777777" w:rsidR="006E46DB" w:rsidRPr="002E7D03" w:rsidRDefault="006E46DB" w:rsidP="005B4F18">
            <w:pPr>
              <w:jc w:val="center"/>
              <w:rPr>
                <w:color w:val="000000" w:themeColor="text1"/>
                <w:sz w:val="20"/>
                <w:szCs w:val="20"/>
                <w:lang w:val="en-US"/>
              </w:rPr>
            </w:pPr>
          </w:p>
        </w:tc>
        <w:tc>
          <w:tcPr>
            <w:tcW w:w="1638" w:type="dxa"/>
            <w:vMerge w:val="restart"/>
            <w:vAlign w:val="center"/>
          </w:tcPr>
          <w:p w14:paraId="27F7A6BB" w14:textId="130A197E"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.24</w:t>
            </w:r>
          </w:p>
        </w:tc>
        <w:tc>
          <w:tcPr>
            <w:tcW w:w="1638" w:type="dxa"/>
            <w:vMerge w:val="restart"/>
          </w:tcPr>
          <w:p w14:paraId="62C425FA" w14:textId="77777777" w:rsidR="006E46DB" w:rsidRPr="002E7D03" w:rsidRDefault="006E46DB" w:rsidP="005B4F18">
            <w:pPr>
              <w:jc w:val="center"/>
              <w:rPr>
                <w:color w:val="000000" w:themeColor="text1"/>
                <w:sz w:val="20"/>
                <w:szCs w:val="20"/>
                <w:lang w:val="en-US"/>
              </w:rPr>
            </w:pPr>
          </w:p>
          <w:p w14:paraId="19F1E40E" w14:textId="167A4F0F"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.07</w:t>
            </w:r>
          </w:p>
        </w:tc>
      </w:tr>
      <w:tr w:rsidR="002E7D03" w:rsidRPr="002E7D03" w14:paraId="6140DA68" w14:textId="77777777" w:rsidTr="005B4F18">
        <w:trPr>
          <w:trHeight w:val="296"/>
        </w:trPr>
        <w:tc>
          <w:tcPr>
            <w:tcW w:w="2694" w:type="dxa"/>
            <w:vMerge/>
            <w:shd w:val="clear" w:color="auto" w:fill="auto"/>
            <w:noWrap/>
            <w:vAlign w:val="center"/>
          </w:tcPr>
          <w:p w14:paraId="32F63B61"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2B50D8F9"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57A08F0A" w14:textId="172A5E29"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.04</w:t>
            </w:r>
          </w:p>
        </w:tc>
        <w:tc>
          <w:tcPr>
            <w:tcW w:w="2126" w:type="dxa"/>
            <w:shd w:val="clear" w:color="auto" w:fill="auto"/>
            <w:noWrap/>
            <w:vAlign w:val="center"/>
          </w:tcPr>
          <w:p w14:paraId="459C5085" w14:textId="36044FED"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.02</w:t>
            </w:r>
          </w:p>
        </w:tc>
        <w:tc>
          <w:tcPr>
            <w:tcW w:w="1701" w:type="dxa"/>
            <w:shd w:val="clear" w:color="auto" w:fill="auto"/>
            <w:noWrap/>
            <w:vAlign w:val="center"/>
          </w:tcPr>
          <w:p w14:paraId="18C9C8A6" w14:textId="7214DF9F"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.97</w:t>
            </w:r>
          </w:p>
        </w:tc>
        <w:tc>
          <w:tcPr>
            <w:tcW w:w="1638" w:type="dxa"/>
            <w:vMerge/>
            <w:vAlign w:val="center"/>
          </w:tcPr>
          <w:p w14:paraId="102342FA" w14:textId="77777777" w:rsidR="006E46DB" w:rsidRPr="002E7D03" w:rsidRDefault="006E46DB" w:rsidP="005B4F18">
            <w:pPr>
              <w:jc w:val="center"/>
              <w:rPr>
                <w:color w:val="000000" w:themeColor="text1"/>
                <w:sz w:val="20"/>
                <w:szCs w:val="20"/>
                <w:lang w:val="en-US"/>
              </w:rPr>
            </w:pPr>
          </w:p>
        </w:tc>
        <w:tc>
          <w:tcPr>
            <w:tcW w:w="1638" w:type="dxa"/>
            <w:vMerge/>
          </w:tcPr>
          <w:p w14:paraId="33CD2CEA" w14:textId="77777777" w:rsidR="006E46DB" w:rsidRPr="002E7D03" w:rsidRDefault="006E46DB" w:rsidP="005B4F18">
            <w:pPr>
              <w:jc w:val="center"/>
              <w:rPr>
                <w:color w:val="000000" w:themeColor="text1"/>
                <w:sz w:val="20"/>
                <w:szCs w:val="20"/>
                <w:lang w:val="en-US"/>
              </w:rPr>
            </w:pPr>
          </w:p>
        </w:tc>
      </w:tr>
      <w:tr w:rsidR="002E7D03" w:rsidRPr="002E7D03" w14:paraId="16D7089C" w14:textId="77777777" w:rsidTr="005B4F18">
        <w:trPr>
          <w:trHeight w:val="296"/>
        </w:trPr>
        <w:tc>
          <w:tcPr>
            <w:tcW w:w="2694" w:type="dxa"/>
            <w:vMerge/>
            <w:shd w:val="clear" w:color="auto" w:fill="auto"/>
            <w:noWrap/>
            <w:vAlign w:val="center"/>
          </w:tcPr>
          <w:p w14:paraId="1007B9FA"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13765868" w14:textId="0009BD00"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ANXS-II</w:t>
            </w:r>
          </w:p>
        </w:tc>
        <w:tc>
          <w:tcPr>
            <w:tcW w:w="2268" w:type="dxa"/>
            <w:vAlign w:val="center"/>
          </w:tcPr>
          <w:p w14:paraId="3E2A442E" w14:textId="68AA9A74"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.11</w:t>
            </w:r>
          </w:p>
        </w:tc>
        <w:tc>
          <w:tcPr>
            <w:tcW w:w="2126" w:type="dxa"/>
            <w:shd w:val="clear" w:color="auto" w:fill="auto"/>
            <w:noWrap/>
            <w:vAlign w:val="center"/>
          </w:tcPr>
          <w:p w14:paraId="76866D9A" w14:textId="7696EA90"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1.35</w:t>
            </w:r>
          </w:p>
        </w:tc>
        <w:tc>
          <w:tcPr>
            <w:tcW w:w="1701" w:type="dxa"/>
            <w:shd w:val="clear" w:color="auto" w:fill="auto"/>
            <w:noWrap/>
            <w:vAlign w:val="center"/>
          </w:tcPr>
          <w:p w14:paraId="1E27A56F" w14:textId="14F3DEB6"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.17</w:t>
            </w:r>
          </w:p>
        </w:tc>
        <w:tc>
          <w:tcPr>
            <w:tcW w:w="1638" w:type="dxa"/>
            <w:vMerge/>
            <w:vAlign w:val="center"/>
          </w:tcPr>
          <w:p w14:paraId="720249CB" w14:textId="77777777" w:rsidR="006E46DB" w:rsidRPr="002E7D03" w:rsidRDefault="006E46DB" w:rsidP="005B4F18">
            <w:pPr>
              <w:jc w:val="center"/>
              <w:rPr>
                <w:color w:val="000000" w:themeColor="text1"/>
                <w:sz w:val="20"/>
                <w:szCs w:val="20"/>
                <w:lang w:val="en-US"/>
              </w:rPr>
            </w:pPr>
          </w:p>
        </w:tc>
        <w:tc>
          <w:tcPr>
            <w:tcW w:w="1638" w:type="dxa"/>
            <w:vMerge/>
          </w:tcPr>
          <w:p w14:paraId="5CD5F2F8" w14:textId="77777777" w:rsidR="006E46DB" w:rsidRPr="002E7D03" w:rsidRDefault="006E46DB" w:rsidP="005B4F18">
            <w:pPr>
              <w:jc w:val="center"/>
              <w:rPr>
                <w:color w:val="000000" w:themeColor="text1"/>
                <w:sz w:val="20"/>
                <w:szCs w:val="20"/>
                <w:lang w:val="en-US"/>
              </w:rPr>
            </w:pPr>
          </w:p>
        </w:tc>
      </w:tr>
      <w:tr w:rsidR="002E7D03" w:rsidRPr="002E7D03" w14:paraId="2E417FA2" w14:textId="77777777" w:rsidTr="005B4F18">
        <w:trPr>
          <w:trHeight w:val="296"/>
        </w:trPr>
        <w:tc>
          <w:tcPr>
            <w:tcW w:w="2694" w:type="dxa"/>
            <w:vMerge/>
            <w:shd w:val="clear" w:color="auto" w:fill="auto"/>
            <w:noWrap/>
            <w:vAlign w:val="center"/>
          </w:tcPr>
          <w:p w14:paraId="52720D75"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7C7B1199"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185F2175" w14:textId="345A7B04"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.45</w:t>
            </w:r>
          </w:p>
        </w:tc>
        <w:tc>
          <w:tcPr>
            <w:tcW w:w="2126" w:type="dxa"/>
            <w:shd w:val="clear" w:color="auto" w:fill="auto"/>
            <w:noWrap/>
            <w:vAlign w:val="center"/>
          </w:tcPr>
          <w:p w14:paraId="1493372F" w14:textId="2B60F896"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3.36</w:t>
            </w:r>
          </w:p>
        </w:tc>
        <w:tc>
          <w:tcPr>
            <w:tcW w:w="1701" w:type="dxa"/>
            <w:shd w:val="clear" w:color="auto" w:fill="auto"/>
            <w:noWrap/>
            <w:vAlign w:val="center"/>
          </w:tcPr>
          <w:p w14:paraId="6EB8C9F5" w14:textId="77777777"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4228AB93" w14:textId="77777777" w:rsidR="006E46DB" w:rsidRPr="002E7D03" w:rsidRDefault="006E46DB" w:rsidP="005B4F18">
            <w:pPr>
              <w:jc w:val="center"/>
              <w:rPr>
                <w:color w:val="000000" w:themeColor="text1"/>
                <w:sz w:val="20"/>
                <w:szCs w:val="20"/>
                <w:lang w:val="en-US"/>
              </w:rPr>
            </w:pPr>
          </w:p>
        </w:tc>
        <w:tc>
          <w:tcPr>
            <w:tcW w:w="1638" w:type="dxa"/>
            <w:vMerge/>
          </w:tcPr>
          <w:p w14:paraId="2D4AEBB6" w14:textId="77777777" w:rsidR="006E46DB" w:rsidRPr="002E7D03" w:rsidRDefault="006E46DB" w:rsidP="005B4F18">
            <w:pPr>
              <w:jc w:val="center"/>
              <w:rPr>
                <w:color w:val="000000" w:themeColor="text1"/>
                <w:sz w:val="20"/>
                <w:szCs w:val="20"/>
                <w:lang w:val="en-US"/>
              </w:rPr>
            </w:pPr>
          </w:p>
        </w:tc>
      </w:tr>
      <w:tr w:rsidR="002E7D03" w:rsidRPr="002E7D03" w14:paraId="0DBE52A6" w14:textId="77777777" w:rsidTr="005B4F18">
        <w:trPr>
          <w:trHeight w:val="296"/>
        </w:trPr>
        <w:tc>
          <w:tcPr>
            <w:tcW w:w="2694" w:type="dxa"/>
            <w:vMerge/>
            <w:shd w:val="clear" w:color="auto" w:fill="auto"/>
            <w:noWrap/>
            <w:vAlign w:val="center"/>
          </w:tcPr>
          <w:p w14:paraId="21CA2D84" w14:textId="77777777" w:rsidR="006E46DB" w:rsidRPr="002E7D03" w:rsidRDefault="006E46DB" w:rsidP="005B4F18">
            <w:pPr>
              <w:jc w:val="center"/>
              <w:rPr>
                <w:color w:val="000000" w:themeColor="text1"/>
                <w:sz w:val="20"/>
                <w:szCs w:val="20"/>
                <w:lang w:val="en-US"/>
              </w:rPr>
            </w:pPr>
          </w:p>
        </w:tc>
        <w:tc>
          <w:tcPr>
            <w:tcW w:w="2331" w:type="dxa"/>
            <w:shd w:val="clear" w:color="auto" w:fill="auto"/>
            <w:noWrap/>
            <w:vAlign w:val="center"/>
          </w:tcPr>
          <w:p w14:paraId="6440D540" w14:textId="77777777" w:rsidR="006E46DB" w:rsidRPr="002E7D03" w:rsidRDefault="006E46DB" w:rsidP="005B4F18">
            <w:pPr>
              <w:rPr>
                <w:color w:val="000000" w:themeColor="text1"/>
                <w:sz w:val="20"/>
                <w:szCs w:val="20"/>
                <w:lang w:val="en-US"/>
              </w:rPr>
            </w:pPr>
            <w:r w:rsidRPr="002E7D03">
              <w:rPr>
                <w:color w:val="000000" w:themeColor="text1"/>
                <w:sz w:val="20"/>
                <w:szCs w:val="20"/>
                <w:lang w:val="en-US"/>
              </w:rPr>
              <w:t>Step 4</w:t>
            </w:r>
          </w:p>
        </w:tc>
        <w:tc>
          <w:tcPr>
            <w:tcW w:w="2268" w:type="dxa"/>
            <w:vAlign w:val="center"/>
          </w:tcPr>
          <w:p w14:paraId="2641F036" w14:textId="77777777" w:rsidR="006E46DB" w:rsidRPr="002E7D03" w:rsidRDefault="006E46DB" w:rsidP="005B4F18">
            <w:pPr>
              <w:jc w:val="center"/>
              <w:rPr>
                <w:color w:val="000000" w:themeColor="text1"/>
                <w:sz w:val="20"/>
                <w:szCs w:val="20"/>
                <w:lang w:val="en-US"/>
              </w:rPr>
            </w:pPr>
          </w:p>
        </w:tc>
        <w:tc>
          <w:tcPr>
            <w:tcW w:w="2126" w:type="dxa"/>
            <w:shd w:val="clear" w:color="auto" w:fill="auto"/>
            <w:noWrap/>
            <w:vAlign w:val="center"/>
          </w:tcPr>
          <w:p w14:paraId="4AA91A0A" w14:textId="77777777" w:rsidR="006E46DB" w:rsidRPr="002E7D03" w:rsidRDefault="006E46DB" w:rsidP="005B4F18">
            <w:pPr>
              <w:jc w:val="center"/>
              <w:rPr>
                <w:color w:val="000000" w:themeColor="text1"/>
                <w:sz w:val="20"/>
                <w:szCs w:val="20"/>
                <w:lang w:val="en-US"/>
              </w:rPr>
            </w:pPr>
          </w:p>
        </w:tc>
        <w:tc>
          <w:tcPr>
            <w:tcW w:w="1701" w:type="dxa"/>
            <w:shd w:val="clear" w:color="auto" w:fill="auto"/>
            <w:noWrap/>
            <w:vAlign w:val="center"/>
          </w:tcPr>
          <w:p w14:paraId="5458C3FA" w14:textId="77777777" w:rsidR="006E46DB" w:rsidRPr="002E7D03" w:rsidRDefault="006E46DB" w:rsidP="005B4F18">
            <w:pPr>
              <w:jc w:val="center"/>
              <w:rPr>
                <w:color w:val="000000" w:themeColor="text1"/>
                <w:sz w:val="20"/>
                <w:szCs w:val="20"/>
                <w:lang w:val="en-US"/>
              </w:rPr>
            </w:pPr>
          </w:p>
        </w:tc>
        <w:tc>
          <w:tcPr>
            <w:tcW w:w="1638" w:type="dxa"/>
            <w:vMerge w:val="restart"/>
            <w:vAlign w:val="center"/>
          </w:tcPr>
          <w:p w14:paraId="6C633F8F" w14:textId="530AFCFB"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.29</w:t>
            </w:r>
          </w:p>
        </w:tc>
        <w:tc>
          <w:tcPr>
            <w:tcW w:w="1638" w:type="dxa"/>
            <w:vMerge w:val="restart"/>
          </w:tcPr>
          <w:p w14:paraId="368A46D0" w14:textId="77777777" w:rsidR="006E46DB" w:rsidRPr="002E7D03" w:rsidRDefault="006E46DB" w:rsidP="005B4F18">
            <w:pPr>
              <w:jc w:val="center"/>
              <w:rPr>
                <w:color w:val="000000" w:themeColor="text1"/>
                <w:sz w:val="20"/>
                <w:szCs w:val="20"/>
                <w:lang w:val="en-US"/>
              </w:rPr>
            </w:pPr>
          </w:p>
          <w:p w14:paraId="71CB68C2" w14:textId="77777777" w:rsidR="006E46DB" w:rsidRPr="002E7D03" w:rsidRDefault="006E46DB" w:rsidP="005B4F18">
            <w:pPr>
              <w:jc w:val="center"/>
              <w:rPr>
                <w:color w:val="000000" w:themeColor="text1"/>
                <w:sz w:val="20"/>
                <w:szCs w:val="20"/>
                <w:lang w:val="en-US"/>
              </w:rPr>
            </w:pPr>
          </w:p>
          <w:p w14:paraId="237EDA75" w14:textId="77777777" w:rsidR="006E46DB" w:rsidRPr="002E7D03" w:rsidRDefault="006E46DB" w:rsidP="005B4F18">
            <w:pPr>
              <w:jc w:val="center"/>
              <w:rPr>
                <w:color w:val="000000" w:themeColor="text1"/>
                <w:sz w:val="20"/>
                <w:szCs w:val="20"/>
                <w:lang w:val="en-US"/>
              </w:rPr>
            </w:pPr>
          </w:p>
          <w:p w14:paraId="548F7745" w14:textId="77777777" w:rsidR="006E46DB" w:rsidRPr="002E7D03" w:rsidRDefault="006E46DB" w:rsidP="005B4F18">
            <w:pPr>
              <w:jc w:val="center"/>
              <w:rPr>
                <w:color w:val="000000" w:themeColor="text1"/>
                <w:sz w:val="20"/>
                <w:szCs w:val="20"/>
                <w:lang w:val="en-US"/>
              </w:rPr>
            </w:pPr>
          </w:p>
          <w:p w14:paraId="1EDF77D2" w14:textId="77777777" w:rsidR="006E46DB" w:rsidRPr="002E7D03" w:rsidRDefault="006E46DB" w:rsidP="005B4F18">
            <w:pPr>
              <w:jc w:val="center"/>
              <w:rPr>
                <w:color w:val="000000" w:themeColor="text1"/>
                <w:sz w:val="20"/>
                <w:szCs w:val="20"/>
                <w:lang w:val="en-US"/>
              </w:rPr>
            </w:pPr>
          </w:p>
          <w:p w14:paraId="7E048063" w14:textId="0A610CB9" w:rsidR="006E46DB" w:rsidRPr="002E7D03" w:rsidRDefault="006E46DB" w:rsidP="005B4F18">
            <w:pPr>
              <w:jc w:val="center"/>
              <w:rPr>
                <w:color w:val="000000" w:themeColor="text1"/>
                <w:sz w:val="20"/>
                <w:szCs w:val="20"/>
                <w:lang w:val="en-US"/>
              </w:rPr>
            </w:pPr>
            <w:r w:rsidRPr="002E7D03">
              <w:rPr>
                <w:color w:val="000000" w:themeColor="text1"/>
                <w:sz w:val="20"/>
                <w:szCs w:val="20"/>
                <w:lang w:val="en-US"/>
              </w:rPr>
              <w:t>.04</w:t>
            </w:r>
          </w:p>
        </w:tc>
      </w:tr>
      <w:tr w:rsidR="002E7D03" w:rsidRPr="002E7D03" w14:paraId="5C580CF8" w14:textId="77777777" w:rsidTr="005B4F18">
        <w:trPr>
          <w:trHeight w:val="296"/>
        </w:trPr>
        <w:tc>
          <w:tcPr>
            <w:tcW w:w="2694" w:type="dxa"/>
            <w:vMerge/>
            <w:shd w:val="clear" w:color="auto" w:fill="auto"/>
            <w:noWrap/>
            <w:vAlign w:val="center"/>
            <w:hideMark/>
          </w:tcPr>
          <w:p w14:paraId="5975675F"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hideMark/>
          </w:tcPr>
          <w:p w14:paraId="080B82C7" w14:textId="1EBEA32E"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Daily internet use</w:t>
            </w:r>
          </w:p>
        </w:tc>
        <w:tc>
          <w:tcPr>
            <w:tcW w:w="2268" w:type="dxa"/>
            <w:vAlign w:val="center"/>
          </w:tcPr>
          <w:p w14:paraId="3CA4C8E9" w14:textId="5AD81E5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.02</w:t>
            </w:r>
          </w:p>
        </w:tc>
        <w:tc>
          <w:tcPr>
            <w:tcW w:w="2126" w:type="dxa"/>
            <w:shd w:val="clear" w:color="auto" w:fill="auto"/>
            <w:noWrap/>
            <w:vAlign w:val="center"/>
          </w:tcPr>
          <w:p w14:paraId="18BC6A77" w14:textId="68166CD8"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.20</w:t>
            </w:r>
          </w:p>
        </w:tc>
        <w:tc>
          <w:tcPr>
            <w:tcW w:w="1701" w:type="dxa"/>
            <w:shd w:val="clear" w:color="auto" w:fill="auto"/>
            <w:noWrap/>
            <w:vAlign w:val="center"/>
          </w:tcPr>
          <w:p w14:paraId="0F4D0637" w14:textId="10711B3B"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.83</w:t>
            </w:r>
          </w:p>
        </w:tc>
        <w:tc>
          <w:tcPr>
            <w:tcW w:w="1638" w:type="dxa"/>
            <w:vMerge/>
            <w:vAlign w:val="center"/>
          </w:tcPr>
          <w:p w14:paraId="18F41B30" w14:textId="77777777" w:rsidR="006E46DB" w:rsidRPr="002E7D03" w:rsidRDefault="006E46DB" w:rsidP="006E46DB">
            <w:pPr>
              <w:jc w:val="center"/>
              <w:rPr>
                <w:color w:val="000000" w:themeColor="text1"/>
                <w:sz w:val="20"/>
                <w:szCs w:val="20"/>
                <w:lang w:val="en-US"/>
              </w:rPr>
            </w:pPr>
          </w:p>
        </w:tc>
        <w:tc>
          <w:tcPr>
            <w:tcW w:w="1638" w:type="dxa"/>
            <w:vMerge/>
          </w:tcPr>
          <w:p w14:paraId="67C3C48C" w14:textId="77777777" w:rsidR="006E46DB" w:rsidRPr="002E7D03" w:rsidRDefault="006E46DB" w:rsidP="006E46DB">
            <w:pPr>
              <w:jc w:val="center"/>
              <w:rPr>
                <w:color w:val="000000" w:themeColor="text1"/>
                <w:sz w:val="20"/>
                <w:szCs w:val="20"/>
                <w:lang w:val="en-US"/>
              </w:rPr>
            </w:pPr>
          </w:p>
        </w:tc>
      </w:tr>
      <w:tr w:rsidR="002E7D03" w:rsidRPr="002E7D03" w14:paraId="68AF2F37" w14:textId="77777777" w:rsidTr="005B4F18">
        <w:trPr>
          <w:trHeight w:val="296"/>
        </w:trPr>
        <w:tc>
          <w:tcPr>
            <w:tcW w:w="2694" w:type="dxa"/>
            <w:vMerge/>
            <w:shd w:val="clear" w:color="auto" w:fill="auto"/>
            <w:noWrap/>
            <w:vAlign w:val="center"/>
          </w:tcPr>
          <w:p w14:paraId="38F66554"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5F9A1C2F" w14:textId="34334632"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ANXS-II</w:t>
            </w:r>
          </w:p>
        </w:tc>
        <w:tc>
          <w:tcPr>
            <w:tcW w:w="2268" w:type="dxa"/>
            <w:vAlign w:val="center"/>
          </w:tcPr>
          <w:p w14:paraId="36381AA8" w14:textId="0600F698"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.08</w:t>
            </w:r>
          </w:p>
        </w:tc>
        <w:tc>
          <w:tcPr>
            <w:tcW w:w="2126" w:type="dxa"/>
            <w:shd w:val="clear" w:color="auto" w:fill="auto"/>
            <w:noWrap/>
            <w:vAlign w:val="center"/>
          </w:tcPr>
          <w:p w14:paraId="216361DF" w14:textId="3004C7AB"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.93</w:t>
            </w:r>
          </w:p>
        </w:tc>
        <w:tc>
          <w:tcPr>
            <w:tcW w:w="1701" w:type="dxa"/>
            <w:shd w:val="clear" w:color="auto" w:fill="auto"/>
            <w:noWrap/>
            <w:vAlign w:val="center"/>
          </w:tcPr>
          <w:p w14:paraId="7CAE5C62" w14:textId="5E408BE8" w:rsidR="006E46DB" w:rsidRPr="002E7D03" w:rsidRDefault="006E46DB" w:rsidP="006E46DB">
            <w:pPr>
              <w:jc w:val="center"/>
              <w:rPr>
                <w:b/>
                <w:color w:val="000000" w:themeColor="text1"/>
                <w:sz w:val="20"/>
                <w:szCs w:val="20"/>
                <w:lang w:val="en-US"/>
              </w:rPr>
            </w:pPr>
            <w:r w:rsidRPr="002E7D03">
              <w:rPr>
                <w:color w:val="000000" w:themeColor="text1"/>
                <w:sz w:val="20"/>
                <w:szCs w:val="20"/>
                <w:lang w:val="en-US"/>
              </w:rPr>
              <w:t>.35</w:t>
            </w:r>
          </w:p>
        </w:tc>
        <w:tc>
          <w:tcPr>
            <w:tcW w:w="1638" w:type="dxa"/>
            <w:vMerge/>
            <w:vAlign w:val="center"/>
          </w:tcPr>
          <w:p w14:paraId="481B1A88" w14:textId="77777777" w:rsidR="006E46DB" w:rsidRPr="002E7D03" w:rsidRDefault="006E46DB" w:rsidP="006E46DB">
            <w:pPr>
              <w:jc w:val="center"/>
              <w:rPr>
                <w:color w:val="000000" w:themeColor="text1"/>
                <w:sz w:val="20"/>
                <w:szCs w:val="20"/>
                <w:lang w:val="en-US"/>
              </w:rPr>
            </w:pPr>
          </w:p>
        </w:tc>
        <w:tc>
          <w:tcPr>
            <w:tcW w:w="1638" w:type="dxa"/>
            <w:vMerge/>
          </w:tcPr>
          <w:p w14:paraId="52D5A1DB" w14:textId="77777777" w:rsidR="006E46DB" w:rsidRPr="002E7D03" w:rsidRDefault="006E46DB" w:rsidP="006E46DB">
            <w:pPr>
              <w:jc w:val="center"/>
              <w:rPr>
                <w:color w:val="000000" w:themeColor="text1"/>
                <w:sz w:val="20"/>
                <w:szCs w:val="20"/>
                <w:lang w:val="en-US"/>
              </w:rPr>
            </w:pPr>
          </w:p>
        </w:tc>
      </w:tr>
      <w:tr w:rsidR="002E7D03" w:rsidRPr="002E7D03" w14:paraId="235D980C" w14:textId="77777777" w:rsidTr="005B4F18">
        <w:trPr>
          <w:trHeight w:val="296"/>
        </w:trPr>
        <w:tc>
          <w:tcPr>
            <w:tcW w:w="2694" w:type="dxa"/>
            <w:vMerge/>
            <w:shd w:val="clear" w:color="auto" w:fill="auto"/>
            <w:noWrap/>
            <w:vAlign w:val="center"/>
            <w:hideMark/>
          </w:tcPr>
          <w:p w14:paraId="23B336F6"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hideMark/>
          </w:tcPr>
          <w:p w14:paraId="2D503703" w14:textId="68BC4454"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SMDS</w:t>
            </w:r>
          </w:p>
        </w:tc>
        <w:tc>
          <w:tcPr>
            <w:tcW w:w="2268" w:type="dxa"/>
            <w:vAlign w:val="center"/>
          </w:tcPr>
          <w:p w14:paraId="795B380A" w14:textId="33AC5E5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.44</w:t>
            </w:r>
          </w:p>
        </w:tc>
        <w:tc>
          <w:tcPr>
            <w:tcW w:w="2126" w:type="dxa"/>
            <w:shd w:val="clear" w:color="auto" w:fill="auto"/>
            <w:noWrap/>
            <w:vAlign w:val="center"/>
            <w:hideMark/>
          </w:tcPr>
          <w:p w14:paraId="3B81E28D" w14:textId="174ACBE3"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3.29</w:t>
            </w:r>
          </w:p>
        </w:tc>
        <w:tc>
          <w:tcPr>
            <w:tcW w:w="1701" w:type="dxa"/>
            <w:shd w:val="clear" w:color="auto" w:fill="auto"/>
            <w:noWrap/>
            <w:vAlign w:val="center"/>
            <w:hideMark/>
          </w:tcPr>
          <w:p w14:paraId="00DD0C13" w14:textId="63EE2A9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&lt;.01</w:t>
            </w:r>
          </w:p>
        </w:tc>
        <w:tc>
          <w:tcPr>
            <w:tcW w:w="1638" w:type="dxa"/>
            <w:vMerge/>
            <w:vAlign w:val="center"/>
          </w:tcPr>
          <w:p w14:paraId="3B24E801" w14:textId="77777777" w:rsidR="006E46DB" w:rsidRPr="002E7D03" w:rsidRDefault="006E46DB" w:rsidP="006E46DB">
            <w:pPr>
              <w:jc w:val="center"/>
              <w:rPr>
                <w:color w:val="000000" w:themeColor="text1"/>
                <w:sz w:val="20"/>
                <w:szCs w:val="20"/>
                <w:lang w:val="en-US"/>
              </w:rPr>
            </w:pPr>
          </w:p>
        </w:tc>
        <w:tc>
          <w:tcPr>
            <w:tcW w:w="1638" w:type="dxa"/>
            <w:vMerge/>
          </w:tcPr>
          <w:p w14:paraId="11E54390" w14:textId="77777777" w:rsidR="006E46DB" w:rsidRPr="002E7D03" w:rsidRDefault="006E46DB" w:rsidP="006E46DB">
            <w:pPr>
              <w:jc w:val="center"/>
              <w:rPr>
                <w:color w:val="000000" w:themeColor="text1"/>
                <w:sz w:val="20"/>
                <w:szCs w:val="20"/>
                <w:lang w:val="en-US"/>
              </w:rPr>
            </w:pPr>
          </w:p>
        </w:tc>
      </w:tr>
      <w:tr w:rsidR="002E7D03" w:rsidRPr="002E7D03" w14:paraId="437747A9" w14:textId="77777777" w:rsidTr="005B4F18">
        <w:trPr>
          <w:trHeight w:val="296"/>
        </w:trPr>
        <w:tc>
          <w:tcPr>
            <w:tcW w:w="2694" w:type="dxa"/>
            <w:vMerge/>
            <w:shd w:val="clear" w:color="auto" w:fill="auto"/>
            <w:noWrap/>
            <w:vAlign w:val="center"/>
          </w:tcPr>
          <w:p w14:paraId="589EC8B1"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5E862150" w14:textId="231EB151"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Negative </w:t>
            </w:r>
            <w:r w:rsidR="009012D7" w:rsidRPr="002E7D03">
              <w:rPr>
                <w:color w:val="000000" w:themeColor="text1"/>
                <w:sz w:val="20"/>
                <w:szCs w:val="20"/>
                <w:lang w:val="en-US"/>
              </w:rPr>
              <w:t>M</w:t>
            </w:r>
            <w:r w:rsidRPr="002E7D03">
              <w:rPr>
                <w:color w:val="000000" w:themeColor="text1"/>
                <w:sz w:val="20"/>
                <w:szCs w:val="20"/>
                <w:lang w:val="en-US"/>
              </w:rPr>
              <w:t>eta-worry</w:t>
            </w:r>
          </w:p>
        </w:tc>
        <w:tc>
          <w:tcPr>
            <w:tcW w:w="2268" w:type="dxa"/>
            <w:vAlign w:val="center"/>
          </w:tcPr>
          <w:p w14:paraId="5AB8F34C" w14:textId="5ACB190B"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-.21</w:t>
            </w:r>
          </w:p>
        </w:tc>
        <w:tc>
          <w:tcPr>
            <w:tcW w:w="2126" w:type="dxa"/>
            <w:shd w:val="clear" w:color="auto" w:fill="auto"/>
            <w:noWrap/>
            <w:vAlign w:val="center"/>
          </w:tcPr>
          <w:p w14:paraId="045A8068" w14:textId="79C35590"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-1.81</w:t>
            </w:r>
          </w:p>
        </w:tc>
        <w:tc>
          <w:tcPr>
            <w:tcW w:w="1701" w:type="dxa"/>
            <w:shd w:val="clear" w:color="auto" w:fill="auto"/>
            <w:noWrap/>
            <w:vAlign w:val="center"/>
          </w:tcPr>
          <w:p w14:paraId="1EFCC86F" w14:textId="54B88FD6"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.07</w:t>
            </w:r>
          </w:p>
        </w:tc>
        <w:tc>
          <w:tcPr>
            <w:tcW w:w="1638" w:type="dxa"/>
            <w:vMerge/>
            <w:vAlign w:val="center"/>
          </w:tcPr>
          <w:p w14:paraId="62A21C12" w14:textId="77777777" w:rsidR="006E46DB" w:rsidRPr="002E7D03" w:rsidRDefault="006E46DB" w:rsidP="006E46DB">
            <w:pPr>
              <w:jc w:val="center"/>
              <w:rPr>
                <w:color w:val="000000" w:themeColor="text1"/>
                <w:sz w:val="20"/>
                <w:szCs w:val="20"/>
                <w:lang w:val="en-US"/>
              </w:rPr>
            </w:pPr>
          </w:p>
        </w:tc>
        <w:tc>
          <w:tcPr>
            <w:tcW w:w="1638" w:type="dxa"/>
            <w:vMerge/>
          </w:tcPr>
          <w:p w14:paraId="001BBEE7" w14:textId="77777777" w:rsidR="006E46DB" w:rsidRPr="002E7D03" w:rsidRDefault="006E46DB" w:rsidP="006E46DB">
            <w:pPr>
              <w:jc w:val="center"/>
              <w:rPr>
                <w:color w:val="000000" w:themeColor="text1"/>
                <w:sz w:val="20"/>
                <w:szCs w:val="20"/>
                <w:lang w:val="en-US"/>
              </w:rPr>
            </w:pPr>
          </w:p>
        </w:tc>
      </w:tr>
      <w:tr w:rsidR="002E7D03" w:rsidRPr="002E7D03" w14:paraId="751B9C4C" w14:textId="77777777" w:rsidTr="005B4F18">
        <w:trPr>
          <w:trHeight w:val="296"/>
        </w:trPr>
        <w:tc>
          <w:tcPr>
            <w:tcW w:w="2694" w:type="dxa"/>
            <w:vMerge/>
            <w:shd w:val="clear" w:color="auto" w:fill="auto"/>
            <w:noWrap/>
            <w:vAlign w:val="center"/>
          </w:tcPr>
          <w:p w14:paraId="2D73C5C3"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4D769B10" w14:textId="1DA9621B"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Superstition, Punishment and Responsibility</w:t>
            </w:r>
          </w:p>
        </w:tc>
        <w:tc>
          <w:tcPr>
            <w:tcW w:w="2268" w:type="dxa"/>
            <w:vAlign w:val="center"/>
          </w:tcPr>
          <w:p w14:paraId="5A279641" w14:textId="617A7BB7"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.26</w:t>
            </w:r>
          </w:p>
        </w:tc>
        <w:tc>
          <w:tcPr>
            <w:tcW w:w="2126" w:type="dxa"/>
            <w:shd w:val="clear" w:color="auto" w:fill="auto"/>
            <w:noWrap/>
            <w:vAlign w:val="center"/>
          </w:tcPr>
          <w:p w14:paraId="3BBC3140" w14:textId="32650AEE"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2.14</w:t>
            </w:r>
          </w:p>
        </w:tc>
        <w:tc>
          <w:tcPr>
            <w:tcW w:w="1701" w:type="dxa"/>
            <w:shd w:val="clear" w:color="auto" w:fill="auto"/>
            <w:noWrap/>
            <w:vAlign w:val="center"/>
          </w:tcPr>
          <w:p w14:paraId="3DBA44D5" w14:textId="4E2413DC"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.03</w:t>
            </w:r>
          </w:p>
        </w:tc>
        <w:tc>
          <w:tcPr>
            <w:tcW w:w="1638" w:type="dxa"/>
            <w:vMerge/>
            <w:vAlign w:val="center"/>
          </w:tcPr>
          <w:p w14:paraId="2DEF7E64" w14:textId="77777777" w:rsidR="006E46DB" w:rsidRPr="002E7D03" w:rsidRDefault="006E46DB" w:rsidP="006E46DB">
            <w:pPr>
              <w:jc w:val="center"/>
              <w:rPr>
                <w:color w:val="000000" w:themeColor="text1"/>
                <w:sz w:val="20"/>
                <w:szCs w:val="20"/>
                <w:lang w:val="en-US"/>
              </w:rPr>
            </w:pPr>
          </w:p>
        </w:tc>
        <w:tc>
          <w:tcPr>
            <w:tcW w:w="1638" w:type="dxa"/>
            <w:vMerge/>
          </w:tcPr>
          <w:p w14:paraId="57D08217" w14:textId="77777777" w:rsidR="006E46DB" w:rsidRPr="002E7D03" w:rsidRDefault="006E46DB" w:rsidP="006E46DB">
            <w:pPr>
              <w:jc w:val="center"/>
              <w:rPr>
                <w:color w:val="000000" w:themeColor="text1"/>
                <w:sz w:val="20"/>
                <w:szCs w:val="20"/>
                <w:lang w:val="en-US"/>
              </w:rPr>
            </w:pPr>
          </w:p>
        </w:tc>
      </w:tr>
      <w:tr w:rsidR="002E7D03" w:rsidRPr="002E7D03" w14:paraId="6DA4BC2A" w14:textId="77777777" w:rsidTr="005B4F18">
        <w:trPr>
          <w:trHeight w:val="296"/>
        </w:trPr>
        <w:tc>
          <w:tcPr>
            <w:tcW w:w="2694" w:type="dxa"/>
            <w:vMerge/>
            <w:shd w:val="clear" w:color="auto" w:fill="auto"/>
            <w:noWrap/>
            <w:vAlign w:val="center"/>
          </w:tcPr>
          <w:p w14:paraId="3F47F7AF" w14:textId="77777777" w:rsidR="006E46DB" w:rsidRPr="002E7D03" w:rsidRDefault="006E46DB" w:rsidP="006E46DB">
            <w:pPr>
              <w:jc w:val="center"/>
              <w:rPr>
                <w:color w:val="000000" w:themeColor="text1"/>
                <w:sz w:val="20"/>
                <w:szCs w:val="20"/>
                <w:lang w:val="en-US"/>
              </w:rPr>
            </w:pPr>
          </w:p>
        </w:tc>
        <w:tc>
          <w:tcPr>
            <w:tcW w:w="2331" w:type="dxa"/>
            <w:shd w:val="clear" w:color="auto" w:fill="auto"/>
            <w:noWrap/>
            <w:vAlign w:val="center"/>
          </w:tcPr>
          <w:p w14:paraId="46F5D9F4" w14:textId="3D9638F1" w:rsidR="006E46DB" w:rsidRPr="002E7D03" w:rsidRDefault="006E46DB" w:rsidP="009012D7">
            <w:pPr>
              <w:jc w:val="center"/>
              <w:rPr>
                <w:color w:val="000000" w:themeColor="text1"/>
                <w:sz w:val="20"/>
                <w:szCs w:val="20"/>
                <w:lang w:val="en-US"/>
              </w:rPr>
            </w:pPr>
            <w:r w:rsidRPr="002E7D03">
              <w:rPr>
                <w:color w:val="000000" w:themeColor="text1"/>
                <w:sz w:val="20"/>
                <w:szCs w:val="20"/>
                <w:lang w:val="en-US"/>
              </w:rPr>
              <w:t xml:space="preserve">Cognitive </w:t>
            </w:r>
            <w:r w:rsidR="009012D7" w:rsidRPr="002E7D03">
              <w:rPr>
                <w:color w:val="000000" w:themeColor="text1"/>
                <w:sz w:val="20"/>
                <w:szCs w:val="20"/>
                <w:lang w:val="en-US"/>
              </w:rPr>
              <w:t>M</w:t>
            </w:r>
            <w:r w:rsidRPr="002E7D03">
              <w:rPr>
                <w:color w:val="000000" w:themeColor="text1"/>
                <w:sz w:val="20"/>
                <w:szCs w:val="20"/>
                <w:lang w:val="en-US"/>
              </w:rPr>
              <w:t>onitoring</w:t>
            </w:r>
          </w:p>
        </w:tc>
        <w:tc>
          <w:tcPr>
            <w:tcW w:w="2268" w:type="dxa"/>
            <w:vAlign w:val="center"/>
          </w:tcPr>
          <w:p w14:paraId="60B73643" w14:textId="023450AF"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.07</w:t>
            </w:r>
          </w:p>
        </w:tc>
        <w:tc>
          <w:tcPr>
            <w:tcW w:w="2126" w:type="dxa"/>
            <w:shd w:val="clear" w:color="auto" w:fill="auto"/>
            <w:noWrap/>
            <w:vAlign w:val="center"/>
          </w:tcPr>
          <w:p w14:paraId="6FA99343" w14:textId="4B63B7CD"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.65</w:t>
            </w:r>
          </w:p>
        </w:tc>
        <w:tc>
          <w:tcPr>
            <w:tcW w:w="1701" w:type="dxa"/>
            <w:shd w:val="clear" w:color="auto" w:fill="auto"/>
            <w:noWrap/>
            <w:vAlign w:val="center"/>
          </w:tcPr>
          <w:p w14:paraId="578352E5" w14:textId="47F91F03" w:rsidR="006E46DB" w:rsidRPr="002E7D03" w:rsidRDefault="006E46DB" w:rsidP="006E46DB">
            <w:pPr>
              <w:jc w:val="center"/>
              <w:rPr>
                <w:color w:val="000000" w:themeColor="text1"/>
                <w:sz w:val="20"/>
                <w:szCs w:val="20"/>
                <w:lang w:val="en-US"/>
              </w:rPr>
            </w:pPr>
            <w:r w:rsidRPr="002E7D03">
              <w:rPr>
                <w:color w:val="000000" w:themeColor="text1"/>
                <w:sz w:val="20"/>
                <w:szCs w:val="20"/>
                <w:lang w:val="en-US"/>
              </w:rPr>
              <w:t>.51</w:t>
            </w:r>
          </w:p>
        </w:tc>
        <w:tc>
          <w:tcPr>
            <w:tcW w:w="1638" w:type="dxa"/>
            <w:vMerge/>
            <w:vAlign w:val="center"/>
          </w:tcPr>
          <w:p w14:paraId="64100836" w14:textId="77777777" w:rsidR="006E46DB" w:rsidRPr="002E7D03" w:rsidRDefault="006E46DB" w:rsidP="006E46DB">
            <w:pPr>
              <w:jc w:val="center"/>
              <w:rPr>
                <w:color w:val="000000" w:themeColor="text1"/>
                <w:sz w:val="20"/>
                <w:szCs w:val="20"/>
                <w:lang w:val="en-US"/>
              </w:rPr>
            </w:pPr>
          </w:p>
        </w:tc>
        <w:tc>
          <w:tcPr>
            <w:tcW w:w="1638" w:type="dxa"/>
            <w:vMerge/>
          </w:tcPr>
          <w:p w14:paraId="5617E478" w14:textId="77777777" w:rsidR="006E46DB" w:rsidRPr="002E7D03" w:rsidRDefault="006E46DB" w:rsidP="006E46DB">
            <w:pPr>
              <w:jc w:val="center"/>
              <w:rPr>
                <w:color w:val="000000" w:themeColor="text1"/>
                <w:sz w:val="20"/>
                <w:szCs w:val="20"/>
                <w:lang w:val="en-US"/>
              </w:rPr>
            </w:pPr>
          </w:p>
        </w:tc>
      </w:tr>
    </w:tbl>
    <w:p w14:paraId="0B5F0B9D" w14:textId="584D4BF1" w:rsidR="006E46DB" w:rsidRPr="002E7D03" w:rsidRDefault="006E46DB" w:rsidP="00FA1584">
      <w:pPr>
        <w:ind w:left="284" w:hanging="568"/>
        <w:rPr>
          <w:color w:val="000000" w:themeColor="text1"/>
          <w:sz w:val="20"/>
          <w:szCs w:val="20"/>
          <w:lang w:val="en-US"/>
        </w:rPr>
      </w:pPr>
    </w:p>
    <w:p w14:paraId="03513933" w14:textId="02FC83C6" w:rsidR="00FA1584" w:rsidRPr="002E7D03" w:rsidRDefault="00FA1584" w:rsidP="00E74122">
      <w:pPr>
        <w:ind w:left="-284" w:right="418"/>
        <w:jc w:val="both"/>
        <w:rPr>
          <w:color w:val="000000" w:themeColor="text1"/>
          <w:sz w:val="20"/>
          <w:szCs w:val="20"/>
          <w:lang w:val="en-US"/>
        </w:rPr>
      </w:pPr>
      <w:r w:rsidRPr="002E7D03">
        <w:rPr>
          <w:color w:val="000000" w:themeColor="text1"/>
          <w:sz w:val="20"/>
          <w:szCs w:val="20"/>
          <w:lang w:val="en-US"/>
        </w:rPr>
        <w:t>Notes: AD</w:t>
      </w:r>
      <w:r w:rsidR="00E74122" w:rsidRPr="002E7D03">
        <w:rPr>
          <w:color w:val="000000" w:themeColor="text1"/>
          <w:sz w:val="20"/>
          <w:szCs w:val="20"/>
          <w:lang w:val="en-US"/>
        </w:rPr>
        <w:t xml:space="preserve"> = </w:t>
      </w:r>
      <w:proofErr w:type="gramStart"/>
      <w:r w:rsidRPr="002E7D03">
        <w:rPr>
          <w:color w:val="000000" w:themeColor="text1"/>
          <w:sz w:val="20"/>
          <w:szCs w:val="20"/>
          <w:lang w:val="en-US"/>
        </w:rPr>
        <w:t>Anxiety disorders</w:t>
      </w:r>
      <w:proofErr w:type="gramEnd"/>
      <w:r w:rsidR="00E74122" w:rsidRPr="002E7D03">
        <w:rPr>
          <w:color w:val="000000" w:themeColor="text1"/>
          <w:sz w:val="20"/>
          <w:szCs w:val="20"/>
          <w:lang w:val="en-US"/>
        </w:rPr>
        <w:t>;</w:t>
      </w:r>
      <w:r w:rsidRPr="002E7D03">
        <w:rPr>
          <w:color w:val="000000" w:themeColor="text1"/>
          <w:sz w:val="20"/>
          <w:szCs w:val="20"/>
          <w:lang w:val="en-US"/>
        </w:rPr>
        <w:t xml:space="preserve"> ANXS-II</w:t>
      </w:r>
      <w:r w:rsidR="00E74122" w:rsidRPr="002E7D03">
        <w:rPr>
          <w:color w:val="000000" w:themeColor="text1"/>
          <w:sz w:val="20"/>
          <w:szCs w:val="20"/>
          <w:lang w:val="en-US"/>
        </w:rPr>
        <w:t xml:space="preserve"> = </w:t>
      </w:r>
      <w:r w:rsidRPr="002E7D03">
        <w:rPr>
          <w:color w:val="000000" w:themeColor="text1"/>
          <w:sz w:val="20"/>
          <w:szCs w:val="20"/>
          <w:lang w:val="en-US"/>
        </w:rPr>
        <w:t>Level II DSM-5 Anxiety Scale-11-17 years</w:t>
      </w:r>
      <w:r w:rsidR="00E74122" w:rsidRPr="002E7D03">
        <w:rPr>
          <w:color w:val="000000" w:themeColor="text1"/>
          <w:sz w:val="20"/>
          <w:szCs w:val="20"/>
          <w:lang w:val="en-US"/>
        </w:rPr>
        <w:t>;</w:t>
      </w:r>
      <w:r w:rsidRPr="002E7D03">
        <w:rPr>
          <w:color w:val="000000" w:themeColor="text1"/>
          <w:sz w:val="20"/>
          <w:szCs w:val="20"/>
          <w:lang w:val="en-US"/>
        </w:rPr>
        <w:t xml:space="preserve"> SMDS</w:t>
      </w:r>
      <w:r w:rsidR="00E74122" w:rsidRPr="002E7D03">
        <w:rPr>
          <w:color w:val="000000" w:themeColor="text1"/>
          <w:sz w:val="20"/>
          <w:szCs w:val="20"/>
          <w:lang w:val="en-US"/>
        </w:rPr>
        <w:t xml:space="preserve"> = </w:t>
      </w:r>
      <w:r w:rsidRPr="002E7D03">
        <w:rPr>
          <w:color w:val="000000" w:themeColor="text1"/>
          <w:sz w:val="20"/>
          <w:szCs w:val="20"/>
          <w:lang w:val="en-US"/>
        </w:rPr>
        <w:t>Social Media Use Disorder Scale</w:t>
      </w:r>
      <w:r w:rsidR="00E74122" w:rsidRPr="002E7D03">
        <w:rPr>
          <w:color w:val="000000" w:themeColor="text1"/>
          <w:sz w:val="20"/>
          <w:szCs w:val="20"/>
          <w:lang w:val="en-US"/>
        </w:rPr>
        <w:t>;</w:t>
      </w:r>
      <w:r w:rsidRPr="002E7D03">
        <w:rPr>
          <w:color w:val="000000" w:themeColor="text1"/>
          <w:sz w:val="20"/>
          <w:szCs w:val="20"/>
          <w:lang w:val="en-US"/>
        </w:rPr>
        <w:t xml:space="preserve"> RCBI-II</w:t>
      </w:r>
      <w:r w:rsidR="00E74122" w:rsidRPr="002E7D03">
        <w:rPr>
          <w:color w:val="000000" w:themeColor="text1"/>
          <w:sz w:val="20"/>
          <w:szCs w:val="20"/>
          <w:lang w:val="en-US"/>
        </w:rPr>
        <w:t xml:space="preserve"> = </w:t>
      </w:r>
      <w:r w:rsidRPr="002E7D03">
        <w:rPr>
          <w:color w:val="000000" w:themeColor="text1"/>
          <w:sz w:val="20"/>
          <w:szCs w:val="20"/>
          <w:lang w:val="en-US"/>
        </w:rPr>
        <w:t>Revised Cyberbullying Inventory-II.</w:t>
      </w:r>
    </w:p>
    <w:p w14:paraId="5E0C0522" w14:textId="77777777" w:rsidR="00FA1584" w:rsidRPr="002E7D03" w:rsidRDefault="00FA1584" w:rsidP="00FA1584">
      <w:pPr>
        <w:widowControl w:val="0"/>
        <w:tabs>
          <w:tab w:val="left" w:pos="533"/>
        </w:tabs>
        <w:autoSpaceDE w:val="0"/>
        <w:autoSpaceDN w:val="0"/>
        <w:adjustRightInd w:val="0"/>
        <w:spacing w:after="240" w:line="200" w:lineRule="atLeast"/>
        <w:ind w:hanging="709"/>
        <w:rPr>
          <w:color w:val="000000" w:themeColor="text1"/>
          <w:sz w:val="20"/>
          <w:szCs w:val="20"/>
          <w:lang w:val="en-US"/>
        </w:rPr>
      </w:pPr>
    </w:p>
    <w:p w14:paraId="0E2DDE9F" w14:textId="77777777" w:rsidR="00FA1584" w:rsidRPr="002E7D03" w:rsidRDefault="00FA1584" w:rsidP="00EA36D6">
      <w:pPr>
        <w:widowControl w:val="0"/>
        <w:autoSpaceDE w:val="0"/>
        <w:autoSpaceDN w:val="0"/>
        <w:adjustRightInd w:val="0"/>
        <w:rPr>
          <w:color w:val="000000" w:themeColor="text1"/>
          <w:lang w:val="en-US"/>
        </w:rPr>
      </w:pPr>
    </w:p>
    <w:sectPr w:rsidR="00FA1584" w:rsidRPr="002E7D03" w:rsidSect="009C46A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BFFD" w14:textId="77777777" w:rsidR="00D22087" w:rsidRDefault="00D22087" w:rsidP="00643FAF">
      <w:r>
        <w:separator/>
      </w:r>
    </w:p>
  </w:endnote>
  <w:endnote w:type="continuationSeparator" w:id="0">
    <w:p w14:paraId="67125F36" w14:textId="77777777" w:rsidR="00D22087" w:rsidRDefault="00D22087" w:rsidP="0064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04858"/>
      <w:docPartObj>
        <w:docPartGallery w:val="Page Numbers (Bottom of Page)"/>
        <w:docPartUnique/>
      </w:docPartObj>
    </w:sdtPr>
    <w:sdtEndPr>
      <w:rPr>
        <w:noProof/>
        <w:sz w:val="20"/>
        <w:szCs w:val="20"/>
      </w:rPr>
    </w:sdtEndPr>
    <w:sdtContent>
      <w:p w14:paraId="369EC859" w14:textId="16E93C53" w:rsidR="005B4F18" w:rsidRPr="00643FAF" w:rsidRDefault="005B4F18">
        <w:pPr>
          <w:pStyle w:val="Footer"/>
          <w:jc w:val="center"/>
          <w:rPr>
            <w:sz w:val="20"/>
            <w:szCs w:val="20"/>
          </w:rPr>
        </w:pPr>
        <w:r w:rsidRPr="00643FAF">
          <w:rPr>
            <w:sz w:val="20"/>
            <w:szCs w:val="20"/>
          </w:rPr>
          <w:fldChar w:fldCharType="begin"/>
        </w:r>
        <w:r w:rsidRPr="00643FAF">
          <w:rPr>
            <w:sz w:val="20"/>
            <w:szCs w:val="20"/>
          </w:rPr>
          <w:instrText xml:space="preserve"> PAGE   \* MERGEFORMAT </w:instrText>
        </w:r>
        <w:r w:rsidRPr="00643FAF">
          <w:rPr>
            <w:sz w:val="20"/>
            <w:szCs w:val="20"/>
          </w:rPr>
          <w:fldChar w:fldCharType="separate"/>
        </w:r>
        <w:r w:rsidR="009012D7">
          <w:rPr>
            <w:noProof/>
            <w:sz w:val="20"/>
            <w:szCs w:val="20"/>
          </w:rPr>
          <w:t>20</w:t>
        </w:r>
        <w:r w:rsidRPr="00643FAF">
          <w:rPr>
            <w:noProof/>
            <w:sz w:val="20"/>
            <w:szCs w:val="20"/>
          </w:rPr>
          <w:fldChar w:fldCharType="end"/>
        </w:r>
      </w:p>
    </w:sdtContent>
  </w:sdt>
  <w:p w14:paraId="6E5CC4B5" w14:textId="77777777" w:rsidR="005B4F18" w:rsidRDefault="005B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8FF3" w14:textId="77777777" w:rsidR="00D22087" w:rsidRDefault="00D22087" w:rsidP="00643FAF">
      <w:r>
        <w:separator/>
      </w:r>
    </w:p>
  </w:footnote>
  <w:footnote w:type="continuationSeparator" w:id="0">
    <w:p w14:paraId="58D91176" w14:textId="77777777" w:rsidR="00D22087" w:rsidRDefault="00D22087" w:rsidP="0064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732"/>
    <w:multiLevelType w:val="multilevel"/>
    <w:tmpl w:val="AD7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65738"/>
    <w:multiLevelType w:val="multilevel"/>
    <w:tmpl w:val="A00A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E6B92"/>
    <w:multiLevelType w:val="multilevel"/>
    <w:tmpl w:val="1D6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547712">
    <w:abstractNumId w:val="1"/>
  </w:num>
  <w:num w:numId="2" w16cid:durableId="737093995">
    <w:abstractNumId w:val="0"/>
  </w:num>
  <w:num w:numId="3" w16cid:durableId="515576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B2"/>
    <w:rsid w:val="000028A1"/>
    <w:rsid w:val="000050DA"/>
    <w:rsid w:val="00012CB1"/>
    <w:rsid w:val="00021594"/>
    <w:rsid w:val="0003104D"/>
    <w:rsid w:val="00047C92"/>
    <w:rsid w:val="00050C5A"/>
    <w:rsid w:val="00056B1A"/>
    <w:rsid w:val="00061241"/>
    <w:rsid w:val="000731B7"/>
    <w:rsid w:val="00074269"/>
    <w:rsid w:val="00077798"/>
    <w:rsid w:val="00082B6B"/>
    <w:rsid w:val="00086A01"/>
    <w:rsid w:val="000977DC"/>
    <w:rsid w:val="000A15B2"/>
    <w:rsid w:val="000A76BA"/>
    <w:rsid w:val="000B03F6"/>
    <w:rsid w:val="000D5CCB"/>
    <w:rsid w:val="000E0622"/>
    <w:rsid w:val="000F1968"/>
    <w:rsid w:val="00102C8D"/>
    <w:rsid w:val="00102F9A"/>
    <w:rsid w:val="00105B1D"/>
    <w:rsid w:val="00114F9D"/>
    <w:rsid w:val="00131EAD"/>
    <w:rsid w:val="0014522F"/>
    <w:rsid w:val="00161109"/>
    <w:rsid w:val="001614FD"/>
    <w:rsid w:val="0016592A"/>
    <w:rsid w:val="00165E2F"/>
    <w:rsid w:val="0017548A"/>
    <w:rsid w:val="001F034A"/>
    <w:rsid w:val="001F5128"/>
    <w:rsid w:val="001F550B"/>
    <w:rsid w:val="00204079"/>
    <w:rsid w:val="00211F90"/>
    <w:rsid w:val="0021245D"/>
    <w:rsid w:val="00217FCE"/>
    <w:rsid w:val="00231EF0"/>
    <w:rsid w:val="00233AA4"/>
    <w:rsid w:val="002351D5"/>
    <w:rsid w:val="002405B5"/>
    <w:rsid w:val="002539C3"/>
    <w:rsid w:val="00253AE3"/>
    <w:rsid w:val="00260D9B"/>
    <w:rsid w:val="00271567"/>
    <w:rsid w:val="00282005"/>
    <w:rsid w:val="002823CA"/>
    <w:rsid w:val="002850B2"/>
    <w:rsid w:val="0029774F"/>
    <w:rsid w:val="002A7C38"/>
    <w:rsid w:val="002C2D54"/>
    <w:rsid w:val="002C5CDF"/>
    <w:rsid w:val="002E7D03"/>
    <w:rsid w:val="002F7D6A"/>
    <w:rsid w:val="003001A4"/>
    <w:rsid w:val="00320B5A"/>
    <w:rsid w:val="00330359"/>
    <w:rsid w:val="00342164"/>
    <w:rsid w:val="00344D12"/>
    <w:rsid w:val="003471E6"/>
    <w:rsid w:val="00357320"/>
    <w:rsid w:val="00363311"/>
    <w:rsid w:val="0036637C"/>
    <w:rsid w:val="00375D41"/>
    <w:rsid w:val="0038129F"/>
    <w:rsid w:val="00385333"/>
    <w:rsid w:val="0038534D"/>
    <w:rsid w:val="00385526"/>
    <w:rsid w:val="003A09C8"/>
    <w:rsid w:val="003A4264"/>
    <w:rsid w:val="003A5685"/>
    <w:rsid w:val="003C050A"/>
    <w:rsid w:val="003C0D2A"/>
    <w:rsid w:val="003F532C"/>
    <w:rsid w:val="00413913"/>
    <w:rsid w:val="00423ED4"/>
    <w:rsid w:val="0045277C"/>
    <w:rsid w:val="00473B70"/>
    <w:rsid w:val="00473DFA"/>
    <w:rsid w:val="0047480F"/>
    <w:rsid w:val="00484D5F"/>
    <w:rsid w:val="00485077"/>
    <w:rsid w:val="00497805"/>
    <w:rsid w:val="004A6577"/>
    <w:rsid w:val="004D1E32"/>
    <w:rsid w:val="004D636F"/>
    <w:rsid w:val="004E17FE"/>
    <w:rsid w:val="004E6DDD"/>
    <w:rsid w:val="005014BA"/>
    <w:rsid w:val="00512811"/>
    <w:rsid w:val="00551319"/>
    <w:rsid w:val="00561B34"/>
    <w:rsid w:val="005653D4"/>
    <w:rsid w:val="005728CA"/>
    <w:rsid w:val="00573F76"/>
    <w:rsid w:val="00580321"/>
    <w:rsid w:val="00593552"/>
    <w:rsid w:val="005A74C8"/>
    <w:rsid w:val="005B4F18"/>
    <w:rsid w:val="005B6D66"/>
    <w:rsid w:val="005C09D7"/>
    <w:rsid w:val="005F2DC2"/>
    <w:rsid w:val="005F44FA"/>
    <w:rsid w:val="00617F6C"/>
    <w:rsid w:val="00620F65"/>
    <w:rsid w:val="00635320"/>
    <w:rsid w:val="0063761A"/>
    <w:rsid w:val="00643FAF"/>
    <w:rsid w:val="00654345"/>
    <w:rsid w:val="00670E29"/>
    <w:rsid w:val="00677B62"/>
    <w:rsid w:val="0068127B"/>
    <w:rsid w:val="00690263"/>
    <w:rsid w:val="006909F0"/>
    <w:rsid w:val="0069308B"/>
    <w:rsid w:val="00694D81"/>
    <w:rsid w:val="006A63CC"/>
    <w:rsid w:val="006C37A9"/>
    <w:rsid w:val="006C4007"/>
    <w:rsid w:val="006E0368"/>
    <w:rsid w:val="006E46DB"/>
    <w:rsid w:val="006F5FEA"/>
    <w:rsid w:val="00705BE8"/>
    <w:rsid w:val="0071383F"/>
    <w:rsid w:val="00771020"/>
    <w:rsid w:val="007774C2"/>
    <w:rsid w:val="00787E65"/>
    <w:rsid w:val="00793B52"/>
    <w:rsid w:val="007B033F"/>
    <w:rsid w:val="007B322C"/>
    <w:rsid w:val="007C4E60"/>
    <w:rsid w:val="007E0E5C"/>
    <w:rsid w:val="007E75B7"/>
    <w:rsid w:val="00817CB8"/>
    <w:rsid w:val="008257F8"/>
    <w:rsid w:val="00850D54"/>
    <w:rsid w:val="0085181B"/>
    <w:rsid w:val="008558CD"/>
    <w:rsid w:val="0086386A"/>
    <w:rsid w:val="00864875"/>
    <w:rsid w:val="00873F64"/>
    <w:rsid w:val="00875D90"/>
    <w:rsid w:val="00882CE7"/>
    <w:rsid w:val="00893794"/>
    <w:rsid w:val="008B0660"/>
    <w:rsid w:val="008C131F"/>
    <w:rsid w:val="008C3E7D"/>
    <w:rsid w:val="008C69D8"/>
    <w:rsid w:val="008C6BD1"/>
    <w:rsid w:val="008D464E"/>
    <w:rsid w:val="008D770D"/>
    <w:rsid w:val="008E52A2"/>
    <w:rsid w:val="008E6AF6"/>
    <w:rsid w:val="008F4C70"/>
    <w:rsid w:val="009012D7"/>
    <w:rsid w:val="009055CA"/>
    <w:rsid w:val="00924AFC"/>
    <w:rsid w:val="0093422A"/>
    <w:rsid w:val="009633D9"/>
    <w:rsid w:val="00974576"/>
    <w:rsid w:val="00975413"/>
    <w:rsid w:val="009833C2"/>
    <w:rsid w:val="00987074"/>
    <w:rsid w:val="00993DE2"/>
    <w:rsid w:val="0099745E"/>
    <w:rsid w:val="009C192B"/>
    <w:rsid w:val="009C46AE"/>
    <w:rsid w:val="009E1EA1"/>
    <w:rsid w:val="009E2AFF"/>
    <w:rsid w:val="009E4608"/>
    <w:rsid w:val="00A00D6D"/>
    <w:rsid w:val="00A22F54"/>
    <w:rsid w:val="00A234EC"/>
    <w:rsid w:val="00A27B80"/>
    <w:rsid w:val="00A322C6"/>
    <w:rsid w:val="00A36519"/>
    <w:rsid w:val="00A45177"/>
    <w:rsid w:val="00A55308"/>
    <w:rsid w:val="00A7295C"/>
    <w:rsid w:val="00A83C8F"/>
    <w:rsid w:val="00AA394C"/>
    <w:rsid w:val="00AA4423"/>
    <w:rsid w:val="00AB4D93"/>
    <w:rsid w:val="00AC6C46"/>
    <w:rsid w:val="00AD2850"/>
    <w:rsid w:val="00AF441D"/>
    <w:rsid w:val="00B21359"/>
    <w:rsid w:val="00B23B93"/>
    <w:rsid w:val="00B272E5"/>
    <w:rsid w:val="00B37206"/>
    <w:rsid w:val="00B40D35"/>
    <w:rsid w:val="00B56AD5"/>
    <w:rsid w:val="00B76393"/>
    <w:rsid w:val="00B946A9"/>
    <w:rsid w:val="00BA7C42"/>
    <w:rsid w:val="00BC3908"/>
    <w:rsid w:val="00BC7E56"/>
    <w:rsid w:val="00BE7AE0"/>
    <w:rsid w:val="00BF208C"/>
    <w:rsid w:val="00C05850"/>
    <w:rsid w:val="00C13D69"/>
    <w:rsid w:val="00C366AA"/>
    <w:rsid w:val="00C51918"/>
    <w:rsid w:val="00C55823"/>
    <w:rsid w:val="00CB080A"/>
    <w:rsid w:val="00CB2CA9"/>
    <w:rsid w:val="00CC170E"/>
    <w:rsid w:val="00CC278A"/>
    <w:rsid w:val="00D0153B"/>
    <w:rsid w:val="00D12869"/>
    <w:rsid w:val="00D167BC"/>
    <w:rsid w:val="00D22087"/>
    <w:rsid w:val="00D27B91"/>
    <w:rsid w:val="00D523AD"/>
    <w:rsid w:val="00D72A25"/>
    <w:rsid w:val="00D86233"/>
    <w:rsid w:val="00DA3EA6"/>
    <w:rsid w:val="00DB7629"/>
    <w:rsid w:val="00DC5269"/>
    <w:rsid w:val="00DE2506"/>
    <w:rsid w:val="00DF0167"/>
    <w:rsid w:val="00DF7F2C"/>
    <w:rsid w:val="00E02428"/>
    <w:rsid w:val="00E142D4"/>
    <w:rsid w:val="00E158C4"/>
    <w:rsid w:val="00E221C7"/>
    <w:rsid w:val="00E323DA"/>
    <w:rsid w:val="00E37CB6"/>
    <w:rsid w:val="00E37EC7"/>
    <w:rsid w:val="00E41883"/>
    <w:rsid w:val="00E43B47"/>
    <w:rsid w:val="00E70068"/>
    <w:rsid w:val="00E73A4C"/>
    <w:rsid w:val="00E74122"/>
    <w:rsid w:val="00E94ED3"/>
    <w:rsid w:val="00E963E6"/>
    <w:rsid w:val="00EA36D6"/>
    <w:rsid w:val="00EA3723"/>
    <w:rsid w:val="00EA37FC"/>
    <w:rsid w:val="00EA51EC"/>
    <w:rsid w:val="00EE3D3F"/>
    <w:rsid w:val="00EE6D2D"/>
    <w:rsid w:val="00F00645"/>
    <w:rsid w:val="00F143E4"/>
    <w:rsid w:val="00F21F03"/>
    <w:rsid w:val="00F41A3E"/>
    <w:rsid w:val="00F57D88"/>
    <w:rsid w:val="00F618F5"/>
    <w:rsid w:val="00F61D39"/>
    <w:rsid w:val="00F61E9A"/>
    <w:rsid w:val="00F8140C"/>
    <w:rsid w:val="00F82B89"/>
    <w:rsid w:val="00F85FB3"/>
    <w:rsid w:val="00F970A7"/>
    <w:rsid w:val="00FA1584"/>
    <w:rsid w:val="00FA2D6B"/>
    <w:rsid w:val="00FA3E37"/>
    <w:rsid w:val="00FA528C"/>
    <w:rsid w:val="00FB0D5A"/>
    <w:rsid w:val="00FD6DFF"/>
    <w:rsid w:val="00FF4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D7A1"/>
  <w15:chartTrackingRefBased/>
  <w15:docId w15:val="{36D23D07-55E9-5141-8D5C-76056A65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E7"/>
    <w:rPr>
      <w:rFonts w:ascii="Times New Roman" w:eastAsia="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0A7"/>
    <w:rPr>
      <w:color w:val="0563C1" w:themeColor="hyperlink"/>
      <w:u w:val="single"/>
    </w:rPr>
  </w:style>
  <w:style w:type="paragraph" w:customStyle="1" w:styleId="Default">
    <w:name w:val="Default"/>
    <w:uiPriority w:val="99"/>
    <w:rsid w:val="00F970A7"/>
    <w:rPr>
      <w:rFonts w:ascii="Helvetica" w:eastAsia="Arial Unicode MS" w:hAnsi="Arial Unicode MS" w:cs="Helvetica"/>
      <w:color w:val="000000"/>
      <w:sz w:val="22"/>
      <w:szCs w:val="22"/>
      <w:lang w:val="en-US"/>
    </w:rPr>
  </w:style>
  <w:style w:type="paragraph" w:styleId="NormalWeb">
    <w:name w:val="Normal (Web)"/>
    <w:basedOn w:val="Normal"/>
    <w:uiPriority w:val="99"/>
    <w:unhideWhenUsed/>
    <w:rsid w:val="00882CE7"/>
    <w:pPr>
      <w:spacing w:before="100" w:beforeAutospacing="1" w:after="100" w:afterAutospacing="1"/>
    </w:pPr>
  </w:style>
  <w:style w:type="paragraph" w:styleId="Header">
    <w:name w:val="header"/>
    <w:basedOn w:val="Normal"/>
    <w:link w:val="HeaderChar"/>
    <w:uiPriority w:val="99"/>
    <w:unhideWhenUsed/>
    <w:rsid w:val="00643FAF"/>
    <w:pPr>
      <w:tabs>
        <w:tab w:val="center" w:pos="4513"/>
        <w:tab w:val="right" w:pos="9026"/>
      </w:tabs>
    </w:pPr>
  </w:style>
  <w:style w:type="character" w:customStyle="1" w:styleId="HeaderChar">
    <w:name w:val="Header Char"/>
    <w:basedOn w:val="DefaultParagraphFont"/>
    <w:link w:val="Header"/>
    <w:uiPriority w:val="99"/>
    <w:rsid w:val="00643FAF"/>
    <w:rPr>
      <w:rFonts w:ascii="Times New Roman" w:eastAsia="Times New Roman" w:hAnsi="Times New Roman" w:cs="Times New Roman"/>
      <w:lang w:eastAsia="tr-TR"/>
    </w:rPr>
  </w:style>
  <w:style w:type="paragraph" w:styleId="Footer">
    <w:name w:val="footer"/>
    <w:basedOn w:val="Normal"/>
    <w:link w:val="FooterChar"/>
    <w:uiPriority w:val="99"/>
    <w:unhideWhenUsed/>
    <w:rsid w:val="00643FAF"/>
    <w:pPr>
      <w:tabs>
        <w:tab w:val="center" w:pos="4513"/>
        <w:tab w:val="right" w:pos="9026"/>
      </w:tabs>
    </w:pPr>
  </w:style>
  <w:style w:type="character" w:customStyle="1" w:styleId="FooterChar">
    <w:name w:val="Footer Char"/>
    <w:basedOn w:val="DefaultParagraphFont"/>
    <w:link w:val="Footer"/>
    <w:uiPriority w:val="99"/>
    <w:rsid w:val="00643FAF"/>
    <w:rPr>
      <w:rFonts w:ascii="Times New Roman" w:eastAsia="Times New Roman" w:hAnsi="Times New Roman" w:cs="Times New Roman"/>
      <w:lang w:eastAsia="tr-TR"/>
    </w:rPr>
  </w:style>
  <w:style w:type="paragraph" w:styleId="Revision">
    <w:name w:val="Revision"/>
    <w:hidden/>
    <w:uiPriority w:val="99"/>
    <w:semiHidden/>
    <w:rsid w:val="00643FAF"/>
    <w:rPr>
      <w:rFonts w:ascii="Times New Roman" w:eastAsia="Times New Roman" w:hAnsi="Times New Roman" w:cs="Times New Roman"/>
      <w:lang w:eastAsia="tr-TR"/>
    </w:rPr>
  </w:style>
  <w:style w:type="character" w:styleId="CommentReference">
    <w:name w:val="annotation reference"/>
    <w:basedOn w:val="DefaultParagraphFont"/>
    <w:uiPriority w:val="99"/>
    <w:semiHidden/>
    <w:unhideWhenUsed/>
    <w:rsid w:val="00A7295C"/>
    <w:rPr>
      <w:sz w:val="16"/>
      <w:szCs w:val="16"/>
    </w:rPr>
  </w:style>
  <w:style w:type="paragraph" w:styleId="CommentText">
    <w:name w:val="annotation text"/>
    <w:basedOn w:val="Normal"/>
    <w:link w:val="CommentTextChar"/>
    <w:uiPriority w:val="99"/>
    <w:unhideWhenUsed/>
    <w:rsid w:val="00A7295C"/>
    <w:rPr>
      <w:sz w:val="20"/>
      <w:szCs w:val="20"/>
    </w:rPr>
  </w:style>
  <w:style w:type="character" w:customStyle="1" w:styleId="CommentTextChar">
    <w:name w:val="Comment Text Char"/>
    <w:basedOn w:val="DefaultParagraphFont"/>
    <w:link w:val="CommentText"/>
    <w:uiPriority w:val="99"/>
    <w:rsid w:val="00A7295C"/>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7295C"/>
    <w:rPr>
      <w:b/>
      <w:bCs/>
    </w:rPr>
  </w:style>
  <w:style w:type="character" w:customStyle="1" w:styleId="CommentSubjectChar">
    <w:name w:val="Comment Subject Char"/>
    <w:basedOn w:val="CommentTextChar"/>
    <w:link w:val="CommentSubject"/>
    <w:uiPriority w:val="99"/>
    <w:semiHidden/>
    <w:rsid w:val="00A7295C"/>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F41A3E"/>
    <w:rPr>
      <w:sz w:val="18"/>
      <w:szCs w:val="18"/>
    </w:rPr>
  </w:style>
  <w:style w:type="character" w:customStyle="1" w:styleId="BalloonTextChar">
    <w:name w:val="Balloon Text Char"/>
    <w:basedOn w:val="DefaultParagraphFont"/>
    <w:link w:val="BalloonText"/>
    <w:uiPriority w:val="99"/>
    <w:semiHidden/>
    <w:rsid w:val="00F41A3E"/>
    <w:rPr>
      <w:rFonts w:ascii="Times New Roman" w:eastAsia="Times New Roman" w:hAnsi="Times New Roman" w:cs="Times New Roman"/>
      <w:sz w:val="18"/>
      <w:szCs w:val="18"/>
      <w:lang w:eastAsia="tr-TR"/>
    </w:rPr>
  </w:style>
  <w:style w:type="paragraph" w:customStyle="1" w:styleId="dx-doi">
    <w:name w:val="dx-doi"/>
    <w:basedOn w:val="Normal"/>
    <w:rsid w:val="00385333"/>
    <w:pPr>
      <w:spacing w:before="100" w:beforeAutospacing="1" w:after="100" w:afterAutospacing="1"/>
    </w:pPr>
  </w:style>
  <w:style w:type="character" w:styleId="FollowedHyperlink">
    <w:name w:val="FollowedHyperlink"/>
    <w:basedOn w:val="DefaultParagraphFont"/>
    <w:uiPriority w:val="99"/>
    <w:semiHidden/>
    <w:unhideWhenUsed/>
    <w:rsid w:val="00E94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75">
      <w:bodyDiv w:val="1"/>
      <w:marLeft w:val="0"/>
      <w:marRight w:val="0"/>
      <w:marTop w:val="0"/>
      <w:marBottom w:val="0"/>
      <w:divBdr>
        <w:top w:val="none" w:sz="0" w:space="0" w:color="auto"/>
        <w:left w:val="none" w:sz="0" w:space="0" w:color="auto"/>
        <w:bottom w:val="none" w:sz="0" w:space="0" w:color="auto"/>
        <w:right w:val="none" w:sz="0" w:space="0" w:color="auto"/>
      </w:divBdr>
    </w:div>
    <w:div w:id="30425574">
      <w:bodyDiv w:val="1"/>
      <w:marLeft w:val="0"/>
      <w:marRight w:val="0"/>
      <w:marTop w:val="0"/>
      <w:marBottom w:val="0"/>
      <w:divBdr>
        <w:top w:val="none" w:sz="0" w:space="0" w:color="auto"/>
        <w:left w:val="none" w:sz="0" w:space="0" w:color="auto"/>
        <w:bottom w:val="none" w:sz="0" w:space="0" w:color="auto"/>
        <w:right w:val="none" w:sz="0" w:space="0" w:color="auto"/>
      </w:divBdr>
    </w:div>
    <w:div w:id="55587323">
      <w:bodyDiv w:val="1"/>
      <w:marLeft w:val="0"/>
      <w:marRight w:val="0"/>
      <w:marTop w:val="0"/>
      <w:marBottom w:val="0"/>
      <w:divBdr>
        <w:top w:val="none" w:sz="0" w:space="0" w:color="auto"/>
        <w:left w:val="none" w:sz="0" w:space="0" w:color="auto"/>
        <w:bottom w:val="none" w:sz="0" w:space="0" w:color="auto"/>
        <w:right w:val="none" w:sz="0" w:space="0" w:color="auto"/>
      </w:divBdr>
    </w:div>
    <w:div w:id="81338067">
      <w:bodyDiv w:val="1"/>
      <w:marLeft w:val="0"/>
      <w:marRight w:val="0"/>
      <w:marTop w:val="0"/>
      <w:marBottom w:val="0"/>
      <w:divBdr>
        <w:top w:val="none" w:sz="0" w:space="0" w:color="auto"/>
        <w:left w:val="none" w:sz="0" w:space="0" w:color="auto"/>
        <w:bottom w:val="none" w:sz="0" w:space="0" w:color="auto"/>
        <w:right w:val="none" w:sz="0" w:space="0" w:color="auto"/>
      </w:divBdr>
    </w:div>
    <w:div w:id="93483159">
      <w:bodyDiv w:val="1"/>
      <w:marLeft w:val="0"/>
      <w:marRight w:val="0"/>
      <w:marTop w:val="0"/>
      <w:marBottom w:val="0"/>
      <w:divBdr>
        <w:top w:val="none" w:sz="0" w:space="0" w:color="auto"/>
        <w:left w:val="none" w:sz="0" w:space="0" w:color="auto"/>
        <w:bottom w:val="none" w:sz="0" w:space="0" w:color="auto"/>
        <w:right w:val="none" w:sz="0" w:space="0" w:color="auto"/>
      </w:divBdr>
    </w:div>
    <w:div w:id="126631991">
      <w:bodyDiv w:val="1"/>
      <w:marLeft w:val="0"/>
      <w:marRight w:val="0"/>
      <w:marTop w:val="0"/>
      <w:marBottom w:val="0"/>
      <w:divBdr>
        <w:top w:val="none" w:sz="0" w:space="0" w:color="auto"/>
        <w:left w:val="none" w:sz="0" w:space="0" w:color="auto"/>
        <w:bottom w:val="none" w:sz="0" w:space="0" w:color="auto"/>
        <w:right w:val="none" w:sz="0" w:space="0" w:color="auto"/>
      </w:divBdr>
    </w:div>
    <w:div w:id="150295345">
      <w:bodyDiv w:val="1"/>
      <w:marLeft w:val="0"/>
      <w:marRight w:val="0"/>
      <w:marTop w:val="0"/>
      <w:marBottom w:val="0"/>
      <w:divBdr>
        <w:top w:val="none" w:sz="0" w:space="0" w:color="auto"/>
        <w:left w:val="none" w:sz="0" w:space="0" w:color="auto"/>
        <w:bottom w:val="none" w:sz="0" w:space="0" w:color="auto"/>
        <w:right w:val="none" w:sz="0" w:space="0" w:color="auto"/>
      </w:divBdr>
    </w:div>
    <w:div w:id="169218050">
      <w:bodyDiv w:val="1"/>
      <w:marLeft w:val="0"/>
      <w:marRight w:val="0"/>
      <w:marTop w:val="0"/>
      <w:marBottom w:val="0"/>
      <w:divBdr>
        <w:top w:val="none" w:sz="0" w:space="0" w:color="auto"/>
        <w:left w:val="none" w:sz="0" w:space="0" w:color="auto"/>
        <w:bottom w:val="none" w:sz="0" w:space="0" w:color="auto"/>
        <w:right w:val="none" w:sz="0" w:space="0" w:color="auto"/>
      </w:divBdr>
    </w:div>
    <w:div w:id="195193498">
      <w:bodyDiv w:val="1"/>
      <w:marLeft w:val="0"/>
      <w:marRight w:val="0"/>
      <w:marTop w:val="0"/>
      <w:marBottom w:val="0"/>
      <w:divBdr>
        <w:top w:val="none" w:sz="0" w:space="0" w:color="auto"/>
        <w:left w:val="none" w:sz="0" w:space="0" w:color="auto"/>
        <w:bottom w:val="none" w:sz="0" w:space="0" w:color="auto"/>
        <w:right w:val="none" w:sz="0" w:space="0" w:color="auto"/>
      </w:divBdr>
    </w:div>
    <w:div w:id="204218933">
      <w:bodyDiv w:val="1"/>
      <w:marLeft w:val="0"/>
      <w:marRight w:val="0"/>
      <w:marTop w:val="0"/>
      <w:marBottom w:val="0"/>
      <w:divBdr>
        <w:top w:val="none" w:sz="0" w:space="0" w:color="auto"/>
        <w:left w:val="none" w:sz="0" w:space="0" w:color="auto"/>
        <w:bottom w:val="none" w:sz="0" w:space="0" w:color="auto"/>
        <w:right w:val="none" w:sz="0" w:space="0" w:color="auto"/>
      </w:divBdr>
    </w:div>
    <w:div w:id="231046822">
      <w:bodyDiv w:val="1"/>
      <w:marLeft w:val="0"/>
      <w:marRight w:val="0"/>
      <w:marTop w:val="0"/>
      <w:marBottom w:val="0"/>
      <w:divBdr>
        <w:top w:val="none" w:sz="0" w:space="0" w:color="auto"/>
        <w:left w:val="none" w:sz="0" w:space="0" w:color="auto"/>
        <w:bottom w:val="none" w:sz="0" w:space="0" w:color="auto"/>
        <w:right w:val="none" w:sz="0" w:space="0" w:color="auto"/>
      </w:divBdr>
    </w:div>
    <w:div w:id="231696913">
      <w:bodyDiv w:val="1"/>
      <w:marLeft w:val="0"/>
      <w:marRight w:val="0"/>
      <w:marTop w:val="0"/>
      <w:marBottom w:val="0"/>
      <w:divBdr>
        <w:top w:val="none" w:sz="0" w:space="0" w:color="auto"/>
        <w:left w:val="none" w:sz="0" w:space="0" w:color="auto"/>
        <w:bottom w:val="none" w:sz="0" w:space="0" w:color="auto"/>
        <w:right w:val="none" w:sz="0" w:space="0" w:color="auto"/>
      </w:divBdr>
    </w:div>
    <w:div w:id="256715714">
      <w:bodyDiv w:val="1"/>
      <w:marLeft w:val="0"/>
      <w:marRight w:val="0"/>
      <w:marTop w:val="0"/>
      <w:marBottom w:val="0"/>
      <w:divBdr>
        <w:top w:val="none" w:sz="0" w:space="0" w:color="auto"/>
        <w:left w:val="none" w:sz="0" w:space="0" w:color="auto"/>
        <w:bottom w:val="none" w:sz="0" w:space="0" w:color="auto"/>
        <w:right w:val="none" w:sz="0" w:space="0" w:color="auto"/>
      </w:divBdr>
    </w:div>
    <w:div w:id="268901958">
      <w:bodyDiv w:val="1"/>
      <w:marLeft w:val="0"/>
      <w:marRight w:val="0"/>
      <w:marTop w:val="0"/>
      <w:marBottom w:val="0"/>
      <w:divBdr>
        <w:top w:val="none" w:sz="0" w:space="0" w:color="auto"/>
        <w:left w:val="none" w:sz="0" w:space="0" w:color="auto"/>
        <w:bottom w:val="none" w:sz="0" w:space="0" w:color="auto"/>
        <w:right w:val="none" w:sz="0" w:space="0" w:color="auto"/>
      </w:divBdr>
    </w:div>
    <w:div w:id="299269830">
      <w:bodyDiv w:val="1"/>
      <w:marLeft w:val="0"/>
      <w:marRight w:val="0"/>
      <w:marTop w:val="0"/>
      <w:marBottom w:val="0"/>
      <w:divBdr>
        <w:top w:val="none" w:sz="0" w:space="0" w:color="auto"/>
        <w:left w:val="none" w:sz="0" w:space="0" w:color="auto"/>
        <w:bottom w:val="none" w:sz="0" w:space="0" w:color="auto"/>
        <w:right w:val="none" w:sz="0" w:space="0" w:color="auto"/>
      </w:divBdr>
    </w:div>
    <w:div w:id="307788841">
      <w:bodyDiv w:val="1"/>
      <w:marLeft w:val="0"/>
      <w:marRight w:val="0"/>
      <w:marTop w:val="0"/>
      <w:marBottom w:val="0"/>
      <w:divBdr>
        <w:top w:val="none" w:sz="0" w:space="0" w:color="auto"/>
        <w:left w:val="none" w:sz="0" w:space="0" w:color="auto"/>
        <w:bottom w:val="none" w:sz="0" w:space="0" w:color="auto"/>
        <w:right w:val="none" w:sz="0" w:space="0" w:color="auto"/>
      </w:divBdr>
    </w:div>
    <w:div w:id="365059916">
      <w:bodyDiv w:val="1"/>
      <w:marLeft w:val="0"/>
      <w:marRight w:val="0"/>
      <w:marTop w:val="0"/>
      <w:marBottom w:val="0"/>
      <w:divBdr>
        <w:top w:val="none" w:sz="0" w:space="0" w:color="auto"/>
        <w:left w:val="none" w:sz="0" w:space="0" w:color="auto"/>
        <w:bottom w:val="none" w:sz="0" w:space="0" w:color="auto"/>
        <w:right w:val="none" w:sz="0" w:space="0" w:color="auto"/>
      </w:divBdr>
    </w:div>
    <w:div w:id="417795125">
      <w:bodyDiv w:val="1"/>
      <w:marLeft w:val="0"/>
      <w:marRight w:val="0"/>
      <w:marTop w:val="0"/>
      <w:marBottom w:val="0"/>
      <w:divBdr>
        <w:top w:val="none" w:sz="0" w:space="0" w:color="auto"/>
        <w:left w:val="none" w:sz="0" w:space="0" w:color="auto"/>
        <w:bottom w:val="none" w:sz="0" w:space="0" w:color="auto"/>
        <w:right w:val="none" w:sz="0" w:space="0" w:color="auto"/>
      </w:divBdr>
    </w:div>
    <w:div w:id="449200469">
      <w:bodyDiv w:val="1"/>
      <w:marLeft w:val="0"/>
      <w:marRight w:val="0"/>
      <w:marTop w:val="0"/>
      <w:marBottom w:val="0"/>
      <w:divBdr>
        <w:top w:val="none" w:sz="0" w:space="0" w:color="auto"/>
        <w:left w:val="none" w:sz="0" w:space="0" w:color="auto"/>
        <w:bottom w:val="none" w:sz="0" w:space="0" w:color="auto"/>
        <w:right w:val="none" w:sz="0" w:space="0" w:color="auto"/>
      </w:divBdr>
    </w:div>
    <w:div w:id="492912710">
      <w:bodyDiv w:val="1"/>
      <w:marLeft w:val="0"/>
      <w:marRight w:val="0"/>
      <w:marTop w:val="0"/>
      <w:marBottom w:val="0"/>
      <w:divBdr>
        <w:top w:val="none" w:sz="0" w:space="0" w:color="auto"/>
        <w:left w:val="none" w:sz="0" w:space="0" w:color="auto"/>
        <w:bottom w:val="none" w:sz="0" w:space="0" w:color="auto"/>
        <w:right w:val="none" w:sz="0" w:space="0" w:color="auto"/>
      </w:divBdr>
    </w:div>
    <w:div w:id="585457515">
      <w:bodyDiv w:val="1"/>
      <w:marLeft w:val="0"/>
      <w:marRight w:val="0"/>
      <w:marTop w:val="0"/>
      <w:marBottom w:val="0"/>
      <w:divBdr>
        <w:top w:val="none" w:sz="0" w:space="0" w:color="auto"/>
        <w:left w:val="none" w:sz="0" w:space="0" w:color="auto"/>
        <w:bottom w:val="none" w:sz="0" w:space="0" w:color="auto"/>
        <w:right w:val="none" w:sz="0" w:space="0" w:color="auto"/>
      </w:divBdr>
    </w:div>
    <w:div w:id="607855924">
      <w:bodyDiv w:val="1"/>
      <w:marLeft w:val="0"/>
      <w:marRight w:val="0"/>
      <w:marTop w:val="0"/>
      <w:marBottom w:val="0"/>
      <w:divBdr>
        <w:top w:val="none" w:sz="0" w:space="0" w:color="auto"/>
        <w:left w:val="none" w:sz="0" w:space="0" w:color="auto"/>
        <w:bottom w:val="none" w:sz="0" w:space="0" w:color="auto"/>
        <w:right w:val="none" w:sz="0" w:space="0" w:color="auto"/>
      </w:divBdr>
    </w:div>
    <w:div w:id="657004869">
      <w:bodyDiv w:val="1"/>
      <w:marLeft w:val="0"/>
      <w:marRight w:val="0"/>
      <w:marTop w:val="0"/>
      <w:marBottom w:val="0"/>
      <w:divBdr>
        <w:top w:val="none" w:sz="0" w:space="0" w:color="auto"/>
        <w:left w:val="none" w:sz="0" w:space="0" w:color="auto"/>
        <w:bottom w:val="none" w:sz="0" w:space="0" w:color="auto"/>
        <w:right w:val="none" w:sz="0" w:space="0" w:color="auto"/>
      </w:divBdr>
    </w:div>
    <w:div w:id="706561593">
      <w:bodyDiv w:val="1"/>
      <w:marLeft w:val="0"/>
      <w:marRight w:val="0"/>
      <w:marTop w:val="0"/>
      <w:marBottom w:val="0"/>
      <w:divBdr>
        <w:top w:val="none" w:sz="0" w:space="0" w:color="auto"/>
        <w:left w:val="none" w:sz="0" w:space="0" w:color="auto"/>
        <w:bottom w:val="none" w:sz="0" w:space="0" w:color="auto"/>
        <w:right w:val="none" w:sz="0" w:space="0" w:color="auto"/>
      </w:divBdr>
    </w:div>
    <w:div w:id="830174854">
      <w:bodyDiv w:val="1"/>
      <w:marLeft w:val="0"/>
      <w:marRight w:val="0"/>
      <w:marTop w:val="0"/>
      <w:marBottom w:val="0"/>
      <w:divBdr>
        <w:top w:val="none" w:sz="0" w:space="0" w:color="auto"/>
        <w:left w:val="none" w:sz="0" w:space="0" w:color="auto"/>
        <w:bottom w:val="none" w:sz="0" w:space="0" w:color="auto"/>
        <w:right w:val="none" w:sz="0" w:space="0" w:color="auto"/>
      </w:divBdr>
    </w:div>
    <w:div w:id="843977692">
      <w:bodyDiv w:val="1"/>
      <w:marLeft w:val="0"/>
      <w:marRight w:val="0"/>
      <w:marTop w:val="0"/>
      <w:marBottom w:val="0"/>
      <w:divBdr>
        <w:top w:val="none" w:sz="0" w:space="0" w:color="auto"/>
        <w:left w:val="none" w:sz="0" w:space="0" w:color="auto"/>
        <w:bottom w:val="none" w:sz="0" w:space="0" w:color="auto"/>
        <w:right w:val="none" w:sz="0" w:space="0" w:color="auto"/>
      </w:divBdr>
    </w:div>
    <w:div w:id="886723190">
      <w:bodyDiv w:val="1"/>
      <w:marLeft w:val="0"/>
      <w:marRight w:val="0"/>
      <w:marTop w:val="0"/>
      <w:marBottom w:val="0"/>
      <w:divBdr>
        <w:top w:val="none" w:sz="0" w:space="0" w:color="auto"/>
        <w:left w:val="none" w:sz="0" w:space="0" w:color="auto"/>
        <w:bottom w:val="none" w:sz="0" w:space="0" w:color="auto"/>
        <w:right w:val="none" w:sz="0" w:space="0" w:color="auto"/>
      </w:divBdr>
    </w:div>
    <w:div w:id="939488937">
      <w:bodyDiv w:val="1"/>
      <w:marLeft w:val="0"/>
      <w:marRight w:val="0"/>
      <w:marTop w:val="0"/>
      <w:marBottom w:val="0"/>
      <w:divBdr>
        <w:top w:val="none" w:sz="0" w:space="0" w:color="auto"/>
        <w:left w:val="none" w:sz="0" w:space="0" w:color="auto"/>
        <w:bottom w:val="none" w:sz="0" w:space="0" w:color="auto"/>
        <w:right w:val="none" w:sz="0" w:space="0" w:color="auto"/>
      </w:divBdr>
    </w:div>
    <w:div w:id="940835862">
      <w:bodyDiv w:val="1"/>
      <w:marLeft w:val="0"/>
      <w:marRight w:val="0"/>
      <w:marTop w:val="0"/>
      <w:marBottom w:val="0"/>
      <w:divBdr>
        <w:top w:val="none" w:sz="0" w:space="0" w:color="auto"/>
        <w:left w:val="none" w:sz="0" w:space="0" w:color="auto"/>
        <w:bottom w:val="none" w:sz="0" w:space="0" w:color="auto"/>
        <w:right w:val="none" w:sz="0" w:space="0" w:color="auto"/>
      </w:divBdr>
    </w:div>
    <w:div w:id="982351257">
      <w:bodyDiv w:val="1"/>
      <w:marLeft w:val="0"/>
      <w:marRight w:val="0"/>
      <w:marTop w:val="0"/>
      <w:marBottom w:val="0"/>
      <w:divBdr>
        <w:top w:val="none" w:sz="0" w:space="0" w:color="auto"/>
        <w:left w:val="none" w:sz="0" w:space="0" w:color="auto"/>
        <w:bottom w:val="none" w:sz="0" w:space="0" w:color="auto"/>
        <w:right w:val="none" w:sz="0" w:space="0" w:color="auto"/>
      </w:divBdr>
    </w:div>
    <w:div w:id="996811268">
      <w:bodyDiv w:val="1"/>
      <w:marLeft w:val="0"/>
      <w:marRight w:val="0"/>
      <w:marTop w:val="0"/>
      <w:marBottom w:val="0"/>
      <w:divBdr>
        <w:top w:val="none" w:sz="0" w:space="0" w:color="auto"/>
        <w:left w:val="none" w:sz="0" w:space="0" w:color="auto"/>
        <w:bottom w:val="none" w:sz="0" w:space="0" w:color="auto"/>
        <w:right w:val="none" w:sz="0" w:space="0" w:color="auto"/>
      </w:divBdr>
    </w:div>
    <w:div w:id="1000502085">
      <w:bodyDiv w:val="1"/>
      <w:marLeft w:val="0"/>
      <w:marRight w:val="0"/>
      <w:marTop w:val="0"/>
      <w:marBottom w:val="0"/>
      <w:divBdr>
        <w:top w:val="none" w:sz="0" w:space="0" w:color="auto"/>
        <w:left w:val="none" w:sz="0" w:space="0" w:color="auto"/>
        <w:bottom w:val="none" w:sz="0" w:space="0" w:color="auto"/>
        <w:right w:val="none" w:sz="0" w:space="0" w:color="auto"/>
      </w:divBdr>
    </w:div>
    <w:div w:id="1005475008">
      <w:bodyDiv w:val="1"/>
      <w:marLeft w:val="0"/>
      <w:marRight w:val="0"/>
      <w:marTop w:val="0"/>
      <w:marBottom w:val="0"/>
      <w:divBdr>
        <w:top w:val="none" w:sz="0" w:space="0" w:color="auto"/>
        <w:left w:val="none" w:sz="0" w:space="0" w:color="auto"/>
        <w:bottom w:val="none" w:sz="0" w:space="0" w:color="auto"/>
        <w:right w:val="none" w:sz="0" w:space="0" w:color="auto"/>
      </w:divBdr>
    </w:div>
    <w:div w:id="1021125816">
      <w:bodyDiv w:val="1"/>
      <w:marLeft w:val="0"/>
      <w:marRight w:val="0"/>
      <w:marTop w:val="0"/>
      <w:marBottom w:val="0"/>
      <w:divBdr>
        <w:top w:val="none" w:sz="0" w:space="0" w:color="auto"/>
        <w:left w:val="none" w:sz="0" w:space="0" w:color="auto"/>
        <w:bottom w:val="none" w:sz="0" w:space="0" w:color="auto"/>
        <w:right w:val="none" w:sz="0" w:space="0" w:color="auto"/>
      </w:divBdr>
    </w:div>
    <w:div w:id="1062950514">
      <w:bodyDiv w:val="1"/>
      <w:marLeft w:val="0"/>
      <w:marRight w:val="0"/>
      <w:marTop w:val="0"/>
      <w:marBottom w:val="0"/>
      <w:divBdr>
        <w:top w:val="none" w:sz="0" w:space="0" w:color="auto"/>
        <w:left w:val="none" w:sz="0" w:space="0" w:color="auto"/>
        <w:bottom w:val="none" w:sz="0" w:space="0" w:color="auto"/>
        <w:right w:val="none" w:sz="0" w:space="0" w:color="auto"/>
      </w:divBdr>
    </w:div>
    <w:div w:id="1066076381">
      <w:bodyDiv w:val="1"/>
      <w:marLeft w:val="0"/>
      <w:marRight w:val="0"/>
      <w:marTop w:val="0"/>
      <w:marBottom w:val="0"/>
      <w:divBdr>
        <w:top w:val="none" w:sz="0" w:space="0" w:color="auto"/>
        <w:left w:val="none" w:sz="0" w:space="0" w:color="auto"/>
        <w:bottom w:val="none" w:sz="0" w:space="0" w:color="auto"/>
        <w:right w:val="none" w:sz="0" w:space="0" w:color="auto"/>
      </w:divBdr>
    </w:div>
    <w:div w:id="1089539300">
      <w:bodyDiv w:val="1"/>
      <w:marLeft w:val="0"/>
      <w:marRight w:val="0"/>
      <w:marTop w:val="0"/>
      <w:marBottom w:val="0"/>
      <w:divBdr>
        <w:top w:val="none" w:sz="0" w:space="0" w:color="auto"/>
        <w:left w:val="none" w:sz="0" w:space="0" w:color="auto"/>
        <w:bottom w:val="none" w:sz="0" w:space="0" w:color="auto"/>
        <w:right w:val="none" w:sz="0" w:space="0" w:color="auto"/>
      </w:divBdr>
    </w:div>
    <w:div w:id="1120952979">
      <w:bodyDiv w:val="1"/>
      <w:marLeft w:val="0"/>
      <w:marRight w:val="0"/>
      <w:marTop w:val="0"/>
      <w:marBottom w:val="0"/>
      <w:divBdr>
        <w:top w:val="none" w:sz="0" w:space="0" w:color="auto"/>
        <w:left w:val="none" w:sz="0" w:space="0" w:color="auto"/>
        <w:bottom w:val="none" w:sz="0" w:space="0" w:color="auto"/>
        <w:right w:val="none" w:sz="0" w:space="0" w:color="auto"/>
      </w:divBdr>
    </w:div>
    <w:div w:id="1181355106">
      <w:bodyDiv w:val="1"/>
      <w:marLeft w:val="0"/>
      <w:marRight w:val="0"/>
      <w:marTop w:val="0"/>
      <w:marBottom w:val="0"/>
      <w:divBdr>
        <w:top w:val="none" w:sz="0" w:space="0" w:color="auto"/>
        <w:left w:val="none" w:sz="0" w:space="0" w:color="auto"/>
        <w:bottom w:val="none" w:sz="0" w:space="0" w:color="auto"/>
        <w:right w:val="none" w:sz="0" w:space="0" w:color="auto"/>
      </w:divBdr>
    </w:div>
    <w:div w:id="1264994733">
      <w:bodyDiv w:val="1"/>
      <w:marLeft w:val="0"/>
      <w:marRight w:val="0"/>
      <w:marTop w:val="0"/>
      <w:marBottom w:val="0"/>
      <w:divBdr>
        <w:top w:val="none" w:sz="0" w:space="0" w:color="auto"/>
        <w:left w:val="none" w:sz="0" w:space="0" w:color="auto"/>
        <w:bottom w:val="none" w:sz="0" w:space="0" w:color="auto"/>
        <w:right w:val="none" w:sz="0" w:space="0" w:color="auto"/>
      </w:divBdr>
    </w:div>
    <w:div w:id="1266116026">
      <w:bodyDiv w:val="1"/>
      <w:marLeft w:val="0"/>
      <w:marRight w:val="0"/>
      <w:marTop w:val="0"/>
      <w:marBottom w:val="0"/>
      <w:divBdr>
        <w:top w:val="none" w:sz="0" w:space="0" w:color="auto"/>
        <w:left w:val="none" w:sz="0" w:space="0" w:color="auto"/>
        <w:bottom w:val="none" w:sz="0" w:space="0" w:color="auto"/>
        <w:right w:val="none" w:sz="0" w:space="0" w:color="auto"/>
      </w:divBdr>
    </w:div>
    <w:div w:id="1277251562">
      <w:bodyDiv w:val="1"/>
      <w:marLeft w:val="0"/>
      <w:marRight w:val="0"/>
      <w:marTop w:val="0"/>
      <w:marBottom w:val="0"/>
      <w:divBdr>
        <w:top w:val="none" w:sz="0" w:space="0" w:color="auto"/>
        <w:left w:val="none" w:sz="0" w:space="0" w:color="auto"/>
        <w:bottom w:val="none" w:sz="0" w:space="0" w:color="auto"/>
        <w:right w:val="none" w:sz="0" w:space="0" w:color="auto"/>
      </w:divBdr>
    </w:div>
    <w:div w:id="1345747934">
      <w:bodyDiv w:val="1"/>
      <w:marLeft w:val="0"/>
      <w:marRight w:val="0"/>
      <w:marTop w:val="0"/>
      <w:marBottom w:val="0"/>
      <w:divBdr>
        <w:top w:val="none" w:sz="0" w:space="0" w:color="auto"/>
        <w:left w:val="none" w:sz="0" w:space="0" w:color="auto"/>
        <w:bottom w:val="none" w:sz="0" w:space="0" w:color="auto"/>
        <w:right w:val="none" w:sz="0" w:space="0" w:color="auto"/>
      </w:divBdr>
    </w:div>
    <w:div w:id="1346861646">
      <w:bodyDiv w:val="1"/>
      <w:marLeft w:val="0"/>
      <w:marRight w:val="0"/>
      <w:marTop w:val="0"/>
      <w:marBottom w:val="0"/>
      <w:divBdr>
        <w:top w:val="none" w:sz="0" w:space="0" w:color="auto"/>
        <w:left w:val="none" w:sz="0" w:space="0" w:color="auto"/>
        <w:bottom w:val="none" w:sz="0" w:space="0" w:color="auto"/>
        <w:right w:val="none" w:sz="0" w:space="0" w:color="auto"/>
      </w:divBdr>
    </w:div>
    <w:div w:id="1399669524">
      <w:bodyDiv w:val="1"/>
      <w:marLeft w:val="0"/>
      <w:marRight w:val="0"/>
      <w:marTop w:val="0"/>
      <w:marBottom w:val="0"/>
      <w:divBdr>
        <w:top w:val="none" w:sz="0" w:space="0" w:color="auto"/>
        <w:left w:val="none" w:sz="0" w:space="0" w:color="auto"/>
        <w:bottom w:val="none" w:sz="0" w:space="0" w:color="auto"/>
        <w:right w:val="none" w:sz="0" w:space="0" w:color="auto"/>
      </w:divBdr>
    </w:div>
    <w:div w:id="1409812727">
      <w:bodyDiv w:val="1"/>
      <w:marLeft w:val="0"/>
      <w:marRight w:val="0"/>
      <w:marTop w:val="0"/>
      <w:marBottom w:val="0"/>
      <w:divBdr>
        <w:top w:val="none" w:sz="0" w:space="0" w:color="auto"/>
        <w:left w:val="none" w:sz="0" w:space="0" w:color="auto"/>
        <w:bottom w:val="none" w:sz="0" w:space="0" w:color="auto"/>
        <w:right w:val="none" w:sz="0" w:space="0" w:color="auto"/>
      </w:divBdr>
    </w:div>
    <w:div w:id="1510607211">
      <w:bodyDiv w:val="1"/>
      <w:marLeft w:val="0"/>
      <w:marRight w:val="0"/>
      <w:marTop w:val="0"/>
      <w:marBottom w:val="0"/>
      <w:divBdr>
        <w:top w:val="none" w:sz="0" w:space="0" w:color="auto"/>
        <w:left w:val="none" w:sz="0" w:space="0" w:color="auto"/>
        <w:bottom w:val="none" w:sz="0" w:space="0" w:color="auto"/>
        <w:right w:val="none" w:sz="0" w:space="0" w:color="auto"/>
      </w:divBdr>
    </w:div>
    <w:div w:id="1579711690">
      <w:bodyDiv w:val="1"/>
      <w:marLeft w:val="0"/>
      <w:marRight w:val="0"/>
      <w:marTop w:val="0"/>
      <w:marBottom w:val="0"/>
      <w:divBdr>
        <w:top w:val="none" w:sz="0" w:space="0" w:color="auto"/>
        <w:left w:val="none" w:sz="0" w:space="0" w:color="auto"/>
        <w:bottom w:val="none" w:sz="0" w:space="0" w:color="auto"/>
        <w:right w:val="none" w:sz="0" w:space="0" w:color="auto"/>
      </w:divBdr>
    </w:div>
    <w:div w:id="1647314752">
      <w:bodyDiv w:val="1"/>
      <w:marLeft w:val="0"/>
      <w:marRight w:val="0"/>
      <w:marTop w:val="0"/>
      <w:marBottom w:val="0"/>
      <w:divBdr>
        <w:top w:val="none" w:sz="0" w:space="0" w:color="auto"/>
        <w:left w:val="none" w:sz="0" w:space="0" w:color="auto"/>
        <w:bottom w:val="none" w:sz="0" w:space="0" w:color="auto"/>
        <w:right w:val="none" w:sz="0" w:space="0" w:color="auto"/>
      </w:divBdr>
      <w:divsChild>
        <w:div w:id="865365115">
          <w:marLeft w:val="0"/>
          <w:marRight w:val="0"/>
          <w:marTop w:val="0"/>
          <w:marBottom w:val="0"/>
          <w:divBdr>
            <w:top w:val="none" w:sz="0" w:space="0" w:color="auto"/>
            <w:left w:val="none" w:sz="0" w:space="0" w:color="auto"/>
            <w:bottom w:val="none" w:sz="0" w:space="0" w:color="auto"/>
            <w:right w:val="none" w:sz="0" w:space="0" w:color="auto"/>
          </w:divBdr>
        </w:div>
      </w:divsChild>
    </w:div>
    <w:div w:id="1669021372">
      <w:bodyDiv w:val="1"/>
      <w:marLeft w:val="0"/>
      <w:marRight w:val="0"/>
      <w:marTop w:val="0"/>
      <w:marBottom w:val="0"/>
      <w:divBdr>
        <w:top w:val="none" w:sz="0" w:space="0" w:color="auto"/>
        <w:left w:val="none" w:sz="0" w:space="0" w:color="auto"/>
        <w:bottom w:val="none" w:sz="0" w:space="0" w:color="auto"/>
        <w:right w:val="none" w:sz="0" w:space="0" w:color="auto"/>
      </w:divBdr>
    </w:div>
    <w:div w:id="1687097169">
      <w:bodyDiv w:val="1"/>
      <w:marLeft w:val="0"/>
      <w:marRight w:val="0"/>
      <w:marTop w:val="0"/>
      <w:marBottom w:val="0"/>
      <w:divBdr>
        <w:top w:val="none" w:sz="0" w:space="0" w:color="auto"/>
        <w:left w:val="none" w:sz="0" w:space="0" w:color="auto"/>
        <w:bottom w:val="none" w:sz="0" w:space="0" w:color="auto"/>
        <w:right w:val="none" w:sz="0" w:space="0" w:color="auto"/>
      </w:divBdr>
    </w:div>
    <w:div w:id="1693799590">
      <w:bodyDiv w:val="1"/>
      <w:marLeft w:val="0"/>
      <w:marRight w:val="0"/>
      <w:marTop w:val="0"/>
      <w:marBottom w:val="0"/>
      <w:divBdr>
        <w:top w:val="none" w:sz="0" w:space="0" w:color="auto"/>
        <w:left w:val="none" w:sz="0" w:space="0" w:color="auto"/>
        <w:bottom w:val="none" w:sz="0" w:space="0" w:color="auto"/>
        <w:right w:val="none" w:sz="0" w:space="0" w:color="auto"/>
      </w:divBdr>
    </w:div>
    <w:div w:id="1728139501">
      <w:bodyDiv w:val="1"/>
      <w:marLeft w:val="0"/>
      <w:marRight w:val="0"/>
      <w:marTop w:val="0"/>
      <w:marBottom w:val="0"/>
      <w:divBdr>
        <w:top w:val="none" w:sz="0" w:space="0" w:color="auto"/>
        <w:left w:val="none" w:sz="0" w:space="0" w:color="auto"/>
        <w:bottom w:val="none" w:sz="0" w:space="0" w:color="auto"/>
        <w:right w:val="none" w:sz="0" w:space="0" w:color="auto"/>
      </w:divBdr>
    </w:div>
    <w:div w:id="1734893420">
      <w:bodyDiv w:val="1"/>
      <w:marLeft w:val="0"/>
      <w:marRight w:val="0"/>
      <w:marTop w:val="0"/>
      <w:marBottom w:val="0"/>
      <w:divBdr>
        <w:top w:val="none" w:sz="0" w:space="0" w:color="auto"/>
        <w:left w:val="none" w:sz="0" w:space="0" w:color="auto"/>
        <w:bottom w:val="none" w:sz="0" w:space="0" w:color="auto"/>
        <w:right w:val="none" w:sz="0" w:space="0" w:color="auto"/>
      </w:divBdr>
    </w:div>
    <w:div w:id="1792238899">
      <w:bodyDiv w:val="1"/>
      <w:marLeft w:val="0"/>
      <w:marRight w:val="0"/>
      <w:marTop w:val="0"/>
      <w:marBottom w:val="0"/>
      <w:divBdr>
        <w:top w:val="none" w:sz="0" w:space="0" w:color="auto"/>
        <w:left w:val="none" w:sz="0" w:space="0" w:color="auto"/>
        <w:bottom w:val="none" w:sz="0" w:space="0" w:color="auto"/>
        <w:right w:val="none" w:sz="0" w:space="0" w:color="auto"/>
      </w:divBdr>
    </w:div>
    <w:div w:id="1861092006">
      <w:bodyDiv w:val="1"/>
      <w:marLeft w:val="0"/>
      <w:marRight w:val="0"/>
      <w:marTop w:val="0"/>
      <w:marBottom w:val="0"/>
      <w:divBdr>
        <w:top w:val="none" w:sz="0" w:space="0" w:color="auto"/>
        <w:left w:val="none" w:sz="0" w:space="0" w:color="auto"/>
        <w:bottom w:val="none" w:sz="0" w:space="0" w:color="auto"/>
        <w:right w:val="none" w:sz="0" w:space="0" w:color="auto"/>
      </w:divBdr>
    </w:div>
    <w:div w:id="1913660055">
      <w:bodyDiv w:val="1"/>
      <w:marLeft w:val="0"/>
      <w:marRight w:val="0"/>
      <w:marTop w:val="0"/>
      <w:marBottom w:val="0"/>
      <w:divBdr>
        <w:top w:val="none" w:sz="0" w:space="0" w:color="auto"/>
        <w:left w:val="none" w:sz="0" w:space="0" w:color="auto"/>
        <w:bottom w:val="none" w:sz="0" w:space="0" w:color="auto"/>
        <w:right w:val="none" w:sz="0" w:space="0" w:color="auto"/>
      </w:divBdr>
    </w:div>
    <w:div w:id="1964578391">
      <w:bodyDiv w:val="1"/>
      <w:marLeft w:val="0"/>
      <w:marRight w:val="0"/>
      <w:marTop w:val="0"/>
      <w:marBottom w:val="0"/>
      <w:divBdr>
        <w:top w:val="none" w:sz="0" w:space="0" w:color="auto"/>
        <w:left w:val="none" w:sz="0" w:space="0" w:color="auto"/>
        <w:bottom w:val="none" w:sz="0" w:space="0" w:color="auto"/>
        <w:right w:val="none" w:sz="0" w:space="0" w:color="auto"/>
      </w:divBdr>
    </w:div>
    <w:div w:id="1974286713">
      <w:bodyDiv w:val="1"/>
      <w:marLeft w:val="0"/>
      <w:marRight w:val="0"/>
      <w:marTop w:val="0"/>
      <w:marBottom w:val="0"/>
      <w:divBdr>
        <w:top w:val="none" w:sz="0" w:space="0" w:color="auto"/>
        <w:left w:val="none" w:sz="0" w:space="0" w:color="auto"/>
        <w:bottom w:val="none" w:sz="0" w:space="0" w:color="auto"/>
        <w:right w:val="none" w:sz="0" w:space="0" w:color="auto"/>
      </w:divBdr>
    </w:div>
    <w:div w:id="1987276643">
      <w:bodyDiv w:val="1"/>
      <w:marLeft w:val="0"/>
      <w:marRight w:val="0"/>
      <w:marTop w:val="0"/>
      <w:marBottom w:val="0"/>
      <w:divBdr>
        <w:top w:val="none" w:sz="0" w:space="0" w:color="auto"/>
        <w:left w:val="none" w:sz="0" w:space="0" w:color="auto"/>
        <w:bottom w:val="none" w:sz="0" w:space="0" w:color="auto"/>
        <w:right w:val="none" w:sz="0" w:space="0" w:color="auto"/>
      </w:divBdr>
    </w:div>
    <w:div w:id="2009014816">
      <w:bodyDiv w:val="1"/>
      <w:marLeft w:val="0"/>
      <w:marRight w:val="0"/>
      <w:marTop w:val="0"/>
      <w:marBottom w:val="0"/>
      <w:divBdr>
        <w:top w:val="none" w:sz="0" w:space="0" w:color="auto"/>
        <w:left w:val="none" w:sz="0" w:space="0" w:color="auto"/>
        <w:bottom w:val="none" w:sz="0" w:space="0" w:color="auto"/>
        <w:right w:val="none" w:sz="0" w:space="0" w:color="auto"/>
      </w:divBdr>
    </w:div>
    <w:div w:id="2024554725">
      <w:bodyDiv w:val="1"/>
      <w:marLeft w:val="0"/>
      <w:marRight w:val="0"/>
      <w:marTop w:val="0"/>
      <w:marBottom w:val="0"/>
      <w:divBdr>
        <w:top w:val="none" w:sz="0" w:space="0" w:color="auto"/>
        <w:left w:val="none" w:sz="0" w:space="0" w:color="auto"/>
        <w:bottom w:val="none" w:sz="0" w:space="0" w:color="auto"/>
        <w:right w:val="none" w:sz="0" w:space="0" w:color="auto"/>
      </w:divBdr>
    </w:div>
    <w:div w:id="2026514627">
      <w:bodyDiv w:val="1"/>
      <w:marLeft w:val="0"/>
      <w:marRight w:val="0"/>
      <w:marTop w:val="0"/>
      <w:marBottom w:val="0"/>
      <w:divBdr>
        <w:top w:val="none" w:sz="0" w:space="0" w:color="auto"/>
        <w:left w:val="none" w:sz="0" w:space="0" w:color="auto"/>
        <w:bottom w:val="none" w:sz="0" w:space="0" w:color="auto"/>
        <w:right w:val="none" w:sz="0" w:space="0" w:color="auto"/>
      </w:divBdr>
    </w:div>
    <w:div w:id="2028097884">
      <w:bodyDiv w:val="1"/>
      <w:marLeft w:val="0"/>
      <w:marRight w:val="0"/>
      <w:marTop w:val="0"/>
      <w:marBottom w:val="0"/>
      <w:divBdr>
        <w:top w:val="none" w:sz="0" w:space="0" w:color="auto"/>
        <w:left w:val="none" w:sz="0" w:space="0" w:color="auto"/>
        <w:bottom w:val="none" w:sz="0" w:space="0" w:color="auto"/>
        <w:right w:val="none" w:sz="0" w:space="0" w:color="auto"/>
      </w:divBdr>
    </w:div>
    <w:div w:id="2028554812">
      <w:bodyDiv w:val="1"/>
      <w:marLeft w:val="0"/>
      <w:marRight w:val="0"/>
      <w:marTop w:val="0"/>
      <w:marBottom w:val="0"/>
      <w:divBdr>
        <w:top w:val="none" w:sz="0" w:space="0" w:color="auto"/>
        <w:left w:val="none" w:sz="0" w:space="0" w:color="auto"/>
        <w:bottom w:val="none" w:sz="0" w:space="0" w:color="auto"/>
        <w:right w:val="none" w:sz="0" w:space="0" w:color="auto"/>
      </w:divBdr>
    </w:div>
    <w:div w:id="2031486500">
      <w:bodyDiv w:val="1"/>
      <w:marLeft w:val="0"/>
      <w:marRight w:val="0"/>
      <w:marTop w:val="0"/>
      <w:marBottom w:val="0"/>
      <w:divBdr>
        <w:top w:val="none" w:sz="0" w:space="0" w:color="auto"/>
        <w:left w:val="none" w:sz="0" w:space="0" w:color="auto"/>
        <w:bottom w:val="none" w:sz="0" w:space="0" w:color="auto"/>
        <w:right w:val="none" w:sz="0" w:space="0" w:color="auto"/>
      </w:divBdr>
    </w:div>
    <w:div w:id="2050688725">
      <w:bodyDiv w:val="1"/>
      <w:marLeft w:val="0"/>
      <w:marRight w:val="0"/>
      <w:marTop w:val="0"/>
      <w:marBottom w:val="0"/>
      <w:divBdr>
        <w:top w:val="none" w:sz="0" w:space="0" w:color="auto"/>
        <w:left w:val="none" w:sz="0" w:space="0" w:color="auto"/>
        <w:bottom w:val="none" w:sz="0" w:space="0" w:color="auto"/>
        <w:right w:val="none" w:sz="0" w:space="0" w:color="auto"/>
      </w:divBdr>
    </w:div>
    <w:div w:id="2051689970">
      <w:bodyDiv w:val="1"/>
      <w:marLeft w:val="0"/>
      <w:marRight w:val="0"/>
      <w:marTop w:val="0"/>
      <w:marBottom w:val="0"/>
      <w:divBdr>
        <w:top w:val="none" w:sz="0" w:space="0" w:color="auto"/>
        <w:left w:val="none" w:sz="0" w:space="0" w:color="auto"/>
        <w:bottom w:val="none" w:sz="0" w:space="0" w:color="auto"/>
        <w:right w:val="none" w:sz="0" w:space="0" w:color="auto"/>
      </w:divBdr>
    </w:div>
    <w:div w:id="2055736122">
      <w:bodyDiv w:val="1"/>
      <w:marLeft w:val="0"/>
      <w:marRight w:val="0"/>
      <w:marTop w:val="0"/>
      <w:marBottom w:val="0"/>
      <w:divBdr>
        <w:top w:val="none" w:sz="0" w:space="0" w:color="auto"/>
        <w:left w:val="none" w:sz="0" w:space="0" w:color="auto"/>
        <w:bottom w:val="none" w:sz="0" w:space="0" w:color="auto"/>
        <w:right w:val="none" w:sz="0" w:space="0" w:color="auto"/>
      </w:divBdr>
    </w:div>
    <w:div w:id="2117173108">
      <w:bodyDiv w:val="1"/>
      <w:marLeft w:val="0"/>
      <w:marRight w:val="0"/>
      <w:marTop w:val="0"/>
      <w:marBottom w:val="0"/>
      <w:divBdr>
        <w:top w:val="none" w:sz="0" w:space="0" w:color="auto"/>
        <w:left w:val="none" w:sz="0" w:space="0" w:color="auto"/>
        <w:bottom w:val="none" w:sz="0" w:space="0" w:color="auto"/>
        <w:right w:val="none" w:sz="0" w:space="0" w:color="auto"/>
      </w:divBdr>
    </w:div>
    <w:div w:id="21386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89/fpsyg.2018.02619" TargetMode="External"/><Relationship Id="rId18" Type="http://schemas.openxmlformats.org/officeDocument/2006/relationships/hyperlink" Target="https://doi.org/10.1111/1469-7610.00629" TargetMode="External"/><Relationship Id="rId26" Type="http://schemas.openxmlformats.org/officeDocument/2006/relationships/hyperlink" Target="https://psycnet.apa.org/doi/10.1016/j.chb.2011.09.004" TargetMode="External"/><Relationship Id="rId39" Type="http://schemas.openxmlformats.org/officeDocument/2006/relationships/hyperlink" Target="https://doi.org/10.1080/07481756.2017.1395705" TargetMode="External"/><Relationship Id="rId3" Type="http://schemas.openxmlformats.org/officeDocument/2006/relationships/styles" Target="styles.xml"/><Relationship Id="rId21" Type="http://schemas.openxmlformats.org/officeDocument/2006/relationships/hyperlink" Target="https://doi.org/10.1177/0020764020978434" TargetMode="External"/><Relationship Id="rId34" Type="http://schemas.openxmlformats.org/officeDocument/2006/relationships/hyperlink" Target="https://doi.org/10.5817/CP2021-1-5" TargetMode="External"/><Relationship Id="rId42" Type="http://schemas.openxmlformats.org/officeDocument/2006/relationships/hyperlink" Target="https://doi.org/10.3389/fpsyg.2020.57621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02/cpp.2588" TargetMode="External"/><Relationship Id="rId17" Type="http://schemas.openxmlformats.org/officeDocument/2006/relationships/hyperlink" Target="https://doi.org/10.1016/j.comppsych.2021.152279" TargetMode="External"/><Relationship Id="rId25" Type="http://schemas.openxmlformats.org/officeDocument/2006/relationships/hyperlink" Target="https://psycnet.apa.org/doi/10.1016/j.adolescence.2015.04.002" TargetMode="External"/><Relationship Id="rId33" Type="http://schemas.openxmlformats.org/officeDocument/2006/relationships/hyperlink" Target="https://doi.org/10.3389/fpsyg.2018.02211" TargetMode="External"/><Relationship Id="rId38" Type="http://schemas.openxmlformats.org/officeDocument/2006/relationships/hyperlink" Target="https://doi.org/10.1016/j.chb.2009.11.014" TargetMode="External"/><Relationship Id="rId46" Type="http://schemas.openxmlformats.org/officeDocument/2006/relationships/hyperlink" Target="https://psycnet.apa.org/doi/10.1016/j.chb.2020.106475" TargetMode="External"/><Relationship Id="rId2" Type="http://schemas.openxmlformats.org/officeDocument/2006/relationships/numbering" Target="numbering.xml"/><Relationship Id="rId16" Type="http://schemas.openxmlformats.org/officeDocument/2006/relationships/hyperlink" Target="https://doi.org/10.1016/j.jadohealth.2013.03.030" TargetMode="External"/><Relationship Id="rId20" Type="http://schemas.openxmlformats.org/officeDocument/2006/relationships/hyperlink" Target="https://doi.org/10.1016/j.paid.2017.04.004" TargetMode="External"/><Relationship Id="rId29" Type="http://schemas.openxmlformats.org/officeDocument/2006/relationships/hyperlink" Target="https://doi.org/10.1002/da.22466" TargetMode="External"/><Relationship Id="rId41" Type="http://schemas.openxmlformats.org/officeDocument/2006/relationships/hyperlink" Target="https://psycnet.apa.org/doi/10.1016/j.jad.2020.12.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0102-311X00036114" TargetMode="External"/><Relationship Id="rId24" Type="http://schemas.openxmlformats.org/officeDocument/2006/relationships/hyperlink" Target="https://doi.org/10.1016/j.jadohealth.2012.09.018" TargetMode="External"/><Relationship Id="rId32" Type="http://schemas.openxmlformats.org/officeDocument/2006/relationships/hyperlink" Target="https://doi.org/10.1016/j.childyouth.2011.08.032" TargetMode="External"/><Relationship Id="rId37" Type="http://schemas.openxmlformats.org/officeDocument/2006/relationships/hyperlink" Target="https://doi.org/10.1016/j.paid.2007.11.010" TargetMode="External"/><Relationship Id="rId40" Type="http://schemas.openxmlformats.org/officeDocument/2006/relationships/hyperlink" Target="https://psycnet.apa.org/doi/10.1089/cpb.2007.0161" TargetMode="External"/><Relationship Id="rId45" Type="http://schemas.openxmlformats.org/officeDocument/2006/relationships/hyperlink" Target="https://doi.org/10.1016/j.paid.2015.10.019" TargetMode="External"/><Relationship Id="rId5" Type="http://schemas.openxmlformats.org/officeDocument/2006/relationships/webSettings" Target="webSettings.xml"/><Relationship Id="rId15" Type="http://schemas.openxmlformats.org/officeDocument/2006/relationships/hyperlink" Target="https://psycnet.apa.org/doi/10.1016/j.chb.2018.04.039" TargetMode="External"/><Relationship Id="rId23" Type="http://schemas.openxmlformats.org/officeDocument/2006/relationships/hyperlink" Target="https://psycnet.apa.org/doi/10.1037/a0035618" TargetMode="External"/><Relationship Id="rId28" Type="http://schemas.openxmlformats.org/officeDocument/2006/relationships/hyperlink" Target="https://doi.org/10.1016/j.paid.2017.07.016" TargetMode="External"/><Relationship Id="rId36" Type="http://schemas.openxmlformats.org/officeDocument/2006/relationships/hyperlink" Target="https://doi.org/10.21031/epod.335607" TargetMode="External"/><Relationship Id="rId49" Type="http://schemas.openxmlformats.org/officeDocument/2006/relationships/theme" Target="theme/theme1.xml"/><Relationship Id="rId10" Type="http://schemas.openxmlformats.org/officeDocument/2006/relationships/hyperlink" Target="https://psycnet.apa.org/doi/10.1177/1555412015592473" TargetMode="External"/><Relationship Id="rId19" Type="http://schemas.openxmlformats.org/officeDocument/2006/relationships/hyperlink" Target="https://doi.org/10.1080/02643944.2020.1827281" TargetMode="External"/><Relationship Id="rId31" Type="http://schemas.openxmlformats.org/officeDocument/2006/relationships/hyperlink" Target="https://doi.org/10.1016/j.psychres.2020.112856" TargetMode="External"/><Relationship Id="rId44" Type="http://schemas.openxmlformats.org/officeDocument/2006/relationships/hyperlink" Target="https://doi.org/10.1089/cyber.2017.0555" TargetMode="External"/><Relationship Id="rId4" Type="http://schemas.openxmlformats.org/officeDocument/2006/relationships/settings" Target="settings.xml"/><Relationship Id="rId9" Type="http://schemas.openxmlformats.org/officeDocument/2006/relationships/hyperlink" Target="https://doi.org/10.1016/j.janxdis.2009.02.013" TargetMode="External"/><Relationship Id="rId14" Type="http://schemas.openxmlformats.org/officeDocument/2006/relationships/hyperlink" Target="https://doi.org/10.1016/j.im.2020.103411" TargetMode="External"/><Relationship Id="rId22" Type="http://schemas.openxmlformats.org/officeDocument/2006/relationships/hyperlink" Target="https://doi.org/10.3349/ymj.2014.55.3.826" TargetMode="External"/><Relationship Id="rId27" Type="http://schemas.openxmlformats.org/officeDocument/2006/relationships/hyperlink" Target="https://psycnet.apa.org/doi/10.1007/s41811-018-0035-8" TargetMode="External"/><Relationship Id="rId30" Type="http://schemas.openxmlformats.org/officeDocument/2006/relationships/hyperlink" Target="https://doi.org/10.1016/j.paid.2016.05.053" TargetMode="External"/><Relationship Id="rId35" Type="http://schemas.openxmlformats.org/officeDocument/2006/relationships/hyperlink" Target="https://doi.org/10.3390/ijerph18063114" TargetMode="External"/><Relationship Id="rId43" Type="http://schemas.openxmlformats.org/officeDocument/2006/relationships/hyperlink" Target="https://doi.org/10.1016/j.jadohealth.2007.08.019" TargetMode="External"/><Relationship Id="rId48" Type="http://schemas.openxmlformats.org/officeDocument/2006/relationships/fontTable" Target="fontTable.xml"/><Relationship Id="rId8" Type="http://schemas.openxmlformats.org/officeDocument/2006/relationships/hyperlink" Target="https://doi.org/10.1080/08039488.2019.16233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E0B0-C707-4C48-A1EA-852C9228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29219</Words>
  <Characters>166554</Characters>
  <Application>Microsoft Office Word</Application>
  <DocSecurity>0</DocSecurity>
  <Lines>1387</Lines>
  <Paragraphs>390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Ünal-Aydın, P. et al. The role of metacognitions in cyberbullying and cybervictimization among adolescents diagnosed with Major Depressive Disorder and Anxiety Disorders</vt:lpstr>
      <vt:lpstr>Ünal-Aydın, P. et al. The role of metacognitions in cyberbullying among adolescents diagnosed with Major Depressive Disorder and anxiety disorders</vt:lpstr>
    </vt:vector>
  </TitlesOfParts>
  <Company/>
  <LinksUpToDate>false</LinksUpToDate>
  <CharactersWithSpaces>195383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Ünal-Aydın, P. et al. The role of metacognitions in cyberbullying and cybervictimization among adolescents</dc:title>
  <dc:subject/>
  <dc:creator>ORKUN AYDIN</dc:creator>
  <cp:keywords/>
  <dc:description/>
  <cp:lastModifiedBy>Spada, Marcantonio</cp:lastModifiedBy>
  <cp:revision>4</cp:revision>
  <dcterms:created xsi:type="dcterms:W3CDTF">2022-12-06T19:25:00Z</dcterms:created>
  <dcterms:modified xsi:type="dcterms:W3CDTF">2022-12-07T00:28:00Z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http://www.zotero.org/styles/taylor-and-francis-apa</vt:lpwstr>
  </property>
  <property fmtid="{D5CDD505-2E9C-101B-9397-08002B2CF9AE}" pid="4" name="Mendeley Unique User Id_1">
    <vt:lpwstr>09f974fc-e5d2-3e26-a8c4-561cffed7248</vt:lpwstr>
  </property>
  <property fmtid="{D5CDD505-2E9C-101B-9397-08002B2CF9AE}" pid="5" name="Mendeley Recent Style Id 0_1">
    <vt:lpwstr>http://www.zotero.org/styles/addictive-behaviors</vt:lpwstr>
  </property>
  <property fmtid="{D5CDD505-2E9C-101B-9397-08002B2CF9AE}" pid="6" name="Mendeley Recent Style Name 0_1">
    <vt:lpwstr>Addictive Behaviors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http://www.zotero.org/styles/asian-journal-of-psychiatry</vt:lpwstr>
  </property>
  <property fmtid="{D5CDD505-2E9C-101B-9397-08002B2CF9AE}" pid="12" name="Mendeley Recent Style Name 3_1">
    <vt:lpwstr>Asian Journal of Psychiatry</vt:lpwstr>
  </property>
  <property fmtid="{D5CDD505-2E9C-101B-9397-08002B2CF9AE}" pid="13" name="Mendeley Recent Style Id 4_1">
    <vt:lpwstr>http://www.zotero.org/styles/brain-and-cognition</vt:lpwstr>
  </property>
  <property fmtid="{D5CDD505-2E9C-101B-9397-08002B2CF9AE}" pid="14" name="Mendeley Recent Style Name 4_1">
    <vt:lpwstr>Brain and Cognition</vt:lpwstr>
  </property>
  <property fmtid="{D5CDD505-2E9C-101B-9397-08002B2CF9AE}" pid="15" name="Mendeley Recent Style Id 5_1">
    <vt:lpwstr>http://www.zotero.org/styles/journal-of-behavior-therapy-and-experimental-psychiatry</vt:lpwstr>
  </property>
  <property fmtid="{D5CDD505-2E9C-101B-9397-08002B2CF9AE}" pid="16" name="Mendeley Recent Style Name 5_1">
    <vt:lpwstr>Journal of Behavior Therapy and Experimental Psychiatry</vt:lpwstr>
  </property>
  <property fmtid="{D5CDD505-2E9C-101B-9397-08002B2CF9AE}" pid="17" name="Mendeley Recent Style Id 6_1">
    <vt:lpwstr>http://www.zotero.org/styles/taylor-and-francis-apa</vt:lpwstr>
  </property>
  <property fmtid="{D5CDD505-2E9C-101B-9397-08002B2CF9AE}" pid="18" name="Mendeley Recent Style Name 6_1">
    <vt:lpwstr>Taylor &amp; Francis - APA</vt:lpwstr>
  </property>
  <property fmtid="{D5CDD505-2E9C-101B-9397-08002B2CF9AE}" pid="19" name="Mendeley Recent Style Id 7_1">
    <vt:lpwstr>http://www.zotero.org/styles/taylor-and-francis-national-library-of-medicine</vt:lpwstr>
  </property>
  <property fmtid="{D5CDD505-2E9C-101B-9397-08002B2CF9AE}" pid="20" name="Mendeley Recent Style Name 7_1">
    <vt:lpwstr>Taylor &amp; Francis - National Library of Medicine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