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522" w:rsidRPr="002C0103" w:rsidRDefault="008C4522" w:rsidP="002C0103">
      <w:pPr>
        <w:pStyle w:val="RSCH01PaperTitle"/>
        <w:spacing w:line="480" w:lineRule="auto"/>
        <w:rPr>
          <w:rFonts w:ascii="Times New Roman" w:hAnsi="Times New Roman"/>
          <w:sz w:val="30"/>
          <w:szCs w:val="30"/>
        </w:rPr>
      </w:pPr>
      <w:bookmarkStart w:id="0" w:name="_GoBack"/>
      <w:bookmarkEnd w:id="0"/>
      <w:r w:rsidRPr="002C0103">
        <w:rPr>
          <w:rFonts w:ascii="Times New Roman" w:hAnsi="Times New Roman"/>
          <w:sz w:val="30"/>
          <w:szCs w:val="30"/>
        </w:rPr>
        <w:t>Flexible Microfluidic Fabrication of Oil</w:t>
      </w:r>
      <w:r w:rsidR="00A87ACB" w:rsidRPr="002C0103">
        <w:rPr>
          <w:rFonts w:ascii="Times New Roman" w:hAnsi="Times New Roman"/>
          <w:sz w:val="30"/>
          <w:szCs w:val="30"/>
        </w:rPr>
        <w:t>-</w:t>
      </w:r>
      <w:r w:rsidRPr="002C0103">
        <w:rPr>
          <w:rFonts w:ascii="Times New Roman" w:hAnsi="Times New Roman"/>
          <w:sz w:val="30"/>
          <w:szCs w:val="30"/>
        </w:rPr>
        <w:t>Encapsulated Alginate Microfibers</w:t>
      </w:r>
    </w:p>
    <w:p w:rsidR="008C4522" w:rsidRPr="002C0103" w:rsidRDefault="008C4522" w:rsidP="002C0103">
      <w:pPr>
        <w:pStyle w:val="RSCH02PaperAuthorsandByline"/>
        <w:spacing w:line="480" w:lineRule="auto"/>
        <w:rPr>
          <w:rFonts w:ascii="Times New Roman" w:hAnsi="Times New Roman"/>
          <w:sz w:val="24"/>
          <w:szCs w:val="24"/>
          <w:vertAlign w:val="superscript"/>
        </w:rPr>
      </w:pPr>
      <w:r w:rsidRPr="002C0103">
        <w:rPr>
          <w:rFonts w:ascii="Times New Roman" w:hAnsi="Times New Roman"/>
          <w:sz w:val="24"/>
          <w:szCs w:val="24"/>
        </w:rPr>
        <w:t>A. S. Chaurasia,</w:t>
      </w:r>
      <w:r w:rsidRPr="002C0103">
        <w:rPr>
          <w:rFonts w:ascii="Times New Roman" w:hAnsi="Times New Roman"/>
          <w:sz w:val="24"/>
          <w:szCs w:val="24"/>
          <w:vertAlign w:val="superscript"/>
        </w:rPr>
        <w:t>a</w:t>
      </w:r>
      <w:r w:rsidRPr="002C0103">
        <w:rPr>
          <w:rFonts w:ascii="Times New Roman" w:hAnsi="Times New Roman"/>
          <w:sz w:val="24"/>
          <w:szCs w:val="24"/>
        </w:rPr>
        <w:t xml:space="preserve"> F. Jahanzad</w:t>
      </w:r>
      <w:r w:rsidRPr="002C0103">
        <w:rPr>
          <w:rFonts w:ascii="Times New Roman" w:hAnsi="Times New Roman"/>
          <w:sz w:val="24"/>
          <w:szCs w:val="24"/>
          <w:vertAlign w:val="superscript"/>
        </w:rPr>
        <w:t>b</w:t>
      </w:r>
      <w:r w:rsidRPr="002C0103">
        <w:rPr>
          <w:rFonts w:ascii="Times New Roman" w:hAnsi="Times New Roman"/>
          <w:sz w:val="24"/>
          <w:szCs w:val="24"/>
        </w:rPr>
        <w:t xml:space="preserve"> and S. Sajjadi</w:t>
      </w:r>
      <w:r w:rsidRPr="002C0103">
        <w:rPr>
          <w:rFonts w:ascii="Times New Roman" w:hAnsi="Times New Roman"/>
          <w:sz w:val="24"/>
          <w:szCs w:val="24"/>
          <w:vertAlign w:val="superscript"/>
        </w:rPr>
        <w:t>a†</w:t>
      </w:r>
    </w:p>
    <w:p w:rsidR="002C011F" w:rsidRPr="002C0103" w:rsidRDefault="002C011F" w:rsidP="002C0103">
      <w:pPr>
        <w:pStyle w:val="RSCH02PaperAuthorsandByline"/>
        <w:spacing w:line="480" w:lineRule="auto"/>
        <w:rPr>
          <w:rFonts w:ascii="Times New Roman" w:hAnsi="Times New Roman"/>
          <w:i/>
          <w:sz w:val="24"/>
          <w:szCs w:val="24"/>
          <w:vertAlign w:val="superscript"/>
        </w:rPr>
      </w:pPr>
    </w:p>
    <w:p w:rsidR="002C011F" w:rsidRPr="002C0103" w:rsidRDefault="002C011F" w:rsidP="002C0103">
      <w:pPr>
        <w:pStyle w:val="RSCH02PaperAuthorsandByline"/>
        <w:spacing w:line="480" w:lineRule="auto"/>
        <w:rPr>
          <w:rFonts w:ascii="Times New Roman" w:hAnsi="Times New Roman"/>
          <w:i/>
          <w:sz w:val="24"/>
          <w:szCs w:val="24"/>
        </w:rPr>
      </w:pPr>
      <w:r w:rsidRPr="002C0103">
        <w:rPr>
          <w:rFonts w:ascii="Times New Roman" w:hAnsi="Times New Roman"/>
          <w:i/>
          <w:sz w:val="24"/>
          <w:szCs w:val="24"/>
          <w:vertAlign w:val="superscript"/>
        </w:rPr>
        <w:t>a</w:t>
      </w:r>
      <w:r w:rsidRPr="002C0103">
        <w:rPr>
          <w:rFonts w:ascii="Times New Roman" w:hAnsi="Times New Roman"/>
          <w:i/>
          <w:sz w:val="24"/>
          <w:szCs w:val="24"/>
        </w:rPr>
        <w:t xml:space="preserve"> Department of Physics, King’s College London, Strand, London, WC2R 2LS, UK</w:t>
      </w:r>
    </w:p>
    <w:p w:rsidR="002C011F" w:rsidRPr="002C0103" w:rsidRDefault="002C011F" w:rsidP="002C0103">
      <w:pPr>
        <w:pStyle w:val="RSCH02PaperAuthorsandByline"/>
        <w:spacing w:line="480" w:lineRule="auto"/>
        <w:rPr>
          <w:rFonts w:ascii="Times New Roman" w:hAnsi="Times New Roman"/>
          <w:i/>
          <w:sz w:val="24"/>
          <w:szCs w:val="24"/>
        </w:rPr>
      </w:pPr>
      <w:r w:rsidRPr="002C0103">
        <w:rPr>
          <w:rFonts w:ascii="Times New Roman" w:hAnsi="Times New Roman"/>
          <w:i/>
          <w:sz w:val="24"/>
          <w:szCs w:val="24"/>
          <w:vertAlign w:val="superscript"/>
        </w:rPr>
        <w:t>b</w:t>
      </w:r>
      <w:r w:rsidRPr="002C0103">
        <w:rPr>
          <w:rFonts w:ascii="Times New Roman" w:hAnsi="Times New Roman"/>
          <w:i/>
          <w:sz w:val="24"/>
          <w:szCs w:val="24"/>
        </w:rPr>
        <w:t xml:space="preserve"> Division of Chemical and Petroleum Engineering, London South Bank University, London, SE1</w:t>
      </w:r>
    </w:p>
    <w:p w:rsidR="002C011F" w:rsidRPr="002C0103" w:rsidRDefault="002C011F" w:rsidP="002C0103">
      <w:pPr>
        <w:pStyle w:val="RSCH02PaperAuthorsandByline"/>
        <w:spacing w:line="480" w:lineRule="auto"/>
        <w:rPr>
          <w:rFonts w:ascii="Times New Roman" w:hAnsi="Times New Roman"/>
          <w:sz w:val="24"/>
          <w:szCs w:val="24"/>
        </w:rPr>
      </w:pPr>
      <w:r w:rsidRPr="002C0103">
        <w:rPr>
          <w:rFonts w:ascii="Times New Roman" w:hAnsi="Times New Roman"/>
          <w:sz w:val="24"/>
          <w:szCs w:val="24"/>
        </w:rPr>
        <w:t xml:space="preserve">† Corresponding author: </w:t>
      </w:r>
      <w:r w:rsidR="00B0698B">
        <w:rPr>
          <w:rFonts w:ascii="Times New Roman" w:hAnsi="Times New Roman"/>
          <w:sz w:val="24"/>
          <w:szCs w:val="24"/>
        </w:rPr>
        <w:t xml:space="preserve"> </w:t>
      </w:r>
      <w:r w:rsidRPr="002C0103">
        <w:rPr>
          <w:rFonts w:ascii="Times New Roman" w:hAnsi="Times New Roman"/>
          <w:sz w:val="24"/>
          <w:szCs w:val="24"/>
        </w:rPr>
        <w:t>Shahriar Sajjadi</w:t>
      </w:r>
    </w:p>
    <w:p w:rsidR="002C011F" w:rsidRPr="002C0103" w:rsidRDefault="002C011F" w:rsidP="002C0103">
      <w:pPr>
        <w:pStyle w:val="RSCH02PaperAuthorsandByline"/>
        <w:spacing w:line="480" w:lineRule="auto"/>
        <w:rPr>
          <w:rFonts w:ascii="Times New Roman" w:hAnsi="Times New Roman"/>
          <w:sz w:val="24"/>
          <w:szCs w:val="24"/>
        </w:rPr>
      </w:pPr>
      <w:r w:rsidRPr="002C0103">
        <w:rPr>
          <w:rFonts w:ascii="Times New Roman" w:hAnsi="Times New Roman"/>
          <w:sz w:val="24"/>
          <w:szCs w:val="24"/>
        </w:rPr>
        <w:t xml:space="preserve">Email: </w:t>
      </w:r>
      <w:hyperlink r:id="rId9" w:history="1">
        <w:r w:rsidRPr="002C0103">
          <w:rPr>
            <w:rStyle w:val="Hyperlink"/>
            <w:rFonts w:ascii="Times New Roman" w:hAnsi="Times New Roman"/>
            <w:i/>
            <w:sz w:val="24"/>
            <w:szCs w:val="24"/>
          </w:rPr>
          <w:t>shahriar.sajjadi-emami@kcl.ac.uk</w:t>
        </w:r>
      </w:hyperlink>
    </w:p>
    <w:p w:rsidR="002C0103" w:rsidRPr="00B03C1D" w:rsidRDefault="00B03C1D" w:rsidP="002C0103">
      <w:pPr>
        <w:pStyle w:val="RSCH02PaperAuthorsandByline"/>
        <w:spacing w:line="480" w:lineRule="auto"/>
        <w:rPr>
          <w:rFonts w:ascii="Times New Roman" w:hAnsi="Times New Roman"/>
          <w:bCs/>
          <w:sz w:val="24"/>
          <w:szCs w:val="24"/>
        </w:rPr>
      </w:pPr>
      <w:r>
        <w:rPr>
          <w:rFonts w:ascii="Times New Roman" w:hAnsi="Times New Roman"/>
          <w:b/>
          <w:bCs/>
          <w:sz w:val="24"/>
          <w:szCs w:val="24"/>
        </w:rPr>
        <w:t xml:space="preserve">Keywords: </w:t>
      </w:r>
      <w:r w:rsidRPr="00B03C1D">
        <w:rPr>
          <w:rFonts w:ascii="Times New Roman" w:hAnsi="Times New Roman"/>
          <w:bCs/>
          <w:sz w:val="24"/>
          <w:szCs w:val="24"/>
        </w:rPr>
        <w:t>Microfluidics; Alginate microfibers; Encapsulation</w:t>
      </w:r>
    </w:p>
    <w:p w:rsidR="002C011F" w:rsidRPr="002C0103" w:rsidRDefault="002C0103" w:rsidP="002C0103">
      <w:pPr>
        <w:pStyle w:val="RSCH02PaperAuthorsandByline"/>
        <w:spacing w:line="480" w:lineRule="auto"/>
        <w:rPr>
          <w:rFonts w:ascii="Times New Roman" w:hAnsi="Times New Roman"/>
          <w:b/>
          <w:bCs/>
          <w:sz w:val="28"/>
          <w:szCs w:val="28"/>
        </w:rPr>
      </w:pPr>
      <w:r w:rsidRPr="002C0103">
        <w:rPr>
          <w:rFonts w:ascii="Times New Roman" w:hAnsi="Times New Roman"/>
          <w:b/>
          <w:bCs/>
          <w:sz w:val="28"/>
          <w:szCs w:val="28"/>
        </w:rPr>
        <w:t>Abstract</w:t>
      </w:r>
    </w:p>
    <w:p w:rsidR="00AB6402" w:rsidRPr="002C0103" w:rsidRDefault="008C4522" w:rsidP="002C0103">
      <w:pPr>
        <w:spacing w:line="480" w:lineRule="auto"/>
        <w:rPr>
          <w:rFonts w:ascii="Times New Roman" w:hAnsi="Times New Roman" w:cs="Times New Roman"/>
          <w:sz w:val="24"/>
          <w:szCs w:val="24"/>
        </w:rPr>
      </w:pPr>
      <w:r w:rsidRPr="002C0103">
        <w:rPr>
          <w:rFonts w:ascii="Times New Roman" w:hAnsi="Times New Roman" w:cs="Times New Roman"/>
          <w:sz w:val="24"/>
          <w:szCs w:val="24"/>
        </w:rPr>
        <w:t xml:space="preserve">A unified microfluidic approach is presented for flexible fabrication of oil-encapsulated calcium alginate microfibers. The oil encapsulate phase was directly injected into the gelling alginate fiber, thus allowing the adjustable tuning of the encapsulate geometry ranging from spherical to prolate ellipsoid, plug-like and tubular shapes. </w:t>
      </w:r>
      <w:r w:rsidR="00BB2024">
        <w:rPr>
          <w:rFonts w:ascii="Times New Roman" w:hAnsi="Times New Roman" w:cs="Times New Roman"/>
          <w:sz w:val="24"/>
          <w:szCs w:val="24"/>
        </w:rPr>
        <w:t>P</w:t>
      </w:r>
      <w:r w:rsidRPr="002C0103">
        <w:rPr>
          <w:rFonts w:ascii="Times New Roman" w:hAnsi="Times New Roman" w:cs="Times New Roman"/>
          <w:sz w:val="24"/>
          <w:szCs w:val="24"/>
        </w:rPr>
        <w:t>hase map</w:t>
      </w:r>
      <w:r w:rsidR="00BB2024">
        <w:rPr>
          <w:rFonts w:ascii="Times New Roman" w:hAnsi="Times New Roman" w:cs="Times New Roman"/>
          <w:sz w:val="24"/>
          <w:szCs w:val="24"/>
        </w:rPr>
        <w:t>s</w:t>
      </w:r>
      <w:r w:rsidRPr="002C0103">
        <w:rPr>
          <w:rFonts w:ascii="Times New Roman" w:hAnsi="Times New Roman" w:cs="Times New Roman"/>
          <w:sz w:val="24"/>
          <w:szCs w:val="24"/>
        </w:rPr>
        <w:t xml:space="preserve"> </w:t>
      </w:r>
      <w:r w:rsidR="00BB2024">
        <w:rPr>
          <w:rFonts w:ascii="Times New Roman" w:hAnsi="Times New Roman" w:cs="Times New Roman"/>
          <w:sz w:val="24"/>
          <w:szCs w:val="24"/>
        </w:rPr>
        <w:t xml:space="preserve">were </w:t>
      </w:r>
      <w:r w:rsidRPr="002C0103">
        <w:rPr>
          <w:rFonts w:ascii="Times New Roman" w:hAnsi="Times New Roman" w:cs="Times New Roman"/>
          <w:sz w:val="24"/>
          <w:szCs w:val="24"/>
        </w:rPr>
        <w:t xml:space="preserve">developed </w:t>
      </w:r>
      <w:r w:rsidR="00BB2024">
        <w:rPr>
          <w:rFonts w:ascii="Times New Roman" w:hAnsi="Times New Roman" w:cs="Times New Roman"/>
          <w:sz w:val="24"/>
          <w:szCs w:val="24"/>
        </w:rPr>
        <w:t xml:space="preserve">that </w:t>
      </w:r>
      <w:r w:rsidRPr="002C0103">
        <w:rPr>
          <w:rFonts w:ascii="Times New Roman" w:hAnsi="Times New Roman" w:cs="Times New Roman"/>
          <w:sz w:val="24"/>
          <w:szCs w:val="24"/>
        </w:rPr>
        <w:t>show the conditions required to achieve desired fiber morphologies</w:t>
      </w:r>
      <w:r w:rsidR="00BB2024">
        <w:rPr>
          <w:rFonts w:ascii="Times New Roman" w:hAnsi="Times New Roman" w:cs="Times New Roman"/>
          <w:sz w:val="24"/>
          <w:szCs w:val="24"/>
        </w:rPr>
        <w:t xml:space="preserve"> with intended encapsulate phase ratio</w:t>
      </w:r>
      <w:r w:rsidRPr="002C0103">
        <w:rPr>
          <w:rFonts w:ascii="Times New Roman" w:hAnsi="Times New Roman" w:cs="Times New Roman"/>
          <w:sz w:val="24"/>
          <w:szCs w:val="24"/>
        </w:rPr>
        <w:t xml:space="preserve">. </w:t>
      </w:r>
      <w:r w:rsidR="00BB2024">
        <w:rPr>
          <w:rFonts w:ascii="Times New Roman" w:hAnsi="Times New Roman" w:cs="Times New Roman"/>
          <w:sz w:val="24"/>
          <w:szCs w:val="24"/>
        </w:rPr>
        <w:t>We also show for very first time how oil encapsulates can</w:t>
      </w:r>
      <w:r w:rsidRPr="002C0103">
        <w:rPr>
          <w:rFonts w:ascii="Times New Roman" w:hAnsi="Times New Roman" w:cs="Times New Roman"/>
          <w:sz w:val="24"/>
          <w:szCs w:val="24"/>
        </w:rPr>
        <w:t xml:space="preserve"> be selectively grouped</w:t>
      </w:r>
      <w:r w:rsidR="00BB2024">
        <w:rPr>
          <w:rFonts w:ascii="Times New Roman" w:hAnsi="Times New Roman" w:cs="Times New Roman"/>
          <w:sz w:val="24"/>
          <w:szCs w:val="24"/>
        </w:rPr>
        <w:t xml:space="preserve"> across the microfibers. </w:t>
      </w:r>
      <w:r w:rsidRPr="002C0103">
        <w:rPr>
          <w:rFonts w:ascii="Times New Roman" w:hAnsi="Times New Roman" w:cs="Times New Roman"/>
          <w:sz w:val="24"/>
          <w:szCs w:val="24"/>
        </w:rPr>
        <w:t>A force-balance model, validated against a non-gelling system, was introduced to predict the size of spherical encapsulates.</w:t>
      </w:r>
    </w:p>
    <w:p w:rsidR="008C4522" w:rsidRPr="002C0103" w:rsidRDefault="008C4522" w:rsidP="002C0103">
      <w:pPr>
        <w:spacing w:line="480" w:lineRule="auto"/>
        <w:rPr>
          <w:rFonts w:ascii="Times New Roman" w:hAnsi="Times New Roman" w:cs="Times New Roman"/>
          <w:sz w:val="24"/>
          <w:szCs w:val="24"/>
        </w:rPr>
      </w:pPr>
    </w:p>
    <w:p w:rsidR="002C011F" w:rsidRPr="002C0103" w:rsidRDefault="00A87ACB" w:rsidP="002C0103">
      <w:pPr>
        <w:spacing w:line="480" w:lineRule="auto"/>
        <w:rPr>
          <w:rFonts w:ascii="Times New Roman" w:hAnsi="Times New Roman" w:cs="Times New Roman"/>
          <w:b/>
          <w:sz w:val="28"/>
          <w:szCs w:val="28"/>
        </w:rPr>
      </w:pPr>
      <w:r w:rsidRPr="002C0103">
        <w:rPr>
          <w:rFonts w:ascii="Times New Roman" w:hAnsi="Times New Roman" w:cs="Times New Roman"/>
          <w:b/>
          <w:bCs/>
          <w:sz w:val="28"/>
          <w:szCs w:val="28"/>
        </w:rPr>
        <w:t xml:space="preserve">1. </w:t>
      </w:r>
      <w:r w:rsidR="002C011F" w:rsidRPr="002C0103">
        <w:rPr>
          <w:rFonts w:ascii="Times New Roman" w:hAnsi="Times New Roman" w:cs="Times New Roman"/>
          <w:b/>
          <w:bCs/>
          <w:sz w:val="28"/>
          <w:szCs w:val="28"/>
        </w:rPr>
        <w:t>Introduction</w:t>
      </w:r>
    </w:p>
    <w:p w:rsidR="002C011F" w:rsidRPr="00ED4523" w:rsidRDefault="002C011F" w:rsidP="002C0103">
      <w:pPr>
        <w:spacing w:line="480" w:lineRule="auto"/>
        <w:rPr>
          <w:rFonts w:ascii="Times New Roman" w:hAnsi="Times New Roman" w:cs="Times New Roman"/>
          <w:color w:val="000000" w:themeColor="text1"/>
          <w:sz w:val="24"/>
          <w:szCs w:val="24"/>
        </w:rPr>
      </w:pPr>
      <w:r w:rsidRPr="002C0103">
        <w:rPr>
          <w:rFonts w:ascii="Times New Roman" w:hAnsi="Times New Roman" w:cs="Times New Roman"/>
          <w:sz w:val="24"/>
          <w:szCs w:val="24"/>
        </w:rPr>
        <w:t xml:space="preserve">Sodium alginate is a naturally-occurring and biocompatible water-soluble material which forms hydrogel when cross-linked with calcium ions. Calcium alginates are widely used for various biomedical and pharmaceutical applications. In particular, calcium alginate in the form of microfibers has found </w:t>
      </w:r>
      <w:r w:rsidRPr="002C0103">
        <w:rPr>
          <w:rFonts w:ascii="Times New Roman" w:hAnsi="Times New Roman" w:cs="Times New Roman"/>
          <w:sz w:val="24"/>
          <w:szCs w:val="24"/>
        </w:rPr>
        <w:lastRenderedPageBreak/>
        <w:t xml:space="preserve">increasing biomedical applications such as in </w:t>
      </w:r>
      <w:r w:rsidRPr="00ED4523">
        <w:rPr>
          <w:rFonts w:ascii="Times New Roman" w:hAnsi="Times New Roman" w:cs="Times New Roman"/>
          <w:sz w:val="24"/>
          <w:szCs w:val="24"/>
        </w:rPr>
        <w:t xml:space="preserve">wound </w:t>
      </w:r>
      <w:r w:rsidRPr="00ED4523">
        <w:rPr>
          <w:rFonts w:ascii="Times New Roman" w:hAnsi="Times New Roman" w:cs="Times New Roman"/>
          <w:color w:val="000000" w:themeColor="text1"/>
          <w:sz w:val="24"/>
          <w:szCs w:val="24"/>
        </w:rPr>
        <w:t>healing</w:t>
      </w:r>
      <w:r w:rsidR="00092DF3" w:rsidRPr="00ED4523">
        <w:rPr>
          <w:rFonts w:ascii="Times New Roman" w:hAnsi="Times New Roman" w:cs="Times New Roman"/>
          <w:color w:val="000000" w:themeColor="text1"/>
          <w:sz w:val="24"/>
          <w:szCs w:val="24"/>
        </w:rPr>
        <w:t xml:space="preserve"> [</w:t>
      </w:r>
      <w:r w:rsidR="00094B45" w:rsidRPr="00ED4523">
        <w:rPr>
          <w:rFonts w:ascii="Times New Roman" w:hAnsi="Times New Roman" w:cs="Times New Roman"/>
          <w:color w:val="0000FF"/>
          <w:sz w:val="24"/>
          <w:szCs w:val="24"/>
        </w:rPr>
        <w:t>1-3</w:t>
      </w:r>
      <w:r w:rsidR="00092DF3" w:rsidRPr="00ED4523">
        <w:rPr>
          <w:rFonts w:ascii="Times New Roman" w:hAnsi="Times New Roman" w:cs="Times New Roman"/>
          <w:color w:val="000000" w:themeColor="text1"/>
          <w:sz w:val="24"/>
          <w:szCs w:val="24"/>
        </w:rPr>
        <w:t>],</w:t>
      </w:r>
      <w:r w:rsidRPr="00ED4523">
        <w:rPr>
          <w:rFonts w:ascii="Times New Roman" w:hAnsi="Times New Roman" w:cs="Times New Roman"/>
          <w:color w:val="000000" w:themeColor="text1"/>
          <w:sz w:val="24"/>
          <w:szCs w:val="24"/>
        </w:rPr>
        <w:t xml:space="preserve"> cell encapsulation</w:t>
      </w:r>
      <w:r w:rsidR="00092DF3" w:rsidRPr="00ED4523">
        <w:rPr>
          <w:rFonts w:ascii="Times New Roman" w:hAnsi="Times New Roman" w:cs="Times New Roman"/>
          <w:color w:val="000000" w:themeColor="text1"/>
          <w:sz w:val="24"/>
          <w:szCs w:val="24"/>
        </w:rPr>
        <w:t xml:space="preserve"> [</w:t>
      </w:r>
      <w:r w:rsidR="00094B45" w:rsidRPr="00ED4523">
        <w:rPr>
          <w:rFonts w:ascii="Times New Roman" w:hAnsi="Times New Roman" w:cs="Times New Roman"/>
          <w:color w:val="0000FF"/>
          <w:sz w:val="24"/>
          <w:szCs w:val="24"/>
        </w:rPr>
        <w:t>4</w:t>
      </w:r>
      <w:r w:rsidR="00092DF3" w:rsidRPr="00ED4523">
        <w:rPr>
          <w:rFonts w:ascii="Times New Roman" w:hAnsi="Times New Roman" w:cs="Times New Roman"/>
          <w:color w:val="000000" w:themeColor="text1"/>
          <w:sz w:val="24"/>
          <w:szCs w:val="24"/>
        </w:rPr>
        <w:t>]</w:t>
      </w:r>
      <w:r w:rsidRPr="00ED4523">
        <w:rPr>
          <w:rFonts w:ascii="Times New Roman" w:hAnsi="Times New Roman" w:cs="Times New Roman"/>
          <w:color w:val="000000" w:themeColor="text1"/>
          <w:sz w:val="24"/>
          <w:szCs w:val="24"/>
        </w:rPr>
        <w:t xml:space="preserve"> and tissue engineering</w:t>
      </w:r>
      <w:r w:rsidR="00092DF3" w:rsidRPr="00ED4523">
        <w:rPr>
          <w:rFonts w:ascii="Times New Roman" w:hAnsi="Times New Roman" w:cs="Times New Roman"/>
          <w:color w:val="000000" w:themeColor="text1"/>
          <w:sz w:val="24"/>
          <w:szCs w:val="24"/>
        </w:rPr>
        <w:t xml:space="preserve"> [</w:t>
      </w:r>
      <w:r w:rsidR="00094B45" w:rsidRPr="00ED4523">
        <w:rPr>
          <w:rFonts w:ascii="Times New Roman" w:hAnsi="Times New Roman" w:cs="Times New Roman"/>
          <w:color w:val="0000FF"/>
          <w:sz w:val="24"/>
          <w:szCs w:val="24"/>
        </w:rPr>
        <w:t>5</w:t>
      </w:r>
      <w:r w:rsidR="00092DF3" w:rsidRPr="00ED4523">
        <w:rPr>
          <w:rFonts w:ascii="Times New Roman" w:hAnsi="Times New Roman" w:cs="Times New Roman"/>
          <w:color w:val="000000" w:themeColor="text1"/>
          <w:sz w:val="24"/>
          <w:szCs w:val="24"/>
        </w:rPr>
        <w:t>].</w:t>
      </w:r>
      <w:r w:rsidRPr="00ED4523">
        <w:rPr>
          <w:rFonts w:ascii="Times New Roman" w:hAnsi="Times New Roman" w:cs="Times New Roman"/>
          <w:color w:val="000000" w:themeColor="text1"/>
          <w:sz w:val="24"/>
          <w:szCs w:val="24"/>
        </w:rPr>
        <w:t xml:space="preserve"> These fibers are usually produced via wet spinning technique</w:t>
      </w:r>
      <w:r w:rsidR="00092DF3" w:rsidRPr="00ED4523">
        <w:rPr>
          <w:rFonts w:ascii="Times New Roman" w:hAnsi="Times New Roman" w:cs="Times New Roman"/>
          <w:color w:val="000000" w:themeColor="text1"/>
          <w:sz w:val="24"/>
          <w:szCs w:val="24"/>
        </w:rPr>
        <w:t xml:space="preserve"> [</w:t>
      </w:r>
      <w:r w:rsidR="00094B45" w:rsidRPr="00ED4523">
        <w:rPr>
          <w:rFonts w:ascii="Times New Roman" w:hAnsi="Times New Roman" w:cs="Times New Roman"/>
          <w:color w:val="0000FF"/>
          <w:sz w:val="24"/>
          <w:szCs w:val="24"/>
        </w:rPr>
        <w:t>6</w:t>
      </w:r>
      <w:r w:rsidR="00092DF3" w:rsidRPr="00ED4523">
        <w:rPr>
          <w:rFonts w:ascii="Times New Roman" w:hAnsi="Times New Roman" w:cs="Times New Roman"/>
          <w:color w:val="000000" w:themeColor="text1"/>
          <w:sz w:val="24"/>
          <w:szCs w:val="24"/>
        </w:rPr>
        <w:t>],</w:t>
      </w:r>
      <w:r w:rsidRPr="00ED4523">
        <w:rPr>
          <w:rFonts w:ascii="Times New Roman" w:hAnsi="Times New Roman" w:cs="Times New Roman"/>
          <w:color w:val="000000" w:themeColor="text1"/>
          <w:sz w:val="24"/>
          <w:szCs w:val="24"/>
        </w:rPr>
        <w:t xml:space="preserve"> in which an aqueous sodium alginate solution is injected into an aqueous calcium chloride solution, where the jet of alginate solution is gelled by the Ca</w:t>
      </w:r>
      <w:r w:rsidRPr="00ED4523">
        <w:rPr>
          <w:rFonts w:ascii="Times New Roman" w:hAnsi="Times New Roman" w:cs="Times New Roman"/>
          <w:color w:val="000000" w:themeColor="text1"/>
          <w:sz w:val="24"/>
          <w:szCs w:val="24"/>
          <w:vertAlign w:val="superscript"/>
        </w:rPr>
        <w:t>2+</w:t>
      </w:r>
      <w:r w:rsidRPr="00ED4523">
        <w:rPr>
          <w:rFonts w:ascii="Times New Roman" w:hAnsi="Times New Roman" w:cs="Times New Roman"/>
          <w:color w:val="000000" w:themeColor="text1"/>
          <w:sz w:val="24"/>
          <w:szCs w:val="24"/>
        </w:rPr>
        <w:t xml:space="preserve"> ions from the aqueous solution to form a fibrous structure.</w:t>
      </w:r>
    </w:p>
    <w:p w:rsidR="002C011F" w:rsidRPr="002C0103" w:rsidRDefault="002C011F" w:rsidP="002C0103">
      <w:pPr>
        <w:pStyle w:val="RSCB02ArticleText"/>
        <w:spacing w:after="120" w:line="480" w:lineRule="auto"/>
        <w:jc w:val="left"/>
        <w:rPr>
          <w:rFonts w:ascii="Times New Roman" w:hAnsi="Times New Roman"/>
          <w:sz w:val="24"/>
          <w:szCs w:val="24"/>
        </w:rPr>
      </w:pPr>
      <w:r w:rsidRPr="00ED4523">
        <w:rPr>
          <w:rFonts w:ascii="Times New Roman" w:hAnsi="Times New Roman"/>
          <w:color w:val="000000" w:themeColor="text1"/>
          <w:sz w:val="24"/>
          <w:szCs w:val="24"/>
        </w:rPr>
        <w:t xml:space="preserve">The properties of alginate microfibers can be further enhanced </w:t>
      </w:r>
      <w:r w:rsidRPr="00B236EC">
        <w:rPr>
          <w:rFonts w:ascii="Times New Roman" w:hAnsi="Times New Roman"/>
          <w:sz w:val="24"/>
          <w:szCs w:val="24"/>
        </w:rPr>
        <w:t>by</w:t>
      </w:r>
      <w:r w:rsidR="00671620" w:rsidRPr="00B236EC">
        <w:rPr>
          <w:rFonts w:ascii="Times New Roman" w:hAnsi="Times New Roman"/>
          <w:sz w:val="24"/>
          <w:szCs w:val="24"/>
        </w:rPr>
        <w:t xml:space="preserve"> introducing compositional</w:t>
      </w:r>
      <w:r w:rsidR="00671620" w:rsidRPr="00D132D9">
        <w:rPr>
          <w:rFonts w:ascii="Times New Roman" w:hAnsi="Times New Roman"/>
          <w:color w:val="008000"/>
          <w:sz w:val="24"/>
          <w:szCs w:val="24"/>
        </w:rPr>
        <w:t xml:space="preserve"> </w:t>
      </w:r>
      <w:r w:rsidR="00671620" w:rsidRPr="00B236EC">
        <w:rPr>
          <w:rFonts w:ascii="Times New Roman" w:hAnsi="Times New Roman"/>
          <w:color w:val="0000FF"/>
          <w:sz w:val="24"/>
          <w:szCs w:val="24"/>
        </w:rPr>
        <w:t>[7]</w:t>
      </w:r>
      <w:r w:rsidR="00671620" w:rsidRPr="00D132D9">
        <w:rPr>
          <w:rFonts w:ascii="Times New Roman" w:hAnsi="Times New Roman"/>
          <w:color w:val="008000"/>
          <w:sz w:val="24"/>
          <w:szCs w:val="24"/>
        </w:rPr>
        <w:t xml:space="preserve"> </w:t>
      </w:r>
      <w:r w:rsidR="00671620" w:rsidRPr="00B236EC">
        <w:rPr>
          <w:rFonts w:ascii="Times New Roman" w:hAnsi="Times New Roman"/>
          <w:sz w:val="24"/>
          <w:szCs w:val="24"/>
        </w:rPr>
        <w:t>and geometrical</w:t>
      </w:r>
      <w:r w:rsidR="00671620" w:rsidRPr="00D132D9">
        <w:rPr>
          <w:rFonts w:ascii="Times New Roman" w:hAnsi="Times New Roman"/>
          <w:color w:val="008000"/>
          <w:sz w:val="24"/>
          <w:szCs w:val="24"/>
        </w:rPr>
        <w:t xml:space="preserve"> </w:t>
      </w:r>
      <w:r w:rsidR="00671620" w:rsidRPr="00B236EC">
        <w:rPr>
          <w:rFonts w:ascii="Times New Roman" w:hAnsi="Times New Roman"/>
          <w:color w:val="0000FF"/>
          <w:sz w:val="24"/>
          <w:szCs w:val="24"/>
        </w:rPr>
        <w:t>[8]</w:t>
      </w:r>
      <w:r w:rsidRPr="00D132D9">
        <w:rPr>
          <w:rFonts w:ascii="Times New Roman" w:hAnsi="Times New Roman"/>
          <w:color w:val="008000"/>
          <w:sz w:val="24"/>
          <w:szCs w:val="24"/>
        </w:rPr>
        <w:t xml:space="preserve"> </w:t>
      </w:r>
      <w:r w:rsidR="00671620" w:rsidRPr="00B236EC">
        <w:rPr>
          <w:rFonts w:ascii="Times New Roman" w:hAnsi="Times New Roman"/>
          <w:sz w:val="24"/>
          <w:szCs w:val="24"/>
        </w:rPr>
        <w:t>heterogeneity, or</w:t>
      </w:r>
      <w:r w:rsidR="00671620" w:rsidRPr="00ED4523">
        <w:rPr>
          <w:rFonts w:ascii="Times New Roman" w:hAnsi="Times New Roman"/>
          <w:color w:val="006600"/>
          <w:sz w:val="24"/>
          <w:szCs w:val="24"/>
        </w:rPr>
        <w:t xml:space="preserve"> </w:t>
      </w:r>
      <w:r w:rsidRPr="00ED4523">
        <w:rPr>
          <w:rFonts w:ascii="Times New Roman" w:hAnsi="Times New Roman"/>
          <w:color w:val="000000" w:themeColor="text1"/>
          <w:sz w:val="24"/>
          <w:szCs w:val="24"/>
        </w:rPr>
        <w:t>embedding different inorganic</w:t>
      </w:r>
      <w:r w:rsidRPr="003C32C9">
        <w:rPr>
          <w:rFonts w:ascii="Times New Roman" w:hAnsi="Times New Roman"/>
          <w:color w:val="000000" w:themeColor="text1"/>
          <w:sz w:val="24"/>
          <w:szCs w:val="24"/>
        </w:rPr>
        <w:t xml:space="preserve"> additives in the hydrogel matrix of the fiber, such as silver compounds</w:t>
      </w:r>
      <w:r w:rsidR="00092DF3" w:rsidRPr="003C32C9">
        <w:rPr>
          <w:rFonts w:ascii="Times New Roman" w:hAnsi="Times New Roman"/>
          <w:color w:val="000000" w:themeColor="text1"/>
          <w:sz w:val="24"/>
          <w:szCs w:val="24"/>
        </w:rPr>
        <w:t xml:space="preserve"> [</w:t>
      </w:r>
      <w:r w:rsidR="00ED4523">
        <w:rPr>
          <w:rFonts w:ascii="Times New Roman" w:hAnsi="Times New Roman"/>
          <w:color w:val="0000FF"/>
          <w:sz w:val="24"/>
          <w:szCs w:val="24"/>
        </w:rPr>
        <w:t>9-11</w:t>
      </w:r>
      <w:r w:rsidR="00092DF3" w:rsidRPr="00B236EC">
        <w:rPr>
          <w:rFonts w:ascii="Times New Roman" w:hAnsi="Times New Roman"/>
          <w:sz w:val="24"/>
          <w:szCs w:val="24"/>
        </w:rPr>
        <w:t>]</w:t>
      </w:r>
      <w:r w:rsidR="00544057" w:rsidRPr="00B236EC">
        <w:rPr>
          <w:rFonts w:ascii="Times New Roman" w:hAnsi="Times New Roman"/>
          <w:sz w:val="24"/>
          <w:szCs w:val="24"/>
        </w:rPr>
        <w:t>, or coating the fibers with active materials</w:t>
      </w:r>
      <w:r w:rsidR="00544057" w:rsidRPr="00D132D9">
        <w:rPr>
          <w:rFonts w:ascii="Times New Roman" w:hAnsi="Times New Roman"/>
          <w:color w:val="008000"/>
          <w:sz w:val="24"/>
          <w:szCs w:val="24"/>
        </w:rPr>
        <w:t xml:space="preserve"> </w:t>
      </w:r>
      <w:r w:rsidR="00544057" w:rsidRPr="00B236EC">
        <w:rPr>
          <w:rFonts w:ascii="Times New Roman" w:hAnsi="Times New Roman"/>
          <w:color w:val="0000FF"/>
          <w:sz w:val="24"/>
          <w:szCs w:val="24"/>
        </w:rPr>
        <w:t>[</w:t>
      </w:r>
      <w:r w:rsidR="00ED4523" w:rsidRPr="00B236EC">
        <w:rPr>
          <w:rFonts w:ascii="Times New Roman" w:hAnsi="Times New Roman"/>
          <w:color w:val="0000FF"/>
          <w:sz w:val="24"/>
          <w:szCs w:val="24"/>
        </w:rPr>
        <w:t>12</w:t>
      </w:r>
      <w:r w:rsidR="00544057" w:rsidRPr="00B236EC">
        <w:rPr>
          <w:rFonts w:ascii="Times New Roman" w:hAnsi="Times New Roman"/>
          <w:color w:val="0000FF"/>
          <w:sz w:val="24"/>
          <w:szCs w:val="24"/>
        </w:rPr>
        <w:t>]</w:t>
      </w:r>
      <w:r w:rsidR="00092DF3" w:rsidRPr="00B236EC">
        <w:rPr>
          <w:rFonts w:ascii="Times New Roman" w:hAnsi="Times New Roman"/>
          <w:color w:val="0000FF"/>
          <w:sz w:val="24"/>
          <w:szCs w:val="24"/>
        </w:rPr>
        <w:t>.</w:t>
      </w:r>
      <w:r w:rsidRPr="003C32C9">
        <w:rPr>
          <w:rFonts w:ascii="Times New Roman" w:hAnsi="Times New Roman"/>
          <w:color w:val="000000" w:themeColor="text1"/>
          <w:sz w:val="24"/>
          <w:szCs w:val="24"/>
        </w:rPr>
        <w:t xml:space="preserve"> Alternatively, different aqueous as well as non-aqueous solutions can be encapsulated within the fiber to increase its functionalities. For example, an aqueous medium containing proteins and cells can be loaded within alginate fibers in a tubular fashion, and used in tissue engineering applications</w:t>
      </w:r>
      <w:r w:rsidR="00092DF3" w:rsidRPr="003C32C9">
        <w:rPr>
          <w:rFonts w:ascii="Times New Roman" w:hAnsi="Times New Roman"/>
          <w:color w:val="000000" w:themeColor="text1"/>
          <w:sz w:val="24"/>
          <w:szCs w:val="24"/>
        </w:rPr>
        <w:t xml:space="preserve"> for </w:t>
      </w:r>
      <w:r w:rsidRPr="003C32C9">
        <w:rPr>
          <w:rFonts w:ascii="Times New Roman" w:hAnsi="Times New Roman"/>
          <w:color w:val="000000" w:themeColor="text1"/>
          <w:sz w:val="24"/>
          <w:szCs w:val="24"/>
        </w:rPr>
        <w:t>mimicking and reconstruction of fibre-shaped functional tissues</w:t>
      </w:r>
      <w:r w:rsidR="00092DF3" w:rsidRPr="003C32C9">
        <w:rPr>
          <w:rFonts w:ascii="Times New Roman" w:hAnsi="Times New Roman"/>
          <w:color w:val="000000" w:themeColor="text1"/>
          <w:sz w:val="24"/>
          <w:szCs w:val="24"/>
        </w:rPr>
        <w:t xml:space="preserve"> [</w:t>
      </w:r>
      <w:r w:rsidR="00ED4523">
        <w:rPr>
          <w:rFonts w:ascii="Times New Roman" w:hAnsi="Times New Roman"/>
          <w:color w:val="0000FF"/>
          <w:sz w:val="24"/>
          <w:szCs w:val="24"/>
        </w:rPr>
        <w:t>13</w:t>
      </w:r>
      <w:r w:rsidR="00092DF3" w:rsidRPr="003C32C9">
        <w:rPr>
          <w:rFonts w:ascii="Times New Roman" w:hAnsi="Times New Roman"/>
          <w:color w:val="000000" w:themeColor="text1"/>
          <w:sz w:val="24"/>
          <w:szCs w:val="24"/>
        </w:rPr>
        <w:t>].</w:t>
      </w:r>
      <w:r w:rsidRPr="003C32C9">
        <w:rPr>
          <w:rFonts w:ascii="Times New Roman" w:hAnsi="Times New Roman"/>
          <w:color w:val="000000" w:themeColor="text1"/>
          <w:sz w:val="24"/>
          <w:szCs w:val="24"/>
        </w:rPr>
        <w:t xml:space="preserve"> On the other hand, alginate fibers containing non-aqueous phases</w:t>
      </w:r>
      <w:r w:rsidR="00092DF3" w:rsidRPr="003C32C9">
        <w:rPr>
          <w:rFonts w:ascii="Times New Roman" w:hAnsi="Times New Roman"/>
          <w:color w:val="000000" w:themeColor="text1"/>
          <w:sz w:val="24"/>
          <w:szCs w:val="24"/>
        </w:rPr>
        <w:t xml:space="preserve"> [</w:t>
      </w:r>
      <w:r w:rsidR="00ED4523">
        <w:rPr>
          <w:rFonts w:ascii="Times New Roman" w:hAnsi="Times New Roman"/>
          <w:color w:val="0000FF"/>
          <w:sz w:val="24"/>
          <w:szCs w:val="24"/>
        </w:rPr>
        <w:t>14-18</w:t>
      </w:r>
      <w:r w:rsidR="00092DF3" w:rsidRPr="003C32C9">
        <w:rPr>
          <w:rFonts w:ascii="Times New Roman" w:hAnsi="Times New Roman"/>
          <w:color w:val="000000" w:themeColor="text1"/>
          <w:sz w:val="24"/>
          <w:szCs w:val="24"/>
        </w:rPr>
        <w:t>]</w:t>
      </w:r>
      <w:r w:rsidRPr="003C32C9">
        <w:rPr>
          <w:rFonts w:ascii="Times New Roman" w:hAnsi="Times New Roman"/>
          <w:color w:val="000000" w:themeColor="text1"/>
          <w:sz w:val="24"/>
          <w:szCs w:val="24"/>
        </w:rPr>
        <w:t xml:space="preserve"> have also shown a number of features</w:t>
      </w:r>
      <w:bookmarkStart w:id="1" w:name="_Ref423534806"/>
      <w:r w:rsidRPr="003C32C9">
        <w:rPr>
          <w:rFonts w:ascii="Times New Roman" w:hAnsi="Times New Roman"/>
          <w:color w:val="000000" w:themeColor="text1"/>
          <w:sz w:val="24"/>
          <w:szCs w:val="24"/>
        </w:rPr>
        <w:t>,</w:t>
      </w:r>
      <w:bookmarkStart w:id="2" w:name="_Ref423182638"/>
      <w:bookmarkStart w:id="3" w:name="_Ref427925936"/>
      <w:r w:rsidRPr="003C32C9">
        <w:rPr>
          <w:rFonts w:ascii="Times New Roman" w:hAnsi="Times New Roman"/>
          <w:color w:val="000000" w:themeColor="text1"/>
          <w:sz w:val="24"/>
          <w:szCs w:val="24"/>
        </w:rPr>
        <w:t xml:space="preserve"> such as </w:t>
      </w:r>
      <w:bookmarkEnd w:id="2"/>
      <w:bookmarkEnd w:id="3"/>
      <w:r w:rsidRPr="003C32C9">
        <w:rPr>
          <w:rFonts w:ascii="Times New Roman" w:hAnsi="Times New Roman"/>
          <w:color w:val="000000" w:themeColor="text1"/>
          <w:sz w:val="24"/>
          <w:szCs w:val="24"/>
        </w:rPr>
        <w:t xml:space="preserve"> improved water collection ability</w:t>
      </w:r>
      <w:bookmarkEnd w:id="1"/>
      <w:r w:rsidR="00092DF3" w:rsidRPr="003C32C9">
        <w:rPr>
          <w:rFonts w:ascii="Times New Roman" w:hAnsi="Times New Roman"/>
          <w:color w:val="000000" w:themeColor="text1"/>
          <w:sz w:val="24"/>
          <w:szCs w:val="24"/>
        </w:rPr>
        <w:t xml:space="preserve"> [</w:t>
      </w:r>
      <w:r w:rsidR="00ED4523">
        <w:rPr>
          <w:rFonts w:ascii="Times New Roman" w:hAnsi="Times New Roman"/>
          <w:color w:val="0000FF"/>
          <w:sz w:val="24"/>
          <w:szCs w:val="24"/>
        </w:rPr>
        <w:t>19</w:t>
      </w:r>
      <w:r w:rsidR="00092DF3" w:rsidRPr="003C32C9">
        <w:rPr>
          <w:rFonts w:ascii="Times New Roman" w:hAnsi="Times New Roman"/>
          <w:color w:val="000000" w:themeColor="text1"/>
          <w:sz w:val="24"/>
          <w:szCs w:val="24"/>
        </w:rPr>
        <w:t>],</w:t>
      </w:r>
      <w:r w:rsidRPr="003C32C9">
        <w:rPr>
          <w:rFonts w:ascii="Times New Roman" w:hAnsi="Times New Roman"/>
          <w:color w:val="000000" w:themeColor="text1"/>
          <w:sz w:val="24"/>
          <w:szCs w:val="24"/>
        </w:rPr>
        <w:t xml:space="preserve"> which has been attributed to multiple factors including the increase in Laplace force due to curvature gradient around the encapsulated-oil nodes. In general, both encapsulation geometries, tubular and segmented, have unique advantages and</w:t>
      </w:r>
      <w:r w:rsidRPr="002C0103">
        <w:rPr>
          <w:rFonts w:ascii="Times New Roman" w:hAnsi="Times New Roman"/>
          <w:sz w:val="24"/>
          <w:szCs w:val="24"/>
        </w:rPr>
        <w:t xml:space="preserve"> applications.</w:t>
      </w:r>
      <w:r w:rsidR="00BB2024">
        <w:rPr>
          <w:rFonts w:ascii="Times New Roman" w:hAnsi="Times New Roman"/>
          <w:sz w:val="24"/>
          <w:szCs w:val="24"/>
        </w:rPr>
        <w:t xml:space="preserve"> </w:t>
      </w:r>
      <w:r w:rsidRPr="002C0103">
        <w:rPr>
          <w:rFonts w:ascii="Times New Roman" w:hAnsi="Times New Roman"/>
          <w:sz w:val="24"/>
          <w:szCs w:val="24"/>
        </w:rPr>
        <w:t xml:space="preserve">However, the encapsulation geometry </w:t>
      </w:r>
      <w:r w:rsidR="00BB2024">
        <w:rPr>
          <w:rFonts w:ascii="Times New Roman" w:hAnsi="Times New Roman"/>
          <w:sz w:val="24"/>
          <w:szCs w:val="24"/>
        </w:rPr>
        <w:t xml:space="preserve">produced by </w:t>
      </w:r>
      <w:r w:rsidR="00BB2024" w:rsidRPr="002C0103">
        <w:rPr>
          <w:rFonts w:ascii="Times New Roman" w:hAnsi="Times New Roman"/>
          <w:sz w:val="24"/>
          <w:szCs w:val="24"/>
        </w:rPr>
        <w:t xml:space="preserve">current encapsulation techniques </w:t>
      </w:r>
      <w:r w:rsidRPr="002C0103">
        <w:rPr>
          <w:rFonts w:ascii="Times New Roman" w:hAnsi="Times New Roman"/>
          <w:sz w:val="24"/>
          <w:szCs w:val="24"/>
        </w:rPr>
        <w:t>is severely limited by the nature of the dispersed phase used. Namely, a non-aqueous dispersed phase can only be loaded in discrete segments, while an aqueous dispersed phase is restricted to a tubular encapsulation.</w:t>
      </w:r>
    </w:p>
    <w:p w:rsidR="002C011F" w:rsidRPr="002C0103" w:rsidRDefault="002C011F" w:rsidP="002C0103">
      <w:pPr>
        <w:pStyle w:val="RSCB02ArticleText"/>
        <w:spacing w:line="480" w:lineRule="auto"/>
        <w:jc w:val="left"/>
        <w:rPr>
          <w:rFonts w:ascii="Times New Roman" w:hAnsi="Times New Roman"/>
          <w:sz w:val="24"/>
          <w:szCs w:val="24"/>
        </w:rPr>
      </w:pPr>
      <w:r w:rsidRPr="002C0103">
        <w:rPr>
          <w:rFonts w:ascii="Times New Roman" w:hAnsi="Times New Roman"/>
          <w:sz w:val="24"/>
          <w:szCs w:val="24"/>
        </w:rPr>
        <w:t>In this report, we introduce a unified and flexible microfluidic technique for oil encapsulation within alginate fibers, by which the encapsulation geometry can be precisely tuned from continuous tubular to equally spaced segments</w:t>
      </w:r>
      <w:r w:rsidR="00BB2024">
        <w:rPr>
          <w:rFonts w:ascii="Times New Roman" w:hAnsi="Times New Roman"/>
          <w:sz w:val="24"/>
          <w:szCs w:val="24"/>
        </w:rPr>
        <w:t xml:space="preserve"> including plug</w:t>
      </w:r>
      <w:r w:rsidR="00DF5924">
        <w:rPr>
          <w:rFonts w:ascii="Times New Roman" w:hAnsi="Times New Roman"/>
          <w:sz w:val="24"/>
          <w:szCs w:val="24"/>
        </w:rPr>
        <w:t>s</w:t>
      </w:r>
      <w:r w:rsidR="00BB2024">
        <w:rPr>
          <w:rFonts w:ascii="Times New Roman" w:hAnsi="Times New Roman"/>
          <w:sz w:val="24"/>
          <w:szCs w:val="24"/>
        </w:rPr>
        <w:t>, ellipsoid</w:t>
      </w:r>
      <w:r w:rsidR="00DF5924">
        <w:rPr>
          <w:rFonts w:ascii="Times New Roman" w:hAnsi="Times New Roman"/>
          <w:sz w:val="24"/>
          <w:szCs w:val="24"/>
        </w:rPr>
        <w:t>s</w:t>
      </w:r>
      <w:r w:rsidR="00BB2024">
        <w:rPr>
          <w:rFonts w:ascii="Times New Roman" w:hAnsi="Times New Roman"/>
          <w:sz w:val="24"/>
          <w:szCs w:val="24"/>
        </w:rPr>
        <w:t xml:space="preserve"> and </w:t>
      </w:r>
      <w:r w:rsidR="00DF5924">
        <w:rPr>
          <w:rFonts w:ascii="Times New Roman" w:hAnsi="Times New Roman"/>
          <w:sz w:val="24"/>
          <w:szCs w:val="24"/>
        </w:rPr>
        <w:t>spheres</w:t>
      </w:r>
      <w:r w:rsidR="00BB2024" w:rsidRPr="00BB2024">
        <w:rPr>
          <w:rFonts w:ascii="Times New Roman" w:hAnsi="Times New Roman"/>
          <w:sz w:val="24"/>
          <w:szCs w:val="24"/>
        </w:rPr>
        <w:t xml:space="preserve"> </w:t>
      </w:r>
      <w:r w:rsidR="00BB2024">
        <w:rPr>
          <w:rFonts w:ascii="Times New Roman" w:hAnsi="Times New Roman"/>
          <w:sz w:val="24"/>
          <w:szCs w:val="24"/>
        </w:rPr>
        <w:t>across the microfibers</w:t>
      </w:r>
      <w:r w:rsidRPr="002C0103">
        <w:rPr>
          <w:rFonts w:ascii="Times New Roman" w:hAnsi="Times New Roman"/>
          <w:sz w:val="24"/>
          <w:szCs w:val="24"/>
        </w:rPr>
        <w:t xml:space="preserve">. This is also the first report in the literature on the fabrication of </w:t>
      </w:r>
      <w:r w:rsidR="00BA7A4F">
        <w:rPr>
          <w:rFonts w:ascii="Times New Roman" w:hAnsi="Times New Roman"/>
          <w:sz w:val="24"/>
          <w:szCs w:val="24"/>
        </w:rPr>
        <w:t>micr</w:t>
      </w:r>
      <w:r w:rsidR="00DF5924">
        <w:rPr>
          <w:rFonts w:ascii="Times New Roman" w:hAnsi="Times New Roman"/>
          <w:sz w:val="24"/>
          <w:szCs w:val="24"/>
        </w:rPr>
        <w:t>o</w:t>
      </w:r>
      <w:r w:rsidRPr="002C0103">
        <w:rPr>
          <w:rFonts w:ascii="Times New Roman" w:hAnsi="Times New Roman"/>
          <w:sz w:val="24"/>
          <w:szCs w:val="24"/>
        </w:rPr>
        <w:t xml:space="preserve">fibers </w:t>
      </w:r>
      <w:r w:rsidR="00BA7A4F">
        <w:rPr>
          <w:rFonts w:ascii="Times New Roman" w:hAnsi="Times New Roman"/>
          <w:sz w:val="24"/>
          <w:szCs w:val="24"/>
        </w:rPr>
        <w:t xml:space="preserve">with </w:t>
      </w:r>
      <w:r w:rsidRPr="002C0103">
        <w:rPr>
          <w:rFonts w:ascii="Times New Roman" w:hAnsi="Times New Roman"/>
          <w:sz w:val="24"/>
          <w:szCs w:val="24"/>
        </w:rPr>
        <w:t xml:space="preserve">controlled </w:t>
      </w:r>
      <w:r w:rsidR="00BA7A4F">
        <w:rPr>
          <w:rFonts w:ascii="Times New Roman" w:hAnsi="Times New Roman"/>
          <w:sz w:val="24"/>
          <w:szCs w:val="24"/>
        </w:rPr>
        <w:t>grouped oil encapsulates</w:t>
      </w:r>
      <w:r w:rsidRPr="002C0103">
        <w:rPr>
          <w:rFonts w:ascii="Times New Roman" w:hAnsi="Times New Roman"/>
          <w:sz w:val="24"/>
          <w:szCs w:val="24"/>
        </w:rPr>
        <w:t xml:space="preserve">. We show how encapsulation volume may be compromised </w:t>
      </w:r>
      <w:r w:rsidRPr="002C0103">
        <w:rPr>
          <w:rFonts w:ascii="Times New Roman" w:hAnsi="Times New Roman"/>
          <w:sz w:val="24"/>
          <w:szCs w:val="24"/>
        </w:rPr>
        <w:lastRenderedPageBreak/>
        <w:t>for achieving a desired morphology. Lastly, we introduce a physical force-balance model, validated against gelling and non-gelling systems, which can predict the size of oil encapsulates.</w:t>
      </w:r>
    </w:p>
    <w:p w:rsidR="002C011F" w:rsidRPr="002C0103" w:rsidRDefault="00A87ACB" w:rsidP="002C0103">
      <w:pPr>
        <w:pStyle w:val="RSCB04AHeadingSection"/>
        <w:spacing w:line="480" w:lineRule="auto"/>
        <w:rPr>
          <w:rFonts w:ascii="Times New Roman" w:hAnsi="Times New Roman" w:cs="Times New Roman"/>
          <w:sz w:val="28"/>
          <w:szCs w:val="28"/>
        </w:rPr>
      </w:pPr>
      <w:r w:rsidRPr="002C0103">
        <w:rPr>
          <w:rFonts w:ascii="Times New Roman" w:hAnsi="Times New Roman" w:cs="Times New Roman"/>
          <w:bCs/>
          <w:sz w:val="28"/>
          <w:szCs w:val="28"/>
        </w:rPr>
        <w:t xml:space="preserve">2. </w:t>
      </w:r>
      <w:r w:rsidR="002C011F" w:rsidRPr="002C0103">
        <w:rPr>
          <w:rFonts w:ascii="Times New Roman" w:hAnsi="Times New Roman" w:cs="Times New Roman"/>
          <w:bCs/>
          <w:sz w:val="28"/>
          <w:szCs w:val="28"/>
        </w:rPr>
        <w:t>Experimental Section</w:t>
      </w:r>
    </w:p>
    <w:p w:rsidR="002C011F" w:rsidRPr="002C0103" w:rsidRDefault="00A87ACB" w:rsidP="002C0103">
      <w:pPr>
        <w:pStyle w:val="RSCB06BHeadingSub-Section"/>
        <w:spacing w:line="480" w:lineRule="auto"/>
        <w:rPr>
          <w:rFonts w:ascii="Times New Roman" w:hAnsi="Times New Roman" w:cs="Times New Roman"/>
          <w:sz w:val="24"/>
          <w:szCs w:val="24"/>
        </w:rPr>
      </w:pPr>
      <w:r w:rsidRPr="002C0103">
        <w:rPr>
          <w:rFonts w:ascii="Times New Roman" w:hAnsi="Times New Roman" w:cs="Times New Roman"/>
          <w:bCs/>
          <w:sz w:val="24"/>
          <w:szCs w:val="24"/>
        </w:rPr>
        <w:t xml:space="preserve">2.1 </w:t>
      </w:r>
      <w:r w:rsidR="002C011F" w:rsidRPr="002C0103">
        <w:rPr>
          <w:rFonts w:ascii="Times New Roman" w:hAnsi="Times New Roman" w:cs="Times New Roman"/>
          <w:bCs/>
          <w:sz w:val="24"/>
          <w:szCs w:val="24"/>
        </w:rPr>
        <w:t>Materials</w:t>
      </w:r>
    </w:p>
    <w:p w:rsidR="002C011F" w:rsidRPr="002C0103" w:rsidRDefault="002C011F" w:rsidP="002C0103">
      <w:pPr>
        <w:pStyle w:val="RSCB02ArticleText"/>
        <w:spacing w:line="480" w:lineRule="auto"/>
        <w:jc w:val="left"/>
        <w:rPr>
          <w:rFonts w:ascii="Times New Roman" w:hAnsi="Times New Roman"/>
          <w:sz w:val="24"/>
          <w:szCs w:val="24"/>
        </w:rPr>
      </w:pPr>
      <w:r w:rsidRPr="002C0103">
        <w:rPr>
          <w:rFonts w:ascii="Times New Roman" w:hAnsi="Times New Roman"/>
          <w:sz w:val="24"/>
          <w:szCs w:val="24"/>
        </w:rPr>
        <w:t>Sodium alginate and calcium chloride (Sigma Aldrich) were used as received. Distilled water was used as the middle and external phase.  Octane (99%, Sigma Aldrich) was used as received as the model inner-oil encapsulated phase. A water-soluble dye (trypan blue) was used in the alginate phase for mapping.</w:t>
      </w:r>
    </w:p>
    <w:p w:rsidR="002C011F" w:rsidRPr="002C0103" w:rsidRDefault="002C011F" w:rsidP="002C0103">
      <w:pPr>
        <w:pStyle w:val="RSCB02ArticleText"/>
        <w:spacing w:line="480" w:lineRule="auto"/>
        <w:jc w:val="left"/>
        <w:rPr>
          <w:rFonts w:ascii="Times New Roman" w:hAnsi="Times New Roman"/>
          <w:sz w:val="24"/>
          <w:szCs w:val="24"/>
        </w:rPr>
      </w:pPr>
    </w:p>
    <w:p w:rsidR="002C011F" w:rsidRPr="002C0103" w:rsidRDefault="00A87ACB" w:rsidP="002C0103">
      <w:pPr>
        <w:pStyle w:val="RSCB06BHeadingSub-Section"/>
        <w:spacing w:line="480" w:lineRule="auto"/>
        <w:rPr>
          <w:rFonts w:ascii="Times New Roman" w:hAnsi="Times New Roman" w:cs="Times New Roman"/>
          <w:sz w:val="24"/>
          <w:szCs w:val="24"/>
        </w:rPr>
      </w:pPr>
      <w:r w:rsidRPr="002C0103">
        <w:rPr>
          <w:rFonts w:ascii="Times New Roman" w:hAnsi="Times New Roman" w:cs="Times New Roman"/>
          <w:bCs/>
          <w:sz w:val="24"/>
          <w:szCs w:val="24"/>
        </w:rPr>
        <w:t xml:space="preserve">2.2 </w:t>
      </w:r>
      <w:r w:rsidR="002C011F" w:rsidRPr="002C0103">
        <w:rPr>
          <w:rFonts w:ascii="Times New Roman" w:hAnsi="Times New Roman" w:cs="Times New Roman"/>
          <w:bCs/>
          <w:sz w:val="24"/>
          <w:szCs w:val="24"/>
        </w:rPr>
        <w:t>Device and Procedure</w:t>
      </w:r>
    </w:p>
    <w:p w:rsidR="002C011F"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color w:val="0000FF"/>
          <w:sz w:val="24"/>
          <w:szCs w:val="24"/>
        </w:rPr>
        <w:t>Figure 1a</w:t>
      </w:r>
      <w:r w:rsidRPr="002C0103">
        <w:rPr>
          <w:rFonts w:ascii="Times New Roman" w:hAnsi="Times New Roman"/>
          <w:sz w:val="24"/>
          <w:szCs w:val="24"/>
        </w:rPr>
        <w:t xml:space="preserve"> shows a schematic of the microfluidic device used to encapsulate oil phase within the alginate fiber. Two glass capillaries</w:t>
      </w:r>
      <w:r w:rsidR="00DC605D">
        <w:rPr>
          <w:rFonts w:ascii="Times New Roman" w:hAnsi="Times New Roman"/>
          <w:sz w:val="24"/>
          <w:szCs w:val="24"/>
        </w:rPr>
        <w:t xml:space="preserve"> </w:t>
      </w:r>
      <w:r w:rsidR="00DC605D" w:rsidRPr="00B236EC">
        <w:rPr>
          <w:rFonts w:ascii="Times New Roman" w:hAnsi="Times New Roman"/>
          <w:sz w:val="24"/>
          <w:szCs w:val="24"/>
        </w:rPr>
        <w:t>(CM Scientific, UK)</w:t>
      </w:r>
      <w:r w:rsidRPr="00B236EC">
        <w:rPr>
          <w:rFonts w:ascii="Times New Roman" w:hAnsi="Times New Roman"/>
          <w:sz w:val="24"/>
          <w:szCs w:val="24"/>
        </w:rPr>
        <w:t>,</w:t>
      </w:r>
      <w:r w:rsidRPr="002C0103">
        <w:rPr>
          <w:rFonts w:ascii="Times New Roman" w:hAnsi="Times New Roman"/>
          <w:sz w:val="24"/>
          <w:szCs w:val="24"/>
        </w:rPr>
        <w:t xml:space="preserve"> circular (ID: 0.56 mm, OD: 1 mm) and square (IL: 1 mm, OL: 1.5 mm), were pulled using a pipette puller (P-1000, Sutter Instrument, Novato, USA).The tapered tips were cut to the desired sizes, with the inner tip (ID: 40 µm, OD: 60 µm) aligned symmetrically with the outer tip (ID: 150 µm, OD: 175 µm). Both capillaries were plasma treated (Femto Plasma Cleaner, Diener) to be hydrophilic.</w:t>
      </w:r>
      <w:r w:rsidR="00E87CF5">
        <w:rPr>
          <w:rFonts w:ascii="Times New Roman" w:hAnsi="Times New Roman"/>
          <w:sz w:val="24"/>
          <w:szCs w:val="24"/>
        </w:rPr>
        <w:t xml:space="preserve"> </w:t>
      </w:r>
      <w:r w:rsidR="00382231" w:rsidRPr="00B236EC">
        <w:rPr>
          <w:rFonts w:ascii="Times New Roman" w:hAnsi="Times New Roman"/>
          <w:sz w:val="24"/>
          <w:szCs w:val="24"/>
        </w:rPr>
        <w:t>To make the inner capillary hydrophobic</w:t>
      </w:r>
      <w:r w:rsidR="00E87CF5" w:rsidRPr="00B236EC">
        <w:rPr>
          <w:rFonts w:ascii="Times New Roman" w:hAnsi="Times New Roman"/>
          <w:sz w:val="24"/>
          <w:szCs w:val="24"/>
        </w:rPr>
        <w:t xml:space="preserve">, </w:t>
      </w:r>
      <w:r w:rsidR="00C71886" w:rsidRPr="00B236EC">
        <w:rPr>
          <w:rFonts w:ascii="Times New Roman" w:hAnsi="Times New Roman"/>
          <w:sz w:val="24"/>
          <w:szCs w:val="24"/>
        </w:rPr>
        <w:t xml:space="preserve">its glass </w:t>
      </w:r>
      <w:r w:rsidR="00382231" w:rsidRPr="00B236EC">
        <w:rPr>
          <w:rFonts w:ascii="Times New Roman" w:hAnsi="Times New Roman"/>
          <w:sz w:val="24"/>
          <w:szCs w:val="24"/>
        </w:rPr>
        <w:t xml:space="preserve">surface was exposed </w:t>
      </w:r>
      <w:r w:rsidR="00724F2D" w:rsidRPr="00B236EC">
        <w:rPr>
          <w:rFonts w:ascii="Times New Roman" w:hAnsi="Times New Roman"/>
          <w:sz w:val="24"/>
          <w:szCs w:val="24"/>
        </w:rPr>
        <w:t>to the vapors of n-Octadecyltrimethoxysilane inside an oven at 130˚C</w:t>
      </w:r>
      <w:r w:rsidR="00382231" w:rsidRPr="00B236EC">
        <w:rPr>
          <w:rFonts w:ascii="Times New Roman" w:hAnsi="Times New Roman"/>
          <w:sz w:val="24"/>
          <w:szCs w:val="24"/>
        </w:rPr>
        <w:t xml:space="preserve"> for 15 minutes, followed by its cooling down at room temperature for one hour</w:t>
      </w:r>
      <w:r w:rsidR="00E87CF5" w:rsidRPr="00B236EC">
        <w:rPr>
          <w:rFonts w:ascii="Times New Roman" w:hAnsi="Times New Roman"/>
          <w:sz w:val="24"/>
          <w:szCs w:val="24"/>
        </w:rPr>
        <w:t>.</w:t>
      </w:r>
      <w:r w:rsidRPr="002C0103">
        <w:rPr>
          <w:rFonts w:ascii="Times New Roman" w:hAnsi="Times New Roman"/>
          <w:sz w:val="24"/>
          <w:szCs w:val="24"/>
        </w:rPr>
        <w:t xml:space="preserve"> The oil phase was pumped (Harvard Apparatus) through the inner capillary, while the alginate phase was introduced through the interstitial spaces between the two capillaries. The outer aqueous phase containing calcium chloride was kept quiescent, in which the coaxially aligned capillary setup (</w:t>
      </w:r>
      <w:r w:rsidRPr="002C0103">
        <w:rPr>
          <w:rFonts w:ascii="Times New Roman" w:hAnsi="Times New Roman"/>
          <w:color w:val="0000FF"/>
          <w:sz w:val="24"/>
          <w:szCs w:val="24"/>
        </w:rPr>
        <w:t>Figure 1b</w:t>
      </w:r>
      <w:r w:rsidRPr="002C0103">
        <w:rPr>
          <w:rFonts w:ascii="Times New Roman" w:hAnsi="Times New Roman"/>
          <w:sz w:val="24"/>
          <w:szCs w:val="24"/>
        </w:rPr>
        <w:t xml:space="preserve">) was introduced vertically as shown in </w:t>
      </w:r>
      <w:r w:rsidRPr="002C0103">
        <w:rPr>
          <w:rFonts w:ascii="Times New Roman" w:hAnsi="Times New Roman"/>
          <w:color w:val="0000FF"/>
          <w:sz w:val="24"/>
          <w:szCs w:val="24"/>
        </w:rPr>
        <w:t>Figure 1a</w:t>
      </w:r>
      <w:r w:rsidRPr="002C0103">
        <w:rPr>
          <w:rFonts w:ascii="Times New Roman" w:hAnsi="Times New Roman"/>
          <w:sz w:val="24"/>
          <w:szCs w:val="24"/>
        </w:rPr>
        <w:t>. The formed fibers were collected at the top of the cuvette, facilitated by the buoyancy force exerted by the encapsulated oil. This buoyancy-assisted microfluidic setup has previously been used to pro</w:t>
      </w:r>
      <w:r w:rsidR="00092DF3">
        <w:rPr>
          <w:rFonts w:ascii="Times New Roman" w:hAnsi="Times New Roman"/>
          <w:sz w:val="24"/>
          <w:szCs w:val="24"/>
        </w:rPr>
        <w:t xml:space="preserve">duce </w:t>
      </w:r>
      <w:r w:rsidR="00092DF3">
        <w:rPr>
          <w:rFonts w:ascii="Times New Roman" w:hAnsi="Times New Roman"/>
          <w:sz w:val="24"/>
          <w:szCs w:val="24"/>
        </w:rPr>
        <w:lastRenderedPageBreak/>
        <w:t>dehydration-responsive oil-</w:t>
      </w:r>
      <w:r w:rsidRPr="002C0103">
        <w:rPr>
          <w:rFonts w:ascii="Times New Roman" w:hAnsi="Times New Roman"/>
          <w:sz w:val="24"/>
          <w:szCs w:val="24"/>
        </w:rPr>
        <w:t xml:space="preserve">loaded alginate </w:t>
      </w:r>
      <w:r w:rsidRPr="00C11471">
        <w:rPr>
          <w:rFonts w:ascii="Times New Roman" w:hAnsi="Times New Roman"/>
          <w:color w:val="000000" w:themeColor="text1"/>
          <w:sz w:val="24"/>
          <w:szCs w:val="24"/>
        </w:rPr>
        <w:t>microfibers</w:t>
      </w:r>
      <w:r w:rsidR="00092DF3" w:rsidRPr="00C11471">
        <w:rPr>
          <w:rFonts w:ascii="Times New Roman" w:hAnsi="Times New Roman"/>
          <w:color w:val="000000" w:themeColor="text1"/>
          <w:sz w:val="24"/>
          <w:szCs w:val="24"/>
        </w:rPr>
        <w:t xml:space="preserve"> </w:t>
      </w:r>
      <w:r w:rsidR="00AC479C" w:rsidRPr="00C11471">
        <w:rPr>
          <w:rFonts w:ascii="Times New Roman" w:hAnsi="Times New Roman"/>
          <w:color w:val="000000" w:themeColor="text1"/>
          <w:sz w:val="24"/>
          <w:szCs w:val="24"/>
        </w:rPr>
        <w:t>[</w:t>
      </w:r>
      <w:r w:rsidR="00ED4523">
        <w:rPr>
          <w:rFonts w:ascii="Times New Roman" w:hAnsi="Times New Roman"/>
          <w:color w:val="0000FF"/>
          <w:sz w:val="24"/>
          <w:szCs w:val="24"/>
        </w:rPr>
        <w:t>20</w:t>
      </w:r>
      <w:r w:rsidR="00AC479C" w:rsidRPr="00C11471">
        <w:rPr>
          <w:rFonts w:ascii="Times New Roman" w:hAnsi="Times New Roman"/>
          <w:color w:val="000000" w:themeColor="text1"/>
          <w:sz w:val="24"/>
          <w:szCs w:val="24"/>
        </w:rPr>
        <w:t>]</w:t>
      </w:r>
      <w:r w:rsidR="00092DF3" w:rsidRPr="00C11471">
        <w:rPr>
          <w:rFonts w:ascii="Times New Roman" w:hAnsi="Times New Roman"/>
          <w:color w:val="000000" w:themeColor="text1"/>
          <w:sz w:val="24"/>
          <w:szCs w:val="24"/>
        </w:rPr>
        <w:t>,</w:t>
      </w:r>
      <w:r w:rsidRPr="00C11471">
        <w:rPr>
          <w:rFonts w:ascii="Times New Roman" w:hAnsi="Times New Roman"/>
          <w:color w:val="000000" w:themeColor="text1"/>
          <w:sz w:val="24"/>
          <w:szCs w:val="24"/>
        </w:rPr>
        <w:t xml:space="preserve"> and</w:t>
      </w:r>
      <w:r w:rsidRPr="00092DF3">
        <w:rPr>
          <w:rFonts w:ascii="Times New Roman" w:hAnsi="Times New Roman"/>
          <w:sz w:val="24"/>
          <w:szCs w:val="24"/>
        </w:rPr>
        <w:t xml:space="preserve"> to generate millimetric core-shell drops with tunable shell thickness</w:t>
      </w:r>
      <w:r w:rsidR="003233C2">
        <w:rPr>
          <w:rFonts w:ascii="Times New Roman" w:hAnsi="Times New Roman"/>
          <w:sz w:val="24"/>
          <w:szCs w:val="24"/>
        </w:rPr>
        <w:t xml:space="preserve"> [</w:t>
      </w:r>
      <w:r w:rsidR="00ED4523">
        <w:rPr>
          <w:rFonts w:ascii="Times New Roman" w:hAnsi="Times New Roman"/>
          <w:color w:val="0000FF"/>
          <w:sz w:val="24"/>
          <w:szCs w:val="24"/>
        </w:rPr>
        <w:t>21,22</w:t>
      </w:r>
      <w:r w:rsidR="00092DF3" w:rsidRPr="00092DF3">
        <w:rPr>
          <w:rFonts w:ascii="Times New Roman" w:hAnsi="Times New Roman"/>
          <w:color w:val="000000" w:themeColor="text1"/>
          <w:sz w:val="24"/>
          <w:szCs w:val="24"/>
        </w:rPr>
        <w:t>].</w:t>
      </w:r>
      <w:r w:rsidRPr="00092DF3">
        <w:rPr>
          <w:rFonts w:ascii="Times New Roman" w:hAnsi="Times New Roman"/>
          <w:sz w:val="24"/>
          <w:szCs w:val="24"/>
        </w:rPr>
        <w:t xml:space="preserve"> A high-speed</w:t>
      </w:r>
      <w:r w:rsidRPr="002C0103">
        <w:rPr>
          <w:rFonts w:ascii="Times New Roman" w:hAnsi="Times New Roman"/>
          <w:sz w:val="24"/>
          <w:szCs w:val="24"/>
        </w:rPr>
        <w:t xml:space="preserve"> video recording camera (Photron FastCam SA-5 monochrome) was used to record fiber formation. </w:t>
      </w:r>
      <w:r w:rsidRPr="00B236EC">
        <w:rPr>
          <w:rFonts w:ascii="Times New Roman" w:hAnsi="Times New Roman"/>
          <w:sz w:val="24"/>
          <w:szCs w:val="24"/>
        </w:rPr>
        <w:t xml:space="preserve">The </w:t>
      </w:r>
      <w:r w:rsidR="005F57A6" w:rsidRPr="00B236EC">
        <w:rPr>
          <w:rFonts w:ascii="Times New Roman" w:hAnsi="Times New Roman"/>
          <w:sz w:val="24"/>
          <w:szCs w:val="24"/>
        </w:rPr>
        <w:t>middle</w:t>
      </w:r>
      <w:r w:rsidRPr="00B236EC">
        <w:rPr>
          <w:rFonts w:ascii="Times New Roman" w:hAnsi="Times New Roman"/>
          <w:sz w:val="24"/>
          <w:szCs w:val="24"/>
        </w:rPr>
        <w:t xml:space="preserve"> water</w:t>
      </w:r>
      <w:r w:rsidRPr="002C0103">
        <w:rPr>
          <w:rFonts w:ascii="Times New Roman" w:hAnsi="Times New Roman"/>
          <w:sz w:val="24"/>
          <w:szCs w:val="24"/>
        </w:rPr>
        <w:t xml:space="preserve"> phase containing sodium alginate (1.0 and 4.0 wt. %), was introduced into an </w:t>
      </w:r>
      <w:r w:rsidR="005F57A6">
        <w:rPr>
          <w:rFonts w:ascii="Times New Roman" w:hAnsi="Times New Roman"/>
          <w:sz w:val="24"/>
          <w:szCs w:val="24"/>
        </w:rPr>
        <w:t xml:space="preserve">outer </w:t>
      </w:r>
      <w:r w:rsidRPr="002C0103">
        <w:rPr>
          <w:rFonts w:ascii="Times New Roman" w:hAnsi="Times New Roman"/>
          <w:sz w:val="24"/>
          <w:szCs w:val="24"/>
        </w:rPr>
        <w:t>aqueous solution  containing 4.0 wt% calcium chloride at different flow rates to form fibers.</w:t>
      </w:r>
    </w:p>
    <w:p w:rsidR="00215CC8" w:rsidRPr="00B236EC" w:rsidRDefault="00215CC8" w:rsidP="002C0103">
      <w:pPr>
        <w:pStyle w:val="RSCB02ArticleText"/>
        <w:spacing w:after="120" w:line="480" w:lineRule="auto"/>
        <w:jc w:val="left"/>
        <w:rPr>
          <w:rFonts w:ascii="Times New Roman" w:hAnsi="Times New Roman"/>
          <w:sz w:val="24"/>
          <w:szCs w:val="24"/>
        </w:rPr>
      </w:pPr>
      <w:r w:rsidRPr="00B236EC">
        <w:rPr>
          <w:rFonts w:ascii="Times New Roman" w:hAnsi="Times New Roman"/>
          <w:sz w:val="24"/>
          <w:szCs w:val="24"/>
        </w:rPr>
        <w:t xml:space="preserve">The interfacial tension between 1wt% aqueous </w:t>
      </w:r>
      <w:r w:rsidR="00781056" w:rsidRPr="00B236EC">
        <w:rPr>
          <w:rFonts w:ascii="Times New Roman" w:hAnsi="Times New Roman"/>
          <w:sz w:val="24"/>
          <w:szCs w:val="24"/>
        </w:rPr>
        <w:t xml:space="preserve">solution of </w:t>
      </w:r>
      <w:r w:rsidRPr="00B236EC">
        <w:rPr>
          <w:rFonts w:ascii="Times New Roman" w:hAnsi="Times New Roman"/>
          <w:sz w:val="24"/>
          <w:szCs w:val="24"/>
        </w:rPr>
        <w:t xml:space="preserve">alginate and the </w:t>
      </w:r>
      <w:r w:rsidR="00781056" w:rsidRPr="00B236EC">
        <w:rPr>
          <w:rFonts w:ascii="Times New Roman" w:hAnsi="Times New Roman"/>
          <w:sz w:val="24"/>
          <w:szCs w:val="24"/>
        </w:rPr>
        <w:t xml:space="preserve">octane </w:t>
      </w:r>
      <w:r w:rsidRPr="00B236EC">
        <w:rPr>
          <w:rFonts w:ascii="Times New Roman" w:hAnsi="Times New Roman"/>
          <w:sz w:val="24"/>
          <w:szCs w:val="24"/>
        </w:rPr>
        <w:t>oil phase</w:t>
      </w:r>
      <w:r w:rsidR="00781056" w:rsidRPr="00B236EC">
        <w:rPr>
          <w:rFonts w:ascii="Times New Roman" w:hAnsi="Times New Roman"/>
          <w:sz w:val="24"/>
          <w:szCs w:val="24"/>
        </w:rPr>
        <w:t>, measured using DCA-100 (First Ten Angstrom) device via Du Nouy ring technique,</w:t>
      </w:r>
      <w:r w:rsidRPr="00B236EC">
        <w:rPr>
          <w:rFonts w:ascii="Times New Roman" w:hAnsi="Times New Roman"/>
          <w:sz w:val="24"/>
          <w:szCs w:val="24"/>
        </w:rPr>
        <w:t xml:space="preserve"> was found to be 20.1 mN/m</w:t>
      </w:r>
      <w:r w:rsidR="00781056" w:rsidRPr="00B236EC">
        <w:rPr>
          <w:rFonts w:ascii="Times New Roman" w:hAnsi="Times New Roman"/>
          <w:sz w:val="24"/>
          <w:szCs w:val="24"/>
        </w:rPr>
        <w:t>.</w:t>
      </w:r>
      <w:r w:rsidR="006C7779" w:rsidRPr="00B236EC">
        <w:rPr>
          <w:rFonts w:ascii="Times New Roman" w:hAnsi="Times New Roman"/>
          <w:sz w:val="24"/>
          <w:szCs w:val="24"/>
        </w:rPr>
        <w:t xml:space="preserve"> The viscosity of </w:t>
      </w:r>
      <w:r w:rsidR="00781056" w:rsidRPr="00B236EC">
        <w:rPr>
          <w:rFonts w:ascii="Times New Roman" w:hAnsi="Times New Roman"/>
          <w:sz w:val="24"/>
          <w:szCs w:val="24"/>
        </w:rPr>
        <w:t xml:space="preserve">the </w:t>
      </w:r>
      <w:r w:rsidR="006C7779" w:rsidRPr="00B236EC">
        <w:rPr>
          <w:rFonts w:ascii="Times New Roman" w:hAnsi="Times New Roman"/>
          <w:sz w:val="24"/>
          <w:szCs w:val="24"/>
        </w:rPr>
        <w:t xml:space="preserve">aqueous </w:t>
      </w:r>
      <w:r w:rsidR="00DB07B8" w:rsidRPr="00B236EC">
        <w:rPr>
          <w:rFonts w:ascii="Times New Roman" w:hAnsi="Times New Roman"/>
          <w:sz w:val="24"/>
          <w:szCs w:val="24"/>
        </w:rPr>
        <w:t>1</w:t>
      </w:r>
      <w:r w:rsidR="00856D22" w:rsidRPr="00B236EC">
        <w:rPr>
          <w:rFonts w:ascii="Times New Roman" w:hAnsi="Times New Roman"/>
          <w:sz w:val="24"/>
          <w:szCs w:val="24"/>
        </w:rPr>
        <w:t xml:space="preserve"> wt% </w:t>
      </w:r>
      <w:r w:rsidR="006C7779" w:rsidRPr="00B236EC">
        <w:rPr>
          <w:rFonts w:ascii="Times New Roman" w:hAnsi="Times New Roman"/>
          <w:sz w:val="24"/>
          <w:szCs w:val="24"/>
        </w:rPr>
        <w:t>alginate solution</w:t>
      </w:r>
      <w:r w:rsidR="00B27C1D" w:rsidRPr="00B236EC">
        <w:rPr>
          <w:rFonts w:ascii="Times New Roman" w:hAnsi="Times New Roman"/>
          <w:sz w:val="24"/>
          <w:szCs w:val="24"/>
        </w:rPr>
        <w:t xml:space="preserve">, </w:t>
      </w:r>
      <w:r w:rsidR="006C7779" w:rsidRPr="00B236EC">
        <w:rPr>
          <w:rFonts w:ascii="Times New Roman" w:hAnsi="Times New Roman"/>
          <w:sz w:val="24"/>
          <w:szCs w:val="24"/>
        </w:rPr>
        <w:t xml:space="preserve">measured using </w:t>
      </w:r>
      <w:r w:rsidR="00217F7D" w:rsidRPr="00B236EC">
        <w:rPr>
          <w:rFonts w:ascii="Times New Roman" w:hAnsi="Times New Roman"/>
          <w:sz w:val="24"/>
          <w:szCs w:val="24"/>
        </w:rPr>
        <w:t>ARES Rheometer</w:t>
      </w:r>
      <w:r w:rsidR="006C7779" w:rsidRPr="00B236EC">
        <w:rPr>
          <w:rFonts w:ascii="Times New Roman" w:hAnsi="Times New Roman"/>
          <w:sz w:val="24"/>
          <w:szCs w:val="24"/>
        </w:rPr>
        <w:t xml:space="preserve"> via </w:t>
      </w:r>
      <w:r w:rsidR="0068623D" w:rsidRPr="00B236EC">
        <w:rPr>
          <w:rFonts w:ascii="Times New Roman" w:hAnsi="Times New Roman"/>
          <w:sz w:val="24"/>
          <w:szCs w:val="24"/>
        </w:rPr>
        <w:t>the</w:t>
      </w:r>
      <w:r w:rsidR="006C7779" w:rsidRPr="00B236EC">
        <w:rPr>
          <w:rFonts w:ascii="Times New Roman" w:hAnsi="Times New Roman"/>
          <w:sz w:val="24"/>
          <w:szCs w:val="24"/>
        </w:rPr>
        <w:t xml:space="preserve"> double</w:t>
      </w:r>
      <w:r w:rsidR="00217F7D" w:rsidRPr="00B236EC">
        <w:rPr>
          <w:rFonts w:ascii="Times New Roman" w:hAnsi="Times New Roman"/>
          <w:sz w:val="24"/>
          <w:szCs w:val="24"/>
        </w:rPr>
        <w:t>-co</w:t>
      </w:r>
      <w:r w:rsidR="006C7779" w:rsidRPr="00B236EC">
        <w:rPr>
          <w:rFonts w:ascii="Times New Roman" w:hAnsi="Times New Roman"/>
          <w:sz w:val="24"/>
          <w:szCs w:val="24"/>
        </w:rPr>
        <w:t xml:space="preserve">uette </w:t>
      </w:r>
      <w:r w:rsidR="00F0583A" w:rsidRPr="00B236EC">
        <w:rPr>
          <w:rFonts w:ascii="Times New Roman" w:hAnsi="Times New Roman"/>
          <w:sz w:val="24"/>
          <w:szCs w:val="24"/>
        </w:rPr>
        <w:t>flow</w:t>
      </w:r>
      <w:r w:rsidR="006C7779" w:rsidRPr="00B236EC">
        <w:rPr>
          <w:rFonts w:ascii="Times New Roman" w:hAnsi="Times New Roman"/>
          <w:sz w:val="24"/>
          <w:szCs w:val="24"/>
        </w:rPr>
        <w:t xml:space="preserve"> technique</w:t>
      </w:r>
      <w:r w:rsidR="00856D22" w:rsidRPr="00B236EC">
        <w:rPr>
          <w:rFonts w:ascii="Times New Roman" w:hAnsi="Times New Roman"/>
          <w:sz w:val="24"/>
          <w:szCs w:val="24"/>
        </w:rPr>
        <w:t xml:space="preserve">, was found to </w:t>
      </w:r>
      <w:r w:rsidR="00DB07B8" w:rsidRPr="00B236EC">
        <w:rPr>
          <w:rFonts w:ascii="Times New Roman" w:hAnsi="Times New Roman"/>
          <w:sz w:val="24"/>
          <w:szCs w:val="24"/>
        </w:rPr>
        <w:t>be 14.33 mPas</w:t>
      </w:r>
      <w:r w:rsidR="006C7779" w:rsidRPr="00B236EC">
        <w:rPr>
          <w:rFonts w:ascii="Times New Roman" w:hAnsi="Times New Roman"/>
          <w:sz w:val="24"/>
          <w:szCs w:val="24"/>
        </w:rPr>
        <w:t xml:space="preserve">. </w:t>
      </w:r>
    </w:p>
    <w:p w:rsidR="002C011F" w:rsidRPr="002C0103" w:rsidRDefault="00A87ACB" w:rsidP="002C0103">
      <w:pPr>
        <w:pStyle w:val="RSCB04AHeadingSection"/>
        <w:spacing w:line="480" w:lineRule="auto"/>
        <w:rPr>
          <w:rFonts w:ascii="Times New Roman" w:hAnsi="Times New Roman" w:cs="Times New Roman"/>
          <w:sz w:val="28"/>
          <w:szCs w:val="28"/>
        </w:rPr>
      </w:pPr>
      <w:r w:rsidRPr="002C0103">
        <w:rPr>
          <w:rFonts w:ascii="Times New Roman" w:hAnsi="Times New Roman" w:cs="Times New Roman"/>
          <w:bCs/>
          <w:sz w:val="28"/>
          <w:szCs w:val="28"/>
        </w:rPr>
        <w:t xml:space="preserve">3. </w:t>
      </w:r>
      <w:r w:rsidR="002C011F" w:rsidRPr="002C0103">
        <w:rPr>
          <w:rFonts w:ascii="Times New Roman" w:hAnsi="Times New Roman" w:cs="Times New Roman"/>
          <w:bCs/>
          <w:sz w:val="28"/>
          <w:szCs w:val="28"/>
        </w:rPr>
        <w:t>Results and Discussion</w:t>
      </w:r>
    </w:p>
    <w:p w:rsidR="002C011F" w:rsidRPr="002C0103" w:rsidRDefault="00A87ACB" w:rsidP="002C0103">
      <w:pPr>
        <w:pStyle w:val="RSCB06BHeadingSub-Section"/>
        <w:spacing w:line="480" w:lineRule="auto"/>
        <w:rPr>
          <w:rFonts w:ascii="Times New Roman" w:hAnsi="Times New Roman" w:cs="Times New Roman"/>
          <w:sz w:val="24"/>
          <w:szCs w:val="24"/>
        </w:rPr>
      </w:pPr>
      <w:r w:rsidRPr="002C0103">
        <w:rPr>
          <w:rFonts w:ascii="Times New Roman" w:hAnsi="Times New Roman" w:cs="Times New Roman"/>
          <w:bCs/>
          <w:sz w:val="24"/>
          <w:szCs w:val="24"/>
        </w:rPr>
        <w:t xml:space="preserve">3.1 </w:t>
      </w:r>
      <w:r w:rsidR="002C011F" w:rsidRPr="002C0103">
        <w:rPr>
          <w:rFonts w:ascii="Times New Roman" w:hAnsi="Times New Roman" w:cs="Times New Roman"/>
          <w:bCs/>
          <w:sz w:val="24"/>
          <w:szCs w:val="24"/>
        </w:rPr>
        <w:t>From Segmented to Tubular Oil Encapsulation</w:t>
      </w:r>
    </w:p>
    <w:p w:rsidR="002C011F" w:rsidRPr="00092DF3" w:rsidRDefault="002C011F" w:rsidP="002C0103">
      <w:pPr>
        <w:pStyle w:val="RSCB02ArticleText"/>
        <w:spacing w:line="480" w:lineRule="auto"/>
        <w:jc w:val="left"/>
        <w:rPr>
          <w:rFonts w:ascii="Times New Roman" w:hAnsi="Times New Roman"/>
          <w:sz w:val="24"/>
          <w:szCs w:val="24"/>
        </w:rPr>
        <w:sectPr w:rsidR="002C011F" w:rsidRPr="00092DF3" w:rsidSect="002C011F">
          <w:footerReference w:type="default" r:id="rId10"/>
          <w:endnotePr>
            <w:numFmt w:val="decimal"/>
          </w:endnotePr>
          <w:pgSz w:w="11907" w:h="16840" w:code="9"/>
          <w:pgMar w:top="1009" w:right="851" w:bottom="1758" w:left="851" w:header="851" w:footer="1049" w:gutter="0"/>
          <w:cols w:space="227"/>
          <w:titlePg/>
          <w:docGrid w:linePitch="360"/>
        </w:sectPr>
      </w:pPr>
      <w:r w:rsidRPr="002C0103">
        <w:rPr>
          <w:rFonts w:ascii="Times New Roman" w:hAnsi="Times New Roman"/>
          <w:color w:val="000000" w:themeColor="text1"/>
          <w:sz w:val="24"/>
          <w:szCs w:val="24"/>
        </w:rPr>
        <w:t xml:space="preserve">Both aqueous and non-aqueous fluids can be encapsulated in calcium alginate microfibers. An </w:t>
      </w:r>
      <w:r w:rsidRPr="002C0103">
        <w:rPr>
          <w:rFonts w:ascii="Times New Roman" w:hAnsi="Times New Roman"/>
          <w:sz w:val="24"/>
          <w:szCs w:val="24"/>
        </w:rPr>
        <w:t xml:space="preserve">aqueous inner </w:t>
      </w:r>
      <w:r w:rsidRPr="00092DF3">
        <w:rPr>
          <w:rFonts w:ascii="Times New Roman" w:hAnsi="Times New Roman"/>
          <w:sz w:val="24"/>
          <w:szCs w:val="24"/>
        </w:rPr>
        <w:t>phase is usually encapsulated in a tubular configuration due to extremely low interfacial tension</w:t>
      </w:r>
      <w:r w:rsidR="00092DF3">
        <w:rPr>
          <w:rFonts w:ascii="Times New Roman" w:hAnsi="Times New Roman"/>
          <w:sz w:val="24"/>
          <w:szCs w:val="24"/>
        </w:rPr>
        <w:t xml:space="preserve"> [</w:t>
      </w:r>
      <w:r w:rsidR="00ED4523">
        <w:rPr>
          <w:rFonts w:ascii="Times New Roman" w:hAnsi="Times New Roman"/>
          <w:color w:val="0000FF"/>
          <w:sz w:val="24"/>
          <w:szCs w:val="24"/>
        </w:rPr>
        <w:t>15</w:t>
      </w:r>
      <w:r w:rsidR="00092DF3">
        <w:rPr>
          <w:rFonts w:ascii="Times New Roman" w:hAnsi="Times New Roman"/>
          <w:sz w:val="24"/>
          <w:szCs w:val="24"/>
        </w:rPr>
        <w:t xml:space="preserve">]. </w:t>
      </w:r>
      <w:r w:rsidRPr="00092DF3">
        <w:rPr>
          <w:rFonts w:ascii="Times New Roman" w:hAnsi="Times New Roman"/>
          <w:sz w:val="24"/>
          <w:szCs w:val="24"/>
        </w:rPr>
        <w:t>However, a hydrophobic inner phase is usually encapsulated in discrete segments</w:t>
      </w:r>
      <w:r w:rsidR="00092DF3">
        <w:rPr>
          <w:rFonts w:ascii="Times New Roman" w:hAnsi="Times New Roman"/>
          <w:sz w:val="24"/>
          <w:szCs w:val="24"/>
        </w:rPr>
        <w:t xml:space="preserve"> [</w:t>
      </w:r>
      <w:r w:rsidR="00ED4523">
        <w:rPr>
          <w:rFonts w:ascii="Times New Roman" w:hAnsi="Times New Roman"/>
          <w:color w:val="0000FF"/>
          <w:sz w:val="24"/>
          <w:szCs w:val="24"/>
        </w:rPr>
        <w:t>14,15</w:t>
      </w:r>
      <w:r w:rsidR="00092DF3">
        <w:rPr>
          <w:rFonts w:ascii="Times New Roman" w:hAnsi="Times New Roman"/>
          <w:sz w:val="24"/>
          <w:szCs w:val="24"/>
        </w:rPr>
        <w:t xml:space="preserve">] </w:t>
      </w:r>
      <w:r w:rsidRPr="00092DF3">
        <w:rPr>
          <w:rFonts w:ascii="Times New Roman" w:hAnsi="Times New Roman"/>
          <w:sz w:val="24"/>
          <w:szCs w:val="24"/>
        </w:rPr>
        <w:t>due to the high interfacial tension at oil-water interface acting to rupture the inner phase. We present a one-step microfluidic approach that allows to achieve both segmented and tubular oil encapsulations by using a single device in which the tip of capillary carrying the oil phase is kept at the same level as that of the outer capillary</w:t>
      </w:r>
      <w:r w:rsidR="00781056">
        <w:rPr>
          <w:rFonts w:ascii="Times New Roman" w:hAnsi="Times New Roman"/>
          <w:sz w:val="24"/>
          <w:szCs w:val="24"/>
        </w:rPr>
        <w:t xml:space="preserve">. </w:t>
      </w:r>
      <w:r w:rsidR="00781056" w:rsidRPr="00B236EC">
        <w:rPr>
          <w:rFonts w:ascii="Times New Roman" w:hAnsi="Times New Roman"/>
          <w:sz w:val="24"/>
          <w:szCs w:val="24"/>
        </w:rPr>
        <w:t xml:space="preserve">This is different from </w:t>
      </w:r>
      <w:r w:rsidRPr="00B236EC">
        <w:rPr>
          <w:rFonts w:ascii="Times New Roman" w:hAnsi="Times New Roman"/>
          <w:sz w:val="24"/>
          <w:szCs w:val="24"/>
        </w:rPr>
        <w:t>the conventional approach</w:t>
      </w:r>
      <w:r w:rsidR="00092DF3" w:rsidRPr="00B236EC">
        <w:rPr>
          <w:rFonts w:ascii="Times New Roman" w:hAnsi="Times New Roman"/>
          <w:sz w:val="24"/>
          <w:szCs w:val="24"/>
        </w:rPr>
        <w:t xml:space="preserve"> </w:t>
      </w:r>
      <w:r w:rsidR="002E5B22" w:rsidRPr="00B236EC">
        <w:rPr>
          <w:rFonts w:ascii="Times New Roman" w:hAnsi="Times New Roman"/>
          <w:sz w:val="24"/>
          <w:szCs w:val="24"/>
        </w:rPr>
        <w:t xml:space="preserve">where the inner tip is placed </w:t>
      </w:r>
      <w:r w:rsidR="0078666E" w:rsidRPr="00B236EC">
        <w:rPr>
          <w:rFonts w:ascii="Times New Roman" w:hAnsi="Times New Roman"/>
          <w:sz w:val="24"/>
          <w:szCs w:val="24"/>
        </w:rPr>
        <w:t>up</w:t>
      </w:r>
      <w:r w:rsidR="002E5B22" w:rsidRPr="00B236EC">
        <w:rPr>
          <w:rFonts w:ascii="Times New Roman" w:hAnsi="Times New Roman"/>
          <w:sz w:val="24"/>
          <w:szCs w:val="24"/>
        </w:rPr>
        <w:t xml:space="preserve">stream </w:t>
      </w:r>
      <w:r w:rsidR="00092DF3">
        <w:rPr>
          <w:rFonts w:ascii="Times New Roman" w:hAnsi="Times New Roman"/>
          <w:sz w:val="24"/>
          <w:szCs w:val="24"/>
        </w:rPr>
        <w:t>[</w:t>
      </w:r>
      <w:r w:rsidR="00ED4523">
        <w:rPr>
          <w:rFonts w:ascii="Times New Roman" w:hAnsi="Times New Roman"/>
          <w:color w:val="0000FF"/>
          <w:sz w:val="24"/>
          <w:szCs w:val="24"/>
        </w:rPr>
        <w:t>14,15</w:t>
      </w:r>
      <w:r w:rsidR="00092DF3">
        <w:rPr>
          <w:rFonts w:ascii="Times New Roman" w:hAnsi="Times New Roman"/>
          <w:sz w:val="24"/>
          <w:szCs w:val="24"/>
        </w:rPr>
        <w:t>].</w:t>
      </w:r>
    </w:p>
    <w:p w:rsidR="00BE0769" w:rsidRPr="002C0103" w:rsidRDefault="00574D48" w:rsidP="00574D48">
      <w:pPr>
        <w:pStyle w:val="RSCB02ArticleText"/>
        <w:spacing w:after="120" w:line="480" w:lineRule="auto"/>
        <w:jc w:val="left"/>
        <w:rPr>
          <w:rFonts w:ascii="Times New Roman" w:hAnsi="Times New Roman"/>
          <w:sz w:val="24"/>
          <w:szCs w:val="24"/>
        </w:rPr>
      </w:pPr>
      <w:r w:rsidRPr="002C0103">
        <w:rPr>
          <w:rFonts w:ascii="Times New Roman" w:hAnsi="Times New Roman"/>
          <w:color w:val="0000FF"/>
          <w:sz w:val="24"/>
          <w:szCs w:val="24"/>
        </w:rPr>
        <w:lastRenderedPageBreak/>
        <w:t>Figure 1c</w:t>
      </w:r>
      <w:r w:rsidRPr="002C0103">
        <w:rPr>
          <w:rFonts w:ascii="Times New Roman" w:hAnsi="Times New Roman"/>
          <w:sz w:val="24"/>
          <w:szCs w:val="24"/>
        </w:rPr>
        <w:t xml:space="preserve"> shows the evolution of fiber morphology from fibers encapsulating discrete oil segments as spheres, prolate ellipsoids (referred to as </w:t>
      </w:r>
      <w:r w:rsidRPr="002C0103">
        <w:rPr>
          <w:rFonts w:ascii="Times New Roman" w:hAnsi="Times New Roman"/>
          <w:i/>
          <w:sz w:val="24"/>
          <w:szCs w:val="24"/>
        </w:rPr>
        <w:t>ellipsoid</w:t>
      </w:r>
      <w:r w:rsidRPr="002C0103">
        <w:rPr>
          <w:rFonts w:ascii="Times New Roman" w:hAnsi="Times New Roman"/>
          <w:sz w:val="24"/>
          <w:szCs w:val="24"/>
        </w:rPr>
        <w:t xml:space="preserve"> for simplicity) and plug-like to eventually a single straight tube filled up with oil, all obtained via increasing the inner oil phase volumetric flow rate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at a constant middle alginate phase flow rate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It is evident that the volume of dispersed </w:t>
      </w:r>
      <w:r>
        <w:rPr>
          <w:rFonts w:ascii="Times New Roman" w:hAnsi="Times New Roman"/>
          <w:sz w:val="24"/>
          <w:szCs w:val="24"/>
        </w:rPr>
        <w:t>oil phase</w:t>
      </w:r>
      <w:r w:rsidRPr="002C0103">
        <w:rPr>
          <w:rFonts w:ascii="Times New Roman" w:hAnsi="Times New Roman"/>
          <w:sz w:val="24"/>
          <w:szCs w:val="24"/>
        </w:rPr>
        <w:t xml:space="preserve"> increases with</w:t>
      </w:r>
      <w:r w:rsidRPr="002C0103">
        <w:rPr>
          <w:rFonts w:ascii="Times New Roman" w:hAnsi="Times New Roman"/>
          <w:i/>
          <w:sz w:val="24"/>
          <w:szCs w:val="24"/>
        </w:rPr>
        <w:t xml:space="preserve"> Q</w:t>
      </w:r>
      <w:r w:rsidRPr="002C0103">
        <w:rPr>
          <w:rFonts w:ascii="Times New Roman" w:hAnsi="Times New Roman"/>
          <w:i/>
          <w:sz w:val="24"/>
          <w:szCs w:val="24"/>
          <w:vertAlign w:val="subscript"/>
        </w:rPr>
        <w:t>oil</w:t>
      </w:r>
      <w:r>
        <w:rPr>
          <w:rFonts w:ascii="Times New Roman" w:hAnsi="Times New Roman"/>
          <w:sz w:val="24"/>
          <w:szCs w:val="24"/>
        </w:rPr>
        <w:t xml:space="preserve"> [</w:t>
      </w:r>
      <w:r w:rsidR="00ED4523">
        <w:rPr>
          <w:rFonts w:ascii="Times New Roman" w:hAnsi="Times New Roman"/>
          <w:color w:val="0000FF"/>
          <w:sz w:val="24"/>
          <w:szCs w:val="24"/>
        </w:rPr>
        <w:t>23-25</w:t>
      </w:r>
      <w:r>
        <w:rPr>
          <w:rFonts w:ascii="Times New Roman" w:hAnsi="Times New Roman"/>
          <w:sz w:val="24"/>
          <w:szCs w:val="24"/>
        </w:rPr>
        <w:t xml:space="preserve">]. </w:t>
      </w:r>
      <w:r w:rsidRPr="002C0103">
        <w:rPr>
          <w:rFonts w:ascii="Times New Roman" w:hAnsi="Times New Roman"/>
          <w:sz w:val="24"/>
          <w:szCs w:val="24"/>
        </w:rPr>
        <w:t xml:space="preserve">However, the increase in the oil </w:t>
      </w:r>
      <w:r w:rsidRPr="002C0103">
        <w:rPr>
          <w:rFonts w:ascii="Times New Roman" w:hAnsi="Times New Roman"/>
          <w:sz w:val="24"/>
          <w:szCs w:val="24"/>
        </w:rPr>
        <w:lastRenderedPageBreak/>
        <w:t xml:space="preserve">segment volume may alter its shape because of geometrical constraints imposed by the gelling shell, as seen in </w:t>
      </w:r>
      <w:r w:rsidRPr="002C0103">
        <w:rPr>
          <w:rFonts w:ascii="Times New Roman" w:hAnsi="Times New Roman"/>
          <w:color w:val="0000FF"/>
          <w:sz w:val="24"/>
          <w:szCs w:val="24"/>
        </w:rPr>
        <w:t>Figure 1c</w:t>
      </w:r>
      <w:r w:rsidRPr="002C0103">
        <w:rPr>
          <w:rFonts w:ascii="Times New Roman" w:hAnsi="Times New Roman"/>
          <w:sz w:val="24"/>
          <w:szCs w:val="24"/>
        </w:rPr>
        <w:t xml:space="preserve">. At high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the oil encapsulate </w:t>
      </w:r>
      <w:r w:rsidR="00BA7A4F">
        <w:rPr>
          <w:rFonts w:ascii="Times New Roman" w:hAnsi="Times New Roman"/>
          <w:sz w:val="24"/>
          <w:szCs w:val="24"/>
        </w:rPr>
        <w:t xml:space="preserve">cannot </w:t>
      </w:r>
      <w:r w:rsidRPr="002C0103">
        <w:rPr>
          <w:rFonts w:ascii="Times New Roman" w:hAnsi="Times New Roman"/>
          <w:sz w:val="24"/>
          <w:szCs w:val="24"/>
        </w:rPr>
        <w:t>be accommodated within the fiber as a spherical droplet</w:t>
      </w:r>
      <w:r w:rsidR="00BA7A4F">
        <w:rPr>
          <w:rFonts w:ascii="Times New Roman" w:hAnsi="Times New Roman"/>
          <w:sz w:val="24"/>
          <w:szCs w:val="24"/>
        </w:rPr>
        <w:t xml:space="preserve"> because of the restrictions imposed by the gelling alginate phase</w:t>
      </w:r>
      <w:r w:rsidRPr="002C0103">
        <w:rPr>
          <w:rFonts w:ascii="Times New Roman" w:hAnsi="Times New Roman"/>
          <w:sz w:val="24"/>
          <w:szCs w:val="24"/>
        </w:rPr>
        <w:t>, as a result it expands axially within the fiber (in the direction of fiber length) to form an ellipsoidal entity. Further increase in</w:t>
      </w:r>
      <w:r w:rsidRPr="002C0103">
        <w:rPr>
          <w:rFonts w:ascii="Times New Roman" w:hAnsi="Times New Roman"/>
          <w:i/>
          <w:iCs/>
          <w:sz w:val="24"/>
          <w:szCs w:val="24"/>
        </w:rPr>
        <w:t xml:space="preserve"> Q</w:t>
      </w:r>
      <w:r w:rsidRPr="002C0103">
        <w:rPr>
          <w:rFonts w:ascii="Times New Roman" w:hAnsi="Times New Roman"/>
          <w:i/>
          <w:iCs/>
          <w:sz w:val="24"/>
          <w:szCs w:val="24"/>
          <w:vertAlign w:val="subscript"/>
        </w:rPr>
        <w:t>oil</w:t>
      </w:r>
      <w:r w:rsidRPr="002C0103">
        <w:rPr>
          <w:rFonts w:ascii="Times New Roman" w:hAnsi="Times New Roman"/>
          <w:sz w:val="24"/>
          <w:szCs w:val="24"/>
        </w:rPr>
        <w:t xml:space="preserve"> only elongates the ellipsoidal segments axially within the fiber, thus leading to the formation of plug-like oil segments. When </w:t>
      </w:r>
      <w:r w:rsidRPr="002C0103">
        <w:rPr>
          <w:rFonts w:ascii="Times New Roman" w:hAnsi="Times New Roman"/>
          <w:i/>
          <w:iCs/>
          <w:sz w:val="24"/>
          <w:szCs w:val="24"/>
        </w:rPr>
        <w:t>Q</w:t>
      </w:r>
      <w:r w:rsidRPr="002C0103">
        <w:rPr>
          <w:rFonts w:ascii="Times New Roman" w:hAnsi="Times New Roman"/>
          <w:i/>
          <w:iCs/>
          <w:sz w:val="24"/>
          <w:szCs w:val="24"/>
          <w:vertAlign w:val="subscript"/>
        </w:rPr>
        <w:t>oil</w:t>
      </w:r>
      <w:r w:rsidRPr="002C0103">
        <w:rPr>
          <w:rFonts w:ascii="Times New Roman" w:hAnsi="Times New Roman"/>
          <w:sz w:val="24"/>
          <w:szCs w:val="24"/>
        </w:rPr>
        <w:t xml:space="preserve"> is </w:t>
      </w:r>
      <w:r w:rsidR="00BA7A4F">
        <w:rPr>
          <w:rFonts w:ascii="Times New Roman" w:hAnsi="Times New Roman"/>
          <w:sz w:val="24"/>
          <w:szCs w:val="24"/>
        </w:rPr>
        <w:t>significantly</w:t>
      </w:r>
      <w:r w:rsidR="00BA7A4F" w:rsidRPr="002C0103">
        <w:rPr>
          <w:rFonts w:ascii="Times New Roman" w:hAnsi="Times New Roman"/>
          <w:sz w:val="24"/>
          <w:szCs w:val="24"/>
        </w:rPr>
        <w:t xml:space="preserve"> </w:t>
      </w:r>
      <w:r w:rsidRPr="002C0103">
        <w:rPr>
          <w:rFonts w:ascii="Times New Roman" w:hAnsi="Times New Roman"/>
          <w:sz w:val="24"/>
          <w:szCs w:val="24"/>
        </w:rPr>
        <w:t>increased, the inner oil phase ceases to rupture into discrete entities, thereby forming a continuous tubular jet inside the fiber.</w:t>
      </w:r>
    </w:p>
    <w:p w:rsidR="002C011F" w:rsidRPr="002C0103" w:rsidRDefault="009315BB" w:rsidP="002C0103">
      <w:pPr>
        <w:pStyle w:val="TAMainText"/>
        <w:ind w:firstLine="0"/>
        <w:jc w:val="left"/>
        <w:rPr>
          <w:rFonts w:ascii="Times New Roman" w:hAnsi="Times New Roman"/>
          <w:b/>
          <w:bCs/>
          <w:szCs w:val="24"/>
          <w:lang w:val="en-GB"/>
        </w:rPr>
      </w:pPr>
      <w:r>
        <w:rPr>
          <w:rFonts w:ascii="Times New Roman" w:hAnsi="Times New Roman"/>
          <w:b/>
          <w:bCs/>
          <w:noProof/>
          <w:szCs w:val="24"/>
          <w:lang w:val="en-GB" w:eastAsia="en-GB"/>
        </w:rPr>
        <w:drawing>
          <wp:inline distT="0" distB="0" distL="0" distR="0">
            <wp:extent cx="6480175" cy="4574716"/>
            <wp:effectExtent l="19050" t="0" r="0" b="0"/>
            <wp:docPr id="2" name="Picture 1" descr="C:\Users\Ankur\Pictures\Figure 1-manu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ur\Pictures\Figure 1-manu A.jpg"/>
                    <pic:cNvPicPr>
                      <a:picLocks noChangeAspect="1" noChangeArrowheads="1"/>
                    </pic:cNvPicPr>
                  </pic:nvPicPr>
                  <pic:blipFill>
                    <a:blip r:embed="rId11" cstate="print"/>
                    <a:srcRect/>
                    <a:stretch>
                      <a:fillRect/>
                    </a:stretch>
                  </pic:blipFill>
                  <pic:spPr bwMode="auto">
                    <a:xfrm>
                      <a:off x="0" y="0"/>
                      <a:ext cx="6480175" cy="4574716"/>
                    </a:xfrm>
                    <a:prstGeom prst="rect">
                      <a:avLst/>
                    </a:prstGeom>
                    <a:noFill/>
                    <a:ln w="9525">
                      <a:noFill/>
                      <a:miter lim="800000"/>
                      <a:headEnd/>
                      <a:tailEnd/>
                    </a:ln>
                  </pic:spPr>
                </pic:pic>
              </a:graphicData>
            </a:graphic>
          </wp:inline>
        </w:drawing>
      </w:r>
    </w:p>
    <w:p w:rsidR="002C011F" w:rsidRPr="002C0103" w:rsidRDefault="002C011F" w:rsidP="002C0103">
      <w:pPr>
        <w:pStyle w:val="RSCB02ArticleText"/>
        <w:spacing w:line="480" w:lineRule="auto"/>
        <w:jc w:val="left"/>
        <w:rPr>
          <w:rFonts w:ascii="Times New Roman" w:hAnsi="Times New Roman"/>
          <w:b/>
          <w:bCs/>
          <w:color w:val="0000FF"/>
          <w:sz w:val="24"/>
          <w:szCs w:val="24"/>
        </w:rPr>
        <w:sectPr w:rsidR="002C011F" w:rsidRPr="002C0103" w:rsidSect="002C011F">
          <w:endnotePr>
            <w:numFmt w:val="decimal"/>
          </w:endnotePr>
          <w:type w:val="continuous"/>
          <w:pgSz w:w="11907" w:h="16840" w:code="9"/>
          <w:pgMar w:top="1009" w:right="851" w:bottom="1758" w:left="851" w:header="851" w:footer="1049" w:gutter="0"/>
          <w:cols w:space="227"/>
          <w:titlePg/>
          <w:docGrid w:linePitch="360"/>
        </w:sectPr>
      </w:pPr>
      <w:bookmarkStart w:id="4" w:name="_Ref442888597"/>
    </w:p>
    <w:p w:rsidR="002C011F" w:rsidRPr="00D92971" w:rsidRDefault="002C011F" w:rsidP="00092DF3">
      <w:pPr>
        <w:pStyle w:val="RSCB02ArticleText"/>
        <w:spacing w:line="360" w:lineRule="auto"/>
        <w:jc w:val="left"/>
        <w:rPr>
          <w:rFonts w:ascii="Times New Roman" w:hAnsi="Times New Roman"/>
          <w:color w:val="008000"/>
          <w:sz w:val="24"/>
          <w:szCs w:val="24"/>
        </w:rPr>
      </w:pPr>
      <w:r w:rsidRPr="002C0103">
        <w:rPr>
          <w:rFonts w:ascii="Times New Roman" w:hAnsi="Times New Roman"/>
          <w:b/>
          <w:bCs/>
          <w:color w:val="0000FF"/>
          <w:sz w:val="24"/>
          <w:szCs w:val="24"/>
        </w:rPr>
        <w:lastRenderedPageBreak/>
        <w:t>Figure 1</w:t>
      </w:r>
      <w:bookmarkEnd w:id="4"/>
      <w:r w:rsidRPr="002C0103">
        <w:rPr>
          <w:rFonts w:ascii="Times New Roman" w:hAnsi="Times New Roman"/>
          <w:sz w:val="24"/>
          <w:szCs w:val="24"/>
        </w:rPr>
        <w:t xml:space="preserve"> </w:t>
      </w:r>
      <w:r w:rsidRPr="002C0103">
        <w:rPr>
          <w:rFonts w:ascii="Times New Roman" w:hAnsi="Times New Roman"/>
          <w:b/>
          <w:sz w:val="24"/>
          <w:szCs w:val="24"/>
        </w:rPr>
        <w:t xml:space="preserve">a) </w:t>
      </w:r>
      <w:r w:rsidRPr="002C0103">
        <w:rPr>
          <w:rFonts w:ascii="Times New Roman" w:hAnsi="Times New Roman"/>
          <w:sz w:val="24"/>
          <w:szCs w:val="24"/>
        </w:rPr>
        <w:t xml:space="preserve">A schematic of the microfluidic device </w:t>
      </w:r>
      <w:r w:rsidR="00BA7A4F">
        <w:rPr>
          <w:rFonts w:ascii="Times New Roman" w:hAnsi="Times New Roman"/>
          <w:sz w:val="24"/>
          <w:szCs w:val="24"/>
        </w:rPr>
        <w:t xml:space="preserve">used </w:t>
      </w:r>
      <w:r w:rsidRPr="002C0103">
        <w:rPr>
          <w:rFonts w:ascii="Times New Roman" w:hAnsi="Times New Roman"/>
          <w:sz w:val="24"/>
          <w:szCs w:val="24"/>
        </w:rPr>
        <w:t>for producing oil-encapsulated alginate fiber (a1)</w:t>
      </w:r>
      <w:r w:rsidR="00BA7A4F">
        <w:rPr>
          <w:rFonts w:ascii="Times New Roman" w:hAnsi="Times New Roman"/>
          <w:sz w:val="24"/>
          <w:szCs w:val="24"/>
        </w:rPr>
        <w:t xml:space="preserve">. </w:t>
      </w:r>
      <w:r w:rsidR="00BA7A4F" w:rsidRPr="00DF5924">
        <w:rPr>
          <w:rFonts w:ascii="Times New Roman" w:hAnsi="Times New Roman"/>
          <w:b/>
          <w:sz w:val="24"/>
          <w:szCs w:val="24"/>
        </w:rPr>
        <w:t>b)</w:t>
      </w:r>
      <w:r w:rsidR="00BA7A4F">
        <w:rPr>
          <w:rFonts w:ascii="Times New Roman" w:hAnsi="Times New Roman"/>
          <w:sz w:val="24"/>
          <w:szCs w:val="24"/>
        </w:rPr>
        <w:t xml:space="preserve"> The</w:t>
      </w:r>
      <w:r w:rsidRPr="002C0103">
        <w:rPr>
          <w:rFonts w:ascii="Times New Roman" w:hAnsi="Times New Roman"/>
          <w:sz w:val="24"/>
          <w:szCs w:val="24"/>
        </w:rPr>
        <w:t xml:space="preserve"> symmetrically aligned coaxial capillary setup</w:t>
      </w:r>
      <w:r w:rsidR="00BA7A4F">
        <w:rPr>
          <w:rFonts w:ascii="Times New Roman" w:hAnsi="Times New Roman"/>
          <w:sz w:val="24"/>
          <w:szCs w:val="24"/>
        </w:rPr>
        <w:t xml:space="preserve"> used</w:t>
      </w:r>
      <w:r w:rsidRPr="00B236EC">
        <w:rPr>
          <w:rFonts w:ascii="Times New Roman" w:hAnsi="Times New Roman"/>
          <w:sz w:val="24"/>
          <w:szCs w:val="24"/>
        </w:rPr>
        <w:t>.</w:t>
      </w:r>
      <w:r w:rsidR="005A6D1F" w:rsidRPr="00B236EC">
        <w:rPr>
          <w:rFonts w:ascii="Times New Roman" w:hAnsi="Times New Roman"/>
          <w:sz w:val="24"/>
          <w:szCs w:val="24"/>
        </w:rPr>
        <w:t xml:space="preserve"> </w:t>
      </w:r>
      <w:r w:rsidR="005A6D1F" w:rsidRPr="00B236EC">
        <w:rPr>
          <w:rFonts w:ascii="Times New Roman" w:hAnsi="Times New Roman"/>
          <w:i/>
          <w:iCs/>
          <w:sz w:val="24"/>
          <w:szCs w:val="24"/>
        </w:rPr>
        <w:t>r</w:t>
      </w:r>
      <w:r w:rsidR="005A6D1F" w:rsidRPr="00B236EC">
        <w:rPr>
          <w:rFonts w:ascii="Times New Roman" w:hAnsi="Times New Roman"/>
          <w:i/>
          <w:iCs/>
          <w:sz w:val="24"/>
          <w:szCs w:val="24"/>
          <w:vertAlign w:val="subscript"/>
        </w:rPr>
        <w:t>c</w:t>
      </w:r>
      <w:r w:rsidR="00CF246D" w:rsidRPr="00B236EC">
        <w:rPr>
          <w:rFonts w:ascii="Times New Roman" w:hAnsi="Times New Roman"/>
          <w:i/>
          <w:iCs/>
          <w:sz w:val="24"/>
          <w:szCs w:val="24"/>
          <w:vertAlign w:val="subscript"/>
        </w:rPr>
        <w:t>o</w:t>
      </w:r>
      <w:r w:rsidR="005A6D1F" w:rsidRPr="00B236EC">
        <w:rPr>
          <w:rFonts w:ascii="Times New Roman" w:hAnsi="Times New Roman"/>
          <w:sz w:val="24"/>
          <w:szCs w:val="24"/>
        </w:rPr>
        <w:t xml:space="preserve">: outer radius of inner capillary, </w:t>
      </w:r>
      <w:r w:rsidR="005A6D1F" w:rsidRPr="00B236EC">
        <w:rPr>
          <w:rFonts w:ascii="Times New Roman" w:hAnsi="Times New Roman"/>
          <w:i/>
          <w:iCs/>
          <w:sz w:val="24"/>
          <w:szCs w:val="24"/>
        </w:rPr>
        <w:t>r</w:t>
      </w:r>
      <w:r w:rsidR="005A6D1F" w:rsidRPr="00B236EC">
        <w:rPr>
          <w:rFonts w:ascii="Times New Roman" w:hAnsi="Times New Roman"/>
          <w:i/>
          <w:iCs/>
          <w:sz w:val="24"/>
          <w:szCs w:val="24"/>
          <w:vertAlign w:val="subscript"/>
        </w:rPr>
        <w:t>s</w:t>
      </w:r>
      <w:r w:rsidR="00CF246D" w:rsidRPr="00B236EC">
        <w:rPr>
          <w:rFonts w:ascii="Times New Roman" w:hAnsi="Times New Roman"/>
          <w:i/>
          <w:iCs/>
          <w:sz w:val="24"/>
          <w:szCs w:val="24"/>
          <w:vertAlign w:val="subscript"/>
        </w:rPr>
        <w:t>i</w:t>
      </w:r>
      <w:r w:rsidR="005A6D1F" w:rsidRPr="00B236EC">
        <w:rPr>
          <w:rFonts w:ascii="Times New Roman" w:hAnsi="Times New Roman"/>
          <w:sz w:val="24"/>
          <w:szCs w:val="24"/>
        </w:rPr>
        <w:t>: inner radius of outer capillary.</w:t>
      </w:r>
      <w:r w:rsidRPr="00CD1454">
        <w:rPr>
          <w:rFonts w:ascii="Times New Roman" w:hAnsi="Times New Roman"/>
          <w:color w:val="006600"/>
          <w:sz w:val="24"/>
          <w:szCs w:val="24"/>
        </w:rPr>
        <w:t xml:space="preserve"> </w:t>
      </w:r>
      <w:r w:rsidRPr="002C0103">
        <w:rPr>
          <w:rFonts w:ascii="Times New Roman" w:hAnsi="Times New Roman"/>
          <w:b/>
          <w:sz w:val="24"/>
          <w:szCs w:val="24"/>
        </w:rPr>
        <w:t>c)</w:t>
      </w:r>
      <w:r w:rsidRPr="002C0103">
        <w:rPr>
          <w:rFonts w:ascii="Times New Roman" w:hAnsi="Times New Roman"/>
          <w:sz w:val="24"/>
          <w:szCs w:val="24"/>
        </w:rPr>
        <w:t xml:space="preserve"> Variations in the shape of oil segments encapsulated within the alginate fibers with </w:t>
      </w:r>
      <w:r w:rsidR="00BA7A4F">
        <w:rPr>
          <w:rFonts w:ascii="Times New Roman" w:hAnsi="Times New Roman"/>
          <w:sz w:val="24"/>
          <w:szCs w:val="24"/>
        </w:rPr>
        <w:t xml:space="preserve">increasing </w:t>
      </w:r>
      <w:r w:rsidR="00154815">
        <w:rPr>
          <w:rFonts w:ascii="Times New Roman" w:hAnsi="Times New Roman"/>
          <w:sz w:val="24"/>
          <w:szCs w:val="24"/>
        </w:rPr>
        <w:t>the inner-oil phase flow rate (</w:t>
      </w:r>
      <w:r w:rsidRPr="002C0103">
        <w:rPr>
          <w:rFonts w:ascii="Times New Roman" w:hAnsi="Times New Roman"/>
          <w:i/>
          <w:sz w:val="24"/>
          <w:szCs w:val="24"/>
        </w:rPr>
        <w:t>Q</w:t>
      </w:r>
      <w:r w:rsidRPr="002C0103">
        <w:rPr>
          <w:rFonts w:ascii="Times New Roman" w:hAnsi="Times New Roman"/>
          <w:i/>
          <w:sz w:val="24"/>
          <w:szCs w:val="24"/>
          <w:vertAlign w:val="subscript"/>
        </w:rPr>
        <w:t>oil</w:t>
      </w:r>
      <w:r w:rsidR="00154815">
        <w:rPr>
          <w:rFonts w:ascii="Times New Roman" w:hAnsi="Times New Roman"/>
          <w:sz w:val="24"/>
          <w:szCs w:val="24"/>
        </w:rPr>
        <w:t>).</w:t>
      </w:r>
      <w:r w:rsidRPr="002C0103">
        <w:rPr>
          <w:rFonts w:ascii="Times New Roman" w:hAnsi="Times New Roman"/>
          <w:sz w:val="24"/>
          <w:szCs w:val="24"/>
        </w:rPr>
        <w:t xml:space="preserve"> The figure shows that the nature of encapsulation can be switched between a segmented encapsulation </w:t>
      </w:r>
      <w:r w:rsidRPr="002C0103">
        <w:rPr>
          <w:rFonts w:ascii="Times New Roman" w:hAnsi="Times New Roman"/>
          <w:sz w:val="24"/>
          <w:szCs w:val="24"/>
        </w:rPr>
        <w:lastRenderedPageBreak/>
        <w:t>(having spherical, ellipsoidal or plug-like shapes) and a continuous (tubular) encapsulation</w:t>
      </w:r>
      <w:r w:rsidR="00BA7A4F">
        <w:rPr>
          <w:rFonts w:ascii="Times New Roman" w:hAnsi="Times New Roman"/>
          <w:sz w:val="24"/>
          <w:szCs w:val="24"/>
        </w:rPr>
        <w:t xml:space="preserve">. </w:t>
      </w:r>
      <w:r w:rsidRPr="002C0103">
        <w:rPr>
          <w:rFonts w:ascii="Times New Roman" w:hAnsi="Times New Roman"/>
          <w:sz w:val="24"/>
          <w:szCs w:val="24"/>
        </w:rPr>
        <w:t>Scale bar</w:t>
      </w:r>
      <w:r w:rsidR="001248E4">
        <w:rPr>
          <w:rFonts w:ascii="Times New Roman" w:hAnsi="Times New Roman"/>
          <w:sz w:val="24"/>
          <w:szCs w:val="24"/>
        </w:rPr>
        <w:t>s</w:t>
      </w:r>
      <w:r w:rsidRPr="002C0103">
        <w:rPr>
          <w:rFonts w:ascii="Times New Roman" w:hAnsi="Times New Roman"/>
          <w:sz w:val="24"/>
          <w:szCs w:val="24"/>
        </w:rPr>
        <w:t xml:space="preserve">: 200 µm. </w:t>
      </w:r>
      <w:r w:rsidRPr="002C0103">
        <w:rPr>
          <w:rFonts w:ascii="Times New Roman" w:hAnsi="Times New Roman"/>
          <w:b/>
          <w:sz w:val="24"/>
          <w:szCs w:val="24"/>
        </w:rPr>
        <w:t>d)</w:t>
      </w:r>
      <w:r w:rsidRPr="002C0103">
        <w:rPr>
          <w:rFonts w:ascii="Times New Roman" w:hAnsi="Times New Roman"/>
          <w:sz w:val="24"/>
          <w:szCs w:val="24"/>
        </w:rPr>
        <w:t xml:space="preserve"> Variation in the inter-droplet distance with </w:t>
      </w:r>
      <w:r w:rsidRPr="002C0103">
        <w:rPr>
          <w:rFonts w:ascii="Times New Roman" w:hAnsi="Times New Roman"/>
          <w:i/>
          <w:sz w:val="24"/>
          <w:szCs w:val="24"/>
        </w:rPr>
        <w:t>Q</w:t>
      </w:r>
      <w:r w:rsidRPr="002C0103">
        <w:rPr>
          <w:rFonts w:ascii="Times New Roman" w:hAnsi="Times New Roman"/>
          <w:i/>
          <w:sz w:val="24"/>
          <w:szCs w:val="24"/>
          <w:vertAlign w:val="subscript"/>
        </w:rPr>
        <w:t xml:space="preserve">oil </w:t>
      </w:r>
      <w:r w:rsidRPr="002C0103">
        <w:rPr>
          <w:rFonts w:ascii="Times New Roman" w:hAnsi="Times New Roman"/>
          <w:sz w:val="24"/>
          <w:szCs w:val="24"/>
        </w:rPr>
        <w:t xml:space="preserve">while the size and shape of encapsulated droplets were maintained. The inter-droplet distance decreases by increasing </w:t>
      </w:r>
      <w:r w:rsidR="00BA7A4F" w:rsidRPr="002C0103">
        <w:rPr>
          <w:rFonts w:ascii="Times New Roman" w:hAnsi="Times New Roman"/>
          <w:i/>
          <w:sz w:val="24"/>
          <w:szCs w:val="24"/>
        </w:rPr>
        <w:t>Q</w:t>
      </w:r>
      <w:r w:rsidR="00BA7A4F" w:rsidRPr="002C0103">
        <w:rPr>
          <w:rFonts w:ascii="Times New Roman" w:hAnsi="Times New Roman"/>
          <w:i/>
          <w:sz w:val="24"/>
          <w:szCs w:val="24"/>
          <w:vertAlign w:val="subscript"/>
        </w:rPr>
        <w:t>oil</w:t>
      </w:r>
      <w:r w:rsidR="00BA7A4F" w:rsidRPr="002C0103" w:rsidDel="00BA7A4F">
        <w:rPr>
          <w:rFonts w:ascii="Times New Roman" w:hAnsi="Times New Roman"/>
          <w:sz w:val="24"/>
          <w:szCs w:val="24"/>
        </w:rPr>
        <w:t xml:space="preserve"> </w:t>
      </w:r>
      <w:r w:rsidRPr="002C0103">
        <w:rPr>
          <w:rFonts w:ascii="Times New Roman" w:hAnsi="Times New Roman"/>
          <w:sz w:val="24"/>
          <w:szCs w:val="24"/>
        </w:rPr>
        <w:t>for all the drop shapes.</w:t>
      </w:r>
      <w:r w:rsidRPr="002C0103">
        <w:rPr>
          <w:rFonts w:ascii="Times New Roman" w:hAnsi="Times New Roman"/>
          <w:b/>
          <w:sz w:val="24"/>
          <w:szCs w:val="24"/>
        </w:rPr>
        <w:t xml:space="preserve"> e)</w:t>
      </w:r>
      <w:r w:rsidRPr="002C0103">
        <w:rPr>
          <w:rFonts w:ascii="Times New Roman" w:hAnsi="Times New Roman"/>
          <w:sz w:val="24"/>
          <w:szCs w:val="24"/>
        </w:rPr>
        <w:t xml:space="preserve"> </w:t>
      </w:r>
      <w:r w:rsidR="00BA7A4F">
        <w:rPr>
          <w:rFonts w:ascii="Times New Roman" w:hAnsi="Times New Roman"/>
          <w:sz w:val="24"/>
          <w:szCs w:val="24"/>
        </w:rPr>
        <w:t>A p</w:t>
      </w:r>
      <w:r w:rsidRPr="002C0103">
        <w:rPr>
          <w:rFonts w:ascii="Times New Roman" w:hAnsi="Times New Roman"/>
          <w:sz w:val="24"/>
          <w:szCs w:val="24"/>
        </w:rPr>
        <w:t>hase map showing diverse shapes of the encapsulated oil phase within the alginate fibers obtained for different middle-alginate phase</w:t>
      </w:r>
      <w:r w:rsidR="00154815">
        <w:rPr>
          <w:rFonts w:ascii="Times New Roman" w:hAnsi="Times New Roman"/>
          <w:sz w:val="24"/>
          <w:szCs w:val="24"/>
        </w:rPr>
        <w:t xml:space="preserve"> flow rate</w:t>
      </w:r>
      <w:r w:rsidRPr="002C0103">
        <w:rPr>
          <w:rFonts w:ascii="Times New Roman" w:hAnsi="Times New Roman"/>
          <w:sz w:val="24"/>
          <w:szCs w:val="24"/>
        </w:rPr>
        <w:t xml:space="preserve"> (</w:t>
      </w:r>
      <w:r w:rsidRPr="002C0103">
        <w:rPr>
          <w:rFonts w:ascii="Times New Roman" w:hAnsi="Times New Roman"/>
          <w:i/>
          <w:iCs/>
          <w:sz w:val="24"/>
          <w:szCs w:val="24"/>
        </w:rPr>
        <w:t>Q</w:t>
      </w:r>
      <w:r w:rsidRPr="002C0103">
        <w:rPr>
          <w:rFonts w:ascii="Times New Roman" w:hAnsi="Times New Roman"/>
          <w:i/>
          <w:iCs/>
          <w:sz w:val="24"/>
          <w:szCs w:val="24"/>
          <w:vertAlign w:val="subscript"/>
        </w:rPr>
        <w:t>alg</w:t>
      </w:r>
      <w:r w:rsidRPr="002C0103">
        <w:rPr>
          <w:rFonts w:ascii="Times New Roman" w:hAnsi="Times New Roman"/>
          <w:sz w:val="24"/>
          <w:szCs w:val="24"/>
        </w:rPr>
        <w:t xml:space="preserve">) and </w:t>
      </w:r>
      <w:r w:rsidRPr="002C0103">
        <w:rPr>
          <w:rFonts w:ascii="Times New Roman" w:hAnsi="Times New Roman"/>
          <w:i/>
          <w:iCs/>
          <w:sz w:val="24"/>
          <w:szCs w:val="24"/>
        </w:rPr>
        <w:t>Q</w:t>
      </w:r>
      <w:r w:rsidRPr="002C0103">
        <w:rPr>
          <w:rFonts w:ascii="Times New Roman" w:hAnsi="Times New Roman"/>
          <w:i/>
          <w:iCs/>
          <w:sz w:val="24"/>
          <w:szCs w:val="24"/>
          <w:vertAlign w:val="subscript"/>
        </w:rPr>
        <w:t>oil</w:t>
      </w:r>
      <w:r w:rsidRPr="002C0103">
        <w:rPr>
          <w:rFonts w:ascii="Times New Roman" w:hAnsi="Times New Roman"/>
          <w:sz w:val="24"/>
          <w:szCs w:val="24"/>
        </w:rPr>
        <w:t xml:space="preserve">. </w:t>
      </w:r>
      <w:r w:rsidR="00154815">
        <w:rPr>
          <w:rFonts w:ascii="Times New Roman" w:hAnsi="Times New Roman"/>
          <w:sz w:val="24"/>
          <w:szCs w:val="24"/>
        </w:rPr>
        <w:t>T</w:t>
      </w:r>
      <w:r w:rsidRPr="002C0103">
        <w:rPr>
          <w:rFonts w:ascii="Times New Roman" w:hAnsi="Times New Roman"/>
          <w:sz w:val="24"/>
          <w:szCs w:val="24"/>
        </w:rPr>
        <w:t>he circular symbols indicate the experimental data points explored, while the filled symbols indicate the data points lying at the transition boundaries between the different shapes</w:t>
      </w:r>
      <w:r w:rsidR="00A0250F">
        <w:rPr>
          <w:rFonts w:ascii="Times New Roman" w:hAnsi="Times New Roman"/>
          <w:sz w:val="24"/>
          <w:szCs w:val="24"/>
        </w:rPr>
        <w:t>.</w:t>
      </w:r>
      <w:r w:rsidR="00A0250F" w:rsidRPr="00A0250F">
        <w:rPr>
          <w:rFonts w:ascii="Times New Roman" w:hAnsi="Times New Roman"/>
          <w:color w:val="008000"/>
          <w:sz w:val="24"/>
          <w:szCs w:val="24"/>
        </w:rPr>
        <w:t xml:space="preserve"> </w:t>
      </w:r>
      <w:r w:rsidR="00A0250F" w:rsidRPr="00B236EC">
        <w:rPr>
          <w:rFonts w:ascii="Times New Roman" w:hAnsi="Times New Roman"/>
          <w:sz w:val="24"/>
          <w:szCs w:val="24"/>
        </w:rPr>
        <w:t xml:space="preserve">The boundaries between </w:t>
      </w:r>
      <w:r w:rsidR="00A0250F" w:rsidRPr="00B236EC">
        <w:rPr>
          <w:rFonts w:ascii="Times New Roman" w:hAnsi="Times New Roman"/>
          <w:i/>
          <w:sz w:val="24"/>
          <w:szCs w:val="24"/>
        </w:rPr>
        <w:t>Q</w:t>
      </w:r>
      <w:r w:rsidR="00A0250F" w:rsidRPr="00B236EC">
        <w:rPr>
          <w:rFonts w:ascii="Times New Roman" w:hAnsi="Times New Roman"/>
          <w:i/>
          <w:sz w:val="24"/>
          <w:szCs w:val="24"/>
          <w:vertAlign w:val="subscript"/>
        </w:rPr>
        <w:t>alg</w:t>
      </w:r>
      <w:r w:rsidR="00A0250F" w:rsidRPr="00B236EC">
        <w:rPr>
          <w:rFonts w:ascii="Times New Roman" w:hAnsi="Times New Roman"/>
          <w:sz w:val="24"/>
          <w:szCs w:val="24"/>
        </w:rPr>
        <w:t xml:space="preserve"> = 4 and 10 ml/h are approximated.</w:t>
      </w:r>
      <w:r w:rsidRPr="002C0103">
        <w:rPr>
          <w:rFonts w:ascii="Times New Roman" w:hAnsi="Times New Roman"/>
          <w:sz w:val="24"/>
          <w:szCs w:val="24"/>
        </w:rPr>
        <w:t xml:space="preserve"> </w:t>
      </w:r>
      <w:r w:rsidRPr="002C0103">
        <w:rPr>
          <w:rFonts w:ascii="Times New Roman" w:hAnsi="Times New Roman"/>
          <w:b/>
          <w:sz w:val="24"/>
          <w:szCs w:val="24"/>
        </w:rPr>
        <w:t>f)</w:t>
      </w:r>
      <w:r w:rsidRPr="002C0103">
        <w:rPr>
          <w:rFonts w:ascii="Times New Roman" w:hAnsi="Times New Roman"/>
          <w:sz w:val="24"/>
          <w:szCs w:val="24"/>
        </w:rPr>
        <w:t xml:space="preserve"> </w:t>
      </w:r>
      <w:r w:rsidR="00154815">
        <w:rPr>
          <w:rFonts w:ascii="Times New Roman" w:hAnsi="Times New Roman"/>
          <w:sz w:val="24"/>
          <w:szCs w:val="24"/>
        </w:rPr>
        <w:t>O</w:t>
      </w:r>
      <w:r w:rsidRPr="002C0103">
        <w:rPr>
          <w:rFonts w:ascii="Times New Roman" w:hAnsi="Times New Roman"/>
          <w:sz w:val="24"/>
          <w:szCs w:val="24"/>
        </w:rPr>
        <w:t>il</w:t>
      </w:r>
      <w:r w:rsidR="00154815">
        <w:rPr>
          <w:rFonts w:ascii="Times New Roman" w:hAnsi="Times New Roman"/>
          <w:sz w:val="24"/>
          <w:szCs w:val="24"/>
        </w:rPr>
        <w:t>-</w:t>
      </w:r>
      <w:r w:rsidRPr="002C0103">
        <w:rPr>
          <w:rFonts w:ascii="Times New Roman" w:hAnsi="Times New Roman"/>
          <w:sz w:val="24"/>
          <w:szCs w:val="24"/>
        </w:rPr>
        <w:t xml:space="preserve">volume encapsulation </w:t>
      </w:r>
      <w:r w:rsidR="00154815">
        <w:rPr>
          <w:rFonts w:ascii="Times New Roman" w:hAnsi="Times New Roman"/>
          <w:sz w:val="24"/>
          <w:szCs w:val="24"/>
        </w:rPr>
        <w:t>p</w:t>
      </w:r>
      <w:r w:rsidR="00154815" w:rsidRPr="002C0103">
        <w:rPr>
          <w:rFonts w:ascii="Times New Roman" w:hAnsi="Times New Roman"/>
          <w:sz w:val="24"/>
          <w:szCs w:val="24"/>
        </w:rPr>
        <w:t xml:space="preserve">ercentage </w:t>
      </w:r>
      <w:r w:rsidRPr="002C0103">
        <w:rPr>
          <w:rFonts w:ascii="Times New Roman" w:hAnsi="Times New Roman"/>
          <w:sz w:val="24"/>
          <w:szCs w:val="24"/>
        </w:rPr>
        <w:t xml:space="preserve">achieved for different encapsulate shapes versus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Solid lines indicate the fixed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conditions. All data obtained for 1 wt% alginate and 4 wt% CaCl</w:t>
      </w:r>
      <w:r w:rsidRPr="002C0103">
        <w:rPr>
          <w:rFonts w:ascii="Times New Roman" w:hAnsi="Times New Roman"/>
          <w:sz w:val="24"/>
          <w:szCs w:val="24"/>
          <w:vertAlign w:val="subscript"/>
        </w:rPr>
        <w:t>2</w:t>
      </w:r>
      <w:r w:rsidRPr="002C0103">
        <w:rPr>
          <w:rFonts w:ascii="Times New Roman" w:hAnsi="Times New Roman"/>
          <w:sz w:val="24"/>
          <w:szCs w:val="24"/>
        </w:rPr>
        <w:t xml:space="preserve"> concentrations.</w:t>
      </w:r>
      <w:r w:rsidR="00C10943">
        <w:rPr>
          <w:rFonts w:ascii="Times New Roman" w:hAnsi="Times New Roman"/>
          <w:sz w:val="24"/>
          <w:szCs w:val="24"/>
        </w:rPr>
        <w:t xml:space="preserve"> </w:t>
      </w:r>
    </w:p>
    <w:p w:rsidR="002C011F" w:rsidRPr="002C0103" w:rsidRDefault="002C011F" w:rsidP="002C0103">
      <w:pPr>
        <w:pStyle w:val="RSCB02ArticleText"/>
        <w:spacing w:line="480" w:lineRule="auto"/>
        <w:jc w:val="left"/>
        <w:rPr>
          <w:rFonts w:ascii="Times New Roman" w:hAnsi="Times New Roman"/>
          <w:sz w:val="24"/>
          <w:szCs w:val="24"/>
        </w:rPr>
      </w:pPr>
    </w:p>
    <w:p w:rsidR="002C011F" w:rsidRPr="002C0103" w:rsidRDefault="002C011F" w:rsidP="002C0103">
      <w:pPr>
        <w:pStyle w:val="RSCB02ArticleText"/>
        <w:spacing w:line="480" w:lineRule="auto"/>
        <w:jc w:val="left"/>
        <w:rPr>
          <w:rFonts w:ascii="Times New Roman" w:hAnsi="Times New Roman"/>
          <w:sz w:val="24"/>
          <w:szCs w:val="24"/>
        </w:rPr>
        <w:sectPr w:rsidR="002C011F" w:rsidRPr="002C0103" w:rsidSect="003233C2">
          <w:type w:val="continuous"/>
          <w:pgSz w:w="11907" w:h="16840" w:code="9"/>
          <w:pgMar w:top="1009" w:right="851" w:bottom="1758" w:left="851" w:header="851" w:footer="1049" w:gutter="0"/>
          <w:cols w:space="227"/>
          <w:titlePg/>
          <w:docGrid w:linePitch="360"/>
        </w:sectPr>
      </w:pP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color w:val="0000FF"/>
          <w:sz w:val="24"/>
          <w:szCs w:val="24"/>
        </w:rPr>
        <w:lastRenderedPageBreak/>
        <w:t>Figure 1d</w:t>
      </w:r>
      <w:r w:rsidRPr="002C0103">
        <w:rPr>
          <w:rFonts w:ascii="Times New Roman" w:hAnsi="Times New Roman"/>
          <w:sz w:val="24"/>
          <w:szCs w:val="24"/>
        </w:rPr>
        <w:t xml:space="preserve"> also shows </w:t>
      </w:r>
      <w:r w:rsidR="00084625">
        <w:rPr>
          <w:rFonts w:ascii="Times New Roman" w:hAnsi="Times New Roman"/>
          <w:sz w:val="24"/>
          <w:szCs w:val="24"/>
        </w:rPr>
        <w:t xml:space="preserve">some </w:t>
      </w:r>
      <w:r w:rsidRPr="002C0103">
        <w:rPr>
          <w:rFonts w:ascii="Times New Roman" w:hAnsi="Times New Roman"/>
          <w:sz w:val="24"/>
          <w:szCs w:val="24"/>
        </w:rPr>
        <w:t xml:space="preserve">conditions under which </w:t>
      </w:r>
      <w:r w:rsidR="00084625">
        <w:rPr>
          <w:rFonts w:ascii="Times New Roman" w:hAnsi="Times New Roman"/>
          <w:sz w:val="24"/>
          <w:szCs w:val="24"/>
        </w:rPr>
        <w:t xml:space="preserve">morphology changes did not occur and </w:t>
      </w:r>
      <w:r w:rsidRPr="002C0103">
        <w:rPr>
          <w:rFonts w:ascii="Times New Roman" w:hAnsi="Times New Roman"/>
          <w:sz w:val="24"/>
          <w:szCs w:val="24"/>
        </w:rPr>
        <w:t xml:space="preserve">all morphologies, from sphere to ellipsoid and plug-like encapsulates, could simply be maintained while </w:t>
      </w:r>
      <w:r w:rsidRPr="004E6835">
        <w:rPr>
          <w:rFonts w:ascii="Times New Roman" w:hAnsi="Times New Roman"/>
          <w:sz w:val="24"/>
          <w:szCs w:val="24"/>
        </w:rPr>
        <w:t>altering</w:t>
      </w:r>
      <w:r w:rsidR="004E6835" w:rsidRPr="004E6835">
        <w:rPr>
          <w:rFonts w:ascii="Times New Roman" w:hAnsi="Times New Roman"/>
          <w:sz w:val="24"/>
          <w:szCs w:val="24"/>
        </w:rPr>
        <w:t xml:space="preserve"> </w:t>
      </w:r>
      <w:r w:rsidR="004E6835" w:rsidRPr="004E6835">
        <w:rPr>
          <w:rFonts w:ascii="Times New Roman" w:hAnsi="Times New Roman"/>
          <w:i/>
          <w:iCs/>
          <w:sz w:val="24"/>
          <w:szCs w:val="24"/>
        </w:rPr>
        <w:t>Q</w:t>
      </w:r>
      <w:r w:rsidR="004E6835" w:rsidRPr="004E6835">
        <w:rPr>
          <w:rFonts w:ascii="Times New Roman" w:hAnsi="Times New Roman"/>
          <w:i/>
          <w:iCs/>
          <w:sz w:val="24"/>
          <w:szCs w:val="24"/>
          <w:vertAlign w:val="subscript"/>
        </w:rPr>
        <w:t>oil</w:t>
      </w:r>
      <w:r w:rsidR="004E6835" w:rsidRPr="004E6835">
        <w:rPr>
          <w:rFonts w:ascii="Times New Roman" w:hAnsi="Times New Roman"/>
          <w:sz w:val="24"/>
          <w:szCs w:val="24"/>
        </w:rPr>
        <w:t xml:space="preserve"> and</w:t>
      </w:r>
      <w:r w:rsidRPr="004E6835">
        <w:rPr>
          <w:rFonts w:ascii="Times New Roman" w:hAnsi="Times New Roman"/>
          <w:sz w:val="24"/>
          <w:szCs w:val="24"/>
        </w:rPr>
        <w:t xml:space="preserve"> </w:t>
      </w:r>
      <w:r w:rsidRPr="004E6835">
        <w:rPr>
          <w:rFonts w:ascii="Times New Roman" w:hAnsi="Times New Roman"/>
          <w:i/>
          <w:iCs/>
          <w:sz w:val="24"/>
          <w:szCs w:val="24"/>
        </w:rPr>
        <w:t>Q</w:t>
      </w:r>
      <w:r w:rsidR="004E6835" w:rsidRPr="004E6835">
        <w:rPr>
          <w:rFonts w:ascii="Times New Roman" w:hAnsi="Times New Roman"/>
          <w:i/>
          <w:iCs/>
          <w:sz w:val="24"/>
          <w:szCs w:val="24"/>
          <w:vertAlign w:val="subscript"/>
        </w:rPr>
        <w:t>alg</w:t>
      </w:r>
      <w:r w:rsidRPr="004E6835">
        <w:rPr>
          <w:rFonts w:ascii="Times New Roman" w:hAnsi="Times New Roman"/>
          <w:sz w:val="24"/>
          <w:szCs w:val="24"/>
        </w:rPr>
        <w:t>. This</w:t>
      </w:r>
      <w:r w:rsidRPr="002C0103">
        <w:rPr>
          <w:rFonts w:ascii="Times New Roman" w:hAnsi="Times New Roman"/>
          <w:sz w:val="24"/>
          <w:szCs w:val="24"/>
        </w:rPr>
        <w:t xml:space="preserve"> dilemma is resolved by </w:t>
      </w:r>
      <w:r w:rsidRPr="002C0103">
        <w:rPr>
          <w:rFonts w:ascii="Times New Roman" w:hAnsi="Times New Roman"/>
          <w:color w:val="0000FF"/>
          <w:sz w:val="24"/>
          <w:szCs w:val="24"/>
        </w:rPr>
        <w:t>Figure 1e</w:t>
      </w:r>
      <w:r w:rsidRPr="002C0103">
        <w:rPr>
          <w:rFonts w:ascii="Times New Roman" w:hAnsi="Times New Roman"/>
          <w:sz w:val="24"/>
          <w:szCs w:val="24"/>
        </w:rPr>
        <w:t xml:space="preserve">, which shows the phase map for different shapes of oil encapsulates obtained by a two-dimensional </w:t>
      </w:r>
      <w:r w:rsidRPr="002C0103">
        <w:rPr>
          <w:rFonts w:ascii="Times New Roman" w:hAnsi="Times New Roman"/>
          <w:i/>
          <w:iCs/>
          <w:sz w:val="24"/>
          <w:szCs w:val="24"/>
        </w:rPr>
        <w:t>Q</w:t>
      </w:r>
      <w:r w:rsidRPr="002C0103">
        <w:rPr>
          <w:rFonts w:ascii="Times New Roman" w:hAnsi="Times New Roman"/>
          <w:i/>
          <w:iCs/>
          <w:sz w:val="24"/>
          <w:szCs w:val="24"/>
          <w:vertAlign w:val="subscript"/>
        </w:rPr>
        <w:t>alg</w:t>
      </w:r>
      <w:r w:rsidRPr="002C0103">
        <w:rPr>
          <w:rFonts w:ascii="Times New Roman" w:hAnsi="Times New Roman"/>
          <w:sz w:val="24"/>
          <w:szCs w:val="24"/>
        </w:rPr>
        <w:t xml:space="preserve"> versus</w:t>
      </w:r>
      <w:r w:rsidRPr="002C0103">
        <w:rPr>
          <w:rFonts w:ascii="Times New Roman" w:hAnsi="Times New Roman"/>
          <w:i/>
          <w:iCs/>
          <w:sz w:val="24"/>
          <w:szCs w:val="24"/>
        </w:rPr>
        <w:t xml:space="preserve"> Q</w:t>
      </w:r>
      <w:r w:rsidRPr="002C0103">
        <w:rPr>
          <w:rFonts w:ascii="Times New Roman" w:hAnsi="Times New Roman"/>
          <w:i/>
          <w:iCs/>
          <w:sz w:val="24"/>
          <w:szCs w:val="24"/>
          <w:vertAlign w:val="subscript"/>
        </w:rPr>
        <w:t>oil</w:t>
      </w:r>
      <w:r w:rsidRPr="002C0103">
        <w:rPr>
          <w:rFonts w:ascii="Times New Roman" w:hAnsi="Times New Roman"/>
          <w:sz w:val="24"/>
          <w:szCs w:val="24"/>
        </w:rPr>
        <w:t xml:space="preserve"> scan.  The sequence of morphological evolution with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w:t>
      </w:r>
      <w:r w:rsidR="00084625">
        <w:rPr>
          <w:rFonts w:ascii="Times New Roman" w:hAnsi="Times New Roman"/>
          <w:sz w:val="24"/>
          <w:szCs w:val="24"/>
        </w:rPr>
        <w:t xml:space="preserve">whose path is </w:t>
      </w:r>
      <w:r w:rsidRPr="002C0103">
        <w:rPr>
          <w:rFonts w:ascii="Times New Roman" w:hAnsi="Times New Roman"/>
          <w:sz w:val="24"/>
          <w:szCs w:val="24"/>
        </w:rPr>
        <w:t>from sphere, ellipsoid, plug-like to tubular</w:t>
      </w:r>
      <w:r w:rsidR="00084625">
        <w:rPr>
          <w:rFonts w:ascii="Times New Roman" w:hAnsi="Times New Roman"/>
          <w:sz w:val="24"/>
          <w:szCs w:val="24"/>
        </w:rPr>
        <w:t>,</w:t>
      </w:r>
      <w:r w:rsidRPr="002C0103">
        <w:rPr>
          <w:rFonts w:ascii="Times New Roman" w:hAnsi="Times New Roman"/>
          <w:sz w:val="24"/>
          <w:szCs w:val="24"/>
        </w:rPr>
        <w:t xml:space="preserve"> </w:t>
      </w:r>
      <w:r w:rsidR="00084625" w:rsidRPr="002C0103">
        <w:rPr>
          <w:rFonts w:ascii="Times New Roman" w:hAnsi="Times New Roman"/>
          <w:sz w:val="24"/>
          <w:szCs w:val="24"/>
        </w:rPr>
        <w:t>remain</w:t>
      </w:r>
      <w:r w:rsidR="00084625">
        <w:rPr>
          <w:rFonts w:ascii="Times New Roman" w:hAnsi="Times New Roman"/>
          <w:sz w:val="24"/>
          <w:szCs w:val="24"/>
        </w:rPr>
        <w:t>ed</w:t>
      </w:r>
      <w:r w:rsidR="00084625" w:rsidRPr="002C0103">
        <w:rPr>
          <w:rFonts w:ascii="Times New Roman" w:hAnsi="Times New Roman"/>
          <w:sz w:val="24"/>
          <w:szCs w:val="24"/>
        </w:rPr>
        <w:t xml:space="preserve"> the same </w:t>
      </w:r>
      <w:r w:rsidRPr="002C0103">
        <w:rPr>
          <w:rFonts w:ascii="Times New Roman" w:hAnsi="Times New Roman"/>
          <w:sz w:val="24"/>
          <w:szCs w:val="24"/>
        </w:rPr>
        <w:t xml:space="preserve">for all flow conditions studied. The only exception </w:t>
      </w:r>
      <w:r w:rsidR="00084625">
        <w:rPr>
          <w:rFonts w:ascii="Times New Roman" w:hAnsi="Times New Roman"/>
          <w:sz w:val="24"/>
          <w:szCs w:val="24"/>
        </w:rPr>
        <w:t>was</w:t>
      </w:r>
      <w:r w:rsidR="00084625" w:rsidRPr="002C0103">
        <w:rPr>
          <w:rFonts w:ascii="Times New Roman" w:hAnsi="Times New Roman"/>
          <w:sz w:val="24"/>
          <w:szCs w:val="24"/>
        </w:rPr>
        <w:t xml:space="preserve"> </w:t>
      </w:r>
      <w:r w:rsidRPr="002C0103">
        <w:rPr>
          <w:rFonts w:ascii="Times New Roman" w:hAnsi="Times New Roman"/>
          <w:sz w:val="24"/>
          <w:szCs w:val="24"/>
        </w:rPr>
        <w:t xml:space="preserve">at low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where it was possible to bypass the spherical and elliptical morphologies and move directly to plug-like and tubular due to low drag. Note that the tubular structures can be achieved for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&gt; 4.0 ml/h too, but at a much higher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than that explored in the map. At rather low</w:t>
      </w:r>
      <w:r w:rsidRPr="002C0103">
        <w:rPr>
          <w:rFonts w:ascii="Times New Roman" w:hAnsi="Times New Roman"/>
          <w:i/>
          <w:iCs/>
          <w:sz w:val="24"/>
          <w:szCs w:val="24"/>
        </w:rPr>
        <w:t xml:space="preserve"> Q</w:t>
      </w:r>
      <w:r w:rsidRPr="002C0103">
        <w:rPr>
          <w:rFonts w:ascii="Times New Roman" w:hAnsi="Times New Roman"/>
          <w:i/>
          <w:iCs/>
          <w:sz w:val="24"/>
          <w:szCs w:val="24"/>
          <w:vertAlign w:val="subscript"/>
        </w:rPr>
        <w:t>oil</w:t>
      </w:r>
      <w:r w:rsidRPr="002C0103">
        <w:rPr>
          <w:rFonts w:ascii="Times New Roman" w:hAnsi="Times New Roman"/>
          <w:sz w:val="24"/>
          <w:szCs w:val="24"/>
        </w:rPr>
        <w:t xml:space="preserve"> and high </w:t>
      </w:r>
      <w:r w:rsidRPr="002C0103">
        <w:rPr>
          <w:rFonts w:ascii="Times New Roman" w:hAnsi="Times New Roman"/>
          <w:i/>
          <w:iCs/>
          <w:sz w:val="24"/>
          <w:szCs w:val="24"/>
        </w:rPr>
        <w:t>Q</w:t>
      </w:r>
      <w:r w:rsidRPr="002C0103">
        <w:rPr>
          <w:rFonts w:ascii="Times New Roman" w:hAnsi="Times New Roman"/>
          <w:i/>
          <w:iCs/>
          <w:sz w:val="24"/>
          <w:szCs w:val="24"/>
          <w:vertAlign w:val="subscript"/>
        </w:rPr>
        <w:t>alg</w:t>
      </w:r>
      <w:r w:rsidRPr="002C0103">
        <w:rPr>
          <w:rFonts w:ascii="Times New Roman" w:hAnsi="Times New Roman"/>
          <w:sz w:val="24"/>
          <w:szCs w:val="24"/>
        </w:rPr>
        <w:t xml:space="preserve">, indicated by the light blue zone in the phase map, the encapsulated oil takes spherical shape because the droplet size remains small relative to the fiber thickness. Within this region, the droplets reduce in size with increasing </w:t>
      </w:r>
      <w:r w:rsidRPr="002C0103">
        <w:rPr>
          <w:rFonts w:ascii="Times New Roman" w:hAnsi="Times New Roman"/>
          <w:i/>
          <w:iCs/>
          <w:sz w:val="24"/>
          <w:szCs w:val="24"/>
        </w:rPr>
        <w:t>Q</w:t>
      </w:r>
      <w:r w:rsidRPr="002C0103">
        <w:rPr>
          <w:rFonts w:ascii="Times New Roman" w:hAnsi="Times New Roman"/>
          <w:i/>
          <w:iCs/>
          <w:sz w:val="24"/>
          <w:szCs w:val="24"/>
          <w:vertAlign w:val="subscript"/>
        </w:rPr>
        <w:t>oil</w:t>
      </w:r>
      <w:r w:rsidR="00084625">
        <w:rPr>
          <w:rFonts w:ascii="Times New Roman" w:hAnsi="Times New Roman"/>
          <w:sz w:val="24"/>
          <w:szCs w:val="24"/>
        </w:rPr>
        <w:t xml:space="preserve">, but </w:t>
      </w:r>
      <w:r w:rsidR="00084625" w:rsidRPr="002C0103">
        <w:rPr>
          <w:rFonts w:ascii="Times New Roman" w:hAnsi="Times New Roman"/>
          <w:sz w:val="24"/>
          <w:szCs w:val="24"/>
        </w:rPr>
        <w:t xml:space="preserve">at a fixed </w:t>
      </w:r>
      <w:r w:rsidR="00084625" w:rsidRPr="002C0103">
        <w:rPr>
          <w:rFonts w:ascii="Times New Roman" w:hAnsi="Times New Roman"/>
          <w:i/>
          <w:iCs/>
          <w:sz w:val="24"/>
          <w:szCs w:val="24"/>
        </w:rPr>
        <w:t>Q</w:t>
      </w:r>
      <w:r w:rsidR="00084625" w:rsidRPr="002C0103">
        <w:rPr>
          <w:rFonts w:ascii="Times New Roman" w:hAnsi="Times New Roman"/>
          <w:i/>
          <w:iCs/>
          <w:sz w:val="24"/>
          <w:szCs w:val="24"/>
          <w:vertAlign w:val="subscript"/>
        </w:rPr>
        <w:t>alg</w:t>
      </w:r>
      <w:r w:rsidR="00084625">
        <w:rPr>
          <w:rFonts w:ascii="Times New Roman" w:hAnsi="Times New Roman"/>
          <w:sz w:val="24"/>
          <w:szCs w:val="24"/>
        </w:rPr>
        <w:t xml:space="preserve">, </w:t>
      </w:r>
      <w:r w:rsidRPr="002C0103">
        <w:rPr>
          <w:rFonts w:ascii="Times New Roman" w:hAnsi="Times New Roman"/>
          <w:sz w:val="24"/>
          <w:szCs w:val="24"/>
        </w:rPr>
        <w:t>while maintain their spherical shape. The dark blue region</w:t>
      </w:r>
      <w:r w:rsidR="00084625">
        <w:rPr>
          <w:rFonts w:ascii="Times New Roman" w:hAnsi="Times New Roman"/>
          <w:sz w:val="24"/>
          <w:szCs w:val="24"/>
        </w:rPr>
        <w:t xml:space="preserve"> on the map</w:t>
      </w:r>
      <w:r w:rsidRPr="002C0103">
        <w:rPr>
          <w:rFonts w:ascii="Times New Roman" w:hAnsi="Times New Roman"/>
          <w:sz w:val="24"/>
          <w:szCs w:val="24"/>
        </w:rPr>
        <w:t>, which relates to grouped oil encapsulation, is discussed later.</w:t>
      </w:r>
    </w:p>
    <w:p w:rsidR="00D85895" w:rsidRPr="002C0103" w:rsidRDefault="002C011F" w:rsidP="00BE0769">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As the change in oil volume is often associated with a change in segment morphology, a trade-off exists between preserving the desired oil entity’s shape and maximising the encapsulation volume. </w:t>
      </w:r>
      <w:r w:rsidRPr="002C0103">
        <w:rPr>
          <w:rFonts w:ascii="Times New Roman" w:hAnsi="Times New Roman"/>
          <w:color w:val="0000FF"/>
          <w:sz w:val="24"/>
          <w:szCs w:val="24"/>
        </w:rPr>
        <w:t>Figure 1f</w:t>
      </w:r>
      <w:r w:rsidRPr="002C0103">
        <w:rPr>
          <w:rFonts w:ascii="Times New Roman" w:hAnsi="Times New Roman"/>
          <w:sz w:val="24"/>
          <w:szCs w:val="24"/>
        </w:rPr>
        <w:t xml:space="preserve"> shows a plot between the % oil volume encapsulated in a fiber, </w:t>
      </w:r>
      <m:oMath>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vertAlign w:val="subscript"/>
              </w:rPr>
              <m:t>oil</m:t>
            </m:r>
          </m:sub>
        </m:sSub>
        <m:r>
          <w:rPr>
            <w:rFonts w:ascii="Cambria Math" w:hAnsi="Cambria Math"/>
            <w:sz w:val="24"/>
            <w:szCs w:val="24"/>
          </w:rPr>
          <m:t>=</m:t>
        </m:r>
        <m:d>
          <m:dPr>
            <m:ctrlPr>
              <w:rPr>
                <w:rFonts w:ascii="Cambria Math" w:hAnsi="Times New Roman"/>
                <w:i/>
                <w:sz w:val="24"/>
                <w:szCs w:val="24"/>
              </w:rPr>
            </m:ctrlPr>
          </m:dPr>
          <m:e>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Q</m:t>
                    </m:r>
                  </m:e>
                  <m:sub>
                    <m:r>
                      <w:rPr>
                        <w:rFonts w:ascii="Cambria Math" w:hAnsi="Cambria Math"/>
                        <w:sz w:val="24"/>
                        <w:szCs w:val="24"/>
                      </w:rPr>
                      <m:t>oil</m:t>
                    </m:r>
                  </m:sub>
                </m:sSub>
              </m:num>
              <m:den>
                <m:sSub>
                  <m:sSubPr>
                    <m:ctrlPr>
                      <w:rPr>
                        <w:rFonts w:ascii="Cambria Math" w:hAnsi="Times New Roman"/>
                        <w:i/>
                        <w:sz w:val="24"/>
                        <w:szCs w:val="24"/>
                      </w:rPr>
                    </m:ctrlPr>
                  </m:sSubPr>
                  <m:e>
                    <m:r>
                      <w:rPr>
                        <w:rFonts w:ascii="Cambria Math" w:hAnsi="Cambria Math"/>
                        <w:sz w:val="24"/>
                        <w:szCs w:val="24"/>
                      </w:rPr>
                      <m:t>Q</m:t>
                    </m:r>
                  </m:e>
                  <m:sub>
                    <m:r>
                      <w:rPr>
                        <w:rFonts w:ascii="Cambria Math" w:hAnsi="Cambria Math"/>
                        <w:sz w:val="24"/>
                        <w:szCs w:val="24"/>
                      </w:rPr>
                      <m:t>oil</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Q</m:t>
                    </m:r>
                  </m:e>
                  <m:sub>
                    <m:r>
                      <w:rPr>
                        <w:rFonts w:ascii="Cambria Math" w:hAnsi="Cambria Math"/>
                        <w:sz w:val="24"/>
                        <w:szCs w:val="24"/>
                      </w:rPr>
                      <m:t>alg</m:t>
                    </m:r>
                  </m:sub>
                </m:sSub>
              </m:den>
            </m:f>
            <m:r>
              <m:rPr>
                <m:sty m:val="p"/>
              </m:rPr>
              <w:rPr>
                <w:rFonts w:ascii="Times New Roman" w:hAnsi="Times New Roman"/>
                <w:sz w:val="24"/>
                <w:szCs w:val="24"/>
              </w:rPr>
              <m:t>×</m:t>
            </m:r>
            <m:r>
              <w:rPr>
                <w:rFonts w:ascii="Cambria Math" w:hAnsi="Times New Roman"/>
                <w:sz w:val="24"/>
                <w:szCs w:val="24"/>
              </w:rPr>
              <m:t>100</m:t>
            </m:r>
          </m:e>
        </m:d>
      </m:oMath>
      <w:r w:rsidRPr="002C0103">
        <w:rPr>
          <w:rFonts w:ascii="Times New Roman" w:hAnsi="Times New Roman"/>
          <w:sz w:val="24"/>
          <w:szCs w:val="24"/>
        </w:rPr>
        <w:t xml:space="preserve">, and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for different alginate phase flow rates. We noted that there </w:t>
      </w:r>
      <w:r w:rsidR="00084625">
        <w:rPr>
          <w:rFonts w:ascii="Times New Roman" w:hAnsi="Times New Roman"/>
          <w:sz w:val="24"/>
          <w:szCs w:val="24"/>
        </w:rPr>
        <w:t>are</w:t>
      </w:r>
      <w:r w:rsidRPr="002C0103">
        <w:rPr>
          <w:rFonts w:ascii="Times New Roman" w:hAnsi="Times New Roman"/>
          <w:sz w:val="24"/>
          <w:szCs w:val="24"/>
        </w:rPr>
        <w:t xml:space="preserve"> narrow range</w:t>
      </w:r>
      <w:r w:rsidR="00084625">
        <w:rPr>
          <w:rFonts w:ascii="Times New Roman" w:hAnsi="Times New Roman"/>
          <w:sz w:val="24"/>
          <w:szCs w:val="24"/>
        </w:rPr>
        <w:t>s</w:t>
      </w:r>
      <w:r w:rsidRPr="002C0103">
        <w:rPr>
          <w:rFonts w:ascii="Times New Roman" w:hAnsi="Times New Roman"/>
          <w:sz w:val="24"/>
          <w:szCs w:val="24"/>
        </w:rPr>
        <w:t xml:space="preserve"> of flow conditions within which the desired segment morpholog</w:t>
      </w:r>
      <w:r w:rsidR="00084625">
        <w:rPr>
          <w:rFonts w:ascii="Times New Roman" w:hAnsi="Times New Roman"/>
          <w:sz w:val="24"/>
          <w:szCs w:val="24"/>
        </w:rPr>
        <w:t>ies</w:t>
      </w:r>
      <w:r w:rsidRPr="002C0103">
        <w:rPr>
          <w:rFonts w:ascii="Times New Roman" w:hAnsi="Times New Roman"/>
          <w:sz w:val="24"/>
          <w:szCs w:val="24"/>
        </w:rPr>
        <w:t xml:space="preserve"> can be preserved. Within </w:t>
      </w:r>
      <w:r w:rsidR="00084625">
        <w:rPr>
          <w:rFonts w:ascii="Times New Roman" w:hAnsi="Times New Roman"/>
          <w:sz w:val="24"/>
          <w:szCs w:val="24"/>
        </w:rPr>
        <w:t xml:space="preserve">these </w:t>
      </w:r>
      <w:r w:rsidRPr="002C0103">
        <w:rPr>
          <w:rFonts w:ascii="Times New Roman" w:hAnsi="Times New Roman"/>
          <w:sz w:val="24"/>
          <w:szCs w:val="24"/>
        </w:rPr>
        <w:t>specified region</w:t>
      </w:r>
      <w:r w:rsidR="00084625">
        <w:rPr>
          <w:rFonts w:ascii="Times New Roman" w:hAnsi="Times New Roman"/>
          <w:sz w:val="24"/>
          <w:szCs w:val="24"/>
        </w:rPr>
        <w:t>s</w:t>
      </w:r>
      <w:r w:rsidRPr="002C0103">
        <w:rPr>
          <w:rFonts w:ascii="Times New Roman" w:hAnsi="Times New Roman"/>
          <w:sz w:val="24"/>
          <w:szCs w:val="24"/>
        </w:rPr>
        <w:t xml:space="preserve">, the encapsulation volume can be fine-tuned by </w:t>
      </w:r>
      <w:r w:rsidR="00084625">
        <w:rPr>
          <w:rFonts w:ascii="Times New Roman" w:hAnsi="Times New Roman"/>
          <w:sz w:val="24"/>
          <w:szCs w:val="24"/>
        </w:rPr>
        <w:t xml:space="preserve">altering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without affecting the fiber shape (</w:t>
      </w:r>
      <w:r w:rsidRPr="002C0103">
        <w:rPr>
          <w:rFonts w:ascii="Times New Roman" w:hAnsi="Times New Roman"/>
          <w:color w:val="0000FF"/>
          <w:sz w:val="24"/>
          <w:szCs w:val="24"/>
        </w:rPr>
        <w:t>Figure 1d</w:t>
      </w:r>
      <w:r w:rsidRPr="005A308F">
        <w:rPr>
          <w:rFonts w:ascii="Times New Roman" w:hAnsi="Times New Roman"/>
          <w:color w:val="000000" w:themeColor="text1"/>
          <w:sz w:val="24"/>
          <w:szCs w:val="24"/>
        </w:rPr>
        <w:t>).</w:t>
      </w:r>
      <w:r w:rsidRPr="002C0103">
        <w:rPr>
          <w:rFonts w:ascii="Times New Roman" w:hAnsi="Times New Roman"/>
          <w:sz w:val="24"/>
          <w:szCs w:val="24"/>
        </w:rPr>
        <w:t xml:space="preserve"> </w:t>
      </w:r>
      <w:r w:rsidRPr="002C0103">
        <w:rPr>
          <w:rFonts w:ascii="Times New Roman" w:hAnsi="Times New Roman"/>
          <w:color w:val="0000FF"/>
          <w:sz w:val="24"/>
          <w:szCs w:val="24"/>
        </w:rPr>
        <w:t>Figure 1f</w:t>
      </w:r>
      <w:r w:rsidRPr="002C0103">
        <w:rPr>
          <w:rFonts w:ascii="Times New Roman" w:hAnsi="Times New Roman"/>
          <w:sz w:val="24"/>
          <w:szCs w:val="24"/>
        </w:rPr>
        <w:t xml:space="preserve"> also shows that for a fiber with given encapsulation ratio, there exists a number of possible morphologies. However, the optimum morphologies should be chosen based on the intended use of the fibers and specific properties sought.</w:t>
      </w:r>
      <w:r w:rsidR="00084625" w:rsidRPr="00084625">
        <w:rPr>
          <w:rFonts w:ascii="Times New Roman" w:hAnsi="Times New Roman"/>
          <w:color w:val="0000FF"/>
          <w:sz w:val="24"/>
          <w:szCs w:val="24"/>
        </w:rPr>
        <w:t xml:space="preserve"> </w:t>
      </w:r>
      <w:r w:rsidR="00084625" w:rsidRPr="002C0103">
        <w:rPr>
          <w:rFonts w:ascii="Times New Roman" w:hAnsi="Times New Roman"/>
          <w:color w:val="0000FF"/>
          <w:sz w:val="24"/>
          <w:szCs w:val="24"/>
        </w:rPr>
        <w:t>Figure 1f</w:t>
      </w:r>
      <w:r w:rsidR="00084625" w:rsidRPr="002C0103">
        <w:rPr>
          <w:rFonts w:ascii="Times New Roman" w:hAnsi="Times New Roman"/>
          <w:sz w:val="24"/>
          <w:szCs w:val="24"/>
        </w:rPr>
        <w:t xml:space="preserve"> reveals that the maximum </w:t>
      </w:r>
      <w:r w:rsidR="00084625" w:rsidRPr="002C0103">
        <w:rPr>
          <w:rFonts w:ascii="Times New Roman" w:hAnsi="Times New Roman"/>
          <w:i/>
          <w:sz w:val="24"/>
          <w:szCs w:val="24"/>
        </w:rPr>
        <w:t>ϕ</w:t>
      </w:r>
      <w:r w:rsidR="00084625" w:rsidRPr="002C0103">
        <w:rPr>
          <w:rFonts w:ascii="Times New Roman" w:hAnsi="Times New Roman"/>
          <w:i/>
          <w:sz w:val="24"/>
          <w:szCs w:val="24"/>
          <w:vertAlign w:val="subscript"/>
        </w:rPr>
        <w:t>oil</w:t>
      </w:r>
      <w:r w:rsidR="00084625" w:rsidRPr="002C0103">
        <w:rPr>
          <w:rFonts w:ascii="Times New Roman" w:hAnsi="Times New Roman"/>
          <w:sz w:val="24"/>
          <w:szCs w:val="24"/>
        </w:rPr>
        <w:t xml:space="preserve"> achievable for different fiber morphologies are in the ascending order of ~70% for spherical, ~80% for ellipsoidal, ~90% for plug-like, and &gt;90% for tubular. The yellow region was found to be non-feasible because the alginate phase gelled and blocked the capillary tip at low flow rates.</w:t>
      </w:r>
    </w:p>
    <w:p w:rsidR="002C011F" w:rsidRPr="002C0103" w:rsidRDefault="00A87ACB" w:rsidP="002C0103">
      <w:pPr>
        <w:pStyle w:val="RSCB06BHeadingSub-Section"/>
        <w:spacing w:line="480" w:lineRule="auto"/>
        <w:rPr>
          <w:rFonts w:ascii="Times New Roman" w:hAnsi="Times New Roman" w:cs="Times New Roman"/>
          <w:sz w:val="24"/>
          <w:szCs w:val="24"/>
        </w:rPr>
      </w:pPr>
      <w:r w:rsidRPr="002C0103">
        <w:rPr>
          <w:rFonts w:ascii="Times New Roman" w:hAnsi="Times New Roman" w:cs="Times New Roman"/>
          <w:sz w:val="24"/>
          <w:szCs w:val="24"/>
        </w:rPr>
        <w:t xml:space="preserve">3.2 </w:t>
      </w:r>
      <w:r w:rsidR="002C011F" w:rsidRPr="002C0103">
        <w:rPr>
          <w:rFonts w:ascii="Times New Roman" w:hAnsi="Times New Roman" w:cs="Times New Roman"/>
          <w:sz w:val="24"/>
          <w:szCs w:val="24"/>
        </w:rPr>
        <w:t>Grouping of Encapsulated Droplets</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We discovered that the affinity of the inner glass capillary, which carries the oil phase, can affect the regular formation of oil droplets within the fiber. This observation was exploited to activate the grouping of oil encapsulates within the fiber in a controllable manner. A hydrophilic inner capillary can facilitate the grouping of oil encapsulates within a certain range of flow conditions, shown as a dark blue region in </w:t>
      </w:r>
      <w:r w:rsidRPr="002C0103">
        <w:rPr>
          <w:rFonts w:ascii="Times New Roman" w:hAnsi="Times New Roman"/>
          <w:color w:val="0000FF"/>
          <w:sz w:val="24"/>
          <w:szCs w:val="24"/>
        </w:rPr>
        <w:t>Figure 1e</w:t>
      </w:r>
      <w:r w:rsidRPr="002C0103">
        <w:rPr>
          <w:rFonts w:ascii="Times New Roman" w:hAnsi="Times New Roman"/>
          <w:sz w:val="24"/>
          <w:szCs w:val="24"/>
        </w:rPr>
        <w:t xml:space="preserve">. The number of entities in a group can be precisely controlled via fine tuning the flow conditions, as shown in </w:t>
      </w:r>
      <w:r w:rsidRPr="002C0103">
        <w:rPr>
          <w:rFonts w:ascii="Times New Roman" w:hAnsi="Times New Roman"/>
          <w:color w:val="0000FF"/>
          <w:sz w:val="24"/>
          <w:szCs w:val="24"/>
        </w:rPr>
        <w:t>Figure 2</w:t>
      </w:r>
      <w:r w:rsidRPr="002C0103">
        <w:rPr>
          <w:rFonts w:ascii="Times New Roman" w:hAnsi="Times New Roman"/>
          <w:bCs/>
          <w:iCs/>
          <w:color w:val="0000FF"/>
          <w:sz w:val="24"/>
          <w:szCs w:val="24"/>
        </w:rPr>
        <w:t>a</w:t>
      </w:r>
      <w:r w:rsidRPr="002C0103">
        <w:rPr>
          <w:rFonts w:ascii="Times New Roman" w:hAnsi="Times New Roman"/>
          <w:bCs/>
          <w:iCs/>
          <w:sz w:val="24"/>
          <w:szCs w:val="24"/>
        </w:rPr>
        <w:t>, for different encapsulate morphologies (</w:t>
      </w:r>
      <w:r w:rsidRPr="002C0103">
        <w:rPr>
          <w:rFonts w:ascii="Times New Roman" w:hAnsi="Times New Roman"/>
          <w:bCs/>
          <w:iCs/>
          <w:color w:val="0000FF"/>
          <w:sz w:val="24"/>
          <w:szCs w:val="24"/>
        </w:rPr>
        <w:t>Figure 2b</w:t>
      </w:r>
      <w:r w:rsidRPr="002C0103">
        <w:rPr>
          <w:rFonts w:ascii="Times New Roman" w:hAnsi="Times New Roman"/>
          <w:bCs/>
          <w:iCs/>
          <w:sz w:val="24"/>
          <w:szCs w:val="24"/>
        </w:rPr>
        <w:t>)</w:t>
      </w:r>
      <w:r w:rsidRPr="002C0103">
        <w:rPr>
          <w:rFonts w:ascii="Times New Roman" w:hAnsi="Times New Roman"/>
          <w:sz w:val="24"/>
          <w:szCs w:val="24"/>
        </w:rPr>
        <w:t>. Such controlled grouping of encapsulated oil entities could be useful for local tuning of the fiber structure. It also provides defect-free bending points along the fiber, which could minimize the risk of accidental shell rupture and the associated oil release.</w:t>
      </w:r>
      <w:bookmarkStart w:id="5" w:name="_Ref422492113"/>
      <w:bookmarkStart w:id="6" w:name="_Ref427320894"/>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bCs/>
          <w:iCs/>
          <w:sz w:val="24"/>
          <w:szCs w:val="24"/>
        </w:rPr>
        <w:t xml:space="preserve">The mechanism of grouping behavior was found to be a result of the temporary blockage of hydrophilic inner capillary tip with the alginate phase, which only occurred at low oil phase flow rates. Once an oil droplet is formed, the capillary pressure at the tip reduces to a minimum value. At this reduced pressure, the aqueous alginate phase is able to enter and wet the inner hydrophilic </w:t>
      </w:r>
      <w:r w:rsidRPr="002C0103">
        <w:rPr>
          <w:rFonts w:ascii="Times New Roman" w:hAnsi="Times New Roman"/>
          <w:bCs/>
          <w:iCs/>
          <w:sz w:val="24"/>
          <w:szCs w:val="24"/>
        </w:rPr>
        <w:lastRenderedPageBreak/>
        <w:t>surface by forcing the oil phase to temporarily recede inside the capillary, as can be observed in dye-free fibers (</w:t>
      </w:r>
      <w:r w:rsidRPr="002C0103">
        <w:rPr>
          <w:rFonts w:ascii="Times New Roman" w:hAnsi="Times New Roman"/>
          <w:color w:val="0000FF"/>
          <w:sz w:val="24"/>
          <w:szCs w:val="24"/>
        </w:rPr>
        <w:t>Figure 2</w:t>
      </w:r>
      <w:r w:rsidRPr="002C0103">
        <w:rPr>
          <w:rFonts w:ascii="Times New Roman" w:hAnsi="Times New Roman"/>
          <w:bCs/>
          <w:iCs/>
          <w:color w:val="0000FF"/>
          <w:sz w:val="24"/>
          <w:szCs w:val="24"/>
        </w:rPr>
        <w:t>c2</w:t>
      </w:r>
      <w:r w:rsidRPr="002C0103">
        <w:rPr>
          <w:rFonts w:ascii="Times New Roman" w:hAnsi="Times New Roman"/>
          <w:bCs/>
          <w:iCs/>
          <w:sz w:val="24"/>
          <w:szCs w:val="24"/>
        </w:rPr>
        <w:t>).</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The pressure build-up with time inside the capillary would eventually push the intruded alginate phase out of the inner capillary along with the oil phase. This results in a rapid outpour of a large volume of the oil phase, which ruptures into uniform multiple oil encapsulates under the influence of the drag force exerted by the middle phase. The upper limit of the built-up pressure increases with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which increases the volume of oil being pumped out at the instance of pressure release. This increases the number of oil entities in a group with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as shown in </w:t>
      </w:r>
      <w:r w:rsidRPr="002C0103">
        <w:rPr>
          <w:rFonts w:ascii="Times New Roman" w:hAnsi="Times New Roman"/>
          <w:color w:val="0000FF"/>
          <w:sz w:val="24"/>
          <w:szCs w:val="24"/>
        </w:rPr>
        <w:t>Figure 2a</w:t>
      </w:r>
      <w:r w:rsidRPr="002C0103">
        <w:rPr>
          <w:rFonts w:ascii="Times New Roman" w:hAnsi="Times New Roman"/>
          <w:sz w:val="24"/>
          <w:szCs w:val="24"/>
        </w:rPr>
        <w:t xml:space="preserve">. This cycle of the pressure build-up and release at the tip of a hydrophilic inner capillary leads to the grouped formation of the oil encapsulates. At a high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the alginate</w:t>
      </w:r>
      <w:r w:rsidR="00BE0769">
        <w:rPr>
          <w:rFonts w:ascii="Times New Roman" w:hAnsi="Times New Roman"/>
          <w:sz w:val="24"/>
          <w:szCs w:val="24"/>
        </w:rPr>
        <w:t xml:space="preserve"> phase fails to push the oil in</w:t>
      </w:r>
      <w:r w:rsidRPr="002C0103">
        <w:rPr>
          <w:rFonts w:ascii="Times New Roman" w:hAnsi="Times New Roman"/>
          <w:sz w:val="24"/>
          <w:szCs w:val="24"/>
        </w:rPr>
        <w:t xml:space="preserve"> and</w:t>
      </w:r>
      <w:r w:rsidR="00BE0769">
        <w:rPr>
          <w:rFonts w:ascii="Times New Roman" w:hAnsi="Times New Roman"/>
          <w:sz w:val="24"/>
          <w:szCs w:val="24"/>
        </w:rPr>
        <w:t>,</w:t>
      </w:r>
      <w:r w:rsidRPr="002C0103">
        <w:rPr>
          <w:rFonts w:ascii="Times New Roman" w:hAnsi="Times New Roman"/>
          <w:sz w:val="24"/>
          <w:szCs w:val="24"/>
        </w:rPr>
        <w:t xml:space="preserve"> as a result</w:t>
      </w:r>
      <w:r w:rsidR="00BE0769">
        <w:rPr>
          <w:rFonts w:ascii="Times New Roman" w:hAnsi="Times New Roman"/>
          <w:sz w:val="24"/>
          <w:szCs w:val="24"/>
        </w:rPr>
        <w:t>,</w:t>
      </w:r>
      <w:r w:rsidRPr="002C0103">
        <w:rPr>
          <w:rFonts w:ascii="Times New Roman" w:hAnsi="Times New Roman"/>
          <w:sz w:val="24"/>
          <w:szCs w:val="24"/>
        </w:rPr>
        <w:t xml:space="preserve"> regular oil encapsulates are formed.</w:t>
      </w:r>
    </w:p>
    <w:p w:rsidR="00A87ACB" w:rsidRPr="002C0103" w:rsidRDefault="00A87ACB" w:rsidP="002C0103">
      <w:pPr>
        <w:pStyle w:val="RSCB02ArticleText"/>
        <w:spacing w:after="120" w:line="480" w:lineRule="auto"/>
        <w:jc w:val="left"/>
        <w:rPr>
          <w:rFonts w:ascii="Times New Roman" w:hAnsi="Times New Roman"/>
          <w:sz w:val="24"/>
          <w:szCs w:val="24"/>
        </w:rPr>
        <w:sectPr w:rsidR="00A87ACB" w:rsidRPr="002C0103" w:rsidSect="00A87ACB">
          <w:endnotePr>
            <w:numFmt w:val="decimal"/>
          </w:endnotePr>
          <w:type w:val="continuous"/>
          <w:pgSz w:w="11907" w:h="16840" w:code="9"/>
          <w:pgMar w:top="1009" w:right="851" w:bottom="1758" w:left="851" w:header="851" w:footer="1049" w:gutter="0"/>
          <w:cols w:space="227"/>
          <w:titlePg/>
          <w:docGrid w:linePitch="360"/>
        </w:sectPr>
      </w:pPr>
    </w:p>
    <w:p w:rsidR="002C011F" w:rsidRPr="002C0103" w:rsidRDefault="002C011F" w:rsidP="00263B19">
      <w:pPr>
        <w:pStyle w:val="TAMainText"/>
        <w:spacing w:before="240" w:after="120"/>
        <w:ind w:firstLine="0"/>
        <w:jc w:val="center"/>
        <w:rPr>
          <w:rFonts w:ascii="Times New Roman" w:hAnsi="Times New Roman"/>
          <w:b/>
          <w:bCs/>
          <w:szCs w:val="24"/>
          <w:lang w:val="en-GB"/>
        </w:rPr>
      </w:pPr>
      <w:r w:rsidRPr="002C0103">
        <w:rPr>
          <w:rFonts w:ascii="Times New Roman" w:hAnsi="Times New Roman"/>
          <w:b/>
          <w:bCs/>
          <w:noProof/>
          <w:szCs w:val="24"/>
          <w:lang w:val="en-GB" w:eastAsia="en-GB"/>
        </w:rPr>
        <w:lastRenderedPageBreak/>
        <w:drawing>
          <wp:inline distT="0" distB="0" distL="0" distR="0">
            <wp:extent cx="5039839" cy="2812691"/>
            <wp:effectExtent l="19050" t="0" r="8411" b="0"/>
            <wp:docPr id="26" name="Picture 5" descr="C:\Users\k0931673\Download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0931673\Downloads\Figur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3173" cy="2814552"/>
                    </a:xfrm>
                    <a:prstGeom prst="rect">
                      <a:avLst/>
                    </a:prstGeom>
                    <a:noFill/>
                    <a:ln>
                      <a:noFill/>
                    </a:ln>
                  </pic:spPr>
                </pic:pic>
              </a:graphicData>
            </a:graphic>
          </wp:inline>
        </w:drawing>
      </w:r>
    </w:p>
    <w:p w:rsidR="002C011F" w:rsidRPr="002C0103" w:rsidRDefault="002C011F" w:rsidP="00092DF3">
      <w:pPr>
        <w:pStyle w:val="RSCB02ArticleText"/>
        <w:spacing w:line="360" w:lineRule="auto"/>
        <w:jc w:val="left"/>
        <w:rPr>
          <w:rFonts w:ascii="Times New Roman" w:hAnsi="Times New Roman"/>
          <w:sz w:val="24"/>
          <w:szCs w:val="24"/>
        </w:rPr>
      </w:pPr>
      <w:bookmarkStart w:id="7" w:name="_Ref442888655"/>
      <w:r w:rsidRPr="002C0103">
        <w:rPr>
          <w:rFonts w:ascii="Times New Roman" w:hAnsi="Times New Roman"/>
          <w:b/>
          <w:bCs/>
          <w:color w:val="0000FF"/>
          <w:sz w:val="24"/>
          <w:szCs w:val="24"/>
        </w:rPr>
        <w:t>Figure 2</w:t>
      </w:r>
      <w:bookmarkEnd w:id="5"/>
      <w:bookmarkEnd w:id="6"/>
      <w:bookmarkEnd w:id="7"/>
      <w:r w:rsidRPr="002C0103">
        <w:rPr>
          <w:rFonts w:ascii="Times New Roman" w:hAnsi="Times New Roman"/>
          <w:b/>
          <w:bCs/>
          <w:sz w:val="24"/>
          <w:szCs w:val="24"/>
        </w:rPr>
        <w:t xml:space="preserve"> </w:t>
      </w:r>
      <w:r w:rsidRPr="002C0103">
        <w:rPr>
          <w:rFonts w:ascii="Times New Roman" w:hAnsi="Times New Roman"/>
          <w:b/>
          <w:sz w:val="24"/>
          <w:szCs w:val="24"/>
        </w:rPr>
        <w:t>a)</w:t>
      </w:r>
      <w:r w:rsidRPr="002C0103">
        <w:rPr>
          <w:rFonts w:ascii="Times New Roman" w:hAnsi="Times New Roman"/>
          <w:sz w:val="24"/>
          <w:szCs w:val="24"/>
        </w:rPr>
        <w:t xml:space="preserve"> Precise grouping of the spherical oil droplets in the microfibers with varying </w:t>
      </w:r>
      <w:r w:rsidRPr="002C0103">
        <w:rPr>
          <w:rFonts w:ascii="Times New Roman" w:hAnsi="Times New Roman"/>
          <w:i/>
          <w:iCs/>
          <w:sz w:val="24"/>
          <w:szCs w:val="24"/>
        </w:rPr>
        <w:t>Q</w:t>
      </w:r>
      <w:r w:rsidRPr="002C0103">
        <w:rPr>
          <w:rFonts w:ascii="Times New Roman" w:hAnsi="Times New Roman"/>
          <w:i/>
          <w:iCs/>
          <w:sz w:val="24"/>
          <w:szCs w:val="24"/>
          <w:vertAlign w:val="subscript"/>
        </w:rPr>
        <w:t>oil</w:t>
      </w:r>
      <w:r w:rsidRPr="002C0103">
        <w:rPr>
          <w:rFonts w:ascii="Times New Roman" w:hAnsi="Times New Roman"/>
          <w:sz w:val="24"/>
          <w:szCs w:val="24"/>
        </w:rPr>
        <w:t xml:space="preserve"> by employing a hydrophilic inner capillary. This grouping phenomenon can also be achieved for plug-like and ellipsoids, as shown in </w:t>
      </w:r>
      <w:r w:rsidRPr="002C0103">
        <w:rPr>
          <w:rFonts w:ascii="Times New Roman" w:hAnsi="Times New Roman"/>
          <w:b/>
          <w:sz w:val="24"/>
          <w:szCs w:val="24"/>
        </w:rPr>
        <w:t>(b)</w:t>
      </w:r>
      <w:r w:rsidRPr="002C0103">
        <w:rPr>
          <w:rFonts w:ascii="Times New Roman" w:hAnsi="Times New Roman"/>
          <w:sz w:val="24"/>
          <w:szCs w:val="24"/>
        </w:rPr>
        <w:t>. The mechanism of grouping behavior is analy</w:t>
      </w:r>
      <w:r w:rsidRPr="002C0103">
        <w:rPr>
          <w:rFonts w:ascii="Times New Roman" w:hAnsi="Times New Roman"/>
          <w:color w:val="000000" w:themeColor="text1"/>
          <w:sz w:val="24"/>
          <w:szCs w:val="24"/>
        </w:rPr>
        <w:t>z</w:t>
      </w:r>
      <w:r w:rsidRPr="002C0103">
        <w:rPr>
          <w:rFonts w:ascii="Times New Roman" w:hAnsi="Times New Roman"/>
          <w:sz w:val="24"/>
          <w:szCs w:val="24"/>
        </w:rPr>
        <w:t xml:space="preserve">ed with time-evolution images of dye-free fibers shown in </w:t>
      </w:r>
      <w:r w:rsidRPr="002C0103">
        <w:rPr>
          <w:rFonts w:ascii="Times New Roman" w:hAnsi="Times New Roman"/>
          <w:b/>
          <w:sz w:val="24"/>
          <w:szCs w:val="24"/>
        </w:rPr>
        <w:t>c)</w:t>
      </w:r>
      <w:r w:rsidRPr="002C0103">
        <w:rPr>
          <w:rFonts w:ascii="Times New Roman" w:hAnsi="Times New Roman"/>
          <w:sz w:val="24"/>
          <w:szCs w:val="24"/>
        </w:rPr>
        <w:t>, while the grouping behavior can be muted by using a hydrophobic inner capillary (</w:t>
      </w:r>
      <w:r w:rsidRPr="002C0103">
        <w:rPr>
          <w:rFonts w:ascii="Times New Roman" w:hAnsi="Times New Roman"/>
          <w:b/>
          <w:sz w:val="24"/>
          <w:szCs w:val="24"/>
        </w:rPr>
        <w:t>d)</w:t>
      </w:r>
      <w:r w:rsidRPr="002C0103">
        <w:rPr>
          <w:rFonts w:ascii="Times New Roman" w:hAnsi="Times New Roman"/>
          <w:sz w:val="24"/>
          <w:szCs w:val="24"/>
        </w:rPr>
        <w:t>.</w:t>
      </w:r>
    </w:p>
    <w:p w:rsidR="002C011F" w:rsidRPr="002C0103" w:rsidRDefault="002C011F" w:rsidP="002C0103">
      <w:pPr>
        <w:pStyle w:val="RSCB02ArticleText"/>
        <w:spacing w:line="480" w:lineRule="auto"/>
        <w:jc w:val="left"/>
        <w:rPr>
          <w:rFonts w:ascii="Times New Roman" w:hAnsi="Times New Roman"/>
          <w:sz w:val="24"/>
          <w:szCs w:val="24"/>
        </w:rPr>
      </w:pPr>
    </w:p>
    <w:p w:rsidR="002C011F" w:rsidRPr="002C0103" w:rsidRDefault="002C011F" w:rsidP="002C0103">
      <w:pPr>
        <w:pStyle w:val="RSCB04AHeadingSection"/>
        <w:spacing w:line="480" w:lineRule="auto"/>
        <w:rPr>
          <w:rFonts w:ascii="Times New Roman" w:hAnsi="Times New Roman" w:cs="Times New Roman"/>
          <w:szCs w:val="24"/>
        </w:rPr>
        <w:sectPr w:rsidR="002C011F" w:rsidRPr="002C0103" w:rsidSect="003233C2">
          <w:type w:val="continuous"/>
          <w:pgSz w:w="11907" w:h="16840" w:code="9"/>
          <w:pgMar w:top="1009" w:right="851" w:bottom="1758" w:left="851" w:header="851" w:footer="1049" w:gutter="0"/>
          <w:cols w:space="227"/>
          <w:titlePg/>
          <w:docGrid w:linePitch="360"/>
        </w:sectPr>
      </w:pPr>
    </w:p>
    <w:p w:rsidR="00094B45" w:rsidRDefault="002C011F" w:rsidP="00D85895">
      <w:pPr>
        <w:pStyle w:val="RSCB02ArticleText"/>
        <w:spacing w:after="120" w:line="480" w:lineRule="auto"/>
        <w:jc w:val="left"/>
        <w:rPr>
          <w:rFonts w:ascii="Times New Roman" w:hAnsi="Times New Roman"/>
          <w:bCs/>
          <w:sz w:val="24"/>
          <w:szCs w:val="24"/>
        </w:rPr>
      </w:pPr>
      <w:r w:rsidRPr="002C0103">
        <w:rPr>
          <w:rFonts w:ascii="Times New Roman" w:hAnsi="Times New Roman"/>
          <w:sz w:val="24"/>
          <w:szCs w:val="24"/>
        </w:rPr>
        <w:lastRenderedPageBreak/>
        <w:t>In order to demonstrate that this grouping phenomenon can be deactivated on demand, a similar device with a hydrophobic inner capillary (having identical dimensions) was fabricated and used to produce fibers under identical conditions. The grouping phenomena ceased to exist for this</w:t>
      </w:r>
      <w:r w:rsidRPr="002C0103">
        <w:rPr>
          <w:rFonts w:ascii="Times New Roman" w:hAnsi="Times New Roman"/>
          <w:bCs/>
          <w:iCs/>
          <w:sz w:val="24"/>
          <w:szCs w:val="24"/>
        </w:rPr>
        <w:t xml:space="preserve"> device, as the alginate phase did not tend to wet the inner capillary. This prevented the receding of oil phase inside capillary, and hence eliminated the grouped formation of the oil entities. </w:t>
      </w:r>
      <w:r w:rsidRPr="002C0103">
        <w:rPr>
          <w:rFonts w:ascii="Times New Roman" w:hAnsi="Times New Roman"/>
          <w:color w:val="0000FF"/>
          <w:sz w:val="24"/>
          <w:szCs w:val="24"/>
        </w:rPr>
        <w:t>Figure 2</w:t>
      </w:r>
      <w:r w:rsidRPr="002C0103">
        <w:rPr>
          <w:rFonts w:ascii="Times New Roman" w:hAnsi="Times New Roman"/>
          <w:bCs/>
          <w:iCs/>
          <w:color w:val="0000FF"/>
          <w:sz w:val="24"/>
          <w:szCs w:val="24"/>
        </w:rPr>
        <w:t>d</w:t>
      </w:r>
      <w:r w:rsidRPr="002C0103">
        <w:rPr>
          <w:rFonts w:ascii="Times New Roman" w:hAnsi="Times New Roman"/>
          <w:sz w:val="24"/>
          <w:szCs w:val="24"/>
        </w:rPr>
        <w:t xml:space="preserve"> shows that the microfibers obtained under identical flow conditions from the device having a hydrophobic inner capillary display no grouping behavior.</w:t>
      </w:r>
      <w:r w:rsidRPr="002C0103">
        <w:rPr>
          <w:rFonts w:ascii="Times New Roman" w:hAnsi="Times New Roman"/>
          <w:bCs/>
          <w:sz w:val="24"/>
          <w:szCs w:val="24"/>
        </w:rPr>
        <w:t xml:space="preserve"> The oil entities for both grouped and ungrouped fibers were stable and remained inside the fibers in the hydrated state and after dehydration for several months, if the fibers were highly crosslinked.</w:t>
      </w:r>
    </w:p>
    <w:p w:rsidR="00813AEC" w:rsidRPr="00D85895" w:rsidRDefault="00813AEC" w:rsidP="00D85895">
      <w:pPr>
        <w:pStyle w:val="RSCB02ArticleText"/>
        <w:spacing w:after="120" w:line="480" w:lineRule="auto"/>
        <w:jc w:val="left"/>
        <w:rPr>
          <w:rFonts w:ascii="Times New Roman" w:hAnsi="Times New Roman"/>
          <w:bCs/>
          <w:sz w:val="24"/>
          <w:szCs w:val="24"/>
        </w:rPr>
      </w:pPr>
    </w:p>
    <w:p w:rsidR="002C011F" w:rsidRPr="002C0103" w:rsidRDefault="00A87ACB" w:rsidP="002C0103">
      <w:pPr>
        <w:pStyle w:val="RSCB06BHeadingSub-Section"/>
        <w:spacing w:line="480" w:lineRule="auto"/>
        <w:rPr>
          <w:rFonts w:ascii="Times New Roman" w:hAnsi="Times New Roman" w:cs="Times New Roman"/>
          <w:sz w:val="24"/>
          <w:szCs w:val="24"/>
        </w:rPr>
      </w:pPr>
      <w:r w:rsidRPr="002C0103">
        <w:rPr>
          <w:rFonts w:ascii="Times New Roman" w:hAnsi="Times New Roman" w:cs="Times New Roman"/>
          <w:sz w:val="24"/>
          <w:szCs w:val="24"/>
        </w:rPr>
        <w:t xml:space="preserve">3.3 </w:t>
      </w:r>
      <w:r w:rsidR="002C011F" w:rsidRPr="002C0103">
        <w:rPr>
          <w:rFonts w:ascii="Times New Roman" w:hAnsi="Times New Roman" w:cs="Times New Roman"/>
          <w:sz w:val="24"/>
          <w:szCs w:val="24"/>
        </w:rPr>
        <w:t>Fiber morphologies and dimensions</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The nomenclatures for a compound fiber are shown in </w:t>
      </w:r>
      <w:r w:rsidRPr="002C0103">
        <w:rPr>
          <w:rFonts w:ascii="Times New Roman" w:hAnsi="Times New Roman"/>
          <w:color w:val="0000FF"/>
          <w:sz w:val="24"/>
          <w:szCs w:val="24"/>
        </w:rPr>
        <w:t>Figure 3a</w:t>
      </w:r>
      <w:r w:rsidRPr="002C0103">
        <w:rPr>
          <w:rFonts w:ascii="Times New Roman" w:hAnsi="Times New Roman"/>
          <w:sz w:val="24"/>
          <w:szCs w:val="24"/>
        </w:rPr>
        <w:t xml:space="preserve">. </w:t>
      </w:r>
      <w:r w:rsidRPr="002C0103">
        <w:rPr>
          <w:rFonts w:ascii="Times New Roman" w:hAnsi="Times New Roman"/>
          <w:color w:val="0000FF"/>
          <w:sz w:val="24"/>
          <w:szCs w:val="24"/>
        </w:rPr>
        <w:t>Figures 3b</w:t>
      </w:r>
      <w:r w:rsidRPr="002C0103">
        <w:rPr>
          <w:rFonts w:ascii="Times New Roman" w:hAnsi="Times New Roman"/>
          <w:sz w:val="24"/>
          <w:szCs w:val="24"/>
        </w:rPr>
        <w:t>-</w:t>
      </w:r>
      <w:r w:rsidRPr="002C0103">
        <w:rPr>
          <w:rFonts w:ascii="Times New Roman" w:hAnsi="Times New Roman"/>
          <w:color w:val="0000FF"/>
          <w:sz w:val="24"/>
          <w:szCs w:val="24"/>
        </w:rPr>
        <w:t>3d</w:t>
      </w:r>
      <w:r w:rsidRPr="002C0103">
        <w:rPr>
          <w:rFonts w:ascii="Times New Roman" w:hAnsi="Times New Roman"/>
          <w:sz w:val="24"/>
          <w:szCs w:val="24"/>
        </w:rPr>
        <w:t xml:space="preserve"> show the size data for the minimum fiber thickness (</w:t>
      </w:r>
      <w:r w:rsidRPr="002C0103">
        <w:rPr>
          <w:rFonts w:ascii="Times New Roman" w:hAnsi="Times New Roman"/>
          <w:i/>
          <w:sz w:val="24"/>
          <w:szCs w:val="24"/>
        </w:rPr>
        <w:t>t</w:t>
      </w:r>
      <w:r w:rsidRPr="002C0103">
        <w:rPr>
          <w:rFonts w:ascii="Times New Roman" w:hAnsi="Times New Roman"/>
          <w:sz w:val="24"/>
          <w:szCs w:val="24"/>
        </w:rPr>
        <w:t>), the minor axis of oil segments</w:t>
      </w:r>
      <w:r w:rsidRPr="002C0103">
        <w:rPr>
          <w:rFonts w:ascii="Times New Roman" w:hAnsi="Times New Roman"/>
          <w:i/>
          <w:iCs/>
          <w:sz w:val="24"/>
          <w:szCs w:val="24"/>
        </w:rPr>
        <w:t xml:space="preserve"> d</w:t>
      </w:r>
      <w:r w:rsidRPr="002C0103">
        <w:rPr>
          <w:rFonts w:ascii="Times New Roman" w:hAnsi="Times New Roman"/>
          <w:sz w:val="24"/>
          <w:szCs w:val="24"/>
        </w:rPr>
        <w:t xml:space="preserve"> (referred to as </w:t>
      </w:r>
      <w:r w:rsidRPr="002C0103">
        <w:rPr>
          <w:rFonts w:ascii="Times New Roman" w:hAnsi="Times New Roman"/>
          <w:i/>
          <w:sz w:val="24"/>
          <w:szCs w:val="24"/>
        </w:rPr>
        <w:t>radial diameter</w:t>
      </w:r>
      <w:r w:rsidRPr="002C0103">
        <w:rPr>
          <w:rFonts w:ascii="Times New Roman" w:hAnsi="Times New Roman"/>
          <w:sz w:val="24"/>
          <w:szCs w:val="24"/>
        </w:rPr>
        <w:t>) and the fiber length between consecutive segments (</w:t>
      </w:r>
      <w:r w:rsidRPr="002C0103">
        <w:rPr>
          <w:rFonts w:ascii="Times New Roman" w:hAnsi="Times New Roman"/>
          <w:i/>
          <w:sz w:val="24"/>
          <w:szCs w:val="24"/>
        </w:rPr>
        <w:t>z</w:t>
      </w:r>
      <w:r w:rsidRPr="002C0103">
        <w:rPr>
          <w:rFonts w:ascii="Times New Roman" w:hAnsi="Times New Roman"/>
          <w:sz w:val="24"/>
          <w:szCs w:val="24"/>
        </w:rPr>
        <w:t xml:space="preserve">). </w:t>
      </w:r>
      <w:r w:rsidRPr="002C0103">
        <w:rPr>
          <w:rFonts w:ascii="Times New Roman" w:hAnsi="Times New Roman"/>
          <w:color w:val="0000FF"/>
          <w:sz w:val="24"/>
          <w:szCs w:val="24"/>
        </w:rPr>
        <w:t>Figure 3e</w:t>
      </w:r>
      <w:r w:rsidRPr="002C0103">
        <w:rPr>
          <w:rFonts w:ascii="Times New Roman" w:hAnsi="Times New Roman"/>
          <w:sz w:val="24"/>
          <w:szCs w:val="24"/>
        </w:rPr>
        <w:t xml:space="preserve"> reveals the fibers roughness (</w:t>
      </w:r>
      <w:r w:rsidRPr="002C0103">
        <w:rPr>
          <w:rFonts w:ascii="Times New Roman" w:hAnsi="Times New Roman"/>
          <w:i/>
          <w:sz w:val="24"/>
          <w:szCs w:val="24"/>
        </w:rPr>
        <w:t>t/T</w:t>
      </w:r>
      <w:r w:rsidRPr="002C0103">
        <w:rPr>
          <w:rFonts w:ascii="Times New Roman" w:hAnsi="Times New Roman"/>
          <w:sz w:val="24"/>
          <w:szCs w:val="24"/>
        </w:rPr>
        <w:t xml:space="preserve">), where </w:t>
      </w:r>
      <w:r w:rsidRPr="002C0103">
        <w:rPr>
          <w:rFonts w:ascii="Times New Roman" w:hAnsi="Times New Roman"/>
          <w:i/>
          <w:sz w:val="24"/>
          <w:szCs w:val="24"/>
        </w:rPr>
        <w:t>T</w:t>
      </w:r>
      <w:r w:rsidRPr="002C0103">
        <w:rPr>
          <w:rFonts w:ascii="Times New Roman" w:hAnsi="Times New Roman"/>
          <w:sz w:val="24"/>
          <w:szCs w:val="24"/>
        </w:rPr>
        <w:t xml:space="preserve"> is the maximum fiber thickness around the oil segment. A </w:t>
      </w:r>
      <w:r w:rsidRPr="002C0103">
        <w:rPr>
          <w:rFonts w:ascii="Times New Roman" w:hAnsi="Times New Roman"/>
          <w:i/>
          <w:sz w:val="24"/>
          <w:szCs w:val="24"/>
        </w:rPr>
        <w:t>t/T</w:t>
      </w:r>
      <w:r w:rsidRPr="002C0103">
        <w:rPr>
          <w:rFonts w:ascii="Times New Roman" w:hAnsi="Times New Roman"/>
          <w:sz w:val="24"/>
          <w:szCs w:val="24"/>
        </w:rPr>
        <w:t xml:space="preserve"> = 1.0 signifies flat fibers. Similarly, the geometry of encapsulated oil segments </w:t>
      </w:r>
      <w:r w:rsidR="00084625">
        <w:rPr>
          <w:rFonts w:ascii="Times New Roman" w:hAnsi="Times New Roman"/>
          <w:sz w:val="24"/>
          <w:szCs w:val="24"/>
        </w:rPr>
        <w:t xml:space="preserve">can be represented by the dimensionless </w:t>
      </w:r>
      <w:r w:rsidRPr="002C0103">
        <w:rPr>
          <w:rFonts w:ascii="Times New Roman" w:hAnsi="Times New Roman"/>
          <w:sz w:val="24"/>
          <w:szCs w:val="24"/>
        </w:rPr>
        <w:t xml:space="preserve">term </w:t>
      </w:r>
      <w:r w:rsidRPr="002C0103">
        <w:rPr>
          <w:rFonts w:ascii="Times New Roman" w:hAnsi="Times New Roman"/>
          <w:i/>
          <w:sz w:val="24"/>
          <w:szCs w:val="24"/>
        </w:rPr>
        <w:t>d/D</w:t>
      </w:r>
      <w:r w:rsidRPr="002C0103">
        <w:rPr>
          <w:rFonts w:ascii="Times New Roman" w:hAnsi="Times New Roman"/>
          <w:sz w:val="24"/>
          <w:szCs w:val="24"/>
        </w:rPr>
        <w:t xml:space="preserve"> </w:t>
      </w:r>
      <w:r w:rsidR="00084625">
        <w:rPr>
          <w:rFonts w:ascii="Times New Roman" w:hAnsi="Times New Roman"/>
          <w:sz w:val="24"/>
          <w:szCs w:val="24"/>
        </w:rPr>
        <w:t xml:space="preserve">as shown </w:t>
      </w:r>
      <w:r w:rsidRPr="002C0103">
        <w:rPr>
          <w:rFonts w:ascii="Times New Roman" w:hAnsi="Times New Roman"/>
          <w:sz w:val="24"/>
          <w:szCs w:val="24"/>
        </w:rPr>
        <w:t xml:space="preserve">in </w:t>
      </w:r>
      <w:r w:rsidRPr="002C0103">
        <w:rPr>
          <w:rFonts w:ascii="Times New Roman" w:hAnsi="Times New Roman"/>
          <w:color w:val="0000FF"/>
          <w:sz w:val="24"/>
          <w:szCs w:val="24"/>
        </w:rPr>
        <w:t>Figure 3f</w:t>
      </w:r>
      <w:r w:rsidRPr="002C0103">
        <w:rPr>
          <w:rFonts w:ascii="Times New Roman" w:hAnsi="Times New Roman"/>
          <w:sz w:val="24"/>
          <w:szCs w:val="24"/>
        </w:rPr>
        <w:t xml:space="preserve">. </w:t>
      </w:r>
      <w:r w:rsidR="00084625">
        <w:rPr>
          <w:rFonts w:ascii="Times New Roman" w:hAnsi="Times New Roman"/>
          <w:sz w:val="24"/>
          <w:szCs w:val="24"/>
        </w:rPr>
        <w:t xml:space="preserve">A </w:t>
      </w:r>
      <w:r w:rsidR="00084625" w:rsidRPr="002C0103">
        <w:rPr>
          <w:rFonts w:ascii="Times New Roman" w:hAnsi="Times New Roman"/>
          <w:i/>
          <w:sz w:val="24"/>
          <w:szCs w:val="24"/>
        </w:rPr>
        <w:t>d/D</w:t>
      </w:r>
      <w:r w:rsidR="00084625" w:rsidRPr="002C0103">
        <w:rPr>
          <w:rFonts w:ascii="Times New Roman" w:hAnsi="Times New Roman"/>
          <w:sz w:val="24"/>
          <w:szCs w:val="24"/>
        </w:rPr>
        <w:t xml:space="preserve"> </w:t>
      </w:r>
      <w:r w:rsidR="00084625">
        <w:rPr>
          <w:rFonts w:ascii="Times New Roman" w:hAnsi="Times New Roman"/>
          <w:sz w:val="24"/>
          <w:szCs w:val="24"/>
        </w:rPr>
        <w:t xml:space="preserve">=1.0 indicates spherical geometry for encapsulates. </w:t>
      </w:r>
      <w:r w:rsidRPr="002C0103">
        <w:rPr>
          <w:rFonts w:ascii="Times New Roman" w:hAnsi="Times New Roman"/>
          <w:sz w:val="24"/>
          <w:szCs w:val="24"/>
        </w:rPr>
        <w:t xml:space="preserve">All data points in </w:t>
      </w:r>
      <w:r w:rsidRPr="002C0103">
        <w:rPr>
          <w:rFonts w:ascii="Times New Roman" w:hAnsi="Times New Roman"/>
          <w:color w:val="0000FF"/>
          <w:sz w:val="24"/>
          <w:szCs w:val="24"/>
        </w:rPr>
        <w:t>Figure 3b</w:t>
      </w:r>
      <w:r w:rsidRPr="002C0103">
        <w:rPr>
          <w:rFonts w:ascii="Times New Roman" w:hAnsi="Times New Roman"/>
          <w:sz w:val="24"/>
          <w:szCs w:val="24"/>
        </w:rPr>
        <w:t>-</w:t>
      </w:r>
      <w:r w:rsidRPr="002C0103">
        <w:rPr>
          <w:rFonts w:ascii="Times New Roman" w:hAnsi="Times New Roman"/>
          <w:color w:val="0000FF"/>
          <w:sz w:val="24"/>
          <w:szCs w:val="24"/>
        </w:rPr>
        <w:t>3f</w:t>
      </w:r>
      <w:r w:rsidRPr="002C0103">
        <w:rPr>
          <w:rFonts w:ascii="Times New Roman" w:hAnsi="Times New Roman"/>
          <w:sz w:val="24"/>
          <w:szCs w:val="24"/>
        </w:rPr>
        <w:t xml:space="preserve"> are shown in terms of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w:t>
      </w:r>
    </w:p>
    <w:p w:rsidR="002C011F" w:rsidRPr="002C0103" w:rsidRDefault="002C011F" w:rsidP="002C0103">
      <w:pPr>
        <w:pStyle w:val="RSCB02ArticleText"/>
        <w:spacing w:after="120" w:line="480" w:lineRule="auto"/>
        <w:jc w:val="left"/>
        <w:rPr>
          <w:rFonts w:ascii="Times New Roman" w:hAnsi="Times New Roman"/>
          <w:sz w:val="24"/>
          <w:szCs w:val="24"/>
        </w:rPr>
      </w:pPr>
      <w:bookmarkStart w:id="8" w:name="_Ref422403783"/>
      <w:r w:rsidRPr="002C0103">
        <w:rPr>
          <w:rFonts w:ascii="Times New Roman" w:hAnsi="Times New Roman"/>
          <w:sz w:val="24"/>
          <w:szCs w:val="24"/>
        </w:rPr>
        <w:t xml:space="preserve">The minimum diameter of fibers </w:t>
      </w:r>
      <w:r w:rsidRPr="002C0103">
        <w:rPr>
          <w:rFonts w:ascii="Times New Roman" w:hAnsi="Times New Roman"/>
          <w:i/>
          <w:sz w:val="24"/>
          <w:szCs w:val="24"/>
        </w:rPr>
        <w:t>t</w:t>
      </w:r>
      <w:r w:rsidRPr="002C0103">
        <w:rPr>
          <w:rFonts w:ascii="Times New Roman" w:hAnsi="Times New Roman"/>
          <w:sz w:val="24"/>
          <w:szCs w:val="24"/>
        </w:rPr>
        <w:t xml:space="preserve"> varied only slightly with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but increased considerably with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w:t>
      </w:r>
      <w:r w:rsidRPr="002C0103">
        <w:rPr>
          <w:rFonts w:ascii="Times New Roman" w:hAnsi="Times New Roman"/>
          <w:color w:val="0000FF"/>
          <w:sz w:val="24"/>
          <w:szCs w:val="24"/>
        </w:rPr>
        <w:t>Figure 3b</w:t>
      </w:r>
      <w:r w:rsidRPr="002C0103">
        <w:rPr>
          <w:rFonts w:ascii="Times New Roman" w:hAnsi="Times New Roman"/>
          <w:sz w:val="24"/>
          <w:szCs w:val="24"/>
        </w:rPr>
        <w:t>), which is consistent with previous observations</w:t>
      </w:r>
      <w:r w:rsidR="00092DF3">
        <w:rPr>
          <w:rFonts w:ascii="Times New Roman" w:hAnsi="Times New Roman"/>
          <w:sz w:val="24"/>
          <w:szCs w:val="24"/>
        </w:rPr>
        <w:t xml:space="preserve"> [</w:t>
      </w:r>
      <w:r w:rsidR="00ED4523">
        <w:rPr>
          <w:rFonts w:ascii="Times New Roman" w:hAnsi="Times New Roman"/>
          <w:color w:val="0000FF"/>
          <w:sz w:val="24"/>
          <w:szCs w:val="24"/>
        </w:rPr>
        <w:t>15</w:t>
      </w:r>
      <w:r w:rsidR="00092DF3">
        <w:rPr>
          <w:rFonts w:ascii="Times New Roman" w:hAnsi="Times New Roman"/>
          <w:sz w:val="24"/>
          <w:szCs w:val="24"/>
        </w:rPr>
        <w:t xml:space="preserve">]. </w:t>
      </w:r>
      <w:r w:rsidRPr="002C0103">
        <w:rPr>
          <w:rFonts w:ascii="Times New Roman" w:hAnsi="Times New Roman"/>
          <w:sz w:val="24"/>
          <w:szCs w:val="24"/>
        </w:rPr>
        <w:t>The segment’s radial (</w:t>
      </w:r>
      <w:r w:rsidRPr="002C0103">
        <w:rPr>
          <w:rFonts w:ascii="Times New Roman" w:hAnsi="Times New Roman"/>
          <w:i/>
          <w:sz w:val="24"/>
          <w:szCs w:val="24"/>
        </w:rPr>
        <w:t>d</w:t>
      </w:r>
      <w:r w:rsidRPr="002C0103">
        <w:rPr>
          <w:rFonts w:ascii="Times New Roman" w:hAnsi="Times New Roman"/>
          <w:sz w:val="24"/>
          <w:szCs w:val="24"/>
        </w:rPr>
        <w:t>) and axial (</w:t>
      </w:r>
      <w:r w:rsidRPr="002C0103">
        <w:rPr>
          <w:rFonts w:ascii="Times New Roman" w:hAnsi="Times New Roman"/>
          <w:i/>
          <w:sz w:val="24"/>
          <w:szCs w:val="24"/>
        </w:rPr>
        <w:t>D</w:t>
      </w:r>
      <w:r w:rsidRPr="002C0103">
        <w:rPr>
          <w:rFonts w:ascii="Times New Roman" w:hAnsi="Times New Roman"/>
          <w:sz w:val="24"/>
          <w:szCs w:val="24"/>
        </w:rPr>
        <w:t xml:space="preserve">) diameters, which determine the volume of oil entities, remained constant at low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w:t>
      </w:r>
      <w:r w:rsidRPr="002C0103">
        <w:rPr>
          <w:rFonts w:ascii="Times New Roman" w:hAnsi="Times New Roman"/>
          <w:color w:val="0000FF"/>
          <w:sz w:val="24"/>
          <w:szCs w:val="24"/>
        </w:rPr>
        <w:t>Figure 3c</w:t>
      </w:r>
      <w:r w:rsidRPr="002C0103">
        <w:rPr>
          <w:rFonts w:ascii="Times New Roman" w:hAnsi="Times New Roman"/>
          <w:sz w:val="24"/>
          <w:szCs w:val="24"/>
        </w:rPr>
        <w:t xml:space="preserve"> and </w:t>
      </w:r>
      <w:r w:rsidRPr="002C0103">
        <w:rPr>
          <w:rFonts w:ascii="Times New Roman" w:hAnsi="Times New Roman"/>
          <w:color w:val="0000FF"/>
          <w:sz w:val="24"/>
          <w:szCs w:val="24"/>
        </w:rPr>
        <w:t>3f</w:t>
      </w:r>
      <w:r w:rsidRPr="002C0103">
        <w:rPr>
          <w:rFonts w:ascii="Times New Roman" w:hAnsi="Times New Roman"/>
          <w:sz w:val="24"/>
          <w:szCs w:val="24"/>
        </w:rPr>
        <w:t>) where the segments were separated by long alginate threads (</w:t>
      </w:r>
      <w:r w:rsidRPr="002C0103">
        <w:rPr>
          <w:rFonts w:ascii="Times New Roman" w:hAnsi="Times New Roman"/>
          <w:i/>
          <w:sz w:val="24"/>
          <w:szCs w:val="24"/>
        </w:rPr>
        <w:t>z</w:t>
      </w:r>
      <w:r w:rsidRPr="002C0103">
        <w:rPr>
          <w:rFonts w:ascii="Times New Roman" w:hAnsi="Times New Roman"/>
          <w:sz w:val="24"/>
          <w:szCs w:val="24"/>
        </w:rPr>
        <w:t>) in between (</w:t>
      </w:r>
      <w:r w:rsidRPr="002C0103">
        <w:rPr>
          <w:rFonts w:ascii="Times New Roman" w:hAnsi="Times New Roman"/>
          <w:color w:val="0000FF"/>
          <w:sz w:val="24"/>
          <w:szCs w:val="24"/>
        </w:rPr>
        <w:t>Figure 3d</w:t>
      </w:r>
      <w:r w:rsidRPr="002C0103">
        <w:rPr>
          <w:rFonts w:ascii="Times New Roman" w:hAnsi="Times New Roman"/>
          <w:sz w:val="24"/>
          <w:szCs w:val="24"/>
        </w:rPr>
        <w:t xml:space="preserve">). At low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a high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kept the entity small and therefore spherical (</w:t>
      </w:r>
      <w:r w:rsidRPr="002C0103">
        <w:rPr>
          <w:rFonts w:ascii="Times New Roman" w:hAnsi="Times New Roman"/>
          <w:color w:val="0000FF"/>
          <w:sz w:val="24"/>
          <w:szCs w:val="24"/>
        </w:rPr>
        <w:t>Figure 3f</w:t>
      </w:r>
      <w:r w:rsidRPr="002C0103">
        <w:rPr>
          <w:rFonts w:ascii="Times New Roman" w:hAnsi="Times New Roman"/>
          <w:sz w:val="24"/>
          <w:szCs w:val="24"/>
        </w:rPr>
        <w:t xml:space="preserve">, </w:t>
      </w:r>
      <w:r w:rsidRPr="002C0103">
        <w:rPr>
          <w:rFonts w:ascii="Times New Roman" w:hAnsi="Times New Roman"/>
          <w:i/>
          <w:sz w:val="24"/>
          <w:szCs w:val="24"/>
        </w:rPr>
        <w:t>d</w:t>
      </w:r>
      <w:r w:rsidRPr="002C0103">
        <w:rPr>
          <w:rFonts w:ascii="Times New Roman" w:hAnsi="Times New Roman"/>
          <w:sz w:val="24"/>
          <w:szCs w:val="24"/>
        </w:rPr>
        <w:t>/</w:t>
      </w:r>
      <w:r w:rsidRPr="002C0103">
        <w:rPr>
          <w:rFonts w:ascii="Times New Roman" w:hAnsi="Times New Roman"/>
          <w:i/>
          <w:sz w:val="24"/>
          <w:szCs w:val="24"/>
        </w:rPr>
        <w:t xml:space="preserve">D ≈ </w:t>
      </w:r>
      <w:r w:rsidRPr="002C0103">
        <w:rPr>
          <w:rFonts w:ascii="Times New Roman" w:hAnsi="Times New Roman"/>
          <w:sz w:val="24"/>
          <w:szCs w:val="24"/>
        </w:rPr>
        <w:t xml:space="preserve">1) due to high drag exerted by the middle phase. The size of these spherical oil segments can be predicted by a simple force-balance model, which is explained later. A small increase in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in </w:t>
      </w:r>
      <w:r w:rsidRPr="002C0103">
        <w:rPr>
          <w:rFonts w:ascii="Times New Roman" w:hAnsi="Times New Roman"/>
          <w:sz w:val="24"/>
          <w:szCs w:val="24"/>
        </w:rPr>
        <w:lastRenderedPageBreak/>
        <w:t xml:space="preserve">such conditions did not increase the segment volume, but increased its frequency, thereby reducing the alginate thread length </w:t>
      </w:r>
      <w:r w:rsidRPr="002C0103">
        <w:rPr>
          <w:rFonts w:ascii="Times New Roman" w:hAnsi="Times New Roman"/>
          <w:i/>
          <w:sz w:val="24"/>
          <w:szCs w:val="24"/>
        </w:rPr>
        <w:t>z</w:t>
      </w:r>
      <w:r w:rsidRPr="002C0103">
        <w:rPr>
          <w:rFonts w:ascii="Times New Roman" w:hAnsi="Times New Roman"/>
          <w:sz w:val="24"/>
          <w:szCs w:val="24"/>
        </w:rPr>
        <w:t>.</w:t>
      </w:r>
    </w:p>
    <w:p w:rsidR="008C0428" w:rsidRPr="00B236EC" w:rsidRDefault="002C011F" w:rsidP="00D85895">
      <w:pPr>
        <w:pStyle w:val="RSCB02ArticleText"/>
        <w:spacing w:after="120" w:line="480" w:lineRule="auto"/>
        <w:jc w:val="left"/>
        <w:rPr>
          <w:rFonts w:ascii="Arial" w:hAnsi="Arial" w:cs="Arial"/>
          <w:shd w:val="clear" w:color="auto" w:fill="FFFFFF"/>
        </w:rPr>
      </w:pPr>
      <w:r w:rsidRPr="002C0103">
        <w:rPr>
          <w:rFonts w:ascii="Times New Roman" w:hAnsi="Times New Roman"/>
          <w:sz w:val="24"/>
          <w:szCs w:val="24"/>
        </w:rPr>
        <w:t xml:space="preserve">However, the volume of encapsulated entity increased with further increase </w:t>
      </w:r>
      <w:r w:rsidRPr="006F10D2">
        <w:rPr>
          <w:rFonts w:ascii="Times New Roman" w:hAnsi="Times New Roman"/>
          <w:sz w:val="24"/>
          <w:szCs w:val="24"/>
        </w:rPr>
        <w:t xml:space="preserve">in </w:t>
      </w:r>
      <w:r w:rsidRPr="006F10D2">
        <w:rPr>
          <w:rFonts w:ascii="Times New Roman" w:hAnsi="Times New Roman"/>
          <w:i/>
          <w:sz w:val="24"/>
          <w:szCs w:val="24"/>
        </w:rPr>
        <w:t>Q</w:t>
      </w:r>
      <w:r w:rsidRPr="006F10D2">
        <w:rPr>
          <w:rFonts w:ascii="Times New Roman" w:hAnsi="Times New Roman"/>
          <w:i/>
          <w:sz w:val="24"/>
          <w:szCs w:val="24"/>
          <w:vertAlign w:val="subscript"/>
        </w:rPr>
        <w:t>oil</w:t>
      </w:r>
      <w:r w:rsidR="002712EC" w:rsidRPr="006F10D2">
        <w:rPr>
          <w:rFonts w:ascii="Times New Roman" w:hAnsi="Times New Roman"/>
          <w:sz w:val="24"/>
          <w:szCs w:val="24"/>
        </w:rPr>
        <w:t xml:space="preserve">. </w:t>
      </w:r>
      <w:r w:rsidR="00D15978" w:rsidRPr="00B236EC">
        <w:rPr>
          <w:rFonts w:ascii="Times New Roman" w:hAnsi="Times New Roman"/>
          <w:sz w:val="24"/>
          <w:szCs w:val="24"/>
          <w:shd w:val="clear" w:color="auto" w:fill="FFFFFF"/>
        </w:rPr>
        <w:t>This is</w:t>
      </w:r>
      <w:r w:rsidR="00D15978" w:rsidRPr="00B236EC">
        <w:rPr>
          <w:rStyle w:val="apple-converted-space"/>
          <w:rFonts w:ascii="Times New Roman" w:hAnsi="Times New Roman"/>
          <w:sz w:val="24"/>
          <w:szCs w:val="24"/>
          <w:shd w:val="clear" w:color="auto" w:fill="FFFFFF"/>
        </w:rPr>
        <w:t> </w:t>
      </w:r>
      <w:r w:rsidR="00D15978" w:rsidRPr="00B236EC">
        <w:rPr>
          <w:rFonts w:ascii="Times New Roman" w:hAnsi="Times New Roman"/>
          <w:sz w:val="24"/>
          <w:szCs w:val="24"/>
          <w:shd w:val="clear" w:color="auto" w:fill="FFFFFF"/>
        </w:rPr>
        <w:t>because an increase in</w:t>
      </w:r>
      <w:r w:rsidR="00D15978" w:rsidRPr="00B236EC">
        <w:rPr>
          <w:rStyle w:val="apple-converted-space"/>
          <w:rFonts w:ascii="Times New Roman" w:hAnsi="Times New Roman"/>
          <w:sz w:val="24"/>
          <w:szCs w:val="24"/>
          <w:shd w:val="clear" w:color="auto" w:fill="FFFFFF"/>
        </w:rPr>
        <w:t> </w:t>
      </w:r>
      <w:r w:rsidR="00D15978" w:rsidRPr="00B236EC">
        <w:rPr>
          <w:rFonts w:ascii="Times New Roman" w:hAnsi="Times New Roman"/>
          <w:i/>
          <w:iCs/>
          <w:sz w:val="24"/>
          <w:szCs w:val="24"/>
          <w:shd w:val="clear" w:color="auto" w:fill="FFFFFF"/>
        </w:rPr>
        <w:t>Q</w:t>
      </w:r>
      <w:r w:rsidR="00D15978" w:rsidRPr="00B236EC">
        <w:rPr>
          <w:rFonts w:ascii="Times New Roman" w:hAnsi="Times New Roman"/>
          <w:i/>
          <w:iCs/>
          <w:sz w:val="24"/>
          <w:szCs w:val="24"/>
          <w:shd w:val="clear" w:color="auto" w:fill="FFFFFF"/>
          <w:vertAlign w:val="subscript"/>
        </w:rPr>
        <w:t>oil</w:t>
      </w:r>
      <w:r w:rsidR="00D15978" w:rsidRPr="00B236EC">
        <w:rPr>
          <w:rStyle w:val="apple-converted-space"/>
          <w:rFonts w:ascii="Times New Roman" w:hAnsi="Times New Roman"/>
          <w:sz w:val="24"/>
          <w:szCs w:val="24"/>
          <w:shd w:val="clear" w:color="auto" w:fill="FFFFFF"/>
        </w:rPr>
        <w:t> </w:t>
      </w:r>
      <w:r w:rsidR="00D15978" w:rsidRPr="00B236EC">
        <w:rPr>
          <w:rFonts w:ascii="Times New Roman" w:hAnsi="Times New Roman"/>
          <w:sz w:val="24"/>
          <w:szCs w:val="24"/>
          <w:shd w:val="clear" w:color="auto" w:fill="FFFFFF"/>
        </w:rPr>
        <w:t>directly increases the drop expansion velocity (</w:t>
      </w:r>
      <w:r w:rsidR="00D15978" w:rsidRPr="00B236EC">
        <w:rPr>
          <w:rFonts w:ascii="Times New Roman" w:hAnsi="Times New Roman"/>
          <w:i/>
          <w:iCs/>
          <w:sz w:val="24"/>
          <w:szCs w:val="24"/>
          <w:shd w:val="clear" w:color="auto" w:fill="FFFFFF"/>
        </w:rPr>
        <w:t>v</w:t>
      </w:r>
      <w:r w:rsidR="00D15978" w:rsidRPr="00B236EC">
        <w:rPr>
          <w:rFonts w:ascii="Times New Roman" w:hAnsi="Times New Roman"/>
          <w:i/>
          <w:iCs/>
          <w:sz w:val="24"/>
          <w:szCs w:val="24"/>
          <w:shd w:val="clear" w:color="auto" w:fill="FFFFFF"/>
          <w:vertAlign w:val="subscript"/>
        </w:rPr>
        <w:t>d</w:t>
      </w:r>
      <w:r w:rsidR="00D15978" w:rsidRPr="00B236EC">
        <w:rPr>
          <w:rFonts w:ascii="Times New Roman" w:hAnsi="Times New Roman"/>
          <w:sz w:val="24"/>
          <w:szCs w:val="24"/>
          <w:shd w:val="clear" w:color="auto" w:fill="FFFFFF"/>
        </w:rPr>
        <w:t xml:space="preserve">) and thus reduces the disruptive drag </w:t>
      </w:r>
      <w:r w:rsidR="00132A47" w:rsidRPr="00B236EC">
        <w:rPr>
          <w:rFonts w:ascii="Times New Roman" w:hAnsi="Times New Roman"/>
          <w:sz w:val="24"/>
          <w:szCs w:val="24"/>
          <w:shd w:val="clear" w:color="auto" w:fill="FFFFFF"/>
        </w:rPr>
        <w:t>force, which is proportional to</w:t>
      </w:r>
      <w:r w:rsidR="00D15978" w:rsidRPr="00B236EC">
        <w:rPr>
          <w:rFonts w:ascii="Times New Roman" w:hAnsi="Times New Roman"/>
          <w:sz w:val="24"/>
          <w:szCs w:val="24"/>
          <w:shd w:val="clear" w:color="auto" w:fill="FFFFFF"/>
        </w:rPr>
        <w:t xml:space="preserve"> (</w:t>
      </w:r>
      <w:r w:rsidR="00D15978" w:rsidRPr="00B236EC">
        <w:rPr>
          <w:rFonts w:ascii="Times New Roman" w:hAnsi="Times New Roman"/>
          <w:i/>
          <w:iCs/>
          <w:sz w:val="24"/>
          <w:szCs w:val="24"/>
          <w:shd w:val="clear" w:color="auto" w:fill="FFFFFF"/>
        </w:rPr>
        <w:t>v</w:t>
      </w:r>
      <w:r w:rsidR="00D15978" w:rsidRPr="00B236EC">
        <w:rPr>
          <w:rFonts w:ascii="Times New Roman" w:hAnsi="Times New Roman"/>
          <w:i/>
          <w:iCs/>
          <w:sz w:val="24"/>
          <w:szCs w:val="24"/>
          <w:shd w:val="clear" w:color="auto" w:fill="FFFFFF"/>
          <w:vertAlign w:val="subscript"/>
        </w:rPr>
        <w:t>d</w:t>
      </w:r>
      <w:r w:rsidR="00D15978" w:rsidRPr="00B236EC">
        <w:rPr>
          <w:rStyle w:val="apple-converted-space"/>
          <w:rFonts w:ascii="Times New Roman" w:hAnsi="Times New Roman"/>
          <w:sz w:val="24"/>
          <w:szCs w:val="24"/>
          <w:shd w:val="clear" w:color="auto" w:fill="FFFFFF"/>
        </w:rPr>
        <w:t> </w:t>
      </w:r>
      <w:r w:rsidR="00D15978" w:rsidRPr="00B236EC">
        <w:rPr>
          <w:rFonts w:ascii="Times New Roman" w:hAnsi="Times New Roman"/>
          <w:sz w:val="24"/>
          <w:szCs w:val="24"/>
          <w:shd w:val="clear" w:color="auto" w:fill="FFFFFF"/>
        </w:rPr>
        <w:t>-</w:t>
      </w:r>
      <w:r w:rsidR="00D15978" w:rsidRPr="00B236EC">
        <w:rPr>
          <w:rFonts w:ascii="Times New Roman" w:hAnsi="Times New Roman"/>
          <w:i/>
          <w:iCs/>
          <w:sz w:val="24"/>
          <w:szCs w:val="24"/>
          <w:shd w:val="clear" w:color="auto" w:fill="FFFFFF"/>
        </w:rPr>
        <w:t>v</w:t>
      </w:r>
      <w:r w:rsidR="00D15978" w:rsidRPr="00B236EC">
        <w:rPr>
          <w:rFonts w:ascii="Times New Roman" w:hAnsi="Times New Roman"/>
          <w:i/>
          <w:iCs/>
          <w:sz w:val="24"/>
          <w:szCs w:val="24"/>
          <w:shd w:val="clear" w:color="auto" w:fill="FFFFFF"/>
          <w:vertAlign w:val="subscript"/>
        </w:rPr>
        <w:t>m</w:t>
      </w:r>
      <w:r w:rsidR="00D15978" w:rsidRPr="00B236EC">
        <w:rPr>
          <w:rFonts w:ascii="Times New Roman" w:hAnsi="Times New Roman"/>
          <w:sz w:val="24"/>
          <w:szCs w:val="24"/>
          <w:shd w:val="clear" w:color="auto" w:fill="FFFFFF"/>
        </w:rPr>
        <w:t xml:space="preserve">), where </w:t>
      </w:r>
      <w:r w:rsidR="00D15978" w:rsidRPr="00B236EC">
        <w:rPr>
          <w:rFonts w:ascii="Times New Roman" w:hAnsi="Times New Roman"/>
          <w:i/>
          <w:iCs/>
          <w:sz w:val="24"/>
          <w:szCs w:val="24"/>
          <w:shd w:val="clear" w:color="auto" w:fill="FFFFFF"/>
        </w:rPr>
        <w:t>v</w:t>
      </w:r>
      <w:r w:rsidR="00D15978" w:rsidRPr="00B236EC">
        <w:rPr>
          <w:rFonts w:ascii="Times New Roman" w:hAnsi="Times New Roman"/>
          <w:i/>
          <w:iCs/>
          <w:sz w:val="24"/>
          <w:szCs w:val="24"/>
          <w:shd w:val="clear" w:color="auto" w:fill="FFFFFF"/>
          <w:vertAlign w:val="subscript"/>
        </w:rPr>
        <w:t>m</w:t>
      </w:r>
      <w:r w:rsidR="00D15978" w:rsidRPr="00B236EC">
        <w:rPr>
          <w:rFonts w:ascii="Times New Roman" w:hAnsi="Times New Roman"/>
          <w:sz w:val="24"/>
          <w:szCs w:val="24"/>
          <w:shd w:val="clear" w:color="auto" w:fill="FFFFFF"/>
        </w:rPr>
        <w:t xml:space="preserve"> is</w:t>
      </w:r>
      <w:r w:rsidR="00D15978" w:rsidRPr="00B236EC">
        <w:rPr>
          <w:rFonts w:ascii="Times New Roman" w:hAnsi="Times New Roman"/>
          <w:sz w:val="24"/>
          <w:szCs w:val="24"/>
        </w:rPr>
        <w:t xml:space="preserve"> the</w:t>
      </w:r>
      <w:r w:rsidR="006F10D2" w:rsidRPr="00B236EC">
        <w:rPr>
          <w:rFonts w:ascii="Times New Roman" w:hAnsi="Times New Roman"/>
          <w:sz w:val="24"/>
          <w:szCs w:val="24"/>
        </w:rPr>
        <w:t xml:space="preserve"> middle phase </w:t>
      </w:r>
      <w:r w:rsidR="00D15978" w:rsidRPr="00B236EC">
        <w:rPr>
          <w:rFonts w:ascii="Times New Roman" w:hAnsi="Times New Roman"/>
          <w:sz w:val="24"/>
          <w:szCs w:val="24"/>
        </w:rPr>
        <w:t>velocity</w:t>
      </w:r>
      <w:r w:rsidR="00D15978" w:rsidRPr="00B236EC">
        <w:rPr>
          <w:rFonts w:ascii="Times New Roman" w:hAnsi="Times New Roman"/>
          <w:sz w:val="24"/>
          <w:szCs w:val="24"/>
          <w:shd w:val="clear" w:color="auto" w:fill="FFFFFF"/>
        </w:rPr>
        <w:t>.</w:t>
      </w:r>
      <w:r w:rsidR="006F10D2" w:rsidRPr="00B236EC">
        <w:rPr>
          <w:rFonts w:ascii="Times New Roman" w:hAnsi="Times New Roman"/>
          <w:sz w:val="24"/>
          <w:szCs w:val="24"/>
          <w:shd w:val="clear" w:color="auto" w:fill="FFFFFF"/>
        </w:rPr>
        <w:t xml:space="preserve"> </w:t>
      </w:r>
      <w:r w:rsidR="00D15978" w:rsidRPr="00B236EC">
        <w:rPr>
          <w:rFonts w:ascii="Times New Roman" w:hAnsi="Times New Roman"/>
          <w:sz w:val="24"/>
          <w:szCs w:val="24"/>
          <w:shd w:val="clear" w:color="auto" w:fill="FFFFFF"/>
        </w:rPr>
        <w:t>As the cross-sectional area for the inner oil phase was significantly smaller than that for the middle phase, a small increase in</w:t>
      </w:r>
      <w:r w:rsidR="00D15978" w:rsidRPr="00B236EC">
        <w:rPr>
          <w:rStyle w:val="apple-converted-space"/>
          <w:rFonts w:ascii="Times New Roman" w:hAnsi="Times New Roman"/>
          <w:sz w:val="24"/>
          <w:szCs w:val="24"/>
          <w:shd w:val="clear" w:color="auto" w:fill="FFFFFF"/>
        </w:rPr>
        <w:t> </w:t>
      </w:r>
      <w:r w:rsidR="00D15978" w:rsidRPr="00B236EC">
        <w:rPr>
          <w:rFonts w:ascii="Times New Roman" w:hAnsi="Times New Roman"/>
          <w:i/>
          <w:iCs/>
          <w:sz w:val="24"/>
          <w:szCs w:val="24"/>
          <w:shd w:val="clear" w:color="auto" w:fill="FFFFFF"/>
        </w:rPr>
        <w:t>Q</w:t>
      </w:r>
      <w:r w:rsidR="00D15978" w:rsidRPr="00B236EC">
        <w:rPr>
          <w:rFonts w:ascii="Times New Roman" w:hAnsi="Times New Roman"/>
          <w:i/>
          <w:iCs/>
          <w:sz w:val="24"/>
          <w:szCs w:val="24"/>
          <w:shd w:val="clear" w:color="auto" w:fill="FFFFFF"/>
          <w:vertAlign w:val="subscript"/>
        </w:rPr>
        <w:t>oil</w:t>
      </w:r>
      <w:r w:rsidR="00D15978" w:rsidRPr="00B236EC">
        <w:rPr>
          <w:rStyle w:val="apple-converted-space"/>
          <w:rFonts w:ascii="Times New Roman" w:hAnsi="Times New Roman"/>
          <w:sz w:val="24"/>
          <w:szCs w:val="24"/>
          <w:shd w:val="clear" w:color="auto" w:fill="FFFFFF"/>
        </w:rPr>
        <w:t> </w:t>
      </w:r>
      <w:r w:rsidR="00D15978" w:rsidRPr="00B236EC">
        <w:rPr>
          <w:rFonts w:ascii="Times New Roman" w:hAnsi="Times New Roman"/>
          <w:sz w:val="24"/>
          <w:szCs w:val="24"/>
          <w:shd w:val="clear" w:color="auto" w:fill="FFFFFF"/>
        </w:rPr>
        <w:t xml:space="preserve">was always translated into a larger reduction in the </w:t>
      </w:r>
      <w:r w:rsidR="00CA7593" w:rsidRPr="00B236EC">
        <w:rPr>
          <w:rFonts w:ascii="Times New Roman" w:hAnsi="Times New Roman"/>
          <w:sz w:val="24"/>
          <w:szCs w:val="24"/>
          <w:shd w:val="clear" w:color="auto" w:fill="FFFFFF"/>
        </w:rPr>
        <w:t xml:space="preserve">disruptive </w:t>
      </w:r>
      <w:r w:rsidR="00D15978" w:rsidRPr="00B236EC">
        <w:rPr>
          <w:rFonts w:ascii="Times New Roman" w:hAnsi="Times New Roman"/>
          <w:sz w:val="24"/>
          <w:szCs w:val="24"/>
          <w:shd w:val="clear" w:color="auto" w:fill="FFFFFF"/>
        </w:rPr>
        <w:t>drag force</w:t>
      </w:r>
      <w:r w:rsidR="009044AA" w:rsidRPr="00B236EC">
        <w:rPr>
          <w:rFonts w:ascii="Times New Roman" w:hAnsi="Times New Roman"/>
          <w:sz w:val="24"/>
          <w:szCs w:val="24"/>
        </w:rPr>
        <w:t>.</w:t>
      </w:r>
    </w:p>
    <w:p w:rsidR="002C011F" w:rsidRPr="00854DFE" w:rsidRDefault="002C011F" w:rsidP="00D85895">
      <w:pPr>
        <w:pStyle w:val="RSCB02ArticleText"/>
        <w:spacing w:after="120" w:line="480" w:lineRule="auto"/>
        <w:jc w:val="left"/>
        <w:rPr>
          <w:rFonts w:ascii="Times New Roman" w:hAnsi="Times New Roman"/>
          <w:color w:val="008000"/>
          <w:sz w:val="24"/>
          <w:szCs w:val="24"/>
        </w:rPr>
        <w:sectPr w:rsidR="002C011F" w:rsidRPr="00854DFE" w:rsidSect="00A87ACB">
          <w:type w:val="continuous"/>
          <w:pgSz w:w="11907" w:h="16840" w:code="9"/>
          <w:pgMar w:top="1009" w:right="851" w:bottom="1758" w:left="851" w:header="851" w:footer="1049" w:gutter="0"/>
          <w:cols w:space="227"/>
          <w:titlePg/>
          <w:docGrid w:linePitch="360"/>
        </w:sectPr>
      </w:pPr>
      <w:r w:rsidRPr="002C0103">
        <w:rPr>
          <w:rFonts w:ascii="Times New Roman" w:hAnsi="Times New Roman"/>
          <w:sz w:val="24"/>
          <w:szCs w:val="24"/>
        </w:rPr>
        <w:t xml:space="preserve">The </w:t>
      </w:r>
      <w:r w:rsidR="00D811E3">
        <w:rPr>
          <w:rFonts w:ascii="Times New Roman" w:hAnsi="Times New Roman"/>
          <w:sz w:val="24"/>
          <w:szCs w:val="24"/>
        </w:rPr>
        <w:t>large</w:t>
      </w:r>
      <w:r w:rsidRPr="002C0103">
        <w:rPr>
          <w:rFonts w:ascii="Times New Roman" w:hAnsi="Times New Roman"/>
          <w:sz w:val="24"/>
          <w:szCs w:val="24"/>
        </w:rPr>
        <w:t xml:space="preserve"> oil segment</w:t>
      </w:r>
      <w:r w:rsidR="00D04A29">
        <w:rPr>
          <w:rFonts w:ascii="Times New Roman" w:hAnsi="Times New Roman"/>
          <w:sz w:val="24"/>
          <w:szCs w:val="24"/>
        </w:rPr>
        <w:t>s</w:t>
      </w:r>
      <w:r w:rsidRPr="002C0103">
        <w:rPr>
          <w:rFonts w:ascii="Times New Roman" w:hAnsi="Times New Roman"/>
          <w:sz w:val="24"/>
          <w:szCs w:val="24"/>
        </w:rPr>
        <w:t xml:space="preserve"> could not significantly bulge the gelled interface radially, as indicated by the nearly flat </w:t>
      </w:r>
      <w:r w:rsidRPr="002C0103">
        <w:rPr>
          <w:rFonts w:ascii="Times New Roman" w:hAnsi="Times New Roman"/>
          <w:i/>
          <w:sz w:val="24"/>
          <w:szCs w:val="24"/>
        </w:rPr>
        <w:t>t</w:t>
      </w:r>
      <w:r w:rsidRPr="002C0103">
        <w:rPr>
          <w:rFonts w:ascii="Times New Roman" w:hAnsi="Times New Roman"/>
          <w:sz w:val="24"/>
          <w:szCs w:val="24"/>
        </w:rPr>
        <w:t>/</w:t>
      </w:r>
      <w:r w:rsidRPr="002C0103">
        <w:rPr>
          <w:rFonts w:ascii="Times New Roman" w:hAnsi="Times New Roman"/>
          <w:i/>
          <w:sz w:val="24"/>
          <w:szCs w:val="24"/>
        </w:rPr>
        <w:t>T</w:t>
      </w:r>
      <w:r w:rsidRPr="002C0103">
        <w:rPr>
          <w:rFonts w:ascii="Times New Roman" w:hAnsi="Times New Roman"/>
          <w:sz w:val="24"/>
          <w:szCs w:val="24"/>
        </w:rPr>
        <w:t xml:space="preserve"> curves for a fixed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w:t>
      </w:r>
      <w:r w:rsidRPr="002C0103">
        <w:rPr>
          <w:rFonts w:ascii="Times New Roman" w:hAnsi="Times New Roman"/>
          <w:color w:val="0000FF"/>
          <w:sz w:val="24"/>
          <w:szCs w:val="24"/>
        </w:rPr>
        <w:t>Figure 3e</w:t>
      </w:r>
      <w:r w:rsidRPr="002C0103">
        <w:rPr>
          <w:rFonts w:ascii="Times New Roman" w:hAnsi="Times New Roman"/>
          <w:sz w:val="24"/>
          <w:szCs w:val="24"/>
        </w:rPr>
        <w:t xml:space="preserve">), therefore expanded </w:t>
      </w:r>
      <w:r w:rsidR="00D04A29">
        <w:rPr>
          <w:rFonts w:ascii="Times New Roman" w:hAnsi="Times New Roman"/>
          <w:sz w:val="24"/>
          <w:szCs w:val="24"/>
        </w:rPr>
        <w:t xml:space="preserve">themselves </w:t>
      </w:r>
      <w:r w:rsidRPr="002C0103">
        <w:rPr>
          <w:rFonts w:ascii="Times New Roman" w:hAnsi="Times New Roman"/>
          <w:sz w:val="24"/>
          <w:szCs w:val="24"/>
        </w:rPr>
        <w:t xml:space="preserve">in axial direction considerably, leading to an increase in </w:t>
      </w:r>
      <w:r w:rsidRPr="002C0103">
        <w:rPr>
          <w:rFonts w:ascii="Times New Roman" w:hAnsi="Times New Roman"/>
          <w:i/>
          <w:sz w:val="24"/>
          <w:szCs w:val="24"/>
        </w:rPr>
        <w:t>D</w:t>
      </w:r>
      <w:r w:rsidRPr="002C0103">
        <w:rPr>
          <w:rFonts w:ascii="Times New Roman" w:hAnsi="Times New Roman"/>
          <w:sz w:val="24"/>
          <w:szCs w:val="24"/>
        </w:rPr>
        <w:t xml:space="preserve"> (</w:t>
      </w:r>
      <w:r w:rsidRPr="002C0103">
        <w:rPr>
          <w:rFonts w:ascii="Times New Roman" w:hAnsi="Times New Roman"/>
          <w:color w:val="0000FF"/>
          <w:sz w:val="24"/>
          <w:szCs w:val="24"/>
        </w:rPr>
        <w:t>Figure 3f</w:t>
      </w:r>
      <w:r w:rsidRPr="002C0103">
        <w:rPr>
          <w:rFonts w:ascii="Times New Roman" w:hAnsi="Times New Roman"/>
          <w:sz w:val="24"/>
          <w:szCs w:val="24"/>
        </w:rPr>
        <w:t>).</w:t>
      </w:r>
    </w:p>
    <w:p w:rsidR="002C011F" w:rsidRPr="002C0103" w:rsidRDefault="002C011F" w:rsidP="002C0103">
      <w:pPr>
        <w:pStyle w:val="TAMainText"/>
        <w:spacing w:after="120"/>
        <w:ind w:firstLine="0"/>
        <w:jc w:val="left"/>
        <w:rPr>
          <w:rFonts w:ascii="Times New Roman" w:hAnsi="Times New Roman"/>
          <w:b/>
          <w:bCs/>
          <w:szCs w:val="24"/>
          <w:lang w:val="en-GB"/>
        </w:rPr>
      </w:pPr>
      <w:r w:rsidRPr="002C0103">
        <w:rPr>
          <w:rFonts w:ascii="Times New Roman" w:hAnsi="Times New Roman"/>
          <w:b/>
          <w:bCs/>
          <w:noProof/>
          <w:szCs w:val="24"/>
          <w:lang w:val="en-GB" w:eastAsia="en-GB"/>
        </w:rPr>
        <w:lastRenderedPageBreak/>
        <w:drawing>
          <wp:inline distT="0" distB="0" distL="0" distR="0">
            <wp:extent cx="6480175" cy="3289196"/>
            <wp:effectExtent l="19050" t="0" r="0" b="0"/>
            <wp:docPr id="1" name="Picture 1" descr="C:\Users\Ankur\Pictures\Figure 3-manu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ur\Pictures\Figure 3-manu A.jpg"/>
                    <pic:cNvPicPr>
                      <a:picLocks noChangeAspect="1" noChangeArrowheads="1"/>
                    </pic:cNvPicPr>
                  </pic:nvPicPr>
                  <pic:blipFill>
                    <a:blip r:embed="rId13" cstate="print"/>
                    <a:srcRect/>
                    <a:stretch>
                      <a:fillRect/>
                    </a:stretch>
                  </pic:blipFill>
                  <pic:spPr bwMode="auto">
                    <a:xfrm>
                      <a:off x="0" y="0"/>
                      <a:ext cx="6480175" cy="3289196"/>
                    </a:xfrm>
                    <a:prstGeom prst="rect">
                      <a:avLst/>
                    </a:prstGeom>
                    <a:noFill/>
                    <a:ln w="9525">
                      <a:noFill/>
                      <a:miter lim="800000"/>
                      <a:headEnd/>
                      <a:tailEnd/>
                    </a:ln>
                  </pic:spPr>
                </pic:pic>
              </a:graphicData>
            </a:graphic>
          </wp:inline>
        </w:drawing>
      </w:r>
    </w:p>
    <w:p w:rsidR="002C011F" w:rsidRPr="002C0103" w:rsidRDefault="002C011F" w:rsidP="00D85895">
      <w:pPr>
        <w:pStyle w:val="RSCB02ArticleText"/>
        <w:spacing w:after="240" w:line="360" w:lineRule="auto"/>
        <w:jc w:val="left"/>
        <w:rPr>
          <w:rFonts w:ascii="Times New Roman" w:hAnsi="Times New Roman"/>
          <w:sz w:val="24"/>
          <w:szCs w:val="24"/>
        </w:rPr>
      </w:pPr>
      <w:bookmarkStart w:id="9" w:name="_Ref442888719"/>
      <w:r w:rsidRPr="002C0103">
        <w:rPr>
          <w:rFonts w:ascii="Times New Roman" w:hAnsi="Times New Roman"/>
          <w:b/>
          <w:bCs/>
          <w:color w:val="0000FF"/>
          <w:sz w:val="24"/>
          <w:szCs w:val="24"/>
        </w:rPr>
        <w:t xml:space="preserve">Figure </w:t>
      </w:r>
      <w:bookmarkEnd w:id="8"/>
      <w:bookmarkEnd w:id="9"/>
      <w:r w:rsidRPr="002C0103">
        <w:rPr>
          <w:rFonts w:ascii="Times New Roman" w:hAnsi="Times New Roman"/>
          <w:b/>
          <w:bCs/>
          <w:color w:val="0000FF"/>
          <w:sz w:val="24"/>
          <w:szCs w:val="24"/>
        </w:rPr>
        <w:t>3</w:t>
      </w:r>
      <w:r w:rsidRPr="002C0103">
        <w:rPr>
          <w:rFonts w:ascii="Times New Roman" w:hAnsi="Times New Roman"/>
          <w:sz w:val="24"/>
          <w:szCs w:val="24"/>
        </w:rPr>
        <w:t xml:space="preserve"> The assigned nomenclatures to various dimensions of an oil-encapsulated fiber are shown in </w:t>
      </w:r>
      <w:r w:rsidRPr="002C0103">
        <w:rPr>
          <w:rFonts w:ascii="Times New Roman" w:hAnsi="Times New Roman"/>
          <w:b/>
          <w:sz w:val="24"/>
          <w:szCs w:val="24"/>
        </w:rPr>
        <w:t>(a)</w:t>
      </w:r>
      <w:r w:rsidRPr="002C0103">
        <w:rPr>
          <w:rFonts w:ascii="Times New Roman" w:hAnsi="Times New Roman"/>
          <w:sz w:val="24"/>
          <w:szCs w:val="24"/>
        </w:rPr>
        <w:t>. Variations in the minimum fiber thickness (</w:t>
      </w:r>
      <w:r w:rsidRPr="002C0103">
        <w:rPr>
          <w:rFonts w:ascii="Times New Roman" w:hAnsi="Times New Roman"/>
          <w:i/>
          <w:sz w:val="24"/>
          <w:szCs w:val="24"/>
        </w:rPr>
        <w:t>t</w:t>
      </w:r>
      <w:r w:rsidRPr="002C0103">
        <w:rPr>
          <w:rFonts w:ascii="Times New Roman" w:hAnsi="Times New Roman"/>
          <w:sz w:val="24"/>
          <w:szCs w:val="24"/>
        </w:rPr>
        <w:t>), the radial diameter of oil segments (</w:t>
      </w:r>
      <w:r w:rsidRPr="002C0103">
        <w:rPr>
          <w:rFonts w:ascii="Times New Roman" w:hAnsi="Times New Roman"/>
          <w:i/>
          <w:sz w:val="24"/>
          <w:szCs w:val="24"/>
        </w:rPr>
        <w:t>d</w:t>
      </w:r>
      <w:r w:rsidRPr="002C0103">
        <w:rPr>
          <w:rFonts w:ascii="Times New Roman" w:hAnsi="Times New Roman"/>
          <w:sz w:val="24"/>
          <w:szCs w:val="24"/>
        </w:rPr>
        <w:t>) and the axial length of fiber segment (</w:t>
      </w:r>
      <w:r w:rsidRPr="002C0103">
        <w:rPr>
          <w:rFonts w:ascii="Times New Roman" w:hAnsi="Times New Roman"/>
          <w:i/>
          <w:sz w:val="24"/>
          <w:szCs w:val="24"/>
        </w:rPr>
        <w:t>z</w:t>
      </w:r>
      <w:r w:rsidRPr="002C0103">
        <w:rPr>
          <w:rFonts w:ascii="Times New Roman" w:hAnsi="Times New Roman"/>
          <w:sz w:val="24"/>
          <w:szCs w:val="24"/>
        </w:rPr>
        <w:t xml:space="preserve">) versus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are shown in </w:t>
      </w:r>
      <w:r w:rsidRPr="002C0103">
        <w:rPr>
          <w:rFonts w:ascii="Times New Roman" w:hAnsi="Times New Roman"/>
          <w:b/>
          <w:sz w:val="24"/>
          <w:szCs w:val="24"/>
        </w:rPr>
        <w:t>(b)</w:t>
      </w:r>
      <w:r w:rsidRPr="002C0103">
        <w:rPr>
          <w:rFonts w:ascii="Times New Roman" w:hAnsi="Times New Roman"/>
          <w:sz w:val="24"/>
          <w:szCs w:val="24"/>
        </w:rPr>
        <w:t xml:space="preserve">, </w:t>
      </w:r>
      <w:r w:rsidRPr="002C0103">
        <w:rPr>
          <w:rFonts w:ascii="Times New Roman" w:hAnsi="Times New Roman"/>
          <w:b/>
          <w:sz w:val="24"/>
          <w:szCs w:val="24"/>
        </w:rPr>
        <w:t xml:space="preserve">(c) </w:t>
      </w:r>
      <w:r w:rsidRPr="002C0103">
        <w:rPr>
          <w:rFonts w:ascii="Times New Roman" w:hAnsi="Times New Roman"/>
          <w:sz w:val="24"/>
          <w:szCs w:val="24"/>
        </w:rPr>
        <w:t xml:space="preserve">and </w:t>
      </w:r>
      <w:r w:rsidRPr="002C0103">
        <w:rPr>
          <w:rFonts w:ascii="Times New Roman" w:hAnsi="Times New Roman"/>
          <w:b/>
          <w:sz w:val="24"/>
          <w:szCs w:val="24"/>
        </w:rPr>
        <w:t>(d)</w:t>
      </w:r>
      <w:r w:rsidRPr="002C0103">
        <w:rPr>
          <w:rFonts w:ascii="Times New Roman" w:hAnsi="Times New Roman"/>
          <w:sz w:val="24"/>
          <w:szCs w:val="24"/>
        </w:rPr>
        <w:t xml:space="preserve">, respectively. The variations in dimensionless parameters </w:t>
      </w:r>
      <w:r w:rsidRPr="002C0103">
        <w:rPr>
          <w:rFonts w:ascii="Times New Roman" w:hAnsi="Times New Roman"/>
          <w:i/>
          <w:sz w:val="24"/>
          <w:szCs w:val="24"/>
        </w:rPr>
        <w:t>t</w:t>
      </w:r>
      <w:r w:rsidRPr="002C0103">
        <w:rPr>
          <w:rFonts w:ascii="Times New Roman" w:hAnsi="Times New Roman"/>
          <w:sz w:val="24"/>
          <w:szCs w:val="24"/>
        </w:rPr>
        <w:t>/</w:t>
      </w:r>
      <w:r w:rsidRPr="002C0103">
        <w:rPr>
          <w:rFonts w:ascii="Times New Roman" w:hAnsi="Times New Roman"/>
          <w:i/>
          <w:sz w:val="24"/>
          <w:szCs w:val="24"/>
        </w:rPr>
        <w:t>T</w:t>
      </w:r>
      <w:r w:rsidRPr="002C0103">
        <w:rPr>
          <w:rFonts w:ascii="Times New Roman" w:hAnsi="Times New Roman"/>
          <w:sz w:val="24"/>
          <w:szCs w:val="24"/>
        </w:rPr>
        <w:t xml:space="preserve"> and </w:t>
      </w:r>
      <w:r w:rsidRPr="002C0103">
        <w:rPr>
          <w:rFonts w:ascii="Times New Roman" w:hAnsi="Times New Roman"/>
          <w:i/>
          <w:sz w:val="24"/>
          <w:szCs w:val="24"/>
        </w:rPr>
        <w:t>d</w:t>
      </w:r>
      <w:r w:rsidRPr="002C0103">
        <w:rPr>
          <w:rFonts w:ascii="Times New Roman" w:hAnsi="Times New Roman"/>
          <w:sz w:val="24"/>
          <w:szCs w:val="24"/>
        </w:rPr>
        <w:t>/</w:t>
      </w:r>
      <w:r w:rsidRPr="002C0103">
        <w:rPr>
          <w:rFonts w:ascii="Times New Roman" w:hAnsi="Times New Roman"/>
          <w:i/>
          <w:sz w:val="24"/>
          <w:szCs w:val="24"/>
        </w:rPr>
        <w:t>D</w:t>
      </w:r>
      <w:r w:rsidRPr="002C0103">
        <w:rPr>
          <w:rFonts w:ascii="Times New Roman" w:hAnsi="Times New Roman"/>
          <w:sz w:val="24"/>
          <w:szCs w:val="24"/>
        </w:rPr>
        <w:t xml:space="preserve"> are presented in </w:t>
      </w:r>
      <w:r w:rsidRPr="002C0103">
        <w:rPr>
          <w:rFonts w:ascii="Times New Roman" w:hAnsi="Times New Roman"/>
          <w:b/>
          <w:sz w:val="24"/>
          <w:szCs w:val="24"/>
        </w:rPr>
        <w:t>(e)</w:t>
      </w:r>
      <w:r w:rsidRPr="002C0103">
        <w:rPr>
          <w:rFonts w:ascii="Times New Roman" w:hAnsi="Times New Roman"/>
          <w:sz w:val="24"/>
          <w:szCs w:val="24"/>
        </w:rPr>
        <w:t xml:space="preserve"> and </w:t>
      </w:r>
      <w:r w:rsidRPr="002C0103">
        <w:rPr>
          <w:rFonts w:ascii="Times New Roman" w:hAnsi="Times New Roman"/>
          <w:b/>
          <w:sz w:val="24"/>
          <w:szCs w:val="24"/>
        </w:rPr>
        <w:t>(f),</w:t>
      </w:r>
      <w:r w:rsidRPr="002C0103">
        <w:rPr>
          <w:rFonts w:ascii="Times New Roman" w:hAnsi="Times New Roman"/>
          <w:sz w:val="24"/>
          <w:szCs w:val="24"/>
        </w:rPr>
        <w:t xml:space="preserve"> respectively, against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at different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The red and black dashed trend lines in (b), (c) and (d) indicate the </w:t>
      </w:r>
      <w:r w:rsidRPr="002C0103">
        <w:rPr>
          <w:rFonts w:ascii="Times New Roman" w:hAnsi="Times New Roman"/>
          <w:sz w:val="24"/>
          <w:szCs w:val="24"/>
        </w:rPr>
        <w:lastRenderedPageBreak/>
        <w:t xml:space="preserve">minimum and the maximum </w:t>
      </w:r>
      <w:r w:rsidRPr="002C0103">
        <w:rPr>
          <w:rFonts w:ascii="Times New Roman" w:hAnsi="Times New Roman"/>
          <w:i/>
          <w:sz w:val="24"/>
          <w:szCs w:val="24"/>
        </w:rPr>
        <w:t>Q</w:t>
      </w:r>
      <w:r w:rsidRPr="002C0103">
        <w:rPr>
          <w:rFonts w:ascii="Times New Roman" w:hAnsi="Times New Roman"/>
          <w:i/>
          <w:sz w:val="24"/>
          <w:szCs w:val="24"/>
          <w:vertAlign w:val="subscript"/>
        </w:rPr>
        <w:t>alg</w:t>
      </w:r>
      <w:r w:rsidR="00323249">
        <w:rPr>
          <w:rFonts w:ascii="Times New Roman" w:hAnsi="Times New Roman"/>
          <w:sz w:val="24"/>
          <w:szCs w:val="24"/>
        </w:rPr>
        <w:t xml:space="preserve"> used,</w:t>
      </w:r>
      <w:r w:rsidRPr="002C0103">
        <w:rPr>
          <w:rFonts w:ascii="Times New Roman" w:hAnsi="Times New Roman"/>
          <w:sz w:val="24"/>
          <w:szCs w:val="24"/>
        </w:rPr>
        <w:t xml:space="preserve"> respectively. The common legends for figures (b-f) are shown in (b).</w:t>
      </w:r>
    </w:p>
    <w:p w:rsidR="00D85895" w:rsidRPr="002C0103" w:rsidRDefault="00D85895" w:rsidP="00D85895">
      <w:pPr>
        <w:pStyle w:val="RSCB06BHeadingSub-Section"/>
        <w:spacing w:line="480" w:lineRule="auto"/>
        <w:rPr>
          <w:rFonts w:ascii="Times New Roman" w:hAnsi="Times New Roman" w:cs="Times New Roman"/>
          <w:b w:val="0"/>
          <w:sz w:val="24"/>
          <w:szCs w:val="24"/>
        </w:rPr>
      </w:pPr>
      <w:bookmarkStart w:id="10" w:name="_Ref432769028"/>
      <w:bookmarkStart w:id="11" w:name="_Ref442888867"/>
      <w:r w:rsidRPr="002C0103">
        <w:rPr>
          <w:rFonts w:ascii="Times New Roman" w:hAnsi="Times New Roman" w:cs="Times New Roman"/>
          <w:b w:val="0"/>
          <w:sz w:val="24"/>
          <w:szCs w:val="24"/>
        </w:rPr>
        <w:t xml:space="preserve">The increase in </w:t>
      </w:r>
      <w:r w:rsidRPr="002C0103">
        <w:rPr>
          <w:rFonts w:ascii="Times New Roman" w:hAnsi="Times New Roman" w:cs="Times New Roman"/>
          <w:b w:val="0"/>
          <w:i/>
          <w:sz w:val="24"/>
          <w:szCs w:val="24"/>
        </w:rPr>
        <w:t>D</w:t>
      </w:r>
      <w:r w:rsidRPr="002C0103">
        <w:rPr>
          <w:rFonts w:ascii="Times New Roman" w:hAnsi="Times New Roman" w:cs="Times New Roman"/>
          <w:b w:val="0"/>
          <w:sz w:val="24"/>
          <w:szCs w:val="24"/>
        </w:rPr>
        <w:t xml:space="preserve"> reduced </w:t>
      </w:r>
      <w:r w:rsidRPr="002C0103">
        <w:rPr>
          <w:rFonts w:ascii="Times New Roman" w:hAnsi="Times New Roman" w:cs="Times New Roman"/>
          <w:b w:val="0"/>
          <w:i/>
          <w:sz w:val="24"/>
          <w:szCs w:val="24"/>
        </w:rPr>
        <w:t>z</w:t>
      </w:r>
      <w:r w:rsidRPr="002C0103">
        <w:rPr>
          <w:rFonts w:ascii="Times New Roman" w:hAnsi="Times New Roman" w:cs="Times New Roman"/>
          <w:b w:val="0"/>
          <w:sz w:val="24"/>
          <w:szCs w:val="24"/>
        </w:rPr>
        <w:t xml:space="preserve"> to a minimum as the oil segments were tightly packed against each other (</w:t>
      </w:r>
      <w:r w:rsidRPr="002C0103">
        <w:rPr>
          <w:rFonts w:ascii="Times New Roman" w:hAnsi="Times New Roman" w:cs="Times New Roman"/>
          <w:b w:val="0"/>
          <w:color w:val="0000FF"/>
          <w:sz w:val="24"/>
          <w:szCs w:val="24"/>
        </w:rPr>
        <w:t>Figure 3d</w:t>
      </w:r>
      <w:r w:rsidRPr="002C0103">
        <w:rPr>
          <w:rFonts w:ascii="Times New Roman" w:hAnsi="Times New Roman" w:cs="Times New Roman"/>
          <w:b w:val="0"/>
          <w:sz w:val="24"/>
          <w:szCs w:val="24"/>
        </w:rPr>
        <w:t xml:space="preserve">). This increase in </w:t>
      </w:r>
      <w:r w:rsidRPr="002C0103">
        <w:rPr>
          <w:rFonts w:ascii="Times New Roman" w:hAnsi="Times New Roman" w:cs="Times New Roman"/>
          <w:b w:val="0"/>
          <w:i/>
          <w:sz w:val="24"/>
          <w:szCs w:val="24"/>
        </w:rPr>
        <w:t>D</w:t>
      </w:r>
      <w:r w:rsidRPr="002C0103">
        <w:rPr>
          <w:rFonts w:ascii="Times New Roman" w:hAnsi="Times New Roman" w:cs="Times New Roman"/>
          <w:b w:val="0"/>
          <w:sz w:val="24"/>
          <w:szCs w:val="24"/>
        </w:rPr>
        <w:t xml:space="preserve"> also shaped the segments from spherical to ellipsoids and plug-like, until a tubular oil entity was eventually reached at high </w:t>
      </w:r>
      <w:r w:rsidRPr="002C0103">
        <w:rPr>
          <w:rFonts w:ascii="Times New Roman" w:hAnsi="Times New Roman" w:cs="Times New Roman"/>
          <w:b w:val="0"/>
          <w:i/>
          <w:sz w:val="24"/>
          <w:szCs w:val="24"/>
        </w:rPr>
        <w:t>Q</w:t>
      </w:r>
      <w:r w:rsidRPr="002C0103">
        <w:rPr>
          <w:rFonts w:ascii="Times New Roman" w:hAnsi="Times New Roman" w:cs="Times New Roman"/>
          <w:b w:val="0"/>
          <w:i/>
          <w:sz w:val="24"/>
          <w:szCs w:val="24"/>
          <w:vertAlign w:val="subscript"/>
        </w:rPr>
        <w:t>oil</w:t>
      </w:r>
      <w:r w:rsidRPr="002C0103">
        <w:rPr>
          <w:rFonts w:ascii="Times New Roman" w:hAnsi="Times New Roman" w:cs="Times New Roman"/>
          <w:b w:val="0"/>
          <w:sz w:val="24"/>
          <w:szCs w:val="24"/>
        </w:rPr>
        <w:t xml:space="preserve"> (</w:t>
      </w:r>
      <w:r w:rsidRPr="002C0103">
        <w:rPr>
          <w:rFonts w:ascii="Times New Roman" w:hAnsi="Times New Roman" w:cs="Times New Roman"/>
          <w:b w:val="0"/>
          <w:color w:val="0000FF"/>
          <w:sz w:val="24"/>
          <w:szCs w:val="24"/>
        </w:rPr>
        <w:t>Figure 1c</w:t>
      </w:r>
      <w:r w:rsidRPr="002C0103">
        <w:rPr>
          <w:rFonts w:ascii="Times New Roman" w:hAnsi="Times New Roman" w:cs="Times New Roman"/>
          <w:b w:val="0"/>
          <w:sz w:val="24"/>
          <w:szCs w:val="24"/>
        </w:rPr>
        <w:t xml:space="preserve"> and </w:t>
      </w:r>
      <w:r w:rsidRPr="002C0103">
        <w:rPr>
          <w:rFonts w:ascii="Times New Roman" w:hAnsi="Times New Roman" w:cs="Times New Roman"/>
          <w:b w:val="0"/>
          <w:color w:val="0000FF"/>
          <w:sz w:val="24"/>
          <w:szCs w:val="24"/>
        </w:rPr>
        <w:t>Figure 3f</w:t>
      </w:r>
      <w:r w:rsidRPr="002C0103">
        <w:rPr>
          <w:rFonts w:ascii="Times New Roman" w:hAnsi="Times New Roman" w:cs="Times New Roman"/>
          <w:b w:val="0"/>
          <w:sz w:val="24"/>
          <w:szCs w:val="24"/>
        </w:rPr>
        <w:t xml:space="preserve">). As the shape of oil segments evolved with </w:t>
      </w:r>
      <w:r w:rsidRPr="002C0103">
        <w:rPr>
          <w:rFonts w:ascii="Times New Roman" w:hAnsi="Times New Roman" w:cs="Times New Roman"/>
          <w:b w:val="0"/>
          <w:i/>
          <w:sz w:val="24"/>
          <w:szCs w:val="24"/>
        </w:rPr>
        <w:t>Q</w:t>
      </w:r>
      <w:r w:rsidRPr="002C0103">
        <w:rPr>
          <w:rFonts w:ascii="Times New Roman" w:hAnsi="Times New Roman" w:cs="Times New Roman"/>
          <w:b w:val="0"/>
          <w:i/>
          <w:sz w:val="24"/>
          <w:szCs w:val="24"/>
          <w:vertAlign w:val="subscript"/>
        </w:rPr>
        <w:t>oil</w:t>
      </w:r>
      <w:r w:rsidRPr="002C0103">
        <w:rPr>
          <w:rFonts w:ascii="Times New Roman" w:hAnsi="Times New Roman" w:cs="Times New Roman"/>
          <w:b w:val="0"/>
          <w:sz w:val="24"/>
          <w:szCs w:val="24"/>
        </w:rPr>
        <w:t xml:space="preserve">, the fiber surface morphology changed correspondingly. Smooth fibers were obtained at high </w:t>
      </w:r>
      <w:r w:rsidRPr="002C0103">
        <w:rPr>
          <w:rFonts w:ascii="Times New Roman" w:hAnsi="Times New Roman" w:cs="Times New Roman"/>
          <w:b w:val="0"/>
          <w:i/>
          <w:sz w:val="24"/>
          <w:szCs w:val="24"/>
        </w:rPr>
        <w:t>Q</w:t>
      </w:r>
      <w:r w:rsidRPr="002C0103">
        <w:rPr>
          <w:rFonts w:ascii="Times New Roman" w:hAnsi="Times New Roman" w:cs="Times New Roman"/>
          <w:b w:val="0"/>
          <w:i/>
          <w:sz w:val="24"/>
          <w:szCs w:val="24"/>
          <w:vertAlign w:val="subscript"/>
        </w:rPr>
        <w:t>alg</w:t>
      </w:r>
      <w:r w:rsidRPr="002C0103">
        <w:rPr>
          <w:rFonts w:ascii="Times New Roman" w:hAnsi="Times New Roman" w:cs="Times New Roman"/>
          <w:b w:val="0"/>
          <w:sz w:val="24"/>
          <w:szCs w:val="24"/>
        </w:rPr>
        <w:t xml:space="preserve"> due to large </w:t>
      </w:r>
      <w:r w:rsidRPr="002C0103">
        <w:rPr>
          <w:rFonts w:ascii="Times New Roman" w:hAnsi="Times New Roman" w:cs="Times New Roman"/>
          <w:b w:val="0"/>
          <w:i/>
          <w:iCs/>
          <w:sz w:val="24"/>
          <w:szCs w:val="24"/>
        </w:rPr>
        <w:t>t</w:t>
      </w:r>
      <w:r w:rsidRPr="002C0103">
        <w:rPr>
          <w:rFonts w:ascii="Times New Roman" w:hAnsi="Times New Roman" w:cs="Times New Roman"/>
          <w:b w:val="0"/>
          <w:sz w:val="24"/>
          <w:szCs w:val="24"/>
        </w:rPr>
        <w:t xml:space="preserve"> (</w:t>
      </w:r>
      <w:r w:rsidRPr="002C0103">
        <w:rPr>
          <w:rFonts w:ascii="Times New Roman" w:hAnsi="Times New Roman" w:cs="Times New Roman"/>
          <w:b w:val="0"/>
          <w:color w:val="0000FF"/>
          <w:sz w:val="24"/>
          <w:szCs w:val="24"/>
        </w:rPr>
        <w:t>Figure 3e</w:t>
      </w:r>
      <w:r w:rsidRPr="002C0103">
        <w:rPr>
          <w:rFonts w:ascii="Times New Roman" w:hAnsi="Times New Roman" w:cs="Times New Roman"/>
          <w:b w:val="0"/>
          <w:sz w:val="24"/>
          <w:szCs w:val="24"/>
        </w:rPr>
        <w:t xml:space="preserve">, </w:t>
      </w:r>
      <w:r w:rsidRPr="002C0103">
        <w:rPr>
          <w:rFonts w:ascii="Times New Roman" w:hAnsi="Times New Roman" w:cs="Times New Roman"/>
          <w:b w:val="0"/>
          <w:i/>
          <w:sz w:val="24"/>
          <w:szCs w:val="24"/>
        </w:rPr>
        <w:t>t</w:t>
      </w:r>
      <w:r w:rsidRPr="002C0103">
        <w:rPr>
          <w:rFonts w:ascii="Times New Roman" w:hAnsi="Times New Roman" w:cs="Times New Roman"/>
          <w:b w:val="0"/>
          <w:sz w:val="24"/>
          <w:szCs w:val="24"/>
        </w:rPr>
        <w:t>/</w:t>
      </w:r>
      <w:r w:rsidRPr="002C0103">
        <w:rPr>
          <w:rFonts w:ascii="Times New Roman" w:hAnsi="Times New Roman" w:cs="Times New Roman"/>
          <w:b w:val="0"/>
          <w:i/>
          <w:sz w:val="24"/>
          <w:szCs w:val="24"/>
        </w:rPr>
        <w:t xml:space="preserve">T ≈ </w:t>
      </w:r>
      <w:r w:rsidRPr="002C0103">
        <w:rPr>
          <w:rFonts w:ascii="Times New Roman" w:hAnsi="Times New Roman" w:cs="Times New Roman"/>
          <w:b w:val="0"/>
          <w:sz w:val="24"/>
          <w:szCs w:val="24"/>
        </w:rPr>
        <w:t>1), irrespective of the encapsulated segment shape. The local minima in the curves correspond to conditions where shape transition of the oil segments occurred.</w:t>
      </w:r>
    </w:p>
    <w:p w:rsidR="002C011F" w:rsidRPr="002C0103" w:rsidRDefault="002C011F" w:rsidP="002C0103">
      <w:pPr>
        <w:pStyle w:val="RSCB02ArticleText"/>
        <w:spacing w:line="480" w:lineRule="auto"/>
        <w:jc w:val="left"/>
        <w:rPr>
          <w:rFonts w:ascii="Times New Roman" w:hAnsi="Times New Roman"/>
          <w:sz w:val="24"/>
          <w:szCs w:val="24"/>
        </w:rPr>
      </w:pPr>
    </w:p>
    <w:p w:rsidR="002C011F" w:rsidRDefault="002C011F" w:rsidP="002C0103">
      <w:pPr>
        <w:pStyle w:val="RSCB02ArticleText"/>
        <w:spacing w:line="480" w:lineRule="auto"/>
        <w:jc w:val="left"/>
        <w:rPr>
          <w:rFonts w:ascii="Times New Roman" w:hAnsi="Times New Roman"/>
          <w:sz w:val="24"/>
          <w:szCs w:val="24"/>
        </w:rPr>
      </w:pPr>
    </w:p>
    <w:p w:rsidR="00382EF9" w:rsidRDefault="00382EF9" w:rsidP="002C0103">
      <w:pPr>
        <w:pStyle w:val="RSCB02ArticleText"/>
        <w:spacing w:line="480" w:lineRule="auto"/>
        <w:jc w:val="left"/>
        <w:rPr>
          <w:rFonts w:ascii="Times New Roman" w:hAnsi="Times New Roman"/>
          <w:sz w:val="24"/>
          <w:szCs w:val="24"/>
        </w:rPr>
      </w:pPr>
    </w:p>
    <w:p w:rsidR="00382EF9" w:rsidRPr="002C0103" w:rsidRDefault="00382EF9" w:rsidP="002C0103">
      <w:pPr>
        <w:pStyle w:val="RSCB02ArticleText"/>
        <w:spacing w:line="480" w:lineRule="auto"/>
        <w:jc w:val="left"/>
        <w:rPr>
          <w:rFonts w:ascii="Times New Roman" w:hAnsi="Times New Roman"/>
          <w:sz w:val="24"/>
          <w:szCs w:val="24"/>
        </w:rPr>
        <w:sectPr w:rsidR="00382EF9" w:rsidRPr="002C0103" w:rsidSect="00A87ACB">
          <w:type w:val="continuous"/>
          <w:pgSz w:w="11907" w:h="16840" w:code="9"/>
          <w:pgMar w:top="1009" w:right="851" w:bottom="1758" w:left="851" w:header="851" w:footer="1049" w:gutter="0"/>
          <w:cols w:space="227"/>
          <w:titlePg/>
          <w:docGrid w:linePitch="360"/>
        </w:sectPr>
      </w:pPr>
    </w:p>
    <w:p w:rsidR="002C011F" w:rsidRPr="002C0103" w:rsidRDefault="00A87ACB" w:rsidP="002C0103">
      <w:pPr>
        <w:pStyle w:val="RSCB06BHeadingSub-Section"/>
        <w:spacing w:before="240" w:line="480" w:lineRule="auto"/>
        <w:rPr>
          <w:rFonts w:ascii="Times New Roman" w:hAnsi="Times New Roman" w:cs="Times New Roman"/>
          <w:sz w:val="24"/>
          <w:szCs w:val="24"/>
        </w:rPr>
      </w:pPr>
      <w:r w:rsidRPr="002C0103">
        <w:rPr>
          <w:rFonts w:ascii="Times New Roman" w:hAnsi="Times New Roman" w:cs="Times New Roman"/>
          <w:sz w:val="24"/>
          <w:szCs w:val="24"/>
        </w:rPr>
        <w:lastRenderedPageBreak/>
        <w:t>3.</w:t>
      </w:r>
      <w:r w:rsidR="00D37C6D">
        <w:rPr>
          <w:rFonts w:ascii="Times New Roman" w:hAnsi="Times New Roman" w:cs="Times New Roman"/>
          <w:sz w:val="24"/>
          <w:szCs w:val="24"/>
        </w:rPr>
        <w:t>4</w:t>
      </w:r>
      <w:r w:rsidRPr="002C0103">
        <w:rPr>
          <w:rFonts w:ascii="Times New Roman" w:hAnsi="Times New Roman" w:cs="Times New Roman"/>
          <w:sz w:val="24"/>
          <w:szCs w:val="24"/>
        </w:rPr>
        <w:t xml:space="preserve"> </w:t>
      </w:r>
      <w:r w:rsidR="002C011F" w:rsidRPr="002C0103">
        <w:rPr>
          <w:rFonts w:ascii="Times New Roman" w:hAnsi="Times New Roman" w:cs="Times New Roman"/>
          <w:sz w:val="24"/>
          <w:szCs w:val="24"/>
        </w:rPr>
        <w:t>Size estimation and analysis</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A theoretical force-balance model is presented for predicting the volume of oil segments encapsulated in the alginate fiber. While the model can theoretically be extended to all types of segments, we limit our discussion to spherical oil segments (</w:t>
      </w:r>
      <w:r w:rsidRPr="002C0103">
        <w:rPr>
          <w:rFonts w:ascii="Times New Roman" w:hAnsi="Times New Roman"/>
          <w:color w:val="0000FF"/>
          <w:sz w:val="24"/>
          <w:szCs w:val="24"/>
        </w:rPr>
        <w:t>Figure 4a</w:t>
      </w:r>
      <w:r w:rsidRPr="002C0103">
        <w:rPr>
          <w:rFonts w:ascii="Times New Roman" w:hAnsi="Times New Roman"/>
          <w:sz w:val="24"/>
          <w:szCs w:val="24"/>
        </w:rPr>
        <w:t>) due to the simplicity involved in drag force estimation. Four different forces act on an oil droplet during its formation: kinetic force (</w:t>
      </w:r>
      <w:r w:rsidRPr="002C0103">
        <w:rPr>
          <w:rFonts w:ascii="Times New Roman" w:hAnsi="Times New Roman"/>
          <w:i/>
          <w:sz w:val="24"/>
          <w:szCs w:val="24"/>
        </w:rPr>
        <w:t>F</w:t>
      </w:r>
      <w:r w:rsidRPr="002C0103">
        <w:rPr>
          <w:rFonts w:ascii="Times New Roman" w:hAnsi="Times New Roman"/>
          <w:i/>
          <w:sz w:val="24"/>
          <w:szCs w:val="24"/>
          <w:vertAlign w:val="subscript"/>
        </w:rPr>
        <w:t>k</w:t>
      </w:r>
      <w:r w:rsidRPr="002C0103">
        <w:rPr>
          <w:rFonts w:ascii="Times New Roman" w:hAnsi="Times New Roman"/>
          <w:sz w:val="24"/>
          <w:szCs w:val="24"/>
        </w:rPr>
        <w:t>), drag force (</w:t>
      </w:r>
      <w:r w:rsidRPr="002C0103">
        <w:rPr>
          <w:rFonts w:ascii="Times New Roman" w:hAnsi="Times New Roman"/>
          <w:i/>
          <w:sz w:val="24"/>
          <w:szCs w:val="24"/>
        </w:rPr>
        <w:t>F</w:t>
      </w:r>
      <w:r w:rsidRPr="002C0103">
        <w:rPr>
          <w:rFonts w:ascii="Times New Roman" w:hAnsi="Times New Roman"/>
          <w:i/>
          <w:sz w:val="24"/>
          <w:szCs w:val="24"/>
          <w:vertAlign w:val="subscript"/>
        </w:rPr>
        <w:t>d</w:t>
      </w:r>
      <w:r w:rsidRPr="002C0103">
        <w:rPr>
          <w:rFonts w:ascii="Times New Roman" w:hAnsi="Times New Roman"/>
          <w:sz w:val="24"/>
          <w:szCs w:val="24"/>
        </w:rPr>
        <w:t>), buoyancy force (</w:t>
      </w:r>
      <w:r w:rsidRPr="002C0103">
        <w:rPr>
          <w:rFonts w:ascii="Times New Roman" w:hAnsi="Times New Roman"/>
          <w:i/>
          <w:sz w:val="24"/>
          <w:szCs w:val="24"/>
        </w:rPr>
        <w:t>F</w:t>
      </w:r>
      <w:r w:rsidRPr="002C0103">
        <w:rPr>
          <w:rFonts w:ascii="Times New Roman" w:hAnsi="Times New Roman"/>
          <w:i/>
          <w:sz w:val="24"/>
          <w:szCs w:val="24"/>
          <w:vertAlign w:val="subscript"/>
        </w:rPr>
        <w:t>b</w:t>
      </w:r>
      <w:r w:rsidRPr="002C0103">
        <w:rPr>
          <w:rFonts w:ascii="Times New Roman" w:hAnsi="Times New Roman"/>
          <w:sz w:val="24"/>
          <w:szCs w:val="24"/>
        </w:rPr>
        <w:t>) and interfacial force (</w:t>
      </w:r>
      <w:r w:rsidRPr="002C0103">
        <w:rPr>
          <w:rFonts w:ascii="Times New Roman" w:hAnsi="Times New Roman"/>
          <w:i/>
          <w:sz w:val="24"/>
          <w:szCs w:val="24"/>
        </w:rPr>
        <w:t>F</w:t>
      </w:r>
      <w:r w:rsidRPr="002C0103">
        <w:rPr>
          <w:rFonts w:ascii="Times New Roman" w:hAnsi="Times New Roman"/>
          <w:i/>
          <w:sz w:val="24"/>
          <w:szCs w:val="24"/>
          <w:vertAlign w:val="subscript"/>
        </w:rPr>
        <w:t>σ</w:t>
      </w:r>
      <w:r w:rsidRPr="002C0103">
        <w:rPr>
          <w:rFonts w:ascii="Times New Roman" w:hAnsi="Times New Roman"/>
          <w:sz w:val="24"/>
          <w:szCs w:val="24"/>
        </w:rPr>
        <w:t>).</w:t>
      </w:r>
    </w:p>
    <w:p w:rsidR="002C011F" w:rsidRPr="002C0103" w:rsidRDefault="002C011F" w:rsidP="002C0103">
      <w:pPr>
        <w:pStyle w:val="RSCB02ArticleText"/>
        <w:spacing w:line="480" w:lineRule="auto"/>
        <w:jc w:val="left"/>
        <w:rPr>
          <w:rFonts w:ascii="Times New Roman" w:hAnsi="Times New Roman"/>
          <w:sz w:val="24"/>
          <w:szCs w:val="24"/>
        </w:rPr>
      </w:pPr>
      <w:r w:rsidRPr="002C0103">
        <w:rPr>
          <w:rFonts w:ascii="Times New Roman" w:hAnsi="Times New Roman"/>
          <w:sz w:val="24"/>
          <w:szCs w:val="24"/>
        </w:rPr>
        <w:t>Of these forces, only the interfacial force acts cohesively, which tends to keep the drop attached to the capillary tip. The expressions for these forces are presented below.</w:t>
      </w:r>
      <w:bookmarkEnd w:id="10"/>
      <w:bookmarkEnd w:id="11"/>
    </w:p>
    <w:p w:rsidR="00D37C6D" w:rsidRPr="00066AB1" w:rsidRDefault="006C3AB8" w:rsidP="00D37C6D">
      <w:pPr>
        <w:pStyle w:val="RSCB02ArticleText"/>
        <w:spacing w:after="120" w:line="480" w:lineRule="auto"/>
        <w:jc w:val="lef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u w:val="single"/>
              </w:rPr>
              <m:t>ρ</m:t>
            </m:r>
          </m:e>
          <m:sub>
            <m:r>
              <w:rPr>
                <w:rFonts w:ascii="Cambria Math" w:hAnsi="Cambria Math"/>
                <w:sz w:val="24"/>
                <w:szCs w:val="24"/>
                <w:vertAlign w:val="subscript"/>
              </w:rPr>
              <m:t>oil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u w:val="single"/>
              </w:rPr>
              <m:t>Q</m:t>
            </m:r>
          </m:e>
          <m:sub>
            <m:r>
              <w:rPr>
                <w:rFonts w:ascii="Cambria Math" w:hAnsi="Cambria Math"/>
                <w:sz w:val="24"/>
                <w:szCs w:val="24"/>
                <w:vertAlign w:val="subscript"/>
              </w:rPr>
              <m:t>oil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u w:val="single"/>
              </w:rPr>
              <m:t>u</m:t>
            </m:r>
          </m:e>
          <m:sub>
            <m:r>
              <w:rPr>
                <w:rFonts w:ascii="Cambria Math" w:hAnsi="Cambria Math"/>
                <w:sz w:val="24"/>
                <w:szCs w:val="24"/>
                <w:vertAlign w:val="subscript"/>
              </w:rPr>
              <m:t>oil</m:t>
            </m:r>
          </m:sub>
        </m:sSub>
      </m:oMath>
      <w:r w:rsidR="00066AB1" w:rsidRPr="00066AB1">
        <w:rPr>
          <w:rFonts w:ascii="Times New Roman" w:hAnsi="Times New Roman"/>
          <w:i/>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t xml:space="preserve">      </w:t>
      </w:r>
      <w:r w:rsidR="00D37C6D" w:rsidRPr="00066AB1">
        <w:rPr>
          <w:rFonts w:ascii="Times New Roman" w:hAnsi="Times New Roman"/>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t xml:space="preserve">   </w:t>
      </w:r>
      <w:r w:rsidR="00D37C6D" w:rsidRPr="00066AB1">
        <w:rPr>
          <w:rFonts w:ascii="Times New Roman" w:hAnsi="Times New Roman"/>
          <w:sz w:val="24"/>
          <w:szCs w:val="24"/>
        </w:rPr>
        <w:tab/>
        <w:t xml:space="preserve">                 </w:t>
      </w:r>
      <w:r w:rsidR="007654E0" w:rsidRPr="00066AB1">
        <w:rPr>
          <w:rFonts w:ascii="Times New Roman" w:hAnsi="Times New Roman"/>
          <w:sz w:val="24"/>
          <w:szCs w:val="24"/>
        </w:rPr>
        <w:t xml:space="preserve"> </w:t>
      </w:r>
      <w:r w:rsidR="00D37C6D" w:rsidRPr="00066AB1">
        <w:rPr>
          <w:rFonts w:ascii="Times New Roman" w:hAnsi="Times New Roman"/>
          <w:sz w:val="24"/>
          <w:szCs w:val="24"/>
        </w:rPr>
        <w:t xml:space="preserve"> </w:t>
      </w:r>
      <w:r w:rsidR="004C7F53" w:rsidRPr="00066AB1">
        <w:rPr>
          <w:rFonts w:ascii="Times New Roman" w:hAnsi="Times New Roman"/>
          <w:sz w:val="24"/>
          <w:szCs w:val="24"/>
        </w:rPr>
        <w:t xml:space="preserve">    </w:t>
      </w:r>
      <w:r w:rsidR="00D37C6D" w:rsidRPr="00066AB1">
        <w:rPr>
          <w:rFonts w:ascii="Times New Roman" w:hAnsi="Times New Roman"/>
          <w:sz w:val="24"/>
          <w:szCs w:val="24"/>
        </w:rPr>
        <w:t>(</w:t>
      </w:r>
      <w:r w:rsidR="00D37C6D" w:rsidRPr="00066AB1">
        <w:rPr>
          <w:rFonts w:ascii="Times New Roman" w:hAnsi="Times New Roman"/>
          <w:color w:val="0000FF"/>
          <w:sz w:val="24"/>
          <w:szCs w:val="24"/>
        </w:rPr>
        <w:t>1</w:t>
      </w:r>
      <w:r w:rsidR="00D37C6D" w:rsidRPr="00066AB1">
        <w:rPr>
          <w:rFonts w:ascii="Times New Roman" w:hAnsi="Times New Roman"/>
          <w:sz w:val="24"/>
          <w:szCs w:val="24"/>
        </w:rPr>
        <w:t>)</w:t>
      </w:r>
    </w:p>
    <w:p w:rsidR="00D37C6D" w:rsidRPr="00066AB1" w:rsidRDefault="006C3AB8" w:rsidP="00D37C6D">
      <w:pPr>
        <w:pStyle w:val="RSCB02ArticleText"/>
        <w:spacing w:after="120" w:line="480" w:lineRule="auto"/>
        <w:jc w:val="lef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σ</m:t>
            </m:r>
          </m:sub>
        </m:sSub>
        <m:r>
          <w:rPr>
            <w:rFonts w:ascii="Cambria Math" w:hAnsi="Cambria Math"/>
            <w:sz w:val="24"/>
            <w:szCs w:val="24"/>
          </w:rPr>
          <m:t xml:space="preserve">=2π </m:t>
        </m:r>
        <m:sSub>
          <m:sSubPr>
            <m:ctrlPr>
              <w:rPr>
                <w:rFonts w:ascii="Cambria Math" w:hAnsi="Cambria Math"/>
                <w:i/>
                <w:sz w:val="24"/>
                <w:szCs w:val="24"/>
              </w:rPr>
            </m:ctrlPr>
          </m:sSubPr>
          <m:e>
            <m:r>
              <w:rPr>
                <w:rFonts w:ascii="Cambria Math" w:hAnsi="Cambria Math"/>
                <w:sz w:val="24"/>
                <w:szCs w:val="24"/>
                <w:u w:val="single"/>
              </w:rPr>
              <m:t>r</m:t>
            </m:r>
          </m:e>
          <m:sub>
            <m:r>
              <w:rPr>
                <w:rFonts w:ascii="Cambria Math" w:hAnsi="Cambria Math"/>
                <w:sz w:val="24"/>
                <w:szCs w:val="24"/>
                <w:vertAlign w:val="subscript"/>
              </w:rPr>
              <m:t>w</m:t>
            </m:r>
          </m:sub>
        </m:sSub>
        <m:r>
          <w:rPr>
            <w:rFonts w:ascii="Cambria Math" w:hAnsi="Cambria Math"/>
            <w:sz w:val="24"/>
            <w:szCs w:val="24"/>
          </w:rPr>
          <m:t xml:space="preserve"> σ</m:t>
        </m:r>
      </m:oMath>
      <w:r w:rsidR="00066AB1" w:rsidRPr="00066AB1">
        <w:rPr>
          <w:rFonts w:ascii="Times New Roman" w:hAnsi="Times New Roman"/>
          <w:i/>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t xml:space="preserve">       </w:t>
      </w:r>
      <w:r w:rsidR="00D37C6D" w:rsidRPr="00066AB1">
        <w:rPr>
          <w:rFonts w:ascii="Times New Roman" w:hAnsi="Times New Roman"/>
          <w:sz w:val="24"/>
          <w:szCs w:val="24"/>
        </w:rPr>
        <w:tab/>
        <w:t xml:space="preserve">        </w:t>
      </w:r>
      <w:r w:rsidR="00D37C6D" w:rsidRPr="00066AB1">
        <w:rPr>
          <w:rFonts w:ascii="Times New Roman" w:hAnsi="Times New Roman"/>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r>
      <w:r w:rsidR="00D37C6D" w:rsidRPr="00066AB1">
        <w:rPr>
          <w:rFonts w:ascii="Times New Roman" w:hAnsi="Times New Roman"/>
          <w:sz w:val="24"/>
          <w:szCs w:val="24"/>
        </w:rPr>
        <w:tab/>
        <w:t xml:space="preserve">           </w:t>
      </w:r>
      <w:r w:rsidR="007654E0" w:rsidRPr="00066AB1">
        <w:rPr>
          <w:rFonts w:ascii="Times New Roman" w:hAnsi="Times New Roman"/>
          <w:sz w:val="24"/>
          <w:szCs w:val="24"/>
        </w:rPr>
        <w:tab/>
      </w:r>
      <w:r w:rsidR="007654E0" w:rsidRPr="00066AB1">
        <w:rPr>
          <w:rFonts w:ascii="Times New Roman" w:hAnsi="Times New Roman"/>
          <w:sz w:val="24"/>
          <w:szCs w:val="24"/>
        </w:rPr>
        <w:tab/>
        <w:t xml:space="preserve">       </w:t>
      </w:r>
      <w:r w:rsidR="004C7F53" w:rsidRPr="00066AB1">
        <w:rPr>
          <w:rFonts w:ascii="Times New Roman" w:hAnsi="Times New Roman"/>
          <w:sz w:val="24"/>
          <w:szCs w:val="24"/>
        </w:rPr>
        <w:tab/>
      </w:r>
      <w:r w:rsidR="007654E0" w:rsidRPr="00066AB1">
        <w:rPr>
          <w:rFonts w:ascii="Times New Roman" w:hAnsi="Times New Roman"/>
          <w:sz w:val="24"/>
          <w:szCs w:val="24"/>
        </w:rPr>
        <w:t xml:space="preserve"> </w:t>
      </w:r>
      <w:r w:rsidR="00D37C6D" w:rsidRPr="00066AB1">
        <w:rPr>
          <w:rFonts w:ascii="Times New Roman" w:hAnsi="Times New Roman"/>
          <w:sz w:val="24"/>
          <w:szCs w:val="24"/>
        </w:rPr>
        <w:t>(</w:t>
      </w:r>
      <w:r w:rsidR="00D37C6D" w:rsidRPr="00066AB1">
        <w:rPr>
          <w:rFonts w:ascii="Times New Roman" w:hAnsi="Times New Roman"/>
          <w:color w:val="0000FF"/>
          <w:sz w:val="24"/>
          <w:szCs w:val="24"/>
        </w:rPr>
        <w:t>2</w:t>
      </w:r>
      <w:r w:rsidR="00D37C6D" w:rsidRPr="00066AB1">
        <w:rPr>
          <w:rFonts w:ascii="Times New Roman" w:hAnsi="Times New Roman"/>
          <w:sz w:val="24"/>
          <w:szCs w:val="24"/>
        </w:rPr>
        <w:t>)</w:t>
      </w:r>
    </w:p>
    <w:p w:rsidR="00D37C6D" w:rsidRPr="003D69F7" w:rsidRDefault="006C3AB8" w:rsidP="00D37C6D">
      <w:pPr>
        <w:pStyle w:val="RSCB02ArticleText"/>
        <w:spacing w:after="120" w:line="480" w:lineRule="auto"/>
        <w:jc w:val="lef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b</m:t>
            </m:r>
          </m:sub>
        </m:sSub>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Δρ g π</m:t>
            </m:r>
            <m:sSup>
              <m:sSupPr>
                <m:ctrlPr>
                  <w:rPr>
                    <w:rFonts w:ascii="Cambria Math" w:hAnsi="Cambria Math"/>
                    <w:sz w:val="24"/>
                    <w:szCs w:val="24"/>
                  </w:rPr>
                </m:ctrlPr>
              </m:sSupPr>
              <m:e>
                <m:r>
                  <m:rPr>
                    <m:sty m:val="p"/>
                  </m:rPr>
                  <w:rPr>
                    <w:rFonts w:ascii="Cambria Math" w:hAnsi="Cambria Math"/>
                    <w:sz w:val="24"/>
                    <w:szCs w:val="24"/>
                  </w:rPr>
                  <m:t xml:space="preserve"> </m:t>
                </m:r>
                <m:d>
                  <m:dPr>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sz w:val="24"/>
                            <w:szCs w:val="24"/>
                            <w:u w:val="single"/>
                          </w:rPr>
                          <m:t>d</m:t>
                        </m:r>
                      </m:e>
                      <m:sub>
                        <m:r>
                          <w:rPr>
                            <w:rFonts w:ascii="Cambria Math" w:hAnsi="Cambria Math"/>
                            <w:sz w:val="24"/>
                            <w:szCs w:val="24"/>
                            <w:vertAlign w:val="subscript"/>
                          </w:rPr>
                          <m:t>oil</m:t>
                        </m:r>
                      </m:sub>
                    </m:sSub>
                  </m:e>
                </m:d>
              </m:e>
              <m:sup>
                <m:r>
                  <m:rPr>
                    <m:sty m:val="p"/>
                  </m:rPr>
                  <w:rPr>
                    <w:rFonts w:ascii="Cambria Math" w:hAnsi="Cambria Math"/>
                    <w:sz w:val="24"/>
                    <w:szCs w:val="24"/>
                  </w:rPr>
                  <m:t>3</m:t>
                </m:r>
              </m:sup>
            </m:sSup>
          </m:num>
          <m:den>
            <m:r>
              <w:rPr>
                <w:rFonts w:ascii="Cambria Math" w:hAnsi="Cambria Math"/>
                <w:sz w:val="24"/>
                <w:szCs w:val="24"/>
              </w:rPr>
              <m:t>6</m:t>
            </m:r>
          </m:den>
        </m:f>
      </m:oMath>
      <w:r w:rsidR="00D37C6D" w:rsidRPr="003D69F7">
        <w:rPr>
          <w:rFonts w:ascii="Times New Roman" w:hAnsi="Times New Roman"/>
          <w:sz w:val="24"/>
          <w:szCs w:val="24"/>
        </w:rPr>
        <w:tab/>
      </w:r>
      <w:r w:rsidR="00D37C6D" w:rsidRPr="003D69F7">
        <w:rPr>
          <w:rFonts w:ascii="Times New Roman" w:hAnsi="Times New Roman"/>
          <w:sz w:val="24"/>
          <w:szCs w:val="24"/>
        </w:rPr>
        <w:tab/>
      </w:r>
      <w:r w:rsidR="00D37C6D" w:rsidRPr="003D69F7">
        <w:rPr>
          <w:rFonts w:ascii="Times New Roman" w:hAnsi="Times New Roman"/>
          <w:sz w:val="24"/>
          <w:szCs w:val="24"/>
        </w:rPr>
        <w:tab/>
        <w:t xml:space="preserve">       </w:t>
      </w:r>
      <w:r w:rsidR="00D37C6D" w:rsidRPr="003D69F7">
        <w:rPr>
          <w:rFonts w:ascii="Times New Roman" w:hAnsi="Times New Roman"/>
          <w:sz w:val="24"/>
          <w:szCs w:val="24"/>
        </w:rPr>
        <w:tab/>
        <w:t xml:space="preserve">        </w:t>
      </w:r>
      <w:r w:rsidR="00D37C6D" w:rsidRPr="003D69F7">
        <w:rPr>
          <w:rFonts w:ascii="Times New Roman" w:hAnsi="Times New Roman"/>
          <w:sz w:val="24"/>
          <w:szCs w:val="24"/>
        </w:rPr>
        <w:tab/>
      </w:r>
      <w:r w:rsidR="00D37C6D" w:rsidRPr="003D69F7">
        <w:rPr>
          <w:rFonts w:ascii="Times New Roman" w:hAnsi="Times New Roman"/>
          <w:sz w:val="24"/>
          <w:szCs w:val="24"/>
        </w:rPr>
        <w:tab/>
      </w:r>
      <w:r w:rsidR="00D37C6D" w:rsidRPr="003D69F7">
        <w:rPr>
          <w:rFonts w:ascii="Times New Roman" w:hAnsi="Times New Roman"/>
          <w:sz w:val="24"/>
          <w:szCs w:val="24"/>
        </w:rPr>
        <w:tab/>
      </w:r>
      <w:r w:rsidR="00D37C6D" w:rsidRPr="003D69F7">
        <w:rPr>
          <w:rFonts w:ascii="Times New Roman" w:hAnsi="Times New Roman"/>
          <w:sz w:val="24"/>
          <w:szCs w:val="24"/>
        </w:rPr>
        <w:tab/>
      </w:r>
      <w:r w:rsidR="00D37C6D" w:rsidRPr="003D69F7">
        <w:rPr>
          <w:rFonts w:ascii="Times New Roman" w:hAnsi="Times New Roman"/>
          <w:sz w:val="24"/>
          <w:szCs w:val="24"/>
        </w:rPr>
        <w:tab/>
        <w:t xml:space="preserve">     </w:t>
      </w:r>
      <w:r w:rsidR="007654E0" w:rsidRPr="003D69F7">
        <w:rPr>
          <w:rFonts w:ascii="Times New Roman" w:hAnsi="Times New Roman"/>
          <w:sz w:val="24"/>
          <w:szCs w:val="24"/>
        </w:rPr>
        <w:tab/>
        <w:t xml:space="preserve">        </w:t>
      </w:r>
      <w:r w:rsidR="004C7F53" w:rsidRPr="003D69F7">
        <w:rPr>
          <w:rFonts w:ascii="Times New Roman" w:hAnsi="Times New Roman"/>
          <w:sz w:val="24"/>
          <w:szCs w:val="24"/>
        </w:rPr>
        <w:tab/>
        <w:t xml:space="preserve"> </w:t>
      </w:r>
      <w:r w:rsidR="00D37C6D" w:rsidRPr="003D69F7">
        <w:rPr>
          <w:rFonts w:ascii="Times New Roman" w:hAnsi="Times New Roman"/>
          <w:sz w:val="24"/>
          <w:szCs w:val="24"/>
        </w:rPr>
        <w:t>(</w:t>
      </w:r>
      <w:r w:rsidR="00D37C6D" w:rsidRPr="003D69F7">
        <w:rPr>
          <w:rFonts w:ascii="Times New Roman" w:hAnsi="Times New Roman"/>
          <w:color w:val="0000FF"/>
          <w:sz w:val="24"/>
          <w:szCs w:val="24"/>
        </w:rPr>
        <w:t>3</w:t>
      </w:r>
      <w:r w:rsidR="00D37C6D" w:rsidRPr="003D69F7">
        <w:rPr>
          <w:rFonts w:ascii="Times New Roman" w:hAnsi="Times New Roman"/>
          <w:sz w:val="24"/>
          <w:szCs w:val="24"/>
        </w:rPr>
        <w:t>)</w:t>
      </w:r>
    </w:p>
    <w:p w:rsidR="00D37C6D" w:rsidRPr="00916854" w:rsidRDefault="006C3AB8" w:rsidP="00916854">
      <w:pPr>
        <w:pStyle w:val="RSCB02ArticleText"/>
        <w:spacing w:after="120" w:line="480" w:lineRule="auto"/>
        <w:jc w:val="left"/>
        <w:rPr>
          <w:rFonts w:ascii="Times New Roman" w:hAnsi="Times New Roman"/>
          <w:sz w:val="24"/>
          <w:szCs w:val="24"/>
          <w:highlight w:val="red"/>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d</m:t>
            </m:r>
          </m:sub>
        </m:sSub>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 xml:space="preserve">6π </m:t>
            </m:r>
            <m:sSub>
              <m:sSubPr>
                <m:ctrlPr>
                  <w:rPr>
                    <w:rFonts w:ascii="Cambria Math" w:hAnsi="Cambria Math"/>
                    <w:i/>
                    <w:sz w:val="24"/>
                    <w:szCs w:val="24"/>
                  </w:rPr>
                </m:ctrlPr>
              </m:sSubPr>
              <m:e>
                <m:r>
                  <w:rPr>
                    <w:rFonts w:ascii="Cambria Math" w:hAnsi="Cambria Math"/>
                    <w:sz w:val="24"/>
                    <w:szCs w:val="24"/>
                    <w:u w:val="single"/>
                  </w:rPr>
                  <m:t>η</m:t>
                </m:r>
              </m:e>
              <m:sub>
                <m:r>
                  <w:rPr>
                    <w:rFonts w:ascii="Cambria Math" w:hAnsi="Cambria Math"/>
                    <w:sz w:val="24"/>
                    <w:szCs w:val="24"/>
                    <w:vertAlign w:val="subscript"/>
                  </w:rPr>
                  <m:t>alg</m:t>
                </m:r>
              </m:sub>
            </m:sSub>
            <m:r>
              <w:rPr>
                <w:rFonts w:ascii="Cambria Math" w:hAnsi="Cambria Math"/>
                <w:sz w:val="24"/>
                <w:szCs w:val="24"/>
              </w:rPr>
              <m:t xml:space="preserve">Δv </m:t>
            </m:r>
            <m:sSub>
              <m:sSubPr>
                <m:ctrlPr>
                  <w:rPr>
                    <w:rFonts w:ascii="Cambria Math" w:hAnsi="Cambria Math"/>
                    <w:i/>
                    <w:sz w:val="24"/>
                    <w:szCs w:val="24"/>
                  </w:rPr>
                </m:ctrlPr>
              </m:sSubPr>
              <m:e>
                <m:r>
                  <w:rPr>
                    <w:rFonts w:ascii="Cambria Math" w:hAnsi="Cambria Math"/>
                    <w:sz w:val="24"/>
                    <w:szCs w:val="24"/>
                    <w:u w:val="single"/>
                  </w:rPr>
                  <m:t>d</m:t>
                </m:r>
              </m:e>
              <m:sub>
                <m:r>
                  <w:rPr>
                    <w:rFonts w:ascii="Cambria Math" w:hAnsi="Cambria Math"/>
                    <w:sz w:val="24"/>
                    <w:szCs w:val="24"/>
                    <w:vertAlign w:val="subscript"/>
                  </w:rPr>
                  <m:t>oil</m:t>
                </m:r>
              </m:sub>
            </m:sSub>
          </m:num>
          <m:den>
            <m:r>
              <w:rPr>
                <w:rFonts w:ascii="Cambria Math" w:hAnsi="Cambria Math"/>
                <w:sz w:val="24"/>
                <w:szCs w:val="24"/>
              </w:rPr>
              <m:t>2</m:t>
            </m:r>
          </m:den>
        </m:f>
      </m:oMath>
      <w:r w:rsidR="00916854" w:rsidRPr="004204CD">
        <w:rPr>
          <w:rFonts w:ascii="Times New Roman" w:hAnsi="Times New Roman"/>
          <w:sz w:val="24"/>
          <w:szCs w:val="24"/>
        </w:rPr>
        <w:tab/>
      </w:r>
      <w:r w:rsidR="00916854" w:rsidRPr="004204CD">
        <w:rPr>
          <w:rFonts w:ascii="Times New Roman" w:hAnsi="Times New Roman"/>
          <w:sz w:val="24"/>
          <w:szCs w:val="24"/>
        </w:rPr>
        <w:tab/>
      </w:r>
      <w:r w:rsidR="00916854" w:rsidRPr="004204CD">
        <w:rPr>
          <w:rFonts w:ascii="Times New Roman" w:hAnsi="Times New Roman"/>
          <w:sz w:val="24"/>
          <w:szCs w:val="24"/>
        </w:rPr>
        <w:tab/>
      </w:r>
      <w:r w:rsidR="00916854" w:rsidRPr="004204CD">
        <w:rPr>
          <w:rFonts w:ascii="Times New Roman" w:hAnsi="Times New Roman"/>
          <w:sz w:val="24"/>
          <w:szCs w:val="24"/>
        </w:rPr>
        <w:tab/>
      </w:r>
      <w:r w:rsidR="00916854" w:rsidRPr="004204CD">
        <w:rPr>
          <w:rFonts w:ascii="Times New Roman" w:hAnsi="Times New Roman"/>
          <w:sz w:val="24"/>
          <w:szCs w:val="24"/>
        </w:rPr>
        <w:tab/>
      </w:r>
      <w:r w:rsidR="00916854" w:rsidRPr="004204CD">
        <w:rPr>
          <w:rFonts w:ascii="Times New Roman" w:hAnsi="Times New Roman"/>
          <w:sz w:val="24"/>
          <w:szCs w:val="24"/>
        </w:rPr>
        <w:tab/>
      </w:r>
      <w:r w:rsidR="00916854" w:rsidRPr="004204CD">
        <w:rPr>
          <w:rFonts w:ascii="Times New Roman" w:hAnsi="Times New Roman"/>
          <w:sz w:val="24"/>
          <w:szCs w:val="24"/>
        </w:rPr>
        <w:tab/>
      </w:r>
      <w:r w:rsidR="00916854" w:rsidRPr="004204CD">
        <w:rPr>
          <w:rFonts w:ascii="Times New Roman" w:hAnsi="Times New Roman"/>
          <w:sz w:val="24"/>
          <w:szCs w:val="24"/>
        </w:rPr>
        <w:tab/>
      </w:r>
      <w:r w:rsidR="00916854" w:rsidRPr="004204CD">
        <w:rPr>
          <w:rFonts w:ascii="Times New Roman" w:hAnsi="Times New Roman"/>
          <w:sz w:val="24"/>
          <w:szCs w:val="24"/>
        </w:rPr>
        <w:tab/>
      </w:r>
      <w:r w:rsidR="00916854" w:rsidRPr="004204CD">
        <w:rPr>
          <w:rFonts w:ascii="Times New Roman" w:hAnsi="Times New Roman"/>
          <w:sz w:val="24"/>
          <w:szCs w:val="24"/>
        </w:rPr>
        <w:tab/>
      </w:r>
      <w:r w:rsidR="007654E0" w:rsidRPr="004204CD">
        <w:rPr>
          <w:rFonts w:ascii="Times New Roman" w:hAnsi="Times New Roman"/>
          <w:sz w:val="24"/>
          <w:szCs w:val="24"/>
        </w:rPr>
        <w:t xml:space="preserve">       </w:t>
      </w:r>
      <w:r w:rsidR="004C7F53" w:rsidRPr="004204CD">
        <w:rPr>
          <w:rFonts w:ascii="Times New Roman" w:hAnsi="Times New Roman"/>
          <w:sz w:val="24"/>
          <w:szCs w:val="24"/>
        </w:rPr>
        <w:tab/>
      </w:r>
      <w:r w:rsidR="007654E0" w:rsidRPr="004204CD">
        <w:rPr>
          <w:rFonts w:ascii="Times New Roman" w:hAnsi="Times New Roman"/>
          <w:sz w:val="24"/>
          <w:szCs w:val="24"/>
        </w:rPr>
        <w:t xml:space="preserve"> </w:t>
      </w:r>
      <w:r w:rsidR="00D37C6D" w:rsidRPr="004204CD">
        <w:rPr>
          <w:rFonts w:ascii="Times New Roman" w:hAnsi="Times New Roman"/>
          <w:sz w:val="24"/>
          <w:szCs w:val="24"/>
        </w:rPr>
        <w:t>(</w:t>
      </w:r>
      <w:r w:rsidR="00D37C6D" w:rsidRPr="004204CD">
        <w:rPr>
          <w:rFonts w:ascii="Times New Roman" w:hAnsi="Times New Roman"/>
          <w:color w:val="0000FF"/>
          <w:sz w:val="24"/>
          <w:szCs w:val="24"/>
        </w:rPr>
        <w:t>4</w:t>
      </w:r>
      <w:r w:rsidR="00D37C6D" w:rsidRPr="004204CD">
        <w:rPr>
          <w:rFonts w:ascii="Times New Roman" w:hAnsi="Times New Roman"/>
          <w:sz w:val="24"/>
          <w:szCs w:val="24"/>
        </w:rPr>
        <w:t>)</w:t>
      </w:r>
    </w:p>
    <w:p w:rsidR="00D37C6D" w:rsidRPr="002C0103" w:rsidRDefault="00D37C6D" w:rsidP="00D37C6D">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where </w:t>
      </w:r>
      <w:r w:rsidRPr="002C0103">
        <w:rPr>
          <w:rFonts w:ascii="Times New Roman" w:hAnsi="Times New Roman"/>
          <w:i/>
          <w:sz w:val="24"/>
          <w:szCs w:val="24"/>
        </w:rPr>
        <w:t>ρ</w:t>
      </w:r>
      <w:r w:rsidRPr="002C0103">
        <w:rPr>
          <w:rFonts w:ascii="Times New Roman" w:hAnsi="Times New Roman"/>
          <w:i/>
          <w:sz w:val="24"/>
          <w:szCs w:val="24"/>
          <w:vertAlign w:val="subscript"/>
        </w:rPr>
        <w:t>oil</w:t>
      </w:r>
      <w:r w:rsidRPr="002C0103">
        <w:rPr>
          <w:rFonts w:ascii="Times New Roman" w:hAnsi="Times New Roman"/>
          <w:sz w:val="24"/>
          <w:szCs w:val="24"/>
        </w:rPr>
        <w:t xml:space="preserve"> and </w:t>
      </w:r>
      <w:r w:rsidRPr="002C0103">
        <w:rPr>
          <w:rFonts w:ascii="Times New Roman" w:hAnsi="Times New Roman"/>
          <w:i/>
          <w:sz w:val="24"/>
          <w:szCs w:val="24"/>
        </w:rPr>
        <w:t>u</w:t>
      </w:r>
      <w:r w:rsidRPr="002C0103">
        <w:rPr>
          <w:rFonts w:ascii="Times New Roman" w:hAnsi="Times New Roman"/>
          <w:i/>
          <w:sz w:val="24"/>
          <w:szCs w:val="24"/>
          <w:vertAlign w:val="subscript"/>
        </w:rPr>
        <w:t>oil</w:t>
      </w:r>
      <w:r w:rsidRPr="002C0103">
        <w:rPr>
          <w:rFonts w:ascii="Times New Roman" w:hAnsi="Times New Roman"/>
          <w:sz w:val="24"/>
          <w:szCs w:val="24"/>
        </w:rPr>
        <w:t xml:space="preserve"> represent the density, and velocity of the inner oil phase, respectively. The </w:t>
      </w:r>
      <w:r w:rsidRPr="002C0103">
        <w:rPr>
          <w:rFonts w:ascii="Times New Roman" w:hAnsi="Times New Roman"/>
          <w:i/>
          <w:sz w:val="24"/>
          <w:szCs w:val="24"/>
        </w:rPr>
        <w:t>r</w:t>
      </w:r>
      <w:r w:rsidRPr="002C0103">
        <w:rPr>
          <w:rFonts w:ascii="Times New Roman" w:hAnsi="Times New Roman"/>
          <w:i/>
          <w:sz w:val="24"/>
          <w:szCs w:val="24"/>
          <w:vertAlign w:val="subscript"/>
        </w:rPr>
        <w:t>w</w:t>
      </w:r>
      <w:r w:rsidRPr="002C0103">
        <w:rPr>
          <w:rFonts w:ascii="Times New Roman" w:hAnsi="Times New Roman"/>
          <w:sz w:val="24"/>
          <w:szCs w:val="24"/>
        </w:rPr>
        <w:t xml:space="preserve"> and </w:t>
      </w:r>
      <w:r w:rsidRPr="002C0103">
        <w:rPr>
          <w:rFonts w:ascii="Times New Roman" w:hAnsi="Times New Roman"/>
          <w:i/>
          <w:sz w:val="24"/>
          <w:szCs w:val="24"/>
        </w:rPr>
        <w:t>d</w:t>
      </w:r>
      <w:r w:rsidRPr="002C0103">
        <w:rPr>
          <w:rFonts w:ascii="Times New Roman" w:hAnsi="Times New Roman"/>
          <w:i/>
          <w:sz w:val="24"/>
          <w:szCs w:val="24"/>
          <w:vertAlign w:val="subscript"/>
        </w:rPr>
        <w:t>oil</w:t>
      </w:r>
      <w:r w:rsidRPr="002C0103">
        <w:rPr>
          <w:rFonts w:ascii="Times New Roman" w:hAnsi="Times New Roman"/>
          <w:sz w:val="24"/>
          <w:szCs w:val="24"/>
        </w:rPr>
        <w:t xml:space="preserve"> are the wetting radius of the oil droplet at the inner capillary tip, and the oil droplet diameter, respectively.</w:t>
      </w:r>
    </w:p>
    <w:p w:rsidR="00D37C6D" w:rsidRPr="002C0103" w:rsidRDefault="00D37C6D" w:rsidP="00D37C6D">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The </w:t>
      </w:r>
      <w:r w:rsidRPr="002C0103">
        <w:rPr>
          <w:rFonts w:ascii="Times New Roman" w:hAnsi="Times New Roman"/>
          <w:i/>
          <w:sz w:val="24"/>
          <w:szCs w:val="24"/>
        </w:rPr>
        <w:t>σ</w:t>
      </w:r>
      <w:r w:rsidRPr="002C0103">
        <w:rPr>
          <w:rFonts w:ascii="Times New Roman" w:hAnsi="Times New Roman"/>
          <w:sz w:val="24"/>
          <w:szCs w:val="24"/>
        </w:rPr>
        <w:t xml:space="preserve"> represents the interfacial tension, while the </w:t>
      </w:r>
      <w:r w:rsidRPr="002C0103">
        <w:rPr>
          <w:rFonts w:ascii="Times New Roman" w:hAnsi="Times New Roman"/>
          <w:i/>
          <w:sz w:val="24"/>
          <w:szCs w:val="24"/>
        </w:rPr>
        <w:t>ƞ</w:t>
      </w:r>
      <w:r w:rsidRPr="002C0103">
        <w:rPr>
          <w:rFonts w:ascii="Times New Roman" w:hAnsi="Times New Roman"/>
          <w:i/>
          <w:sz w:val="24"/>
          <w:szCs w:val="24"/>
          <w:vertAlign w:val="subscript"/>
        </w:rPr>
        <w:t>alg</w:t>
      </w:r>
      <w:r w:rsidRPr="002C0103">
        <w:rPr>
          <w:rFonts w:ascii="Times New Roman" w:hAnsi="Times New Roman"/>
          <w:sz w:val="24"/>
          <w:szCs w:val="24"/>
        </w:rPr>
        <w:t xml:space="preserve"> stands for the alginate phase viscosity. </w:t>
      </w:r>
      <w:r w:rsidRPr="00B236EC">
        <w:rPr>
          <w:rFonts w:ascii="Times New Roman" w:hAnsi="Times New Roman"/>
          <w:sz w:val="24"/>
          <w:szCs w:val="24"/>
        </w:rPr>
        <w:t>The</w:t>
      </w:r>
      <w:r w:rsidR="00D04A29" w:rsidRPr="00B236EC">
        <w:rPr>
          <w:rFonts w:ascii="Times New Roman" w:hAnsi="Times New Roman"/>
          <w:sz w:val="24"/>
          <w:szCs w:val="24"/>
        </w:rPr>
        <w:t xml:space="preserve"> term</w:t>
      </w:r>
      <w:r w:rsidRPr="00B236EC">
        <w:rPr>
          <w:rFonts w:ascii="Times New Roman" w:hAnsi="Times New Roman"/>
          <w:sz w:val="24"/>
          <w:szCs w:val="24"/>
        </w:rPr>
        <w:t xml:space="preserve"> </w:t>
      </w:r>
      <w:r w:rsidR="00255C0B">
        <w:rPr>
          <w:rFonts w:ascii="Times New Roman" w:hAnsi="Times New Roman"/>
          <w:sz w:val="24"/>
          <w:szCs w:val="24"/>
        </w:rPr>
        <w:t xml:space="preserve"> </w:t>
      </w:r>
      <m:oMath>
        <m:r>
          <w:rPr>
            <w:rFonts w:ascii="Cambria Math" w:hAnsi="Cambria Math"/>
            <w:sz w:val="24"/>
            <w:szCs w:val="24"/>
          </w:rPr>
          <m:t>∆v=</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m:t>
            </m:r>
          </m:sub>
        </m:sSub>
        <m:r>
          <w:rPr>
            <w:rFonts w:ascii="Cambria Math" w:hAnsi="Cambria Math"/>
            <w:sz w:val="24"/>
            <w:szCs w:val="24"/>
          </w:rPr>
          <m:t>,</m:t>
        </m:r>
      </m:oMath>
      <w:r w:rsidR="00255C0B">
        <w:rPr>
          <w:rFonts w:ascii="Times New Roman" w:hAnsi="Times New Roman"/>
          <w:sz w:val="24"/>
          <w:szCs w:val="24"/>
        </w:rPr>
        <w:t xml:space="preserve"> </w:t>
      </w:r>
      <w:r w:rsidR="00D230C8" w:rsidRPr="00B236EC">
        <w:rPr>
          <w:rFonts w:ascii="Times New Roman" w:hAnsi="Times New Roman"/>
          <w:sz w:val="24"/>
          <w:szCs w:val="24"/>
        </w:rPr>
        <w:t xml:space="preserve">with </w:t>
      </w:r>
      <w:r w:rsidR="00D230C8" w:rsidRPr="00B236EC">
        <w:rPr>
          <w:rFonts w:ascii="Times New Roman" w:hAnsi="Times New Roman"/>
          <w:i/>
          <w:sz w:val="24"/>
          <w:szCs w:val="24"/>
        </w:rPr>
        <w:t>v</w:t>
      </w:r>
      <w:r w:rsidR="00D230C8" w:rsidRPr="00B236EC">
        <w:rPr>
          <w:rFonts w:ascii="Times New Roman" w:hAnsi="Times New Roman"/>
          <w:i/>
          <w:sz w:val="24"/>
          <w:szCs w:val="24"/>
          <w:vertAlign w:val="subscript"/>
        </w:rPr>
        <w:t>m</w:t>
      </w:r>
      <w:r w:rsidR="00D230C8" w:rsidRPr="00B236EC">
        <w:rPr>
          <w:rFonts w:ascii="Times New Roman" w:hAnsi="Times New Roman"/>
          <w:sz w:val="24"/>
          <w:szCs w:val="24"/>
        </w:rPr>
        <w:t xml:space="preserve"> being the average middle alginate phase velocity at the tip cross section (outer tip- inner tip cross section), and </w:t>
      </w:r>
      <w:r w:rsidR="00D230C8" w:rsidRPr="00B236EC">
        <w:rPr>
          <w:rFonts w:ascii="Times New Roman" w:hAnsi="Times New Roman"/>
          <w:i/>
          <w:sz w:val="24"/>
          <w:szCs w:val="24"/>
        </w:rPr>
        <w:t>v</w:t>
      </w:r>
      <w:r w:rsidR="00D230C8" w:rsidRPr="00B236EC">
        <w:rPr>
          <w:rFonts w:ascii="Times New Roman" w:hAnsi="Times New Roman"/>
          <w:i/>
          <w:sz w:val="24"/>
          <w:szCs w:val="24"/>
          <w:vertAlign w:val="subscript"/>
        </w:rPr>
        <w:t>d</w:t>
      </w:r>
      <w:r w:rsidR="00D230C8" w:rsidRPr="00B236EC">
        <w:rPr>
          <w:rFonts w:ascii="Times New Roman" w:hAnsi="Times New Roman"/>
          <w:sz w:val="24"/>
          <w:szCs w:val="24"/>
        </w:rPr>
        <w:t>, the velocity of the expanding drop,</w:t>
      </w:r>
      <w:r w:rsidR="000D33B7" w:rsidRPr="00B236EC">
        <w:rPr>
          <w:rFonts w:ascii="Times New Roman" w:hAnsi="Times New Roman"/>
          <w:sz w:val="24"/>
          <w:szCs w:val="24"/>
        </w:rPr>
        <w:t xml:space="preserve"> </w:t>
      </w:r>
      <w:r w:rsidR="00D230C8" w:rsidRPr="00B236EC">
        <w:rPr>
          <w:rFonts w:ascii="Times New Roman" w:hAnsi="Times New Roman"/>
          <w:sz w:val="24"/>
          <w:szCs w:val="24"/>
        </w:rPr>
        <w:t xml:space="preserve">also </w:t>
      </w:r>
      <w:r w:rsidRPr="00B236EC">
        <w:rPr>
          <w:rFonts w:ascii="Times New Roman" w:hAnsi="Times New Roman"/>
          <w:sz w:val="24"/>
          <w:szCs w:val="24"/>
        </w:rPr>
        <w:t xml:space="preserve">defined as the instantaneous droplet velocity, which was calculated as </w:t>
      </w:r>
      <w:r w:rsidRPr="00B236EC">
        <w:rPr>
          <w:rFonts w:ascii="Times New Roman" w:hAnsi="Times New Roman"/>
          <w:i/>
          <w:sz w:val="24"/>
          <w:szCs w:val="24"/>
        </w:rPr>
        <w:t>∆</w:t>
      </w:r>
      <w:r w:rsidRPr="00B236EC">
        <w:rPr>
          <w:rFonts w:ascii="Times New Roman" w:hAnsi="Times New Roman"/>
          <w:sz w:val="24"/>
          <w:szCs w:val="24"/>
        </w:rPr>
        <w:t>(</w:t>
      </w:r>
      <w:r w:rsidRPr="00B236EC">
        <w:rPr>
          <w:rFonts w:ascii="Times New Roman" w:hAnsi="Times New Roman"/>
          <w:i/>
          <w:sz w:val="24"/>
          <w:szCs w:val="24"/>
        </w:rPr>
        <w:t>d</w:t>
      </w:r>
      <w:r w:rsidRPr="00B236EC">
        <w:rPr>
          <w:rFonts w:ascii="Times New Roman" w:hAnsi="Times New Roman"/>
          <w:i/>
          <w:sz w:val="24"/>
          <w:szCs w:val="24"/>
          <w:vertAlign w:val="subscript"/>
        </w:rPr>
        <w:t>oil</w:t>
      </w:r>
      <w:r w:rsidRPr="00B236EC">
        <w:rPr>
          <w:rFonts w:ascii="Times New Roman" w:hAnsi="Times New Roman"/>
          <w:sz w:val="24"/>
          <w:szCs w:val="24"/>
        </w:rPr>
        <w:t>)/</w:t>
      </w:r>
      <w:r w:rsidRPr="00B236EC">
        <w:rPr>
          <w:rFonts w:ascii="Times New Roman" w:hAnsi="Times New Roman"/>
          <w:i/>
          <w:sz w:val="24"/>
          <w:szCs w:val="24"/>
        </w:rPr>
        <w:t>∆t</w:t>
      </w:r>
      <w:r w:rsidRPr="00B236EC">
        <w:rPr>
          <w:rFonts w:ascii="Times New Roman" w:hAnsi="Times New Roman"/>
          <w:sz w:val="24"/>
          <w:szCs w:val="24"/>
        </w:rPr>
        <w:t xml:space="preserve"> with </w:t>
      </w:r>
      <w:r w:rsidRPr="00B236EC">
        <w:rPr>
          <w:rFonts w:ascii="Times New Roman" w:hAnsi="Times New Roman"/>
          <w:i/>
          <w:sz w:val="24"/>
          <w:szCs w:val="24"/>
        </w:rPr>
        <w:t>∆t</w:t>
      </w:r>
      <w:r w:rsidRPr="00B236EC">
        <w:rPr>
          <w:rFonts w:ascii="Times New Roman" w:hAnsi="Times New Roman"/>
          <w:sz w:val="24"/>
          <w:szCs w:val="24"/>
        </w:rPr>
        <w:t>→0.</w:t>
      </w:r>
      <w:r w:rsidR="00717770" w:rsidRPr="00B236EC">
        <w:rPr>
          <w:rFonts w:ascii="Times New Roman" w:hAnsi="Times New Roman"/>
          <w:sz w:val="24"/>
          <w:szCs w:val="24"/>
        </w:rPr>
        <w:t xml:space="preserve"> The droplet velocity </w:t>
      </w:r>
      <w:r w:rsidR="00717770" w:rsidRPr="00B236EC">
        <w:rPr>
          <w:rFonts w:ascii="Times New Roman" w:hAnsi="Times New Roman"/>
          <w:i/>
          <w:iCs/>
          <w:sz w:val="24"/>
          <w:szCs w:val="24"/>
        </w:rPr>
        <w:t>v</w:t>
      </w:r>
      <w:r w:rsidR="00717770" w:rsidRPr="00B236EC">
        <w:rPr>
          <w:rFonts w:ascii="Times New Roman" w:hAnsi="Times New Roman"/>
          <w:i/>
          <w:iCs/>
          <w:sz w:val="24"/>
          <w:szCs w:val="24"/>
          <w:vertAlign w:val="subscript"/>
        </w:rPr>
        <w:t>d</w:t>
      </w:r>
      <w:r w:rsidR="00717770" w:rsidRPr="00B236EC">
        <w:rPr>
          <w:rFonts w:ascii="Times New Roman" w:hAnsi="Times New Roman"/>
          <w:sz w:val="24"/>
          <w:szCs w:val="24"/>
        </w:rPr>
        <w:t xml:space="preserve"> increases with the inner phase velocity</w:t>
      </w:r>
      <w:r w:rsidR="00242E63" w:rsidRPr="00B236EC">
        <w:rPr>
          <w:rFonts w:ascii="Times New Roman" w:hAnsi="Times New Roman"/>
          <w:sz w:val="24"/>
          <w:szCs w:val="24"/>
        </w:rPr>
        <w:t xml:space="preserve"> which </w:t>
      </w:r>
      <w:r w:rsidR="00717770" w:rsidRPr="00B236EC">
        <w:rPr>
          <w:rFonts w:ascii="Times New Roman" w:hAnsi="Times New Roman"/>
          <w:sz w:val="24"/>
          <w:szCs w:val="24"/>
        </w:rPr>
        <w:t>is equal to</w:t>
      </w:r>
      <w:r w:rsidR="00255C0B">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vertAlign w:val="subscript"/>
              </w:rPr>
              <m:t>oil</m:t>
            </m:r>
          </m:sub>
        </m:sSub>
        <m:r>
          <w:rPr>
            <w:rFonts w:ascii="Cambria Math" w:hAnsi="Cambria Math"/>
            <w:sz w:val="24"/>
            <w:szCs w:val="24"/>
          </w:rPr>
          <m:t>/π</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ci</m:t>
            </m:r>
          </m:sub>
          <m:sup>
            <m:r>
              <w:rPr>
                <w:rFonts w:ascii="Cambria Math" w:hAnsi="Cambria Math"/>
                <w:sz w:val="24"/>
                <w:szCs w:val="24"/>
              </w:rPr>
              <m:t>2</m:t>
            </m:r>
          </m:sup>
        </m:sSubSup>
        <m:r>
          <w:rPr>
            <w:rFonts w:ascii="Cambria Math" w:hAnsi="Cambria Math"/>
            <w:sz w:val="24"/>
            <w:szCs w:val="24"/>
          </w:rPr>
          <m:t>,</m:t>
        </m:r>
      </m:oMath>
      <w:r w:rsidR="00255C0B">
        <w:rPr>
          <w:rFonts w:ascii="Times New Roman" w:hAnsi="Times New Roman"/>
          <w:sz w:val="24"/>
          <w:szCs w:val="24"/>
        </w:rPr>
        <w:t xml:space="preserve">  </w:t>
      </w:r>
      <w:r w:rsidR="00717770" w:rsidRPr="00B236EC">
        <w:rPr>
          <w:rFonts w:ascii="Times New Roman" w:hAnsi="Times New Roman"/>
          <w:sz w:val="24"/>
          <w:szCs w:val="24"/>
        </w:rPr>
        <w:t>while the middle phase velocity is calculated as</w:t>
      </w:r>
      <w:r w:rsidR="00B236E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vertAlign w:val="subscript"/>
              </w:rPr>
              <m:t>alg</m:t>
            </m:r>
          </m:sub>
        </m:sSub>
        <m:r>
          <w:rPr>
            <w:rFonts w:ascii="Cambria Math" w:hAnsi="Cambria Math"/>
            <w:sz w:val="24"/>
            <w:szCs w:val="24"/>
          </w:rPr>
          <m:t>/π(</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ci</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co</m:t>
            </m:r>
          </m:sub>
          <m:sup>
            <m:r>
              <w:rPr>
                <w:rFonts w:ascii="Cambria Math" w:hAnsi="Cambria Math"/>
                <w:sz w:val="24"/>
                <w:szCs w:val="24"/>
              </w:rPr>
              <m:t>2</m:t>
            </m:r>
          </m:sup>
        </m:sSubSup>
        <m:r>
          <w:rPr>
            <w:rFonts w:ascii="Cambria Math" w:hAnsi="Cambria Math"/>
            <w:sz w:val="24"/>
            <w:szCs w:val="24"/>
          </w:rPr>
          <m:t>),</m:t>
        </m:r>
      </m:oMath>
      <w:r w:rsidR="00255C0B">
        <w:rPr>
          <w:rFonts w:ascii="Times New Roman" w:hAnsi="Times New Roman"/>
          <w:sz w:val="24"/>
          <w:szCs w:val="24"/>
        </w:rPr>
        <w:t xml:space="preserve">  </w:t>
      </w:r>
      <w:r w:rsidR="00717770" w:rsidRPr="00B236EC">
        <w:rPr>
          <w:rFonts w:ascii="Times New Roman" w:hAnsi="Times New Roman"/>
          <w:sz w:val="24"/>
          <w:szCs w:val="24"/>
        </w:rPr>
        <w:t xml:space="preserve">where </w:t>
      </w:r>
      <w:r w:rsidR="00717770" w:rsidRPr="00B236EC">
        <w:rPr>
          <w:rFonts w:ascii="Times New Roman" w:hAnsi="Times New Roman"/>
          <w:i/>
          <w:sz w:val="24"/>
          <w:szCs w:val="24"/>
        </w:rPr>
        <w:t>r</w:t>
      </w:r>
      <w:r w:rsidR="00717770" w:rsidRPr="00B236EC">
        <w:rPr>
          <w:rFonts w:ascii="Times New Roman" w:hAnsi="Times New Roman"/>
          <w:i/>
          <w:iCs/>
          <w:sz w:val="24"/>
          <w:szCs w:val="24"/>
          <w:vertAlign w:val="subscript"/>
        </w:rPr>
        <w:t>ci</w:t>
      </w:r>
      <w:r w:rsidR="00717770" w:rsidRPr="00B236EC">
        <w:rPr>
          <w:rFonts w:ascii="Times New Roman" w:hAnsi="Times New Roman"/>
          <w:sz w:val="24"/>
          <w:szCs w:val="24"/>
        </w:rPr>
        <w:t xml:space="preserve"> and </w:t>
      </w:r>
      <w:r w:rsidR="00717770" w:rsidRPr="00B236EC">
        <w:rPr>
          <w:rFonts w:ascii="Times New Roman" w:hAnsi="Times New Roman"/>
          <w:i/>
          <w:sz w:val="24"/>
          <w:szCs w:val="24"/>
        </w:rPr>
        <w:t>r</w:t>
      </w:r>
      <w:r w:rsidR="00717770" w:rsidRPr="00B236EC">
        <w:rPr>
          <w:rFonts w:ascii="Times New Roman" w:hAnsi="Times New Roman"/>
          <w:i/>
          <w:iCs/>
          <w:sz w:val="24"/>
          <w:szCs w:val="24"/>
          <w:vertAlign w:val="subscript"/>
        </w:rPr>
        <w:t>co</w:t>
      </w:r>
      <w:r w:rsidR="00717770" w:rsidRPr="00B236EC">
        <w:rPr>
          <w:rFonts w:ascii="Times New Roman" w:hAnsi="Times New Roman"/>
          <w:sz w:val="24"/>
          <w:szCs w:val="24"/>
        </w:rPr>
        <w:t xml:space="preserve"> are the inner and outer radius of the core capillary, and </w:t>
      </w:r>
      <w:r w:rsidR="00717770" w:rsidRPr="00B236EC">
        <w:rPr>
          <w:rFonts w:ascii="Times New Roman" w:hAnsi="Times New Roman"/>
          <w:i/>
          <w:sz w:val="24"/>
          <w:szCs w:val="24"/>
        </w:rPr>
        <w:t>r</w:t>
      </w:r>
      <w:r w:rsidR="00717770" w:rsidRPr="00B236EC">
        <w:rPr>
          <w:rFonts w:ascii="Times New Roman" w:hAnsi="Times New Roman"/>
          <w:i/>
          <w:iCs/>
          <w:sz w:val="24"/>
          <w:szCs w:val="24"/>
          <w:vertAlign w:val="subscript"/>
        </w:rPr>
        <w:t>si</w:t>
      </w:r>
      <w:r w:rsidR="00717770" w:rsidRPr="00B236EC">
        <w:rPr>
          <w:rFonts w:ascii="Times New Roman" w:hAnsi="Times New Roman"/>
          <w:sz w:val="24"/>
          <w:szCs w:val="24"/>
        </w:rPr>
        <w:t xml:space="preserve"> is the inner radius of the shell capillary at the tip level, as defined in </w:t>
      </w:r>
      <w:r w:rsidR="00717770" w:rsidRPr="00B236EC">
        <w:rPr>
          <w:rFonts w:ascii="Times New Roman" w:hAnsi="Times New Roman"/>
          <w:color w:val="0000FF"/>
          <w:sz w:val="24"/>
          <w:szCs w:val="24"/>
        </w:rPr>
        <w:t>Figure 1b</w:t>
      </w:r>
      <w:r w:rsidR="00717770" w:rsidRPr="006F10D2">
        <w:rPr>
          <w:rFonts w:ascii="Times New Roman" w:hAnsi="Times New Roman"/>
          <w:color w:val="008000"/>
          <w:sz w:val="24"/>
          <w:szCs w:val="24"/>
        </w:rPr>
        <w:t>.</w:t>
      </w:r>
    </w:p>
    <w:p w:rsidR="007654E0" w:rsidRPr="007B2282" w:rsidRDefault="007654E0" w:rsidP="007654E0">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The resulting force balance </w:t>
      </w:r>
      <w:r w:rsidRPr="007B2282">
        <w:rPr>
          <w:rFonts w:ascii="Times New Roman" w:hAnsi="Times New Roman"/>
          <w:sz w:val="24"/>
          <w:szCs w:val="24"/>
        </w:rPr>
        <w:t>equation can be expressed as,</w:t>
      </w:r>
    </w:p>
    <w:p w:rsidR="007654E0" w:rsidRPr="007B2282" w:rsidRDefault="006C3AB8" w:rsidP="007654E0">
      <w:pPr>
        <w:pStyle w:val="RSCB02ArticleText"/>
        <w:spacing w:after="120" w:line="480" w:lineRule="auto"/>
        <w:jc w:val="lef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σ</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vertAlign w:val="subscript"/>
              </w:rPr>
              <m:t>d</m:t>
            </m:r>
          </m:sub>
        </m:sSub>
      </m:oMath>
      <w:r w:rsidR="004C7F53" w:rsidRPr="007B2282">
        <w:rPr>
          <w:rFonts w:ascii="Times New Roman" w:hAnsi="Times New Roman"/>
          <w:sz w:val="24"/>
          <w:szCs w:val="24"/>
        </w:rPr>
        <w:t xml:space="preserve"> </w:t>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r>
      <w:r w:rsidR="009C030F">
        <w:rPr>
          <w:rFonts w:ascii="Times New Roman" w:hAnsi="Times New Roman"/>
          <w:sz w:val="24"/>
          <w:szCs w:val="24"/>
        </w:rPr>
        <w:tab/>
        <w:t xml:space="preserve"> </w:t>
      </w:r>
      <w:r w:rsidR="007654E0" w:rsidRPr="007B2282">
        <w:rPr>
          <w:rFonts w:ascii="Times New Roman" w:hAnsi="Times New Roman"/>
          <w:sz w:val="24"/>
          <w:szCs w:val="24"/>
        </w:rPr>
        <w:t>(</w:t>
      </w:r>
      <w:r w:rsidR="007654E0" w:rsidRPr="007B2282">
        <w:rPr>
          <w:rFonts w:ascii="Times New Roman" w:hAnsi="Times New Roman"/>
          <w:color w:val="0000FF"/>
          <w:sz w:val="24"/>
          <w:szCs w:val="24"/>
        </w:rPr>
        <w:t>5</w:t>
      </w:r>
      <w:r w:rsidR="007654E0" w:rsidRPr="007B2282">
        <w:rPr>
          <w:rFonts w:ascii="Times New Roman" w:hAnsi="Times New Roman"/>
          <w:sz w:val="24"/>
          <w:szCs w:val="24"/>
        </w:rPr>
        <w:t>)</w:t>
      </w:r>
    </w:p>
    <w:p w:rsidR="007654E0" w:rsidRPr="007654E0" w:rsidRDefault="000261CA" w:rsidP="007654E0">
      <w:pPr>
        <w:pStyle w:val="RSCB02ArticleText"/>
        <w:spacing w:after="120" w:line="480" w:lineRule="auto"/>
        <w:jc w:val="left"/>
        <w:rPr>
          <w:rFonts w:ascii="Times New Roman" w:hAnsi="Times New Roman"/>
          <w:sz w:val="24"/>
          <w:szCs w:val="24"/>
        </w:rPr>
      </w:pPr>
      <w:r w:rsidRPr="00B236EC">
        <w:rPr>
          <w:rFonts w:ascii="Times New Roman" w:hAnsi="Times New Roman"/>
          <w:sz w:val="24"/>
          <w:szCs w:val="24"/>
        </w:rPr>
        <w:t xml:space="preserve">Equations 1-5 were solved iteratively for </w:t>
      </w:r>
      <w:r w:rsidRPr="00B236EC">
        <w:rPr>
          <w:rFonts w:ascii="Times New Roman" w:hAnsi="Times New Roman"/>
          <w:i/>
          <w:sz w:val="24"/>
          <w:szCs w:val="24"/>
        </w:rPr>
        <w:t>d</w:t>
      </w:r>
      <w:r w:rsidRPr="00B236EC">
        <w:rPr>
          <w:rFonts w:ascii="Times New Roman" w:hAnsi="Times New Roman"/>
          <w:i/>
          <w:sz w:val="24"/>
          <w:szCs w:val="24"/>
          <w:vertAlign w:val="subscript"/>
        </w:rPr>
        <w:t>oil</w:t>
      </w:r>
      <w:r w:rsidR="002712EC" w:rsidRPr="00B236EC">
        <w:rPr>
          <w:rFonts w:ascii="Times New Roman" w:hAnsi="Times New Roman"/>
          <w:sz w:val="24"/>
          <w:szCs w:val="24"/>
        </w:rPr>
        <w:t xml:space="preserve"> by incrementally increasing </w:t>
      </w:r>
      <w:r w:rsidR="00AC4BAA" w:rsidRPr="00B236EC">
        <w:rPr>
          <w:rFonts w:ascii="Times New Roman" w:hAnsi="Times New Roman"/>
          <w:i/>
          <w:sz w:val="24"/>
          <w:szCs w:val="24"/>
        </w:rPr>
        <w:t>d</w:t>
      </w:r>
      <w:r w:rsidR="00AC4BAA" w:rsidRPr="00B236EC">
        <w:rPr>
          <w:rFonts w:ascii="Times New Roman" w:hAnsi="Times New Roman"/>
          <w:i/>
          <w:sz w:val="24"/>
          <w:szCs w:val="24"/>
          <w:vertAlign w:val="subscript"/>
        </w:rPr>
        <w:t>oil</w:t>
      </w:r>
      <w:r w:rsidR="00AC4BAA" w:rsidRPr="00B236EC">
        <w:rPr>
          <w:rFonts w:ascii="Times New Roman" w:hAnsi="Times New Roman"/>
          <w:sz w:val="24"/>
          <w:szCs w:val="24"/>
        </w:rPr>
        <w:t xml:space="preserve"> </w:t>
      </w:r>
      <w:r w:rsidR="0087706A" w:rsidRPr="00B236EC">
        <w:rPr>
          <w:rFonts w:ascii="Times New Roman" w:hAnsi="Times New Roman"/>
          <w:sz w:val="24"/>
          <w:szCs w:val="24"/>
        </w:rPr>
        <w:t>from zero with a step resolution of 0.01 μm until</w:t>
      </w:r>
      <w:r w:rsidR="00AC4BAA" w:rsidRPr="00B236EC">
        <w:rPr>
          <w:rFonts w:ascii="Times New Roman" w:hAnsi="Times New Roman"/>
          <w:sz w:val="24"/>
          <w:szCs w:val="24"/>
        </w:rPr>
        <w:t xml:space="preserve"> </w:t>
      </w:r>
      <w:r w:rsidR="0087706A" w:rsidRPr="00B236EC">
        <w:rPr>
          <w:rFonts w:ascii="Times New Roman" w:hAnsi="Times New Roman"/>
          <w:sz w:val="24"/>
          <w:szCs w:val="24"/>
        </w:rPr>
        <w:t>a</w:t>
      </w:r>
      <w:r w:rsidR="00AC4BAA" w:rsidRPr="00B236EC">
        <w:rPr>
          <w:rFonts w:ascii="Times New Roman" w:hAnsi="Times New Roman"/>
          <w:sz w:val="24"/>
          <w:szCs w:val="24"/>
        </w:rPr>
        <w:t xml:space="preserve"> </w:t>
      </w:r>
      <w:r w:rsidR="0087706A" w:rsidRPr="00B236EC">
        <w:rPr>
          <w:rFonts w:ascii="Times New Roman" w:hAnsi="Times New Roman"/>
          <w:sz w:val="24"/>
          <w:szCs w:val="24"/>
        </w:rPr>
        <w:t>value satisfying Equation 5 was found</w:t>
      </w:r>
      <w:r w:rsidR="004B3B75" w:rsidRPr="00B236EC">
        <w:rPr>
          <w:rFonts w:ascii="Times New Roman" w:hAnsi="Times New Roman"/>
          <w:sz w:val="24"/>
          <w:szCs w:val="24"/>
        </w:rPr>
        <w:t>.</w:t>
      </w:r>
      <w:r w:rsidRPr="002C0103">
        <w:rPr>
          <w:rFonts w:ascii="Times New Roman" w:hAnsi="Times New Roman"/>
          <w:sz w:val="24"/>
          <w:szCs w:val="24"/>
        </w:rPr>
        <w:t xml:space="preserve"> We have previously used a similar model to predict the droplet size in a buoyancy assisted co-flow </w:t>
      </w:r>
      <w:r w:rsidRPr="00092DF3">
        <w:rPr>
          <w:rFonts w:ascii="Times New Roman" w:hAnsi="Times New Roman"/>
          <w:sz w:val="24"/>
          <w:szCs w:val="24"/>
        </w:rPr>
        <w:t>systems</w:t>
      </w:r>
      <w:r>
        <w:rPr>
          <w:rFonts w:ascii="Times New Roman" w:hAnsi="Times New Roman"/>
          <w:sz w:val="24"/>
          <w:szCs w:val="24"/>
        </w:rPr>
        <w:t xml:space="preserve"> [</w:t>
      </w:r>
      <w:r w:rsidR="00ED4523">
        <w:rPr>
          <w:rFonts w:ascii="Times New Roman" w:hAnsi="Times New Roman"/>
          <w:color w:val="0000FF"/>
          <w:sz w:val="24"/>
          <w:szCs w:val="24"/>
        </w:rPr>
        <w:t>21,22</w:t>
      </w:r>
      <w:r>
        <w:rPr>
          <w:rFonts w:ascii="Times New Roman" w:hAnsi="Times New Roman"/>
          <w:sz w:val="24"/>
          <w:szCs w:val="24"/>
        </w:rPr>
        <w:t xml:space="preserve">]. </w:t>
      </w:r>
      <w:r w:rsidRPr="00092DF3">
        <w:rPr>
          <w:rFonts w:ascii="Times New Roman" w:hAnsi="Times New Roman"/>
          <w:sz w:val="24"/>
          <w:szCs w:val="24"/>
        </w:rPr>
        <w:t>However</w:t>
      </w:r>
      <w:r w:rsidRPr="002C0103">
        <w:rPr>
          <w:rFonts w:ascii="Times New Roman" w:hAnsi="Times New Roman"/>
          <w:sz w:val="24"/>
          <w:szCs w:val="24"/>
        </w:rPr>
        <w:t>, the significance of the current system is that the viscosity of alginate phase varies with time, which is hard to predict.</w:t>
      </w:r>
    </w:p>
    <w:p w:rsidR="00E72434" w:rsidRPr="002C0103" w:rsidRDefault="004B05FB" w:rsidP="00092DF3">
      <w:pPr>
        <w:pStyle w:val="TAMainText"/>
        <w:spacing w:line="360" w:lineRule="auto"/>
        <w:ind w:firstLine="0"/>
        <w:jc w:val="left"/>
        <w:rPr>
          <w:rFonts w:ascii="Times New Roman" w:hAnsi="Times New Roman"/>
          <w:b/>
          <w:bCs/>
          <w:szCs w:val="24"/>
          <w:lang w:val="en-GB"/>
        </w:rPr>
      </w:pPr>
      <w:r>
        <w:rPr>
          <w:rFonts w:ascii="Times New Roman" w:hAnsi="Times New Roman"/>
          <w:b/>
          <w:bCs/>
          <w:noProof/>
          <w:szCs w:val="24"/>
          <w:lang w:val="en-GB" w:eastAsia="en-GB"/>
        </w:rPr>
        <w:drawing>
          <wp:inline distT="0" distB="0" distL="0" distR="0">
            <wp:extent cx="6645910" cy="4839611"/>
            <wp:effectExtent l="19050" t="0" r="2540" b="0"/>
            <wp:docPr id="5" name="Picture 2" descr="C:\Users\Ankur\Pict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ur\Pictures\Figure 4.jpg"/>
                    <pic:cNvPicPr>
                      <a:picLocks noChangeAspect="1" noChangeArrowheads="1"/>
                    </pic:cNvPicPr>
                  </pic:nvPicPr>
                  <pic:blipFill>
                    <a:blip r:embed="rId14" cstate="print"/>
                    <a:srcRect/>
                    <a:stretch>
                      <a:fillRect/>
                    </a:stretch>
                  </pic:blipFill>
                  <pic:spPr bwMode="auto">
                    <a:xfrm>
                      <a:off x="0" y="0"/>
                      <a:ext cx="6645910" cy="4839611"/>
                    </a:xfrm>
                    <a:prstGeom prst="rect">
                      <a:avLst/>
                    </a:prstGeom>
                    <a:noFill/>
                    <a:ln w="9525">
                      <a:noFill/>
                      <a:miter lim="800000"/>
                      <a:headEnd/>
                      <a:tailEnd/>
                    </a:ln>
                  </pic:spPr>
                </pic:pic>
              </a:graphicData>
            </a:graphic>
          </wp:inline>
        </w:drawing>
      </w:r>
    </w:p>
    <w:p w:rsidR="002C011F" w:rsidRPr="002C0103" w:rsidRDefault="002C011F" w:rsidP="00092DF3">
      <w:pPr>
        <w:pStyle w:val="RSCB02ArticleText"/>
        <w:spacing w:line="360" w:lineRule="auto"/>
        <w:jc w:val="left"/>
        <w:rPr>
          <w:rFonts w:ascii="Times New Roman" w:hAnsi="Times New Roman"/>
          <w:bCs/>
          <w:sz w:val="24"/>
          <w:szCs w:val="24"/>
        </w:rPr>
      </w:pPr>
      <w:r w:rsidRPr="002C0103">
        <w:rPr>
          <w:rFonts w:ascii="Times New Roman" w:hAnsi="Times New Roman"/>
          <w:b/>
          <w:color w:val="0000FF"/>
          <w:sz w:val="24"/>
          <w:szCs w:val="24"/>
        </w:rPr>
        <w:t>Figure 4</w:t>
      </w:r>
      <w:r w:rsidRPr="002C0103">
        <w:rPr>
          <w:rFonts w:ascii="Times New Roman" w:hAnsi="Times New Roman"/>
          <w:sz w:val="24"/>
          <w:szCs w:val="24"/>
        </w:rPr>
        <w:t xml:space="preserve"> </w:t>
      </w:r>
      <w:r w:rsidRPr="002C0103">
        <w:rPr>
          <w:rFonts w:ascii="Times New Roman" w:hAnsi="Times New Roman"/>
          <w:b/>
          <w:sz w:val="24"/>
          <w:szCs w:val="24"/>
        </w:rPr>
        <w:t>a)</w:t>
      </w:r>
      <w:r w:rsidRPr="002C0103">
        <w:rPr>
          <w:rFonts w:ascii="Times New Roman" w:hAnsi="Times New Roman"/>
          <w:sz w:val="24"/>
          <w:szCs w:val="24"/>
        </w:rPr>
        <w:t xml:space="preserve"> A schematic showing the forces applied to an emerging oil drop inside a gelling alginate fiber</w:t>
      </w:r>
      <w:r w:rsidR="00E72434">
        <w:rPr>
          <w:rFonts w:ascii="Times New Roman" w:hAnsi="Times New Roman"/>
          <w:sz w:val="24"/>
          <w:szCs w:val="24"/>
        </w:rPr>
        <w:t>, and</w:t>
      </w:r>
      <w:r w:rsidR="00E72434" w:rsidRPr="00E72434">
        <w:rPr>
          <w:rFonts w:ascii="Times New Roman" w:hAnsi="Times New Roman"/>
          <w:sz w:val="24"/>
          <w:szCs w:val="24"/>
        </w:rPr>
        <w:t xml:space="preserve"> </w:t>
      </w:r>
      <w:r w:rsidR="00E72434" w:rsidRPr="002C0103">
        <w:rPr>
          <w:rFonts w:ascii="Times New Roman" w:hAnsi="Times New Roman"/>
          <w:sz w:val="24"/>
          <w:szCs w:val="24"/>
        </w:rPr>
        <w:t xml:space="preserve">the </w:t>
      </w:r>
      <w:r w:rsidR="00E72434" w:rsidRPr="00CC1766">
        <w:rPr>
          <w:rFonts w:ascii="Times New Roman" w:hAnsi="Times New Roman"/>
          <w:sz w:val="24"/>
          <w:szCs w:val="24"/>
        </w:rPr>
        <w:t>minimu</w:t>
      </w:r>
      <w:r w:rsidR="005F6189" w:rsidRPr="00CC1766">
        <w:rPr>
          <w:rFonts w:ascii="Times New Roman" w:hAnsi="Times New Roman"/>
          <w:sz w:val="24"/>
          <w:szCs w:val="24"/>
        </w:rPr>
        <w:t xml:space="preserve">m </w:t>
      </w:r>
      <m:oMath>
        <m:d>
          <m:dPr>
            <m:ctrlPr>
              <w:rPr>
                <w:rFonts w:ascii="Cambria Math" w:hAnsi="Cambria Math"/>
                <w:i/>
                <w:sz w:val="24"/>
                <w:szCs w:val="24"/>
              </w:rPr>
            </m:ctrlPr>
          </m:dPr>
          <m:e>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vertAlign w:val="subscript"/>
                  </w:rPr>
                  <m:t>alg_min</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T-d</m:t>
                </m:r>
              </m:num>
              <m:den>
                <m:r>
                  <w:rPr>
                    <w:rFonts w:ascii="Cambria Math" w:hAnsi="Cambria Math"/>
                    <w:sz w:val="24"/>
                    <w:szCs w:val="24"/>
                  </w:rPr>
                  <m:t>2</m:t>
                </m:r>
              </m:den>
            </m:f>
          </m:e>
        </m:d>
      </m:oMath>
      <w:r w:rsidR="00E72434" w:rsidRPr="00CC1766">
        <w:rPr>
          <w:rFonts w:ascii="Times New Roman" w:hAnsi="Times New Roman"/>
          <w:sz w:val="24"/>
          <w:szCs w:val="24"/>
        </w:rPr>
        <w:t xml:space="preserve"> and the average </w:t>
      </w:r>
      <m:oMath>
        <m:d>
          <m:dPr>
            <m:ctrlPr>
              <w:rPr>
                <w:rFonts w:ascii="Cambria Math" w:hAnsi="Cambria Math"/>
                <w:i/>
                <w:sz w:val="24"/>
                <w:szCs w:val="24"/>
              </w:rPr>
            </m:ctrlPr>
          </m:dPr>
          <m:e>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vertAlign w:val="subscript"/>
                  </w:rPr>
                  <m:t>alg_avg</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4T-πd</m:t>
                </m:r>
              </m:num>
              <m:den>
                <m:r>
                  <w:rPr>
                    <w:rFonts w:ascii="Cambria Math" w:hAnsi="Cambria Math"/>
                    <w:sz w:val="24"/>
                    <w:szCs w:val="24"/>
                  </w:rPr>
                  <m:t>8</m:t>
                </m:r>
              </m:den>
            </m:f>
          </m:e>
        </m:d>
      </m:oMath>
      <w:r w:rsidR="005F6189" w:rsidRPr="00CC1766">
        <w:rPr>
          <w:rFonts w:ascii="Times New Roman" w:eastAsiaTheme="minorEastAsia" w:hAnsi="Times New Roman"/>
          <w:sz w:val="24"/>
          <w:szCs w:val="24"/>
        </w:rPr>
        <w:t xml:space="preserve"> </w:t>
      </w:r>
      <w:r w:rsidR="00E72434" w:rsidRPr="00CC1766">
        <w:rPr>
          <w:rFonts w:ascii="Times New Roman" w:hAnsi="Times New Roman"/>
          <w:sz w:val="24"/>
          <w:szCs w:val="24"/>
        </w:rPr>
        <w:t>alginate</w:t>
      </w:r>
      <w:r w:rsidR="00E72434" w:rsidRPr="002C0103">
        <w:rPr>
          <w:rFonts w:ascii="Times New Roman" w:hAnsi="Times New Roman"/>
          <w:sz w:val="24"/>
          <w:szCs w:val="24"/>
        </w:rPr>
        <w:t xml:space="preserve"> shell thickness</w:t>
      </w:r>
      <w:r w:rsidRPr="002C0103">
        <w:rPr>
          <w:rFonts w:ascii="Times New Roman" w:hAnsi="Times New Roman"/>
          <w:sz w:val="24"/>
          <w:szCs w:val="24"/>
        </w:rPr>
        <w:t xml:space="preserve">. </w:t>
      </w:r>
      <w:r w:rsidRPr="002C0103">
        <w:rPr>
          <w:rFonts w:ascii="Times New Roman" w:hAnsi="Times New Roman"/>
          <w:b/>
          <w:sz w:val="24"/>
          <w:szCs w:val="24"/>
        </w:rPr>
        <w:t>b)</w:t>
      </w:r>
      <w:r w:rsidRPr="002C0103">
        <w:rPr>
          <w:rFonts w:ascii="Times New Roman" w:hAnsi="Times New Roman"/>
          <w:sz w:val="24"/>
          <w:szCs w:val="24"/>
        </w:rPr>
        <w:t xml:space="preserve"> A schematic showing the formation of large oil drops in the absence of CaCl</w:t>
      </w:r>
      <w:r w:rsidRPr="002C0103">
        <w:rPr>
          <w:rFonts w:ascii="Times New Roman" w:hAnsi="Times New Roman"/>
          <w:sz w:val="24"/>
          <w:szCs w:val="24"/>
          <w:vertAlign w:val="subscript"/>
        </w:rPr>
        <w:t>2</w:t>
      </w:r>
      <w:r w:rsidRPr="002C0103">
        <w:rPr>
          <w:rFonts w:ascii="Times New Roman" w:hAnsi="Times New Roman"/>
          <w:sz w:val="24"/>
          <w:szCs w:val="24"/>
        </w:rPr>
        <w:t xml:space="preserve"> (non-gelling system) in the outer aqueous phase. </w:t>
      </w:r>
      <w:r w:rsidR="00975333">
        <w:rPr>
          <w:rFonts w:ascii="Times New Roman" w:hAnsi="Times New Roman"/>
          <w:b/>
          <w:sz w:val="24"/>
          <w:szCs w:val="24"/>
        </w:rPr>
        <w:t>c</w:t>
      </w:r>
      <w:r w:rsidRPr="002C0103">
        <w:rPr>
          <w:rFonts w:ascii="Times New Roman" w:hAnsi="Times New Roman"/>
          <w:b/>
          <w:sz w:val="24"/>
          <w:szCs w:val="24"/>
        </w:rPr>
        <w:t>)</w:t>
      </w:r>
      <w:r w:rsidRPr="002C0103">
        <w:rPr>
          <w:rFonts w:ascii="Times New Roman" w:hAnsi="Times New Roman"/>
          <w:sz w:val="24"/>
          <w:szCs w:val="24"/>
        </w:rPr>
        <w:t xml:space="preserve"> The graph shows the effect of gelation of alginate phase on the oil drop size, where the droplets formed at 0% CaCl</w:t>
      </w:r>
      <w:r w:rsidRPr="002C0103">
        <w:rPr>
          <w:rFonts w:ascii="Times New Roman" w:hAnsi="Times New Roman"/>
          <w:sz w:val="24"/>
          <w:szCs w:val="24"/>
          <w:vertAlign w:val="subscript"/>
        </w:rPr>
        <w:t>2</w:t>
      </w:r>
      <w:r w:rsidRPr="002C0103">
        <w:rPr>
          <w:rFonts w:ascii="Times New Roman" w:hAnsi="Times New Roman"/>
          <w:sz w:val="24"/>
          <w:szCs w:val="24"/>
        </w:rPr>
        <w:t xml:space="preserve"> (</w:t>
      </w:r>
      <w:r w:rsidR="005F5E9D">
        <w:rPr>
          <w:rFonts w:ascii="Times New Roman" w:hAnsi="Times New Roman"/>
          <w:sz w:val="24"/>
          <w:szCs w:val="24"/>
        </w:rPr>
        <w:t>n</w:t>
      </w:r>
      <w:r w:rsidR="005F5E9D" w:rsidRPr="002C0103">
        <w:rPr>
          <w:rFonts w:ascii="Times New Roman" w:hAnsi="Times New Roman"/>
          <w:sz w:val="24"/>
          <w:szCs w:val="24"/>
        </w:rPr>
        <w:t>on</w:t>
      </w:r>
      <w:r w:rsidRPr="002C0103">
        <w:rPr>
          <w:rFonts w:ascii="Times New Roman" w:hAnsi="Times New Roman"/>
          <w:sz w:val="24"/>
          <w:szCs w:val="24"/>
        </w:rPr>
        <w:t>-gelling system) and 4.0 % CaCl</w:t>
      </w:r>
      <w:r w:rsidRPr="002C0103">
        <w:rPr>
          <w:rFonts w:ascii="Times New Roman" w:hAnsi="Times New Roman"/>
          <w:sz w:val="24"/>
          <w:szCs w:val="24"/>
          <w:vertAlign w:val="subscript"/>
        </w:rPr>
        <w:t>2</w:t>
      </w:r>
      <w:r w:rsidRPr="002C0103">
        <w:rPr>
          <w:rFonts w:ascii="Times New Roman" w:hAnsi="Times New Roman"/>
          <w:sz w:val="24"/>
          <w:szCs w:val="24"/>
        </w:rPr>
        <w:t xml:space="preserve"> (gelling system) are compared. The solid black line shows the drop size predictions for a non-gelling system when the drag exerted by the middle phase flow was completely neglected. </w:t>
      </w:r>
      <w:r w:rsidR="00975333">
        <w:rPr>
          <w:rFonts w:ascii="Times New Roman" w:hAnsi="Times New Roman"/>
          <w:b/>
          <w:sz w:val="24"/>
          <w:szCs w:val="24"/>
        </w:rPr>
        <w:t>d</w:t>
      </w:r>
      <w:r w:rsidRPr="002C0103">
        <w:rPr>
          <w:rFonts w:ascii="Times New Roman" w:hAnsi="Times New Roman"/>
          <w:b/>
          <w:sz w:val="24"/>
          <w:szCs w:val="24"/>
        </w:rPr>
        <w:t>)</w:t>
      </w:r>
      <w:r w:rsidRPr="002C0103">
        <w:rPr>
          <w:rFonts w:ascii="Times New Roman" w:hAnsi="Times New Roman"/>
          <w:sz w:val="24"/>
          <w:szCs w:val="24"/>
        </w:rPr>
        <w:t xml:space="preserve"> Drop size predictions for a gelling system using </w:t>
      </w:r>
      <w:r w:rsidR="00323249">
        <w:rPr>
          <w:rFonts w:ascii="Times New Roman" w:hAnsi="Times New Roman"/>
          <w:sz w:val="24"/>
          <w:szCs w:val="24"/>
        </w:rPr>
        <w:t xml:space="preserve">the </w:t>
      </w:r>
      <w:r w:rsidRPr="002C0103">
        <w:rPr>
          <w:rFonts w:ascii="Times New Roman" w:hAnsi="Times New Roman"/>
          <w:sz w:val="24"/>
          <w:szCs w:val="24"/>
        </w:rPr>
        <w:t>original viscosity value</w:t>
      </w:r>
      <w:r w:rsidR="00323249">
        <w:rPr>
          <w:rFonts w:ascii="Times New Roman" w:hAnsi="Times New Roman"/>
          <w:sz w:val="24"/>
          <w:szCs w:val="24"/>
        </w:rPr>
        <w:t xml:space="preserve"> of the alginate phase</w:t>
      </w:r>
      <w:r w:rsidRPr="002C0103">
        <w:rPr>
          <w:rFonts w:ascii="Times New Roman" w:hAnsi="Times New Roman"/>
          <w:sz w:val="24"/>
          <w:szCs w:val="24"/>
        </w:rPr>
        <w:t xml:space="preserve">. </w:t>
      </w:r>
      <w:r w:rsidR="00975333">
        <w:rPr>
          <w:rFonts w:ascii="Times New Roman" w:hAnsi="Times New Roman"/>
          <w:b/>
          <w:sz w:val="24"/>
          <w:szCs w:val="24"/>
        </w:rPr>
        <w:t>e</w:t>
      </w:r>
      <w:r w:rsidRPr="002C0103">
        <w:rPr>
          <w:rFonts w:ascii="Times New Roman" w:hAnsi="Times New Roman"/>
          <w:b/>
          <w:sz w:val="24"/>
          <w:szCs w:val="24"/>
        </w:rPr>
        <w:t>)</w:t>
      </w:r>
      <w:r w:rsidRPr="002C0103">
        <w:rPr>
          <w:rFonts w:ascii="Times New Roman" w:hAnsi="Times New Roman"/>
          <w:sz w:val="24"/>
          <w:szCs w:val="24"/>
        </w:rPr>
        <w:t xml:space="preserve"> The </w:t>
      </w:r>
      <w:r w:rsidRPr="002C0103">
        <w:rPr>
          <w:rFonts w:ascii="Times New Roman" w:hAnsi="Times New Roman"/>
          <w:sz w:val="24"/>
          <w:szCs w:val="24"/>
        </w:rPr>
        <w:lastRenderedPageBreak/>
        <w:t xml:space="preserve">comparison of </w:t>
      </w:r>
      <w:r w:rsidR="00323249">
        <w:rPr>
          <w:rFonts w:ascii="Times New Roman" w:hAnsi="Times New Roman"/>
          <w:sz w:val="24"/>
          <w:szCs w:val="24"/>
        </w:rPr>
        <w:t xml:space="preserve">the </w:t>
      </w:r>
      <w:r w:rsidRPr="002C0103">
        <w:rPr>
          <w:rFonts w:ascii="Times New Roman" w:hAnsi="Times New Roman"/>
          <w:sz w:val="24"/>
          <w:szCs w:val="24"/>
        </w:rPr>
        <w:t xml:space="preserve">characteristic </w:t>
      </w:r>
      <w:r w:rsidR="00323249">
        <w:rPr>
          <w:rFonts w:ascii="Times New Roman" w:hAnsi="Times New Roman"/>
          <w:sz w:val="24"/>
          <w:szCs w:val="24"/>
        </w:rPr>
        <w:t xml:space="preserve">cell-contact </w:t>
      </w:r>
      <w:r w:rsidRPr="002C0103">
        <w:rPr>
          <w:rFonts w:ascii="Times New Roman" w:hAnsi="Times New Roman"/>
          <w:sz w:val="24"/>
          <w:szCs w:val="24"/>
        </w:rPr>
        <w:t>time (</w:t>
      </w:r>
      <w:r w:rsidRPr="002C0103">
        <w:rPr>
          <w:rFonts w:ascii="Times New Roman" w:hAnsi="Times New Roman"/>
          <w:i/>
          <w:sz w:val="24"/>
          <w:szCs w:val="24"/>
        </w:rPr>
        <w:t>t</w:t>
      </w:r>
      <w:r w:rsidRPr="002C0103">
        <w:rPr>
          <w:rFonts w:ascii="Times New Roman" w:hAnsi="Times New Roman"/>
          <w:i/>
          <w:sz w:val="24"/>
          <w:szCs w:val="24"/>
          <w:vertAlign w:val="subscript"/>
        </w:rPr>
        <w:t>c</w:t>
      </w:r>
      <w:r w:rsidRPr="002C0103">
        <w:rPr>
          <w:rFonts w:ascii="Times New Roman" w:hAnsi="Times New Roman"/>
          <w:sz w:val="24"/>
          <w:szCs w:val="24"/>
        </w:rPr>
        <w:t>) and the drop formation time (</w:t>
      </w:r>
      <w:r w:rsidRPr="002C0103">
        <w:rPr>
          <w:rFonts w:ascii="Times New Roman" w:hAnsi="Times New Roman"/>
          <w:i/>
          <w:sz w:val="24"/>
          <w:szCs w:val="24"/>
        </w:rPr>
        <w:t>t</w:t>
      </w:r>
      <w:r w:rsidRPr="002C0103">
        <w:rPr>
          <w:rFonts w:ascii="Times New Roman" w:hAnsi="Times New Roman"/>
          <w:i/>
          <w:sz w:val="24"/>
          <w:szCs w:val="24"/>
          <w:vertAlign w:val="subscript"/>
        </w:rPr>
        <w:t>f</w:t>
      </w:r>
      <w:r w:rsidRPr="002C0103">
        <w:rPr>
          <w:rFonts w:ascii="Times New Roman" w:hAnsi="Times New Roman"/>
          <w:sz w:val="24"/>
          <w:szCs w:val="24"/>
        </w:rPr>
        <w:t xml:space="preserve">) plotted against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w:t>
      </w:r>
      <w:r w:rsidR="00975333">
        <w:rPr>
          <w:rFonts w:ascii="Times New Roman" w:hAnsi="Times New Roman"/>
          <w:b/>
          <w:sz w:val="24"/>
          <w:szCs w:val="24"/>
        </w:rPr>
        <w:t>e</w:t>
      </w:r>
      <w:r w:rsidRPr="002C0103">
        <w:rPr>
          <w:rFonts w:ascii="Times New Roman" w:hAnsi="Times New Roman"/>
          <w:b/>
          <w:sz w:val="24"/>
          <w:szCs w:val="24"/>
        </w:rPr>
        <w:t>)</w:t>
      </w:r>
      <w:r w:rsidRPr="002C0103">
        <w:rPr>
          <w:rFonts w:ascii="Times New Roman" w:hAnsi="Times New Roman"/>
          <w:sz w:val="24"/>
          <w:szCs w:val="24"/>
        </w:rPr>
        <w:t xml:space="preserve"> The reverse-calculated viscosity scaling factors (</w:t>
      </w:r>
      <w:r w:rsidRPr="002C0103">
        <w:rPr>
          <w:rFonts w:ascii="Times New Roman" w:hAnsi="Times New Roman"/>
          <w:i/>
          <w:sz w:val="24"/>
          <w:szCs w:val="24"/>
        </w:rPr>
        <w:t>S</w:t>
      </w:r>
      <w:r w:rsidRPr="002C0103">
        <w:rPr>
          <w:rFonts w:ascii="Times New Roman" w:hAnsi="Times New Roman"/>
          <w:i/>
          <w:sz w:val="24"/>
          <w:szCs w:val="24"/>
          <w:vertAlign w:val="subscript"/>
        </w:rPr>
        <w:t>η</w:t>
      </w:r>
      <w:r w:rsidRPr="002C0103">
        <w:rPr>
          <w:rFonts w:ascii="Times New Roman" w:hAnsi="Times New Roman"/>
          <w:sz w:val="24"/>
          <w:szCs w:val="24"/>
        </w:rPr>
        <w:t xml:space="preserve">) using the model illustrated in (a) are plotted against </w:t>
      </w:r>
      <w:r w:rsidRPr="002C0103">
        <w:rPr>
          <w:rFonts w:ascii="Times New Roman" w:hAnsi="Times New Roman"/>
          <w:i/>
          <w:sz w:val="24"/>
          <w:szCs w:val="24"/>
        </w:rPr>
        <w:t>t</w:t>
      </w:r>
      <w:r w:rsidRPr="002C0103">
        <w:rPr>
          <w:rFonts w:ascii="Times New Roman" w:hAnsi="Times New Roman"/>
          <w:i/>
          <w:sz w:val="24"/>
          <w:szCs w:val="24"/>
          <w:vertAlign w:val="subscript"/>
        </w:rPr>
        <w:t>c</w:t>
      </w:r>
      <w:r w:rsidRPr="002C0103">
        <w:rPr>
          <w:rFonts w:ascii="Times New Roman" w:hAnsi="Times New Roman"/>
          <w:sz w:val="24"/>
          <w:szCs w:val="24"/>
        </w:rPr>
        <w:t xml:space="preserve"> for different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and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w:t>
      </w:r>
      <w:r w:rsidR="00975333">
        <w:rPr>
          <w:rFonts w:ascii="Times New Roman" w:hAnsi="Times New Roman"/>
          <w:b/>
          <w:sz w:val="24"/>
          <w:szCs w:val="24"/>
        </w:rPr>
        <w:t>g</w:t>
      </w:r>
      <w:r w:rsidRPr="002C0103">
        <w:rPr>
          <w:rFonts w:ascii="Times New Roman" w:hAnsi="Times New Roman"/>
          <w:b/>
          <w:sz w:val="24"/>
          <w:szCs w:val="24"/>
        </w:rPr>
        <w:t>)</w:t>
      </w:r>
      <w:r w:rsidRPr="002C0103">
        <w:rPr>
          <w:rFonts w:ascii="Times New Roman" w:hAnsi="Times New Roman"/>
          <w:sz w:val="24"/>
          <w:szCs w:val="24"/>
        </w:rPr>
        <w:t xml:space="preserve"> The </w:t>
      </w:r>
      <w:r w:rsidR="009A1DFD" w:rsidRPr="002C0103">
        <w:rPr>
          <w:rFonts w:ascii="Times New Roman" w:hAnsi="Times New Roman"/>
          <w:i/>
          <w:sz w:val="24"/>
          <w:szCs w:val="24"/>
        </w:rPr>
        <w:t>S</w:t>
      </w:r>
      <w:r w:rsidR="009A1DFD" w:rsidRPr="002C0103">
        <w:rPr>
          <w:rFonts w:ascii="Times New Roman" w:hAnsi="Times New Roman"/>
          <w:i/>
          <w:sz w:val="24"/>
          <w:szCs w:val="24"/>
          <w:vertAlign w:val="subscript"/>
        </w:rPr>
        <w:t>η</w:t>
      </w:r>
      <w:r w:rsidR="009A1DFD" w:rsidRPr="002C0103" w:rsidDel="009A1DFD">
        <w:rPr>
          <w:rFonts w:ascii="Times New Roman" w:hAnsi="Times New Roman"/>
          <w:sz w:val="24"/>
          <w:szCs w:val="24"/>
        </w:rPr>
        <w:t xml:space="preserve"> </w:t>
      </w:r>
      <w:r w:rsidRPr="002C0103">
        <w:rPr>
          <w:rFonts w:ascii="Times New Roman" w:hAnsi="Times New Roman"/>
          <w:sz w:val="24"/>
          <w:szCs w:val="24"/>
        </w:rPr>
        <w:t xml:space="preserve">(primary axis) and </w:t>
      </w:r>
      <w:r w:rsidR="009A1DFD" w:rsidRPr="002C0103">
        <w:rPr>
          <w:rFonts w:ascii="Times New Roman" w:hAnsi="Times New Roman"/>
          <w:i/>
          <w:sz w:val="24"/>
          <w:szCs w:val="24"/>
        </w:rPr>
        <w:t>t</w:t>
      </w:r>
      <w:r w:rsidR="009A1DFD" w:rsidRPr="002C0103">
        <w:rPr>
          <w:rFonts w:ascii="Times New Roman" w:hAnsi="Times New Roman"/>
          <w:i/>
          <w:sz w:val="24"/>
          <w:szCs w:val="24"/>
          <w:vertAlign w:val="subscript"/>
        </w:rPr>
        <w:t>c</w:t>
      </w:r>
      <w:r w:rsidR="009A1DFD" w:rsidRPr="002C0103" w:rsidDel="009A1DFD">
        <w:rPr>
          <w:rFonts w:ascii="Times New Roman" w:hAnsi="Times New Roman"/>
          <w:sz w:val="24"/>
          <w:szCs w:val="24"/>
        </w:rPr>
        <w:t xml:space="preserve"> </w:t>
      </w:r>
      <w:r w:rsidRPr="002C0103">
        <w:rPr>
          <w:rFonts w:ascii="Times New Roman" w:hAnsi="Times New Roman"/>
          <w:sz w:val="24"/>
          <w:szCs w:val="24"/>
        </w:rPr>
        <w:t xml:space="preserve">(secondary axis) show a similar correlation against </w:t>
      </w:r>
      <w:r w:rsidR="009A1DFD" w:rsidRPr="002C0103">
        <w:rPr>
          <w:rFonts w:ascii="Times New Roman" w:hAnsi="Times New Roman"/>
          <w:i/>
          <w:iCs/>
          <w:sz w:val="24"/>
          <w:szCs w:val="24"/>
        </w:rPr>
        <w:t>ℓ</w:t>
      </w:r>
      <w:r w:rsidR="009A1DFD" w:rsidRPr="002C0103">
        <w:rPr>
          <w:rFonts w:ascii="Times New Roman" w:hAnsi="Times New Roman"/>
          <w:i/>
          <w:iCs/>
          <w:sz w:val="24"/>
          <w:szCs w:val="24"/>
          <w:vertAlign w:val="subscript"/>
        </w:rPr>
        <w:t>alg_min</w:t>
      </w:r>
      <w:r w:rsidRPr="002C0103">
        <w:rPr>
          <w:rFonts w:ascii="Times New Roman" w:hAnsi="Times New Roman"/>
          <w:bCs/>
          <w:sz w:val="24"/>
          <w:szCs w:val="24"/>
        </w:rPr>
        <w:t>.</w:t>
      </w:r>
    </w:p>
    <w:p w:rsidR="002C011F" w:rsidRPr="002C0103" w:rsidRDefault="002C011F" w:rsidP="002C0103">
      <w:pPr>
        <w:pStyle w:val="RSCB02ArticleText"/>
        <w:spacing w:line="480" w:lineRule="auto"/>
        <w:jc w:val="left"/>
        <w:rPr>
          <w:rFonts w:ascii="Times New Roman" w:hAnsi="Times New Roman"/>
          <w:sz w:val="24"/>
          <w:szCs w:val="24"/>
        </w:rPr>
      </w:pPr>
    </w:p>
    <w:p w:rsidR="002C011F" w:rsidRDefault="000261CA" w:rsidP="002C0103">
      <w:pPr>
        <w:pStyle w:val="RSCB02ArticleText"/>
        <w:spacing w:line="480" w:lineRule="auto"/>
        <w:jc w:val="left"/>
        <w:rPr>
          <w:rFonts w:ascii="Times New Roman" w:hAnsi="Times New Roman"/>
          <w:sz w:val="24"/>
          <w:szCs w:val="24"/>
        </w:rPr>
      </w:pPr>
      <w:r w:rsidRPr="002C0103">
        <w:rPr>
          <w:rFonts w:ascii="Times New Roman" w:hAnsi="Times New Roman"/>
          <w:sz w:val="24"/>
          <w:szCs w:val="24"/>
        </w:rPr>
        <w:t>In order to validate the model, we conducted a number of runs in the absence of CaCl</w:t>
      </w:r>
      <w:r w:rsidRPr="002C0103">
        <w:rPr>
          <w:rFonts w:ascii="Times New Roman" w:hAnsi="Times New Roman"/>
          <w:sz w:val="24"/>
          <w:szCs w:val="24"/>
          <w:vertAlign w:val="subscript"/>
        </w:rPr>
        <w:t>2</w:t>
      </w:r>
      <w:r w:rsidRPr="002C0103">
        <w:rPr>
          <w:rFonts w:ascii="Times New Roman" w:hAnsi="Times New Roman"/>
          <w:sz w:val="24"/>
          <w:szCs w:val="24"/>
        </w:rPr>
        <w:t xml:space="preserve"> in the outer phase (i.e., non-gelling system). </w:t>
      </w:r>
      <w:r w:rsidRPr="002C0103">
        <w:rPr>
          <w:rFonts w:ascii="Times New Roman" w:hAnsi="Times New Roman"/>
          <w:color w:val="0000FF"/>
          <w:sz w:val="24"/>
          <w:szCs w:val="24"/>
        </w:rPr>
        <w:t>Figures 4a</w:t>
      </w:r>
      <w:r w:rsidRPr="002C0103">
        <w:rPr>
          <w:rFonts w:ascii="Times New Roman" w:hAnsi="Times New Roman"/>
          <w:sz w:val="24"/>
          <w:szCs w:val="24"/>
        </w:rPr>
        <w:t>-</w:t>
      </w:r>
      <w:r w:rsidRPr="002C0103">
        <w:rPr>
          <w:rFonts w:ascii="Times New Roman" w:hAnsi="Times New Roman"/>
          <w:color w:val="0000FF"/>
          <w:sz w:val="24"/>
          <w:szCs w:val="24"/>
        </w:rPr>
        <w:t>4b</w:t>
      </w:r>
      <w:r w:rsidRPr="002C0103">
        <w:rPr>
          <w:rFonts w:ascii="Times New Roman" w:hAnsi="Times New Roman"/>
          <w:sz w:val="24"/>
          <w:szCs w:val="24"/>
        </w:rPr>
        <w:t xml:space="preserve"> show the schematics for drop formation in gelling and non-gelling systems</w:t>
      </w:r>
      <w:r w:rsidR="00427110">
        <w:rPr>
          <w:rFonts w:ascii="Times New Roman" w:hAnsi="Times New Roman"/>
          <w:sz w:val="24"/>
          <w:szCs w:val="24"/>
        </w:rPr>
        <w:t>.</w:t>
      </w:r>
    </w:p>
    <w:p w:rsidR="009A1DFD" w:rsidRPr="002C0103" w:rsidRDefault="009A1DFD" w:rsidP="002C0103">
      <w:pPr>
        <w:pStyle w:val="RSCB02ArticleText"/>
        <w:spacing w:line="480" w:lineRule="auto"/>
        <w:jc w:val="left"/>
        <w:rPr>
          <w:rFonts w:ascii="Times New Roman" w:hAnsi="Times New Roman"/>
          <w:sz w:val="24"/>
          <w:szCs w:val="24"/>
        </w:rPr>
      </w:pPr>
    </w:p>
    <w:p w:rsidR="002C011F" w:rsidRPr="00B236EC"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The impact of gelation on the size of oil segments is illustrated in </w:t>
      </w:r>
      <w:r w:rsidRPr="002C0103">
        <w:rPr>
          <w:rFonts w:ascii="Times New Roman" w:hAnsi="Times New Roman"/>
          <w:color w:val="0000FF"/>
          <w:sz w:val="24"/>
          <w:szCs w:val="24"/>
        </w:rPr>
        <w:t>Figure 4</w:t>
      </w:r>
      <w:r w:rsidR="00975333">
        <w:rPr>
          <w:rFonts w:ascii="Times New Roman" w:hAnsi="Times New Roman"/>
          <w:color w:val="0000FF"/>
          <w:sz w:val="24"/>
          <w:szCs w:val="24"/>
        </w:rPr>
        <w:t>c</w:t>
      </w:r>
      <w:r w:rsidRPr="002C0103">
        <w:rPr>
          <w:rFonts w:ascii="Times New Roman" w:hAnsi="Times New Roman"/>
          <w:sz w:val="24"/>
          <w:szCs w:val="24"/>
        </w:rPr>
        <w:t>, which compares the droplet sizes obtained for the gelling system (with 4.0 wt% CaCl</w:t>
      </w:r>
      <w:r w:rsidRPr="002C0103">
        <w:rPr>
          <w:rFonts w:ascii="Times New Roman" w:hAnsi="Times New Roman"/>
          <w:sz w:val="24"/>
          <w:szCs w:val="24"/>
          <w:vertAlign w:val="subscript"/>
        </w:rPr>
        <w:t>2</w:t>
      </w:r>
      <w:r w:rsidRPr="002C0103">
        <w:rPr>
          <w:rFonts w:ascii="Times New Roman" w:hAnsi="Times New Roman"/>
          <w:sz w:val="24"/>
          <w:szCs w:val="24"/>
        </w:rPr>
        <w:t>) with those for the non-gelling system (with 0 wt% CaCl</w:t>
      </w:r>
      <w:r w:rsidRPr="002C0103">
        <w:rPr>
          <w:rFonts w:ascii="Times New Roman" w:hAnsi="Times New Roman"/>
          <w:sz w:val="24"/>
          <w:szCs w:val="24"/>
          <w:vertAlign w:val="subscript"/>
        </w:rPr>
        <w:t>2</w:t>
      </w:r>
      <w:r w:rsidRPr="002C0103">
        <w:rPr>
          <w:rFonts w:ascii="Times New Roman" w:hAnsi="Times New Roman"/>
          <w:sz w:val="24"/>
          <w:szCs w:val="24"/>
        </w:rPr>
        <w:t xml:space="preserve">). There is a significant difference between the scales of drag forces acting on drops in these two cases. In the absence of gelation, the middle alginate phase expanded around the forming oil droplet and into the outer aqueous phase, thereby minimizing the drag exerted on the droplet and thus allowing it to grow in size before rupture. Not only the droplet size in the non-gelling case was much larger than that in the gelling case, but was even larger than the size of the outer tip, which sets the size of the jet. However, in the case of reacting gels, the gelling interface provided a confinement, which acted as a virtual extension of the outer capillary for the growing oil droplet. This allowed the middle alginate phase to flow through the virtual pipe and exert roughly the same magnitude of drag on the oil droplet as it would do if the inner tip was </w:t>
      </w:r>
      <w:r w:rsidRPr="00B236EC">
        <w:rPr>
          <w:rFonts w:ascii="Times New Roman" w:hAnsi="Times New Roman"/>
          <w:sz w:val="24"/>
          <w:szCs w:val="24"/>
        </w:rPr>
        <w:t xml:space="preserve">placed </w:t>
      </w:r>
      <w:r w:rsidR="00920093" w:rsidRPr="00B236EC">
        <w:rPr>
          <w:rFonts w:ascii="Times New Roman" w:hAnsi="Times New Roman"/>
          <w:sz w:val="24"/>
          <w:szCs w:val="24"/>
        </w:rPr>
        <w:t>upstream</w:t>
      </w:r>
      <w:r w:rsidRPr="00B236EC">
        <w:rPr>
          <w:rFonts w:ascii="Times New Roman" w:hAnsi="Times New Roman"/>
          <w:sz w:val="24"/>
          <w:szCs w:val="24"/>
        </w:rPr>
        <w:t>.</w:t>
      </w:r>
    </w:p>
    <w:p w:rsidR="00D02345" w:rsidRDefault="002C011F" w:rsidP="002C0103">
      <w:pPr>
        <w:pStyle w:val="RSCB02ArticleText"/>
        <w:spacing w:after="120" w:line="480" w:lineRule="auto"/>
        <w:jc w:val="left"/>
        <w:rPr>
          <w:rFonts w:ascii="Times New Roman" w:hAnsi="Times New Roman"/>
          <w:color w:val="008000"/>
          <w:sz w:val="24"/>
          <w:szCs w:val="24"/>
        </w:rPr>
      </w:pPr>
      <w:r w:rsidRPr="00B236EC">
        <w:rPr>
          <w:rFonts w:ascii="Times New Roman" w:hAnsi="Times New Roman"/>
          <w:sz w:val="24"/>
          <w:szCs w:val="24"/>
        </w:rPr>
        <w:t>We first applied the model to the non-gelling system</w:t>
      </w:r>
      <w:r w:rsidR="00920093" w:rsidRPr="00B236EC">
        <w:rPr>
          <w:rFonts w:ascii="Times New Roman" w:hAnsi="Times New Roman"/>
          <w:sz w:val="24"/>
          <w:szCs w:val="24"/>
        </w:rPr>
        <w:t xml:space="preserve"> at a low alginate phase flow rate (</w:t>
      </w:r>
      <w:r w:rsidR="00920093" w:rsidRPr="00B236EC">
        <w:rPr>
          <w:rFonts w:ascii="Times New Roman" w:hAnsi="Times New Roman"/>
          <w:i/>
          <w:sz w:val="24"/>
          <w:szCs w:val="24"/>
        </w:rPr>
        <w:t>Q</w:t>
      </w:r>
      <w:r w:rsidR="00920093" w:rsidRPr="00B236EC">
        <w:rPr>
          <w:rFonts w:ascii="Times New Roman" w:hAnsi="Times New Roman"/>
          <w:i/>
          <w:sz w:val="24"/>
          <w:szCs w:val="24"/>
          <w:vertAlign w:val="subscript"/>
        </w:rPr>
        <w:t>alg</w:t>
      </w:r>
      <w:r w:rsidR="006F115B" w:rsidRPr="00B236EC">
        <w:rPr>
          <w:rFonts w:ascii="Times New Roman" w:hAnsi="Times New Roman"/>
          <w:iCs/>
          <w:sz w:val="24"/>
          <w:szCs w:val="24"/>
        </w:rPr>
        <w:t xml:space="preserve"> = 1.5 ml/h</w:t>
      </w:r>
      <w:r w:rsidR="00920093" w:rsidRPr="00B236EC">
        <w:rPr>
          <w:rFonts w:ascii="Times New Roman" w:hAnsi="Times New Roman"/>
          <w:sz w:val="24"/>
          <w:szCs w:val="24"/>
        </w:rPr>
        <w:t xml:space="preserve">). </w:t>
      </w:r>
      <w:r w:rsidR="00976236" w:rsidRPr="00B236EC">
        <w:rPr>
          <w:rFonts w:ascii="Times New Roman" w:hAnsi="Times New Roman"/>
          <w:sz w:val="24"/>
          <w:szCs w:val="24"/>
        </w:rPr>
        <w:t>By using t</w:t>
      </w:r>
      <w:r w:rsidR="00920093" w:rsidRPr="00B236EC">
        <w:rPr>
          <w:rFonts w:ascii="Times New Roman" w:hAnsi="Times New Roman"/>
          <w:sz w:val="24"/>
          <w:szCs w:val="24"/>
        </w:rPr>
        <w:t>he non-gelling system</w:t>
      </w:r>
      <w:r w:rsidR="009D3EB7" w:rsidRPr="00B236EC">
        <w:rPr>
          <w:rFonts w:ascii="Times New Roman" w:hAnsi="Times New Roman"/>
          <w:sz w:val="24"/>
          <w:szCs w:val="24"/>
        </w:rPr>
        <w:t>,</w:t>
      </w:r>
      <w:r w:rsidRPr="00B236EC">
        <w:rPr>
          <w:rFonts w:ascii="Times New Roman" w:hAnsi="Times New Roman"/>
          <w:sz w:val="24"/>
          <w:szCs w:val="24"/>
        </w:rPr>
        <w:t xml:space="preserve"> </w:t>
      </w:r>
      <w:r w:rsidR="00976236" w:rsidRPr="00B236EC">
        <w:rPr>
          <w:rFonts w:ascii="Times New Roman" w:hAnsi="Times New Roman"/>
          <w:sz w:val="24"/>
          <w:szCs w:val="24"/>
        </w:rPr>
        <w:t xml:space="preserve">we </w:t>
      </w:r>
      <w:r w:rsidR="00920093" w:rsidRPr="00B236EC">
        <w:rPr>
          <w:rFonts w:ascii="Times New Roman" w:hAnsi="Times New Roman"/>
          <w:sz w:val="24"/>
          <w:szCs w:val="24"/>
        </w:rPr>
        <w:t>ensured</w:t>
      </w:r>
      <w:r w:rsidRPr="00B236EC">
        <w:rPr>
          <w:rFonts w:ascii="Times New Roman" w:hAnsi="Times New Roman"/>
          <w:sz w:val="24"/>
          <w:szCs w:val="24"/>
        </w:rPr>
        <w:t xml:space="preserve"> </w:t>
      </w:r>
      <w:r w:rsidR="00976236" w:rsidRPr="00B236EC">
        <w:rPr>
          <w:rFonts w:ascii="Times New Roman" w:hAnsi="Times New Roman"/>
          <w:sz w:val="24"/>
          <w:szCs w:val="24"/>
        </w:rPr>
        <w:t xml:space="preserve">that </w:t>
      </w:r>
      <w:r w:rsidRPr="00B236EC">
        <w:rPr>
          <w:rFonts w:ascii="Times New Roman" w:hAnsi="Times New Roman"/>
          <w:sz w:val="24"/>
          <w:szCs w:val="24"/>
        </w:rPr>
        <w:t xml:space="preserve">viscosity of </w:t>
      </w:r>
      <w:r w:rsidR="00B236EC">
        <w:rPr>
          <w:rFonts w:ascii="Times New Roman" w:hAnsi="Times New Roman"/>
          <w:sz w:val="24"/>
          <w:szCs w:val="24"/>
        </w:rPr>
        <w:t xml:space="preserve">the </w:t>
      </w:r>
      <w:r w:rsidRPr="00B236EC">
        <w:rPr>
          <w:rFonts w:ascii="Times New Roman" w:hAnsi="Times New Roman"/>
          <w:sz w:val="24"/>
          <w:szCs w:val="24"/>
        </w:rPr>
        <w:t>alginate phase remained constant (14.33mPas), avoid</w:t>
      </w:r>
      <w:r w:rsidR="00976236" w:rsidRPr="00B236EC">
        <w:rPr>
          <w:rFonts w:ascii="Times New Roman" w:hAnsi="Times New Roman"/>
          <w:sz w:val="24"/>
          <w:szCs w:val="24"/>
        </w:rPr>
        <w:t>ing</w:t>
      </w:r>
      <w:r w:rsidRPr="00B236EC">
        <w:rPr>
          <w:rFonts w:ascii="Times New Roman" w:hAnsi="Times New Roman"/>
          <w:sz w:val="24"/>
          <w:szCs w:val="24"/>
        </w:rPr>
        <w:t xml:space="preserve"> the complexity associated with variations in the alginate visco</w:t>
      </w:r>
      <w:r w:rsidR="00920093" w:rsidRPr="00B236EC">
        <w:rPr>
          <w:rFonts w:ascii="Times New Roman" w:hAnsi="Times New Roman"/>
          <w:sz w:val="24"/>
          <w:szCs w:val="24"/>
        </w:rPr>
        <w:t>sity</w:t>
      </w:r>
      <w:r w:rsidR="00D04A29" w:rsidRPr="00B236EC">
        <w:rPr>
          <w:rFonts w:ascii="Times New Roman" w:hAnsi="Times New Roman"/>
          <w:sz w:val="24"/>
          <w:szCs w:val="24"/>
        </w:rPr>
        <w:t xml:space="preserve"> with time</w:t>
      </w:r>
      <w:r w:rsidR="00920093" w:rsidRPr="00B236EC">
        <w:rPr>
          <w:rFonts w:ascii="Times New Roman" w:hAnsi="Times New Roman"/>
          <w:sz w:val="24"/>
          <w:szCs w:val="24"/>
        </w:rPr>
        <w:t xml:space="preserve"> </w:t>
      </w:r>
      <w:r w:rsidR="009D3EB7" w:rsidRPr="00B236EC">
        <w:rPr>
          <w:rFonts w:ascii="Times New Roman" w:hAnsi="Times New Roman"/>
          <w:sz w:val="24"/>
          <w:szCs w:val="24"/>
        </w:rPr>
        <w:t>during</w:t>
      </w:r>
      <w:r w:rsidR="00920093" w:rsidRPr="00B236EC">
        <w:rPr>
          <w:rFonts w:ascii="Times New Roman" w:hAnsi="Times New Roman"/>
          <w:sz w:val="24"/>
          <w:szCs w:val="24"/>
        </w:rPr>
        <w:t xml:space="preserve"> gelation. </w:t>
      </w:r>
      <w:r w:rsidR="00B236EC">
        <w:rPr>
          <w:rFonts w:ascii="Times New Roman" w:hAnsi="Times New Roman"/>
          <w:sz w:val="24"/>
          <w:szCs w:val="24"/>
        </w:rPr>
        <w:t>A</w:t>
      </w:r>
      <w:r w:rsidR="005D3204" w:rsidRPr="00B236EC">
        <w:rPr>
          <w:rFonts w:ascii="Times New Roman" w:hAnsi="Times New Roman"/>
          <w:sz w:val="24"/>
          <w:szCs w:val="24"/>
        </w:rPr>
        <w:t xml:space="preserve"> </w:t>
      </w:r>
      <w:r w:rsidR="00920093" w:rsidRPr="00B236EC">
        <w:rPr>
          <w:rFonts w:ascii="Times New Roman" w:hAnsi="Times New Roman"/>
          <w:sz w:val="24"/>
          <w:szCs w:val="24"/>
        </w:rPr>
        <w:t xml:space="preserve">low </w:t>
      </w:r>
      <w:r w:rsidR="00920093" w:rsidRPr="00B236EC">
        <w:rPr>
          <w:rFonts w:ascii="Times New Roman" w:hAnsi="Times New Roman"/>
          <w:i/>
          <w:sz w:val="24"/>
          <w:szCs w:val="24"/>
        </w:rPr>
        <w:t>Q</w:t>
      </w:r>
      <w:r w:rsidR="00920093" w:rsidRPr="00B236EC">
        <w:rPr>
          <w:rFonts w:ascii="Times New Roman" w:hAnsi="Times New Roman"/>
          <w:i/>
          <w:sz w:val="24"/>
          <w:szCs w:val="24"/>
          <w:vertAlign w:val="subscript"/>
        </w:rPr>
        <w:t>alg</w:t>
      </w:r>
      <w:r w:rsidR="00976236" w:rsidRPr="00B236EC">
        <w:rPr>
          <w:rFonts w:ascii="Times New Roman" w:hAnsi="Times New Roman"/>
          <w:sz w:val="24"/>
          <w:szCs w:val="24"/>
        </w:rPr>
        <w:t xml:space="preserve">, 1.5 ml/h, </w:t>
      </w:r>
      <w:r w:rsidR="00506C3C" w:rsidRPr="00B236EC">
        <w:rPr>
          <w:rFonts w:ascii="Times New Roman" w:hAnsi="Times New Roman"/>
          <w:sz w:val="24"/>
          <w:szCs w:val="24"/>
        </w:rPr>
        <w:t xml:space="preserve">was </w:t>
      </w:r>
      <w:r w:rsidR="00976236" w:rsidRPr="00B236EC">
        <w:rPr>
          <w:rFonts w:ascii="Times New Roman" w:hAnsi="Times New Roman"/>
          <w:sz w:val="24"/>
          <w:szCs w:val="24"/>
        </w:rPr>
        <w:t xml:space="preserve">initially </w:t>
      </w:r>
      <w:r w:rsidR="00506C3C" w:rsidRPr="00B236EC">
        <w:rPr>
          <w:rFonts w:ascii="Times New Roman" w:hAnsi="Times New Roman"/>
          <w:sz w:val="24"/>
          <w:szCs w:val="24"/>
        </w:rPr>
        <w:t xml:space="preserve">selected to </w:t>
      </w:r>
      <w:r w:rsidR="009D3EB7" w:rsidRPr="00B236EC">
        <w:rPr>
          <w:rFonts w:ascii="Times New Roman" w:hAnsi="Times New Roman"/>
          <w:sz w:val="24"/>
          <w:szCs w:val="24"/>
        </w:rPr>
        <w:t>nullify</w:t>
      </w:r>
      <w:r w:rsidR="00920093" w:rsidRPr="00B236EC">
        <w:rPr>
          <w:rFonts w:ascii="Times New Roman" w:hAnsi="Times New Roman"/>
          <w:sz w:val="24"/>
          <w:szCs w:val="24"/>
        </w:rPr>
        <w:t xml:space="preserve"> the </w:t>
      </w:r>
      <w:r w:rsidR="00506C3C" w:rsidRPr="00B236EC">
        <w:rPr>
          <w:rFonts w:ascii="Times New Roman" w:hAnsi="Times New Roman"/>
          <w:sz w:val="24"/>
          <w:szCs w:val="24"/>
        </w:rPr>
        <w:t>shear</w:t>
      </w:r>
      <w:r w:rsidR="00920093" w:rsidRPr="00B236EC">
        <w:rPr>
          <w:rFonts w:ascii="Times New Roman" w:hAnsi="Times New Roman"/>
          <w:sz w:val="24"/>
          <w:szCs w:val="24"/>
        </w:rPr>
        <w:t xml:space="preserve"> </w:t>
      </w:r>
      <w:r w:rsidR="00506C3C" w:rsidRPr="00B236EC">
        <w:rPr>
          <w:rFonts w:ascii="Times New Roman" w:hAnsi="Times New Roman"/>
          <w:sz w:val="24"/>
          <w:szCs w:val="24"/>
        </w:rPr>
        <w:t>stress</w:t>
      </w:r>
      <w:r w:rsidR="00476840" w:rsidRPr="00B236EC">
        <w:rPr>
          <w:rFonts w:ascii="Times New Roman" w:hAnsi="Times New Roman"/>
          <w:sz w:val="24"/>
          <w:szCs w:val="24"/>
        </w:rPr>
        <w:t xml:space="preserve"> (drag)</w:t>
      </w:r>
      <w:r w:rsidR="00506C3C" w:rsidRPr="00B236EC">
        <w:rPr>
          <w:rFonts w:ascii="Times New Roman" w:hAnsi="Times New Roman"/>
          <w:sz w:val="24"/>
          <w:szCs w:val="24"/>
        </w:rPr>
        <w:t xml:space="preserve"> </w:t>
      </w:r>
      <w:r w:rsidR="00D21CF7" w:rsidRPr="00B236EC">
        <w:rPr>
          <w:rFonts w:ascii="Times New Roman" w:hAnsi="Times New Roman"/>
          <w:sz w:val="24"/>
          <w:szCs w:val="24"/>
        </w:rPr>
        <w:t xml:space="preserve">acting on the </w:t>
      </w:r>
      <w:r w:rsidR="005D3204" w:rsidRPr="00B236EC">
        <w:rPr>
          <w:rFonts w:ascii="Times New Roman" w:hAnsi="Times New Roman"/>
          <w:sz w:val="24"/>
          <w:szCs w:val="24"/>
        </w:rPr>
        <w:t>oil</w:t>
      </w:r>
      <w:r w:rsidR="00D21CF7" w:rsidRPr="00B236EC">
        <w:rPr>
          <w:rFonts w:ascii="Times New Roman" w:hAnsi="Times New Roman"/>
          <w:sz w:val="24"/>
          <w:szCs w:val="24"/>
        </w:rPr>
        <w:t xml:space="preserve"> phase, </w:t>
      </w:r>
      <w:r w:rsidR="009D3EB7" w:rsidRPr="00B236EC">
        <w:rPr>
          <w:rFonts w:ascii="Times New Roman" w:hAnsi="Times New Roman"/>
          <w:sz w:val="24"/>
          <w:szCs w:val="24"/>
        </w:rPr>
        <w:t xml:space="preserve">allowing </w:t>
      </w:r>
      <w:r w:rsidR="00143B03" w:rsidRPr="00B236EC">
        <w:rPr>
          <w:rFonts w:ascii="Times New Roman" w:hAnsi="Times New Roman"/>
          <w:sz w:val="24"/>
          <w:szCs w:val="24"/>
        </w:rPr>
        <w:t xml:space="preserve">us </w:t>
      </w:r>
      <w:r w:rsidR="009D3EB7" w:rsidRPr="00B236EC">
        <w:rPr>
          <w:rFonts w:ascii="Times New Roman" w:hAnsi="Times New Roman"/>
          <w:sz w:val="24"/>
          <w:szCs w:val="24"/>
        </w:rPr>
        <w:t>to neglect</w:t>
      </w:r>
      <w:r w:rsidR="00506C3C" w:rsidRPr="00B236EC">
        <w:rPr>
          <w:rFonts w:ascii="Times New Roman" w:hAnsi="Times New Roman"/>
          <w:sz w:val="24"/>
          <w:szCs w:val="24"/>
        </w:rPr>
        <w:t xml:space="preserve"> the drag term from Equation 5</w:t>
      </w:r>
      <w:r w:rsidR="00FF34BC" w:rsidRPr="00B236EC">
        <w:rPr>
          <w:rFonts w:ascii="Times New Roman" w:hAnsi="Times New Roman"/>
          <w:sz w:val="24"/>
          <w:szCs w:val="24"/>
        </w:rPr>
        <w:t xml:space="preserve">. This </w:t>
      </w:r>
      <w:r w:rsidR="00506C3C" w:rsidRPr="00B236EC">
        <w:rPr>
          <w:rFonts w:ascii="Times New Roman" w:hAnsi="Times New Roman"/>
          <w:sz w:val="24"/>
          <w:szCs w:val="24"/>
        </w:rPr>
        <w:t>further simplified the model by avoid</w:t>
      </w:r>
      <w:r w:rsidR="00173FCF" w:rsidRPr="00B236EC">
        <w:rPr>
          <w:rFonts w:ascii="Times New Roman" w:hAnsi="Times New Roman"/>
          <w:sz w:val="24"/>
          <w:szCs w:val="24"/>
        </w:rPr>
        <w:t>ing</w:t>
      </w:r>
      <w:r w:rsidR="00506C3C" w:rsidRPr="00B236EC">
        <w:rPr>
          <w:rFonts w:ascii="Times New Roman" w:hAnsi="Times New Roman"/>
          <w:sz w:val="24"/>
          <w:szCs w:val="24"/>
        </w:rPr>
        <w:t xml:space="preserve"> the </w:t>
      </w:r>
      <w:r w:rsidR="00FF34BC" w:rsidRPr="00B236EC">
        <w:rPr>
          <w:rFonts w:ascii="Times New Roman" w:hAnsi="Times New Roman"/>
          <w:sz w:val="24"/>
          <w:szCs w:val="24"/>
        </w:rPr>
        <w:t xml:space="preserve">inaccuracy involved in the estimation of the </w:t>
      </w:r>
      <w:r w:rsidR="00506C3C" w:rsidRPr="00B236EC">
        <w:rPr>
          <w:rFonts w:ascii="Times New Roman" w:hAnsi="Times New Roman"/>
          <w:sz w:val="24"/>
          <w:szCs w:val="24"/>
        </w:rPr>
        <w:t xml:space="preserve">drag at the tip level due to </w:t>
      </w:r>
      <w:r w:rsidR="00173FCF" w:rsidRPr="00B236EC">
        <w:rPr>
          <w:rFonts w:ascii="Times New Roman" w:hAnsi="Times New Roman"/>
          <w:sz w:val="24"/>
          <w:szCs w:val="24"/>
        </w:rPr>
        <w:t xml:space="preserve">the </w:t>
      </w:r>
      <w:r w:rsidR="00506C3C" w:rsidRPr="00B236EC">
        <w:rPr>
          <w:rFonts w:ascii="Times New Roman" w:hAnsi="Times New Roman"/>
          <w:sz w:val="24"/>
          <w:szCs w:val="24"/>
        </w:rPr>
        <w:t>escaping middle phase</w:t>
      </w:r>
      <w:r w:rsidR="00920093" w:rsidRPr="00B236EC">
        <w:rPr>
          <w:rFonts w:ascii="Times New Roman" w:hAnsi="Times New Roman"/>
          <w:sz w:val="24"/>
          <w:szCs w:val="24"/>
        </w:rPr>
        <w:t xml:space="preserve">. </w:t>
      </w:r>
      <w:r w:rsidR="00976236" w:rsidRPr="00B236EC">
        <w:rPr>
          <w:rFonts w:ascii="Times New Roman" w:hAnsi="Times New Roman"/>
          <w:sz w:val="24"/>
          <w:szCs w:val="24"/>
        </w:rPr>
        <w:t>T</w:t>
      </w:r>
      <w:r w:rsidRPr="00B236EC">
        <w:rPr>
          <w:rFonts w:ascii="Times New Roman" w:hAnsi="Times New Roman"/>
          <w:sz w:val="24"/>
          <w:szCs w:val="24"/>
        </w:rPr>
        <w:t xml:space="preserve">he </w:t>
      </w:r>
      <w:r w:rsidR="00FF34BC" w:rsidRPr="00B236EC">
        <w:rPr>
          <w:rFonts w:ascii="Times New Roman" w:hAnsi="Times New Roman"/>
          <w:sz w:val="24"/>
          <w:szCs w:val="24"/>
        </w:rPr>
        <w:t xml:space="preserve">simplified </w:t>
      </w:r>
      <w:r w:rsidRPr="00B236EC">
        <w:rPr>
          <w:rFonts w:ascii="Times New Roman" w:hAnsi="Times New Roman"/>
          <w:sz w:val="24"/>
          <w:szCs w:val="24"/>
        </w:rPr>
        <w:t xml:space="preserve">model </w:t>
      </w:r>
      <w:r w:rsidR="00FF34BC" w:rsidRPr="00B236EC">
        <w:rPr>
          <w:rFonts w:ascii="Times New Roman" w:hAnsi="Times New Roman"/>
          <w:sz w:val="24"/>
          <w:szCs w:val="24"/>
        </w:rPr>
        <w:t xml:space="preserve">was still able to </w:t>
      </w:r>
      <w:r w:rsidRPr="00B236EC">
        <w:rPr>
          <w:rFonts w:ascii="Times New Roman" w:hAnsi="Times New Roman"/>
          <w:sz w:val="24"/>
          <w:szCs w:val="24"/>
        </w:rPr>
        <w:t>accurately predict the drop sizes</w:t>
      </w:r>
      <w:r w:rsidR="006F115B" w:rsidRPr="00B236EC">
        <w:rPr>
          <w:rFonts w:ascii="Times New Roman" w:hAnsi="Times New Roman"/>
          <w:sz w:val="24"/>
          <w:szCs w:val="24"/>
        </w:rPr>
        <w:t xml:space="preserve"> (black line)</w:t>
      </w:r>
      <w:r w:rsidR="00A6714F" w:rsidRPr="00B236EC">
        <w:rPr>
          <w:rFonts w:ascii="Times New Roman" w:hAnsi="Times New Roman"/>
          <w:sz w:val="24"/>
          <w:szCs w:val="24"/>
        </w:rPr>
        <w:t xml:space="preserve">, </w:t>
      </w:r>
      <w:r w:rsidRPr="00B236EC">
        <w:rPr>
          <w:rFonts w:ascii="Times New Roman" w:hAnsi="Times New Roman"/>
          <w:sz w:val="24"/>
          <w:szCs w:val="24"/>
        </w:rPr>
        <w:t>as shown in</w:t>
      </w:r>
      <w:r w:rsidRPr="00AD135A">
        <w:rPr>
          <w:rFonts w:ascii="Times New Roman" w:hAnsi="Times New Roman"/>
          <w:color w:val="008000"/>
          <w:sz w:val="24"/>
          <w:szCs w:val="24"/>
        </w:rPr>
        <w:t xml:space="preserve"> </w:t>
      </w:r>
      <w:r w:rsidRPr="00B236EC">
        <w:rPr>
          <w:rFonts w:ascii="Times New Roman" w:hAnsi="Times New Roman"/>
          <w:color w:val="0000FF"/>
          <w:sz w:val="24"/>
          <w:szCs w:val="24"/>
        </w:rPr>
        <w:t>Figure 4</w:t>
      </w:r>
      <w:r w:rsidR="00975333" w:rsidRPr="00B236EC">
        <w:rPr>
          <w:rFonts w:ascii="Times New Roman" w:hAnsi="Times New Roman"/>
          <w:color w:val="0000FF"/>
          <w:sz w:val="24"/>
          <w:szCs w:val="24"/>
        </w:rPr>
        <w:t>c</w:t>
      </w:r>
      <w:r w:rsidRPr="00B236EC">
        <w:rPr>
          <w:rFonts w:ascii="Times New Roman" w:hAnsi="Times New Roman"/>
          <w:sz w:val="24"/>
          <w:szCs w:val="24"/>
        </w:rPr>
        <w:t xml:space="preserve">. </w:t>
      </w:r>
    </w:p>
    <w:p w:rsidR="002C011F" w:rsidRPr="00B236EC" w:rsidRDefault="002C011F" w:rsidP="002C0103">
      <w:pPr>
        <w:pStyle w:val="RSCB02ArticleText"/>
        <w:spacing w:after="120" w:line="480" w:lineRule="auto"/>
        <w:jc w:val="left"/>
        <w:rPr>
          <w:rFonts w:ascii="Times New Roman" w:hAnsi="Times New Roman"/>
          <w:color w:val="FF0000"/>
          <w:sz w:val="24"/>
          <w:szCs w:val="24"/>
        </w:rPr>
      </w:pPr>
      <w:r w:rsidRPr="00B236EC">
        <w:rPr>
          <w:rFonts w:ascii="Times New Roman" w:hAnsi="Times New Roman"/>
          <w:sz w:val="24"/>
          <w:szCs w:val="24"/>
        </w:rPr>
        <w:lastRenderedPageBreak/>
        <w:t>For</w:t>
      </w:r>
      <w:r w:rsidR="00F00B70" w:rsidRPr="00B236EC">
        <w:rPr>
          <w:rFonts w:ascii="Times New Roman" w:hAnsi="Times New Roman"/>
          <w:sz w:val="24"/>
          <w:szCs w:val="24"/>
        </w:rPr>
        <w:t xml:space="preserve"> higher</w:t>
      </w:r>
      <w:r w:rsidRPr="00B236EC">
        <w:rPr>
          <w:rFonts w:ascii="Times New Roman" w:hAnsi="Times New Roman"/>
          <w:sz w:val="24"/>
          <w:szCs w:val="24"/>
        </w:rPr>
        <w:t xml:space="preserve"> </w:t>
      </w:r>
      <w:r w:rsidRPr="00B236EC">
        <w:rPr>
          <w:rFonts w:ascii="Times New Roman" w:hAnsi="Times New Roman"/>
          <w:i/>
          <w:sz w:val="24"/>
          <w:szCs w:val="24"/>
        </w:rPr>
        <w:t>Q</w:t>
      </w:r>
      <w:r w:rsidRPr="00B236EC">
        <w:rPr>
          <w:rFonts w:ascii="Times New Roman" w:hAnsi="Times New Roman"/>
          <w:i/>
          <w:sz w:val="24"/>
          <w:szCs w:val="24"/>
          <w:vertAlign w:val="subscript"/>
        </w:rPr>
        <w:t>alg</w:t>
      </w:r>
      <w:r w:rsidRPr="00B236EC">
        <w:rPr>
          <w:rFonts w:ascii="Times New Roman" w:hAnsi="Times New Roman"/>
          <w:sz w:val="24"/>
          <w:szCs w:val="24"/>
        </w:rPr>
        <w:t xml:space="preserve"> values of 2 and 4 ml/h,</w:t>
      </w:r>
      <w:r w:rsidR="007B237E" w:rsidRPr="00B236EC">
        <w:rPr>
          <w:rFonts w:ascii="Times New Roman" w:hAnsi="Times New Roman"/>
          <w:sz w:val="24"/>
          <w:szCs w:val="24"/>
        </w:rPr>
        <w:t xml:space="preserve"> however, </w:t>
      </w:r>
      <w:r w:rsidR="0066037B" w:rsidRPr="00B236EC">
        <w:rPr>
          <w:rFonts w:ascii="Times New Roman" w:hAnsi="Times New Roman"/>
          <w:sz w:val="24"/>
          <w:szCs w:val="24"/>
        </w:rPr>
        <w:t>the</w:t>
      </w:r>
      <w:r w:rsidR="009D3EB7" w:rsidRPr="00B236EC">
        <w:rPr>
          <w:rFonts w:ascii="Times New Roman" w:hAnsi="Times New Roman"/>
          <w:sz w:val="24"/>
          <w:szCs w:val="24"/>
        </w:rPr>
        <w:t xml:space="preserve"> </w:t>
      </w:r>
      <w:r w:rsidRPr="00B236EC">
        <w:rPr>
          <w:rFonts w:ascii="Times New Roman" w:hAnsi="Times New Roman"/>
          <w:sz w:val="24"/>
          <w:szCs w:val="24"/>
        </w:rPr>
        <w:t>effect of the drag</w:t>
      </w:r>
      <w:r w:rsidR="00476840" w:rsidRPr="00B236EC">
        <w:rPr>
          <w:rFonts w:ascii="Times New Roman" w:hAnsi="Times New Roman"/>
          <w:sz w:val="24"/>
          <w:szCs w:val="24"/>
        </w:rPr>
        <w:t xml:space="preserve"> </w:t>
      </w:r>
      <w:r w:rsidR="00FF34BC" w:rsidRPr="00B236EC">
        <w:rPr>
          <w:rFonts w:ascii="Times New Roman" w:hAnsi="Times New Roman"/>
          <w:sz w:val="24"/>
          <w:szCs w:val="24"/>
        </w:rPr>
        <w:t xml:space="preserve">manifested </w:t>
      </w:r>
      <w:r w:rsidR="0066037B" w:rsidRPr="00B236EC">
        <w:rPr>
          <w:rFonts w:ascii="Times New Roman" w:hAnsi="Times New Roman"/>
          <w:sz w:val="24"/>
          <w:szCs w:val="24"/>
        </w:rPr>
        <w:t>itself</w:t>
      </w:r>
      <w:r w:rsidR="00F00B70" w:rsidRPr="00B236EC">
        <w:rPr>
          <w:rFonts w:ascii="Times New Roman" w:hAnsi="Times New Roman"/>
          <w:sz w:val="24"/>
          <w:szCs w:val="24"/>
        </w:rPr>
        <w:t xml:space="preserve"> </w:t>
      </w:r>
      <w:r w:rsidR="00DD3200" w:rsidRPr="00B236EC">
        <w:rPr>
          <w:rFonts w:ascii="Times New Roman" w:hAnsi="Times New Roman"/>
          <w:sz w:val="24"/>
          <w:szCs w:val="24"/>
        </w:rPr>
        <w:t>as</w:t>
      </w:r>
      <w:r w:rsidR="00D65EBF" w:rsidRPr="00B236EC">
        <w:rPr>
          <w:rFonts w:ascii="Times New Roman" w:hAnsi="Times New Roman"/>
          <w:sz w:val="24"/>
          <w:szCs w:val="24"/>
        </w:rPr>
        <w:t xml:space="preserve"> a maximum</w:t>
      </w:r>
      <w:r w:rsidR="001175E1" w:rsidRPr="00B236EC">
        <w:rPr>
          <w:rFonts w:ascii="Times New Roman" w:hAnsi="Times New Roman"/>
          <w:sz w:val="24"/>
          <w:szCs w:val="24"/>
        </w:rPr>
        <w:t xml:space="preserve"> in droplet size</w:t>
      </w:r>
      <w:r w:rsidR="0066037B" w:rsidRPr="00B236EC">
        <w:rPr>
          <w:rFonts w:ascii="Times New Roman" w:hAnsi="Times New Roman"/>
          <w:sz w:val="24"/>
          <w:szCs w:val="24"/>
        </w:rPr>
        <w:t xml:space="preserve"> data</w:t>
      </w:r>
      <w:r w:rsidR="001175E1" w:rsidRPr="00B236EC">
        <w:rPr>
          <w:rFonts w:ascii="Times New Roman" w:hAnsi="Times New Roman"/>
          <w:sz w:val="24"/>
          <w:szCs w:val="24"/>
        </w:rPr>
        <w:t xml:space="preserve">. </w:t>
      </w:r>
      <w:r w:rsidR="003F6312" w:rsidRPr="00B236EC">
        <w:rPr>
          <w:rFonts w:ascii="Times New Roman" w:hAnsi="Times New Roman"/>
          <w:sz w:val="24"/>
          <w:szCs w:val="24"/>
        </w:rPr>
        <w:t xml:space="preserve">Prior to the maximum, the droplet size increased with </w:t>
      </w:r>
      <w:r w:rsidR="00F554EE" w:rsidRPr="00B236EC">
        <w:rPr>
          <w:rFonts w:ascii="Times New Roman" w:hAnsi="Times New Roman"/>
          <w:sz w:val="24"/>
          <w:szCs w:val="24"/>
        </w:rPr>
        <w:t xml:space="preserve">increasing </w:t>
      </w:r>
      <w:r w:rsidR="003F6312" w:rsidRPr="00B236EC">
        <w:rPr>
          <w:rFonts w:ascii="Times New Roman" w:hAnsi="Times New Roman"/>
          <w:i/>
          <w:sz w:val="24"/>
          <w:szCs w:val="24"/>
        </w:rPr>
        <w:t>Q</w:t>
      </w:r>
      <w:r w:rsidR="003F6312" w:rsidRPr="00B236EC">
        <w:rPr>
          <w:rFonts w:ascii="Times New Roman" w:hAnsi="Times New Roman"/>
          <w:i/>
          <w:iCs/>
          <w:sz w:val="24"/>
          <w:szCs w:val="24"/>
          <w:vertAlign w:val="subscript"/>
        </w:rPr>
        <w:t>oil</w:t>
      </w:r>
      <w:r w:rsidR="00F554EE" w:rsidRPr="00B236EC">
        <w:rPr>
          <w:rFonts w:ascii="Times New Roman" w:hAnsi="Times New Roman"/>
          <w:i/>
          <w:iCs/>
          <w:sz w:val="24"/>
          <w:szCs w:val="24"/>
        </w:rPr>
        <w:t xml:space="preserve"> </w:t>
      </w:r>
      <w:r w:rsidR="00F554EE" w:rsidRPr="00B236EC">
        <w:rPr>
          <w:rFonts w:ascii="Times New Roman" w:hAnsi="Times New Roman"/>
          <w:sz w:val="24"/>
          <w:szCs w:val="24"/>
        </w:rPr>
        <w:t>due to decreasing drag;</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vertAlign w:val="subscript"/>
              </w:rPr>
              <m:t>alg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vertAlign w:val="subscript"/>
              </w:rPr>
              <m:t>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vertAlign w:val="subscript"/>
              </w:rPr>
              <m:t>d</m:t>
            </m:r>
          </m:sub>
        </m:sSub>
        <m:r>
          <w:rPr>
            <w:rFonts w:ascii="Cambria Math" w:hAnsi="Cambria Math"/>
            <w:sz w:val="24"/>
            <w:szCs w:val="24"/>
          </w:rPr>
          <m:t>).</m:t>
        </m:r>
      </m:oMath>
      <w:r w:rsidR="00F554EE" w:rsidRPr="00B236EC">
        <w:rPr>
          <w:rFonts w:ascii="Times New Roman" w:hAnsi="Times New Roman"/>
          <w:sz w:val="24"/>
          <w:szCs w:val="24"/>
        </w:rPr>
        <w:t xml:space="preserve"> </w:t>
      </w:r>
      <w:r w:rsidR="00D434AE" w:rsidRPr="00B236EC">
        <w:rPr>
          <w:rFonts w:ascii="Times New Roman" w:hAnsi="Times New Roman"/>
          <w:sz w:val="24"/>
          <w:szCs w:val="24"/>
        </w:rPr>
        <w:t>At the maximum,</w:t>
      </w:r>
      <w:r w:rsidR="008F503E" w:rsidRPr="00B236EC">
        <w:rPr>
          <w:rFonts w:ascii="Times New Roman" w:hAnsi="Times New Roman"/>
          <w:sz w:val="24"/>
          <w:szCs w:val="24"/>
        </w:rPr>
        <w:t xml:space="preserve"> the decrease in disruptive drag </w:t>
      </w:r>
      <w:r w:rsidR="00623BF7" w:rsidRPr="00B236EC">
        <w:rPr>
          <w:rFonts w:ascii="Times New Roman" w:hAnsi="Times New Roman"/>
          <w:sz w:val="24"/>
          <w:szCs w:val="24"/>
        </w:rPr>
        <w:t>force</w:t>
      </w:r>
      <w:r w:rsidR="00F00B70" w:rsidRPr="00B236EC">
        <w:rPr>
          <w:rFonts w:ascii="Times New Roman" w:hAnsi="Times New Roman"/>
          <w:sz w:val="24"/>
          <w:szCs w:val="24"/>
        </w:rPr>
        <w:t xml:space="preserve"> </w:t>
      </w:r>
      <w:r w:rsidR="008F503E" w:rsidRPr="00B236EC">
        <w:rPr>
          <w:rFonts w:ascii="Times New Roman" w:hAnsi="Times New Roman"/>
          <w:sz w:val="24"/>
          <w:szCs w:val="24"/>
        </w:rPr>
        <w:t xml:space="preserve">with </w:t>
      </w:r>
      <w:r w:rsidR="00F00B70" w:rsidRPr="00B236EC">
        <w:rPr>
          <w:rFonts w:ascii="Times New Roman" w:hAnsi="Times New Roman"/>
          <w:sz w:val="24"/>
          <w:szCs w:val="24"/>
        </w:rPr>
        <w:t>in</w:t>
      </w:r>
      <w:r w:rsidR="002712EC" w:rsidRPr="00B236EC">
        <w:rPr>
          <w:rFonts w:ascii="Times New Roman" w:hAnsi="Times New Roman"/>
          <w:sz w:val="24"/>
          <w:szCs w:val="24"/>
        </w:rPr>
        <w:t xml:space="preserve">creasing </w:t>
      </w:r>
      <w:r w:rsidR="008F503E" w:rsidRPr="00B236EC">
        <w:rPr>
          <w:rFonts w:ascii="Times New Roman" w:hAnsi="Times New Roman"/>
          <w:i/>
          <w:sz w:val="24"/>
          <w:szCs w:val="24"/>
        </w:rPr>
        <w:t>Q</w:t>
      </w:r>
      <w:r w:rsidR="008F503E" w:rsidRPr="00B236EC">
        <w:rPr>
          <w:rFonts w:ascii="Times New Roman" w:hAnsi="Times New Roman"/>
          <w:i/>
          <w:sz w:val="24"/>
          <w:szCs w:val="24"/>
          <w:vertAlign w:val="subscript"/>
        </w:rPr>
        <w:t>oil</w:t>
      </w:r>
      <w:r w:rsidR="00F00B70" w:rsidRPr="00B236EC">
        <w:rPr>
          <w:rFonts w:ascii="Times New Roman" w:hAnsi="Times New Roman"/>
          <w:sz w:val="24"/>
          <w:szCs w:val="24"/>
        </w:rPr>
        <w:t xml:space="preserve"> </w:t>
      </w:r>
      <w:r w:rsidR="007B237E" w:rsidRPr="00B236EC">
        <w:rPr>
          <w:rFonts w:ascii="Times New Roman" w:hAnsi="Times New Roman"/>
          <w:sz w:val="24"/>
          <w:szCs w:val="24"/>
        </w:rPr>
        <w:t xml:space="preserve">was </w:t>
      </w:r>
      <w:r w:rsidR="00F554EE" w:rsidRPr="00B236EC">
        <w:rPr>
          <w:rFonts w:ascii="Times New Roman" w:hAnsi="Times New Roman"/>
          <w:sz w:val="24"/>
          <w:szCs w:val="24"/>
        </w:rPr>
        <w:t xml:space="preserve">balanced </w:t>
      </w:r>
      <w:r w:rsidR="008F503E" w:rsidRPr="00B236EC">
        <w:rPr>
          <w:rFonts w:ascii="Times New Roman" w:hAnsi="Times New Roman"/>
          <w:sz w:val="24"/>
          <w:szCs w:val="24"/>
        </w:rPr>
        <w:t xml:space="preserve">by an equal increase in </w:t>
      </w:r>
      <w:r w:rsidR="00743F44" w:rsidRPr="00B236EC">
        <w:rPr>
          <w:rFonts w:ascii="Times New Roman" w:hAnsi="Times New Roman"/>
          <w:sz w:val="24"/>
          <w:szCs w:val="24"/>
        </w:rPr>
        <w:t xml:space="preserve">disruptive </w:t>
      </w:r>
      <w:r w:rsidR="008F503E" w:rsidRPr="00B236EC">
        <w:rPr>
          <w:rFonts w:ascii="Times New Roman" w:hAnsi="Times New Roman"/>
          <w:sz w:val="24"/>
          <w:szCs w:val="24"/>
        </w:rPr>
        <w:t>kinetic force</w:t>
      </w:r>
      <w:r w:rsidR="005D3204" w:rsidRPr="00B236EC">
        <w:rPr>
          <w:rFonts w:ascii="Times New Roman" w:hAnsi="Times New Roman"/>
          <w:sz w:val="24"/>
          <w:szCs w:val="24"/>
        </w:rPr>
        <w:t xml:space="preserve"> (Eq.1)</w:t>
      </w:r>
      <w:r w:rsidR="008F503E" w:rsidRPr="00B236EC">
        <w:rPr>
          <w:rFonts w:ascii="Times New Roman" w:hAnsi="Times New Roman"/>
          <w:sz w:val="24"/>
          <w:szCs w:val="24"/>
        </w:rPr>
        <w:t>.</w:t>
      </w:r>
      <w:r w:rsidR="00F00B70" w:rsidRPr="00B236EC">
        <w:rPr>
          <w:rFonts w:ascii="Times New Roman" w:hAnsi="Times New Roman"/>
          <w:sz w:val="24"/>
          <w:szCs w:val="24"/>
        </w:rPr>
        <w:t xml:space="preserve"> </w:t>
      </w:r>
      <w:r w:rsidR="00476840" w:rsidRPr="00B236EC">
        <w:rPr>
          <w:rFonts w:ascii="Times New Roman" w:hAnsi="Times New Roman"/>
          <w:sz w:val="24"/>
          <w:szCs w:val="24"/>
        </w:rPr>
        <w:t xml:space="preserve">After the maximum, the kinetic force became dominant, giving a similar droplet trajectory predicted by the model for </w:t>
      </w:r>
      <w:r w:rsidR="00DB1B82" w:rsidRPr="00B236EC">
        <w:rPr>
          <w:rFonts w:ascii="Times New Roman" w:hAnsi="Times New Roman"/>
          <w:i/>
          <w:sz w:val="24"/>
          <w:szCs w:val="24"/>
        </w:rPr>
        <w:t>Q</w:t>
      </w:r>
      <w:r w:rsidR="00476840" w:rsidRPr="00B236EC">
        <w:rPr>
          <w:rFonts w:ascii="Times New Roman" w:hAnsi="Times New Roman"/>
          <w:i/>
          <w:iCs/>
          <w:sz w:val="24"/>
          <w:szCs w:val="24"/>
          <w:vertAlign w:val="subscript"/>
        </w:rPr>
        <w:t>oil</w:t>
      </w:r>
      <w:r w:rsidR="00476840" w:rsidRPr="00B236EC">
        <w:rPr>
          <w:rFonts w:ascii="Times New Roman" w:hAnsi="Times New Roman"/>
          <w:sz w:val="24"/>
          <w:szCs w:val="24"/>
        </w:rPr>
        <w:t xml:space="preserve"> = 1.5 ml/h. Note that </w:t>
      </w:r>
      <w:r w:rsidR="00F00B70" w:rsidRPr="00B236EC">
        <w:rPr>
          <w:rFonts w:ascii="Times New Roman" w:hAnsi="Times New Roman"/>
          <w:sz w:val="24"/>
          <w:szCs w:val="24"/>
        </w:rPr>
        <w:t xml:space="preserve">the model </w:t>
      </w:r>
      <w:r w:rsidR="00476840" w:rsidRPr="00B236EC">
        <w:rPr>
          <w:rFonts w:ascii="Times New Roman" w:hAnsi="Times New Roman"/>
          <w:sz w:val="24"/>
          <w:szCs w:val="24"/>
        </w:rPr>
        <w:t xml:space="preserve">was not applied to high </w:t>
      </w:r>
      <w:r w:rsidR="00DB1B82" w:rsidRPr="00B236EC">
        <w:rPr>
          <w:rFonts w:ascii="Times New Roman" w:hAnsi="Times New Roman"/>
          <w:i/>
          <w:sz w:val="24"/>
          <w:szCs w:val="24"/>
        </w:rPr>
        <w:t>Q</w:t>
      </w:r>
      <w:r w:rsidR="003D753D" w:rsidRPr="00B236EC">
        <w:rPr>
          <w:rFonts w:ascii="Times New Roman" w:hAnsi="Times New Roman"/>
          <w:i/>
          <w:iCs/>
          <w:sz w:val="24"/>
          <w:szCs w:val="24"/>
          <w:vertAlign w:val="subscript"/>
        </w:rPr>
        <w:t>alg</w:t>
      </w:r>
      <w:r w:rsidR="00D434AE" w:rsidRPr="00B236EC">
        <w:rPr>
          <w:rFonts w:ascii="Times New Roman" w:hAnsi="Times New Roman"/>
          <w:sz w:val="24"/>
          <w:szCs w:val="24"/>
        </w:rPr>
        <w:t xml:space="preserve"> values</w:t>
      </w:r>
      <w:r w:rsidR="00D04A29" w:rsidRPr="00B236EC">
        <w:rPr>
          <w:rFonts w:ascii="Times New Roman" w:hAnsi="Times New Roman"/>
          <w:sz w:val="24"/>
          <w:szCs w:val="24"/>
        </w:rPr>
        <w:t xml:space="preserve"> under</w:t>
      </w:r>
      <w:r w:rsidR="00930779" w:rsidRPr="00B236EC">
        <w:rPr>
          <w:rFonts w:ascii="Times New Roman" w:hAnsi="Times New Roman"/>
          <w:sz w:val="24"/>
          <w:szCs w:val="24"/>
        </w:rPr>
        <w:t xml:space="preserve"> non-gelling condition</w:t>
      </w:r>
      <w:r w:rsidR="00F00B70" w:rsidRPr="00B236EC">
        <w:rPr>
          <w:rFonts w:ascii="Times New Roman" w:hAnsi="Times New Roman"/>
          <w:sz w:val="24"/>
          <w:szCs w:val="24"/>
        </w:rPr>
        <w:t xml:space="preserve">, </w:t>
      </w:r>
      <w:r w:rsidR="00D04A29" w:rsidRPr="00B236EC">
        <w:rPr>
          <w:rFonts w:ascii="Times New Roman" w:hAnsi="Times New Roman"/>
          <w:sz w:val="24"/>
          <w:szCs w:val="24"/>
        </w:rPr>
        <w:t xml:space="preserve">for the reasons </w:t>
      </w:r>
      <w:r w:rsidR="008B34D8" w:rsidRPr="00B236EC">
        <w:rPr>
          <w:rFonts w:ascii="Times New Roman" w:hAnsi="Times New Roman"/>
          <w:sz w:val="24"/>
          <w:szCs w:val="24"/>
        </w:rPr>
        <w:t>discussed</w:t>
      </w:r>
      <w:r w:rsidR="00F00B70" w:rsidRPr="00B236EC">
        <w:rPr>
          <w:rFonts w:ascii="Times New Roman" w:hAnsi="Times New Roman"/>
          <w:sz w:val="24"/>
          <w:szCs w:val="24"/>
        </w:rPr>
        <w:t xml:space="preserve"> earlier.</w:t>
      </w:r>
      <w:r w:rsidR="00B236EC">
        <w:rPr>
          <w:rFonts w:ascii="Times New Roman" w:hAnsi="Times New Roman"/>
          <w:sz w:val="24"/>
          <w:szCs w:val="24"/>
        </w:rPr>
        <w:t xml:space="preserve">  </w:t>
      </w:r>
      <w:r w:rsidR="00255C0B">
        <w:rPr>
          <w:rFonts w:ascii="Times New Roman" w:hAnsi="Times New Roman"/>
          <w:i/>
          <w:color w:val="FF0000"/>
          <w:sz w:val="24"/>
          <w:szCs w:val="24"/>
        </w:rPr>
        <w:t xml:space="preserve"> </w:t>
      </w:r>
    </w:p>
    <w:p w:rsidR="002C011F" w:rsidRPr="00B236EC"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The physical model was then applied to the gelling system where the viscosity experienced by oil drops </w:t>
      </w:r>
      <w:r w:rsidR="005F5E9D">
        <w:rPr>
          <w:rFonts w:ascii="Times New Roman" w:hAnsi="Times New Roman"/>
          <w:sz w:val="24"/>
          <w:szCs w:val="24"/>
        </w:rPr>
        <w:t>is</w:t>
      </w:r>
      <w:r w:rsidR="005F5E9D" w:rsidRPr="002C0103">
        <w:rPr>
          <w:rFonts w:ascii="Times New Roman" w:hAnsi="Times New Roman"/>
          <w:sz w:val="24"/>
          <w:szCs w:val="24"/>
        </w:rPr>
        <w:t xml:space="preserve"> </w:t>
      </w:r>
      <w:r w:rsidRPr="002C0103">
        <w:rPr>
          <w:rFonts w:ascii="Times New Roman" w:hAnsi="Times New Roman"/>
          <w:sz w:val="24"/>
          <w:szCs w:val="24"/>
        </w:rPr>
        <w:t xml:space="preserve">a function of diffusion rate of calcium ions into the alginate phase, flow rates and the concentration of two reactants. One can expect that for very high alginate phase flow rate, where the convective rate of transport of alginate phase is much greater than the diffusion rate of  calcium ions, there will be little change in the viscosity of alginate phase </w:t>
      </w:r>
      <w:r w:rsidR="009A1DFD">
        <w:rPr>
          <w:rFonts w:ascii="Times New Roman" w:hAnsi="Times New Roman"/>
          <w:sz w:val="24"/>
          <w:szCs w:val="24"/>
        </w:rPr>
        <w:t xml:space="preserve">at the tip where </w:t>
      </w:r>
      <w:r w:rsidRPr="002C0103">
        <w:rPr>
          <w:rFonts w:ascii="Times New Roman" w:hAnsi="Times New Roman"/>
          <w:sz w:val="24"/>
          <w:szCs w:val="24"/>
        </w:rPr>
        <w:t>drop</w:t>
      </w:r>
      <w:r w:rsidR="009A1DFD">
        <w:rPr>
          <w:rFonts w:ascii="Times New Roman" w:hAnsi="Times New Roman"/>
          <w:sz w:val="24"/>
          <w:szCs w:val="24"/>
        </w:rPr>
        <w:t>s</w:t>
      </w:r>
      <w:r w:rsidRPr="002C0103">
        <w:rPr>
          <w:rFonts w:ascii="Times New Roman" w:hAnsi="Times New Roman"/>
          <w:sz w:val="24"/>
          <w:szCs w:val="24"/>
        </w:rPr>
        <w:t xml:space="preserve"> form. </w:t>
      </w:r>
      <w:r w:rsidRPr="00B236EC">
        <w:rPr>
          <w:rFonts w:ascii="Times New Roman" w:hAnsi="Times New Roman"/>
          <w:color w:val="0000FF"/>
          <w:sz w:val="24"/>
          <w:szCs w:val="24"/>
        </w:rPr>
        <w:t>Figure 4</w:t>
      </w:r>
      <w:r w:rsidR="00975333" w:rsidRPr="00B236EC">
        <w:rPr>
          <w:rFonts w:ascii="Times New Roman" w:hAnsi="Times New Roman"/>
          <w:color w:val="0000FF"/>
          <w:sz w:val="24"/>
          <w:szCs w:val="24"/>
        </w:rPr>
        <w:t>d</w:t>
      </w:r>
      <w:r w:rsidRPr="00B236EC">
        <w:rPr>
          <w:rFonts w:ascii="Times New Roman" w:hAnsi="Times New Roman"/>
          <w:sz w:val="24"/>
          <w:szCs w:val="24"/>
        </w:rPr>
        <w:t xml:space="preserve"> compares the calculated results</w:t>
      </w:r>
      <w:r w:rsidR="00040070" w:rsidRPr="00B236EC">
        <w:rPr>
          <w:rFonts w:ascii="Times New Roman" w:hAnsi="Times New Roman"/>
          <w:sz w:val="24"/>
          <w:szCs w:val="24"/>
        </w:rPr>
        <w:t xml:space="preserve"> (dashed lines)</w:t>
      </w:r>
      <w:r w:rsidRPr="00B236EC">
        <w:rPr>
          <w:rFonts w:ascii="Times New Roman" w:hAnsi="Times New Roman"/>
          <w:sz w:val="24"/>
          <w:szCs w:val="24"/>
        </w:rPr>
        <w:t xml:space="preserve"> using the original viscosity of the alginate phase (14.33mPas) versus experimental data</w:t>
      </w:r>
      <w:r w:rsidR="00040070" w:rsidRPr="00B236EC">
        <w:rPr>
          <w:rFonts w:ascii="Times New Roman" w:hAnsi="Times New Roman"/>
          <w:sz w:val="24"/>
          <w:szCs w:val="24"/>
        </w:rPr>
        <w:t xml:space="preserve"> (data points)</w:t>
      </w:r>
      <w:r w:rsidRPr="00B236EC">
        <w:rPr>
          <w:rFonts w:ascii="Times New Roman" w:hAnsi="Times New Roman"/>
          <w:sz w:val="24"/>
          <w:szCs w:val="24"/>
        </w:rPr>
        <w:t>.</w:t>
      </w:r>
      <w:r w:rsidR="00A84E51" w:rsidRPr="00B236EC">
        <w:rPr>
          <w:rFonts w:ascii="Times New Roman" w:hAnsi="Times New Roman"/>
          <w:sz w:val="24"/>
          <w:szCs w:val="24"/>
        </w:rPr>
        <w:t xml:space="preserve"> It can be seen that the predictions fit very well with the experimental data </w:t>
      </w:r>
      <w:r w:rsidR="005D3204" w:rsidRPr="00B236EC">
        <w:rPr>
          <w:rFonts w:ascii="Times New Roman" w:hAnsi="Times New Roman"/>
          <w:sz w:val="24"/>
          <w:szCs w:val="24"/>
        </w:rPr>
        <w:t xml:space="preserve">at </w:t>
      </w:r>
      <w:r w:rsidR="00A84E51" w:rsidRPr="00B236EC">
        <w:rPr>
          <w:rFonts w:ascii="Times New Roman" w:hAnsi="Times New Roman"/>
          <w:sz w:val="24"/>
          <w:szCs w:val="24"/>
        </w:rPr>
        <w:t>high</w:t>
      </w:r>
      <w:r w:rsidR="00A84E51" w:rsidRPr="00B236EC">
        <w:rPr>
          <w:rFonts w:ascii="Times New Roman" w:hAnsi="Times New Roman"/>
          <w:i/>
          <w:sz w:val="24"/>
          <w:szCs w:val="24"/>
        </w:rPr>
        <w:t xml:space="preserve"> Q</w:t>
      </w:r>
      <w:r w:rsidR="00A84E51" w:rsidRPr="00B236EC">
        <w:rPr>
          <w:rFonts w:ascii="Times New Roman" w:hAnsi="Times New Roman"/>
          <w:i/>
          <w:sz w:val="24"/>
          <w:szCs w:val="24"/>
          <w:vertAlign w:val="subscript"/>
        </w:rPr>
        <w:t>alg</w:t>
      </w:r>
      <w:r w:rsidR="00373B5A" w:rsidRPr="00B236EC">
        <w:rPr>
          <w:rFonts w:ascii="Times New Roman" w:hAnsi="Times New Roman"/>
          <w:sz w:val="24"/>
          <w:szCs w:val="24"/>
        </w:rPr>
        <w:t xml:space="preserve"> (10 ml/h)</w:t>
      </w:r>
      <w:r w:rsidR="00DC3934" w:rsidRPr="00B236EC">
        <w:rPr>
          <w:rFonts w:ascii="Times New Roman" w:hAnsi="Times New Roman"/>
          <w:sz w:val="24"/>
          <w:szCs w:val="24"/>
        </w:rPr>
        <w:t>,</w:t>
      </w:r>
      <w:r w:rsidR="00A84E51" w:rsidRPr="00B236EC">
        <w:rPr>
          <w:rFonts w:ascii="Times New Roman" w:hAnsi="Times New Roman"/>
          <w:sz w:val="24"/>
          <w:szCs w:val="24"/>
        </w:rPr>
        <w:t xml:space="preserve"> but significantly over-estimated the drop size </w:t>
      </w:r>
      <w:r w:rsidR="005D3204" w:rsidRPr="00B236EC">
        <w:rPr>
          <w:rFonts w:ascii="Times New Roman" w:hAnsi="Times New Roman"/>
          <w:sz w:val="24"/>
          <w:szCs w:val="24"/>
        </w:rPr>
        <w:t xml:space="preserve">at </w:t>
      </w:r>
      <w:r w:rsidR="00A84E51" w:rsidRPr="00B236EC">
        <w:rPr>
          <w:rFonts w:ascii="Times New Roman" w:hAnsi="Times New Roman"/>
          <w:sz w:val="24"/>
          <w:szCs w:val="24"/>
        </w:rPr>
        <w:t xml:space="preserve">low </w:t>
      </w:r>
      <w:r w:rsidR="00A84E51" w:rsidRPr="00B236EC">
        <w:rPr>
          <w:rFonts w:ascii="Times New Roman" w:hAnsi="Times New Roman"/>
          <w:i/>
          <w:sz w:val="24"/>
          <w:szCs w:val="24"/>
        </w:rPr>
        <w:t>Q</w:t>
      </w:r>
      <w:r w:rsidR="00A84E51" w:rsidRPr="00B236EC">
        <w:rPr>
          <w:rFonts w:ascii="Times New Roman" w:hAnsi="Times New Roman"/>
          <w:i/>
          <w:sz w:val="24"/>
          <w:szCs w:val="24"/>
          <w:vertAlign w:val="subscript"/>
        </w:rPr>
        <w:t>alg</w:t>
      </w:r>
      <w:r w:rsidR="00DC3934" w:rsidRPr="00B236EC">
        <w:rPr>
          <w:rFonts w:ascii="Times New Roman" w:hAnsi="Times New Roman"/>
          <w:sz w:val="24"/>
          <w:szCs w:val="24"/>
        </w:rPr>
        <w:t xml:space="preserve"> values.</w:t>
      </w:r>
      <w:r w:rsidRPr="00B236EC">
        <w:rPr>
          <w:rFonts w:ascii="Times New Roman" w:hAnsi="Times New Roman"/>
          <w:sz w:val="24"/>
          <w:szCs w:val="24"/>
        </w:rPr>
        <w:t xml:space="preserve"> </w:t>
      </w:r>
      <w:r w:rsidR="00A84E51" w:rsidRPr="00B236EC">
        <w:rPr>
          <w:rFonts w:ascii="Times New Roman" w:hAnsi="Times New Roman"/>
          <w:sz w:val="24"/>
          <w:szCs w:val="24"/>
        </w:rPr>
        <w:t>This indicates</w:t>
      </w:r>
      <w:r w:rsidRPr="00B236EC">
        <w:rPr>
          <w:rFonts w:ascii="Times New Roman" w:hAnsi="Times New Roman"/>
          <w:sz w:val="24"/>
          <w:szCs w:val="24"/>
        </w:rPr>
        <w:t xml:space="preserve"> that the</w:t>
      </w:r>
      <w:r w:rsidR="00DC3934" w:rsidRPr="00B236EC">
        <w:rPr>
          <w:rFonts w:ascii="Times New Roman" w:hAnsi="Times New Roman"/>
          <w:sz w:val="24"/>
          <w:szCs w:val="24"/>
        </w:rPr>
        <w:t xml:space="preserve"> proposed</w:t>
      </w:r>
      <w:r w:rsidRPr="00B236EC">
        <w:rPr>
          <w:rFonts w:ascii="Times New Roman" w:hAnsi="Times New Roman"/>
          <w:sz w:val="24"/>
          <w:szCs w:val="24"/>
        </w:rPr>
        <w:t xml:space="preserve"> model</w:t>
      </w:r>
      <w:r w:rsidR="00172AAE" w:rsidRPr="00B236EC">
        <w:rPr>
          <w:rFonts w:ascii="Times New Roman" w:hAnsi="Times New Roman"/>
          <w:sz w:val="24"/>
          <w:szCs w:val="24"/>
        </w:rPr>
        <w:t xml:space="preserve"> can directly be used to predict the size at </w:t>
      </w:r>
      <w:r w:rsidR="00DC3934" w:rsidRPr="00B236EC">
        <w:rPr>
          <w:rFonts w:ascii="Times New Roman" w:hAnsi="Times New Roman"/>
          <w:sz w:val="24"/>
          <w:szCs w:val="24"/>
        </w:rPr>
        <w:t>high</w:t>
      </w:r>
      <w:r w:rsidRPr="00B236EC">
        <w:rPr>
          <w:rFonts w:ascii="Times New Roman" w:hAnsi="Times New Roman"/>
          <w:sz w:val="24"/>
          <w:szCs w:val="24"/>
        </w:rPr>
        <w:t xml:space="preserve"> </w:t>
      </w:r>
      <w:r w:rsidRPr="00B236EC">
        <w:rPr>
          <w:rFonts w:ascii="Times New Roman" w:hAnsi="Times New Roman"/>
          <w:i/>
          <w:sz w:val="24"/>
          <w:szCs w:val="24"/>
        </w:rPr>
        <w:t>Q</w:t>
      </w:r>
      <w:r w:rsidRPr="00B236EC">
        <w:rPr>
          <w:rFonts w:ascii="Times New Roman" w:hAnsi="Times New Roman"/>
          <w:i/>
          <w:iCs/>
          <w:sz w:val="24"/>
          <w:szCs w:val="24"/>
          <w:vertAlign w:val="subscript"/>
        </w:rPr>
        <w:t>alg</w:t>
      </w:r>
      <w:r w:rsidRPr="00B236EC">
        <w:rPr>
          <w:rFonts w:ascii="Times New Roman" w:hAnsi="Times New Roman"/>
          <w:sz w:val="24"/>
          <w:szCs w:val="24"/>
        </w:rPr>
        <w:t xml:space="preserve"> </w:t>
      </w:r>
      <w:r w:rsidR="00DC3934" w:rsidRPr="00B236EC">
        <w:rPr>
          <w:rFonts w:ascii="Times New Roman" w:hAnsi="Times New Roman"/>
          <w:sz w:val="24"/>
          <w:szCs w:val="24"/>
        </w:rPr>
        <w:t>(</w:t>
      </w:r>
      <w:r w:rsidRPr="00B236EC">
        <w:rPr>
          <w:rFonts w:ascii="Times New Roman" w:hAnsi="Times New Roman"/>
          <w:sz w:val="24"/>
          <w:szCs w:val="24"/>
        </w:rPr>
        <w:t>≥ 10 ml/h</w:t>
      </w:r>
      <w:r w:rsidR="00DC3934" w:rsidRPr="00B236EC">
        <w:rPr>
          <w:rFonts w:ascii="Times New Roman" w:hAnsi="Times New Roman"/>
          <w:sz w:val="24"/>
          <w:szCs w:val="24"/>
        </w:rPr>
        <w:t>)</w:t>
      </w:r>
      <w:r w:rsidR="00172AAE" w:rsidRPr="00B236EC">
        <w:rPr>
          <w:rFonts w:ascii="Times New Roman" w:hAnsi="Times New Roman"/>
          <w:sz w:val="24"/>
          <w:szCs w:val="24"/>
        </w:rPr>
        <w:t xml:space="preserve"> where </w:t>
      </w:r>
      <w:r w:rsidR="007516DC" w:rsidRPr="00B236EC">
        <w:rPr>
          <w:rFonts w:ascii="Times New Roman" w:hAnsi="Times New Roman"/>
          <w:sz w:val="24"/>
          <w:szCs w:val="24"/>
        </w:rPr>
        <w:t xml:space="preserve">the </w:t>
      </w:r>
      <w:r w:rsidR="00172AAE" w:rsidRPr="00B236EC">
        <w:rPr>
          <w:rFonts w:ascii="Times New Roman" w:hAnsi="Times New Roman"/>
          <w:sz w:val="24"/>
          <w:szCs w:val="24"/>
        </w:rPr>
        <w:t>change in viscosity</w:t>
      </w:r>
      <w:r w:rsidR="007516DC" w:rsidRPr="00B236EC">
        <w:rPr>
          <w:rFonts w:ascii="Times New Roman" w:hAnsi="Times New Roman"/>
          <w:sz w:val="24"/>
          <w:szCs w:val="24"/>
        </w:rPr>
        <w:t>,</w:t>
      </w:r>
      <w:r w:rsidR="00172AAE" w:rsidRPr="00B236EC">
        <w:rPr>
          <w:rFonts w:ascii="Times New Roman" w:hAnsi="Times New Roman"/>
          <w:sz w:val="24"/>
          <w:szCs w:val="24"/>
        </w:rPr>
        <w:t xml:space="preserve"> due to gelation </w:t>
      </w:r>
      <w:r w:rsidR="00657DAC" w:rsidRPr="00B236EC">
        <w:rPr>
          <w:rFonts w:ascii="Times New Roman" w:hAnsi="Times New Roman"/>
          <w:sz w:val="24"/>
          <w:szCs w:val="24"/>
        </w:rPr>
        <w:t xml:space="preserve">at the tip </w:t>
      </w:r>
      <w:r w:rsidR="00172AAE" w:rsidRPr="00B236EC">
        <w:rPr>
          <w:rFonts w:ascii="Times New Roman" w:hAnsi="Times New Roman"/>
          <w:sz w:val="24"/>
          <w:szCs w:val="24"/>
        </w:rPr>
        <w:t xml:space="preserve">during </w:t>
      </w:r>
      <w:r w:rsidR="007D30A1" w:rsidRPr="00B236EC">
        <w:rPr>
          <w:rFonts w:ascii="Times New Roman" w:hAnsi="Times New Roman"/>
          <w:sz w:val="24"/>
          <w:szCs w:val="24"/>
        </w:rPr>
        <w:t>oil-</w:t>
      </w:r>
      <w:r w:rsidR="00172AAE" w:rsidRPr="00B236EC">
        <w:rPr>
          <w:rFonts w:ascii="Times New Roman" w:hAnsi="Times New Roman"/>
          <w:sz w:val="24"/>
          <w:szCs w:val="24"/>
        </w:rPr>
        <w:t>drop formation</w:t>
      </w:r>
      <w:r w:rsidR="007516DC" w:rsidRPr="00B236EC">
        <w:rPr>
          <w:rFonts w:ascii="Times New Roman" w:hAnsi="Times New Roman"/>
          <w:sz w:val="24"/>
          <w:szCs w:val="24"/>
        </w:rPr>
        <w:t>,</w:t>
      </w:r>
      <w:r w:rsidR="00172AAE" w:rsidRPr="00B236EC">
        <w:rPr>
          <w:rFonts w:ascii="Times New Roman" w:hAnsi="Times New Roman"/>
          <w:sz w:val="24"/>
          <w:szCs w:val="24"/>
        </w:rPr>
        <w:t xml:space="preserve"> is negligible</w:t>
      </w:r>
      <w:r w:rsidR="005D3204" w:rsidRPr="00B236EC">
        <w:rPr>
          <w:rFonts w:ascii="Times New Roman" w:hAnsi="Times New Roman"/>
          <w:sz w:val="24"/>
          <w:szCs w:val="24"/>
        </w:rPr>
        <w:t>.</w:t>
      </w:r>
      <w:r w:rsidR="00172AAE" w:rsidRPr="00B236EC">
        <w:rPr>
          <w:rFonts w:ascii="Times New Roman" w:hAnsi="Times New Roman"/>
          <w:sz w:val="24"/>
          <w:szCs w:val="24"/>
        </w:rPr>
        <w:t xml:space="preserve"> </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The importance of dynamic viscosity for </w:t>
      </w:r>
      <w:r w:rsidRPr="002C0103">
        <w:rPr>
          <w:rFonts w:ascii="Times New Roman" w:hAnsi="Times New Roman"/>
          <w:i/>
          <w:sz w:val="24"/>
          <w:szCs w:val="24"/>
        </w:rPr>
        <w:t>Q</w:t>
      </w:r>
      <w:r w:rsidRPr="002C0103">
        <w:rPr>
          <w:rFonts w:ascii="Times New Roman" w:hAnsi="Times New Roman"/>
          <w:i/>
          <w:iCs/>
          <w:sz w:val="24"/>
          <w:szCs w:val="24"/>
          <w:vertAlign w:val="subscript"/>
        </w:rPr>
        <w:t>alg</w:t>
      </w:r>
      <w:r w:rsidRPr="002C0103">
        <w:rPr>
          <w:rFonts w:ascii="Times New Roman" w:hAnsi="Times New Roman"/>
          <w:sz w:val="24"/>
          <w:szCs w:val="24"/>
        </w:rPr>
        <w:t xml:space="preserve"> &lt; 10 ml/h cannot be further overemphasized than by the difference between the predicted results, using the original viscosity of the alginate phase (14.33mPas), and the experimental data, as shown in </w:t>
      </w:r>
      <w:r w:rsidRPr="002C0103">
        <w:rPr>
          <w:rFonts w:ascii="Times New Roman" w:hAnsi="Times New Roman"/>
          <w:color w:val="0000FF"/>
          <w:sz w:val="24"/>
          <w:szCs w:val="24"/>
        </w:rPr>
        <w:t>Figure 4</w:t>
      </w:r>
      <w:r w:rsidR="00975333">
        <w:rPr>
          <w:rFonts w:ascii="Times New Roman" w:hAnsi="Times New Roman"/>
          <w:color w:val="0000FF"/>
          <w:sz w:val="24"/>
          <w:szCs w:val="24"/>
        </w:rPr>
        <w:t>d</w:t>
      </w:r>
      <w:r w:rsidRPr="002C0103">
        <w:rPr>
          <w:rFonts w:ascii="Times New Roman" w:hAnsi="Times New Roman"/>
          <w:sz w:val="24"/>
          <w:szCs w:val="24"/>
        </w:rPr>
        <w:t xml:space="preserve">. While the model was still able to predict the trend with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and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it failed to predict the drop size by a great margin.</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Before oil droplets start to experience the change in the viscosity of the media they are dispersed in, calcium ions have to diffuse from the outer calcium chloride solution to the droplets. The diffusion of calcium ions into the moving alginate phase, which is also associated with concomitant gelation, causes a progressing gel front to form, which changes the viscosity of the alginate phase.</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lastRenderedPageBreak/>
        <w:t xml:space="preserve">We define a characteristic time for the progression of </w:t>
      </w:r>
      <w:r w:rsidR="005F5E9D">
        <w:rPr>
          <w:rFonts w:ascii="Times New Roman" w:hAnsi="Times New Roman"/>
          <w:sz w:val="24"/>
          <w:szCs w:val="24"/>
        </w:rPr>
        <w:t xml:space="preserve">the </w:t>
      </w:r>
      <w:r w:rsidRPr="002C0103">
        <w:rPr>
          <w:rFonts w:ascii="Times New Roman" w:hAnsi="Times New Roman"/>
          <w:sz w:val="24"/>
          <w:szCs w:val="24"/>
        </w:rPr>
        <w:t xml:space="preserve">gel front during drop formation. At the instance of drop detachment, when the force balance defined by Eqs. 1-5 is valid, the alginate phase has travelled a characteristic distance of </w:t>
      </w:r>
      <w:r w:rsidRPr="002C0103">
        <w:rPr>
          <w:rFonts w:ascii="Times New Roman" w:hAnsi="Times New Roman"/>
          <w:i/>
          <w:sz w:val="24"/>
          <w:szCs w:val="24"/>
        </w:rPr>
        <w:t>D=d</w:t>
      </w:r>
      <w:r w:rsidRPr="002C0103">
        <w:rPr>
          <w:rFonts w:ascii="Times New Roman" w:hAnsi="Times New Roman"/>
          <w:sz w:val="24"/>
          <w:szCs w:val="24"/>
        </w:rPr>
        <w:t xml:space="preserve"> (for spherical droplet) at the velocity of </w:t>
      </w:r>
      <w:r w:rsidRPr="002C0103">
        <w:rPr>
          <w:rFonts w:ascii="Times New Roman" w:hAnsi="Times New Roman"/>
          <w:i/>
          <w:sz w:val="24"/>
          <w:szCs w:val="24"/>
        </w:rPr>
        <w:t>v</w:t>
      </w:r>
      <w:r w:rsidRPr="002C0103">
        <w:rPr>
          <w:rFonts w:ascii="Times New Roman" w:hAnsi="Times New Roman"/>
          <w:sz w:val="24"/>
          <w:szCs w:val="24"/>
          <w:vertAlign w:val="subscript"/>
        </w:rPr>
        <w:t>m</w:t>
      </w:r>
      <w:r w:rsidRPr="002C0103">
        <w:rPr>
          <w:rFonts w:ascii="Times New Roman" w:hAnsi="Times New Roman"/>
          <w:sz w:val="24"/>
          <w:szCs w:val="24"/>
        </w:rPr>
        <w:t xml:space="preserve">, as shown in </w:t>
      </w:r>
      <w:r w:rsidRPr="002C0103">
        <w:rPr>
          <w:rFonts w:ascii="Times New Roman" w:hAnsi="Times New Roman"/>
          <w:color w:val="0000FF"/>
          <w:sz w:val="24"/>
          <w:szCs w:val="24"/>
        </w:rPr>
        <w:t>Figure 4a</w:t>
      </w:r>
      <w:r w:rsidRPr="002C0103">
        <w:rPr>
          <w:rFonts w:ascii="Times New Roman" w:hAnsi="Times New Roman"/>
          <w:sz w:val="24"/>
          <w:szCs w:val="24"/>
        </w:rPr>
        <w:t xml:space="preserve">. This means that the alginate cell, engulfing a detaching droplet, can be defined by a characteristic “cell contact time” of </w:t>
      </w:r>
      <w:r w:rsidR="00D854A3">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m:t>
            </m:r>
          </m:sub>
        </m:sSub>
      </m:oMath>
      <w:r w:rsidR="00D854A3">
        <w:rPr>
          <w:rFonts w:ascii="Times New Roman" w:hAnsi="Times New Roman"/>
          <w:sz w:val="24"/>
          <w:szCs w:val="24"/>
        </w:rPr>
        <w:t xml:space="preserve"> </w:t>
      </w:r>
      <w:r w:rsidRPr="002C0103">
        <w:rPr>
          <w:rFonts w:ascii="Times New Roman" w:hAnsi="Times New Roman"/>
          <w:sz w:val="24"/>
          <w:szCs w:val="24"/>
        </w:rPr>
        <w:t>at the leading surface, and</w:t>
      </w:r>
      <w:r w:rsidRPr="002C0103">
        <w:rPr>
          <w:rFonts w:ascii="Times New Roman" w:hAnsi="Times New Roman"/>
          <w:i/>
          <w:sz w:val="24"/>
          <w:szCs w:val="24"/>
        </w:rPr>
        <w:t xml:space="preserve"> t</w:t>
      </w:r>
      <w:r w:rsidRPr="002C0103">
        <w:rPr>
          <w:rFonts w:ascii="Times New Roman" w:hAnsi="Times New Roman"/>
          <w:sz w:val="24"/>
          <w:szCs w:val="24"/>
          <w:vertAlign w:val="subscript"/>
        </w:rPr>
        <w:t>c</w:t>
      </w:r>
      <w:r w:rsidRPr="002C0103">
        <w:rPr>
          <w:rFonts w:ascii="Times New Roman" w:hAnsi="Times New Roman"/>
          <w:sz w:val="24"/>
          <w:szCs w:val="24"/>
        </w:rPr>
        <w:t xml:space="preserve"> = 0 at the lagging surface at the capillary tip level. The contact time indicates the </w:t>
      </w:r>
      <w:r w:rsidR="009A1DFD">
        <w:rPr>
          <w:rFonts w:ascii="Times New Roman" w:hAnsi="Times New Roman"/>
          <w:sz w:val="24"/>
          <w:szCs w:val="24"/>
        </w:rPr>
        <w:t xml:space="preserve">effective </w:t>
      </w:r>
      <w:r w:rsidRPr="002C0103">
        <w:rPr>
          <w:rFonts w:ascii="Times New Roman" w:hAnsi="Times New Roman"/>
          <w:sz w:val="24"/>
          <w:szCs w:val="24"/>
        </w:rPr>
        <w:t>time during which the alginate phase cell has been exposed to calcium ions</w:t>
      </w:r>
      <w:r w:rsidR="005F5E9D">
        <w:rPr>
          <w:rFonts w:ascii="Times New Roman" w:hAnsi="Times New Roman"/>
          <w:sz w:val="24"/>
          <w:szCs w:val="24"/>
        </w:rPr>
        <w:t xml:space="preserve"> from the external water phase</w:t>
      </w:r>
      <w:r w:rsidRPr="002C0103">
        <w:rPr>
          <w:rFonts w:ascii="Times New Roman" w:hAnsi="Times New Roman"/>
          <w:sz w:val="24"/>
          <w:szCs w:val="24"/>
        </w:rPr>
        <w:t>, and as a result the gel front has progressed from the calcium chloride-sodium alginate boundary towards the centre of alginate fibers in the cell.</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The relationship between </w:t>
      </w:r>
      <w:r w:rsidRPr="002C0103">
        <w:rPr>
          <w:rFonts w:ascii="Times New Roman" w:hAnsi="Times New Roman"/>
          <w:i/>
          <w:sz w:val="24"/>
          <w:szCs w:val="24"/>
        </w:rPr>
        <w:t>D</w:t>
      </w:r>
      <w:r w:rsidRPr="002C0103">
        <w:rPr>
          <w:rFonts w:ascii="Times New Roman" w:hAnsi="Times New Roman"/>
          <w:sz w:val="24"/>
          <w:szCs w:val="24"/>
        </w:rPr>
        <w:t xml:space="preserve"> and </w:t>
      </w:r>
      <w:r w:rsidRPr="002C0103">
        <w:rPr>
          <w:rFonts w:ascii="Times New Roman" w:hAnsi="Times New Roman"/>
          <w:i/>
          <w:sz w:val="24"/>
          <w:szCs w:val="24"/>
        </w:rPr>
        <w:t>t</w:t>
      </w:r>
      <w:r w:rsidRPr="002C0103">
        <w:rPr>
          <w:rFonts w:ascii="Times New Roman" w:hAnsi="Times New Roman"/>
          <w:sz w:val="24"/>
          <w:szCs w:val="24"/>
          <w:vertAlign w:val="subscript"/>
        </w:rPr>
        <w:t>c</w:t>
      </w:r>
      <w:r w:rsidRPr="002C0103">
        <w:rPr>
          <w:rFonts w:ascii="Times New Roman" w:hAnsi="Times New Roman"/>
          <w:sz w:val="24"/>
          <w:szCs w:val="24"/>
        </w:rPr>
        <w:t xml:space="preserve">, as shown in </w:t>
      </w:r>
      <w:r w:rsidRPr="002C0103">
        <w:rPr>
          <w:rFonts w:ascii="Times New Roman" w:hAnsi="Times New Roman"/>
          <w:color w:val="0000FF"/>
          <w:sz w:val="24"/>
          <w:szCs w:val="24"/>
        </w:rPr>
        <w:t>Figure 4</w:t>
      </w:r>
      <w:r w:rsidR="00975333">
        <w:rPr>
          <w:rFonts w:ascii="Times New Roman" w:hAnsi="Times New Roman"/>
          <w:color w:val="0000FF"/>
          <w:sz w:val="24"/>
          <w:szCs w:val="24"/>
        </w:rPr>
        <w:t>e</w:t>
      </w:r>
      <w:r w:rsidRPr="002C0103">
        <w:rPr>
          <w:rFonts w:ascii="Times New Roman" w:hAnsi="Times New Roman"/>
          <w:sz w:val="24"/>
          <w:szCs w:val="24"/>
        </w:rPr>
        <w:t xml:space="preserve"> inset, becomes linear at high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It follows that the gel front, </w:t>
      </w:r>
      <w:r w:rsidR="005F5E9D">
        <w:rPr>
          <w:rFonts w:ascii="Times New Roman" w:hAnsi="Times New Roman"/>
          <w:sz w:val="24"/>
          <w:szCs w:val="24"/>
        </w:rPr>
        <w:t>whose</w:t>
      </w:r>
      <w:r w:rsidR="005F5E9D" w:rsidRPr="002C0103">
        <w:rPr>
          <w:rFonts w:ascii="Times New Roman" w:hAnsi="Times New Roman"/>
          <w:sz w:val="24"/>
          <w:szCs w:val="24"/>
        </w:rPr>
        <w:t xml:space="preserve"> </w:t>
      </w:r>
      <w:r w:rsidRPr="002C0103">
        <w:rPr>
          <w:rFonts w:ascii="Times New Roman" w:hAnsi="Times New Roman"/>
          <w:sz w:val="24"/>
          <w:szCs w:val="24"/>
        </w:rPr>
        <w:t xml:space="preserve">length defined by </w:t>
      </w:r>
      <w:r w:rsidRPr="002C0103">
        <w:rPr>
          <w:rFonts w:ascii="Times New Roman" w:hAnsi="Times New Roman"/>
          <w:i/>
          <w:sz w:val="24"/>
          <w:szCs w:val="24"/>
        </w:rPr>
        <w:t>ℓ</w:t>
      </w:r>
      <w:r w:rsidRPr="002C0103">
        <w:rPr>
          <w:rFonts w:ascii="Times New Roman" w:hAnsi="Times New Roman"/>
          <w:i/>
          <w:sz w:val="24"/>
          <w:szCs w:val="24"/>
          <w:vertAlign w:val="subscript"/>
        </w:rPr>
        <w:t>gel</w:t>
      </w:r>
      <w:r w:rsidRPr="002C0103">
        <w:rPr>
          <w:rFonts w:ascii="Times New Roman" w:hAnsi="Times New Roman"/>
          <w:sz w:val="24"/>
          <w:szCs w:val="24"/>
        </w:rPr>
        <w:t xml:space="preserve">, is maximum at the top surface and minimum at the bottom surface of the cell, with a decreasing trajectory in between depending on the kinetics of gelation. We now define </w:t>
      </w:r>
      <w:r w:rsidRPr="002C0103">
        <w:rPr>
          <w:rFonts w:ascii="Times New Roman" w:hAnsi="Times New Roman"/>
          <w:i/>
          <w:sz w:val="24"/>
          <w:szCs w:val="24"/>
        </w:rPr>
        <w:t>ℓ</w:t>
      </w:r>
      <w:r w:rsidRPr="002C0103">
        <w:rPr>
          <w:rFonts w:ascii="Times New Roman" w:hAnsi="Times New Roman"/>
          <w:i/>
          <w:sz w:val="24"/>
          <w:szCs w:val="24"/>
          <w:vertAlign w:val="subscript"/>
        </w:rPr>
        <w:t>alg</w:t>
      </w:r>
      <w:r w:rsidRPr="002C0103">
        <w:rPr>
          <w:rFonts w:ascii="Times New Roman" w:hAnsi="Times New Roman"/>
          <w:sz w:val="24"/>
          <w:szCs w:val="24"/>
        </w:rPr>
        <w:t xml:space="preserve"> as the thickness of the alginate phase (including both sol and gel) around an encapsulate so that </w:t>
      </w:r>
      <m:oMath>
        <m:r>
          <w:rPr>
            <w:rFonts w:ascii="Cambria Math" w:hAnsi="Cambria Math"/>
            <w:sz w:val="24"/>
            <w:szCs w:val="24"/>
          </w:rPr>
          <m:t xml:space="preserve">(T-d)/2 &lt; </m:t>
        </m:r>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rPr>
              <m:t>alg</m:t>
            </m:r>
          </m:sub>
        </m:sSub>
        <m:r>
          <w:rPr>
            <w:rFonts w:ascii="Cambria Math" w:hAnsi="Cambria Math"/>
            <w:sz w:val="24"/>
            <w:szCs w:val="24"/>
          </w:rPr>
          <m:t>&lt;  T/2.</m:t>
        </m:r>
      </m:oMath>
      <w:r w:rsidR="00255C0B">
        <w:rPr>
          <w:rFonts w:ascii="Times New Roman" w:hAnsi="Times New Roman"/>
          <w:sz w:val="24"/>
          <w:szCs w:val="24"/>
        </w:rPr>
        <w:t xml:space="preserve">  </w:t>
      </w:r>
      <w:r w:rsidRPr="002C0103">
        <w:rPr>
          <w:rFonts w:ascii="Times New Roman" w:hAnsi="Times New Roman"/>
          <w:sz w:val="24"/>
          <w:szCs w:val="24"/>
        </w:rPr>
        <w:t xml:space="preserve"> For a spherical droplet, the alginate thickness is minimum at the centreline of the droplet (</w:t>
      </w:r>
      <w:r w:rsidRPr="002C0103">
        <w:rPr>
          <w:rFonts w:ascii="Times New Roman" w:hAnsi="Times New Roman"/>
          <w:i/>
          <w:sz w:val="24"/>
          <w:szCs w:val="24"/>
        </w:rPr>
        <w:t>ℓ</w:t>
      </w:r>
      <w:r w:rsidRPr="002C0103">
        <w:rPr>
          <w:rFonts w:ascii="Times New Roman" w:hAnsi="Times New Roman"/>
          <w:i/>
          <w:sz w:val="24"/>
          <w:szCs w:val="24"/>
          <w:vertAlign w:val="subscript"/>
        </w:rPr>
        <w:t>alg_min</w:t>
      </w:r>
      <w:r w:rsidRPr="002C0103">
        <w:rPr>
          <w:rFonts w:ascii="Times New Roman" w:hAnsi="Times New Roman"/>
          <w:sz w:val="24"/>
          <w:szCs w:val="24"/>
        </w:rPr>
        <w:t>), but is maximum at the top and bottom of the cell enclosing the droplet (</w:t>
      </w:r>
      <w:r w:rsidRPr="002C0103">
        <w:rPr>
          <w:rFonts w:ascii="Times New Roman" w:hAnsi="Times New Roman"/>
          <w:color w:val="0000FF"/>
          <w:sz w:val="24"/>
          <w:szCs w:val="24"/>
        </w:rPr>
        <w:t>Figure 4a</w:t>
      </w:r>
      <w:r w:rsidRPr="002C0103">
        <w:rPr>
          <w:rFonts w:ascii="Times New Roman" w:hAnsi="Times New Roman"/>
          <w:sz w:val="24"/>
          <w:szCs w:val="24"/>
        </w:rPr>
        <w:t xml:space="preserve">). The average value of </w:t>
      </w:r>
      <w:r w:rsidRPr="002C0103">
        <w:rPr>
          <w:rFonts w:ascii="Times New Roman" w:hAnsi="Times New Roman"/>
          <w:i/>
          <w:sz w:val="24"/>
          <w:szCs w:val="24"/>
        </w:rPr>
        <w:t>ℓ</w:t>
      </w:r>
      <w:r w:rsidRPr="002C0103">
        <w:rPr>
          <w:rFonts w:ascii="Times New Roman" w:hAnsi="Times New Roman"/>
          <w:i/>
          <w:sz w:val="24"/>
          <w:szCs w:val="24"/>
          <w:vertAlign w:val="subscript"/>
        </w:rPr>
        <w:t>alg</w:t>
      </w:r>
      <w:r w:rsidRPr="002C0103">
        <w:rPr>
          <w:rFonts w:ascii="Times New Roman" w:hAnsi="Times New Roman"/>
          <w:sz w:val="24"/>
          <w:szCs w:val="24"/>
        </w:rPr>
        <w:t xml:space="preserve"> across the length of an emerging drop with diameter </w:t>
      </w:r>
      <w:r w:rsidRPr="002C0103">
        <w:rPr>
          <w:rFonts w:ascii="Times New Roman" w:hAnsi="Times New Roman"/>
          <w:i/>
          <w:sz w:val="24"/>
          <w:szCs w:val="24"/>
        </w:rPr>
        <w:t>d</w:t>
      </w:r>
      <w:r w:rsidRPr="002C0103">
        <w:rPr>
          <w:rFonts w:ascii="Times New Roman" w:hAnsi="Times New Roman"/>
          <w:sz w:val="24"/>
          <w:szCs w:val="24"/>
        </w:rPr>
        <w:t xml:space="preserve"> can be calculated as </w:t>
      </w:r>
      <w:r w:rsidR="00255C0B">
        <w:rPr>
          <w:rFonts w:ascii="Times New Roman" w:hAnsi="Times New Roman"/>
          <w:sz w:val="24"/>
          <w:szCs w:val="24"/>
        </w:rPr>
        <w:t xml:space="preserve">  </w:t>
      </w:r>
      <m:oMath>
        <m:r>
          <w:rPr>
            <w:rFonts w:ascii="Cambria Math" w:hAnsi="Cambria Math"/>
            <w:sz w:val="24"/>
            <w:szCs w:val="24"/>
          </w:rPr>
          <m:t>(4T-πd)/8.</m:t>
        </m:r>
      </m:oMath>
      <w:r w:rsidR="00D854A3">
        <w:rPr>
          <w:rFonts w:ascii="Times New Roman" w:hAnsi="Times New Roman"/>
          <w:sz w:val="24"/>
          <w:szCs w:val="24"/>
        </w:rPr>
        <w:t xml:space="preserve"> </w:t>
      </w:r>
      <w:r w:rsidRPr="002C0103">
        <w:rPr>
          <w:rFonts w:ascii="Times New Roman" w:hAnsi="Times New Roman"/>
          <w:sz w:val="24"/>
          <w:szCs w:val="24"/>
        </w:rPr>
        <w:t xml:space="preserve">However, we assume </w:t>
      </w:r>
      <w:r w:rsidRPr="002C0103">
        <w:rPr>
          <w:rFonts w:ascii="Times New Roman" w:hAnsi="Times New Roman"/>
          <w:i/>
          <w:sz w:val="24"/>
          <w:szCs w:val="24"/>
        </w:rPr>
        <w:t>ℓ</w:t>
      </w:r>
      <w:r w:rsidRPr="002C0103">
        <w:rPr>
          <w:rFonts w:ascii="Times New Roman" w:hAnsi="Times New Roman"/>
          <w:i/>
          <w:sz w:val="24"/>
          <w:szCs w:val="24"/>
          <w:vertAlign w:val="subscript"/>
        </w:rPr>
        <w:t>alg</w:t>
      </w:r>
      <w:r w:rsidRPr="002C0103">
        <w:rPr>
          <w:rFonts w:ascii="Times New Roman" w:hAnsi="Times New Roman"/>
          <w:sz w:val="24"/>
          <w:szCs w:val="24"/>
        </w:rPr>
        <w:t xml:space="preserve"> can be represented by </w:t>
      </w:r>
      <w:r w:rsidRPr="002C0103">
        <w:rPr>
          <w:rFonts w:ascii="Times New Roman" w:hAnsi="Times New Roman"/>
          <w:i/>
          <w:sz w:val="24"/>
          <w:szCs w:val="24"/>
        </w:rPr>
        <w:t>ℓ</w:t>
      </w:r>
      <w:r w:rsidRPr="002C0103">
        <w:rPr>
          <w:rFonts w:ascii="Times New Roman" w:hAnsi="Times New Roman"/>
          <w:i/>
          <w:sz w:val="24"/>
          <w:szCs w:val="24"/>
          <w:vertAlign w:val="subscript"/>
        </w:rPr>
        <w:t>alg_min</w:t>
      </w:r>
      <w:r w:rsidRPr="002C0103">
        <w:rPr>
          <w:rFonts w:ascii="Times New Roman" w:hAnsi="Times New Roman"/>
          <w:sz w:val="24"/>
          <w:szCs w:val="24"/>
        </w:rPr>
        <w:t xml:space="preserve"> because it has the biggest impact on the droplet formation.</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There is also a characteristic time for droplets to form; droplet formation time </w:t>
      </w:r>
      <w:r w:rsidRPr="002C0103">
        <w:rPr>
          <w:rFonts w:ascii="Times New Roman" w:hAnsi="Times New Roman"/>
          <w:i/>
          <w:sz w:val="24"/>
          <w:szCs w:val="24"/>
        </w:rPr>
        <w:t>t</w:t>
      </w:r>
      <w:r w:rsidRPr="002C0103">
        <w:rPr>
          <w:rFonts w:ascii="Times New Roman" w:hAnsi="Times New Roman"/>
          <w:i/>
          <w:sz w:val="24"/>
          <w:szCs w:val="24"/>
          <w:vertAlign w:val="subscript"/>
        </w:rPr>
        <w:t>f</w:t>
      </w:r>
      <w:r w:rsidRPr="002C0103">
        <w:rPr>
          <w:rFonts w:ascii="Times New Roman" w:hAnsi="Times New Roman"/>
          <w:sz w:val="24"/>
          <w:szCs w:val="24"/>
        </w:rPr>
        <w:t xml:space="preserve"> which is defined by </w:t>
      </w:r>
      <w:r w:rsidRPr="002C0103">
        <w:rPr>
          <w:rFonts w:ascii="Times New Roman" w:hAnsi="Times New Roman"/>
          <w:i/>
          <w:sz w:val="24"/>
          <w:szCs w:val="24"/>
        </w:rPr>
        <w:t>v</w:t>
      </w:r>
      <w:r w:rsidRPr="002C0103">
        <w:rPr>
          <w:rFonts w:ascii="Times New Roman" w:hAnsi="Times New Roman"/>
          <w:i/>
          <w:sz w:val="24"/>
          <w:szCs w:val="24"/>
          <w:vertAlign w:val="subscript"/>
        </w:rPr>
        <w:t>oil</w:t>
      </w:r>
      <w:r w:rsidRPr="002C0103">
        <w:rPr>
          <w:rFonts w:ascii="Times New Roman" w:hAnsi="Times New Roman"/>
          <w:sz w:val="24"/>
          <w:szCs w:val="24"/>
        </w:rPr>
        <w:t>/</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This is the time during which an oil droplet is attached to the micro capillary tip and exposed to the passing alginate stream. Larger oil droplets obtained at low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have longer formation and cell contact time</w:t>
      </w:r>
      <w:r w:rsidR="005F5E9D">
        <w:rPr>
          <w:rFonts w:ascii="Times New Roman" w:hAnsi="Times New Roman"/>
          <w:sz w:val="24"/>
          <w:szCs w:val="24"/>
        </w:rPr>
        <w:t>s</w:t>
      </w:r>
      <w:r w:rsidRPr="002C0103">
        <w:rPr>
          <w:rFonts w:ascii="Times New Roman" w:hAnsi="Times New Roman"/>
          <w:sz w:val="24"/>
          <w:szCs w:val="24"/>
        </w:rPr>
        <w:t>, and are more likely to be affected by the progressing gel front.</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In contrast, for small droplets obtained at high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the </w:t>
      </w:r>
      <w:r w:rsidR="005F5E9D">
        <w:rPr>
          <w:rFonts w:ascii="Times New Roman" w:hAnsi="Times New Roman"/>
          <w:sz w:val="24"/>
          <w:szCs w:val="24"/>
        </w:rPr>
        <w:t>cell-</w:t>
      </w:r>
      <w:r w:rsidRPr="002C0103">
        <w:rPr>
          <w:rFonts w:ascii="Times New Roman" w:hAnsi="Times New Roman"/>
          <w:sz w:val="24"/>
          <w:szCs w:val="24"/>
        </w:rPr>
        <w:t xml:space="preserve">contact time </w:t>
      </w:r>
      <w:r w:rsidRPr="002C0103">
        <w:rPr>
          <w:rFonts w:ascii="Times New Roman" w:hAnsi="Times New Roman"/>
          <w:i/>
          <w:sz w:val="24"/>
          <w:szCs w:val="24"/>
        </w:rPr>
        <w:t>t</w:t>
      </w:r>
      <w:r w:rsidRPr="002C0103">
        <w:rPr>
          <w:rFonts w:ascii="Times New Roman" w:hAnsi="Times New Roman"/>
          <w:i/>
          <w:sz w:val="24"/>
          <w:szCs w:val="24"/>
          <w:vertAlign w:val="subscript"/>
        </w:rPr>
        <w:t>c</w:t>
      </w:r>
      <w:r w:rsidRPr="002C0103">
        <w:rPr>
          <w:rFonts w:ascii="Times New Roman" w:hAnsi="Times New Roman"/>
          <w:sz w:val="24"/>
          <w:szCs w:val="24"/>
        </w:rPr>
        <w:t xml:space="preserve"> becomes equal to the drop formation time </w:t>
      </w:r>
      <w:r w:rsidRPr="002C0103">
        <w:rPr>
          <w:rFonts w:ascii="Times New Roman" w:hAnsi="Times New Roman"/>
          <w:i/>
          <w:sz w:val="24"/>
          <w:szCs w:val="24"/>
        </w:rPr>
        <w:t>t</w:t>
      </w:r>
      <w:r w:rsidRPr="002C0103">
        <w:rPr>
          <w:rFonts w:ascii="Times New Roman" w:hAnsi="Times New Roman"/>
          <w:i/>
          <w:sz w:val="24"/>
          <w:szCs w:val="24"/>
          <w:vertAlign w:val="subscript"/>
        </w:rPr>
        <w:t>f</w:t>
      </w:r>
      <w:r w:rsidR="005F5E9D">
        <w:rPr>
          <w:rFonts w:ascii="Times New Roman" w:hAnsi="Times New Roman"/>
          <w:sz w:val="24"/>
          <w:szCs w:val="24"/>
        </w:rPr>
        <w:t xml:space="preserve">. </w:t>
      </w:r>
      <w:r w:rsidRPr="002C0103">
        <w:rPr>
          <w:rFonts w:ascii="Times New Roman" w:hAnsi="Times New Roman"/>
          <w:color w:val="0000FF"/>
          <w:sz w:val="24"/>
          <w:szCs w:val="24"/>
        </w:rPr>
        <w:t>Figure 4</w:t>
      </w:r>
      <w:r w:rsidR="00975333">
        <w:rPr>
          <w:rFonts w:ascii="Times New Roman" w:hAnsi="Times New Roman"/>
          <w:color w:val="0000FF"/>
          <w:sz w:val="24"/>
          <w:szCs w:val="24"/>
        </w:rPr>
        <w:t>e</w:t>
      </w:r>
      <w:r w:rsidRPr="002C0103">
        <w:rPr>
          <w:rFonts w:ascii="Times New Roman" w:hAnsi="Times New Roman"/>
          <w:sz w:val="24"/>
          <w:szCs w:val="24"/>
        </w:rPr>
        <w:t xml:space="preserve"> clearly shows that at low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the actual contact time of an emerging droplet with its cell, before its detachment, is much shorter than its formation time. Therefore, the properties of the media cell engulfing the drop at the onset of detachment is only set </w:t>
      </w:r>
      <w:r w:rsidRPr="002C0103">
        <w:rPr>
          <w:rFonts w:ascii="Times New Roman" w:hAnsi="Times New Roman"/>
          <w:sz w:val="24"/>
          <w:szCs w:val="24"/>
        </w:rPr>
        <w:lastRenderedPageBreak/>
        <w:t xml:space="preserve">at a fraction of </w:t>
      </w:r>
      <w:r w:rsidRPr="002C0103">
        <w:rPr>
          <w:rFonts w:ascii="Times New Roman" w:hAnsi="Times New Roman"/>
          <w:i/>
          <w:sz w:val="24"/>
          <w:szCs w:val="24"/>
        </w:rPr>
        <w:t>t</w:t>
      </w:r>
      <w:r w:rsidRPr="002C0103">
        <w:rPr>
          <w:rFonts w:ascii="Times New Roman" w:hAnsi="Times New Roman"/>
          <w:i/>
          <w:sz w:val="24"/>
          <w:szCs w:val="24"/>
          <w:vertAlign w:val="subscript"/>
        </w:rPr>
        <w:t>f</w:t>
      </w:r>
      <w:r w:rsidRPr="002C0103">
        <w:rPr>
          <w:rFonts w:ascii="Times New Roman" w:hAnsi="Times New Roman"/>
          <w:sz w:val="24"/>
          <w:szCs w:val="24"/>
        </w:rPr>
        <w:t xml:space="preserve">. However, the difference decreased exponentially with increasing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w:t>
      </w:r>
      <w:r w:rsidRPr="002C0103">
        <w:rPr>
          <w:rFonts w:ascii="Times New Roman" w:hAnsi="Times New Roman"/>
          <w:color w:val="0000FF"/>
          <w:sz w:val="24"/>
          <w:szCs w:val="24"/>
        </w:rPr>
        <w:t>Figure 4</w:t>
      </w:r>
      <w:r w:rsidR="00975333">
        <w:rPr>
          <w:rFonts w:ascii="Times New Roman" w:hAnsi="Times New Roman"/>
          <w:color w:val="0000FF"/>
          <w:sz w:val="24"/>
          <w:szCs w:val="24"/>
        </w:rPr>
        <w:t>e</w:t>
      </w:r>
      <w:r w:rsidRPr="002C0103">
        <w:rPr>
          <w:rFonts w:ascii="Times New Roman" w:hAnsi="Times New Roman"/>
          <w:sz w:val="24"/>
          <w:szCs w:val="24"/>
        </w:rPr>
        <w:t xml:space="preserve">), due to a decrease in drop size, until both characteristic times converged, indicating that the drag is so dominant at high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that the droplet and its cell moved uniformly and simultaneously.</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 xml:space="preserve">Having already ensured the validity of the model for cases with no significant change in the viscosity of the alginate phase, we reverse-calculated the required effective viscosity of the alginate phase to reproduce the size data.  </w:t>
      </w:r>
      <w:r w:rsidRPr="002C0103">
        <w:rPr>
          <w:rFonts w:ascii="Times New Roman" w:hAnsi="Times New Roman"/>
          <w:color w:val="0000FF"/>
          <w:sz w:val="24"/>
          <w:szCs w:val="24"/>
        </w:rPr>
        <w:t>Figure 4</w:t>
      </w:r>
      <w:r w:rsidR="00975333">
        <w:rPr>
          <w:rFonts w:ascii="Times New Roman" w:hAnsi="Times New Roman"/>
          <w:color w:val="0000FF"/>
          <w:sz w:val="24"/>
          <w:szCs w:val="24"/>
        </w:rPr>
        <w:t>f</w:t>
      </w:r>
      <w:r w:rsidRPr="002C0103">
        <w:rPr>
          <w:rFonts w:ascii="Times New Roman" w:hAnsi="Times New Roman"/>
          <w:sz w:val="24"/>
          <w:szCs w:val="24"/>
        </w:rPr>
        <w:t xml:space="preserve"> shows the variations in the viscosity scaling factor (</w:t>
      </w:r>
      <w:r w:rsidRPr="002C0103">
        <w:rPr>
          <w:rFonts w:ascii="Times New Roman" w:hAnsi="Times New Roman"/>
          <w:i/>
          <w:iCs/>
          <w:sz w:val="24"/>
          <w:szCs w:val="24"/>
        </w:rPr>
        <w:t>S</w:t>
      </w:r>
      <w:r w:rsidRPr="002C0103">
        <w:rPr>
          <w:rFonts w:ascii="Times New Roman" w:hAnsi="Times New Roman"/>
          <w:i/>
          <w:iCs/>
          <w:sz w:val="24"/>
          <w:szCs w:val="24"/>
          <w:vertAlign w:val="subscript"/>
        </w:rPr>
        <w:t>ƞ</w:t>
      </w:r>
      <w:r w:rsidRPr="002C0103">
        <w:rPr>
          <w:rFonts w:ascii="Times New Roman" w:hAnsi="Times New Roman"/>
          <w:sz w:val="24"/>
          <w:szCs w:val="24"/>
        </w:rPr>
        <w:t xml:space="preserve">), normalized effective viscosity relative to the viscosity of </w:t>
      </w:r>
      <w:r w:rsidR="009A1DFD">
        <w:rPr>
          <w:rFonts w:ascii="Times New Roman" w:hAnsi="Times New Roman"/>
          <w:sz w:val="24"/>
          <w:szCs w:val="24"/>
        </w:rPr>
        <w:t xml:space="preserve">the </w:t>
      </w:r>
      <w:r w:rsidRPr="002C0103">
        <w:rPr>
          <w:rFonts w:ascii="Times New Roman" w:hAnsi="Times New Roman"/>
          <w:sz w:val="24"/>
          <w:szCs w:val="24"/>
        </w:rPr>
        <w:t xml:space="preserve">alginate phase, with </w:t>
      </w:r>
      <w:r w:rsidR="005F5E9D">
        <w:rPr>
          <w:rFonts w:ascii="Times New Roman" w:hAnsi="Times New Roman"/>
          <w:sz w:val="24"/>
          <w:szCs w:val="24"/>
        </w:rPr>
        <w:t xml:space="preserve">the cell </w:t>
      </w:r>
      <w:r w:rsidRPr="002C0103">
        <w:rPr>
          <w:rFonts w:ascii="Times New Roman" w:hAnsi="Times New Roman"/>
          <w:sz w:val="24"/>
          <w:szCs w:val="24"/>
        </w:rPr>
        <w:t xml:space="preserve">contact time for different </w:t>
      </w:r>
      <w:r w:rsidRPr="002C0103">
        <w:rPr>
          <w:rFonts w:ascii="Times New Roman" w:hAnsi="Times New Roman"/>
          <w:i/>
          <w:sz w:val="24"/>
          <w:szCs w:val="24"/>
        </w:rPr>
        <w:t>Q</w:t>
      </w:r>
      <w:r w:rsidRPr="002C0103">
        <w:rPr>
          <w:rFonts w:ascii="Times New Roman" w:hAnsi="Times New Roman"/>
          <w:i/>
          <w:iCs/>
          <w:sz w:val="24"/>
          <w:szCs w:val="24"/>
          <w:vertAlign w:val="subscript"/>
        </w:rPr>
        <w:t>alg</w:t>
      </w:r>
      <w:r w:rsidRPr="002C0103">
        <w:rPr>
          <w:rFonts w:ascii="Times New Roman" w:hAnsi="Times New Roman"/>
          <w:sz w:val="24"/>
          <w:szCs w:val="24"/>
        </w:rPr>
        <w:t xml:space="preserve"> and </w:t>
      </w:r>
      <w:r w:rsidRPr="002C0103">
        <w:rPr>
          <w:rFonts w:ascii="Times New Roman" w:hAnsi="Times New Roman"/>
          <w:i/>
          <w:sz w:val="24"/>
          <w:szCs w:val="24"/>
        </w:rPr>
        <w:t>Q</w:t>
      </w:r>
      <w:r w:rsidRPr="002C0103">
        <w:rPr>
          <w:rFonts w:ascii="Times New Roman" w:hAnsi="Times New Roman"/>
          <w:i/>
          <w:iCs/>
          <w:sz w:val="24"/>
          <w:szCs w:val="24"/>
          <w:vertAlign w:val="subscript"/>
        </w:rPr>
        <w:t>oil</w:t>
      </w:r>
      <w:r w:rsidRPr="002C0103">
        <w:rPr>
          <w:rFonts w:ascii="Times New Roman" w:hAnsi="Times New Roman"/>
          <w:sz w:val="24"/>
          <w:szCs w:val="24"/>
        </w:rPr>
        <w:t xml:space="preserve">. A scaling factor of up to 4.5 was found to be sufficient to address the viscosity increase </w:t>
      </w:r>
      <w:r w:rsidR="009A1DFD">
        <w:rPr>
          <w:rFonts w:ascii="Times New Roman" w:hAnsi="Times New Roman"/>
          <w:sz w:val="24"/>
          <w:szCs w:val="24"/>
        </w:rPr>
        <w:t xml:space="preserve">of the alginate phase </w:t>
      </w:r>
      <w:r w:rsidRPr="002C0103">
        <w:rPr>
          <w:rFonts w:ascii="Times New Roman" w:hAnsi="Times New Roman"/>
          <w:sz w:val="24"/>
          <w:szCs w:val="24"/>
        </w:rPr>
        <w:t>during gelation. The viscosity scaling factor scaled linearly with the characteristic cell contact time, with the slope depending on the oil phase flow rate (</w:t>
      </w:r>
      <w:r w:rsidRPr="002C0103">
        <w:rPr>
          <w:rFonts w:ascii="Times New Roman" w:hAnsi="Times New Roman"/>
          <w:color w:val="0000FF"/>
          <w:sz w:val="24"/>
          <w:szCs w:val="24"/>
        </w:rPr>
        <w:t>Figure 4a</w:t>
      </w:r>
      <w:r w:rsidRPr="002C0103">
        <w:rPr>
          <w:rFonts w:ascii="Times New Roman" w:hAnsi="Times New Roman"/>
          <w:sz w:val="24"/>
          <w:szCs w:val="24"/>
        </w:rPr>
        <w:t xml:space="preserve">). Furthermore, </w:t>
      </w:r>
      <w:r w:rsidRPr="002C0103">
        <w:rPr>
          <w:rFonts w:ascii="Times New Roman" w:hAnsi="Times New Roman"/>
          <w:color w:val="0000FF"/>
          <w:sz w:val="24"/>
          <w:szCs w:val="24"/>
        </w:rPr>
        <w:t>Figure 4</w:t>
      </w:r>
      <w:r w:rsidR="00975333">
        <w:rPr>
          <w:rFonts w:ascii="Times New Roman" w:hAnsi="Times New Roman"/>
          <w:color w:val="0000FF"/>
          <w:sz w:val="24"/>
          <w:szCs w:val="24"/>
        </w:rPr>
        <w:t>f</w:t>
      </w:r>
      <w:r w:rsidRPr="002C0103">
        <w:rPr>
          <w:rFonts w:ascii="Times New Roman" w:hAnsi="Times New Roman"/>
          <w:sz w:val="24"/>
          <w:szCs w:val="24"/>
        </w:rPr>
        <w:t xml:space="preserve"> shows that a low </w:t>
      </w:r>
      <w:r w:rsidRPr="002C0103">
        <w:rPr>
          <w:rFonts w:ascii="Times New Roman" w:hAnsi="Times New Roman"/>
          <w:i/>
          <w:sz w:val="24"/>
          <w:szCs w:val="24"/>
        </w:rPr>
        <w:t>Q</w:t>
      </w:r>
      <w:r w:rsidRPr="002C0103">
        <w:rPr>
          <w:rFonts w:ascii="Times New Roman" w:hAnsi="Times New Roman"/>
          <w:i/>
          <w:iCs/>
          <w:sz w:val="24"/>
          <w:szCs w:val="24"/>
          <w:vertAlign w:val="subscript"/>
        </w:rPr>
        <w:t>alg</w:t>
      </w:r>
      <w:r w:rsidRPr="002C0103">
        <w:rPr>
          <w:rFonts w:ascii="Times New Roman" w:hAnsi="Times New Roman"/>
          <w:sz w:val="24"/>
          <w:szCs w:val="24"/>
        </w:rPr>
        <w:t xml:space="preserve"> is associated with a high effective viscosity. This is because with an increase in the drop size, and as a result in the cell contact time, the </w:t>
      </w:r>
      <w:r w:rsidR="009A1DFD">
        <w:rPr>
          <w:rFonts w:ascii="Times New Roman" w:hAnsi="Times New Roman"/>
          <w:sz w:val="24"/>
          <w:szCs w:val="24"/>
        </w:rPr>
        <w:t xml:space="preserve">sol </w:t>
      </w:r>
      <w:r w:rsidRPr="002C0103">
        <w:rPr>
          <w:rFonts w:ascii="Times New Roman" w:hAnsi="Times New Roman"/>
          <w:sz w:val="24"/>
          <w:szCs w:val="24"/>
        </w:rPr>
        <w:t xml:space="preserve">alginate shell reduced </w:t>
      </w:r>
      <w:r w:rsidR="009A1DFD">
        <w:rPr>
          <w:rFonts w:ascii="Times New Roman" w:hAnsi="Times New Roman"/>
          <w:sz w:val="24"/>
          <w:szCs w:val="24"/>
        </w:rPr>
        <w:t>in thickness as</w:t>
      </w:r>
      <w:r w:rsidR="009A1DFD" w:rsidRPr="002C0103">
        <w:rPr>
          <w:rFonts w:ascii="Times New Roman" w:hAnsi="Times New Roman"/>
          <w:sz w:val="24"/>
          <w:szCs w:val="24"/>
        </w:rPr>
        <w:t xml:space="preserve"> </w:t>
      </w:r>
      <w:r w:rsidRPr="002C0103">
        <w:rPr>
          <w:rFonts w:ascii="Times New Roman" w:hAnsi="Times New Roman"/>
          <w:sz w:val="24"/>
          <w:szCs w:val="24"/>
        </w:rPr>
        <w:t xml:space="preserve">the gel front progressed further. This implies a shorter distance between the droplet surface and the gel front, </w:t>
      </w:r>
      <m:oMath>
        <m:sSub>
          <m:sSubPr>
            <m:ctrlPr>
              <w:rPr>
                <w:rFonts w:ascii="Cambria Math" w:hAnsi="Times New Roman"/>
                <w:i/>
                <w:sz w:val="24"/>
                <w:szCs w:val="24"/>
              </w:rPr>
            </m:ctrlPr>
          </m:sSubPr>
          <m:e>
            <m:r>
              <m:rPr>
                <m:scr m:val="script"/>
              </m:rPr>
              <w:rPr>
                <w:rFonts w:ascii="Cambria Math" w:hAnsi="Cambria Math"/>
                <w:sz w:val="24"/>
                <w:szCs w:val="24"/>
              </w:rPr>
              <m:t>l</m:t>
            </m:r>
          </m:e>
          <m:sub>
            <m:r>
              <w:rPr>
                <w:rFonts w:ascii="Cambria Math" w:hAnsi="Times New Roman"/>
                <w:sz w:val="24"/>
                <w:szCs w:val="24"/>
              </w:rPr>
              <m:t>alg</m:t>
            </m:r>
          </m:sub>
        </m:sSub>
        <m:r>
          <w:rPr>
            <w:rFonts w:ascii="Cambria Math" w:hAnsi="Cambria Math"/>
          </w:rPr>
          <m:t>-</m:t>
        </m:r>
        <m:sSub>
          <m:sSubPr>
            <m:ctrlPr>
              <w:rPr>
                <w:rFonts w:ascii="Cambria Math" w:hAnsi="Times New Roman"/>
                <w:i/>
                <w:sz w:val="24"/>
                <w:szCs w:val="24"/>
              </w:rPr>
            </m:ctrlPr>
          </m:sSubPr>
          <m:e>
            <m:r>
              <m:rPr>
                <m:scr m:val="script"/>
              </m:rPr>
              <w:rPr>
                <w:rFonts w:ascii="Cambria Math" w:hAnsi="Cambria Math"/>
                <w:sz w:val="24"/>
                <w:szCs w:val="24"/>
              </w:rPr>
              <m:t>l</m:t>
            </m:r>
          </m:e>
          <m:sub>
            <m:r>
              <w:rPr>
                <w:rFonts w:ascii="Cambria Math" w:hAnsi="Times New Roman"/>
                <w:sz w:val="24"/>
                <w:szCs w:val="24"/>
              </w:rPr>
              <m:t>gel</m:t>
            </m:r>
          </m:sub>
        </m:sSub>
      </m:oMath>
      <w:r w:rsidRPr="002C0103">
        <w:rPr>
          <w:rFonts w:ascii="Times New Roman" w:hAnsi="Times New Roman"/>
          <w:sz w:val="24"/>
          <w:szCs w:val="24"/>
        </w:rPr>
        <w:t xml:space="preserve">, and a higher effective viscosity. By relating </w:t>
      </w:r>
      <w:r w:rsidRPr="002C0103">
        <w:rPr>
          <w:rFonts w:ascii="Times New Roman" w:hAnsi="Times New Roman"/>
          <w:i/>
          <w:iCs/>
          <w:sz w:val="24"/>
          <w:szCs w:val="24"/>
        </w:rPr>
        <w:t>ℓ</w:t>
      </w:r>
      <w:r w:rsidRPr="002C0103">
        <w:rPr>
          <w:rFonts w:ascii="Times New Roman" w:hAnsi="Times New Roman"/>
          <w:i/>
          <w:iCs/>
          <w:sz w:val="24"/>
          <w:szCs w:val="24"/>
          <w:vertAlign w:val="subscript"/>
        </w:rPr>
        <w:t>alg</w:t>
      </w:r>
      <w:r w:rsidRPr="002C0103">
        <w:rPr>
          <w:rFonts w:ascii="Times New Roman" w:hAnsi="Times New Roman"/>
          <w:sz w:val="24"/>
          <w:szCs w:val="24"/>
        </w:rPr>
        <w:t xml:space="preserve"> with droplet size, one can conclude that the effective viscosity </w:t>
      </w:r>
      <w:r w:rsidR="009A1DFD">
        <w:rPr>
          <w:rFonts w:ascii="Times New Roman" w:hAnsi="Times New Roman"/>
          <w:sz w:val="24"/>
          <w:szCs w:val="24"/>
        </w:rPr>
        <w:t xml:space="preserve">of the alginate </w:t>
      </w:r>
      <w:r w:rsidRPr="002C0103">
        <w:rPr>
          <w:rFonts w:ascii="Times New Roman" w:hAnsi="Times New Roman"/>
          <w:sz w:val="24"/>
          <w:szCs w:val="24"/>
        </w:rPr>
        <w:t xml:space="preserve">increased with increasing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while decreased with increasing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w:t>
      </w:r>
    </w:p>
    <w:p w:rsidR="00382EF9" w:rsidRDefault="002C011F" w:rsidP="002C0103">
      <w:pPr>
        <w:pStyle w:val="RSCB02ArticleText"/>
        <w:spacing w:line="480" w:lineRule="auto"/>
        <w:jc w:val="left"/>
        <w:rPr>
          <w:rFonts w:ascii="Times New Roman" w:hAnsi="Times New Roman"/>
          <w:sz w:val="24"/>
          <w:szCs w:val="24"/>
        </w:rPr>
      </w:pPr>
      <w:r w:rsidRPr="002C0103">
        <w:rPr>
          <w:rFonts w:ascii="Times New Roman" w:hAnsi="Times New Roman"/>
          <w:color w:val="0000FF"/>
          <w:sz w:val="24"/>
          <w:szCs w:val="24"/>
        </w:rPr>
        <w:t>Figure 4</w:t>
      </w:r>
      <w:r w:rsidR="00975333">
        <w:rPr>
          <w:rFonts w:ascii="Times New Roman" w:hAnsi="Times New Roman"/>
          <w:color w:val="0000FF"/>
          <w:sz w:val="24"/>
          <w:szCs w:val="24"/>
        </w:rPr>
        <w:t>g</w:t>
      </w:r>
      <w:r w:rsidRPr="002C0103">
        <w:rPr>
          <w:rFonts w:ascii="Times New Roman" w:hAnsi="Times New Roman"/>
          <w:sz w:val="24"/>
          <w:szCs w:val="24"/>
        </w:rPr>
        <w:t xml:space="preserve"> shows variations in </w:t>
      </w:r>
      <w:r w:rsidRPr="002C0103">
        <w:rPr>
          <w:rFonts w:ascii="Times New Roman" w:hAnsi="Times New Roman"/>
          <w:i/>
          <w:iCs/>
          <w:sz w:val="24"/>
          <w:szCs w:val="24"/>
        </w:rPr>
        <w:t>S</w:t>
      </w:r>
      <w:r w:rsidRPr="002C0103">
        <w:rPr>
          <w:rFonts w:ascii="Times New Roman" w:hAnsi="Times New Roman"/>
          <w:i/>
          <w:iCs/>
          <w:sz w:val="24"/>
          <w:szCs w:val="24"/>
          <w:vertAlign w:val="subscript"/>
        </w:rPr>
        <w:t>ῃ</w:t>
      </w:r>
      <w:r w:rsidRPr="002C0103">
        <w:rPr>
          <w:rFonts w:ascii="Times New Roman" w:hAnsi="Times New Roman"/>
          <w:sz w:val="24"/>
          <w:szCs w:val="24"/>
        </w:rPr>
        <w:t xml:space="preserve"> and </w:t>
      </w:r>
      <w:r w:rsidRPr="002C0103">
        <w:rPr>
          <w:rFonts w:ascii="Times New Roman" w:hAnsi="Times New Roman"/>
          <w:i/>
          <w:sz w:val="24"/>
          <w:szCs w:val="24"/>
        </w:rPr>
        <w:t>t</w:t>
      </w:r>
      <w:r w:rsidRPr="002C0103">
        <w:rPr>
          <w:rFonts w:ascii="Times New Roman" w:hAnsi="Times New Roman"/>
          <w:sz w:val="24"/>
          <w:szCs w:val="24"/>
          <w:vertAlign w:val="subscript"/>
        </w:rPr>
        <w:t>c</w:t>
      </w:r>
      <w:r w:rsidRPr="002C0103">
        <w:rPr>
          <w:rFonts w:ascii="Times New Roman" w:hAnsi="Times New Roman"/>
          <w:sz w:val="24"/>
          <w:szCs w:val="24"/>
        </w:rPr>
        <w:t xml:space="preserve"> with ℓ</w:t>
      </w:r>
      <w:r w:rsidRPr="002C0103">
        <w:rPr>
          <w:rFonts w:ascii="Times New Roman" w:hAnsi="Times New Roman"/>
          <w:i/>
          <w:iCs/>
          <w:sz w:val="24"/>
          <w:szCs w:val="24"/>
          <w:vertAlign w:val="subscript"/>
        </w:rPr>
        <w:t>alg</w:t>
      </w:r>
      <w:r w:rsidRPr="002C0103">
        <w:rPr>
          <w:rFonts w:ascii="Times New Roman" w:hAnsi="Times New Roman"/>
          <w:sz w:val="24"/>
          <w:szCs w:val="24"/>
        </w:rPr>
        <w:t xml:space="preserve">. It is interesting to note that </w:t>
      </w:r>
      <w:r w:rsidRPr="002C0103">
        <w:rPr>
          <w:rFonts w:ascii="Times New Roman" w:hAnsi="Times New Roman"/>
          <w:i/>
          <w:iCs/>
          <w:sz w:val="24"/>
          <w:szCs w:val="24"/>
        </w:rPr>
        <w:t>ℓ</w:t>
      </w:r>
      <w:r w:rsidRPr="002C0103">
        <w:rPr>
          <w:rFonts w:ascii="Times New Roman" w:hAnsi="Times New Roman"/>
          <w:i/>
          <w:iCs/>
          <w:sz w:val="24"/>
          <w:szCs w:val="24"/>
          <w:vertAlign w:val="subscript"/>
        </w:rPr>
        <w:t>alg</w:t>
      </w:r>
      <w:r w:rsidRPr="002C0103">
        <w:rPr>
          <w:rFonts w:ascii="Times New Roman" w:hAnsi="Times New Roman"/>
          <w:sz w:val="24"/>
          <w:szCs w:val="24"/>
          <w:vertAlign w:val="subscript"/>
        </w:rPr>
        <w:t xml:space="preserve"> </w:t>
      </w:r>
      <w:r w:rsidRPr="002C0103">
        <w:rPr>
          <w:rFonts w:ascii="Times New Roman" w:hAnsi="Times New Roman"/>
          <w:sz w:val="24"/>
          <w:szCs w:val="24"/>
        </w:rPr>
        <w:t xml:space="preserve">correlates with </w:t>
      </w:r>
      <w:r w:rsidRPr="002C0103">
        <w:rPr>
          <w:rFonts w:ascii="Times New Roman" w:hAnsi="Times New Roman"/>
          <w:i/>
          <w:sz w:val="24"/>
          <w:szCs w:val="24"/>
        </w:rPr>
        <w:t>t</w:t>
      </w:r>
      <w:r w:rsidRPr="002C0103">
        <w:rPr>
          <w:rFonts w:ascii="Times New Roman" w:hAnsi="Times New Roman"/>
          <w:sz w:val="24"/>
          <w:szCs w:val="24"/>
          <w:vertAlign w:val="subscript"/>
        </w:rPr>
        <w:t>c</w:t>
      </w:r>
      <w:r w:rsidRPr="002C0103">
        <w:rPr>
          <w:rFonts w:ascii="Times New Roman" w:hAnsi="Times New Roman"/>
          <w:sz w:val="24"/>
          <w:szCs w:val="24"/>
        </w:rPr>
        <w:t xml:space="preserve"> as </w:t>
      </w:r>
      <m:oMath>
        <m:sSub>
          <m:sSubPr>
            <m:ctrlPr>
              <w:rPr>
                <w:rFonts w:ascii="Cambria Math" w:hAnsi="Times New Roman"/>
                <w:i/>
                <w:sz w:val="24"/>
                <w:szCs w:val="24"/>
              </w:rPr>
            </m:ctrlPr>
          </m:sSubPr>
          <m:e>
            <m:r>
              <m:rPr>
                <m:scr m:val="script"/>
              </m:rPr>
              <w:rPr>
                <w:rFonts w:ascii="Cambria Math" w:hAnsi="Cambria Math"/>
                <w:sz w:val="24"/>
                <w:szCs w:val="24"/>
              </w:rPr>
              <m:t>l</m:t>
            </m:r>
          </m:e>
          <m:sub>
            <m:r>
              <w:rPr>
                <w:rFonts w:ascii="Cambria Math" w:hAnsi="Times New Roman"/>
                <w:sz w:val="24"/>
                <w:szCs w:val="24"/>
              </w:rPr>
              <m:t>gel</m:t>
            </m:r>
          </m:sub>
        </m:sSub>
        <m:r>
          <w:rPr>
            <w:rFonts w:ascii="Cambria Math" w:hAnsi="Cambria Math"/>
            <w:sz w:val="24"/>
            <w:szCs w:val="24"/>
          </w:rPr>
          <m:t>∝</m:t>
        </m:r>
        <m:sSubSup>
          <m:sSubSupPr>
            <m:ctrlPr>
              <w:rPr>
                <w:rFonts w:ascii="Cambria Math" w:hAnsi="Times New Roman"/>
                <w:i/>
                <w:iCs/>
                <w:sz w:val="24"/>
                <w:szCs w:val="24"/>
              </w:rPr>
            </m:ctrlPr>
          </m:sSubSupPr>
          <m:e>
            <m:r>
              <w:rPr>
                <w:rFonts w:ascii="Cambria Math" w:hAnsi="Cambria Math"/>
                <w:sz w:val="24"/>
                <w:szCs w:val="24"/>
              </w:rPr>
              <m:t>t</m:t>
            </m:r>
          </m:e>
          <m:sub>
            <m:r>
              <w:rPr>
                <w:rFonts w:ascii="Cambria Math" w:hAnsi="Cambria Math"/>
                <w:sz w:val="24"/>
                <w:szCs w:val="24"/>
              </w:rPr>
              <m:t>c</m:t>
            </m:r>
          </m:sub>
          <m:sup>
            <m:r>
              <w:rPr>
                <w:rFonts w:ascii="Cambria Math" w:hAnsi="Times New Roman"/>
                <w:sz w:val="24"/>
                <w:szCs w:val="24"/>
              </w:rPr>
              <m:t>1/2</m:t>
            </m:r>
          </m:sup>
        </m:sSubSup>
      </m:oMath>
      <w:r w:rsidRPr="002C0103">
        <w:rPr>
          <w:rFonts w:ascii="Times New Roman" w:hAnsi="Times New Roman"/>
          <w:sz w:val="24"/>
          <w:szCs w:val="24"/>
        </w:rPr>
        <w:t xml:space="preserve">, in a similar way that the gel front </w:t>
      </w:r>
      <w:r w:rsidRPr="002C0103">
        <w:rPr>
          <w:rFonts w:ascii="Times New Roman" w:hAnsi="Times New Roman"/>
          <w:i/>
          <w:iCs/>
          <w:sz w:val="24"/>
          <w:szCs w:val="24"/>
        </w:rPr>
        <w:t>ℓ</w:t>
      </w:r>
      <w:r w:rsidRPr="002C0103">
        <w:rPr>
          <w:rFonts w:ascii="Times New Roman" w:hAnsi="Times New Roman"/>
          <w:i/>
          <w:iCs/>
          <w:sz w:val="24"/>
          <w:szCs w:val="24"/>
          <w:vertAlign w:val="subscript"/>
        </w:rPr>
        <w:t>gel</w:t>
      </w:r>
      <w:r w:rsidRPr="002C0103">
        <w:rPr>
          <w:rFonts w:ascii="Times New Roman" w:hAnsi="Times New Roman"/>
          <w:sz w:val="24"/>
          <w:szCs w:val="24"/>
        </w:rPr>
        <w:t xml:space="preserve"> has been reported to correlate with time at CaCl</w:t>
      </w:r>
      <w:r w:rsidRPr="002C0103">
        <w:rPr>
          <w:rFonts w:ascii="Times New Roman" w:hAnsi="Times New Roman"/>
          <w:sz w:val="24"/>
          <w:szCs w:val="24"/>
          <w:vertAlign w:val="subscript"/>
        </w:rPr>
        <w:t xml:space="preserve">2 </w:t>
      </w:r>
      <w:r w:rsidRPr="002C0103">
        <w:rPr>
          <w:rFonts w:ascii="Times New Roman" w:hAnsi="Times New Roman"/>
          <w:sz w:val="24"/>
          <w:szCs w:val="24"/>
        </w:rPr>
        <w:t xml:space="preserve">concentrations similar to the one used in this work; </w:t>
      </w:r>
      <m:oMath>
        <m:sSub>
          <m:sSubPr>
            <m:ctrlPr>
              <w:rPr>
                <w:rFonts w:ascii="Cambria Math" w:hAnsi="Times New Roman"/>
                <w:i/>
                <w:sz w:val="24"/>
                <w:szCs w:val="24"/>
              </w:rPr>
            </m:ctrlPr>
          </m:sSubPr>
          <m:e>
            <m:r>
              <m:rPr>
                <m:scr m:val="script"/>
              </m:rPr>
              <w:rPr>
                <w:rFonts w:ascii="Cambria Math" w:hAnsi="Cambria Math"/>
                <w:sz w:val="24"/>
                <w:szCs w:val="24"/>
              </w:rPr>
              <m:t>l</m:t>
            </m:r>
          </m:e>
          <m:sub>
            <m:r>
              <w:rPr>
                <w:rFonts w:ascii="Cambria Math" w:hAnsi="Times New Roman"/>
                <w:sz w:val="24"/>
                <w:szCs w:val="24"/>
              </w:rPr>
              <m:t>gel</m:t>
            </m:r>
          </m:sub>
        </m:sSub>
        <m:r>
          <w:rPr>
            <w:rFonts w:ascii="Cambria Math" w:hAnsi="Cambria Math"/>
            <w:sz w:val="24"/>
            <w:szCs w:val="24"/>
          </w:rPr>
          <m:t>∝</m:t>
        </m:r>
        <m:sSubSup>
          <m:sSubSupPr>
            <m:ctrlPr>
              <w:rPr>
                <w:rFonts w:ascii="Cambria Math" w:hAnsi="Times New Roman"/>
                <w:i/>
                <w:iCs/>
                <w:sz w:val="24"/>
                <w:szCs w:val="24"/>
              </w:rPr>
            </m:ctrlPr>
          </m:sSubSupPr>
          <m:e>
            <m:r>
              <w:rPr>
                <w:rFonts w:ascii="Cambria Math" w:hAnsi="Cambria Math"/>
                <w:sz w:val="24"/>
                <w:szCs w:val="24"/>
              </w:rPr>
              <m:t>t</m:t>
            </m:r>
          </m:e>
          <m:sub>
            <m:r>
              <w:rPr>
                <w:rFonts w:ascii="Cambria Math" w:hAnsi="Cambria Math"/>
                <w:sz w:val="24"/>
                <w:szCs w:val="24"/>
              </w:rPr>
              <m:t>c</m:t>
            </m:r>
          </m:sub>
          <m:sup>
            <m:r>
              <w:rPr>
                <w:rFonts w:ascii="Cambria Math" w:hAnsi="Times New Roman"/>
                <w:sz w:val="24"/>
                <w:szCs w:val="24"/>
              </w:rPr>
              <m:t>1/2</m:t>
            </m:r>
          </m:sup>
        </m:sSubSup>
      </m:oMath>
      <w:r w:rsidR="00092DF3">
        <w:rPr>
          <w:rFonts w:ascii="Times New Roman" w:hAnsi="Times New Roman"/>
          <w:sz w:val="24"/>
          <w:szCs w:val="24"/>
        </w:rPr>
        <w:t xml:space="preserve"> [</w:t>
      </w:r>
      <w:r w:rsidR="00ED4523">
        <w:rPr>
          <w:rFonts w:ascii="Times New Roman" w:hAnsi="Times New Roman"/>
          <w:color w:val="0000FF"/>
          <w:sz w:val="24"/>
          <w:szCs w:val="24"/>
        </w:rPr>
        <w:t>26</w:t>
      </w:r>
      <w:r w:rsidR="00092DF3">
        <w:rPr>
          <w:rFonts w:ascii="Times New Roman" w:hAnsi="Times New Roman"/>
          <w:sz w:val="24"/>
          <w:szCs w:val="24"/>
        </w:rPr>
        <w:t xml:space="preserve">]. </w:t>
      </w:r>
      <w:r w:rsidRPr="002C0103">
        <w:rPr>
          <w:rFonts w:ascii="Times New Roman" w:hAnsi="Times New Roman"/>
          <w:sz w:val="24"/>
          <w:szCs w:val="24"/>
        </w:rPr>
        <w:t xml:space="preserve">This may suggest that </w:t>
      </w:r>
      <m:oMath>
        <m:sSub>
          <m:sSubPr>
            <m:ctrlPr>
              <w:rPr>
                <w:rFonts w:ascii="Cambria Math" w:hAnsi="Times New Roman"/>
                <w:i/>
                <w:sz w:val="24"/>
                <w:szCs w:val="24"/>
              </w:rPr>
            </m:ctrlPr>
          </m:sSubPr>
          <m:e>
            <m:r>
              <m:rPr>
                <m:scr m:val="script"/>
              </m:rPr>
              <w:rPr>
                <w:rFonts w:ascii="Cambria Math" w:hAnsi="Cambria Math"/>
                <w:sz w:val="24"/>
                <w:szCs w:val="24"/>
              </w:rPr>
              <m:t>l</m:t>
            </m:r>
          </m:e>
          <m:sub>
            <m:r>
              <w:rPr>
                <w:rFonts w:ascii="Cambria Math" w:hAnsi="Times New Roman"/>
                <w:sz w:val="24"/>
                <w:szCs w:val="24"/>
              </w:rPr>
              <m:t>alg</m:t>
            </m:r>
          </m:sub>
        </m:sSub>
        <m:r>
          <w:rPr>
            <w:rFonts w:ascii="Cambria Math" w:hAnsi="Cambria Math"/>
          </w:rPr>
          <m:t>≈</m:t>
        </m:r>
        <m:sSub>
          <m:sSubPr>
            <m:ctrlPr>
              <w:rPr>
                <w:rFonts w:ascii="Cambria Math" w:hAnsi="Times New Roman"/>
                <w:i/>
                <w:sz w:val="24"/>
                <w:szCs w:val="24"/>
              </w:rPr>
            </m:ctrlPr>
          </m:sSubPr>
          <m:e>
            <m:r>
              <m:rPr>
                <m:scr m:val="script"/>
              </m:rPr>
              <w:rPr>
                <w:rFonts w:ascii="Cambria Math" w:hAnsi="Cambria Math"/>
                <w:sz w:val="24"/>
                <w:szCs w:val="24"/>
              </w:rPr>
              <m:t>l</m:t>
            </m:r>
          </m:e>
          <m:sub>
            <m:r>
              <w:rPr>
                <w:rFonts w:ascii="Cambria Math" w:hAnsi="Times New Roman"/>
                <w:sz w:val="24"/>
                <w:szCs w:val="24"/>
              </w:rPr>
              <m:t>gel</m:t>
            </m:r>
          </m:sub>
        </m:sSub>
      </m:oMath>
      <w:r w:rsidR="00D854A3">
        <w:rPr>
          <w:rFonts w:ascii="Times New Roman" w:hAnsi="Times New Roman"/>
          <w:sz w:val="24"/>
          <w:szCs w:val="24"/>
        </w:rPr>
        <w:t xml:space="preserve"> </w:t>
      </w:r>
      <w:r w:rsidRPr="002C0103">
        <w:rPr>
          <w:rFonts w:ascii="Times New Roman" w:hAnsi="Times New Roman"/>
          <w:sz w:val="24"/>
          <w:szCs w:val="24"/>
        </w:rPr>
        <w:t xml:space="preserve">; the gel front reaches the surface of evolving drops at low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It is not easy to calculate the effective viscosity of a heterogeneous media (</w:t>
      </w:r>
      <w:r w:rsidR="005F5E9D">
        <w:rPr>
          <w:rFonts w:ascii="Times New Roman" w:hAnsi="Times New Roman"/>
          <w:sz w:val="24"/>
          <w:szCs w:val="24"/>
        </w:rPr>
        <w:t xml:space="preserve">with an </w:t>
      </w:r>
      <w:r w:rsidRPr="002C0103">
        <w:rPr>
          <w:rFonts w:ascii="Times New Roman" w:hAnsi="Times New Roman"/>
          <w:sz w:val="24"/>
          <w:szCs w:val="24"/>
        </w:rPr>
        <w:t>overall length</w:t>
      </w:r>
      <w:r w:rsidRPr="002C0103">
        <w:rPr>
          <w:rFonts w:ascii="Times New Roman" w:hAnsi="Times New Roman"/>
          <w:i/>
          <w:iCs/>
          <w:sz w:val="24"/>
          <w:szCs w:val="24"/>
        </w:rPr>
        <w:t xml:space="preserve"> ℓ</w:t>
      </w:r>
      <w:r w:rsidRPr="002C0103">
        <w:rPr>
          <w:rFonts w:ascii="Times New Roman" w:hAnsi="Times New Roman"/>
          <w:i/>
          <w:iCs/>
          <w:sz w:val="24"/>
          <w:szCs w:val="24"/>
          <w:vertAlign w:val="subscript"/>
        </w:rPr>
        <w:t>alg</w:t>
      </w:r>
      <w:r w:rsidRPr="002C0103">
        <w:rPr>
          <w:rFonts w:ascii="Times New Roman" w:hAnsi="Times New Roman"/>
          <w:sz w:val="24"/>
          <w:szCs w:val="24"/>
        </w:rPr>
        <w:t>) composed of a gel front with length ℓ</w:t>
      </w:r>
      <w:r w:rsidRPr="002C0103">
        <w:rPr>
          <w:rFonts w:ascii="Times New Roman" w:hAnsi="Times New Roman"/>
          <w:i/>
          <w:iCs/>
          <w:sz w:val="24"/>
          <w:szCs w:val="24"/>
          <w:vertAlign w:val="subscript"/>
        </w:rPr>
        <w:t xml:space="preserve">gel </w:t>
      </w:r>
      <w:r w:rsidRPr="002C0103">
        <w:rPr>
          <w:rFonts w:ascii="Times New Roman" w:hAnsi="Times New Roman"/>
          <w:sz w:val="24"/>
          <w:szCs w:val="24"/>
        </w:rPr>
        <w:t>and an aqueous solution of alginate phase with length</w:t>
      </w:r>
      <m:oMath>
        <m:r>
          <w:rPr>
            <w:rFonts w:ascii="Cambria Math" w:hAnsi="Cambria Math"/>
            <w:sz w:val="24"/>
            <w:szCs w:val="24"/>
          </w:rPr>
          <m:t xml:space="preserve"> </m:t>
        </m:r>
        <m:sSub>
          <m:sSubPr>
            <m:ctrlPr>
              <w:rPr>
                <w:rFonts w:ascii="Cambria Math" w:hAnsi="Times New Roman"/>
                <w:i/>
                <w:sz w:val="24"/>
                <w:szCs w:val="24"/>
              </w:rPr>
            </m:ctrlPr>
          </m:sSubPr>
          <m:e>
            <m:r>
              <m:rPr>
                <m:scr m:val="script"/>
              </m:rPr>
              <w:rPr>
                <w:rFonts w:ascii="Cambria Math" w:hAnsi="Cambria Math"/>
                <w:sz w:val="24"/>
                <w:szCs w:val="24"/>
              </w:rPr>
              <m:t>l</m:t>
            </m:r>
          </m:e>
          <m:sub>
            <m:r>
              <w:rPr>
                <w:rFonts w:ascii="Cambria Math" w:hAnsi="Times New Roman"/>
                <w:sz w:val="24"/>
                <w:szCs w:val="24"/>
              </w:rPr>
              <m:t>alg</m:t>
            </m:r>
          </m:sub>
        </m:sSub>
        <m:r>
          <w:rPr>
            <w:rFonts w:ascii="Cambria Math" w:hAnsi="Cambria Math"/>
          </w:rPr>
          <m:t>-</m:t>
        </m:r>
        <m:sSub>
          <m:sSubPr>
            <m:ctrlPr>
              <w:rPr>
                <w:rFonts w:ascii="Cambria Math" w:hAnsi="Times New Roman"/>
                <w:i/>
                <w:sz w:val="24"/>
                <w:szCs w:val="24"/>
              </w:rPr>
            </m:ctrlPr>
          </m:sSubPr>
          <m:e>
            <m:r>
              <m:rPr>
                <m:scr m:val="script"/>
              </m:rPr>
              <w:rPr>
                <w:rFonts w:ascii="Cambria Math" w:hAnsi="Cambria Math"/>
                <w:sz w:val="24"/>
                <w:szCs w:val="24"/>
              </w:rPr>
              <m:t>l</m:t>
            </m:r>
          </m:e>
          <m:sub>
            <m:r>
              <w:rPr>
                <w:rFonts w:ascii="Cambria Math" w:hAnsi="Times New Roman"/>
                <w:sz w:val="24"/>
                <w:szCs w:val="24"/>
              </w:rPr>
              <m:t>gel</m:t>
            </m:r>
          </m:sub>
        </m:sSub>
      </m:oMath>
      <w:r w:rsidRPr="002C0103">
        <w:rPr>
          <w:rFonts w:ascii="Times New Roman" w:hAnsi="Times New Roman"/>
          <w:sz w:val="24"/>
          <w:szCs w:val="24"/>
        </w:rPr>
        <w:t xml:space="preserve"> in order to predict droplet sizes. However, we were able to show that the effective viscosity scales with </w:t>
      </w:r>
      <w:r w:rsidRPr="002C0103">
        <w:rPr>
          <w:rFonts w:ascii="Times New Roman" w:hAnsi="Times New Roman"/>
          <w:i/>
          <w:iCs/>
          <w:sz w:val="24"/>
          <w:szCs w:val="24"/>
        </w:rPr>
        <w:t>ℓ</w:t>
      </w:r>
      <w:r w:rsidRPr="002C0103">
        <w:rPr>
          <w:rFonts w:ascii="Times New Roman" w:hAnsi="Times New Roman"/>
          <w:i/>
          <w:iCs/>
          <w:sz w:val="24"/>
          <w:szCs w:val="24"/>
          <w:vertAlign w:val="subscript"/>
        </w:rPr>
        <w:t>alg</w:t>
      </w:r>
      <w:r w:rsidRPr="002C0103">
        <w:rPr>
          <w:rFonts w:ascii="Times New Roman" w:hAnsi="Times New Roman"/>
          <w:sz w:val="24"/>
          <w:szCs w:val="24"/>
        </w:rPr>
        <w:t xml:space="preserve">, which can be expressed as </w:t>
      </w:r>
      <m:oMath>
        <m:sSub>
          <m:sSubPr>
            <m:ctrlPr>
              <w:rPr>
                <w:rFonts w:ascii="Cambria Math" w:hAnsi="Times New Roman"/>
                <w:i/>
                <w:iCs/>
                <w:sz w:val="24"/>
                <w:szCs w:val="24"/>
              </w:rPr>
            </m:ctrlPr>
          </m:sSubPr>
          <m:e>
            <m:r>
              <w:rPr>
                <w:rFonts w:ascii="Cambria Math" w:hAnsi="Cambria Math"/>
                <w:sz w:val="24"/>
                <w:szCs w:val="24"/>
              </w:rPr>
              <m:t>S</m:t>
            </m:r>
          </m:e>
          <m:sub>
            <m:r>
              <w:rPr>
                <w:rFonts w:ascii="Cambria Math" w:hAnsi="Cambria Math"/>
                <w:sz w:val="24"/>
                <w:szCs w:val="24"/>
              </w:rPr>
              <m:t>η</m:t>
            </m:r>
          </m:sub>
        </m:sSub>
        <m:r>
          <w:rPr>
            <w:rFonts w:ascii="Cambria Math" w:hAnsi="Cambria Math"/>
            <w:sz w:val="24"/>
            <w:szCs w:val="24"/>
          </w:rPr>
          <m:t>∝</m:t>
        </m:r>
        <m:sSub>
          <m:sSubPr>
            <m:ctrlPr>
              <w:rPr>
                <w:rFonts w:ascii="Cambria Math" w:hAnsi="Times New Roman"/>
                <w:i/>
                <w:sz w:val="24"/>
                <w:szCs w:val="24"/>
              </w:rPr>
            </m:ctrlPr>
          </m:sSubPr>
          <m:e>
            <m:r>
              <m:rPr>
                <m:scr m:val="script"/>
              </m:rPr>
              <w:rPr>
                <w:rFonts w:ascii="Cambria Math" w:hAnsi="Cambria Math"/>
                <w:sz w:val="24"/>
                <w:szCs w:val="24"/>
              </w:rPr>
              <m:t>(l</m:t>
            </m:r>
          </m:e>
          <m:sub>
            <m:r>
              <w:rPr>
                <w:rFonts w:ascii="Cambria Math" w:hAnsi="Times New Roman"/>
                <w:sz w:val="24"/>
                <w:szCs w:val="24"/>
              </w:rPr>
              <m:t>alg</m:t>
            </m:r>
          </m:sub>
        </m:sSub>
        <m:sSup>
          <m:sSupPr>
            <m:ctrlPr>
              <w:rPr>
                <w:rFonts w:ascii="Cambria Math" w:hAnsi="Times New Roman"/>
                <w:i/>
                <w:sz w:val="24"/>
                <w:szCs w:val="24"/>
              </w:rPr>
            </m:ctrlPr>
          </m:sSupPr>
          <m:e>
            <m:r>
              <w:rPr>
                <w:rFonts w:ascii="Cambria Math" w:hAnsi="Times New Roman"/>
                <w:sz w:val="24"/>
                <w:szCs w:val="24"/>
              </w:rPr>
              <m:t>)</m:t>
            </m:r>
          </m:e>
          <m:sup>
            <m:r>
              <w:rPr>
                <w:rFonts w:ascii="Cambria Math" w:hAnsi="Times New Roman"/>
                <w:sz w:val="24"/>
                <w:szCs w:val="24"/>
              </w:rPr>
              <m:t>-</m:t>
            </m:r>
            <m:r>
              <w:rPr>
                <w:rFonts w:ascii="Cambria Math" w:hAnsi="Times New Roman"/>
                <w:sz w:val="24"/>
                <w:szCs w:val="24"/>
              </w:rPr>
              <m:t>1/2</m:t>
            </m:r>
          </m:sup>
        </m:sSup>
      </m:oMath>
      <w:r w:rsidRPr="002C0103">
        <w:rPr>
          <w:rFonts w:ascii="Times New Roman" w:hAnsi="Times New Roman"/>
          <w:iCs/>
          <w:sz w:val="24"/>
          <w:szCs w:val="24"/>
        </w:rPr>
        <w:t xml:space="preserve"> (</w:t>
      </w:r>
      <w:r w:rsidRPr="002C0103">
        <w:rPr>
          <w:rFonts w:ascii="Times New Roman" w:hAnsi="Times New Roman"/>
          <w:color w:val="0000FF"/>
          <w:sz w:val="24"/>
          <w:szCs w:val="24"/>
        </w:rPr>
        <w:t>Figure 4</w:t>
      </w:r>
      <w:r w:rsidR="00975333">
        <w:rPr>
          <w:rFonts w:ascii="Times New Roman" w:hAnsi="Times New Roman"/>
          <w:color w:val="0000FF"/>
          <w:sz w:val="24"/>
          <w:szCs w:val="24"/>
        </w:rPr>
        <w:t>g</w:t>
      </w:r>
      <w:r w:rsidRPr="002C0103">
        <w:rPr>
          <w:rFonts w:ascii="Times New Roman" w:hAnsi="Times New Roman"/>
          <w:iCs/>
          <w:sz w:val="24"/>
          <w:szCs w:val="24"/>
        </w:rPr>
        <w:t>)</w:t>
      </w:r>
      <w:r w:rsidRPr="002C0103">
        <w:rPr>
          <w:rFonts w:ascii="Times New Roman" w:hAnsi="Times New Roman"/>
          <w:sz w:val="24"/>
          <w:szCs w:val="24"/>
        </w:rPr>
        <w:t>.</w:t>
      </w:r>
    </w:p>
    <w:p w:rsidR="00D854A3" w:rsidRPr="002C0103" w:rsidRDefault="00D854A3" w:rsidP="002C0103">
      <w:pPr>
        <w:pStyle w:val="RSCB02ArticleText"/>
        <w:spacing w:line="480" w:lineRule="auto"/>
        <w:jc w:val="left"/>
        <w:rPr>
          <w:rFonts w:ascii="Times New Roman" w:hAnsi="Times New Roman"/>
          <w:sz w:val="24"/>
          <w:szCs w:val="24"/>
        </w:rPr>
      </w:pPr>
    </w:p>
    <w:p w:rsidR="002C011F" w:rsidRPr="002C0103" w:rsidRDefault="00A87ACB" w:rsidP="002C0103">
      <w:pPr>
        <w:pStyle w:val="RSCB04AHeadingSection"/>
        <w:spacing w:line="480" w:lineRule="auto"/>
        <w:rPr>
          <w:rFonts w:ascii="Times New Roman" w:hAnsi="Times New Roman" w:cs="Times New Roman"/>
          <w:sz w:val="28"/>
          <w:szCs w:val="28"/>
        </w:rPr>
      </w:pPr>
      <w:r w:rsidRPr="002C0103">
        <w:rPr>
          <w:rFonts w:ascii="Times New Roman" w:hAnsi="Times New Roman" w:cs="Times New Roman"/>
          <w:sz w:val="28"/>
          <w:szCs w:val="28"/>
        </w:rPr>
        <w:lastRenderedPageBreak/>
        <w:t xml:space="preserve">4. </w:t>
      </w:r>
      <w:r w:rsidR="002C011F" w:rsidRPr="002C0103">
        <w:rPr>
          <w:rFonts w:ascii="Times New Roman" w:hAnsi="Times New Roman" w:cs="Times New Roman"/>
          <w:sz w:val="28"/>
          <w:szCs w:val="28"/>
        </w:rPr>
        <w:t>Conclusion</w:t>
      </w:r>
    </w:p>
    <w:p w:rsidR="002C011F" w:rsidRPr="002C0103" w:rsidRDefault="002C011F" w:rsidP="002C0103">
      <w:pPr>
        <w:pStyle w:val="RSCB02ArticleText"/>
        <w:spacing w:after="120" w:line="480" w:lineRule="auto"/>
        <w:jc w:val="left"/>
        <w:rPr>
          <w:rFonts w:ascii="Times New Roman" w:hAnsi="Times New Roman"/>
          <w:sz w:val="24"/>
          <w:szCs w:val="24"/>
        </w:rPr>
      </w:pPr>
      <w:r w:rsidRPr="002C0103">
        <w:rPr>
          <w:rFonts w:ascii="Times New Roman" w:hAnsi="Times New Roman"/>
          <w:sz w:val="24"/>
          <w:szCs w:val="24"/>
        </w:rPr>
        <w:t>A facile microfluidic approach was introduced for flexible oil encapsulation in alginate microfibers, which was based on the simultaneous formation and encapsulation of the oil phase. Using this method, one is able to tune the encapsulate shape across a wide spectrum of geometries (spherical, ellipsoidal, plug-like and tubular). The encapsulated oil entities were also selectively grouped by varying the surface affinity of the oil-injecting capillary. A hydrophilic inner capillary activated the grouping mechanism, while the number of droplets per group could be adjusted by the oil phase flow rate (</w:t>
      </w:r>
      <w:r w:rsidRPr="002C0103">
        <w:rPr>
          <w:rFonts w:ascii="Times New Roman" w:hAnsi="Times New Roman"/>
          <w:i/>
          <w:sz w:val="24"/>
          <w:szCs w:val="24"/>
        </w:rPr>
        <w:t>Q</w:t>
      </w:r>
      <w:r w:rsidRPr="002C0103">
        <w:rPr>
          <w:rFonts w:ascii="Times New Roman" w:hAnsi="Times New Roman"/>
          <w:i/>
          <w:sz w:val="24"/>
          <w:szCs w:val="24"/>
          <w:vertAlign w:val="subscript"/>
        </w:rPr>
        <w:t>oil</w:t>
      </w:r>
      <w:r w:rsidRPr="002C0103">
        <w:rPr>
          <w:rFonts w:ascii="Times New Roman" w:hAnsi="Times New Roman"/>
          <w:sz w:val="24"/>
          <w:szCs w:val="24"/>
        </w:rPr>
        <w:t xml:space="preserve">). The grouping phenomenon could also be switched off by treating the inner capillary to be hydrophobic. </w:t>
      </w:r>
    </w:p>
    <w:p w:rsidR="00382EF9" w:rsidRPr="002C0103" w:rsidRDefault="002C011F" w:rsidP="002C0103">
      <w:pPr>
        <w:pStyle w:val="RSCB02ArticleText"/>
        <w:spacing w:line="480" w:lineRule="auto"/>
        <w:jc w:val="left"/>
        <w:rPr>
          <w:rFonts w:ascii="Times New Roman" w:hAnsi="Times New Roman"/>
          <w:sz w:val="24"/>
          <w:szCs w:val="24"/>
        </w:rPr>
      </w:pPr>
      <w:r w:rsidRPr="002C0103">
        <w:rPr>
          <w:rFonts w:ascii="Times New Roman" w:hAnsi="Times New Roman"/>
          <w:sz w:val="24"/>
          <w:szCs w:val="24"/>
        </w:rPr>
        <w:t>A fundamental physical force-balance model was also introduced to predict the size of spherical encapsulates. The proposed model accurately predicted the size of droplets formed in a non-gelling system, which ensured the validity of the model, as this system avoided the complexity associated with variations in the alginate viscosity during gelation. In case of a gelling system, the model correctly predicted the size of droplets formed at high alginate phase flow rates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where the viscosity of the alginate cell engulfing emerging oil drops did not change appreciably due to the high velocity of alginate phase (i.e., short drop formation time). The significance of dynamic viscosity at low </w:t>
      </w:r>
      <w:r w:rsidRPr="002C0103">
        <w:rPr>
          <w:rFonts w:ascii="Times New Roman" w:hAnsi="Times New Roman"/>
          <w:i/>
          <w:sz w:val="24"/>
          <w:szCs w:val="24"/>
        </w:rPr>
        <w:t>Q</w:t>
      </w:r>
      <w:r w:rsidRPr="002C0103">
        <w:rPr>
          <w:rFonts w:ascii="Times New Roman" w:hAnsi="Times New Roman"/>
          <w:i/>
          <w:sz w:val="24"/>
          <w:szCs w:val="24"/>
          <w:vertAlign w:val="subscript"/>
        </w:rPr>
        <w:t>alg</w:t>
      </w:r>
      <w:r w:rsidRPr="002C0103">
        <w:rPr>
          <w:rFonts w:ascii="Times New Roman" w:hAnsi="Times New Roman"/>
          <w:sz w:val="24"/>
          <w:szCs w:val="24"/>
        </w:rPr>
        <w:t xml:space="preserve"> was studied by comparing the droplet formation time (</w:t>
      </w:r>
      <w:r w:rsidRPr="002C0103">
        <w:rPr>
          <w:rFonts w:ascii="Times New Roman" w:hAnsi="Times New Roman"/>
          <w:i/>
          <w:sz w:val="24"/>
          <w:szCs w:val="24"/>
        </w:rPr>
        <w:t>t</w:t>
      </w:r>
      <w:r w:rsidRPr="002C0103">
        <w:rPr>
          <w:rFonts w:ascii="Times New Roman" w:hAnsi="Times New Roman"/>
          <w:i/>
          <w:sz w:val="24"/>
          <w:szCs w:val="24"/>
          <w:vertAlign w:val="subscript"/>
        </w:rPr>
        <w:t>f</w:t>
      </w:r>
      <w:r w:rsidRPr="002C0103">
        <w:rPr>
          <w:rFonts w:ascii="Times New Roman" w:hAnsi="Times New Roman"/>
          <w:sz w:val="24"/>
          <w:szCs w:val="24"/>
        </w:rPr>
        <w:t>) against the cell contact time (</w:t>
      </w:r>
      <w:r w:rsidRPr="002C0103">
        <w:rPr>
          <w:rFonts w:ascii="Times New Roman" w:hAnsi="Times New Roman"/>
          <w:i/>
          <w:sz w:val="24"/>
          <w:szCs w:val="24"/>
        </w:rPr>
        <w:t>t</w:t>
      </w:r>
      <w:r w:rsidRPr="002C0103">
        <w:rPr>
          <w:rFonts w:ascii="Times New Roman" w:hAnsi="Times New Roman"/>
          <w:i/>
          <w:sz w:val="24"/>
          <w:szCs w:val="24"/>
          <w:vertAlign w:val="subscript"/>
        </w:rPr>
        <w:t>c</w:t>
      </w:r>
      <w:r w:rsidRPr="002C0103">
        <w:rPr>
          <w:rFonts w:ascii="Times New Roman" w:hAnsi="Times New Roman"/>
          <w:sz w:val="24"/>
          <w:szCs w:val="24"/>
        </w:rPr>
        <w:t>), during which the alginate gel front progressed towards the droplet inside the fiber. At low</w:t>
      </w:r>
      <w:r w:rsidRPr="002C0103">
        <w:rPr>
          <w:rFonts w:ascii="Times New Roman" w:hAnsi="Times New Roman"/>
          <w:i/>
          <w:sz w:val="24"/>
          <w:szCs w:val="24"/>
        </w:rPr>
        <w:t xml:space="preserve"> Q</w:t>
      </w:r>
      <w:r w:rsidRPr="002C0103">
        <w:rPr>
          <w:rFonts w:ascii="Times New Roman" w:hAnsi="Times New Roman"/>
          <w:i/>
          <w:sz w:val="24"/>
          <w:szCs w:val="24"/>
          <w:vertAlign w:val="subscript"/>
        </w:rPr>
        <w:t>alg</w:t>
      </w:r>
      <w:r w:rsidRPr="002C0103">
        <w:rPr>
          <w:rFonts w:ascii="Times New Roman" w:hAnsi="Times New Roman"/>
          <w:sz w:val="24"/>
          <w:szCs w:val="24"/>
        </w:rPr>
        <w:t xml:space="preserve"> large spherical droplets with maximum </w:t>
      </w:r>
      <w:r w:rsidRPr="002C0103">
        <w:rPr>
          <w:rFonts w:ascii="Times New Roman" w:hAnsi="Times New Roman"/>
          <w:i/>
          <w:sz w:val="24"/>
          <w:szCs w:val="24"/>
        </w:rPr>
        <w:t>t</w:t>
      </w:r>
      <w:r w:rsidRPr="002C0103">
        <w:rPr>
          <w:rFonts w:ascii="Times New Roman" w:hAnsi="Times New Roman"/>
          <w:i/>
          <w:sz w:val="24"/>
          <w:szCs w:val="24"/>
          <w:vertAlign w:val="subscript"/>
        </w:rPr>
        <w:t>c</w:t>
      </w:r>
      <w:r w:rsidRPr="002C0103">
        <w:rPr>
          <w:rFonts w:ascii="Times New Roman" w:hAnsi="Times New Roman"/>
          <w:sz w:val="24"/>
          <w:szCs w:val="24"/>
        </w:rPr>
        <w:t xml:space="preserve"> and minimum alginate thickness (</w:t>
      </w:r>
      <w:r w:rsidRPr="002C0103">
        <w:rPr>
          <w:rFonts w:ascii="Times New Roman" w:hAnsi="Times New Roman"/>
          <w:i/>
          <w:iCs/>
          <w:sz w:val="24"/>
          <w:szCs w:val="24"/>
        </w:rPr>
        <w:t>ℓ</w:t>
      </w:r>
      <w:r w:rsidRPr="002C0103">
        <w:rPr>
          <w:rFonts w:ascii="Times New Roman" w:hAnsi="Times New Roman"/>
          <w:i/>
          <w:sz w:val="24"/>
          <w:szCs w:val="24"/>
          <w:vertAlign w:val="subscript"/>
        </w:rPr>
        <w:t>alg</w:t>
      </w:r>
      <w:r w:rsidRPr="002C0103">
        <w:rPr>
          <w:rFonts w:ascii="Times New Roman" w:hAnsi="Times New Roman"/>
          <w:sz w:val="24"/>
          <w:szCs w:val="24"/>
        </w:rPr>
        <w:t>) were formed. This resulted in an approximately five-fold increase in the alginate phase viscosity</w:t>
      </w:r>
      <w:r w:rsidR="009A1DFD">
        <w:rPr>
          <w:rFonts w:ascii="Times New Roman" w:hAnsi="Times New Roman"/>
          <w:sz w:val="24"/>
          <w:szCs w:val="24"/>
        </w:rPr>
        <w:t xml:space="preserve"> at the capillary tip during drop formation</w:t>
      </w:r>
      <w:r w:rsidRPr="002C0103">
        <w:rPr>
          <w:rFonts w:ascii="Times New Roman" w:hAnsi="Times New Roman"/>
          <w:sz w:val="24"/>
          <w:szCs w:val="24"/>
        </w:rPr>
        <w:t>, compared to its original viscosity.</w:t>
      </w:r>
    </w:p>
    <w:p w:rsidR="002C011F" w:rsidRPr="002C0103" w:rsidRDefault="00A87ACB" w:rsidP="002C0103">
      <w:pPr>
        <w:pStyle w:val="RSCB04AHeadingSection"/>
        <w:spacing w:line="480" w:lineRule="auto"/>
        <w:rPr>
          <w:rFonts w:ascii="Times New Roman" w:hAnsi="Times New Roman" w:cs="Times New Roman"/>
          <w:sz w:val="28"/>
          <w:szCs w:val="28"/>
        </w:rPr>
      </w:pPr>
      <w:r w:rsidRPr="002C0103">
        <w:rPr>
          <w:rFonts w:ascii="Times New Roman" w:hAnsi="Times New Roman" w:cs="Times New Roman"/>
          <w:sz w:val="28"/>
          <w:szCs w:val="28"/>
        </w:rPr>
        <w:t xml:space="preserve">5. </w:t>
      </w:r>
      <w:r w:rsidR="002C011F" w:rsidRPr="002C0103">
        <w:rPr>
          <w:rFonts w:ascii="Times New Roman" w:hAnsi="Times New Roman" w:cs="Times New Roman"/>
          <w:sz w:val="28"/>
          <w:szCs w:val="28"/>
        </w:rPr>
        <w:t>Acknowledgements</w:t>
      </w:r>
    </w:p>
    <w:p w:rsidR="002C011F" w:rsidRPr="002C0103" w:rsidRDefault="002C011F" w:rsidP="002C0103">
      <w:pPr>
        <w:pStyle w:val="RSCB02ArticleText"/>
        <w:spacing w:line="480" w:lineRule="auto"/>
        <w:jc w:val="left"/>
        <w:rPr>
          <w:rFonts w:ascii="Times New Roman" w:hAnsi="Times New Roman"/>
          <w:sz w:val="24"/>
          <w:szCs w:val="24"/>
        </w:rPr>
      </w:pPr>
      <w:r w:rsidRPr="002C0103">
        <w:rPr>
          <w:rFonts w:ascii="Times New Roman" w:hAnsi="Times New Roman"/>
          <w:sz w:val="24"/>
          <w:szCs w:val="24"/>
        </w:rPr>
        <w:t>We acknowledge the use made of Photron FastCam SA-5 (monochrome) high-speed video recording system, which was borrowed from the EPSRC (Engineering and Physical Sciences and Research Council) Engineering Instrument Pool.</w:t>
      </w:r>
    </w:p>
    <w:p w:rsidR="002C011F" w:rsidRDefault="002C011F" w:rsidP="00263B19">
      <w:pPr>
        <w:pStyle w:val="RSCB04AHeadingSection"/>
        <w:spacing w:line="480" w:lineRule="auto"/>
        <w:rPr>
          <w:rFonts w:ascii="Times New Roman" w:hAnsi="Times New Roman" w:cs="Times New Roman"/>
          <w:sz w:val="28"/>
          <w:szCs w:val="28"/>
        </w:rPr>
      </w:pPr>
      <w:r w:rsidRPr="002C0103">
        <w:rPr>
          <w:rFonts w:ascii="Times New Roman" w:hAnsi="Times New Roman" w:cs="Times New Roman"/>
          <w:sz w:val="28"/>
          <w:szCs w:val="28"/>
        </w:rPr>
        <w:lastRenderedPageBreak/>
        <w:t>References</w:t>
      </w:r>
    </w:p>
    <w:p w:rsidR="00C517E6" w:rsidRPr="00C517E6" w:rsidRDefault="00C517E6" w:rsidP="00C517E6">
      <w:pPr>
        <w:pStyle w:val="RSCB04AHeadingSection"/>
        <w:spacing w:before="0" w:after="0" w:line="480" w:lineRule="auto"/>
        <w:rPr>
          <w:rFonts w:ascii="Times New Roman" w:hAnsi="Times New Roman" w:cs="Times New Roman"/>
          <w:b w:val="0"/>
          <w:szCs w:val="28"/>
        </w:rPr>
      </w:pPr>
      <w:r w:rsidRPr="00C517E6">
        <w:rPr>
          <w:rFonts w:ascii="Times New Roman" w:hAnsi="Times New Roman" w:cs="Times New Roman"/>
          <w:b w:val="0"/>
          <w:szCs w:val="28"/>
        </w:rPr>
        <w:t>[1]</w:t>
      </w:r>
      <w:r w:rsidRPr="00C517E6">
        <w:rPr>
          <w:rFonts w:ascii="Times New Roman" w:hAnsi="Times New Roman" w:cs="Times New Roman"/>
          <w:b w:val="0"/>
          <w:szCs w:val="24"/>
          <w:lang w:val="en-US"/>
        </w:rPr>
        <w:t xml:space="preserve"> </w:t>
      </w:r>
      <w:r w:rsidRPr="00C517E6">
        <w:rPr>
          <w:rFonts w:ascii="Times New Roman" w:hAnsi="Times New Roman" w:cs="Times New Roman"/>
          <w:b w:val="0"/>
          <w:szCs w:val="28"/>
          <w:lang w:val="en-US"/>
        </w:rPr>
        <w:t>R. Mahsood, M. Miraftab, Novel materials for moist wound management: Alginate-psyllium hybrid fibres, </w:t>
      </w:r>
      <w:r w:rsidRPr="00C517E6">
        <w:rPr>
          <w:rFonts w:ascii="Times New Roman" w:hAnsi="Times New Roman" w:cs="Times New Roman"/>
          <w:b w:val="0"/>
          <w:i/>
          <w:iCs/>
          <w:szCs w:val="28"/>
          <w:lang w:val="en-US"/>
        </w:rPr>
        <w:t>J. Wound Care</w:t>
      </w:r>
      <w:r w:rsidRPr="00C517E6">
        <w:rPr>
          <w:rFonts w:ascii="Times New Roman" w:hAnsi="Times New Roman" w:cs="Times New Roman"/>
          <w:b w:val="0"/>
          <w:szCs w:val="28"/>
          <w:lang w:val="en-US"/>
        </w:rPr>
        <w:t xml:space="preserve"> 23 (</w:t>
      </w:r>
      <w:r w:rsidRPr="00C517E6">
        <w:rPr>
          <w:rFonts w:ascii="Times New Roman" w:hAnsi="Times New Roman" w:cs="Times New Roman"/>
          <w:b w:val="0"/>
          <w:bCs/>
          <w:szCs w:val="28"/>
          <w:lang w:val="en-US"/>
        </w:rPr>
        <w:t>2014</w:t>
      </w:r>
      <w:r w:rsidRPr="00C517E6">
        <w:rPr>
          <w:rFonts w:ascii="Times New Roman" w:hAnsi="Times New Roman" w:cs="Times New Roman"/>
          <w:b w:val="0"/>
          <w:szCs w:val="28"/>
          <w:lang w:val="en-US"/>
        </w:rPr>
        <w:t>) 3 153-159.</w:t>
      </w:r>
    </w:p>
    <w:p w:rsidR="00C517E6" w:rsidRPr="00C517E6" w:rsidRDefault="00C517E6" w:rsidP="00C517E6">
      <w:pPr>
        <w:pStyle w:val="RSCB04AHeadingSection"/>
        <w:spacing w:before="0" w:after="0" w:line="480" w:lineRule="auto"/>
        <w:rPr>
          <w:rFonts w:ascii="Times New Roman" w:hAnsi="Times New Roman" w:cs="Times New Roman"/>
          <w:b w:val="0"/>
          <w:szCs w:val="28"/>
        </w:rPr>
      </w:pPr>
      <w:r w:rsidRPr="00C517E6">
        <w:rPr>
          <w:rFonts w:ascii="Times New Roman" w:hAnsi="Times New Roman" w:cs="Times New Roman"/>
          <w:b w:val="0"/>
          <w:szCs w:val="28"/>
        </w:rPr>
        <w:t>[2]</w:t>
      </w:r>
      <w:r w:rsidRPr="00C517E6">
        <w:rPr>
          <w:rFonts w:ascii="Times New Roman" w:hAnsi="Times New Roman" w:cs="Times New Roman"/>
          <w:b w:val="0"/>
          <w:szCs w:val="24"/>
          <w:lang w:val="en-US"/>
        </w:rPr>
        <w:t xml:space="preserve"> </w:t>
      </w:r>
      <w:r w:rsidRPr="00C517E6">
        <w:rPr>
          <w:rFonts w:ascii="Times New Roman" w:hAnsi="Times New Roman" w:cs="Times New Roman"/>
          <w:b w:val="0"/>
          <w:szCs w:val="28"/>
          <w:lang w:val="en-US"/>
        </w:rPr>
        <w:t xml:space="preserve">J. Sun, H. Tan, Alginate-based biomaterials for regenerative medicine applications, </w:t>
      </w:r>
      <w:r w:rsidRPr="00C517E6">
        <w:rPr>
          <w:rFonts w:ascii="Times New Roman" w:hAnsi="Times New Roman" w:cs="Times New Roman"/>
          <w:b w:val="0"/>
          <w:i/>
          <w:iCs/>
          <w:szCs w:val="28"/>
          <w:lang w:val="en-US"/>
        </w:rPr>
        <w:t>Materials</w:t>
      </w:r>
      <w:r w:rsidRPr="00C517E6">
        <w:rPr>
          <w:rFonts w:ascii="Times New Roman" w:hAnsi="Times New Roman" w:cs="Times New Roman"/>
          <w:b w:val="0"/>
          <w:szCs w:val="28"/>
          <w:lang w:val="en-US"/>
        </w:rPr>
        <w:t xml:space="preserve"> 6 (</w:t>
      </w:r>
      <w:r w:rsidRPr="00C517E6">
        <w:rPr>
          <w:rFonts w:ascii="Times New Roman" w:hAnsi="Times New Roman" w:cs="Times New Roman"/>
          <w:b w:val="0"/>
          <w:bCs/>
          <w:szCs w:val="28"/>
          <w:lang w:val="en-US"/>
        </w:rPr>
        <w:t>2013</w:t>
      </w:r>
      <w:r w:rsidRPr="00C517E6">
        <w:rPr>
          <w:rFonts w:ascii="Times New Roman" w:hAnsi="Times New Roman" w:cs="Times New Roman"/>
          <w:b w:val="0"/>
          <w:szCs w:val="28"/>
          <w:lang w:val="en-US"/>
        </w:rPr>
        <w:t>) 4 1285-1309.</w:t>
      </w:r>
    </w:p>
    <w:p w:rsidR="00C517E6" w:rsidRPr="00C517E6" w:rsidRDefault="00C517E6" w:rsidP="00C517E6">
      <w:pPr>
        <w:pStyle w:val="RSCB04AHeadingSection"/>
        <w:spacing w:before="0" w:after="0" w:line="480" w:lineRule="auto"/>
        <w:rPr>
          <w:rFonts w:ascii="Times New Roman" w:hAnsi="Times New Roman" w:cs="Times New Roman"/>
          <w:b w:val="0"/>
          <w:szCs w:val="28"/>
        </w:rPr>
      </w:pPr>
      <w:r w:rsidRPr="00C517E6">
        <w:rPr>
          <w:rFonts w:ascii="Times New Roman" w:hAnsi="Times New Roman" w:cs="Times New Roman"/>
          <w:b w:val="0"/>
          <w:szCs w:val="28"/>
        </w:rPr>
        <w:t>[3]</w:t>
      </w:r>
      <w:r w:rsidRPr="00C517E6">
        <w:rPr>
          <w:rFonts w:ascii="Times New Roman" w:hAnsi="Times New Roman" w:cs="Times New Roman"/>
          <w:b w:val="0"/>
          <w:szCs w:val="24"/>
          <w:lang w:val="en-US"/>
        </w:rPr>
        <w:t xml:space="preserve"> </w:t>
      </w:r>
      <w:r w:rsidRPr="00C517E6">
        <w:rPr>
          <w:rFonts w:ascii="Times New Roman" w:hAnsi="Times New Roman" w:cs="Times New Roman"/>
          <w:b w:val="0"/>
          <w:szCs w:val="28"/>
          <w:lang w:val="en-US"/>
        </w:rPr>
        <w:t xml:space="preserve">S.Y. Ahn, C.H. Mun, S.H. Lee, Microfluidic spinning of fibrous alginate carrier having highly enhanced drug loading capability and delayed release profile, </w:t>
      </w:r>
      <w:r w:rsidRPr="00C517E6">
        <w:rPr>
          <w:rFonts w:ascii="Times New Roman" w:hAnsi="Times New Roman" w:cs="Times New Roman"/>
          <w:b w:val="0"/>
          <w:i/>
          <w:iCs/>
          <w:szCs w:val="28"/>
          <w:lang w:val="en-US"/>
        </w:rPr>
        <w:t>RSC Adv.</w:t>
      </w:r>
      <w:r w:rsidRPr="00C517E6">
        <w:rPr>
          <w:rFonts w:ascii="Times New Roman" w:hAnsi="Times New Roman" w:cs="Times New Roman"/>
          <w:b w:val="0"/>
          <w:szCs w:val="28"/>
          <w:lang w:val="en-US"/>
        </w:rPr>
        <w:t xml:space="preserve"> 5 (</w:t>
      </w:r>
      <w:r w:rsidRPr="00C517E6">
        <w:rPr>
          <w:rFonts w:ascii="Times New Roman" w:hAnsi="Times New Roman" w:cs="Times New Roman"/>
          <w:b w:val="0"/>
          <w:bCs/>
          <w:szCs w:val="28"/>
          <w:lang w:val="en-US"/>
        </w:rPr>
        <w:t>2015</w:t>
      </w:r>
      <w:r w:rsidRPr="00C517E6">
        <w:rPr>
          <w:rFonts w:ascii="Times New Roman" w:hAnsi="Times New Roman" w:cs="Times New Roman"/>
          <w:b w:val="0"/>
          <w:szCs w:val="28"/>
          <w:lang w:val="en-US"/>
        </w:rPr>
        <w:t>) 20 15172-15181.</w:t>
      </w:r>
    </w:p>
    <w:p w:rsidR="00C517E6" w:rsidRPr="00C517E6" w:rsidRDefault="00C517E6" w:rsidP="00C517E6">
      <w:pPr>
        <w:pStyle w:val="RSCB04AHeadingSection"/>
        <w:spacing w:before="0" w:after="0" w:line="480" w:lineRule="auto"/>
        <w:rPr>
          <w:rFonts w:ascii="Times New Roman" w:hAnsi="Times New Roman" w:cs="Times New Roman"/>
          <w:b w:val="0"/>
          <w:szCs w:val="28"/>
        </w:rPr>
      </w:pPr>
      <w:r w:rsidRPr="00C517E6">
        <w:rPr>
          <w:rFonts w:ascii="Times New Roman" w:hAnsi="Times New Roman" w:cs="Times New Roman"/>
          <w:b w:val="0"/>
          <w:szCs w:val="28"/>
        </w:rPr>
        <w:t>[4]</w:t>
      </w:r>
      <w:r w:rsidRPr="00C517E6">
        <w:rPr>
          <w:rFonts w:ascii="Times New Roman" w:hAnsi="Times New Roman" w:cs="Times New Roman"/>
          <w:b w:val="0"/>
          <w:szCs w:val="24"/>
          <w:lang w:val="en-US"/>
        </w:rPr>
        <w:t xml:space="preserve"> </w:t>
      </w:r>
      <w:r w:rsidRPr="00C517E6">
        <w:rPr>
          <w:rFonts w:ascii="Times New Roman" w:hAnsi="Times New Roman" w:cs="Times New Roman"/>
          <w:b w:val="0"/>
          <w:szCs w:val="28"/>
          <w:lang w:val="en-US"/>
        </w:rPr>
        <w:t xml:space="preserve">H. Onoe, S. Takeuchi, Cell-laden microfibers for bottom-up tissue engineering, </w:t>
      </w:r>
      <w:r w:rsidRPr="00C517E6">
        <w:rPr>
          <w:rFonts w:ascii="Times New Roman" w:hAnsi="Times New Roman" w:cs="Times New Roman"/>
          <w:b w:val="0"/>
          <w:i/>
          <w:iCs/>
          <w:szCs w:val="28"/>
          <w:lang w:val="en-US"/>
        </w:rPr>
        <w:t>Drug Discov. Today </w:t>
      </w:r>
      <w:r w:rsidRPr="00C517E6">
        <w:rPr>
          <w:rFonts w:ascii="Times New Roman" w:hAnsi="Times New Roman" w:cs="Times New Roman"/>
          <w:b w:val="0"/>
          <w:szCs w:val="28"/>
          <w:lang w:val="en-US"/>
        </w:rPr>
        <w:t>20 (</w:t>
      </w:r>
      <w:r w:rsidRPr="00C517E6">
        <w:rPr>
          <w:rFonts w:ascii="Times New Roman" w:hAnsi="Times New Roman" w:cs="Times New Roman"/>
          <w:b w:val="0"/>
          <w:bCs/>
          <w:szCs w:val="28"/>
          <w:lang w:val="en-US"/>
        </w:rPr>
        <w:t>2015</w:t>
      </w:r>
      <w:r w:rsidRPr="00C517E6">
        <w:rPr>
          <w:rFonts w:ascii="Times New Roman" w:hAnsi="Times New Roman" w:cs="Times New Roman"/>
          <w:b w:val="0"/>
          <w:szCs w:val="28"/>
          <w:lang w:val="en-US"/>
        </w:rPr>
        <w:t>) 2 236-246.</w:t>
      </w:r>
    </w:p>
    <w:p w:rsidR="00C517E6" w:rsidRPr="00C517E6" w:rsidRDefault="00C517E6" w:rsidP="00C517E6">
      <w:pPr>
        <w:pStyle w:val="RSCB04AHeadingSection"/>
        <w:spacing w:before="0" w:after="0" w:line="480" w:lineRule="auto"/>
        <w:rPr>
          <w:rFonts w:ascii="Times New Roman" w:hAnsi="Times New Roman" w:cs="Times New Roman"/>
          <w:b w:val="0"/>
          <w:szCs w:val="28"/>
        </w:rPr>
      </w:pPr>
      <w:r w:rsidRPr="00C517E6">
        <w:rPr>
          <w:rFonts w:ascii="Times New Roman" w:hAnsi="Times New Roman" w:cs="Times New Roman"/>
          <w:b w:val="0"/>
          <w:szCs w:val="28"/>
        </w:rPr>
        <w:t>[5]</w:t>
      </w:r>
      <w:r w:rsidRPr="00C517E6">
        <w:rPr>
          <w:rFonts w:ascii="Times New Roman" w:hAnsi="Times New Roman" w:cs="Times New Roman"/>
          <w:b w:val="0"/>
          <w:szCs w:val="24"/>
          <w:lang w:val="en-US"/>
        </w:rPr>
        <w:t xml:space="preserve"> </w:t>
      </w:r>
      <w:r w:rsidRPr="00C517E6">
        <w:rPr>
          <w:rFonts w:ascii="Times New Roman" w:hAnsi="Times New Roman" w:cs="Times New Roman"/>
          <w:b w:val="0"/>
          <w:szCs w:val="28"/>
          <w:lang w:val="en-US"/>
        </w:rPr>
        <w:t xml:space="preserve">M.A. Daniele, D.A. Boyd, A.A. Adams, F.S. Ligler, Microfluidic strategies for design and assembly of microfibers and nanofibers with issue engineering and regenerative medicine applications, </w:t>
      </w:r>
      <w:r w:rsidRPr="00C517E6">
        <w:rPr>
          <w:rFonts w:ascii="Times New Roman" w:hAnsi="Times New Roman" w:cs="Times New Roman"/>
          <w:b w:val="0"/>
          <w:i/>
          <w:iCs/>
          <w:szCs w:val="28"/>
          <w:lang w:val="en-US"/>
        </w:rPr>
        <w:t xml:space="preserve">Adv. Healthcare Mater. </w:t>
      </w:r>
      <w:r w:rsidRPr="00C517E6">
        <w:rPr>
          <w:rFonts w:ascii="Times New Roman" w:hAnsi="Times New Roman" w:cs="Times New Roman"/>
          <w:b w:val="0"/>
          <w:szCs w:val="28"/>
          <w:lang w:val="en-US"/>
        </w:rPr>
        <w:t>4 (2015) 1.</w:t>
      </w:r>
    </w:p>
    <w:p w:rsidR="00C517E6" w:rsidRDefault="00C517E6" w:rsidP="00C517E6">
      <w:pPr>
        <w:pStyle w:val="RSCB04AHeadingSection"/>
        <w:spacing w:before="0" w:after="0" w:line="480" w:lineRule="auto"/>
        <w:rPr>
          <w:rFonts w:ascii="Times New Roman" w:hAnsi="Times New Roman" w:cs="Times New Roman"/>
          <w:b w:val="0"/>
          <w:szCs w:val="28"/>
          <w:lang w:val="en-US"/>
        </w:rPr>
      </w:pPr>
      <w:r w:rsidRPr="00C517E6">
        <w:rPr>
          <w:rFonts w:ascii="Times New Roman" w:hAnsi="Times New Roman" w:cs="Times New Roman"/>
          <w:b w:val="0"/>
          <w:szCs w:val="28"/>
        </w:rPr>
        <w:t>[6]</w:t>
      </w:r>
      <w:r w:rsidRPr="00C517E6">
        <w:rPr>
          <w:rFonts w:ascii="Times New Roman" w:hAnsi="Times New Roman" w:cs="Times New Roman"/>
          <w:b w:val="0"/>
          <w:szCs w:val="24"/>
          <w:lang w:val="en-US"/>
        </w:rPr>
        <w:t xml:space="preserve"> </w:t>
      </w:r>
      <w:r w:rsidRPr="00C517E6">
        <w:rPr>
          <w:rFonts w:ascii="Times New Roman" w:hAnsi="Times New Roman" w:cs="Times New Roman"/>
          <w:b w:val="0"/>
          <w:szCs w:val="28"/>
          <w:lang w:val="en-US"/>
        </w:rPr>
        <w:t xml:space="preserve">J. Su, Y. Zheng, H. Wu, Generation of alginate microfibers with a roller-assisted microfluidic system, </w:t>
      </w:r>
      <w:r w:rsidRPr="00C517E6">
        <w:rPr>
          <w:rFonts w:ascii="Times New Roman" w:hAnsi="Times New Roman" w:cs="Times New Roman"/>
          <w:b w:val="0"/>
          <w:i/>
          <w:iCs/>
          <w:szCs w:val="28"/>
          <w:lang w:val="en-US"/>
        </w:rPr>
        <w:t>Lab Chip </w:t>
      </w:r>
      <w:r w:rsidRPr="00C517E6">
        <w:rPr>
          <w:rFonts w:ascii="Times New Roman" w:hAnsi="Times New Roman" w:cs="Times New Roman"/>
          <w:b w:val="0"/>
          <w:szCs w:val="28"/>
          <w:lang w:val="en-US"/>
        </w:rPr>
        <w:t>9 (2009) 7 996-1001.</w:t>
      </w:r>
    </w:p>
    <w:p w:rsidR="00671620" w:rsidRPr="00BA12F2" w:rsidRDefault="00671620" w:rsidP="00671620">
      <w:pPr>
        <w:pStyle w:val="RSCB04AHeadingSection"/>
        <w:spacing w:before="0" w:after="0" w:line="480" w:lineRule="auto"/>
        <w:rPr>
          <w:rFonts w:ascii="Times New Roman" w:hAnsi="Times New Roman" w:cs="Times New Roman"/>
          <w:b w:val="0"/>
          <w:szCs w:val="28"/>
        </w:rPr>
      </w:pPr>
      <w:r w:rsidRPr="00BA12F2">
        <w:rPr>
          <w:rFonts w:ascii="Times New Roman" w:hAnsi="Times New Roman" w:cs="Times New Roman"/>
          <w:b w:val="0"/>
          <w:szCs w:val="28"/>
        </w:rPr>
        <w:t xml:space="preserve">[7] </w:t>
      </w:r>
      <w:r w:rsidR="00923426" w:rsidRPr="00BA12F2">
        <w:rPr>
          <w:rFonts w:ascii="Times New Roman" w:hAnsi="Times New Roman" w:cs="Times New Roman"/>
          <w:b w:val="0"/>
          <w:szCs w:val="28"/>
          <w:lang w:val="en-US"/>
        </w:rPr>
        <w:t>Y. Cheng, Y. Yu, F. Fu, J. Wang, L. Shang, Z. Gu, Y. Zhao</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szCs w:val="28"/>
        </w:rPr>
        <w:t>Controlled Fabrication of Bioactive Microfibers for Creating Tissue Constructs Using Microfluidic Techniques</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i/>
          <w:iCs/>
          <w:szCs w:val="28"/>
        </w:rPr>
        <w:t>ACS Appl. Mater. Interfaces</w:t>
      </w:r>
      <w:r w:rsidRPr="00BA12F2">
        <w:rPr>
          <w:rFonts w:ascii="Times New Roman" w:hAnsi="Times New Roman" w:cs="Times New Roman"/>
          <w:b w:val="0"/>
          <w:i/>
          <w:iCs/>
          <w:szCs w:val="28"/>
          <w:lang w:val="en-US"/>
        </w:rPr>
        <w:t xml:space="preserve"> </w:t>
      </w:r>
      <w:r w:rsidR="00923426" w:rsidRPr="00BA12F2">
        <w:rPr>
          <w:rFonts w:ascii="Times New Roman" w:hAnsi="Times New Roman" w:cs="Times New Roman"/>
          <w:b w:val="0"/>
          <w:szCs w:val="28"/>
          <w:lang w:val="en-US"/>
        </w:rPr>
        <w:t>8</w:t>
      </w:r>
      <w:r w:rsidRPr="00BA12F2">
        <w:rPr>
          <w:rFonts w:ascii="Times New Roman" w:hAnsi="Times New Roman" w:cs="Times New Roman"/>
          <w:b w:val="0"/>
          <w:szCs w:val="28"/>
          <w:lang w:val="en-US"/>
        </w:rPr>
        <w:t xml:space="preserve"> (20</w:t>
      </w:r>
      <w:r w:rsidR="00923426" w:rsidRPr="00BA12F2">
        <w:rPr>
          <w:rFonts w:ascii="Times New Roman" w:hAnsi="Times New Roman" w:cs="Times New Roman"/>
          <w:b w:val="0"/>
          <w:szCs w:val="28"/>
          <w:lang w:val="en-US"/>
        </w:rPr>
        <w:t>16) 2 1080</w:t>
      </w:r>
      <w:r w:rsidRPr="00BA12F2">
        <w:rPr>
          <w:rFonts w:ascii="Times New Roman" w:hAnsi="Times New Roman" w:cs="Times New Roman"/>
          <w:b w:val="0"/>
          <w:szCs w:val="28"/>
          <w:lang w:val="en-US"/>
        </w:rPr>
        <w:t>-</w:t>
      </w:r>
      <w:r w:rsidR="00923426" w:rsidRPr="00BA12F2">
        <w:rPr>
          <w:rFonts w:ascii="Times New Roman" w:hAnsi="Times New Roman" w:cs="Times New Roman"/>
          <w:b w:val="0"/>
          <w:szCs w:val="28"/>
          <w:lang w:val="en-US"/>
        </w:rPr>
        <w:t>108</w:t>
      </w:r>
      <w:r w:rsidRPr="00BA12F2">
        <w:rPr>
          <w:rFonts w:ascii="Times New Roman" w:hAnsi="Times New Roman" w:cs="Times New Roman"/>
          <w:b w:val="0"/>
          <w:szCs w:val="28"/>
          <w:lang w:val="en-US"/>
        </w:rPr>
        <w:t>6.</w:t>
      </w:r>
    </w:p>
    <w:p w:rsidR="00671620" w:rsidRPr="00BA12F2" w:rsidRDefault="00671620" w:rsidP="00671620">
      <w:pPr>
        <w:pStyle w:val="RSCB04AHeadingSection"/>
        <w:spacing w:before="0" w:after="0" w:line="480" w:lineRule="auto"/>
        <w:rPr>
          <w:rFonts w:ascii="Times New Roman" w:hAnsi="Times New Roman" w:cs="Times New Roman"/>
          <w:b w:val="0"/>
          <w:szCs w:val="28"/>
        </w:rPr>
      </w:pPr>
      <w:r w:rsidRPr="00BA12F2">
        <w:rPr>
          <w:rFonts w:ascii="Times New Roman" w:hAnsi="Times New Roman" w:cs="Times New Roman"/>
          <w:b w:val="0"/>
          <w:szCs w:val="28"/>
        </w:rPr>
        <w:t xml:space="preserve">[8] </w:t>
      </w:r>
      <w:r w:rsidR="00923426" w:rsidRPr="00BA12F2">
        <w:rPr>
          <w:rFonts w:ascii="Times New Roman" w:hAnsi="Times New Roman" w:cs="Times New Roman"/>
          <w:b w:val="0"/>
          <w:szCs w:val="28"/>
          <w:lang w:val="en-US"/>
        </w:rPr>
        <w:t>Y</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szCs w:val="28"/>
          <w:lang w:val="en-US"/>
        </w:rPr>
        <w:t>Zhang, Y</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szCs w:val="28"/>
          <w:lang w:val="en-US"/>
        </w:rPr>
        <w:t>Tian, L</w:t>
      </w:r>
      <w:r w:rsidRPr="00BA12F2">
        <w:rPr>
          <w:rFonts w:ascii="Times New Roman" w:hAnsi="Times New Roman" w:cs="Times New Roman"/>
          <w:b w:val="0"/>
          <w:szCs w:val="28"/>
          <w:lang w:val="en-US"/>
        </w:rPr>
        <w:t>.</w:t>
      </w:r>
      <w:r w:rsidR="00923426" w:rsidRPr="00BA12F2">
        <w:rPr>
          <w:rFonts w:ascii="Times New Roman" w:hAnsi="Times New Roman" w:cs="Times New Roman"/>
          <w:b w:val="0"/>
          <w:szCs w:val="28"/>
          <w:lang w:val="en-US"/>
        </w:rPr>
        <w:t>L.</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szCs w:val="28"/>
          <w:lang w:val="en-US"/>
        </w:rPr>
        <w:t>Xu</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szCs w:val="28"/>
          <w:lang w:val="en-US"/>
        </w:rPr>
        <w:t>C.F. Wang</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szCs w:val="28"/>
          <w:lang w:val="en-US"/>
        </w:rPr>
        <w:t>S</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szCs w:val="28"/>
          <w:lang w:val="en-US"/>
        </w:rPr>
        <w:t>Chen</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szCs w:val="28"/>
        </w:rPr>
        <w:t>Facile fabrication of structure-tunable bead-shaped hybrid microfibers using a Rayleigh instability guiding strategy</w:t>
      </w:r>
      <w:r w:rsidRPr="00BA12F2">
        <w:rPr>
          <w:rFonts w:ascii="Times New Roman" w:hAnsi="Times New Roman" w:cs="Times New Roman"/>
          <w:b w:val="0"/>
          <w:szCs w:val="28"/>
          <w:lang w:val="en-US"/>
        </w:rPr>
        <w:t xml:space="preserve">, </w:t>
      </w:r>
      <w:r w:rsidR="00923426" w:rsidRPr="00BA12F2">
        <w:rPr>
          <w:rFonts w:ascii="Times New Roman" w:hAnsi="Times New Roman" w:cs="Times New Roman"/>
          <w:b w:val="0"/>
          <w:i/>
          <w:iCs/>
          <w:szCs w:val="28"/>
        </w:rPr>
        <w:t>Chem. Comm.</w:t>
      </w:r>
      <w:r w:rsidRPr="00BA12F2">
        <w:rPr>
          <w:rFonts w:ascii="Times New Roman" w:hAnsi="Times New Roman" w:cs="Times New Roman"/>
          <w:b w:val="0"/>
          <w:i/>
          <w:iCs/>
          <w:szCs w:val="28"/>
          <w:lang w:val="en-US"/>
        </w:rPr>
        <w:t xml:space="preserve"> </w:t>
      </w:r>
      <w:r w:rsidR="00923426" w:rsidRPr="00BA12F2">
        <w:rPr>
          <w:rFonts w:ascii="Times New Roman" w:hAnsi="Times New Roman" w:cs="Times New Roman"/>
          <w:b w:val="0"/>
          <w:szCs w:val="28"/>
          <w:lang w:val="en-US"/>
        </w:rPr>
        <w:t>51 (2015) 17525-17528</w:t>
      </w:r>
      <w:r w:rsidRPr="00BA12F2">
        <w:rPr>
          <w:rFonts w:ascii="Times New Roman" w:hAnsi="Times New Roman" w:cs="Times New Roman"/>
          <w:b w:val="0"/>
          <w:szCs w:val="28"/>
          <w:lang w:val="en-US"/>
        </w:rPr>
        <w:t>.</w:t>
      </w:r>
      <w:r w:rsidRPr="00BA12F2">
        <w:rPr>
          <w:rFonts w:ascii="Calibri" w:hAnsi="Calibri"/>
          <w:sz w:val="29"/>
          <w:szCs w:val="29"/>
          <w:shd w:val="clear" w:color="auto" w:fill="FFFFFF"/>
        </w:rPr>
        <w:t> </w:t>
      </w:r>
    </w:p>
    <w:p w:rsidR="00C517E6" w:rsidRPr="00C517E6" w:rsidRDefault="00671620"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[9</w:t>
      </w:r>
      <w:r w:rsidR="00C517E6" w:rsidRPr="00C517E6">
        <w:rPr>
          <w:rFonts w:ascii="Times New Roman" w:hAnsi="Times New Roman" w:cs="Times New Roman"/>
          <w:b w:val="0"/>
          <w:szCs w:val="28"/>
        </w:rPr>
        <w:t xml:space="preserve">] </w:t>
      </w:r>
      <w:r w:rsidR="00C517E6" w:rsidRPr="00C517E6">
        <w:rPr>
          <w:rFonts w:ascii="Times New Roman" w:hAnsi="Times New Roman" w:cs="Times New Roman"/>
          <w:b w:val="0"/>
          <w:szCs w:val="28"/>
          <w:lang w:val="en-US"/>
        </w:rPr>
        <w:t xml:space="preserve">Y. Qin, Silver-containing alginate fibres and dressings, </w:t>
      </w:r>
      <w:r w:rsidR="00C517E6" w:rsidRPr="00C517E6">
        <w:rPr>
          <w:rFonts w:ascii="Times New Roman" w:hAnsi="Times New Roman" w:cs="Times New Roman"/>
          <w:b w:val="0"/>
          <w:i/>
          <w:iCs/>
          <w:szCs w:val="28"/>
          <w:lang w:val="en-US"/>
        </w:rPr>
        <w:t xml:space="preserve">Int. Wound J. </w:t>
      </w:r>
      <w:r w:rsidR="00C517E6" w:rsidRPr="00C517E6">
        <w:rPr>
          <w:rFonts w:ascii="Times New Roman" w:hAnsi="Times New Roman" w:cs="Times New Roman"/>
          <w:b w:val="0"/>
          <w:szCs w:val="28"/>
          <w:lang w:val="en-US"/>
        </w:rPr>
        <w:t>2 (2005) 2 172-6.</w:t>
      </w:r>
    </w:p>
    <w:p w:rsidR="00C517E6" w:rsidRPr="00C517E6" w:rsidRDefault="00671620"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[10</w:t>
      </w:r>
      <w:r w:rsidR="00C517E6" w:rsidRPr="00C517E6">
        <w:rPr>
          <w:rFonts w:ascii="Times New Roman" w:hAnsi="Times New Roman" w:cs="Times New Roman"/>
          <w:b w:val="0"/>
          <w:szCs w:val="28"/>
        </w:rPr>
        <w:t xml:space="preserve">] </w:t>
      </w:r>
      <w:r w:rsidR="00C517E6" w:rsidRPr="00C517E6">
        <w:rPr>
          <w:rFonts w:ascii="Times New Roman" w:hAnsi="Times New Roman" w:cs="Times New Roman"/>
          <w:b w:val="0"/>
          <w:szCs w:val="28"/>
          <w:lang w:val="en-US"/>
        </w:rPr>
        <w:t xml:space="preserve">C. Trial, H. Darbas, J. Lavigne, A. Sotto, G. Simoneau, Y. Tillet, L. Teot, Assessment of the antimicrobial effectiveness of a new silver alginate wound dressing: a RCT, </w:t>
      </w:r>
      <w:r w:rsidR="00C517E6" w:rsidRPr="00C517E6">
        <w:rPr>
          <w:rFonts w:ascii="Times New Roman" w:hAnsi="Times New Roman" w:cs="Times New Roman"/>
          <w:b w:val="0"/>
          <w:i/>
          <w:iCs/>
          <w:szCs w:val="28"/>
          <w:lang w:val="en-US"/>
        </w:rPr>
        <w:t xml:space="preserve">J. Wound Care </w:t>
      </w:r>
      <w:r w:rsidR="00C517E6" w:rsidRPr="00C517E6">
        <w:rPr>
          <w:rFonts w:ascii="Times New Roman" w:hAnsi="Times New Roman" w:cs="Times New Roman"/>
          <w:b w:val="0"/>
          <w:szCs w:val="28"/>
          <w:lang w:val="en-US"/>
        </w:rPr>
        <w:t>19 (2010) 1 20-26.</w:t>
      </w:r>
    </w:p>
    <w:p w:rsidR="00C517E6" w:rsidRDefault="00671620" w:rsidP="00C517E6">
      <w:pPr>
        <w:pStyle w:val="RSCB04AHeadingSection"/>
        <w:spacing w:before="0" w:after="0" w:line="480" w:lineRule="auto"/>
        <w:rPr>
          <w:rFonts w:ascii="Times New Roman" w:hAnsi="Times New Roman" w:cs="Times New Roman"/>
          <w:b w:val="0"/>
          <w:szCs w:val="28"/>
          <w:lang w:val="en-US"/>
        </w:rPr>
      </w:pPr>
      <w:r>
        <w:rPr>
          <w:rFonts w:ascii="Times New Roman" w:hAnsi="Times New Roman" w:cs="Times New Roman"/>
          <w:b w:val="0"/>
          <w:szCs w:val="28"/>
        </w:rPr>
        <w:t>[11</w:t>
      </w:r>
      <w:r w:rsidR="00C517E6" w:rsidRPr="00C517E6">
        <w:rPr>
          <w:rFonts w:ascii="Times New Roman" w:hAnsi="Times New Roman" w:cs="Times New Roman"/>
          <w:b w:val="0"/>
          <w:szCs w:val="28"/>
        </w:rPr>
        <w:t xml:space="preserve">] </w:t>
      </w:r>
      <w:r w:rsidR="00C517E6" w:rsidRPr="00C517E6">
        <w:rPr>
          <w:rFonts w:ascii="Times New Roman" w:hAnsi="Times New Roman" w:cs="Times New Roman"/>
          <w:b w:val="0"/>
          <w:szCs w:val="28"/>
          <w:lang w:val="en-US"/>
        </w:rPr>
        <w:t xml:space="preserve">K. Neibert, V. Gopishetty, A. Grigoryev, I. Tokarev, N. Al-Hajaj, J. Vorstenbosch, A. Philip, S. Minko, D. Maysinger, Wound-healing with mechanically robust and biodegradable hydrogel fibers loaded with silver nanoparticles, </w:t>
      </w:r>
      <w:r w:rsidR="00C517E6" w:rsidRPr="00C517E6">
        <w:rPr>
          <w:rFonts w:ascii="Times New Roman" w:hAnsi="Times New Roman" w:cs="Times New Roman"/>
          <w:b w:val="0"/>
          <w:i/>
          <w:iCs/>
          <w:szCs w:val="28"/>
          <w:lang w:val="en-US"/>
        </w:rPr>
        <w:t xml:space="preserve">Adv. Healthcare Mater. </w:t>
      </w:r>
      <w:r w:rsidR="00C517E6" w:rsidRPr="00C517E6">
        <w:rPr>
          <w:rFonts w:ascii="Times New Roman" w:hAnsi="Times New Roman" w:cs="Times New Roman"/>
          <w:b w:val="0"/>
          <w:szCs w:val="28"/>
          <w:lang w:val="en-US"/>
        </w:rPr>
        <w:t>1 (2012) 5 621-630.</w:t>
      </w:r>
    </w:p>
    <w:p w:rsidR="00544057" w:rsidRPr="00BA12F2" w:rsidRDefault="00671620" w:rsidP="00C517E6">
      <w:pPr>
        <w:pStyle w:val="RSCB04AHeadingSection"/>
        <w:spacing w:before="0" w:after="0" w:line="480" w:lineRule="auto"/>
        <w:rPr>
          <w:rFonts w:ascii="Times New Roman" w:hAnsi="Times New Roman" w:cs="Times New Roman"/>
          <w:b w:val="0"/>
          <w:szCs w:val="28"/>
        </w:rPr>
      </w:pPr>
      <w:r w:rsidRPr="00BA12F2">
        <w:rPr>
          <w:rFonts w:ascii="Times New Roman" w:hAnsi="Times New Roman" w:cs="Times New Roman"/>
          <w:b w:val="0"/>
          <w:szCs w:val="28"/>
        </w:rPr>
        <w:lastRenderedPageBreak/>
        <w:t>[12</w:t>
      </w:r>
      <w:r w:rsidR="00544057" w:rsidRPr="00BA12F2">
        <w:rPr>
          <w:rFonts w:ascii="Times New Roman" w:hAnsi="Times New Roman" w:cs="Times New Roman"/>
          <w:b w:val="0"/>
          <w:szCs w:val="28"/>
        </w:rPr>
        <w:t xml:space="preserve">] </w:t>
      </w:r>
      <w:r w:rsidR="00C74DF1" w:rsidRPr="00BA12F2">
        <w:rPr>
          <w:rFonts w:ascii="Times New Roman" w:hAnsi="Times New Roman" w:cs="Times New Roman"/>
          <w:b w:val="0"/>
          <w:szCs w:val="28"/>
        </w:rPr>
        <w:t>L. Shang, F. Fu, Y. Cheng, Y. Yu, J. Wang, Z. Gu, Y. Zhao</w:t>
      </w:r>
      <w:r w:rsidR="00544057" w:rsidRPr="00BA12F2">
        <w:rPr>
          <w:rFonts w:ascii="Times New Roman" w:hAnsi="Times New Roman" w:cs="Times New Roman"/>
          <w:b w:val="0"/>
          <w:szCs w:val="28"/>
          <w:lang w:val="en-US"/>
        </w:rPr>
        <w:t xml:space="preserve">, </w:t>
      </w:r>
      <w:r w:rsidR="00C74DF1" w:rsidRPr="00BA12F2">
        <w:rPr>
          <w:rFonts w:ascii="Times New Roman" w:hAnsi="Times New Roman" w:cs="Times New Roman"/>
          <w:b w:val="0"/>
          <w:szCs w:val="28"/>
        </w:rPr>
        <w:t>Bioinspired Multifunctional Spindle-Knotted Microfibers from Microfluidics</w:t>
      </w:r>
      <w:r w:rsidR="00544057" w:rsidRPr="00BA12F2">
        <w:rPr>
          <w:rFonts w:ascii="Times New Roman" w:hAnsi="Times New Roman" w:cs="Times New Roman"/>
          <w:b w:val="0"/>
          <w:szCs w:val="28"/>
          <w:lang w:val="en-US"/>
        </w:rPr>
        <w:t xml:space="preserve">, </w:t>
      </w:r>
      <w:r w:rsidR="00C74DF1" w:rsidRPr="00BA12F2">
        <w:rPr>
          <w:rFonts w:ascii="Times New Roman" w:hAnsi="Times New Roman" w:cs="Times New Roman"/>
          <w:b w:val="0"/>
          <w:i/>
          <w:iCs/>
          <w:szCs w:val="28"/>
          <w:lang w:val="en-US"/>
        </w:rPr>
        <w:t xml:space="preserve">Small </w:t>
      </w:r>
      <w:r w:rsidR="00C74DF1" w:rsidRPr="00BA12F2">
        <w:rPr>
          <w:rFonts w:ascii="Times New Roman" w:hAnsi="Times New Roman" w:cs="Times New Roman"/>
          <w:b w:val="0"/>
          <w:szCs w:val="28"/>
          <w:lang w:val="en-US"/>
        </w:rPr>
        <w:t>(2016)</w:t>
      </w:r>
      <w:r w:rsidR="00C74DF1" w:rsidRPr="00BA12F2">
        <w:rPr>
          <w:rFonts w:ascii="Times New Roman" w:hAnsi="Times New Roman" w:cs="Times New Roman"/>
          <w:b w:val="0"/>
          <w:i/>
          <w:iCs/>
          <w:szCs w:val="28"/>
          <w:lang w:val="en-US"/>
        </w:rPr>
        <w:t xml:space="preserve"> </w:t>
      </w:r>
      <w:r w:rsidR="00C74DF1" w:rsidRPr="00BA12F2">
        <w:rPr>
          <w:rFonts w:ascii="Times New Roman" w:hAnsi="Times New Roman" w:cs="Times New Roman"/>
          <w:b w:val="0"/>
          <w:szCs w:val="28"/>
        </w:rPr>
        <w:t>DOI:10.1002/smll.201600286</w:t>
      </w:r>
      <w:r w:rsidR="00544057" w:rsidRPr="00BA12F2">
        <w:rPr>
          <w:rFonts w:ascii="Times New Roman" w:hAnsi="Times New Roman" w:cs="Times New Roman"/>
          <w:b w:val="0"/>
          <w:szCs w:val="28"/>
          <w:lang w:val="en-US"/>
        </w:rPr>
        <w:t>.</w:t>
      </w:r>
    </w:p>
    <w:p w:rsidR="00C517E6" w:rsidRPr="00C517E6" w:rsidRDefault="00544057"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[1</w:t>
      </w:r>
      <w:r w:rsidR="00671620">
        <w:rPr>
          <w:rFonts w:ascii="Times New Roman" w:hAnsi="Times New Roman" w:cs="Times New Roman"/>
          <w:b w:val="0"/>
          <w:szCs w:val="28"/>
        </w:rPr>
        <w:t>3</w:t>
      </w:r>
      <w:r w:rsidR="00C517E6" w:rsidRPr="00C517E6">
        <w:rPr>
          <w:rFonts w:ascii="Times New Roman" w:hAnsi="Times New Roman" w:cs="Times New Roman"/>
          <w:b w:val="0"/>
          <w:szCs w:val="28"/>
        </w:rPr>
        <w:t xml:space="preserve">] </w:t>
      </w:r>
      <w:r w:rsidR="00C517E6" w:rsidRPr="00C517E6">
        <w:rPr>
          <w:rFonts w:ascii="Times New Roman" w:hAnsi="Times New Roman" w:cs="Times New Roman"/>
          <w:b w:val="0"/>
          <w:szCs w:val="28"/>
          <w:lang w:val="en-US"/>
        </w:rPr>
        <w:t xml:space="preserve">H. Onoe, T. Okitsu, A. Itou, M. Kato-Negishi, R. Gojo, D. Kiriya, K. Sato, S. Miura, S. Iwanaga, K. Kuribayashi-Shigetomi, Y.T. Matsunaga, Y. Shimoyama, S. Takeuchi, Metre-long cell-laden microfibres exhibit tissue morphologies and functions, </w:t>
      </w:r>
      <w:r w:rsidR="00C517E6" w:rsidRPr="00C517E6">
        <w:rPr>
          <w:rFonts w:ascii="Times New Roman" w:hAnsi="Times New Roman" w:cs="Times New Roman"/>
          <w:b w:val="0"/>
          <w:i/>
          <w:iCs/>
          <w:szCs w:val="28"/>
          <w:lang w:val="en-US"/>
        </w:rPr>
        <w:t xml:space="preserve">Nat. Mater. </w:t>
      </w:r>
      <w:r w:rsidR="00C517E6" w:rsidRPr="00C517E6">
        <w:rPr>
          <w:rFonts w:ascii="Times New Roman" w:hAnsi="Times New Roman" w:cs="Times New Roman"/>
          <w:b w:val="0"/>
          <w:szCs w:val="28"/>
          <w:lang w:val="en-US"/>
        </w:rPr>
        <w:t>12 (2013) 6 584-590.</w:t>
      </w:r>
    </w:p>
    <w:p w:rsidR="00C517E6" w:rsidRPr="00C517E6" w:rsidRDefault="00544057"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[1</w:t>
      </w:r>
      <w:r w:rsidR="00671620">
        <w:rPr>
          <w:rFonts w:ascii="Times New Roman" w:hAnsi="Times New Roman" w:cs="Times New Roman"/>
          <w:b w:val="0"/>
          <w:szCs w:val="28"/>
        </w:rPr>
        <w:t>4</w:t>
      </w:r>
      <w:r w:rsidR="00C517E6" w:rsidRPr="00C517E6">
        <w:rPr>
          <w:rFonts w:ascii="Times New Roman" w:hAnsi="Times New Roman" w:cs="Times New Roman"/>
          <w:b w:val="0"/>
          <w:szCs w:val="28"/>
        </w:rPr>
        <w:t xml:space="preserve">] </w:t>
      </w:r>
      <w:r w:rsidR="00C517E6" w:rsidRPr="00C517E6">
        <w:rPr>
          <w:rFonts w:ascii="Times New Roman" w:hAnsi="Times New Roman" w:cs="Times New Roman"/>
          <w:b w:val="0"/>
          <w:szCs w:val="28"/>
          <w:lang w:val="en-US"/>
        </w:rPr>
        <w:t xml:space="preserve">Y. Yu, H. Wen, J. Ma, S. Lykkemark, H. Xu, J. Qin, Flexible fabrication of fiomimetic bamboo-like hybrid microfibers, </w:t>
      </w:r>
      <w:r w:rsidR="00C517E6" w:rsidRPr="00C517E6">
        <w:rPr>
          <w:rFonts w:ascii="Times New Roman" w:hAnsi="Times New Roman" w:cs="Times New Roman"/>
          <w:b w:val="0"/>
          <w:i/>
          <w:iCs/>
          <w:szCs w:val="28"/>
          <w:lang w:val="en-US"/>
        </w:rPr>
        <w:t xml:space="preserve">Adv. Mater. </w:t>
      </w:r>
      <w:r w:rsidR="00C517E6" w:rsidRPr="00C517E6">
        <w:rPr>
          <w:rFonts w:ascii="Times New Roman" w:hAnsi="Times New Roman" w:cs="Times New Roman"/>
          <w:b w:val="0"/>
          <w:szCs w:val="28"/>
          <w:lang w:val="en-US"/>
        </w:rPr>
        <w:t>26 (2014) 16 2494-2499.</w:t>
      </w:r>
    </w:p>
    <w:p w:rsidR="00C517E6" w:rsidRPr="00C517E6" w:rsidRDefault="00544057"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[1</w:t>
      </w:r>
      <w:r w:rsidR="00671620">
        <w:rPr>
          <w:rFonts w:ascii="Times New Roman" w:hAnsi="Times New Roman" w:cs="Times New Roman"/>
          <w:b w:val="0"/>
          <w:szCs w:val="28"/>
        </w:rPr>
        <w:t>5</w:t>
      </w:r>
      <w:r w:rsidR="00C517E6" w:rsidRPr="00C517E6">
        <w:rPr>
          <w:rFonts w:ascii="Times New Roman" w:hAnsi="Times New Roman" w:cs="Times New Roman"/>
          <w:b w:val="0"/>
          <w:szCs w:val="28"/>
        </w:rPr>
        <w:t>]</w:t>
      </w:r>
      <w:r w:rsidR="00C517E6" w:rsidRPr="00C517E6">
        <w:rPr>
          <w:rFonts w:ascii="Times New Roman" w:hAnsi="Times New Roman" w:cs="Times New Roman"/>
          <w:b w:val="0"/>
          <w:szCs w:val="24"/>
          <w:lang w:val="en-US"/>
        </w:rPr>
        <w:t xml:space="preserve"> </w:t>
      </w:r>
      <w:r w:rsidR="00C517E6" w:rsidRPr="00C517E6">
        <w:rPr>
          <w:rFonts w:ascii="Times New Roman" w:hAnsi="Times New Roman" w:cs="Times New Roman"/>
          <w:b w:val="0"/>
          <w:szCs w:val="28"/>
          <w:lang w:val="en-US"/>
        </w:rPr>
        <w:t xml:space="preserve">X. He, W. Wang, K. Deng, R. Xie, X. Ju, Z. Liu, L. Chu, Microfluidic fabrication of chitosan microfibers with controllable internals from tubular to peapod-like structures, </w:t>
      </w:r>
      <w:r w:rsidR="00C517E6" w:rsidRPr="00C517E6">
        <w:rPr>
          <w:rFonts w:ascii="Times New Roman" w:hAnsi="Times New Roman" w:cs="Times New Roman"/>
          <w:b w:val="0"/>
          <w:i/>
          <w:iCs/>
          <w:szCs w:val="28"/>
          <w:lang w:val="en-US"/>
        </w:rPr>
        <w:t>RSC Adv.</w:t>
      </w:r>
      <w:r w:rsidR="00C517E6" w:rsidRPr="00C517E6">
        <w:rPr>
          <w:rFonts w:ascii="Times New Roman" w:hAnsi="Times New Roman" w:cs="Times New Roman"/>
          <w:b w:val="0"/>
          <w:szCs w:val="28"/>
          <w:lang w:val="en-US"/>
        </w:rPr>
        <w:t xml:space="preserve"> 5 (2015) 2 928-936.</w:t>
      </w:r>
    </w:p>
    <w:p w:rsidR="00C517E6" w:rsidRPr="00C517E6" w:rsidRDefault="00544057"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[1</w:t>
      </w:r>
      <w:r w:rsidR="00671620">
        <w:rPr>
          <w:rFonts w:ascii="Times New Roman" w:hAnsi="Times New Roman" w:cs="Times New Roman"/>
          <w:b w:val="0"/>
          <w:szCs w:val="28"/>
        </w:rPr>
        <w:t>6</w:t>
      </w:r>
      <w:r w:rsidR="00C517E6" w:rsidRPr="00C517E6">
        <w:rPr>
          <w:rFonts w:ascii="Times New Roman" w:hAnsi="Times New Roman" w:cs="Times New Roman"/>
          <w:b w:val="0"/>
          <w:szCs w:val="28"/>
        </w:rPr>
        <w:t>]</w:t>
      </w:r>
      <w:r w:rsidR="00C517E6" w:rsidRPr="00C517E6">
        <w:rPr>
          <w:rFonts w:ascii="Times New Roman" w:hAnsi="Times New Roman" w:cs="Times New Roman"/>
          <w:b w:val="0"/>
          <w:szCs w:val="24"/>
          <w:lang w:val="en-US"/>
        </w:rPr>
        <w:t xml:space="preserve"> </w:t>
      </w:r>
      <w:r w:rsidR="00C517E6" w:rsidRPr="00C517E6">
        <w:rPr>
          <w:rFonts w:ascii="Times New Roman" w:hAnsi="Times New Roman" w:cs="Times New Roman"/>
          <w:b w:val="0"/>
          <w:szCs w:val="28"/>
          <w:lang w:val="en-US"/>
        </w:rPr>
        <w:t>E. Um, J.K. Nunes, T. Pico, H.A. Stone, Multicompartment microfibers: fabrication and selective dissolution of composite droplet-in-fiber structures, </w:t>
      </w:r>
      <w:r w:rsidR="00C517E6" w:rsidRPr="00C517E6">
        <w:rPr>
          <w:rFonts w:ascii="Times New Roman" w:hAnsi="Times New Roman" w:cs="Times New Roman"/>
          <w:b w:val="0"/>
          <w:i/>
          <w:iCs/>
          <w:szCs w:val="28"/>
          <w:lang w:val="en-US"/>
        </w:rPr>
        <w:t>J. Mater. Chem. B</w:t>
      </w:r>
      <w:r w:rsidR="00C517E6" w:rsidRPr="00C517E6">
        <w:rPr>
          <w:rFonts w:ascii="Times New Roman" w:hAnsi="Times New Roman" w:cs="Times New Roman"/>
          <w:b w:val="0"/>
          <w:szCs w:val="28"/>
          <w:lang w:val="en-US"/>
        </w:rPr>
        <w:t xml:space="preserve"> 2 (2014) 45 7866-7871.</w:t>
      </w:r>
    </w:p>
    <w:p w:rsidR="00C517E6" w:rsidRDefault="00544057" w:rsidP="00C517E6">
      <w:pPr>
        <w:pStyle w:val="RSCB04AHeadingSection"/>
        <w:spacing w:before="0" w:after="0" w:line="480" w:lineRule="auto"/>
        <w:rPr>
          <w:rFonts w:ascii="Times New Roman" w:hAnsi="Times New Roman" w:cs="Times New Roman"/>
          <w:b w:val="0"/>
          <w:szCs w:val="28"/>
          <w:lang w:val="en-US"/>
        </w:rPr>
      </w:pPr>
      <w:r>
        <w:rPr>
          <w:rFonts w:ascii="Times New Roman" w:hAnsi="Times New Roman" w:cs="Times New Roman"/>
          <w:b w:val="0"/>
          <w:szCs w:val="28"/>
        </w:rPr>
        <w:t>[1</w:t>
      </w:r>
      <w:r w:rsidR="00671620">
        <w:rPr>
          <w:rFonts w:ascii="Times New Roman" w:hAnsi="Times New Roman" w:cs="Times New Roman"/>
          <w:b w:val="0"/>
          <w:szCs w:val="28"/>
        </w:rPr>
        <w:t>7</w:t>
      </w:r>
      <w:r w:rsidR="00C517E6" w:rsidRPr="00C517E6">
        <w:rPr>
          <w:rFonts w:ascii="Times New Roman" w:hAnsi="Times New Roman" w:cs="Times New Roman"/>
          <w:b w:val="0"/>
          <w:szCs w:val="28"/>
        </w:rPr>
        <w:t>]</w:t>
      </w:r>
      <w:r w:rsidR="00C517E6" w:rsidRPr="00C517E6">
        <w:rPr>
          <w:rFonts w:ascii="Times New Roman" w:hAnsi="Times New Roman" w:cs="Times New Roman"/>
          <w:b w:val="0"/>
          <w:szCs w:val="24"/>
          <w:lang w:val="en-US"/>
        </w:rPr>
        <w:t xml:space="preserve"> </w:t>
      </w:r>
      <w:r w:rsidR="00C517E6" w:rsidRPr="00C517E6">
        <w:rPr>
          <w:rFonts w:ascii="Times New Roman" w:hAnsi="Times New Roman" w:cs="Times New Roman"/>
          <w:b w:val="0"/>
          <w:szCs w:val="28"/>
          <w:lang w:val="en-US"/>
        </w:rPr>
        <w:t xml:space="preserve">T. Sun, C. Hu, M. Nakajima, M. Takeuchi, M. Seki, T. Yue, Q. Shi, T. Fukuda, Q. Huang, On-chip fabrication and magnetic force estimation of peapod-like hybrid microfibers using a microfluidic device, </w:t>
      </w:r>
      <w:r w:rsidR="00C517E6" w:rsidRPr="00C517E6">
        <w:rPr>
          <w:rFonts w:ascii="Times New Roman" w:hAnsi="Times New Roman" w:cs="Times New Roman"/>
          <w:b w:val="0"/>
          <w:i/>
          <w:iCs/>
          <w:szCs w:val="28"/>
          <w:lang w:val="en-US"/>
        </w:rPr>
        <w:t>Microfluid. Nanofluid. </w:t>
      </w:r>
      <w:r w:rsidR="00C517E6" w:rsidRPr="00C517E6">
        <w:rPr>
          <w:rFonts w:ascii="Times New Roman" w:hAnsi="Times New Roman" w:cs="Times New Roman"/>
          <w:b w:val="0"/>
          <w:szCs w:val="28"/>
          <w:lang w:val="en-US"/>
        </w:rPr>
        <w:t>18 (2015) 5-6 1177-1187.</w:t>
      </w:r>
    </w:p>
    <w:p w:rsidR="00657DAC" w:rsidRPr="00BA12F2" w:rsidRDefault="00544057" w:rsidP="00C517E6">
      <w:pPr>
        <w:pStyle w:val="RSCB04AHeadingSection"/>
        <w:spacing w:before="0" w:after="0" w:line="480" w:lineRule="auto"/>
        <w:rPr>
          <w:rFonts w:ascii="Times New Roman" w:hAnsi="Times New Roman" w:cs="Times New Roman"/>
          <w:b w:val="0"/>
          <w:szCs w:val="28"/>
        </w:rPr>
      </w:pPr>
      <w:r w:rsidRPr="00BA12F2">
        <w:rPr>
          <w:rFonts w:ascii="Times New Roman" w:hAnsi="Times New Roman" w:cs="Times New Roman"/>
          <w:b w:val="0"/>
          <w:szCs w:val="28"/>
        </w:rPr>
        <w:t>[1</w:t>
      </w:r>
      <w:r w:rsidR="00671620" w:rsidRPr="00BA12F2">
        <w:rPr>
          <w:rFonts w:ascii="Times New Roman" w:hAnsi="Times New Roman" w:cs="Times New Roman"/>
          <w:b w:val="0"/>
          <w:szCs w:val="28"/>
        </w:rPr>
        <w:t>8</w:t>
      </w:r>
      <w:r w:rsidR="00657DAC" w:rsidRPr="00BA12F2">
        <w:rPr>
          <w:rFonts w:ascii="Times New Roman" w:hAnsi="Times New Roman" w:cs="Times New Roman"/>
          <w:b w:val="0"/>
          <w:szCs w:val="28"/>
        </w:rPr>
        <w:t>]</w:t>
      </w:r>
      <w:r w:rsidR="00657DAC" w:rsidRPr="00BA12F2">
        <w:rPr>
          <w:rFonts w:ascii="Times New Roman" w:hAnsi="Times New Roman" w:cs="Times New Roman"/>
          <w:b w:val="0"/>
          <w:szCs w:val="24"/>
          <w:lang w:val="en-US"/>
        </w:rPr>
        <w:t xml:space="preserve"> </w:t>
      </w:r>
      <w:r w:rsidR="00301608" w:rsidRPr="00BA12F2">
        <w:rPr>
          <w:rFonts w:ascii="Times New Roman" w:hAnsi="Times New Roman" w:cs="Times New Roman"/>
          <w:b w:val="0"/>
          <w:szCs w:val="28"/>
        </w:rPr>
        <w:t>X. Ji, S. Guo, C. Zeng, C. Wang, L. Zhang</w:t>
      </w:r>
      <w:r w:rsidR="00657DAC" w:rsidRPr="00BA12F2">
        <w:rPr>
          <w:rFonts w:ascii="Times New Roman" w:hAnsi="Times New Roman" w:cs="Times New Roman"/>
          <w:b w:val="0"/>
          <w:szCs w:val="28"/>
          <w:lang w:val="en-US"/>
        </w:rPr>
        <w:t xml:space="preserve">, </w:t>
      </w:r>
      <w:r w:rsidR="00301608" w:rsidRPr="00BA12F2">
        <w:rPr>
          <w:rFonts w:ascii="Times New Roman" w:hAnsi="Times New Roman" w:cs="Times New Roman"/>
          <w:b w:val="0"/>
          <w:szCs w:val="28"/>
        </w:rPr>
        <w:t>Continuous generation of alginate microfibers with spindle-knots by using a simple microfluidic device</w:t>
      </w:r>
      <w:r w:rsidR="00657DAC" w:rsidRPr="00BA12F2">
        <w:rPr>
          <w:rFonts w:ascii="Times New Roman" w:hAnsi="Times New Roman" w:cs="Times New Roman"/>
          <w:b w:val="0"/>
          <w:szCs w:val="28"/>
          <w:lang w:val="en-US"/>
        </w:rPr>
        <w:t>, </w:t>
      </w:r>
      <w:r w:rsidR="00301608" w:rsidRPr="00BA12F2">
        <w:rPr>
          <w:rFonts w:ascii="Times New Roman" w:hAnsi="Times New Roman" w:cs="Times New Roman"/>
          <w:b w:val="0"/>
          <w:i/>
          <w:iCs/>
          <w:szCs w:val="28"/>
          <w:lang w:val="en-US"/>
        </w:rPr>
        <w:t>RSC</w:t>
      </w:r>
      <w:r w:rsidR="00657DAC" w:rsidRPr="00BA12F2">
        <w:rPr>
          <w:rFonts w:ascii="Times New Roman" w:hAnsi="Times New Roman" w:cs="Times New Roman"/>
          <w:b w:val="0"/>
          <w:i/>
          <w:iCs/>
          <w:szCs w:val="28"/>
          <w:lang w:val="en-US"/>
        </w:rPr>
        <w:t xml:space="preserve"> </w:t>
      </w:r>
      <w:r w:rsidR="00301608" w:rsidRPr="00BA12F2">
        <w:rPr>
          <w:rFonts w:ascii="Times New Roman" w:hAnsi="Times New Roman" w:cs="Times New Roman"/>
          <w:b w:val="0"/>
          <w:i/>
          <w:iCs/>
          <w:szCs w:val="28"/>
          <w:lang w:val="en-US"/>
        </w:rPr>
        <w:t>Adv.</w:t>
      </w:r>
      <w:r w:rsidR="00657DAC" w:rsidRPr="00BA12F2">
        <w:rPr>
          <w:rFonts w:ascii="Times New Roman" w:hAnsi="Times New Roman" w:cs="Times New Roman"/>
          <w:b w:val="0"/>
          <w:szCs w:val="28"/>
          <w:lang w:val="en-US"/>
        </w:rPr>
        <w:t xml:space="preserve"> </w:t>
      </w:r>
      <w:r w:rsidR="00301608" w:rsidRPr="00BA12F2">
        <w:rPr>
          <w:rFonts w:ascii="Times New Roman" w:hAnsi="Times New Roman" w:cs="Times New Roman"/>
          <w:b w:val="0"/>
          <w:szCs w:val="28"/>
          <w:lang w:val="en-US"/>
        </w:rPr>
        <w:t>5</w:t>
      </w:r>
      <w:r w:rsidR="00657DAC" w:rsidRPr="00BA12F2">
        <w:rPr>
          <w:rFonts w:ascii="Times New Roman" w:hAnsi="Times New Roman" w:cs="Times New Roman"/>
          <w:b w:val="0"/>
          <w:szCs w:val="28"/>
          <w:lang w:val="en-US"/>
        </w:rPr>
        <w:t xml:space="preserve"> (201</w:t>
      </w:r>
      <w:r w:rsidR="00923426" w:rsidRPr="00BA12F2">
        <w:rPr>
          <w:rFonts w:ascii="Times New Roman" w:hAnsi="Times New Roman" w:cs="Times New Roman"/>
          <w:b w:val="0"/>
          <w:szCs w:val="28"/>
          <w:lang w:val="en-US"/>
        </w:rPr>
        <w:t>5</w:t>
      </w:r>
      <w:r w:rsidR="00657DAC" w:rsidRPr="00BA12F2">
        <w:rPr>
          <w:rFonts w:ascii="Times New Roman" w:hAnsi="Times New Roman" w:cs="Times New Roman"/>
          <w:b w:val="0"/>
          <w:szCs w:val="28"/>
          <w:lang w:val="en-US"/>
        </w:rPr>
        <w:t xml:space="preserve">) </w:t>
      </w:r>
      <w:r w:rsidR="00301608" w:rsidRPr="00BA12F2">
        <w:rPr>
          <w:rFonts w:ascii="Times New Roman" w:hAnsi="Times New Roman" w:cs="Times New Roman"/>
          <w:b w:val="0"/>
          <w:szCs w:val="28"/>
          <w:lang w:val="en-US"/>
        </w:rPr>
        <w:t>2517</w:t>
      </w:r>
      <w:r w:rsidR="00657DAC" w:rsidRPr="00BA12F2">
        <w:rPr>
          <w:rFonts w:ascii="Times New Roman" w:hAnsi="Times New Roman" w:cs="Times New Roman"/>
          <w:b w:val="0"/>
          <w:szCs w:val="28"/>
          <w:lang w:val="en-US"/>
        </w:rPr>
        <w:t>-</w:t>
      </w:r>
      <w:r w:rsidR="00301608" w:rsidRPr="00BA12F2">
        <w:rPr>
          <w:rFonts w:ascii="Times New Roman" w:hAnsi="Times New Roman" w:cs="Times New Roman"/>
          <w:b w:val="0"/>
          <w:szCs w:val="28"/>
          <w:lang w:val="en-US"/>
        </w:rPr>
        <w:t>2522</w:t>
      </w:r>
      <w:r w:rsidR="00657DAC" w:rsidRPr="00BA12F2">
        <w:rPr>
          <w:rFonts w:ascii="Times New Roman" w:hAnsi="Times New Roman" w:cs="Times New Roman"/>
          <w:b w:val="0"/>
          <w:szCs w:val="28"/>
          <w:lang w:val="en-US"/>
        </w:rPr>
        <w:t>.</w:t>
      </w:r>
    </w:p>
    <w:p w:rsidR="00C517E6" w:rsidRPr="00C517E6" w:rsidRDefault="00657DAC"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[1</w:t>
      </w:r>
      <w:r w:rsidR="00671620">
        <w:rPr>
          <w:rFonts w:ascii="Times New Roman" w:hAnsi="Times New Roman" w:cs="Times New Roman"/>
          <w:b w:val="0"/>
          <w:szCs w:val="28"/>
        </w:rPr>
        <w:t>9</w:t>
      </w:r>
      <w:r w:rsidR="00C517E6" w:rsidRPr="00C517E6">
        <w:rPr>
          <w:rFonts w:ascii="Times New Roman" w:hAnsi="Times New Roman" w:cs="Times New Roman"/>
          <w:b w:val="0"/>
          <w:szCs w:val="28"/>
        </w:rPr>
        <w:t>]</w:t>
      </w:r>
      <w:r w:rsidR="00C517E6" w:rsidRPr="00C517E6">
        <w:rPr>
          <w:rFonts w:ascii="Times New Roman" w:hAnsi="Times New Roman" w:cs="Times New Roman"/>
          <w:b w:val="0"/>
          <w:szCs w:val="24"/>
          <w:lang w:val="en-US"/>
        </w:rPr>
        <w:t xml:space="preserve"> </w:t>
      </w:r>
      <w:r w:rsidR="00C517E6" w:rsidRPr="00C517E6">
        <w:rPr>
          <w:rFonts w:ascii="Times New Roman" w:hAnsi="Times New Roman" w:cs="Times New Roman"/>
          <w:b w:val="0"/>
          <w:szCs w:val="28"/>
          <w:lang w:val="en-US"/>
        </w:rPr>
        <w:t>X. He, W. Wang, Y. Liu, M. Jiang, F. Wu, K. Deng, Z. Liu, X. Ju, R. Xie, L. Chu, Microfluidic fabrication of bio-Inspired microfibers with controllable magnetic spindle-Knots for 3D assembly and water collection, </w:t>
      </w:r>
      <w:r w:rsidR="00C517E6" w:rsidRPr="00C517E6">
        <w:rPr>
          <w:rFonts w:ascii="Times New Roman" w:hAnsi="Times New Roman" w:cs="Times New Roman"/>
          <w:b w:val="0"/>
          <w:i/>
          <w:iCs/>
          <w:szCs w:val="28"/>
          <w:lang w:val="en-US"/>
        </w:rPr>
        <w:t>ACS Appl. Mater.  Interfaces</w:t>
      </w:r>
      <w:r w:rsidR="00C517E6" w:rsidRPr="00C517E6">
        <w:rPr>
          <w:rFonts w:ascii="Times New Roman" w:hAnsi="Times New Roman" w:cs="Times New Roman"/>
          <w:b w:val="0"/>
          <w:szCs w:val="28"/>
          <w:lang w:val="en-US"/>
        </w:rPr>
        <w:t xml:space="preserve"> 7 (2015) 31 17471-17481.</w:t>
      </w:r>
    </w:p>
    <w:p w:rsidR="00C517E6" w:rsidRPr="00C517E6" w:rsidRDefault="00671620"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[20</w:t>
      </w:r>
      <w:r w:rsidR="00C517E6" w:rsidRPr="00C517E6">
        <w:rPr>
          <w:rFonts w:ascii="Times New Roman" w:hAnsi="Times New Roman" w:cs="Times New Roman"/>
          <w:b w:val="0"/>
          <w:szCs w:val="28"/>
        </w:rPr>
        <w:t>]</w:t>
      </w:r>
      <w:r w:rsidR="00C517E6" w:rsidRPr="00C517E6">
        <w:rPr>
          <w:rFonts w:ascii="Times New Roman" w:hAnsi="Times New Roman" w:cs="Times New Roman"/>
          <w:b w:val="0"/>
          <w:szCs w:val="24"/>
          <w:lang w:val="en-US"/>
        </w:rPr>
        <w:t xml:space="preserve"> </w:t>
      </w:r>
      <w:r w:rsidR="00C517E6" w:rsidRPr="00C517E6">
        <w:rPr>
          <w:rFonts w:ascii="Times New Roman" w:hAnsi="Times New Roman" w:cs="Times New Roman"/>
          <w:b w:val="0"/>
          <w:szCs w:val="28"/>
          <w:lang w:val="en-US"/>
        </w:rPr>
        <w:t xml:space="preserve">A.S. Chaurasia, S. Sajjadi, </w:t>
      </w:r>
      <w:r w:rsidR="00C517E6" w:rsidRPr="00C517E6">
        <w:rPr>
          <w:rFonts w:ascii="Times New Roman" w:hAnsi="Times New Roman" w:cs="Times New Roman"/>
          <w:b w:val="0"/>
          <w:szCs w:val="28"/>
        </w:rPr>
        <w:t>Flexible asymmetric encapsulation for dehydration-responsive hybrid microfibers</w:t>
      </w:r>
      <w:r w:rsidR="00C517E6" w:rsidRPr="00C517E6">
        <w:rPr>
          <w:rFonts w:ascii="Times New Roman" w:hAnsi="Times New Roman" w:cs="Times New Roman"/>
          <w:b w:val="0"/>
          <w:szCs w:val="28"/>
          <w:lang w:val="en-US"/>
        </w:rPr>
        <w:t xml:space="preserve">, </w:t>
      </w:r>
      <w:r w:rsidR="00C517E6" w:rsidRPr="00C517E6">
        <w:rPr>
          <w:rFonts w:ascii="Times New Roman" w:hAnsi="Times New Roman" w:cs="Times New Roman"/>
          <w:b w:val="0"/>
          <w:i/>
          <w:iCs/>
          <w:szCs w:val="28"/>
          <w:lang w:val="en-US"/>
        </w:rPr>
        <w:t>Small</w:t>
      </w:r>
      <w:r w:rsidR="00C517E6" w:rsidRPr="00C517E6">
        <w:rPr>
          <w:rFonts w:ascii="Times New Roman" w:hAnsi="Times New Roman" w:cs="Times New Roman"/>
          <w:b w:val="0"/>
          <w:szCs w:val="28"/>
          <w:lang w:val="en-US"/>
        </w:rPr>
        <w:t xml:space="preserve"> </w:t>
      </w:r>
      <w:r w:rsidR="0065068C">
        <w:rPr>
          <w:rFonts w:ascii="Times New Roman" w:hAnsi="Times New Roman" w:cs="Times New Roman"/>
          <w:b w:val="0"/>
          <w:szCs w:val="28"/>
          <w:lang w:val="en-US"/>
        </w:rPr>
        <w:t xml:space="preserve">12 </w:t>
      </w:r>
      <w:r w:rsidR="00C517E6" w:rsidRPr="00C517E6">
        <w:rPr>
          <w:rFonts w:ascii="Times New Roman" w:hAnsi="Times New Roman" w:cs="Times New Roman"/>
          <w:b w:val="0"/>
          <w:szCs w:val="28"/>
          <w:lang w:val="en-US"/>
        </w:rPr>
        <w:t xml:space="preserve">(2016) </w:t>
      </w:r>
      <w:r w:rsidR="0065068C">
        <w:rPr>
          <w:rFonts w:ascii="Times New Roman" w:hAnsi="Times New Roman" w:cs="Times New Roman"/>
          <w:b w:val="0"/>
          <w:szCs w:val="28"/>
          <w:lang w:val="en-US"/>
        </w:rPr>
        <w:t>30, 4146-4155</w:t>
      </w:r>
      <w:r w:rsidR="00C517E6" w:rsidRPr="00C517E6">
        <w:rPr>
          <w:rFonts w:ascii="Times New Roman" w:hAnsi="Times New Roman" w:cs="Times New Roman"/>
          <w:b w:val="0"/>
          <w:szCs w:val="28"/>
          <w:lang w:val="en-US"/>
        </w:rPr>
        <w:t>.</w:t>
      </w:r>
    </w:p>
    <w:p w:rsidR="00C517E6" w:rsidRPr="00C517E6" w:rsidRDefault="00671620"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[21</w:t>
      </w:r>
      <w:r w:rsidR="00C517E6" w:rsidRPr="00C517E6">
        <w:rPr>
          <w:rFonts w:ascii="Times New Roman" w:hAnsi="Times New Roman" w:cs="Times New Roman"/>
          <w:b w:val="0"/>
          <w:szCs w:val="28"/>
        </w:rPr>
        <w:t>]</w:t>
      </w:r>
      <w:r w:rsidR="00C517E6" w:rsidRPr="00C517E6">
        <w:rPr>
          <w:rFonts w:ascii="Times New Roman" w:hAnsi="Times New Roman" w:cs="Times New Roman"/>
          <w:b w:val="0"/>
          <w:szCs w:val="24"/>
          <w:lang w:val="en-US"/>
        </w:rPr>
        <w:t xml:space="preserve"> </w:t>
      </w:r>
      <w:r w:rsidR="00C517E6" w:rsidRPr="00C517E6">
        <w:rPr>
          <w:rFonts w:ascii="Times New Roman" w:hAnsi="Times New Roman" w:cs="Times New Roman"/>
          <w:b w:val="0"/>
          <w:szCs w:val="28"/>
          <w:lang w:val="en-US"/>
        </w:rPr>
        <w:t xml:space="preserve">A.S. Chaurasia, S. Sajjadi, Millimetric core-shell drops via buoyancy assisted non-confined microfluidics, </w:t>
      </w:r>
      <w:r w:rsidR="00C517E6" w:rsidRPr="00C517E6">
        <w:rPr>
          <w:rFonts w:ascii="Times New Roman" w:hAnsi="Times New Roman" w:cs="Times New Roman"/>
          <w:b w:val="0"/>
          <w:i/>
          <w:iCs/>
          <w:szCs w:val="28"/>
          <w:lang w:val="en-US"/>
        </w:rPr>
        <w:t>Chem. Eng. Sci.</w:t>
      </w:r>
      <w:r w:rsidR="00C517E6" w:rsidRPr="00C517E6">
        <w:rPr>
          <w:rFonts w:ascii="Times New Roman" w:hAnsi="Times New Roman" w:cs="Times New Roman"/>
          <w:b w:val="0"/>
          <w:szCs w:val="28"/>
          <w:lang w:val="en-US"/>
        </w:rPr>
        <w:t xml:space="preserve"> 129 (2015) 260-270.</w:t>
      </w:r>
    </w:p>
    <w:p w:rsidR="00C517E6" w:rsidRPr="00C517E6" w:rsidRDefault="00544057"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[2</w:t>
      </w:r>
      <w:r w:rsidR="00671620">
        <w:rPr>
          <w:rFonts w:ascii="Times New Roman" w:hAnsi="Times New Roman" w:cs="Times New Roman"/>
          <w:b w:val="0"/>
          <w:szCs w:val="28"/>
        </w:rPr>
        <w:t>2</w:t>
      </w:r>
      <w:r w:rsidR="00C517E6" w:rsidRPr="00C517E6">
        <w:rPr>
          <w:rFonts w:ascii="Times New Roman" w:hAnsi="Times New Roman" w:cs="Times New Roman"/>
          <w:b w:val="0"/>
          <w:szCs w:val="28"/>
        </w:rPr>
        <w:t>]</w:t>
      </w:r>
      <w:r w:rsidR="00C517E6" w:rsidRPr="00C517E6">
        <w:rPr>
          <w:rFonts w:ascii="Times New Roman" w:hAnsi="Times New Roman" w:cs="Times New Roman"/>
          <w:b w:val="0"/>
          <w:szCs w:val="24"/>
          <w:lang w:val="en-US"/>
        </w:rPr>
        <w:t xml:space="preserve"> </w:t>
      </w:r>
      <w:r w:rsidR="00C517E6" w:rsidRPr="00C517E6">
        <w:rPr>
          <w:rFonts w:ascii="Times New Roman" w:hAnsi="Times New Roman" w:cs="Times New Roman"/>
          <w:b w:val="0"/>
          <w:szCs w:val="28"/>
          <w:lang w:val="en-US"/>
        </w:rPr>
        <w:t xml:space="preserve">A.S. Chaurasia, D.N. Josephides, S. Sajjadi, Large Ultrathin Shelled Drops Produced via Non-Confined Microfluidics, </w:t>
      </w:r>
      <w:r w:rsidR="00C517E6" w:rsidRPr="00C517E6">
        <w:rPr>
          <w:rFonts w:ascii="Times New Roman" w:hAnsi="Times New Roman" w:cs="Times New Roman"/>
          <w:b w:val="0"/>
          <w:i/>
          <w:iCs/>
          <w:szCs w:val="28"/>
          <w:lang w:val="en-US"/>
        </w:rPr>
        <w:t>Chemphyschem </w:t>
      </w:r>
      <w:r w:rsidR="00C517E6" w:rsidRPr="00C517E6">
        <w:rPr>
          <w:rFonts w:ascii="Times New Roman" w:hAnsi="Times New Roman" w:cs="Times New Roman"/>
          <w:b w:val="0"/>
          <w:szCs w:val="28"/>
          <w:lang w:val="en-US"/>
        </w:rPr>
        <w:t>16 (2015) 2, 403-411.</w:t>
      </w:r>
    </w:p>
    <w:p w:rsidR="00C517E6" w:rsidRPr="00C517E6" w:rsidRDefault="00657DAC"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[2</w:t>
      </w:r>
      <w:r w:rsidR="00671620">
        <w:rPr>
          <w:rFonts w:ascii="Times New Roman" w:hAnsi="Times New Roman" w:cs="Times New Roman"/>
          <w:b w:val="0"/>
          <w:szCs w:val="28"/>
        </w:rPr>
        <w:t>3</w:t>
      </w:r>
      <w:r w:rsidR="00C517E6" w:rsidRPr="00C517E6">
        <w:rPr>
          <w:rFonts w:ascii="Times New Roman" w:hAnsi="Times New Roman" w:cs="Times New Roman"/>
          <w:b w:val="0"/>
          <w:szCs w:val="28"/>
        </w:rPr>
        <w:t>]</w:t>
      </w:r>
      <w:r w:rsidR="00C517E6" w:rsidRPr="00C517E6">
        <w:rPr>
          <w:rFonts w:ascii="Times New Roman" w:hAnsi="Times New Roman" w:cs="Times New Roman"/>
          <w:b w:val="0"/>
          <w:szCs w:val="24"/>
          <w:lang w:val="en-US"/>
        </w:rPr>
        <w:t xml:space="preserve"> </w:t>
      </w:r>
      <w:r w:rsidR="00C517E6" w:rsidRPr="00C517E6">
        <w:rPr>
          <w:rFonts w:ascii="Times New Roman" w:hAnsi="Times New Roman" w:cs="Times New Roman"/>
          <w:b w:val="0"/>
          <w:szCs w:val="28"/>
          <w:lang w:val="en-US"/>
        </w:rPr>
        <w:t>C.</w:t>
      </w:r>
      <w:r w:rsidR="007516DC">
        <w:rPr>
          <w:rFonts w:ascii="Times New Roman" w:hAnsi="Times New Roman" w:cs="Times New Roman"/>
          <w:b w:val="0"/>
          <w:szCs w:val="28"/>
          <w:lang w:val="en-US"/>
        </w:rPr>
        <w:t xml:space="preserve"> </w:t>
      </w:r>
      <w:r w:rsidR="00C517E6" w:rsidRPr="00C517E6">
        <w:rPr>
          <w:rFonts w:ascii="Times New Roman" w:hAnsi="Times New Roman" w:cs="Times New Roman"/>
          <w:b w:val="0"/>
          <w:szCs w:val="28"/>
          <w:lang w:val="en-US"/>
        </w:rPr>
        <w:t xml:space="preserve">Cramer, P. Fischer, E.J. Windhab, Drop formation in a co-flowing ambient fluid, </w:t>
      </w:r>
      <w:r w:rsidR="00C517E6" w:rsidRPr="00C517E6">
        <w:rPr>
          <w:rFonts w:ascii="Times New Roman" w:hAnsi="Times New Roman" w:cs="Times New Roman"/>
          <w:b w:val="0"/>
          <w:i/>
          <w:iCs/>
          <w:szCs w:val="28"/>
          <w:lang w:val="en-US"/>
        </w:rPr>
        <w:t>Chem. Eng. Sci.</w:t>
      </w:r>
      <w:r w:rsidR="00C517E6" w:rsidRPr="00C517E6">
        <w:rPr>
          <w:rFonts w:ascii="Times New Roman" w:hAnsi="Times New Roman" w:cs="Times New Roman"/>
          <w:b w:val="0"/>
          <w:szCs w:val="28"/>
          <w:lang w:val="en-US"/>
        </w:rPr>
        <w:t xml:space="preserve"> 59 (2004) 15 3045-3058.</w:t>
      </w:r>
    </w:p>
    <w:p w:rsidR="00C517E6" w:rsidRPr="00C517E6" w:rsidRDefault="00657DAC"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lastRenderedPageBreak/>
        <w:t>[2</w:t>
      </w:r>
      <w:r w:rsidR="00671620">
        <w:rPr>
          <w:rFonts w:ascii="Times New Roman" w:hAnsi="Times New Roman" w:cs="Times New Roman"/>
          <w:b w:val="0"/>
          <w:szCs w:val="28"/>
        </w:rPr>
        <w:t>4</w:t>
      </w:r>
      <w:r w:rsidR="00C517E6" w:rsidRPr="00C517E6">
        <w:rPr>
          <w:rFonts w:ascii="Times New Roman" w:hAnsi="Times New Roman" w:cs="Times New Roman"/>
          <w:b w:val="0"/>
          <w:szCs w:val="28"/>
        </w:rPr>
        <w:t>]</w:t>
      </w:r>
      <w:r w:rsidR="00C517E6" w:rsidRPr="00C517E6">
        <w:rPr>
          <w:rFonts w:ascii="Times New Roman" w:hAnsi="Times New Roman" w:cs="Times New Roman"/>
          <w:b w:val="0"/>
        </w:rPr>
        <w:t xml:space="preserve"> </w:t>
      </w:r>
      <w:r w:rsidR="00C517E6" w:rsidRPr="00C517E6">
        <w:rPr>
          <w:rFonts w:ascii="Times New Roman" w:hAnsi="Times New Roman" w:cs="Times New Roman"/>
          <w:b w:val="0"/>
          <w:szCs w:val="28"/>
        </w:rPr>
        <w:t xml:space="preserve">S.A. Nabavi, G.T. Vladisavljevic, S. Gu, E.E. Ekanem, Double emulsion production in glass capillary microfluidic device: Parametric investigation of droplet generation behaviour, </w:t>
      </w:r>
      <w:r w:rsidR="00C517E6" w:rsidRPr="00C517E6">
        <w:rPr>
          <w:rFonts w:ascii="Times New Roman" w:hAnsi="Times New Roman" w:cs="Times New Roman"/>
          <w:b w:val="0"/>
          <w:i/>
          <w:iCs/>
          <w:szCs w:val="28"/>
          <w:lang w:val="en-US"/>
        </w:rPr>
        <w:t>Chem. Eng. Sci.</w:t>
      </w:r>
      <w:r w:rsidR="00C517E6" w:rsidRPr="00C517E6">
        <w:rPr>
          <w:rFonts w:ascii="Times New Roman" w:hAnsi="Times New Roman" w:cs="Times New Roman"/>
          <w:b w:val="0"/>
          <w:szCs w:val="28"/>
          <w:lang w:val="en-US"/>
        </w:rPr>
        <w:t xml:space="preserve"> 130 (2015) 183-196.</w:t>
      </w:r>
    </w:p>
    <w:p w:rsidR="00C517E6" w:rsidRPr="00C517E6" w:rsidRDefault="00657DAC"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[2</w:t>
      </w:r>
      <w:r w:rsidR="00671620">
        <w:rPr>
          <w:rFonts w:ascii="Times New Roman" w:hAnsi="Times New Roman" w:cs="Times New Roman"/>
          <w:b w:val="0"/>
          <w:szCs w:val="28"/>
        </w:rPr>
        <w:t>5</w:t>
      </w:r>
      <w:r w:rsidR="00C517E6" w:rsidRPr="00C517E6">
        <w:rPr>
          <w:rFonts w:ascii="Times New Roman" w:hAnsi="Times New Roman" w:cs="Times New Roman"/>
          <w:b w:val="0"/>
          <w:szCs w:val="28"/>
        </w:rPr>
        <w:t>]</w:t>
      </w:r>
      <w:r w:rsidR="00C517E6" w:rsidRPr="00C517E6">
        <w:rPr>
          <w:rFonts w:ascii="Times New Roman" w:hAnsi="Times New Roman" w:cs="Times New Roman"/>
          <w:b w:val="0"/>
        </w:rPr>
        <w:t xml:space="preserve"> </w:t>
      </w:r>
      <w:r w:rsidR="00C517E6" w:rsidRPr="00C517E6">
        <w:rPr>
          <w:rFonts w:ascii="Times New Roman" w:hAnsi="Times New Roman" w:cs="Times New Roman"/>
          <w:b w:val="0"/>
          <w:szCs w:val="28"/>
        </w:rPr>
        <w:t xml:space="preserve">Z. Chang, C. Serra, M. Bouquey, L. Prat and   G. Hadziioannou, Co-axial capillaries microfluidic device for synthesizing size- and morphology-controlled polymer core-polymer shell particles, </w:t>
      </w:r>
      <w:r w:rsidR="00C517E6" w:rsidRPr="00C517E6">
        <w:rPr>
          <w:rFonts w:ascii="Times New Roman" w:hAnsi="Times New Roman" w:cs="Times New Roman"/>
          <w:b w:val="0"/>
          <w:i/>
          <w:iCs/>
          <w:szCs w:val="28"/>
        </w:rPr>
        <w:t>Lab chip.</w:t>
      </w:r>
      <w:r w:rsidR="00C517E6" w:rsidRPr="00C517E6">
        <w:rPr>
          <w:rFonts w:ascii="Times New Roman" w:hAnsi="Times New Roman" w:cs="Times New Roman"/>
          <w:b w:val="0"/>
          <w:szCs w:val="28"/>
        </w:rPr>
        <w:t xml:space="preserve"> 9 (2009) 3007-3011.</w:t>
      </w:r>
    </w:p>
    <w:p w:rsidR="00C517E6" w:rsidRPr="00C517E6" w:rsidRDefault="00657DAC" w:rsidP="00C517E6">
      <w:pPr>
        <w:pStyle w:val="RSCB04AHeadingSection"/>
        <w:spacing w:before="0" w:after="0" w:line="480" w:lineRule="auto"/>
        <w:rPr>
          <w:rFonts w:ascii="Times New Roman" w:hAnsi="Times New Roman" w:cs="Times New Roman"/>
          <w:b w:val="0"/>
          <w:szCs w:val="28"/>
        </w:rPr>
      </w:pPr>
      <w:r>
        <w:rPr>
          <w:rFonts w:ascii="Times New Roman" w:hAnsi="Times New Roman" w:cs="Times New Roman"/>
          <w:b w:val="0"/>
          <w:szCs w:val="28"/>
        </w:rPr>
        <w:t>[2</w:t>
      </w:r>
      <w:r w:rsidR="00671620">
        <w:rPr>
          <w:rFonts w:ascii="Times New Roman" w:hAnsi="Times New Roman" w:cs="Times New Roman"/>
          <w:b w:val="0"/>
          <w:szCs w:val="28"/>
        </w:rPr>
        <w:t>6</w:t>
      </w:r>
      <w:r w:rsidR="00C517E6" w:rsidRPr="00C517E6">
        <w:rPr>
          <w:rFonts w:ascii="Times New Roman" w:hAnsi="Times New Roman" w:cs="Times New Roman"/>
          <w:b w:val="0"/>
          <w:szCs w:val="28"/>
        </w:rPr>
        <w:t>]</w:t>
      </w:r>
      <w:r w:rsidR="00C517E6" w:rsidRPr="00C517E6">
        <w:rPr>
          <w:rFonts w:ascii="Times New Roman" w:hAnsi="Times New Roman" w:cs="Times New Roman"/>
          <w:b w:val="0"/>
          <w:szCs w:val="24"/>
          <w:lang w:val="en-US"/>
        </w:rPr>
        <w:t xml:space="preserve"> </w:t>
      </w:r>
      <w:r w:rsidR="00C517E6" w:rsidRPr="00C517E6">
        <w:rPr>
          <w:rFonts w:ascii="Times New Roman" w:hAnsi="Times New Roman" w:cs="Times New Roman"/>
          <w:b w:val="0"/>
          <w:szCs w:val="28"/>
          <w:lang w:val="en-US"/>
        </w:rPr>
        <w:t xml:space="preserve">K. Potter, B.J. Balcom, T.A. Carpenter, L.D. Hall, </w:t>
      </w:r>
      <w:r w:rsidR="00C517E6" w:rsidRPr="00C517E6">
        <w:rPr>
          <w:rFonts w:ascii="Times New Roman" w:hAnsi="Times New Roman" w:cs="Times New Roman"/>
          <w:b w:val="0"/>
          <w:szCs w:val="28"/>
        </w:rPr>
        <w:t>The gelation of sodium alginate with calcium ions studied by magnetic resonance imaging (MRI)</w:t>
      </w:r>
      <w:r w:rsidR="00C517E6" w:rsidRPr="00C517E6">
        <w:rPr>
          <w:rFonts w:ascii="Times New Roman" w:hAnsi="Times New Roman" w:cs="Times New Roman"/>
          <w:b w:val="0"/>
          <w:szCs w:val="28"/>
          <w:lang w:val="en-US"/>
        </w:rPr>
        <w:t xml:space="preserve">, </w:t>
      </w:r>
      <w:r w:rsidR="00C517E6" w:rsidRPr="00C517E6">
        <w:rPr>
          <w:rFonts w:ascii="Times New Roman" w:hAnsi="Times New Roman" w:cs="Times New Roman"/>
          <w:b w:val="0"/>
          <w:i/>
          <w:iCs/>
          <w:szCs w:val="28"/>
          <w:lang w:val="en-US"/>
        </w:rPr>
        <w:t>Carbohydr. Res.</w:t>
      </w:r>
      <w:r w:rsidR="00C517E6" w:rsidRPr="00C517E6">
        <w:rPr>
          <w:rFonts w:ascii="Times New Roman" w:hAnsi="Times New Roman" w:cs="Times New Roman"/>
          <w:b w:val="0"/>
          <w:szCs w:val="28"/>
          <w:lang w:val="en-US"/>
        </w:rPr>
        <w:t xml:space="preserve"> 257 (1994) 1 117-126.</w:t>
      </w:r>
    </w:p>
    <w:sectPr w:rsidR="00C517E6" w:rsidRPr="00C517E6" w:rsidSect="00CB4114">
      <w:endnotePr>
        <w:numFmt w:val="decimal"/>
      </w:endnotePr>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AB8" w:rsidRDefault="006C3AB8" w:rsidP="003233C2">
      <w:pPr>
        <w:spacing w:after="0" w:line="240" w:lineRule="auto"/>
      </w:pPr>
      <w:r>
        <w:separator/>
      </w:r>
    </w:p>
  </w:endnote>
  <w:endnote w:type="continuationSeparator" w:id="0">
    <w:p w:rsidR="006C3AB8" w:rsidRDefault="006C3AB8" w:rsidP="00323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171207"/>
      <w:docPartObj>
        <w:docPartGallery w:val="Page Numbers (Bottom of Page)"/>
        <w:docPartUnique/>
      </w:docPartObj>
    </w:sdtPr>
    <w:sdtEndPr>
      <w:rPr>
        <w:noProof/>
      </w:rPr>
    </w:sdtEndPr>
    <w:sdtContent>
      <w:p w:rsidR="00F00B70" w:rsidRDefault="00142DD4">
        <w:pPr>
          <w:pStyle w:val="Footer"/>
          <w:jc w:val="right"/>
        </w:pPr>
        <w:r>
          <w:fldChar w:fldCharType="begin"/>
        </w:r>
        <w:r w:rsidR="00D60886">
          <w:instrText xml:space="preserve"> PAGE   \* MERGEFORMAT </w:instrText>
        </w:r>
        <w:r>
          <w:fldChar w:fldCharType="separate"/>
        </w:r>
        <w:r w:rsidR="00BE13B9">
          <w:rPr>
            <w:noProof/>
          </w:rPr>
          <w:t>21</w:t>
        </w:r>
        <w:r>
          <w:rPr>
            <w:noProof/>
          </w:rPr>
          <w:fldChar w:fldCharType="end"/>
        </w:r>
      </w:p>
    </w:sdtContent>
  </w:sdt>
  <w:p w:rsidR="00F00B70" w:rsidRDefault="00F00B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AB8" w:rsidRDefault="006C3AB8" w:rsidP="003233C2">
      <w:pPr>
        <w:spacing w:after="0" w:line="240" w:lineRule="auto"/>
      </w:pPr>
      <w:r>
        <w:separator/>
      </w:r>
    </w:p>
  </w:footnote>
  <w:footnote w:type="continuationSeparator" w:id="0">
    <w:p w:rsidR="006C3AB8" w:rsidRDefault="006C3AB8" w:rsidP="003233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E91841"/>
    <w:multiLevelType w:val="hybridMultilevel"/>
    <w:tmpl w:val="A56824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CC4793E"/>
    <w:multiLevelType w:val="hybridMultilevel"/>
    <w:tmpl w:val="1E5E52AA"/>
    <w:lvl w:ilvl="0" w:tplc="A2DA1DF6">
      <w:start w:val="1"/>
      <w:numFmt w:val="decimal"/>
      <w:pStyle w:val="RSCR02Reference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DC4560E"/>
    <w:multiLevelType w:val="hybridMultilevel"/>
    <w:tmpl w:val="2B027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215360"/>
    <w:multiLevelType w:val="hybridMultilevel"/>
    <w:tmpl w:val="2ECA54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D13836"/>
    <w:multiLevelType w:val="hybridMultilevel"/>
    <w:tmpl w:val="4CCA7460"/>
    <w:lvl w:ilvl="0" w:tplc="E03C0FA4">
      <w:start w:val="1"/>
      <w:numFmt w:val="lowerLetter"/>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0"/>
  </w:num>
  <w:num w:numId="3">
    <w:abstractNumId w:val="9"/>
  </w:num>
  <w:num w:numId="4">
    <w:abstractNumId w:val="16"/>
  </w:num>
  <w:num w:numId="5">
    <w:abstractNumId w:val="13"/>
  </w:num>
  <w:num w:numId="6">
    <w:abstractNumId w:val="2"/>
  </w:num>
  <w:num w:numId="7">
    <w:abstractNumId w:val="11"/>
  </w:num>
  <w:num w:numId="8">
    <w:abstractNumId w:val="7"/>
  </w:num>
  <w:num w:numId="9">
    <w:abstractNumId w:val="12"/>
  </w:num>
  <w:num w:numId="10">
    <w:abstractNumId w:val="8"/>
  </w:num>
  <w:num w:numId="11">
    <w:abstractNumId w:val="6"/>
  </w:num>
  <w:num w:numId="12">
    <w:abstractNumId w:val="5"/>
  </w:num>
  <w:num w:numId="13">
    <w:abstractNumId w:val="4"/>
  </w:num>
  <w:num w:numId="14">
    <w:abstractNumId w:val="3"/>
  </w:num>
  <w:num w:numId="15">
    <w:abstractNumId w:val="17"/>
  </w:num>
  <w:num w:numId="16">
    <w:abstractNumId w:val="1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522"/>
    <w:rsid w:val="00001ECF"/>
    <w:rsid w:val="00003EE6"/>
    <w:rsid w:val="0001394F"/>
    <w:rsid w:val="000261CA"/>
    <w:rsid w:val="00037E28"/>
    <w:rsid w:val="00040070"/>
    <w:rsid w:val="00044AEA"/>
    <w:rsid w:val="000454E8"/>
    <w:rsid w:val="00045D5A"/>
    <w:rsid w:val="00046BE1"/>
    <w:rsid w:val="000508B1"/>
    <w:rsid w:val="00052F67"/>
    <w:rsid w:val="0005355B"/>
    <w:rsid w:val="000537E8"/>
    <w:rsid w:val="00066AB1"/>
    <w:rsid w:val="0007276F"/>
    <w:rsid w:val="00073EF3"/>
    <w:rsid w:val="00081EF1"/>
    <w:rsid w:val="00084625"/>
    <w:rsid w:val="00092DF3"/>
    <w:rsid w:val="00092E9B"/>
    <w:rsid w:val="00094B45"/>
    <w:rsid w:val="000B2B1A"/>
    <w:rsid w:val="000B3FE6"/>
    <w:rsid w:val="000D30DD"/>
    <w:rsid w:val="000D33B7"/>
    <w:rsid w:val="000D45F6"/>
    <w:rsid w:val="000E4913"/>
    <w:rsid w:val="00114D5F"/>
    <w:rsid w:val="001175E1"/>
    <w:rsid w:val="001248E4"/>
    <w:rsid w:val="00124AFF"/>
    <w:rsid w:val="00132A47"/>
    <w:rsid w:val="00142DD4"/>
    <w:rsid w:val="00143B03"/>
    <w:rsid w:val="0015107F"/>
    <w:rsid w:val="00152127"/>
    <w:rsid w:val="00154815"/>
    <w:rsid w:val="00166DE7"/>
    <w:rsid w:val="00167DE7"/>
    <w:rsid w:val="00170737"/>
    <w:rsid w:val="00172AAE"/>
    <w:rsid w:val="00172BDE"/>
    <w:rsid w:val="00173FCF"/>
    <w:rsid w:val="001A5E63"/>
    <w:rsid w:val="001A6ACB"/>
    <w:rsid w:val="001C590A"/>
    <w:rsid w:val="001C7380"/>
    <w:rsid w:val="001F271B"/>
    <w:rsid w:val="001F3A47"/>
    <w:rsid w:val="001F46CF"/>
    <w:rsid w:val="001F56FB"/>
    <w:rsid w:val="002061C8"/>
    <w:rsid w:val="00207F44"/>
    <w:rsid w:val="002101EF"/>
    <w:rsid w:val="00213C89"/>
    <w:rsid w:val="00215BC8"/>
    <w:rsid w:val="00215CC8"/>
    <w:rsid w:val="00217F7D"/>
    <w:rsid w:val="002363D6"/>
    <w:rsid w:val="00241DE2"/>
    <w:rsid w:val="00242E63"/>
    <w:rsid w:val="00255C0B"/>
    <w:rsid w:val="00263B19"/>
    <w:rsid w:val="0027015C"/>
    <w:rsid w:val="002712EC"/>
    <w:rsid w:val="00277E7A"/>
    <w:rsid w:val="0029236A"/>
    <w:rsid w:val="002A6DB8"/>
    <w:rsid w:val="002C0103"/>
    <w:rsid w:val="002C011F"/>
    <w:rsid w:val="002D2731"/>
    <w:rsid w:val="002D36FF"/>
    <w:rsid w:val="002D45F5"/>
    <w:rsid w:val="002E5B22"/>
    <w:rsid w:val="002F5060"/>
    <w:rsid w:val="002F5668"/>
    <w:rsid w:val="00301608"/>
    <w:rsid w:val="00304651"/>
    <w:rsid w:val="00323249"/>
    <w:rsid w:val="003233C2"/>
    <w:rsid w:val="00332E9E"/>
    <w:rsid w:val="003353E0"/>
    <w:rsid w:val="003437EE"/>
    <w:rsid w:val="00362233"/>
    <w:rsid w:val="00363946"/>
    <w:rsid w:val="00364000"/>
    <w:rsid w:val="00373B5A"/>
    <w:rsid w:val="00382231"/>
    <w:rsid w:val="00382EF9"/>
    <w:rsid w:val="003A5533"/>
    <w:rsid w:val="003A62DE"/>
    <w:rsid w:val="003C1E57"/>
    <w:rsid w:val="003C32C9"/>
    <w:rsid w:val="003C555D"/>
    <w:rsid w:val="003D50FC"/>
    <w:rsid w:val="003D69F7"/>
    <w:rsid w:val="003D753D"/>
    <w:rsid w:val="003E4080"/>
    <w:rsid w:val="003E619D"/>
    <w:rsid w:val="003F5663"/>
    <w:rsid w:val="003F6312"/>
    <w:rsid w:val="00403768"/>
    <w:rsid w:val="00406102"/>
    <w:rsid w:val="00412DE9"/>
    <w:rsid w:val="004200BF"/>
    <w:rsid w:val="004204CD"/>
    <w:rsid w:val="004232C5"/>
    <w:rsid w:val="00427110"/>
    <w:rsid w:val="00450B18"/>
    <w:rsid w:val="00454C12"/>
    <w:rsid w:val="00455570"/>
    <w:rsid w:val="0046303A"/>
    <w:rsid w:val="00466F7A"/>
    <w:rsid w:val="00472AEC"/>
    <w:rsid w:val="00473740"/>
    <w:rsid w:val="0047429D"/>
    <w:rsid w:val="00476840"/>
    <w:rsid w:val="004B05FB"/>
    <w:rsid w:val="004B3B75"/>
    <w:rsid w:val="004C7C38"/>
    <w:rsid w:val="004C7F53"/>
    <w:rsid w:val="004D7056"/>
    <w:rsid w:val="004D7FD9"/>
    <w:rsid w:val="004E3E6A"/>
    <w:rsid w:val="004E6835"/>
    <w:rsid w:val="004F74E5"/>
    <w:rsid w:val="00501213"/>
    <w:rsid w:val="00506C3C"/>
    <w:rsid w:val="005077DE"/>
    <w:rsid w:val="00513EFD"/>
    <w:rsid w:val="005308A7"/>
    <w:rsid w:val="0053199A"/>
    <w:rsid w:val="00544057"/>
    <w:rsid w:val="00547055"/>
    <w:rsid w:val="00553FBB"/>
    <w:rsid w:val="00560B34"/>
    <w:rsid w:val="005736A2"/>
    <w:rsid w:val="00574D48"/>
    <w:rsid w:val="00576AC3"/>
    <w:rsid w:val="005805CB"/>
    <w:rsid w:val="005808C5"/>
    <w:rsid w:val="00582C8F"/>
    <w:rsid w:val="005850E9"/>
    <w:rsid w:val="005A308F"/>
    <w:rsid w:val="005A6D1F"/>
    <w:rsid w:val="005D3204"/>
    <w:rsid w:val="005D7EE5"/>
    <w:rsid w:val="005F3C10"/>
    <w:rsid w:val="005F57A6"/>
    <w:rsid w:val="005F5A46"/>
    <w:rsid w:val="005F5E9D"/>
    <w:rsid w:val="005F6189"/>
    <w:rsid w:val="00623BF7"/>
    <w:rsid w:val="00627348"/>
    <w:rsid w:val="0063207B"/>
    <w:rsid w:val="00640478"/>
    <w:rsid w:val="0064532E"/>
    <w:rsid w:val="00646D23"/>
    <w:rsid w:val="0065068C"/>
    <w:rsid w:val="00657DAC"/>
    <w:rsid w:val="0066037B"/>
    <w:rsid w:val="00660407"/>
    <w:rsid w:val="0066386C"/>
    <w:rsid w:val="00671620"/>
    <w:rsid w:val="0068320E"/>
    <w:rsid w:val="0068623D"/>
    <w:rsid w:val="006879B5"/>
    <w:rsid w:val="006978D7"/>
    <w:rsid w:val="00697905"/>
    <w:rsid w:val="00697A76"/>
    <w:rsid w:val="006A363A"/>
    <w:rsid w:val="006B6848"/>
    <w:rsid w:val="006C3AB8"/>
    <w:rsid w:val="006C7779"/>
    <w:rsid w:val="006D290B"/>
    <w:rsid w:val="006D5C52"/>
    <w:rsid w:val="006F10D2"/>
    <w:rsid w:val="006F115B"/>
    <w:rsid w:val="00707B8C"/>
    <w:rsid w:val="00717770"/>
    <w:rsid w:val="00724F2D"/>
    <w:rsid w:val="007328AC"/>
    <w:rsid w:val="00735EFB"/>
    <w:rsid w:val="00741112"/>
    <w:rsid w:val="00743F44"/>
    <w:rsid w:val="007516DC"/>
    <w:rsid w:val="00754962"/>
    <w:rsid w:val="00757CE5"/>
    <w:rsid w:val="00760FC4"/>
    <w:rsid w:val="00764791"/>
    <w:rsid w:val="007654E0"/>
    <w:rsid w:val="00781056"/>
    <w:rsid w:val="007837DA"/>
    <w:rsid w:val="0078460B"/>
    <w:rsid w:val="0078666E"/>
    <w:rsid w:val="00794F8D"/>
    <w:rsid w:val="007970D0"/>
    <w:rsid w:val="007B01E5"/>
    <w:rsid w:val="007B021D"/>
    <w:rsid w:val="007B02CE"/>
    <w:rsid w:val="007B2282"/>
    <w:rsid w:val="007B237E"/>
    <w:rsid w:val="007B4278"/>
    <w:rsid w:val="007B5148"/>
    <w:rsid w:val="007B7C03"/>
    <w:rsid w:val="007D1A39"/>
    <w:rsid w:val="007D30A1"/>
    <w:rsid w:val="007E7875"/>
    <w:rsid w:val="007F42A1"/>
    <w:rsid w:val="007F6505"/>
    <w:rsid w:val="00800075"/>
    <w:rsid w:val="00813AEC"/>
    <w:rsid w:val="00814A18"/>
    <w:rsid w:val="008169F9"/>
    <w:rsid w:val="008171D4"/>
    <w:rsid w:val="008205B5"/>
    <w:rsid w:val="00820C31"/>
    <w:rsid w:val="00823592"/>
    <w:rsid w:val="00837ECB"/>
    <w:rsid w:val="008404B4"/>
    <w:rsid w:val="00850C41"/>
    <w:rsid w:val="00853EE4"/>
    <w:rsid w:val="00854DFE"/>
    <w:rsid w:val="008550BC"/>
    <w:rsid w:val="00856D22"/>
    <w:rsid w:val="00862707"/>
    <w:rsid w:val="0087706A"/>
    <w:rsid w:val="0088753F"/>
    <w:rsid w:val="00892EC2"/>
    <w:rsid w:val="008A014D"/>
    <w:rsid w:val="008B34D8"/>
    <w:rsid w:val="008C0428"/>
    <w:rsid w:val="008C066F"/>
    <w:rsid w:val="008C4522"/>
    <w:rsid w:val="008D1D4B"/>
    <w:rsid w:val="008D351A"/>
    <w:rsid w:val="008D37B7"/>
    <w:rsid w:val="008E21D8"/>
    <w:rsid w:val="008F503E"/>
    <w:rsid w:val="009044AA"/>
    <w:rsid w:val="009166D8"/>
    <w:rsid w:val="00916854"/>
    <w:rsid w:val="00920093"/>
    <w:rsid w:val="00923426"/>
    <w:rsid w:val="00924446"/>
    <w:rsid w:val="00930779"/>
    <w:rsid w:val="009315BB"/>
    <w:rsid w:val="009466AF"/>
    <w:rsid w:val="00963B21"/>
    <w:rsid w:val="00975333"/>
    <w:rsid w:val="00976236"/>
    <w:rsid w:val="0099559D"/>
    <w:rsid w:val="009A1B5D"/>
    <w:rsid w:val="009A1DFD"/>
    <w:rsid w:val="009B46BC"/>
    <w:rsid w:val="009C01FB"/>
    <w:rsid w:val="009C030F"/>
    <w:rsid w:val="009D3EB7"/>
    <w:rsid w:val="009E19BE"/>
    <w:rsid w:val="009F096D"/>
    <w:rsid w:val="009F3CD9"/>
    <w:rsid w:val="00A0250F"/>
    <w:rsid w:val="00A245E3"/>
    <w:rsid w:val="00A26217"/>
    <w:rsid w:val="00A42B61"/>
    <w:rsid w:val="00A4349F"/>
    <w:rsid w:val="00A43DBE"/>
    <w:rsid w:val="00A46C4E"/>
    <w:rsid w:val="00A4720F"/>
    <w:rsid w:val="00A628D0"/>
    <w:rsid w:val="00A64E9B"/>
    <w:rsid w:val="00A6714F"/>
    <w:rsid w:val="00A84E51"/>
    <w:rsid w:val="00A853CB"/>
    <w:rsid w:val="00A87ACB"/>
    <w:rsid w:val="00A92A92"/>
    <w:rsid w:val="00A95B1A"/>
    <w:rsid w:val="00AA6F3E"/>
    <w:rsid w:val="00AB36AA"/>
    <w:rsid w:val="00AB51BB"/>
    <w:rsid w:val="00AB6402"/>
    <w:rsid w:val="00AC479C"/>
    <w:rsid w:val="00AC4BAA"/>
    <w:rsid w:val="00AD135A"/>
    <w:rsid w:val="00AD6561"/>
    <w:rsid w:val="00B03C1D"/>
    <w:rsid w:val="00B03E89"/>
    <w:rsid w:val="00B04157"/>
    <w:rsid w:val="00B0698B"/>
    <w:rsid w:val="00B162D9"/>
    <w:rsid w:val="00B223BA"/>
    <w:rsid w:val="00B236EC"/>
    <w:rsid w:val="00B27C1D"/>
    <w:rsid w:val="00B352CD"/>
    <w:rsid w:val="00B37367"/>
    <w:rsid w:val="00B463E7"/>
    <w:rsid w:val="00B52D72"/>
    <w:rsid w:val="00B53276"/>
    <w:rsid w:val="00B55928"/>
    <w:rsid w:val="00B64CCD"/>
    <w:rsid w:val="00B65A23"/>
    <w:rsid w:val="00B75761"/>
    <w:rsid w:val="00B813AB"/>
    <w:rsid w:val="00B849B9"/>
    <w:rsid w:val="00B90B31"/>
    <w:rsid w:val="00B92CE4"/>
    <w:rsid w:val="00B92E2E"/>
    <w:rsid w:val="00BA12F2"/>
    <w:rsid w:val="00BA7A4F"/>
    <w:rsid w:val="00BB2024"/>
    <w:rsid w:val="00BB2BE0"/>
    <w:rsid w:val="00BB7239"/>
    <w:rsid w:val="00BC3FA8"/>
    <w:rsid w:val="00BD2D61"/>
    <w:rsid w:val="00BD4ED4"/>
    <w:rsid w:val="00BE0769"/>
    <w:rsid w:val="00BE13B9"/>
    <w:rsid w:val="00BE22DF"/>
    <w:rsid w:val="00BF0005"/>
    <w:rsid w:val="00BF6051"/>
    <w:rsid w:val="00C10943"/>
    <w:rsid w:val="00C11158"/>
    <w:rsid w:val="00C11471"/>
    <w:rsid w:val="00C133BF"/>
    <w:rsid w:val="00C201A2"/>
    <w:rsid w:val="00C2724B"/>
    <w:rsid w:val="00C32D84"/>
    <w:rsid w:val="00C34828"/>
    <w:rsid w:val="00C46240"/>
    <w:rsid w:val="00C47FD4"/>
    <w:rsid w:val="00C517E6"/>
    <w:rsid w:val="00C57767"/>
    <w:rsid w:val="00C67C8F"/>
    <w:rsid w:val="00C71886"/>
    <w:rsid w:val="00C74DF1"/>
    <w:rsid w:val="00C87C4C"/>
    <w:rsid w:val="00C924C8"/>
    <w:rsid w:val="00C95944"/>
    <w:rsid w:val="00CA7593"/>
    <w:rsid w:val="00CB4114"/>
    <w:rsid w:val="00CB6C78"/>
    <w:rsid w:val="00CC0149"/>
    <w:rsid w:val="00CC1766"/>
    <w:rsid w:val="00CC23CE"/>
    <w:rsid w:val="00CD1454"/>
    <w:rsid w:val="00CE3CE7"/>
    <w:rsid w:val="00CE68C1"/>
    <w:rsid w:val="00CE710E"/>
    <w:rsid w:val="00CF246D"/>
    <w:rsid w:val="00CF35C7"/>
    <w:rsid w:val="00CF6B5D"/>
    <w:rsid w:val="00D02345"/>
    <w:rsid w:val="00D04A29"/>
    <w:rsid w:val="00D074BC"/>
    <w:rsid w:val="00D07AF9"/>
    <w:rsid w:val="00D132D9"/>
    <w:rsid w:val="00D15978"/>
    <w:rsid w:val="00D15979"/>
    <w:rsid w:val="00D21CF7"/>
    <w:rsid w:val="00D230C8"/>
    <w:rsid w:val="00D37C6D"/>
    <w:rsid w:val="00D40C59"/>
    <w:rsid w:val="00D434AE"/>
    <w:rsid w:val="00D46A29"/>
    <w:rsid w:val="00D51188"/>
    <w:rsid w:val="00D60886"/>
    <w:rsid w:val="00D65969"/>
    <w:rsid w:val="00D65EBF"/>
    <w:rsid w:val="00D65EE7"/>
    <w:rsid w:val="00D708F3"/>
    <w:rsid w:val="00D7154A"/>
    <w:rsid w:val="00D811E3"/>
    <w:rsid w:val="00D82B18"/>
    <w:rsid w:val="00D854A3"/>
    <w:rsid w:val="00D85895"/>
    <w:rsid w:val="00D92971"/>
    <w:rsid w:val="00DA65A0"/>
    <w:rsid w:val="00DB07B8"/>
    <w:rsid w:val="00DB1B82"/>
    <w:rsid w:val="00DC072C"/>
    <w:rsid w:val="00DC3934"/>
    <w:rsid w:val="00DC605D"/>
    <w:rsid w:val="00DD26DB"/>
    <w:rsid w:val="00DD3200"/>
    <w:rsid w:val="00DD44B4"/>
    <w:rsid w:val="00DD76BF"/>
    <w:rsid w:val="00DE6499"/>
    <w:rsid w:val="00DF5924"/>
    <w:rsid w:val="00E02CFA"/>
    <w:rsid w:val="00E0715E"/>
    <w:rsid w:val="00E32F61"/>
    <w:rsid w:val="00E3415E"/>
    <w:rsid w:val="00E46BAC"/>
    <w:rsid w:val="00E504C0"/>
    <w:rsid w:val="00E67345"/>
    <w:rsid w:val="00E72434"/>
    <w:rsid w:val="00E727CE"/>
    <w:rsid w:val="00E850BC"/>
    <w:rsid w:val="00E87CF5"/>
    <w:rsid w:val="00E951C5"/>
    <w:rsid w:val="00E9603D"/>
    <w:rsid w:val="00EA01F0"/>
    <w:rsid w:val="00EA3902"/>
    <w:rsid w:val="00EB3D81"/>
    <w:rsid w:val="00EB5769"/>
    <w:rsid w:val="00ED173A"/>
    <w:rsid w:val="00ED4523"/>
    <w:rsid w:val="00ED4E31"/>
    <w:rsid w:val="00EE0C41"/>
    <w:rsid w:val="00EF7A84"/>
    <w:rsid w:val="00F00B70"/>
    <w:rsid w:val="00F0192E"/>
    <w:rsid w:val="00F0583A"/>
    <w:rsid w:val="00F06936"/>
    <w:rsid w:val="00F235E8"/>
    <w:rsid w:val="00F37B24"/>
    <w:rsid w:val="00F554EE"/>
    <w:rsid w:val="00F56E8A"/>
    <w:rsid w:val="00F81197"/>
    <w:rsid w:val="00F82B7C"/>
    <w:rsid w:val="00FA3769"/>
    <w:rsid w:val="00FB3EA4"/>
    <w:rsid w:val="00FC065C"/>
    <w:rsid w:val="00FC21C9"/>
    <w:rsid w:val="00FC61A5"/>
    <w:rsid w:val="00FC6F19"/>
    <w:rsid w:val="00FD184F"/>
    <w:rsid w:val="00FD7AE5"/>
    <w:rsid w:val="00FE7F21"/>
    <w:rsid w:val="00FF34BC"/>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C4522"/>
  </w:style>
  <w:style w:type="paragraph" w:styleId="Heading1">
    <w:name w:val="heading 1"/>
    <w:basedOn w:val="Normal"/>
    <w:next w:val="Normal"/>
    <w:link w:val="Heading1Char"/>
    <w:uiPriority w:val="9"/>
    <w:qFormat/>
    <w:rsid w:val="002C011F"/>
    <w:pPr>
      <w:keepNext/>
      <w:keepLines/>
      <w:spacing w:before="480" w:after="0"/>
      <w:outlineLvl w:val="0"/>
    </w:pPr>
    <w:rPr>
      <w:rFonts w:asciiTheme="majorHAnsi" w:eastAsiaTheme="majorEastAsia" w:hAnsiTheme="majorHAnsi" w:cstheme="majorBidi"/>
      <w:b/>
      <w:bCs/>
      <w:color w:val="365F91" w:themeColor="accent1" w:themeShade="BF"/>
      <w:sz w:val="28"/>
      <w:szCs w:val="25"/>
      <w:lang w:bidi="hi-IN"/>
    </w:rPr>
  </w:style>
  <w:style w:type="paragraph" w:styleId="Heading2">
    <w:name w:val="heading 2"/>
    <w:basedOn w:val="Normal"/>
    <w:next w:val="Normal"/>
    <w:link w:val="Heading2Char"/>
    <w:uiPriority w:val="9"/>
    <w:semiHidden/>
    <w:unhideWhenUsed/>
    <w:qFormat/>
    <w:rsid w:val="002C011F"/>
    <w:pPr>
      <w:keepNext/>
      <w:keepLines/>
      <w:spacing w:before="200" w:after="0"/>
      <w:outlineLvl w:val="1"/>
    </w:pPr>
    <w:rPr>
      <w:rFonts w:asciiTheme="majorHAnsi" w:eastAsiaTheme="majorEastAsia" w:hAnsiTheme="majorHAnsi" w:cstheme="majorBidi"/>
      <w:b/>
      <w:bCs/>
      <w:color w:val="4F81BD" w:themeColor="accent1"/>
      <w:sz w:val="26"/>
      <w:szCs w:val="23"/>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1PaperTitle">
    <w:name w:val="RSC H01 Paper Title"/>
    <w:basedOn w:val="Normal"/>
    <w:next w:val="Normal"/>
    <w:link w:val="RSCH01PaperTitleChar"/>
    <w:qFormat/>
    <w:rsid w:val="008C4522"/>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8C4522"/>
    <w:pPr>
      <w:spacing w:after="120" w:line="240" w:lineRule="exact"/>
    </w:pPr>
    <w:rPr>
      <w:rFonts w:cs="Times New Roman"/>
      <w:sz w:val="20"/>
    </w:rPr>
  </w:style>
  <w:style w:type="character" w:customStyle="1" w:styleId="RSCH01PaperTitleChar">
    <w:name w:val="RSC H01 Paper Title Char"/>
    <w:basedOn w:val="DefaultParagraphFont"/>
    <w:link w:val="RSCH01PaperTitle"/>
    <w:rsid w:val="008C4522"/>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8C4522"/>
    <w:rPr>
      <w:rFonts w:cs="Times New Roman"/>
      <w:sz w:val="20"/>
    </w:rPr>
  </w:style>
  <w:style w:type="paragraph" w:customStyle="1" w:styleId="RSCB02ArticleText">
    <w:name w:val="RSC B02 Article Text"/>
    <w:basedOn w:val="Normal"/>
    <w:link w:val="RSCB02ArticleTextChar"/>
    <w:qFormat/>
    <w:rsid w:val="002C011F"/>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2C011F"/>
    <w:rPr>
      <w:rFonts w:cs="Times New Roman"/>
      <w:w w:val="108"/>
      <w:sz w:val="18"/>
      <w:szCs w:val="18"/>
    </w:rPr>
  </w:style>
  <w:style w:type="paragraph" w:customStyle="1" w:styleId="RSCB04AHeadingSection">
    <w:name w:val="RSC B04 A Heading (Section)"/>
    <w:basedOn w:val="Normal"/>
    <w:link w:val="RSCB04AHeadingSectionChar"/>
    <w:qFormat/>
    <w:rsid w:val="002C011F"/>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2C011F"/>
    <w:rPr>
      <w:b/>
      <w:sz w:val="24"/>
    </w:rPr>
  </w:style>
  <w:style w:type="paragraph" w:customStyle="1" w:styleId="RSCB06BHeadingSub-Section">
    <w:name w:val="RSC B06 B Heading (Sub-Section)"/>
    <w:link w:val="RSCB06BHeadingSub-SectionChar"/>
    <w:qFormat/>
    <w:rsid w:val="002C011F"/>
    <w:pPr>
      <w:spacing w:after="80" w:line="240" w:lineRule="exact"/>
    </w:pPr>
    <w:rPr>
      <w:b/>
      <w:sz w:val="18"/>
    </w:rPr>
  </w:style>
  <w:style w:type="character" w:customStyle="1" w:styleId="RSCB06BHeadingSub-SectionChar">
    <w:name w:val="RSC B06 B Heading (Sub-Section) Char"/>
    <w:basedOn w:val="DefaultParagraphFont"/>
    <w:link w:val="RSCB06BHeadingSub-Section"/>
    <w:rsid w:val="002C011F"/>
    <w:rPr>
      <w:b/>
      <w:sz w:val="18"/>
    </w:rPr>
  </w:style>
  <w:style w:type="character" w:customStyle="1" w:styleId="Heading1Char">
    <w:name w:val="Heading 1 Char"/>
    <w:basedOn w:val="DefaultParagraphFont"/>
    <w:link w:val="Heading1"/>
    <w:uiPriority w:val="9"/>
    <w:rsid w:val="002C011F"/>
    <w:rPr>
      <w:rFonts w:asciiTheme="majorHAnsi" w:eastAsiaTheme="majorEastAsia" w:hAnsiTheme="majorHAnsi" w:cstheme="majorBidi"/>
      <w:b/>
      <w:bCs/>
      <w:color w:val="365F91" w:themeColor="accent1" w:themeShade="BF"/>
      <w:sz w:val="28"/>
      <w:szCs w:val="25"/>
      <w:lang w:bidi="hi-IN"/>
    </w:rPr>
  </w:style>
  <w:style w:type="character" w:customStyle="1" w:styleId="Heading2Char">
    <w:name w:val="Heading 2 Char"/>
    <w:basedOn w:val="DefaultParagraphFont"/>
    <w:link w:val="Heading2"/>
    <w:uiPriority w:val="9"/>
    <w:semiHidden/>
    <w:rsid w:val="002C011F"/>
    <w:rPr>
      <w:rFonts w:asciiTheme="majorHAnsi" w:eastAsiaTheme="majorEastAsia" w:hAnsiTheme="majorHAnsi" w:cstheme="majorBidi"/>
      <w:b/>
      <w:bCs/>
      <w:color w:val="4F81BD" w:themeColor="accent1"/>
      <w:sz w:val="26"/>
      <w:szCs w:val="23"/>
      <w:lang w:bidi="hi-IN"/>
    </w:rPr>
  </w:style>
  <w:style w:type="paragraph" w:styleId="Header">
    <w:name w:val="header"/>
    <w:basedOn w:val="Normal"/>
    <w:link w:val="HeaderChar"/>
    <w:uiPriority w:val="99"/>
    <w:unhideWhenUsed/>
    <w:rsid w:val="002C01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11F"/>
  </w:style>
  <w:style w:type="paragraph" w:styleId="Footer">
    <w:name w:val="footer"/>
    <w:basedOn w:val="Normal"/>
    <w:link w:val="FooterChar"/>
    <w:uiPriority w:val="99"/>
    <w:unhideWhenUsed/>
    <w:rsid w:val="002C01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11F"/>
  </w:style>
  <w:style w:type="paragraph" w:styleId="BalloonText">
    <w:name w:val="Balloon Text"/>
    <w:basedOn w:val="Normal"/>
    <w:link w:val="BalloonTextChar"/>
    <w:uiPriority w:val="99"/>
    <w:semiHidden/>
    <w:unhideWhenUsed/>
    <w:rsid w:val="002C0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11F"/>
    <w:rPr>
      <w:rFonts w:ascii="Tahoma" w:hAnsi="Tahoma" w:cs="Tahoma"/>
      <w:sz w:val="16"/>
      <w:szCs w:val="16"/>
    </w:rPr>
  </w:style>
  <w:style w:type="paragraph" w:customStyle="1" w:styleId="RSCB01ARTAbstract">
    <w:name w:val="RSC B01 ART Abstract"/>
    <w:basedOn w:val="Normal"/>
    <w:link w:val="RSCB01ARTAbstractChar"/>
    <w:qFormat/>
    <w:rsid w:val="002C011F"/>
    <w:pPr>
      <w:spacing w:line="240" w:lineRule="exact"/>
      <w:jc w:val="both"/>
    </w:pPr>
    <w:rPr>
      <w:noProof/>
      <w:sz w:val="16"/>
      <w:lang w:eastAsia="en-GB"/>
    </w:rPr>
  </w:style>
  <w:style w:type="table" w:styleId="TableGrid">
    <w:name w:val="Table Grid"/>
    <w:basedOn w:val="TableNormal"/>
    <w:uiPriority w:val="59"/>
    <w:rsid w:val="002C0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2C011F"/>
    <w:pPr>
      <w:spacing w:before="160" w:line="240" w:lineRule="exact"/>
    </w:pPr>
    <w:rPr>
      <w:rFonts w:ascii="Times New Roman" w:hAnsi="Times New Roman" w:cs="Times New Roman"/>
      <w:sz w:val="18"/>
      <w:szCs w:val="18"/>
    </w:rPr>
  </w:style>
  <w:style w:type="character" w:customStyle="1" w:styleId="06CHeading">
    <w:name w:val="06 C Heading"/>
    <w:basedOn w:val="RSCB02ArticleTextChar"/>
    <w:uiPriority w:val="1"/>
    <w:rsid w:val="002C011F"/>
    <w:rPr>
      <w:rFonts w:ascii="Times New Roman" w:hAnsi="Times New Roman" w:cs="Times New Roman"/>
      <w:b/>
      <w:smallCaps/>
      <w:w w:val="108"/>
      <w:sz w:val="18"/>
      <w:szCs w:val="18"/>
    </w:rPr>
  </w:style>
  <w:style w:type="paragraph" w:customStyle="1" w:styleId="09ListText">
    <w:name w:val="09 List Text"/>
    <w:basedOn w:val="RSCB02ArticleText"/>
    <w:link w:val="09ListTextChar"/>
    <w:rsid w:val="002C011F"/>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2C011F"/>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C011F"/>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C011F"/>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C011F"/>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2C011F"/>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C011F"/>
    <w:pPr>
      <w:pBdr>
        <w:top w:val="single" w:sz="6" w:space="1" w:color="auto"/>
      </w:pBdr>
    </w:pPr>
    <w:rPr>
      <w:i/>
    </w:rPr>
  </w:style>
  <w:style w:type="character" w:customStyle="1" w:styleId="RSCB09BiographyChar">
    <w:name w:val="RSC B09 Biography Char"/>
    <w:basedOn w:val="RSCB02ArticleTextChar"/>
    <w:link w:val="RSCB09Biography"/>
    <w:rsid w:val="002C011F"/>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C011F"/>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2C011F"/>
    <w:rPr>
      <w:rFonts w:cs="Times New Roman"/>
      <w:i/>
      <w:w w:val="105"/>
      <w:sz w:val="14"/>
      <w:szCs w:val="14"/>
    </w:rPr>
  </w:style>
  <w:style w:type="paragraph" w:customStyle="1" w:styleId="RSCR02References">
    <w:name w:val="RSC R02 References"/>
    <w:basedOn w:val="RSCB02ArticleText"/>
    <w:link w:val="RSCR02ReferencesChar"/>
    <w:qFormat/>
    <w:rsid w:val="002C011F"/>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C011F"/>
    <w:rPr>
      <w:rFonts w:cs="Times New Roman"/>
      <w:w w:val="105"/>
      <w:sz w:val="14"/>
      <w:szCs w:val="14"/>
    </w:rPr>
  </w:style>
  <w:style w:type="paragraph" w:styleId="NoSpacing">
    <w:name w:val="No Spacing"/>
    <w:uiPriority w:val="1"/>
    <w:rsid w:val="002C011F"/>
    <w:pPr>
      <w:spacing w:after="0" w:line="240" w:lineRule="auto"/>
    </w:pPr>
  </w:style>
  <w:style w:type="character" w:customStyle="1" w:styleId="RSCR02ReferencesChar">
    <w:name w:val="RSC R02 References Char"/>
    <w:basedOn w:val="DefaultParagraphFont"/>
    <w:link w:val="RSCR02References"/>
    <w:rsid w:val="002C011F"/>
    <w:rPr>
      <w:rFonts w:cs="Times New Roman"/>
      <w:w w:val="105"/>
      <w:sz w:val="18"/>
      <w:szCs w:val="18"/>
    </w:rPr>
  </w:style>
  <w:style w:type="character" w:customStyle="1" w:styleId="RSCB01ARTAbstractChar">
    <w:name w:val="RSC B01 ART Abstract Char"/>
    <w:basedOn w:val="DefaultParagraphFont"/>
    <w:link w:val="RSCB01ARTAbstract"/>
    <w:rsid w:val="002C011F"/>
    <w:rPr>
      <w:noProof/>
      <w:sz w:val="16"/>
      <w:lang w:eastAsia="en-GB"/>
    </w:rPr>
  </w:style>
  <w:style w:type="character" w:customStyle="1" w:styleId="09ListTextChar">
    <w:name w:val="09 List Text Char"/>
    <w:basedOn w:val="RSCB02ArticleTextChar"/>
    <w:link w:val="09ListText"/>
    <w:rsid w:val="002C011F"/>
    <w:rPr>
      <w:rFonts w:eastAsia="Times New Roman" w:cs="Times New Roman"/>
      <w:w w:val="108"/>
      <w:sz w:val="18"/>
      <w:szCs w:val="18"/>
      <w:lang w:eastAsia="en-GB"/>
    </w:rPr>
  </w:style>
  <w:style w:type="character" w:customStyle="1" w:styleId="05BHeadingChar">
    <w:name w:val="05 B Heading Char"/>
    <w:basedOn w:val="RSCB04AHeadingSectionChar"/>
    <w:link w:val="05BHeading"/>
    <w:rsid w:val="002C011F"/>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C011F"/>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C011F"/>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C011F"/>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C011F"/>
    <w:rPr>
      <w:rFonts w:cs="Times New Roman"/>
      <w:sz w:val="16"/>
      <w:szCs w:val="16"/>
    </w:rPr>
  </w:style>
  <w:style w:type="character" w:customStyle="1" w:styleId="RSCB03MathematicsGreeketcChar">
    <w:name w:val="RSC B03 Mathematics/Greek etc Char"/>
    <w:basedOn w:val="DefaultParagraphFont"/>
    <w:link w:val="RSCB03MathematicsGreeketc"/>
    <w:rsid w:val="002C011F"/>
    <w:rPr>
      <w:rFonts w:ascii="Times New Roman" w:hAnsi="Times New Roman"/>
      <w:sz w:val="18"/>
    </w:rPr>
  </w:style>
  <w:style w:type="paragraph" w:customStyle="1" w:styleId="RSCT03TableBody">
    <w:name w:val="RSC T03 Table Body"/>
    <w:basedOn w:val="Normal"/>
    <w:link w:val="RSCT03TableBodyChar"/>
    <w:qFormat/>
    <w:rsid w:val="002C011F"/>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C011F"/>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C011F"/>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2C011F"/>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C011F"/>
    <w:rPr>
      <w:rFonts w:eastAsia="Times New Roman" w:cs="Times New Roman"/>
      <w:sz w:val="15"/>
      <w:szCs w:val="20"/>
      <w:lang w:eastAsia="en-GB"/>
    </w:rPr>
  </w:style>
  <w:style w:type="character" w:styleId="Hyperlink">
    <w:name w:val="Hyperlink"/>
    <w:basedOn w:val="DefaultParagraphFont"/>
    <w:uiPriority w:val="99"/>
    <w:unhideWhenUsed/>
    <w:rsid w:val="002C011F"/>
    <w:rPr>
      <w:color w:val="0000FF" w:themeColor="hyperlink"/>
      <w:u w:val="single"/>
    </w:rPr>
  </w:style>
  <w:style w:type="paragraph" w:styleId="ListParagraph">
    <w:name w:val="List Paragraph"/>
    <w:basedOn w:val="Normal"/>
    <w:uiPriority w:val="34"/>
    <w:qFormat/>
    <w:rsid w:val="002C011F"/>
    <w:pPr>
      <w:ind w:left="720"/>
      <w:contextualSpacing/>
    </w:pPr>
  </w:style>
  <w:style w:type="paragraph" w:styleId="Revision">
    <w:name w:val="Revision"/>
    <w:hidden/>
    <w:uiPriority w:val="99"/>
    <w:semiHidden/>
    <w:rsid w:val="002C011F"/>
    <w:pPr>
      <w:spacing w:after="0" w:line="240" w:lineRule="auto"/>
    </w:pPr>
  </w:style>
  <w:style w:type="paragraph" w:styleId="FootnoteText">
    <w:name w:val="footnote text"/>
    <w:basedOn w:val="Normal"/>
    <w:link w:val="FootnoteTextChar"/>
    <w:semiHidden/>
    <w:unhideWhenUsed/>
    <w:rsid w:val="002C011F"/>
    <w:pPr>
      <w:spacing w:after="0" w:line="240" w:lineRule="auto"/>
    </w:pPr>
    <w:rPr>
      <w:sz w:val="20"/>
      <w:szCs w:val="20"/>
    </w:rPr>
  </w:style>
  <w:style w:type="character" w:customStyle="1" w:styleId="FootnoteTextChar">
    <w:name w:val="Footnote Text Char"/>
    <w:basedOn w:val="DefaultParagraphFont"/>
    <w:link w:val="FootnoteText"/>
    <w:semiHidden/>
    <w:rsid w:val="002C011F"/>
    <w:rPr>
      <w:sz w:val="20"/>
      <w:szCs w:val="20"/>
    </w:rPr>
  </w:style>
  <w:style w:type="character" w:styleId="FootnoteReference">
    <w:name w:val="footnote reference"/>
    <w:basedOn w:val="DefaultParagraphFont"/>
    <w:uiPriority w:val="99"/>
    <w:semiHidden/>
    <w:unhideWhenUsed/>
    <w:rsid w:val="002C011F"/>
    <w:rPr>
      <w:vertAlign w:val="superscript"/>
    </w:rPr>
  </w:style>
  <w:style w:type="paragraph" w:styleId="NormalWeb">
    <w:name w:val="Normal (Web)"/>
    <w:basedOn w:val="Normal"/>
    <w:uiPriority w:val="99"/>
    <w:unhideWhenUsed/>
    <w:rsid w:val="002C01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2C011F"/>
    <w:pPr>
      <w:spacing w:line="200" w:lineRule="exact"/>
    </w:pPr>
    <w:rPr>
      <w:bCs/>
      <w:sz w:val="14"/>
      <w:szCs w:val="18"/>
    </w:rPr>
  </w:style>
  <w:style w:type="paragraph" w:customStyle="1" w:styleId="Style1">
    <w:name w:val="Style1"/>
    <w:basedOn w:val="RSCB02ArticleText"/>
    <w:link w:val="Style1Char"/>
    <w:rsid w:val="002C011F"/>
  </w:style>
  <w:style w:type="paragraph" w:customStyle="1" w:styleId="RSCT05TableFootnotewithoutbottombar">
    <w:name w:val="RSC T05 Table Footnote without bottom bar"/>
    <w:basedOn w:val="RSCT04TableFootnotewithbottombar"/>
    <w:link w:val="RSCT05TableFootnotewithoutbottombarChar"/>
    <w:qFormat/>
    <w:rsid w:val="002C011F"/>
    <w:pPr>
      <w:pBdr>
        <w:bottom w:val="none" w:sz="0" w:space="0" w:color="auto"/>
      </w:pBdr>
    </w:pPr>
  </w:style>
  <w:style w:type="character" w:customStyle="1" w:styleId="Style1Char">
    <w:name w:val="Style1 Char"/>
    <w:basedOn w:val="RSCB02ArticleTextChar"/>
    <w:link w:val="Style1"/>
    <w:rsid w:val="002C011F"/>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2C011F"/>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2C011F"/>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2C011F"/>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2C011F"/>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2C011F"/>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2C011F"/>
    <w:rPr>
      <w:bCs/>
      <w:sz w:val="14"/>
      <w:szCs w:val="18"/>
    </w:rPr>
  </w:style>
  <w:style w:type="paragraph" w:customStyle="1" w:styleId="RSCM01ReceivedAccepted">
    <w:name w:val="RSC M01 Received/Accepted"/>
    <w:basedOn w:val="Normal"/>
    <w:link w:val="RSCM01ReceivedAcceptedChar"/>
    <w:qFormat/>
    <w:rsid w:val="002C011F"/>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2C011F"/>
    <w:rPr>
      <w:bCs/>
      <w:sz w:val="18"/>
      <w:szCs w:val="18"/>
    </w:rPr>
  </w:style>
  <w:style w:type="paragraph" w:customStyle="1" w:styleId="RSCM02DOI">
    <w:name w:val="RSC M02 DOI"/>
    <w:basedOn w:val="Normal"/>
    <w:link w:val="RSCM02DOIChar"/>
    <w:qFormat/>
    <w:rsid w:val="002C011F"/>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2C011F"/>
    <w:rPr>
      <w:rFonts w:eastAsiaTheme="minorEastAsia"/>
      <w:noProof/>
      <w:sz w:val="14"/>
      <w:szCs w:val="14"/>
      <w:lang w:eastAsia="en-GB"/>
    </w:rPr>
  </w:style>
  <w:style w:type="paragraph" w:customStyle="1" w:styleId="RSCM03Website">
    <w:name w:val="RSC M03 Website"/>
    <w:basedOn w:val="Normal"/>
    <w:link w:val="RSCM03WebsiteChar"/>
    <w:qFormat/>
    <w:rsid w:val="002C011F"/>
    <w:pPr>
      <w:spacing w:line="400" w:lineRule="exact"/>
    </w:pPr>
    <w:rPr>
      <w:b/>
      <w:sz w:val="14"/>
      <w:szCs w:val="14"/>
    </w:rPr>
  </w:style>
  <w:style w:type="character" w:customStyle="1" w:styleId="RSCM02DOIChar">
    <w:name w:val="RSC M02 DOI Char"/>
    <w:basedOn w:val="DefaultParagraphFont"/>
    <w:link w:val="RSCM02DOI"/>
    <w:rsid w:val="002C011F"/>
    <w:rPr>
      <w:sz w:val="14"/>
      <w:szCs w:val="14"/>
    </w:rPr>
  </w:style>
  <w:style w:type="paragraph" w:customStyle="1" w:styleId="RSCB05AHeadingSection-standalone">
    <w:name w:val="RSC B05 A Heading (Section - stand alone)"/>
    <w:link w:val="RSCB05AHeadingSection-standaloneChar"/>
    <w:qFormat/>
    <w:rsid w:val="002C011F"/>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2C011F"/>
    <w:rPr>
      <w:b/>
      <w:sz w:val="14"/>
      <w:szCs w:val="14"/>
    </w:rPr>
  </w:style>
  <w:style w:type="character" w:customStyle="1" w:styleId="RSCB05AHeadingSection-standaloneChar">
    <w:name w:val="RSC B05 A Heading (Section - stand alone) Char"/>
    <w:basedOn w:val="RSCH02PaperAuthorsandBylineChar"/>
    <w:link w:val="RSCB05AHeadingSection-standalone"/>
    <w:rsid w:val="002C011F"/>
    <w:rPr>
      <w:rFonts w:cs="Times New Roman"/>
      <w:sz w:val="24"/>
    </w:rPr>
  </w:style>
  <w:style w:type="paragraph" w:customStyle="1" w:styleId="RSCB07BHeadingSub-Section-standalone">
    <w:name w:val="RSC B07 B Heading (Sub-Section - stand alone)"/>
    <w:link w:val="RSCB07BHeadingSub-Section-standaloneChar"/>
    <w:qFormat/>
    <w:rsid w:val="002C011F"/>
    <w:pPr>
      <w:spacing w:before="160" w:after="80" w:line="240" w:lineRule="exact"/>
    </w:pPr>
    <w:rPr>
      <w:b/>
      <w:sz w:val="18"/>
    </w:rPr>
  </w:style>
  <w:style w:type="paragraph" w:customStyle="1" w:styleId="RSCB08CHeadingIn-line">
    <w:name w:val="RSC B08 C Heading (In-line)"/>
    <w:link w:val="RSCB08CHeadingIn-lineChar"/>
    <w:qFormat/>
    <w:rsid w:val="002C011F"/>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2C011F"/>
    <w:rPr>
      <w:b/>
      <w:sz w:val="18"/>
    </w:rPr>
  </w:style>
  <w:style w:type="character" w:customStyle="1" w:styleId="RSCB08CHeadingIn-lineChar">
    <w:name w:val="RSC B08 C Heading (In-line) Char"/>
    <w:basedOn w:val="DefaultParagraphFont"/>
    <w:link w:val="RSCB08CHeadingIn-line"/>
    <w:rsid w:val="002C011F"/>
    <w:rPr>
      <w:b/>
      <w:sz w:val="18"/>
    </w:rPr>
  </w:style>
  <w:style w:type="paragraph" w:customStyle="1" w:styleId="RSCI05CaptiontoFigureSchemeChartwithbottombar">
    <w:name w:val="RSC I05 Caption to Figure/Scheme/Chart with bottom bar"/>
    <w:link w:val="RSCI05CaptiontoFigureSchemeChartwithbottombarChar"/>
    <w:qFormat/>
    <w:rsid w:val="002C011F"/>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2C011F"/>
    <w:rPr>
      <w:bCs/>
      <w:sz w:val="14"/>
      <w:szCs w:val="18"/>
    </w:rPr>
  </w:style>
  <w:style w:type="paragraph" w:customStyle="1" w:styleId="04AHeading">
    <w:name w:val="04 A Heading"/>
    <w:basedOn w:val="Normal"/>
    <w:next w:val="Normal"/>
    <w:link w:val="04AHeadingChar"/>
    <w:rsid w:val="002C011F"/>
    <w:pPr>
      <w:spacing w:before="240" w:after="120" w:line="240" w:lineRule="auto"/>
    </w:pPr>
    <w:rPr>
      <w:rFonts w:ascii="Calibri" w:eastAsia="Calibri" w:hAnsi="Calibri" w:cs="Times New Roman"/>
      <w:b/>
    </w:rPr>
  </w:style>
  <w:style w:type="character" w:customStyle="1" w:styleId="04AHeadingChar">
    <w:name w:val="04 A Heading Char"/>
    <w:link w:val="04AHeading"/>
    <w:rsid w:val="002C011F"/>
    <w:rPr>
      <w:rFonts w:ascii="Calibri" w:eastAsia="Calibri" w:hAnsi="Calibri" w:cs="Times New Roman"/>
      <w:b/>
    </w:rPr>
  </w:style>
  <w:style w:type="paragraph" w:customStyle="1" w:styleId="08ArticleText">
    <w:name w:val="08 Article Text"/>
    <w:basedOn w:val="Normal"/>
    <w:link w:val="08ArticleTextChar"/>
    <w:rsid w:val="002C011F"/>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2C011F"/>
    <w:rPr>
      <w:rFonts w:ascii="Times New Roman" w:eastAsia="Calibri" w:hAnsi="Times New Roman" w:cs="Times New Roman"/>
      <w:w w:val="108"/>
      <w:sz w:val="18"/>
      <w:szCs w:val="18"/>
    </w:rPr>
  </w:style>
  <w:style w:type="paragraph" w:customStyle="1" w:styleId="TAMainText">
    <w:name w:val="TA_Main_Text"/>
    <w:basedOn w:val="Normal"/>
    <w:rsid w:val="002C011F"/>
    <w:pPr>
      <w:spacing w:after="0" w:line="480" w:lineRule="auto"/>
      <w:ind w:firstLine="202"/>
      <w:jc w:val="both"/>
    </w:pPr>
    <w:rPr>
      <w:rFonts w:ascii="Times" w:eastAsia="Times New Roman" w:hAnsi="Times" w:cs="Times New Roman"/>
      <w:sz w:val="24"/>
      <w:szCs w:val="20"/>
      <w:lang w:val="en-US"/>
    </w:rPr>
  </w:style>
  <w:style w:type="paragraph" w:customStyle="1" w:styleId="TDAcknowledgments">
    <w:name w:val="TD_Acknowledgments"/>
    <w:basedOn w:val="Normal"/>
    <w:next w:val="Normal"/>
    <w:rsid w:val="002C011F"/>
    <w:pPr>
      <w:spacing w:before="200" w:line="480" w:lineRule="auto"/>
      <w:ind w:firstLine="202"/>
      <w:jc w:val="both"/>
    </w:pPr>
    <w:rPr>
      <w:rFonts w:ascii="Times" w:eastAsia="Times New Roman" w:hAnsi="Times" w:cs="Times New Roman"/>
      <w:sz w:val="24"/>
      <w:szCs w:val="20"/>
      <w:lang w:val="en-US"/>
    </w:rPr>
  </w:style>
  <w:style w:type="paragraph" w:customStyle="1" w:styleId="BHBriefs">
    <w:name w:val="BH_Briefs"/>
    <w:basedOn w:val="Normal"/>
    <w:rsid w:val="002C011F"/>
    <w:pPr>
      <w:spacing w:line="480" w:lineRule="auto"/>
      <w:jc w:val="both"/>
    </w:pPr>
    <w:rPr>
      <w:rFonts w:ascii="Times" w:eastAsia="Times New Roman" w:hAnsi="Times" w:cs="Times New Roman"/>
      <w:sz w:val="24"/>
      <w:szCs w:val="20"/>
      <w:lang w:val="en-US"/>
    </w:rPr>
  </w:style>
  <w:style w:type="character" w:styleId="FollowedHyperlink">
    <w:name w:val="FollowedHyperlink"/>
    <w:rsid w:val="002C011F"/>
    <w:rPr>
      <w:color w:val="800080"/>
      <w:u w:val="single"/>
    </w:rPr>
  </w:style>
  <w:style w:type="paragraph" w:styleId="BodyText">
    <w:name w:val="Body Text"/>
    <w:basedOn w:val="Normal"/>
    <w:link w:val="BodyTextChar"/>
    <w:rsid w:val="002C011F"/>
    <w:pPr>
      <w:spacing w:line="240" w:lineRule="auto"/>
      <w:jc w:val="center"/>
    </w:pPr>
    <w:rPr>
      <w:rFonts w:ascii="Times" w:eastAsia="Times New Roman" w:hAnsi="Times" w:cs="Times New Roman"/>
      <w:b/>
      <w:sz w:val="40"/>
      <w:szCs w:val="20"/>
      <w:lang w:val="en-US"/>
    </w:rPr>
  </w:style>
  <w:style w:type="character" w:customStyle="1" w:styleId="BodyTextChar">
    <w:name w:val="Body Text Char"/>
    <w:basedOn w:val="DefaultParagraphFont"/>
    <w:link w:val="BodyText"/>
    <w:rsid w:val="002C011F"/>
    <w:rPr>
      <w:rFonts w:ascii="Times" w:eastAsia="Times New Roman" w:hAnsi="Times" w:cs="Times New Roman"/>
      <w:b/>
      <w:sz w:val="40"/>
      <w:szCs w:val="20"/>
      <w:lang w:val="en-US"/>
    </w:rPr>
  </w:style>
  <w:style w:type="paragraph" w:customStyle="1" w:styleId="TFReferencesSection">
    <w:name w:val="TF_References_Section"/>
    <w:basedOn w:val="Normal"/>
    <w:rsid w:val="002C011F"/>
    <w:pPr>
      <w:spacing w:line="480" w:lineRule="auto"/>
      <w:ind w:firstLine="187"/>
      <w:jc w:val="both"/>
    </w:pPr>
    <w:rPr>
      <w:rFonts w:ascii="Times" w:eastAsia="Times New Roman" w:hAnsi="Times" w:cs="Times New Roman"/>
      <w:sz w:val="24"/>
      <w:szCs w:val="20"/>
      <w:lang w:val="en-US"/>
    </w:rPr>
  </w:style>
  <w:style w:type="paragraph" w:customStyle="1" w:styleId="BATitle">
    <w:name w:val="BA_Title"/>
    <w:basedOn w:val="Normal"/>
    <w:next w:val="BBAuthorName"/>
    <w:rsid w:val="002C011F"/>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2C011F"/>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BIEmailAddress"/>
    <w:rsid w:val="002C011F"/>
    <w:pPr>
      <w:spacing w:after="240" w:line="480" w:lineRule="auto"/>
      <w:jc w:val="center"/>
    </w:pPr>
    <w:rPr>
      <w:rFonts w:ascii="Times" w:eastAsia="Times New Roman" w:hAnsi="Times" w:cs="Times New Roman"/>
      <w:sz w:val="24"/>
      <w:szCs w:val="20"/>
      <w:lang w:val="en-US"/>
    </w:rPr>
  </w:style>
  <w:style w:type="paragraph" w:customStyle="1" w:styleId="BIEmailAddress">
    <w:name w:val="BI_Email_Address"/>
    <w:basedOn w:val="Normal"/>
    <w:next w:val="AIReceivedDate"/>
    <w:rsid w:val="002C011F"/>
    <w:pPr>
      <w:spacing w:line="480" w:lineRule="auto"/>
      <w:jc w:val="both"/>
    </w:pPr>
    <w:rPr>
      <w:rFonts w:ascii="Times" w:eastAsia="Times New Roman" w:hAnsi="Times" w:cs="Times New Roman"/>
      <w:sz w:val="24"/>
      <w:szCs w:val="20"/>
      <w:lang w:val="en-US"/>
    </w:rPr>
  </w:style>
  <w:style w:type="paragraph" w:customStyle="1" w:styleId="AIReceivedDate">
    <w:name w:val="AI_Received_Date"/>
    <w:basedOn w:val="Normal"/>
    <w:next w:val="BDAbstract"/>
    <w:rsid w:val="002C011F"/>
    <w:pPr>
      <w:spacing w:after="240" w:line="480" w:lineRule="auto"/>
      <w:jc w:val="both"/>
    </w:pPr>
    <w:rPr>
      <w:rFonts w:ascii="Times" w:eastAsia="Times New Roman" w:hAnsi="Times" w:cs="Times New Roman"/>
      <w:b/>
      <w:sz w:val="24"/>
      <w:szCs w:val="20"/>
      <w:lang w:val="en-US"/>
    </w:rPr>
  </w:style>
  <w:style w:type="paragraph" w:customStyle="1" w:styleId="BDAbstract">
    <w:name w:val="BD_Abstract"/>
    <w:basedOn w:val="Normal"/>
    <w:next w:val="TAMainText"/>
    <w:rsid w:val="002C011F"/>
    <w:pPr>
      <w:spacing w:before="360" w:after="360" w:line="480" w:lineRule="auto"/>
      <w:jc w:val="both"/>
    </w:pPr>
    <w:rPr>
      <w:rFonts w:ascii="Times" w:eastAsia="Times New Roman" w:hAnsi="Times" w:cs="Times New Roman"/>
      <w:sz w:val="24"/>
      <w:szCs w:val="20"/>
      <w:lang w:val="en-US"/>
    </w:rPr>
  </w:style>
  <w:style w:type="paragraph" w:customStyle="1" w:styleId="TESupportingInformation">
    <w:name w:val="TE_Supporting_Information"/>
    <w:basedOn w:val="Normal"/>
    <w:next w:val="Normal"/>
    <w:rsid w:val="002C011F"/>
    <w:pPr>
      <w:spacing w:line="480" w:lineRule="auto"/>
      <w:ind w:firstLine="187"/>
      <w:jc w:val="both"/>
    </w:pPr>
    <w:rPr>
      <w:rFonts w:ascii="Times" w:eastAsia="Times New Roman" w:hAnsi="Times" w:cs="Times New Roman"/>
      <w:sz w:val="24"/>
      <w:szCs w:val="20"/>
      <w:lang w:val="en-US"/>
    </w:rPr>
  </w:style>
  <w:style w:type="paragraph" w:customStyle="1" w:styleId="VCSchemeTitle">
    <w:name w:val="VC_Scheme_Title"/>
    <w:basedOn w:val="Normal"/>
    <w:next w:val="Normal"/>
    <w:rsid w:val="002C011F"/>
    <w:pPr>
      <w:spacing w:line="480" w:lineRule="auto"/>
      <w:jc w:val="both"/>
    </w:pPr>
    <w:rPr>
      <w:rFonts w:ascii="Times" w:eastAsia="Times New Roman" w:hAnsi="Times" w:cs="Times New Roman"/>
      <w:sz w:val="24"/>
      <w:szCs w:val="20"/>
      <w:lang w:val="en-US"/>
    </w:rPr>
  </w:style>
  <w:style w:type="paragraph" w:customStyle="1" w:styleId="VDTableTitle">
    <w:name w:val="VD_Table_Title"/>
    <w:basedOn w:val="Normal"/>
    <w:next w:val="Normal"/>
    <w:rsid w:val="002C011F"/>
    <w:pPr>
      <w:spacing w:line="480" w:lineRule="auto"/>
      <w:jc w:val="both"/>
    </w:pPr>
    <w:rPr>
      <w:rFonts w:ascii="Times" w:eastAsia="Times New Roman" w:hAnsi="Times" w:cs="Times New Roman"/>
      <w:sz w:val="24"/>
      <w:szCs w:val="20"/>
      <w:lang w:val="en-US"/>
    </w:rPr>
  </w:style>
  <w:style w:type="paragraph" w:customStyle="1" w:styleId="VAFigureCaption">
    <w:name w:val="VA_Figure_Caption"/>
    <w:basedOn w:val="Normal"/>
    <w:next w:val="Normal"/>
    <w:rsid w:val="002C011F"/>
    <w:pPr>
      <w:spacing w:line="480" w:lineRule="auto"/>
      <w:jc w:val="both"/>
    </w:pPr>
    <w:rPr>
      <w:rFonts w:ascii="Times" w:eastAsia="Times New Roman" w:hAnsi="Times" w:cs="Times New Roman"/>
      <w:sz w:val="24"/>
      <w:szCs w:val="20"/>
      <w:lang w:val="en-US"/>
    </w:rPr>
  </w:style>
  <w:style w:type="paragraph" w:customStyle="1" w:styleId="VBChartTitle">
    <w:name w:val="VB_Chart_Title"/>
    <w:basedOn w:val="Normal"/>
    <w:next w:val="Normal"/>
    <w:rsid w:val="002C011F"/>
    <w:pPr>
      <w:spacing w:line="480" w:lineRule="auto"/>
      <w:jc w:val="both"/>
    </w:pPr>
    <w:rPr>
      <w:rFonts w:ascii="Times" w:eastAsia="Times New Roman" w:hAnsi="Times" w:cs="Times New Roman"/>
      <w:sz w:val="24"/>
      <w:szCs w:val="20"/>
      <w:lang w:val="en-US"/>
    </w:rPr>
  </w:style>
  <w:style w:type="paragraph" w:customStyle="1" w:styleId="FETableFootnote">
    <w:name w:val="FE_Table_Footnote"/>
    <w:basedOn w:val="Normal"/>
    <w:next w:val="Normal"/>
    <w:rsid w:val="002C011F"/>
    <w:pPr>
      <w:spacing w:line="240" w:lineRule="auto"/>
      <w:ind w:firstLine="187"/>
      <w:jc w:val="both"/>
    </w:pPr>
    <w:rPr>
      <w:rFonts w:ascii="Times" w:eastAsia="Times New Roman" w:hAnsi="Times" w:cs="Times New Roman"/>
      <w:sz w:val="24"/>
      <w:szCs w:val="20"/>
      <w:lang w:val="en-US"/>
    </w:rPr>
  </w:style>
  <w:style w:type="paragraph" w:customStyle="1" w:styleId="FCChartFootnote">
    <w:name w:val="FC_Chart_Footnote"/>
    <w:basedOn w:val="Normal"/>
    <w:next w:val="Normal"/>
    <w:rsid w:val="002C011F"/>
    <w:pPr>
      <w:spacing w:line="240" w:lineRule="auto"/>
      <w:ind w:firstLine="187"/>
      <w:jc w:val="both"/>
    </w:pPr>
    <w:rPr>
      <w:rFonts w:ascii="Times" w:eastAsia="Times New Roman" w:hAnsi="Times" w:cs="Times New Roman"/>
      <w:sz w:val="24"/>
      <w:szCs w:val="20"/>
      <w:lang w:val="en-US"/>
    </w:rPr>
  </w:style>
  <w:style w:type="paragraph" w:customStyle="1" w:styleId="FDSchemeFootnote">
    <w:name w:val="FD_Scheme_Footnote"/>
    <w:basedOn w:val="Normal"/>
    <w:next w:val="Normal"/>
    <w:rsid w:val="002C011F"/>
    <w:pPr>
      <w:spacing w:line="240" w:lineRule="auto"/>
      <w:ind w:firstLine="187"/>
      <w:jc w:val="both"/>
    </w:pPr>
    <w:rPr>
      <w:rFonts w:ascii="Times" w:eastAsia="Times New Roman" w:hAnsi="Times" w:cs="Times New Roman"/>
      <w:sz w:val="24"/>
      <w:szCs w:val="20"/>
      <w:lang w:val="en-US"/>
    </w:rPr>
  </w:style>
  <w:style w:type="paragraph" w:customStyle="1" w:styleId="TCTableBody">
    <w:name w:val="TC_Table_Body"/>
    <w:basedOn w:val="Normal"/>
    <w:rsid w:val="002C011F"/>
    <w:pPr>
      <w:spacing w:line="240" w:lineRule="auto"/>
      <w:jc w:val="both"/>
    </w:pPr>
    <w:rPr>
      <w:rFonts w:ascii="Times" w:eastAsia="Times New Roman" w:hAnsi="Times" w:cs="Times New Roman"/>
      <w:sz w:val="24"/>
      <w:szCs w:val="20"/>
      <w:lang w:val="en-US"/>
    </w:rPr>
  </w:style>
  <w:style w:type="paragraph" w:customStyle="1" w:styleId="AFTitleRunningHead">
    <w:name w:val="AF_Title_Running_Head"/>
    <w:basedOn w:val="Normal"/>
    <w:next w:val="TAMainText"/>
    <w:rsid w:val="002C011F"/>
    <w:pPr>
      <w:spacing w:line="480" w:lineRule="auto"/>
      <w:jc w:val="both"/>
    </w:pPr>
    <w:rPr>
      <w:rFonts w:ascii="Times" w:eastAsia="Times New Roman" w:hAnsi="Times" w:cs="Times New Roman"/>
      <w:sz w:val="24"/>
      <w:szCs w:val="20"/>
      <w:lang w:val="en-US"/>
    </w:rPr>
  </w:style>
  <w:style w:type="paragraph" w:customStyle="1" w:styleId="BEAuthorBiography">
    <w:name w:val="BE_Author_Biography"/>
    <w:basedOn w:val="Normal"/>
    <w:rsid w:val="002C011F"/>
    <w:pPr>
      <w:spacing w:line="480" w:lineRule="auto"/>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TAMainText"/>
    <w:rsid w:val="002C011F"/>
    <w:pPr>
      <w:spacing w:line="480" w:lineRule="auto"/>
      <w:jc w:val="both"/>
    </w:pPr>
    <w:rPr>
      <w:rFonts w:ascii="Times" w:eastAsia="Times New Roman" w:hAnsi="Times" w:cs="Times New Roman"/>
      <w:sz w:val="24"/>
      <w:szCs w:val="20"/>
      <w:lang w:val="en-US"/>
    </w:rPr>
  </w:style>
  <w:style w:type="paragraph" w:customStyle="1" w:styleId="SNSynopsisTOC">
    <w:name w:val="SN_Synopsis_TOC"/>
    <w:basedOn w:val="Normal"/>
    <w:rsid w:val="002C011F"/>
    <w:pPr>
      <w:spacing w:line="480" w:lineRule="auto"/>
      <w:jc w:val="both"/>
    </w:pPr>
    <w:rPr>
      <w:rFonts w:ascii="Times" w:eastAsia="Times New Roman" w:hAnsi="Times" w:cs="Times New Roman"/>
      <w:sz w:val="24"/>
      <w:szCs w:val="20"/>
      <w:lang w:val="en-US"/>
    </w:rPr>
  </w:style>
  <w:style w:type="paragraph" w:customStyle="1" w:styleId="BGKeywords">
    <w:name w:val="BG_Keywords"/>
    <w:basedOn w:val="Normal"/>
    <w:rsid w:val="002C011F"/>
    <w:pPr>
      <w:spacing w:line="480" w:lineRule="auto"/>
      <w:jc w:val="both"/>
    </w:pPr>
    <w:rPr>
      <w:rFonts w:ascii="Times" w:eastAsia="Times New Roman" w:hAnsi="Times" w:cs="Times New Roman"/>
      <w:sz w:val="24"/>
      <w:szCs w:val="20"/>
      <w:lang w:val="en-US"/>
    </w:rPr>
  </w:style>
  <w:style w:type="character" w:styleId="PageNumber">
    <w:name w:val="page number"/>
    <w:basedOn w:val="DefaultParagraphFont"/>
    <w:rsid w:val="002C011F"/>
  </w:style>
  <w:style w:type="paragraph" w:customStyle="1" w:styleId="StyleFACorrespondingAuthorFootnote7pt">
    <w:name w:val="Style FA_Corresponding_Author_Footnote + 7 pt"/>
    <w:basedOn w:val="Normal"/>
    <w:next w:val="BGKeywords"/>
    <w:link w:val="StyleFACorrespondingAuthorFootnote7ptChar"/>
    <w:autoRedefine/>
    <w:rsid w:val="002C011F"/>
    <w:pPr>
      <w:spacing w:after="0" w:line="240" w:lineRule="auto"/>
    </w:pPr>
    <w:rPr>
      <w:rFonts w:ascii="Arno Pro" w:eastAsia="Times New Roman" w:hAnsi="Arno Pro" w:cs="Times New Roman"/>
      <w:kern w:val="20"/>
      <w:sz w:val="18"/>
      <w:szCs w:val="20"/>
      <w:lang w:val="en-US"/>
    </w:rPr>
  </w:style>
  <w:style w:type="character" w:customStyle="1" w:styleId="StyleFACorrespondingAuthorFootnote7ptChar">
    <w:name w:val="Style FA_Corresponding_Author_Footnote + 7 pt Char"/>
    <w:link w:val="StyleFACorrespondingAuthorFootnote7pt"/>
    <w:rsid w:val="002C011F"/>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2C011F"/>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2C011F"/>
    <w:rPr>
      <w:rFonts w:ascii="Times" w:eastAsia="Times New Roman" w:hAnsi="Times" w:cs="Times New Roman"/>
      <w:b/>
      <w:sz w:val="24"/>
      <w:szCs w:val="20"/>
      <w:lang w:val="en-US"/>
    </w:rPr>
  </w:style>
  <w:style w:type="paragraph" w:customStyle="1" w:styleId="Default">
    <w:name w:val="Default"/>
    <w:rsid w:val="002C011F"/>
    <w:pPr>
      <w:autoSpaceDE w:val="0"/>
      <w:autoSpaceDN w:val="0"/>
      <w:adjustRightInd w:val="0"/>
      <w:spacing w:after="0" w:line="240" w:lineRule="auto"/>
    </w:pPr>
    <w:rPr>
      <w:rFonts w:ascii="Symbol" w:eastAsia="Times New Roman" w:hAnsi="Symbol" w:cs="Symbol"/>
      <w:color w:val="000000"/>
      <w:sz w:val="24"/>
      <w:szCs w:val="24"/>
      <w:lang w:val="en-US"/>
    </w:rPr>
  </w:style>
  <w:style w:type="paragraph" w:styleId="EndnoteText">
    <w:name w:val="endnote text"/>
    <w:basedOn w:val="Normal"/>
    <w:link w:val="EndnoteTextChar"/>
    <w:uiPriority w:val="99"/>
    <w:unhideWhenUsed/>
    <w:rsid w:val="002C011F"/>
    <w:pPr>
      <w:spacing w:after="0" w:line="240" w:lineRule="auto"/>
    </w:pPr>
    <w:rPr>
      <w:sz w:val="20"/>
      <w:szCs w:val="18"/>
      <w:lang w:bidi="hi-IN"/>
    </w:rPr>
  </w:style>
  <w:style w:type="character" w:customStyle="1" w:styleId="EndnoteTextChar">
    <w:name w:val="Endnote Text Char"/>
    <w:basedOn w:val="DefaultParagraphFont"/>
    <w:link w:val="EndnoteText"/>
    <w:uiPriority w:val="99"/>
    <w:rsid w:val="002C011F"/>
    <w:rPr>
      <w:sz w:val="20"/>
      <w:szCs w:val="18"/>
      <w:lang w:bidi="hi-IN"/>
    </w:rPr>
  </w:style>
  <w:style w:type="character" w:styleId="EndnoteReference">
    <w:name w:val="endnote reference"/>
    <w:basedOn w:val="DefaultParagraphFont"/>
    <w:uiPriority w:val="99"/>
    <w:semiHidden/>
    <w:unhideWhenUsed/>
    <w:rsid w:val="002C011F"/>
    <w:rPr>
      <w:vertAlign w:val="superscript"/>
    </w:rPr>
  </w:style>
  <w:style w:type="character" w:styleId="CommentReference">
    <w:name w:val="annotation reference"/>
    <w:basedOn w:val="DefaultParagraphFont"/>
    <w:uiPriority w:val="99"/>
    <w:semiHidden/>
    <w:unhideWhenUsed/>
    <w:rsid w:val="002C011F"/>
    <w:rPr>
      <w:sz w:val="16"/>
      <w:szCs w:val="16"/>
    </w:rPr>
  </w:style>
  <w:style w:type="paragraph" w:styleId="CommentText">
    <w:name w:val="annotation text"/>
    <w:basedOn w:val="Normal"/>
    <w:link w:val="CommentTextChar"/>
    <w:uiPriority w:val="99"/>
    <w:unhideWhenUsed/>
    <w:rsid w:val="002C011F"/>
    <w:pPr>
      <w:spacing w:line="240" w:lineRule="auto"/>
    </w:pPr>
    <w:rPr>
      <w:sz w:val="20"/>
      <w:szCs w:val="18"/>
      <w:lang w:bidi="hi-IN"/>
    </w:rPr>
  </w:style>
  <w:style w:type="character" w:customStyle="1" w:styleId="CommentTextChar">
    <w:name w:val="Comment Text Char"/>
    <w:basedOn w:val="DefaultParagraphFont"/>
    <w:link w:val="CommentText"/>
    <w:uiPriority w:val="99"/>
    <w:rsid w:val="002C011F"/>
    <w:rPr>
      <w:sz w:val="20"/>
      <w:szCs w:val="18"/>
      <w:lang w:bidi="hi-IN"/>
    </w:rPr>
  </w:style>
  <w:style w:type="paragraph" w:styleId="CommentSubject">
    <w:name w:val="annotation subject"/>
    <w:basedOn w:val="CommentText"/>
    <w:next w:val="CommentText"/>
    <w:link w:val="CommentSubjectChar"/>
    <w:uiPriority w:val="99"/>
    <w:semiHidden/>
    <w:unhideWhenUsed/>
    <w:rsid w:val="002C011F"/>
    <w:rPr>
      <w:b/>
      <w:bCs/>
    </w:rPr>
  </w:style>
  <w:style w:type="character" w:customStyle="1" w:styleId="CommentSubjectChar">
    <w:name w:val="Comment Subject Char"/>
    <w:basedOn w:val="CommentTextChar"/>
    <w:link w:val="CommentSubject"/>
    <w:uiPriority w:val="99"/>
    <w:semiHidden/>
    <w:rsid w:val="002C011F"/>
    <w:rPr>
      <w:b/>
      <w:bCs/>
      <w:sz w:val="20"/>
      <w:szCs w:val="18"/>
      <w:lang w:bidi="hi-IN"/>
    </w:rPr>
  </w:style>
  <w:style w:type="character" w:customStyle="1" w:styleId="apple-converted-space">
    <w:name w:val="apple-converted-space"/>
    <w:basedOn w:val="DefaultParagraphFont"/>
    <w:rsid w:val="002C01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C4522"/>
  </w:style>
  <w:style w:type="paragraph" w:styleId="Heading1">
    <w:name w:val="heading 1"/>
    <w:basedOn w:val="Normal"/>
    <w:next w:val="Normal"/>
    <w:link w:val="Heading1Char"/>
    <w:uiPriority w:val="9"/>
    <w:qFormat/>
    <w:rsid w:val="002C011F"/>
    <w:pPr>
      <w:keepNext/>
      <w:keepLines/>
      <w:spacing w:before="480" w:after="0"/>
      <w:outlineLvl w:val="0"/>
    </w:pPr>
    <w:rPr>
      <w:rFonts w:asciiTheme="majorHAnsi" w:eastAsiaTheme="majorEastAsia" w:hAnsiTheme="majorHAnsi" w:cstheme="majorBidi"/>
      <w:b/>
      <w:bCs/>
      <w:color w:val="365F91" w:themeColor="accent1" w:themeShade="BF"/>
      <w:sz w:val="28"/>
      <w:szCs w:val="25"/>
      <w:lang w:bidi="hi-IN"/>
    </w:rPr>
  </w:style>
  <w:style w:type="paragraph" w:styleId="Heading2">
    <w:name w:val="heading 2"/>
    <w:basedOn w:val="Normal"/>
    <w:next w:val="Normal"/>
    <w:link w:val="Heading2Char"/>
    <w:uiPriority w:val="9"/>
    <w:semiHidden/>
    <w:unhideWhenUsed/>
    <w:qFormat/>
    <w:rsid w:val="002C011F"/>
    <w:pPr>
      <w:keepNext/>
      <w:keepLines/>
      <w:spacing w:before="200" w:after="0"/>
      <w:outlineLvl w:val="1"/>
    </w:pPr>
    <w:rPr>
      <w:rFonts w:asciiTheme="majorHAnsi" w:eastAsiaTheme="majorEastAsia" w:hAnsiTheme="majorHAnsi" w:cstheme="majorBidi"/>
      <w:b/>
      <w:bCs/>
      <w:color w:val="4F81BD" w:themeColor="accent1"/>
      <w:sz w:val="26"/>
      <w:szCs w:val="23"/>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1PaperTitle">
    <w:name w:val="RSC H01 Paper Title"/>
    <w:basedOn w:val="Normal"/>
    <w:next w:val="Normal"/>
    <w:link w:val="RSCH01PaperTitleChar"/>
    <w:qFormat/>
    <w:rsid w:val="008C4522"/>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8C4522"/>
    <w:pPr>
      <w:spacing w:after="120" w:line="240" w:lineRule="exact"/>
    </w:pPr>
    <w:rPr>
      <w:rFonts w:cs="Times New Roman"/>
      <w:sz w:val="20"/>
    </w:rPr>
  </w:style>
  <w:style w:type="character" w:customStyle="1" w:styleId="RSCH01PaperTitleChar">
    <w:name w:val="RSC H01 Paper Title Char"/>
    <w:basedOn w:val="DefaultParagraphFont"/>
    <w:link w:val="RSCH01PaperTitle"/>
    <w:rsid w:val="008C4522"/>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8C4522"/>
    <w:rPr>
      <w:rFonts w:cs="Times New Roman"/>
      <w:sz w:val="20"/>
    </w:rPr>
  </w:style>
  <w:style w:type="paragraph" w:customStyle="1" w:styleId="RSCB02ArticleText">
    <w:name w:val="RSC B02 Article Text"/>
    <w:basedOn w:val="Normal"/>
    <w:link w:val="RSCB02ArticleTextChar"/>
    <w:qFormat/>
    <w:rsid w:val="002C011F"/>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2C011F"/>
    <w:rPr>
      <w:rFonts w:cs="Times New Roman"/>
      <w:w w:val="108"/>
      <w:sz w:val="18"/>
      <w:szCs w:val="18"/>
    </w:rPr>
  </w:style>
  <w:style w:type="paragraph" w:customStyle="1" w:styleId="RSCB04AHeadingSection">
    <w:name w:val="RSC B04 A Heading (Section)"/>
    <w:basedOn w:val="Normal"/>
    <w:link w:val="RSCB04AHeadingSectionChar"/>
    <w:qFormat/>
    <w:rsid w:val="002C011F"/>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2C011F"/>
    <w:rPr>
      <w:b/>
      <w:sz w:val="24"/>
    </w:rPr>
  </w:style>
  <w:style w:type="paragraph" w:customStyle="1" w:styleId="RSCB06BHeadingSub-Section">
    <w:name w:val="RSC B06 B Heading (Sub-Section)"/>
    <w:link w:val="RSCB06BHeadingSub-SectionChar"/>
    <w:qFormat/>
    <w:rsid w:val="002C011F"/>
    <w:pPr>
      <w:spacing w:after="80" w:line="240" w:lineRule="exact"/>
    </w:pPr>
    <w:rPr>
      <w:b/>
      <w:sz w:val="18"/>
    </w:rPr>
  </w:style>
  <w:style w:type="character" w:customStyle="1" w:styleId="RSCB06BHeadingSub-SectionChar">
    <w:name w:val="RSC B06 B Heading (Sub-Section) Char"/>
    <w:basedOn w:val="DefaultParagraphFont"/>
    <w:link w:val="RSCB06BHeadingSub-Section"/>
    <w:rsid w:val="002C011F"/>
    <w:rPr>
      <w:b/>
      <w:sz w:val="18"/>
    </w:rPr>
  </w:style>
  <w:style w:type="character" w:customStyle="1" w:styleId="Heading1Char">
    <w:name w:val="Heading 1 Char"/>
    <w:basedOn w:val="DefaultParagraphFont"/>
    <w:link w:val="Heading1"/>
    <w:uiPriority w:val="9"/>
    <w:rsid w:val="002C011F"/>
    <w:rPr>
      <w:rFonts w:asciiTheme="majorHAnsi" w:eastAsiaTheme="majorEastAsia" w:hAnsiTheme="majorHAnsi" w:cstheme="majorBidi"/>
      <w:b/>
      <w:bCs/>
      <w:color w:val="365F91" w:themeColor="accent1" w:themeShade="BF"/>
      <w:sz w:val="28"/>
      <w:szCs w:val="25"/>
      <w:lang w:bidi="hi-IN"/>
    </w:rPr>
  </w:style>
  <w:style w:type="character" w:customStyle="1" w:styleId="Heading2Char">
    <w:name w:val="Heading 2 Char"/>
    <w:basedOn w:val="DefaultParagraphFont"/>
    <w:link w:val="Heading2"/>
    <w:uiPriority w:val="9"/>
    <w:semiHidden/>
    <w:rsid w:val="002C011F"/>
    <w:rPr>
      <w:rFonts w:asciiTheme="majorHAnsi" w:eastAsiaTheme="majorEastAsia" w:hAnsiTheme="majorHAnsi" w:cstheme="majorBidi"/>
      <w:b/>
      <w:bCs/>
      <w:color w:val="4F81BD" w:themeColor="accent1"/>
      <w:sz w:val="26"/>
      <w:szCs w:val="23"/>
      <w:lang w:bidi="hi-IN"/>
    </w:rPr>
  </w:style>
  <w:style w:type="paragraph" w:styleId="Header">
    <w:name w:val="header"/>
    <w:basedOn w:val="Normal"/>
    <w:link w:val="HeaderChar"/>
    <w:uiPriority w:val="99"/>
    <w:unhideWhenUsed/>
    <w:rsid w:val="002C01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11F"/>
  </w:style>
  <w:style w:type="paragraph" w:styleId="Footer">
    <w:name w:val="footer"/>
    <w:basedOn w:val="Normal"/>
    <w:link w:val="FooterChar"/>
    <w:uiPriority w:val="99"/>
    <w:unhideWhenUsed/>
    <w:rsid w:val="002C01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11F"/>
  </w:style>
  <w:style w:type="paragraph" w:styleId="BalloonText">
    <w:name w:val="Balloon Text"/>
    <w:basedOn w:val="Normal"/>
    <w:link w:val="BalloonTextChar"/>
    <w:uiPriority w:val="99"/>
    <w:semiHidden/>
    <w:unhideWhenUsed/>
    <w:rsid w:val="002C0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11F"/>
    <w:rPr>
      <w:rFonts w:ascii="Tahoma" w:hAnsi="Tahoma" w:cs="Tahoma"/>
      <w:sz w:val="16"/>
      <w:szCs w:val="16"/>
    </w:rPr>
  </w:style>
  <w:style w:type="paragraph" w:customStyle="1" w:styleId="RSCB01ARTAbstract">
    <w:name w:val="RSC B01 ART Abstract"/>
    <w:basedOn w:val="Normal"/>
    <w:link w:val="RSCB01ARTAbstractChar"/>
    <w:qFormat/>
    <w:rsid w:val="002C011F"/>
    <w:pPr>
      <w:spacing w:line="240" w:lineRule="exact"/>
      <w:jc w:val="both"/>
    </w:pPr>
    <w:rPr>
      <w:noProof/>
      <w:sz w:val="16"/>
      <w:lang w:eastAsia="en-GB"/>
    </w:rPr>
  </w:style>
  <w:style w:type="table" w:styleId="TableGrid">
    <w:name w:val="Table Grid"/>
    <w:basedOn w:val="TableNormal"/>
    <w:uiPriority w:val="59"/>
    <w:rsid w:val="002C0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2C011F"/>
    <w:pPr>
      <w:spacing w:before="160" w:line="240" w:lineRule="exact"/>
    </w:pPr>
    <w:rPr>
      <w:rFonts w:ascii="Times New Roman" w:hAnsi="Times New Roman" w:cs="Times New Roman"/>
      <w:sz w:val="18"/>
      <w:szCs w:val="18"/>
    </w:rPr>
  </w:style>
  <w:style w:type="character" w:customStyle="1" w:styleId="06CHeading">
    <w:name w:val="06 C Heading"/>
    <w:basedOn w:val="RSCB02ArticleTextChar"/>
    <w:uiPriority w:val="1"/>
    <w:rsid w:val="002C011F"/>
    <w:rPr>
      <w:rFonts w:ascii="Times New Roman" w:hAnsi="Times New Roman" w:cs="Times New Roman"/>
      <w:b/>
      <w:smallCaps/>
      <w:w w:val="108"/>
      <w:sz w:val="18"/>
      <w:szCs w:val="18"/>
    </w:rPr>
  </w:style>
  <w:style w:type="paragraph" w:customStyle="1" w:styleId="09ListText">
    <w:name w:val="09 List Text"/>
    <w:basedOn w:val="RSCB02ArticleText"/>
    <w:link w:val="09ListTextChar"/>
    <w:rsid w:val="002C011F"/>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2C011F"/>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C011F"/>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C011F"/>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C011F"/>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2C011F"/>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C011F"/>
    <w:pPr>
      <w:pBdr>
        <w:top w:val="single" w:sz="6" w:space="1" w:color="auto"/>
      </w:pBdr>
    </w:pPr>
    <w:rPr>
      <w:i/>
    </w:rPr>
  </w:style>
  <w:style w:type="character" w:customStyle="1" w:styleId="RSCB09BiographyChar">
    <w:name w:val="RSC B09 Biography Char"/>
    <w:basedOn w:val="RSCB02ArticleTextChar"/>
    <w:link w:val="RSCB09Biography"/>
    <w:rsid w:val="002C011F"/>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C011F"/>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2C011F"/>
    <w:rPr>
      <w:rFonts w:cs="Times New Roman"/>
      <w:i/>
      <w:w w:val="105"/>
      <w:sz w:val="14"/>
      <w:szCs w:val="14"/>
    </w:rPr>
  </w:style>
  <w:style w:type="paragraph" w:customStyle="1" w:styleId="RSCR02References">
    <w:name w:val="RSC R02 References"/>
    <w:basedOn w:val="RSCB02ArticleText"/>
    <w:link w:val="RSCR02ReferencesChar"/>
    <w:qFormat/>
    <w:rsid w:val="002C011F"/>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C011F"/>
    <w:rPr>
      <w:rFonts w:cs="Times New Roman"/>
      <w:w w:val="105"/>
      <w:sz w:val="14"/>
      <w:szCs w:val="14"/>
    </w:rPr>
  </w:style>
  <w:style w:type="paragraph" w:styleId="NoSpacing">
    <w:name w:val="No Spacing"/>
    <w:uiPriority w:val="1"/>
    <w:rsid w:val="002C011F"/>
    <w:pPr>
      <w:spacing w:after="0" w:line="240" w:lineRule="auto"/>
    </w:pPr>
  </w:style>
  <w:style w:type="character" w:customStyle="1" w:styleId="RSCR02ReferencesChar">
    <w:name w:val="RSC R02 References Char"/>
    <w:basedOn w:val="DefaultParagraphFont"/>
    <w:link w:val="RSCR02References"/>
    <w:rsid w:val="002C011F"/>
    <w:rPr>
      <w:rFonts w:cs="Times New Roman"/>
      <w:w w:val="105"/>
      <w:sz w:val="18"/>
      <w:szCs w:val="18"/>
    </w:rPr>
  </w:style>
  <w:style w:type="character" w:customStyle="1" w:styleId="RSCB01ARTAbstractChar">
    <w:name w:val="RSC B01 ART Abstract Char"/>
    <w:basedOn w:val="DefaultParagraphFont"/>
    <w:link w:val="RSCB01ARTAbstract"/>
    <w:rsid w:val="002C011F"/>
    <w:rPr>
      <w:noProof/>
      <w:sz w:val="16"/>
      <w:lang w:eastAsia="en-GB"/>
    </w:rPr>
  </w:style>
  <w:style w:type="character" w:customStyle="1" w:styleId="09ListTextChar">
    <w:name w:val="09 List Text Char"/>
    <w:basedOn w:val="RSCB02ArticleTextChar"/>
    <w:link w:val="09ListText"/>
    <w:rsid w:val="002C011F"/>
    <w:rPr>
      <w:rFonts w:eastAsia="Times New Roman" w:cs="Times New Roman"/>
      <w:w w:val="108"/>
      <w:sz w:val="18"/>
      <w:szCs w:val="18"/>
      <w:lang w:eastAsia="en-GB"/>
    </w:rPr>
  </w:style>
  <w:style w:type="character" w:customStyle="1" w:styleId="05BHeadingChar">
    <w:name w:val="05 B Heading Char"/>
    <w:basedOn w:val="RSCB04AHeadingSectionChar"/>
    <w:link w:val="05BHeading"/>
    <w:rsid w:val="002C011F"/>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C011F"/>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C011F"/>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C011F"/>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C011F"/>
    <w:rPr>
      <w:rFonts w:cs="Times New Roman"/>
      <w:sz w:val="16"/>
      <w:szCs w:val="16"/>
    </w:rPr>
  </w:style>
  <w:style w:type="character" w:customStyle="1" w:styleId="RSCB03MathematicsGreeketcChar">
    <w:name w:val="RSC B03 Mathematics/Greek etc Char"/>
    <w:basedOn w:val="DefaultParagraphFont"/>
    <w:link w:val="RSCB03MathematicsGreeketc"/>
    <w:rsid w:val="002C011F"/>
    <w:rPr>
      <w:rFonts w:ascii="Times New Roman" w:hAnsi="Times New Roman"/>
      <w:sz w:val="18"/>
    </w:rPr>
  </w:style>
  <w:style w:type="paragraph" w:customStyle="1" w:styleId="RSCT03TableBody">
    <w:name w:val="RSC T03 Table Body"/>
    <w:basedOn w:val="Normal"/>
    <w:link w:val="RSCT03TableBodyChar"/>
    <w:qFormat/>
    <w:rsid w:val="002C011F"/>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C011F"/>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C011F"/>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2C011F"/>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C011F"/>
    <w:rPr>
      <w:rFonts w:eastAsia="Times New Roman" w:cs="Times New Roman"/>
      <w:sz w:val="15"/>
      <w:szCs w:val="20"/>
      <w:lang w:eastAsia="en-GB"/>
    </w:rPr>
  </w:style>
  <w:style w:type="character" w:styleId="Hyperlink">
    <w:name w:val="Hyperlink"/>
    <w:basedOn w:val="DefaultParagraphFont"/>
    <w:uiPriority w:val="99"/>
    <w:unhideWhenUsed/>
    <w:rsid w:val="002C011F"/>
    <w:rPr>
      <w:color w:val="0000FF" w:themeColor="hyperlink"/>
      <w:u w:val="single"/>
    </w:rPr>
  </w:style>
  <w:style w:type="paragraph" w:styleId="ListParagraph">
    <w:name w:val="List Paragraph"/>
    <w:basedOn w:val="Normal"/>
    <w:uiPriority w:val="34"/>
    <w:qFormat/>
    <w:rsid w:val="002C011F"/>
    <w:pPr>
      <w:ind w:left="720"/>
      <w:contextualSpacing/>
    </w:pPr>
  </w:style>
  <w:style w:type="paragraph" w:styleId="Revision">
    <w:name w:val="Revision"/>
    <w:hidden/>
    <w:uiPriority w:val="99"/>
    <w:semiHidden/>
    <w:rsid w:val="002C011F"/>
    <w:pPr>
      <w:spacing w:after="0" w:line="240" w:lineRule="auto"/>
    </w:pPr>
  </w:style>
  <w:style w:type="paragraph" w:styleId="FootnoteText">
    <w:name w:val="footnote text"/>
    <w:basedOn w:val="Normal"/>
    <w:link w:val="FootnoteTextChar"/>
    <w:semiHidden/>
    <w:unhideWhenUsed/>
    <w:rsid w:val="002C011F"/>
    <w:pPr>
      <w:spacing w:after="0" w:line="240" w:lineRule="auto"/>
    </w:pPr>
    <w:rPr>
      <w:sz w:val="20"/>
      <w:szCs w:val="20"/>
    </w:rPr>
  </w:style>
  <w:style w:type="character" w:customStyle="1" w:styleId="FootnoteTextChar">
    <w:name w:val="Footnote Text Char"/>
    <w:basedOn w:val="DefaultParagraphFont"/>
    <w:link w:val="FootnoteText"/>
    <w:semiHidden/>
    <w:rsid w:val="002C011F"/>
    <w:rPr>
      <w:sz w:val="20"/>
      <w:szCs w:val="20"/>
    </w:rPr>
  </w:style>
  <w:style w:type="character" w:styleId="FootnoteReference">
    <w:name w:val="footnote reference"/>
    <w:basedOn w:val="DefaultParagraphFont"/>
    <w:uiPriority w:val="99"/>
    <w:semiHidden/>
    <w:unhideWhenUsed/>
    <w:rsid w:val="002C011F"/>
    <w:rPr>
      <w:vertAlign w:val="superscript"/>
    </w:rPr>
  </w:style>
  <w:style w:type="paragraph" w:styleId="NormalWeb">
    <w:name w:val="Normal (Web)"/>
    <w:basedOn w:val="Normal"/>
    <w:uiPriority w:val="99"/>
    <w:unhideWhenUsed/>
    <w:rsid w:val="002C01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2C011F"/>
    <w:pPr>
      <w:spacing w:line="200" w:lineRule="exact"/>
    </w:pPr>
    <w:rPr>
      <w:bCs/>
      <w:sz w:val="14"/>
      <w:szCs w:val="18"/>
    </w:rPr>
  </w:style>
  <w:style w:type="paragraph" w:customStyle="1" w:styleId="Style1">
    <w:name w:val="Style1"/>
    <w:basedOn w:val="RSCB02ArticleText"/>
    <w:link w:val="Style1Char"/>
    <w:rsid w:val="002C011F"/>
  </w:style>
  <w:style w:type="paragraph" w:customStyle="1" w:styleId="RSCT05TableFootnotewithoutbottombar">
    <w:name w:val="RSC T05 Table Footnote without bottom bar"/>
    <w:basedOn w:val="RSCT04TableFootnotewithbottombar"/>
    <w:link w:val="RSCT05TableFootnotewithoutbottombarChar"/>
    <w:qFormat/>
    <w:rsid w:val="002C011F"/>
    <w:pPr>
      <w:pBdr>
        <w:bottom w:val="none" w:sz="0" w:space="0" w:color="auto"/>
      </w:pBdr>
    </w:pPr>
  </w:style>
  <w:style w:type="character" w:customStyle="1" w:styleId="Style1Char">
    <w:name w:val="Style1 Char"/>
    <w:basedOn w:val="RSCB02ArticleTextChar"/>
    <w:link w:val="Style1"/>
    <w:rsid w:val="002C011F"/>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2C011F"/>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2C011F"/>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2C011F"/>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2C011F"/>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2C011F"/>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2C011F"/>
    <w:rPr>
      <w:bCs/>
      <w:sz w:val="14"/>
      <w:szCs w:val="18"/>
    </w:rPr>
  </w:style>
  <w:style w:type="paragraph" w:customStyle="1" w:styleId="RSCM01ReceivedAccepted">
    <w:name w:val="RSC M01 Received/Accepted"/>
    <w:basedOn w:val="Normal"/>
    <w:link w:val="RSCM01ReceivedAcceptedChar"/>
    <w:qFormat/>
    <w:rsid w:val="002C011F"/>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2C011F"/>
    <w:rPr>
      <w:bCs/>
      <w:sz w:val="18"/>
      <w:szCs w:val="18"/>
    </w:rPr>
  </w:style>
  <w:style w:type="paragraph" w:customStyle="1" w:styleId="RSCM02DOI">
    <w:name w:val="RSC M02 DOI"/>
    <w:basedOn w:val="Normal"/>
    <w:link w:val="RSCM02DOIChar"/>
    <w:qFormat/>
    <w:rsid w:val="002C011F"/>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2C011F"/>
    <w:rPr>
      <w:rFonts w:eastAsiaTheme="minorEastAsia"/>
      <w:noProof/>
      <w:sz w:val="14"/>
      <w:szCs w:val="14"/>
      <w:lang w:eastAsia="en-GB"/>
    </w:rPr>
  </w:style>
  <w:style w:type="paragraph" w:customStyle="1" w:styleId="RSCM03Website">
    <w:name w:val="RSC M03 Website"/>
    <w:basedOn w:val="Normal"/>
    <w:link w:val="RSCM03WebsiteChar"/>
    <w:qFormat/>
    <w:rsid w:val="002C011F"/>
    <w:pPr>
      <w:spacing w:line="400" w:lineRule="exact"/>
    </w:pPr>
    <w:rPr>
      <w:b/>
      <w:sz w:val="14"/>
      <w:szCs w:val="14"/>
    </w:rPr>
  </w:style>
  <w:style w:type="character" w:customStyle="1" w:styleId="RSCM02DOIChar">
    <w:name w:val="RSC M02 DOI Char"/>
    <w:basedOn w:val="DefaultParagraphFont"/>
    <w:link w:val="RSCM02DOI"/>
    <w:rsid w:val="002C011F"/>
    <w:rPr>
      <w:sz w:val="14"/>
      <w:szCs w:val="14"/>
    </w:rPr>
  </w:style>
  <w:style w:type="paragraph" w:customStyle="1" w:styleId="RSCB05AHeadingSection-standalone">
    <w:name w:val="RSC B05 A Heading (Section - stand alone)"/>
    <w:link w:val="RSCB05AHeadingSection-standaloneChar"/>
    <w:qFormat/>
    <w:rsid w:val="002C011F"/>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2C011F"/>
    <w:rPr>
      <w:b/>
      <w:sz w:val="14"/>
      <w:szCs w:val="14"/>
    </w:rPr>
  </w:style>
  <w:style w:type="character" w:customStyle="1" w:styleId="RSCB05AHeadingSection-standaloneChar">
    <w:name w:val="RSC B05 A Heading (Section - stand alone) Char"/>
    <w:basedOn w:val="RSCH02PaperAuthorsandBylineChar"/>
    <w:link w:val="RSCB05AHeadingSection-standalone"/>
    <w:rsid w:val="002C011F"/>
    <w:rPr>
      <w:rFonts w:cs="Times New Roman"/>
      <w:sz w:val="24"/>
    </w:rPr>
  </w:style>
  <w:style w:type="paragraph" w:customStyle="1" w:styleId="RSCB07BHeadingSub-Section-standalone">
    <w:name w:val="RSC B07 B Heading (Sub-Section - stand alone)"/>
    <w:link w:val="RSCB07BHeadingSub-Section-standaloneChar"/>
    <w:qFormat/>
    <w:rsid w:val="002C011F"/>
    <w:pPr>
      <w:spacing w:before="160" w:after="80" w:line="240" w:lineRule="exact"/>
    </w:pPr>
    <w:rPr>
      <w:b/>
      <w:sz w:val="18"/>
    </w:rPr>
  </w:style>
  <w:style w:type="paragraph" w:customStyle="1" w:styleId="RSCB08CHeadingIn-line">
    <w:name w:val="RSC B08 C Heading (In-line)"/>
    <w:link w:val="RSCB08CHeadingIn-lineChar"/>
    <w:qFormat/>
    <w:rsid w:val="002C011F"/>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2C011F"/>
    <w:rPr>
      <w:b/>
      <w:sz w:val="18"/>
    </w:rPr>
  </w:style>
  <w:style w:type="character" w:customStyle="1" w:styleId="RSCB08CHeadingIn-lineChar">
    <w:name w:val="RSC B08 C Heading (In-line) Char"/>
    <w:basedOn w:val="DefaultParagraphFont"/>
    <w:link w:val="RSCB08CHeadingIn-line"/>
    <w:rsid w:val="002C011F"/>
    <w:rPr>
      <w:b/>
      <w:sz w:val="18"/>
    </w:rPr>
  </w:style>
  <w:style w:type="paragraph" w:customStyle="1" w:styleId="RSCI05CaptiontoFigureSchemeChartwithbottombar">
    <w:name w:val="RSC I05 Caption to Figure/Scheme/Chart with bottom bar"/>
    <w:link w:val="RSCI05CaptiontoFigureSchemeChartwithbottombarChar"/>
    <w:qFormat/>
    <w:rsid w:val="002C011F"/>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2C011F"/>
    <w:rPr>
      <w:bCs/>
      <w:sz w:val="14"/>
      <w:szCs w:val="18"/>
    </w:rPr>
  </w:style>
  <w:style w:type="paragraph" w:customStyle="1" w:styleId="04AHeading">
    <w:name w:val="04 A Heading"/>
    <w:basedOn w:val="Normal"/>
    <w:next w:val="Normal"/>
    <w:link w:val="04AHeadingChar"/>
    <w:rsid w:val="002C011F"/>
    <w:pPr>
      <w:spacing w:before="240" w:after="120" w:line="240" w:lineRule="auto"/>
    </w:pPr>
    <w:rPr>
      <w:rFonts w:ascii="Calibri" w:eastAsia="Calibri" w:hAnsi="Calibri" w:cs="Times New Roman"/>
      <w:b/>
    </w:rPr>
  </w:style>
  <w:style w:type="character" w:customStyle="1" w:styleId="04AHeadingChar">
    <w:name w:val="04 A Heading Char"/>
    <w:link w:val="04AHeading"/>
    <w:rsid w:val="002C011F"/>
    <w:rPr>
      <w:rFonts w:ascii="Calibri" w:eastAsia="Calibri" w:hAnsi="Calibri" w:cs="Times New Roman"/>
      <w:b/>
    </w:rPr>
  </w:style>
  <w:style w:type="paragraph" w:customStyle="1" w:styleId="08ArticleText">
    <w:name w:val="08 Article Text"/>
    <w:basedOn w:val="Normal"/>
    <w:link w:val="08ArticleTextChar"/>
    <w:rsid w:val="002C011F"/>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2C011F"/>
    <w:rPr>
      <w:rFonts w:ascii="Times New Roman" w:eastAsia="Calibri" w:hAnsi="Times New Roman" w:cs="Times New Roman"/>
      <w:w w:val="108"/>
      <w:sz w:val="18"/>
      <w:szCs w:val="18"/>
    </w:rPr>
  </w:style>
  <w:style w:type="paragraph" w:customStyle="1" w:styleId="TAMainText">
    <w:name w:val="TA_Main_Text"/>
    <w:basedOn w:val="Normal"/>
    <w:rsid w:val="002C011F"/>
    <w:pPr>
      <w:spacing w:after="0" w:line="480" w:lineRule="auto"/>
      <w:ind w:firstLine="202"/>
      <w:jc w:val="both"/>
    </w:pPr>
    <w:rPr>
      <w:rFonts w:ascii="Times" w:eastAsia="Times New Roman" w:hAnsi="Times" w:cs="Times New Roman"/>
      <w:sz w:val="24"/>
      <w:szCs w:val="20"/>
      <w:lang w:val="en-US"/>
    </w:rPr>
  </w:style>
  <w:style w:type="paragraph" w:customStyle="1" w:styleId="TDAcknowledgments">
    <w:name w:val="TD_Acknowledgments"/>
    <w:basedOn w:val="Normal"/>
    <w:next w:val="Normal"/>
    <w:rsid w:val="002C011F"/>
    <w:pPr>
      <w:spacing w:before="200" w:line="480" w:lineRule="auto"/>
      <w:ind w:firstLine="202"/>
      <w:jc w:val="both"/>
    </w:pPr>
    <w:rPr>
      <w:rFonts w:ascii="Times" w:eastAsia="Times New Roman" w:hAnsi="Times" w:cs="Times New Roman"/>
      <w:sz w:val="24"/>
      <w:szCs w:val="20"/>
      <w:lang w:val="en-US"/>
    </w:rPr>
  </w:style>
  <w:style w:type="paragraph" w:customStyle="1" w:styleId="BHBriefs">
    <w:name w:val="BH_Briefs"/>
    <w:basedOn w:val="Normal"/>
    <w:rsid w:val="002C011F"/>
    <w:pPr>
      <w:spacing w:line="480" w:lineRule="auto"/>
      <w:jc w:val="both"/>
    </w:pPr>
    <w:rPr>
      <w:rFonts w:ascii="Times" w:eastAsia="Times New Roman" w:hAnsi="Times" w:cs="Times New Roman"/>
      <w:sz w:val="24"/>
      <w:szCs w:val="20"/>
      <w:lang w:val="en-US"/>
    </w:rPr>
  </w:style>
  <w:style w:type="character" w:styleId="FollowedHyperlink">
    <w:name w:val="FollowedHyperlink"/>
    <w:rsid w:val="002C011F"/>
    <w:rPr>
      <w:color w:val="800080"/>
      <w:u w:val="single"/>
    </w:rPr>
  </w:style>
  <w:style w:type="paragraph" w:styleId="BodyText">
    <w:name w:val="Body Text"/>
    <w:basedOn w:val="Normal"/>
    <w:link w:val="BodyTextChar"/>
    <w:rsid w:val="002C011F"/>
    <w:pPr>
      <w:spacing w:line="240" w:lineRule="auto"/>
      <w:jc w:val="center"/>
    </w:pPr>
    <w:rPr>
      <w:rFonts w:ascii="Times" w:eastAsia="Times New Roman" w:hAnsi="Times" w:cs="Times New Roman"/>
      <w:b/>
      <w:sz w:val="40"/>
      <w:szCs w:val="20"/>
      <w:lang w:val="en-US"/>
    </w:rPr>
  </w:style>
  <w:style w:type="character" w:customStyle="1" w:styleId="BodyTextChar">
    <w:name w:val="Body Text Char"/>
    <w:basedOn w:val="DefaultParagraphFont"/>
    <w:link w:val="BodyText"/>
    <w:rsid w:val="002C011F"/>
    <w:rPr>
      <w:rFonts w:ascii="Times" w:eastAsia="Times New Roman" w:hAnsi="Times" w:cs="Times New Roman"/>
      <w:b/>
      <w:sz w:val="40"/>
      <w:szCs w:val="20"/>
      <w:lang w:val="en-US"/>
    </w:rPr>
  </w:style>
  <w:style w:type="paragraph" w:customStyle="1" w:styleId="TFReferencesSection">
    <w:name w:val="TF_References_Section"/>
    <w:basedOn w:val="Normal"/>
    <w:rsid w:val="002C011F"/>
    <w:pPr>
      <w:spacing w:line="480" w:lineRule="auto"/>
      <w:ind w:firstLine="187"/>
      <w:jc w:val="both"/>
    </w:pPr>
    <w:rPr>
      <w:rFonts w:ascii="Times" w:eastAsia="Times New Roman" w:hAnsi="Times" w:cs="Times New Roman"/>
      <w:sz w:val="24"/>
      <w:szCs w:val="20"/>
      <w:lang w:val="en-US"/>
    </w:rPr>
  </w:style>
  <w:style w:type="paragraph" w:customStyle="1" w:styleId="BATitle">
    <w:name w:val="BA_Title"/>
    <w:basedOn w:val="Normal"/>
    <w:next w:val="BBAuthorName"/>
    <w:rsid w:val="002C011F"/>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2C011F"/>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BIEmailAddress"/>
    <w:rsid w:val="002C011F"/>
    <w:pPr>
      <w:spacing w:after="240" w:line="480" w:lineRule="auto"/>
      <w:jc w:val="center"/>
    </w:pPr>
    <w:rPr>
      <w:rFonts w:ascii="Times" w:eastAsia="Times New Roman" w:hAnsi="Times" w:cs="Times New Roman"/>
      <w:sz w:val="24"/>
      <w:szCs w:val="20"/>
      <w:lang w:val="en-US"/>
    </w:rPr>
  </w:style>
  <w:style w:type="paragraph" w:customStyle="1" w:styleId="BIEmailAddress">
    <w:name w:val="BI_Email_Address"/>
    <w:basedOn w:val="Normal"/>
    <w:next w:val="AIReceivedDate"/>
    <w:rsid w:val="002C011F"/>
    <w:pPr>
      <w:spacing w:line="480" w:lineRule="auto"/>
      <w:jc w:val="both"/>
    </w:pPr>
    <w:rPr>
      <w:rFonts w:ascii="Times" w:eastAsia="Times New Roman" w:hAnsi="Times" w:cs="Times New Roman"/>
      <w:sz w:val="24"/>
      <w:szCs w:val="20"/>
      <w:lang w:val="en-US"/>
    </w:rPr>
  </w:style>
  <w:style w:type="paragraph" w:customStyle="1" w:styleId="AIReceivedDate">
    <w:name w:val="AI_Received_Date"/>
    <w:basedOn w:val="Normal"/>
    <w:next w:val="BDAbstract"/>
    <w:rsid w:val="002C011F"/>
    <w:pPr>
      <w:spacing w:after="240" w:line="480" w:lineRule="auto"/>
      <w:jc w:val="both"/>
    </w:pPr>
    <w:rPr>
      <w:rFonts w:ascii="Times" w:eastAsia="Times New Roman" w:hAnsi="Times" w:cs="Times New Roman"/>
      <w:b/>
      <w:sz w:val="24"/>
      <w:szCs w:val="20"/>
      <w:lang w:val="en-US"/>
    </w:rPr>
  </w:style>
  <w:style w:type="paragraph" w:customStyle="1" w:styleId="BDAbstract">
    <w:name w:val="BD_Abstract"/>
    <w:basedOn w:val="Normal"/>
    <w:next w:val="TAMainText"/>
    <w:rsid w:val="002C011F"/>
    <w:pPr>
      <w:spacing w:before="360" w:after="360" w:line="480" w:lineRule="auto"/>
      <w:jc w:val="both"/>
    </w:pPr>
    <w:rPr>
      <w:rFonts w:ascii="Times" w:eastAsia="Times New Roman" w:hAnsi="Times" w:cs="Times New Roman"/>
      <w:sz w:val="24"/>
      <w:szCs w:val="20"/>
      <w:lang w:val="en-US"/>
    </w:rPr>
  </w:style>
  <w:style w:type="paragraph" w:customStyle="1" w:styleId="TESupportingInformation">
    <w:name w:val="TE_Supporting_Information"/>
    <w:basedOn w:val="Normal"/>
    <w:next w:val="Normal"/>
    <w:rsid w:val="002C011F"/>
    <w:pPr>
      <w:spacing w:line="480" w:lineRule="auto"/>
      <w:ind w:firstLine="187"/>
      <w:jc w:val="both"/>
    </w:pPr>
    <w:rPr>
      <w:rFonts w:ascii="Times" w:eastAsia="Times New Roman" w:hAnsi="Times" w:cs="Times New Roman"/>
      <w:sz w:val="24"/>
      <w:szCs w:val="20"/>
      <w:lang w:val="en-US"/>
    </w:rPr>
  </w:style>
  <w:style w:type="paragraph" w:customStyle="1" w:styleId="VCSchemeTitle">
    <w:name w:val="VC_Scheme_Title"/>
    <w:basedOn w:val="Normal"/>
    <w:next w:val="Normal"/>
    <w:rsid w:val="002C011F"/>
    <w:pPr>
      <w:spacing w:line="480" w:lineRule="auto"/>
      <w:jc w:val="both"/>
    </w:pPr>
    <w:rPr>
      <w:rFonts w:ascii="Times" w:eastAsia="Times New Roman" w:hAnsi="Times" w:cs="Times New Roman"/>
      <w:sz w:val="24"/>
      <w:szCs w:val="20"/>
      <w:lang w:val="en-US"/>
    </w:rPr>
  </w:style>
  <w:style w:type="paragraph" w:customStyle="1" w:styleId="VDTableTitle">
    <w:name w:val="VD_Table_Title"/>
    <w:basedOn w:val="Normal"/>
    <w:next w:val="Normal"/>
    <w:rsid w:val="002C011F"/>
    <w:pPr>
      <w:spacing w:line="480" w:lineRule="auto"/>
      <w:jc w:val="both"/>
    </w:pPr>
    <w:rPr>
      <w:rFonts w:ascii="Times" w:eastAsia="Times New Roman" w:hAnsi="Times" w:cs="Times New Roman"/>
      <w:sz w:val="24"/>
      <w:szCs w:val="20"/>
      <w:lang w:val="en-US"/>
    </w:rPr>
  </w:style>
  <w:style w:type="paragraph" w:customStyle="1" w:styleId="VAFigureCaption">
    <w:name w:val="VA_Figure_Caption"/>
    <w:basedOn w:val="Normal"/>
    <w:next w:val="Normal"/>
    <w:rsid w:val="002C011F"/>
    <w:pPr>
      <w:spacing w:line="480" w:lineRule="auto"/>
      <w:jc w:val="both"/>
    </w:pPr>
    <w:rPr>
      <w:rFonts w:ascii="Times" w:eastAsia="Times New Roman" w:hAnsi="Times" w:cs="Times New Roman"/>
      <w:sz w:val="24"/>
      <w:szCs w:val="20"/>
      <w:lang w:val="en-US"/>
    </w:rPr>
  </w:style>
  <w:style w:type="paragraph" w:customStyle="1" w:styleId="VBChartTitle">
    <w:name w:val="VB_Chart_Title"/>
    <w:basedOn w:val="Normal"/>
    <w:next w:val="Normal"/>
    <w:rsid w:val="002C011F"/>
    <w:pPr>
      <w:spacing w:line="480" w:lineRule="auto"/>
      <w:jc w:val="both"/>
    </w:pPr>
    <w:rPr>
      <w:rFonts w:ascii="Times" w:eastAsia="Times New Roman" w:hAnsi="Times" w:cs="Times New Roman"/>
      <w:sz w:val="24"/>
      <w:szCs w:val="20"/>
      <w:lang w:val="en-US"/>
    </w:rPr>
  </w:style>
  <w:style w:type="paragraph" w:customStyle="1" w:styleId="FETableFootnote">
    <w:name w:val="FE_Table_Footnote"/>
    <w:basedOn w:val="Normal"/>
    <w:next w:val="Normal"/>
    <w:rsid w:val="002C011F"/>
    <w:pPr>
      <w:spacing w:line="240" w:lineRule="auto"/>
      <w:ind w:firstLine="187"/>
      <w:jc w:val="both"/>
    </w:pPr>
    <w:rPr>
      <w:rFonts w:ascii="Times" w:eastAsia="Times New Roman" w:hAnsi="Times" w:cs="Times New Roman"/>
      <w:sz w:val="24"/>
      <w:szCs w:val="20"/>
      <w:lang w:val="en-US"/>
    </w:rPr>
  </w:style>
  <w:style w:type="paragraph" w:customStyle="1" w:styleId="FCChartFootnote">
    <w:name w:val="FC_Chart_Footnote"/>
    <w:basedOn w:val="Normal"/>
    <w:next w:val="Normal"/>
    <w:rsid w:val="002C011F"/>
    <w:pPr>
      <w:spacing w:line="240" w:lineRule="auto"/>
      <w:ind w:firstLine="187"/>
      <w:jc w:val="both"/>
    </w:pPr>
    <w:rPr>
      <w:rFonts w:ascii="Times" w:eastAsia="Times New Roman" w:hAnsi="Times" w:cs="Times New Roman"/>
      <w:sz w:val="24"/>
      <w:szCs w:val="20"/>
      <w:lang w:val="en-US"/>
    </w:rPr>
  </w:style>
  <w:style w:type="paragraph" w:customStyle="1" w:styleId="FDSchemeFootnote">
    <w:name w:val="FD_Scheme_Footnote"/>
    <w:basedOn w:val="Normal"/>
    <w:next w:val="Normal"/>
    <w:rsid w:val="002C011F"/>
    <w:pPr>
      <w:spacing w:line="240" w:lineRule="auto"/>
      <w:ind w:firstLine="187"/>
      <w:jc w:val="both"/>
    </w:pPr>
    <w:rPr>
      <w:rFonts w:ascii="Times" w:eastAsia="Times New Roman" w:hAnsi="Times" w:cs="Times New Roman"/>
      <w:sz w:val="24"/>
      <w:szCs w:val="20"/>
      <w:lang w:val="en-US"/>
    </w:rPr>
  </w:style>
  <w:style w:type="paragraph" w:customStyle="1" w:styleId="TCTableBody">
    <w:name w:val="TC_Table_Body"/>
    <w:basedOn w:val="Normal"/>
    <w:rsid w:val="002C011F"/>
    <w:pPr>
      <w:spacing w:line="240" w:lineRule="auto"/>
      <w:jc w:val="both"/>
    </w:pPr>
    <w:rPr>
      <w:rFonts w:ascii="Times" w:eastAsia="Times New Roman" w:hAnsi="Times" w:cs="Times New Roman"/>
      <w:sz w:val="24"/>
      <w:szCs w:val="20"/>
      <w:lang w:val="en-US"/>
    </w:rPr>
  </w:style>
  <w:style w:type="paragraph" w:customStyle="1" w:styleId="AFTitleRunningHead">
    <w:name w:val="AF_Title_Running_Head"/>
    <w:basedOn w:val="Normal"/>
    <w:next w:val="TAMainText"/>
    <w:rsid w:val="002C011F"/>
    <w:pPr>
      <w:spacing w:line="480" w:lineRule="auto"/>
      <w:jc w:val="both"/>
    </w:pPr>
    <w:rPr>
      <w:rFonts w:ascii="Times" w:eastAsia="Times New Roman" w:hAnsi="Times" w:cs="Times New Roman"/>
      <w:sz w:val="24"/>
      <w:szCs w:val="20"/>
      <w:lang w:val="en-US"/>
    </w:rPr>
  </w:style>
  <w:style w:type="paragraph" w:customStyle="1" w:styleId="BEAuthorBiography">
    <w:name w:val="BE_Author_Biography"/>
    <w:basedOn w:val="Normal"/>
    <w:rsid w:val="002C011F"/>
    <w:pPr>
      <w:spacing w:line="480" w:lineRule="auto"/>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TAMainText"/>
    <w:rsid w:val="002C011F"/>
    <w:pPr>
      <w:spacing w:line="480" w:lineRule="auto"/>
      <w:jc w:val="both"/>
    </w:pPr>
    <w:rPr>
      <w:rFonts w:ascii="Times" w:eastAsia="Times New Roman" w:hAnsi="Times" w:cs="Times New Roman"/>
      <w:sz w:val="24"/>
      <w:szCs w:val="20"/>
      <w:lang w:val="en-US"/>
    </w:rPr>
  </w:style>
  <w:style w:type="paragraph" w:customStyle="1" w:styleId="SNSynopsisTOC">
    <w:name w:val="SN_Synopsis_TOC"/>
    <w:basedOn w:val="Normal"/>
    <w:rsid w:val="002C011F"/>
    <w:pPr>
      <w:spacing w:line="480" w:lineRule="auto"/>
      <w:jc w:val="both"/>
    </w:pPr>
    <w:rPr>
      <w:rFonts w:ascii="Times" w:eastAsia="Times New Roman" w:hAnsi="Times" w:cs="Times New Roman"/>
      <w:sz w:val="24"/>
      <w:szCs w:val="20"/>
      <w:lang w:val="en-US"/>
    </w:rPr>
  </w:style>
  <w:style w:type="paragraph" w:customStyle="1" w:styleId="BGKeywords">
    <w:name w:val="BG_Keywords"/>
    <w:basedOn w:val="Normal"/>
    <w:rsid w:val="002C011F"/>
    <w:pPr>
      <w:spacing w:line="480" w:lineRule="auto"/>
      <w:jc w:val="both"/>
    </w:pPr>
    <w:rPr>
      <w:rFonts w:ascii="Times" w:eastAsia="Times New Roman" w:hAnsi="Times" w:cs="Times New Roman"/>
      <w:sz w:val="24"/>
      <w:szCs w:val="20"/>
      <w:lang w:val="en-US"/>
    </w:rPr>
  </w:style>
  <w:style w:type="character" w:styleId="PageNumber">
    <w:name w:val="page number"/>
    <w:basedOn w:val="DefaultParagraphFont"/>
    <w:rsid w:val="002C011F"/>
  </w:style>
  <w:style w:type="paragraph" w:customStyle="1" w:styleId="StyleFACorrespondingAuthorFootnote7pt">
    <w:name w:val="Style FA_Corresponding_Author_Footnote + 7 pt"/>
    <w:basedOn w:val="Normal"/>
    <w:next w:val="BGKeywords"/>
    <w:link w:val="StyleFACorrespondingAuthorFootnote7ptChar"/>
    <w:autoRedefine/>
    <w:rsid w:val="002C011F"/>
    <w:pPr>
      <w:spacing w:after="0" w:line="240" w:lineRule="auto"/>
    </w:pPr>
    <w:rPr>
      <w:rFonts w:ascii="Arno Pro" w:eastAsia="Times New Roman" w:hAnsi="Arno Pro" w:cs="Times New Roman"/>
      <w:kern w:val="20"/>
      <w:sz w:val="18"/>
      <w:szCs w:val="20"/>
      <w:lang w:val="en-US"/>
    </w:rPr>
  </w:style>
  <w:style w:type="character" w:customStyle="1" w:styleId="StyleFACorrespondingAuthorFootnote7ptChar">
    <w:name w:val="Style FA_Corresponding_Author_Footnote + 7 pt Char"/>
    <w:link w:val="StyleFACorrespondingAuthorFootnote7pt"/>
    <w:rsid w:val="002C011F"/>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2C011F"/>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2C011F"/>
    <w:rPr>
      <w:rFonts w:ascii="Times" w:eastAsia="Times New Roman" w:hAnsi="Times" w:cs="Times New Roman"/>
      <w:b/>
      <w:sz w:val="24"/>
      <w:szCs w:val="20"/>
      <w:lang w:val="en-US"/>
    </w:rPr>
  </w:style>
  <w:style w:type="paragraph" w:customStyle="1" w:styleId="Default">
    <w:name w:val="Default"/>
    <w:rsid w:val="002C011F"/>
    <w:pPr>
      <w:autoSpaceDE w:val="0"/>
      <w:autoSpaceDN w:val="0"/>
      <w:adjustRightInd w:val="0"/>
      <w:spacing w:after="0" w:line="240" w:lineRule="auto"/>
    </w:pPr>
    <w:rPr>
      <w:rFonts w:ascii="Symbol" w:eastAsia="Times New Roman" w:hAnsi="Symbol" w:cs="Symbol"/>
      <w:color w:val="000000"/>
      <w:sz w:val="24"/>
      <w:szCs w:val="24"/>
      <w:lang w:val="en-US"/>
    </w:rPr>
  </w:style>
  <w:style w:type="paragraph" w:styleId="EndnoteText">
    <w:name w:val="endnote text"/>
    <w:basedOn w:val="Normal"/>
    <w:link w:val="EndnoteTextChar"/>
    <w:uiPriority w:val="99"/>
    <w:unhideWhenUsed/>
    <w:rsid w:val="002C011F"/>
    <w:pPr>
      <w:spacing w:after="0" w:line="240" w:lineRule="auto"/>
    </w:pPr>
    <w:rPr>
      <w:sz w:val="20"/>
      <w:szCs w:val="18"/>
      <w:lang w:bidi="hi-IN"/>
    </w:rPr>
  </w:style>
  <w:style w:type="character" w:customStyle="1" w:styleId="EndnoteTextChar">
    <w:name w:val="Endnote Text Char"/>
    <w:basedOn w:val="DefaultParagraphFont"/>
    <w:link w:val="EndnoteText"/>
    <w:uiPriority w:val="99"/>
    <w:rsid w:val="002C011F"/>
    <w:rPr>
      <w:sz w:val="20"/>
      <w:szCs w:val="18"/>
      <w:lang w:bidi="hi-IN"/>
    </w:rPr>
  </w:style>
  <w:style w:type="character" w:styleId="EndnoteReference">
    <w:name w:val="endnote reference"/>
    <w:basedOn w:val="DefaultParagraphFont"/>
    <w:uiPriority w:val="99"/>
    <w:semiHidden/>
    <w:unhideWhenUsed/>
    <w:rsid w:val="002C011F"/>
    <w:rPr>
      <w:vertAlign w:val="superscript"/>
    </w:rPr>
  </w:style>
  <w:style w:type="character" w:styleId="CommentReference">
    <w:name w:val="annotation reference"/>
    <w:basedOn w:val="DefaultParagraphFont"/>
    <w:uiPriority w:val="99"/>
    <w:semiHidden/>
    <w:unhideWhenUsed/>
    <w:rsid w:val="002C011F"/>
    <w:rPr>
      <w:sz w:val="16"/>
      <w:szCs w:val="16"/>
    </w:rPr>
  </w:style>
  <w:style w:type="paragraph" w:styleId="CommentText">
    <w:name w:val="annotation text"/>
    <w:basedOn w:val="Normal"/>
    <w:link w:val="CommentTextChar"/>
    <w:uiPriority w:val="99"/>
    <w:unhideWhenUsed/>
    <w:rsid w:val="002C011F"/>
    <w:pPr>
      <w:spacing w:line="240" w:lineRule="auto"/>
    </w:pPr>
    <w:rPr>
      <w:sz w:val="20"/>
      <w:szCs w:val="18"/>
      <w:lang w:bidi="hi-IN"/>
    </w:rPr>
  </w:style>
  <w:style w:type="character" w:customStyle="1" w:styleId="CommentTextChar">
    <w:name w:val="Comment Text Char"/>
    <w:basedOn w:val="DefaultParagraphFont"/>
    <w:link w:val="CommentText"/>
    <w:uiPriority w:val="99"/>
    <w:rsid w:val="002C011F"/>
    <w:rPr>
      <w:sz w:val="20"/>
      <w:szCs w:val="18"/>
      <w:lang w:bidi="hi-IN"/>
    </w:rPr>
  </w:style>
  <w:style w:type="paragraph" w:styleId="CommentSubject">
    <w:name w:val="annotation subject"/>
    <w:basedOn w:val="CommentText"/>
    <w:next w:val="CommentText"/>
    <w:link w:val="CommentSubjectChar"/>
    <w:uiPriority w:val="99"/>
    <w:semiHidden/>
    <w:unhideWhenUsed/>
    <w:rsid w:val="002C011F"/>
    <w:rPr>
      <w:b/>
      <w:bCs/>
    </w:rPr>
  </w:style>
  <w:style w:type="character" w:customStyle="1" w:styleId="CommentSubjectChar">
    <w:name w:val="Comment Subject Char"/>
    <w:basedOn w:val="CommentTextChar"/>
    <w:link w:val="CommentSubject"/>
    <w:uiPriority w:val="99"/>
    <w:semiHidden/>
    <w:rsid w:val="002C011F"/>
    <w:rPr>
      <w:b/>
      <w:bCs/>
      <w:sz w:val="20"/>
      <w:szCs w:val="18"/>
      <w:lang w:bidi="hi-IN"/>
    </w:rPr>
  </w:style>
  <w:style w:type="character" w:customStyle="1" w:styleId="apple-converted-space">
    <w:name w:val="apple-converted-space"/>
    <w:basedOn w:val="DefaultParagraphFont"/>
    <w:rsid w:val="002C0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287434">
      <w:bodyDiv w:val="1"/>
      <w:marLeft w:val="0"/>
      <w:marRight w:val="0"/>
      <w:marTop w:val="0"/>
      <w:marBottom w:val="0"/>
      <w:divBdr>
        <w:top w:val="none" w:sz="0" w:space="0" w:color="auto"/>
        <w:left w:val="none" w:sz="0" w:space="0" w:color="auto"/>
        <w:bottom w:val="none" w:sz="0" w:space="0" w:color="auto"/>
        <w:right w:val="none" w:sz="0" w:space="0" w:color="auto"/>
      </w:divBdr>
    </w:div>
    <w:div w:id="1024787088">
      <w:bodyDiv w:val="1"/>
      <w:marLeft w:val="0"/>
      <w:marRight w:val="0"/>
      <w:marTop w:val="0"/>
      <w:marBottom w:val="0"/>
      <w:divBdr>
        <w:top w:val="none" w:sz="0" w:space="0" w:color="auto"/>
        <w:left w:val="none" w:sz="0" w:space="0" w:color="auto"/>
        <w:bottom w:val="none" w:sz="0" w:space="0" w:color="auto"/>
        <w:right w:val="none" w:sz="0" w:space="0" w:color="auto"/>
      </w:divBdr>
    </w:div>
    <w:div w:id="1826357468">
      <w:bodyDiv w:val="1"/>
      <w:marLeft w:val="0"/>
      <w:marRight w:val="0"/>
      <w:marTop w:val="0"/>
      <w:marBottom w:val="0"/>
      <w:divBdr>
        <w:top w:val="none" w:sz="0" w:space="0" w:color="auto"/>
        <w:left w:val="none" w:sz="0" w:space="0" w:color="auto"/>
        <w:bottom w:val="none" w:sz="0" w:space="0" w:color="auto"/>
        <w:right w:val="none" w:sz="0" w:space="0" w:color="auto"/>
      </w:divBdr>
      <w:divsChild>
        <w:div w:id="1478498554">
          <w:marLeft w:val="0"/>
          <w:marRight w:val="0"/>
          <w:marTop w:val="0"/>
          <w:marBottom w:val="0"/>
          <w:divBdr>
            <w:top w:val="single" w:sz="8" w:space="16" w:color="414141"/>
            <w:left w:val="single" w:sz="8" w:space="18" w:color="414141"/>
            <w:bottom w:val="single" w:sz="8" w:space="0" w:color="414141"/>
            <w:right w:val="single" w:sz="8" w:space="31" w:color="414141"/>
          </w:divBdr>
          <w:divsChild>
            <w:div w:id="1576476630">
              <w:marLeft w:val="0"/>
              <w:marRight w:val="0"/>
              <w:marTop w:val="0"/>
              <w:marBottom w:val="0"/>
              <w:divBdr>
                <w:top w:val="none" w:sz="0" w:space="0" w:color="auto"/>
                <w:left w:val="none" w:sz="0" w:space="0" w:color="auto"/>
                <w:bottom w:val="none" w:sz="0" w:space="0" w:color="auto"/>
                <w:right w:val="none" w:sz="0" w:space="0" w:color="auto"/>
              </w:divBdr>
            </w:div>
          </w:divsChild>
        </w:div>
        <w:div w:id="1124422580">
          <w:marLeft w:val="0"/>
          <w:marRight w:val="0"/>
          <w:marTop w:val="0"/>
          <w:marBottom w:val="0"/>
          <w:divBdr>
            <w:top w:val="single" w:sz="8" w:space="16" w:color="414141"/>
            <w:left w:val="single" w:sz="8" w:space="18" w:color="414141"/>
            <w:bottom w:val="single" w:sz="8" w:space="0" w:color="414141"/>
            <w:right w:val="single" w:sz="8" w:space="31" w:color="414141"/>
          </w:divBdr>
          <w:divsChild>
            <w:div w:id="1107699159">
              <w:marLeft w:val="0"/>
              <w:marRight w:val="0"/>
              <w:marTop w:val="0"/>
              <w:marBottom w:val="0"/>
              <w:divBdr>
                <w:top w:val="none" w:sz="0" w:space="0" w:color="auto"/>
                <w:left w:val="none" w:sz="0" w:space="0" w:color="auto"/>
                <w:bottom w:val="none" w:sz="0" w:space="0" w:color="auto"/>
                <w:right w:val="none" w:sz="0" w:space="0" w:color="auto"/>
              </w:divBdr>
            </w:div>
          </w:divsChild>
        </w:div>
        <w:div w:id="1940217527">
          <w:marLeft w:val="0"/>
          <w:marRight w:val="0"/>
          <w:marTop w:val="0"/>
          <w:marBottom w:val="0"/>
          <w:divBdr>
            <w:top w:val="single" w:sz="8" w:space="16" w:color="414141"/>
            <w:left w:val="single" w:sz="8" w:space="18" w:color="414141"/>
            <w:bottom w:val="single" w:sz="8" w:space="0" w:color="414141"/>
            <w:right w:val="single" w:sz="8" w:space="31" w:color="414141"/>
          </w:divBdr>
          <w:divsChild>
            <w:div w:id="904032380">
              <w:marLeft w:val="0"/>
              <w:marRight w:val="0"/>
              <w:marTop w:val="0"/>
              <w:marBottom w:val="0"/>
              <w:divBdr>
                <w:top w:val="none" w:sz="0" w:space="0" w:color="auto"/>
                <w:left w:val="none" w:sz="0" w:space="0" w:color="auto"/>
                <w:bottom w:val="none" w:sz="0" w:space="0" w:color="auto"/>
                <w:right w:val="none" w:sz="0" w:space="0" w:color="auto"/>
              </w:divBdr>
            </w:div>
          </w:divsChild>
        </w:div>
        <w:div w:id="1806579339">
          <w:marLeft w:val="0"/>
          <w:marRight w:val="0"/>
          <w:marTop w:val="0"/>
          <w:marBottom w:val="0"/>
          <w:divBdr>
            <w:top w:val="single" w:sz="8" w:space="16" w:color="414141"/>
            <w:left w:val="single" w:sz="8" w:space="18" w:color="414141"/>
            <w:bottom w:val="single" w:sz="8" w:space="0" w:color="414141"/>
            <w:right w:val="single" w:sz="8" w:space="31" w:color="414141"/>
          </w:divBdr>
          <w:divsChild>
            <w:div w:id="1234047704">
              <w:marLeft w:val="0"/>
              <w:marRight w:val="0"/>
              <w:marTop w:val="0"/>
              <w:marBottom w:val="0"/>
              <w:divBdr>
                <w:top w:val="none" w:sz="0" w:space="0" w:color="auto"/>
                <w:left w:val="none" w:sz="0" w:space="0" w:color="auto"/>
                <w:bottom w:val="none" w:sz="0" w:space="0" w:color="auto"/>
                <w:right w:val="none" w:sz="0" w:space="0" w:color="auto"/>
              </w:divBdr>
            </w:div>
          </w:divsChild>
        </w:div>
        <w:div w:id="622661309">
          <w:marLeft w:val="0"/>
          <w:marRight w:val="0"/>
          <w:marTop w:val="0"/>
          <w:marBottom w:val="0"/>
          <w:divBdr>
            <w:top w:val="single" w:sz="8" w:space="16" w:color="414141"/>
            <w:left w:val="single" w:sz="8" w:space="18" w:color="414141"/>
            <w:bottom w:val="single" w:sz="8" w:space="0" w:color="414141"/>
            <w:right w:val="single" w:sz="8" w:space="31" w:color="414141"/>
          </w:divBdr>
          <w:divsChild>
            <w:div w:id="3913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6909">
      <w:bodyDiv w:val="1"/>
      <w:marLeft w:val="0"/>
      <w:marRight w:val="0"/>
      <w:marTop w:val="0"/>
      <w:marBottom w:val="0"/>
      <w:divBdr>
        <w:top w:val="none" w:sz="0" w:space="0" w:color="auto"/>
        <w:left w:val="none" w:sz="0" w:space="0" w:color="auto"/>
        <w:bottom w:val="none" w:sz="0" w:space="0" w:color="auto"/>
        <w:right w:val="none" w:sz="0" w:space="0" w:color="auto"/>
      </w:divBdr>
      <w:divsChild>
        <w:div w:id="236940525">
          <w:marLeft w:val="0"/>
          <w:marRight w:val="0"/>
          <w:marTop w:val="0"/>
          <w:marBottom w:val="0"/>
          <w:divBdr>
            <w:top w:val="single" w:sz="8" w:space="16" w:color="414141"/>
            <w:left w:val="single" w:sz="8" w:space="18" w:color="414141"/>
            <w:bottom w:val="single" w:sz="8" w:space="0" w:color="414141"/>
            <w:right w:val="single" w:sz="8" w:space="31" w:color="414141"/>
          </w:divBdr>
          <w:divsChild>
            <w:div w:id="1253202554">
              <w:marLeft w:val="0"/>
              <w:marRight w:val="0"/>
              <w:marTop w:val="0"/>
              <w:marBottom w:val="0"/>
              <w:divBdr>
                <w:top w:val="none" w:sz="0" w:space="0" w:color="auto"/>
                <w:left w:val="none" w:sz="0" w:space="0" w:color="auto"/>
                <w:bottom w:val="none" w:sz="0" w:space="0" w:color="auto"/>
                <w:right w:val="none" w:sz="0" w:space="0" w:color="auto"/>
              </w:divBdr>
            </w:div>
          </w:divsChild>
        </w:div>
        <w:div w:id="1657491454">
          <w:marLeft w:val="0"/>
          <w:marRight w:val="0"/>
          <w:marTop w:val="0"/>
          <w:marBottom w:val="0"/>
          <w:divBdr>
            <w:top w:val="single" w:sz="8" w:space="16" w:color="414141"/>
            <w:left w:val="single" w:sz="8" w:space="18" w:color="414141"/>
            <w:bottom w:val="single" w:sz="8" w:space="0" w:color="414141"/>
            <w:right w:val="single" w:sz="8" w:space="31" w:color="414141"/>
          </w:divBdr>
          <w:divsChild>
            <w:div w:id="1476291444">
              <w:marLeft w:val="0"/>
              <w:marRight w:val="0"/>
              <w:marTop w:val="0"/>
              <w:marBottom w:val="0"/>
              <w:divBdr>
                <w:top w:val="none" w:sz="0" w:space="0" w:color="auto"/>
                <w:left w:val="none" w:sz="0" w:space="0" w:color="auto"/>
                <w:bottom w:val="none" w:sz="0" w:space="0" w:color="auto"/>
                <w:right w:val="none" w:sz="0" w:space="0" w:color="auto"/>
              </w:divBdr>
            </w:div>
          </w:divsChild>
        </w:div>
        <w:div w:id="986323977">
          <w:marLeft w:val="0"/>
          <w:marRight w:val="0"/>
          <w:marTop w:val="0"/>
          <w:marBottom w:val="0"/>
          <w:divBdr>
            <w:top w:val="single" w:sz="8" w:space="16" w:color="414141"/>
            <w:left w:val="single" w:sz="8" w:space="18" w:color="414141"/>
            <w:bottom w:val="single" w:sz="8" w:space="0" w:color="414141"/>
            <w:right w:val="single" w:sz="8" w:space="31" w:color="414141"/>
          </w:divBdr>
          <w:divsChild>
            <w:div w:id="1378503313">
              <w:marLeft w:val="0"/>
              <w:marRight w:val="0"/>
              <w:marTop w:val="0"/>
              <w:marBottom w:val="0"/>
              <w:divBdr>
                <w:top w:val="none" w:sz="0" w:space="0" w:color="auto"/>
                <w:left w:val="none" w:sz="0" w:space="0" w:color="auto"/>
                <w:bottom w:val="none" w:sz="0" w:space="0" w:color="auto"/>
                <w:right w:val="none" w:sz="0" w:space="0" w:color="auto"/>
              </w:divBdr>
            </w:div>
          </w:divsChild>
        </w:div>
        <w:div w:id="1387560482">
          <w:marLeft w:val="0"/>
          <w:marRight w:val="0"/>
          <w:marTop w:val="0"/>
          <w:marBottom w:val="0"/>
          <w:divBdr>
            <w:top w:val="single" w:sz="8" w:space="16" w:color="414141"/>
            <w:left w:val="single" w:sz="8" w:space="18" w:color="414141"/>
            <w:bottom w:val="single" w:sz="8" w:space="0" w:color="414141"/>
            <w:right w:val="single" w:sz="8" w:space="31" w:color="414141"/>
          </w:divBdr>
          <w:divsChild>
            <w:div w:id="500968013">
              <w:marLeft w:val="0"/>
              <w:marRight w:val="0"/>
              <w:marTop w:val="0"/>
              <w:marBottom w:val="0"/>
              <w:divBdr>
                <w:top w:val="none" w:sz="0" w:space="0" w:color="auto"/>
                <w:left w:val="none" w:sz="0" w:space="0" w:color="auto"/>
                <w:bottom w:val="none" w:sz="0" w:space="0" w:color="auto"/>
                <w:right w:val="none" w:sz="0" w:space="0" w:color="auto"/>
              </w:divBdr>
            </w:div>
          </w:divsChild>
        </w:div>
        <w:div w:id="861213740">
          <w:marLeft w:val="0"/>
          <w:marRight w:val="0"/>
          <w:marTop w:val="0"/>
          <w:marBottom w:val="0"/>
          <w:divBdr>
            <w:top w:val="single" w:sz="8" w:space="16" w:color="414141"/>
            <w:left w:val="single" w:sz="8" w:space="18" w:color="414141"/>
            <w:bottom w:val="single" w:sz="8" w:space="0" w:color="414141"/>
            <w:right w:val="single" w:sz="8" w:space="31" w:color="414141"/>
          </w:divBdr>
          <w:divsChild>
            <w:div w:id="3331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4807">
      <w:bodyDiv w:val="1"/>
      <w:marLeft w:val="0"/>
      <w:marRight w:val="0"/>
      <w:marTop w:val="0"/>
      <w:marBottom w:val="0"/>
      <w:divBdr>
        <w:top w:val="none" w:sz="0" w:space="0" w:color="auto"/>
        <w:left w:val="none" w:sz="0" w:space="0" w:color="auto"/>
        <w:bottom w:val="none" w:sz="0" w:space="0" w:color="auto"/>
        <w:right w:val="none" w:sz="0" w:space="0" w:color="auto"/>
      </w:divBdr>
      <w:divsChild>
        <w:div w:id="956718913">
          <w:marLeft w:val="0"/>
          <w:marRight w:val="0"/>
          <w:marTop w:val="0"/>
          <w:marBottom w:val="0"/>
          <w:divBdr>
            <w:top w:val="single" w:sz="8" w:space="16" w:color="414141"/>
            <w:left w:val="single" w:sz="8" w:space="18" w:color="414141"/>
            <w:bottom w:val="single" w:sz="8" w:space="0" w:color="414141"/>
            <w:right w:val="single" w:sz="8" w:space="31" w:color="414141"/>
          </w:divBdr>
          <w:divsChild>
            <w:div w:id="1158230585">
              <w:marLeft w:val="0"/>
              <w:marRight w:val="0"/>
              <w:marTop w:val="0"/>
              <w:marBottom w:val="0"/>
              <w:divBdr>
                <w:top w:val="none" w:sz="0" w:space="0" w:color="auto"/>
                <w:left w:val="none" w:sz="0" w:space="0" w:color="auto"/>
                <w:bottom w:val="none" w:sz="0" w:space="0" w:color="auto"/>
                <w:right w:val="none" w:sz="0" w:space="0" w:color="auto"/>
              </w:divBdr>
            </w:div>
          </w:divsChild>
        </w:div>
        <w:div w:id="36977042">
          <w:marLeft w:val="0"/>
          <w:marRight w:val="0"/>
          <w:marTop w:val="0"/>
          <w:marBottom w:val="0"/>
          <w:divBdr>
            <w:top w:val="single" w:sz="8" w:space="16" w:color="414141"/>
            <w:left w:val="single" w:sz="8" w:space="18" w:color="414141"/>
            <w:bottom w:val="single" w:sz="8" w:space="0" w:color="414141"/>
            <w:right w:val="single" w:sz="8" w:space="31" w:color="414141"/>
          </w:divBdr>
          <w:divsChild>
            <w:div w:id="1817717716">
              <w:marLeft w:val="0"/>
              <w:marRight w:val="0"/>
              <w:marTop w:val="0"/>
              <w:marBottom w:val="0"/>
              <w:divBdr>
                <w:top w:val="none" w:sz="0" w:space="0" w:color="auto"/>
                <w:left w:val="none" w:sz="0" w:space="0" w:color="auto"/>
                <w:bottom w:val="none" w:sz="0" w:space="0" w:color="auto"/>
                <w:right w:val="none" w:sz="0" w:space="0" w:color="auto"/>
              </w:divBdr>
            </w:div>
          </w:divsChild>
        </w:div>
        <w:div w:id="116729583">
          <w:marLeft w:val="0"/>
          <w:marRight w:val="0"/>
          <w:marTop w:val="0"/>
          <w:marBottom w:val="0"/>
          <w:divBdr>
            <w:top w:val="single" w:sz="8" w:space="16" w:color="414141"/>
            <w:left w:val="single" w:sz="8" w:space="18" w:color="414141"/>
            <w:bottom w:val="single" w:sz="8" w:space="0" w:color="414141"/>
            <w:right w:val="single" w:sz="8" w:space="31" w:color="414141"/>
          </w:divBdr>
          <w:divsChild>
            <w:div w:id="975111472">
              <w:marLeft w:val="0"/>
              <w:marRight w:val="0"/>
              <w:marTop w:val="0"/>
              <w:marBottom w:val="0"/>
              <w:divBdr>
                <w:top w:val="none" w:sz="0" w:space="0" w:color="auto"/>
                <w:left w:val="none" w:sz="0" w:space="0" w:color="auto"/>
                <w:bottom w:val="none" w:sz="0" w:space="0" w:color="auto"/>
                <w:right w:val="none" w:sz="0" w:space="0" w:color="auto"/>
              </w:divBdr>
            </w:div>
          </w:divsChild>
        </w:div>
        <w:div w:id="1142386781">
          <w:marLeft w:val="0"/>
          <w:marRight w:val="0"/>
          <w:marTop w:val="0"/>
          <w:marBottom w:val="0"/>
          <w:divBdr>
            <w:top w:val="single" w:sz="8" w:space="16" w:color="414141"/>
            <w:left w:val="single" w:sz="8" w:space="18" w:color="414141"/>
            <w:bottom w:val="single" w:sz="8" w:space="0" w:color="414141"/>
            <w:right w:val="single" w:sz="8" w:space="31" w:color="414141"/>
          </w:divBdr>
          <w:divsChild>
            <w:div w:id="829173932">
              <w:marLeft w:val="0"/>
              <w:marRight w:val="0"/>
              <w:marTop w:val="0"/>
              <w:marBottom w:val="0"/>
              <w:divBdr>
                <w:top w:val="none" w:sz="0" w:space="0" w:color="auto"/>
                <w:left w:val="none" w:sz="0" w:space="0" w:color="auto"/>
                <w:bottom w:val="none" w:sz="0" w:space="0" w:color="auto"/>
                <w:right w:val="none" w:sz="0" w:space="0" w:color="auto"/>
              </w:divBdr>
            </w:div>
          </w:divsChild>
        </w:div>
        <w:div w:id="953053292">
          <w:marLeft w:val="0"/>
          <w:marRight w:val="0"/>
          <w:marTop w:val="0"/>
          <w:marBottom w:val="0"/>
          <w:divBdr>
            <w:top w:val="single" w:sz="8" w:space="16" w:color="414141"/>
            <w:left w:val="single" w:sz="8" w:space="18" w:color="414141"/>
            <w:bottom w:val="single" w:sz="8" w:space="0" w:color="414141"/>
            <w:right w:val="single" w:sz="8" w:space="31" w:color="414141"/>
          </w:divBdr>
          <w:divsChild>
            <w:div w:id="11486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hahriar.sajjadi-emami@kcl.ac.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7878B-A267-4A7A-B582-18E44D51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5895</Words>
  <Characters>33602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39419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Ankur Chaurasia</dc:creator>
  <cp:lastModifiedBy>Asgarali, Shazara</cp:lastModifiedBy>
  <cp:revision>2</cp:revision>
  <dcterms:created xsi:type="dcterms:W3CDTF">2017-04-24T15:28:00Z</dcterms:created>
  <dcterms:modified xsi:type="dcterms:W3CDTF">2017-04-24T15:28:00Z</dcterms:modified>
</cp:coreProperties>
</file>