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E982" w14:textId="0DB6DB0F" w:rsidR="005F5E65" w:rsidRPr="00226C7B" w:rsidRDefault="00930DB4" w:rsidP="006E0D2B">
      <w:pPr>
        <w:pStyle w:val="BodyText"/>
        <w:spacing w:line="480" w:lineRule="auto"/>
        <w:jc w:val="center"/>
        <w:rPr>
          <w:rFonts w:ascii="Times New Roman" w:hAnsi="Times New Roman" w:cs="Times New Roman"/>
          <w:b/>
          <w:sz w:val="32"/>
          <w:szCs w:val="32"/>
          <w:lang w:val="en-GB"/>
        </w:rPr>
      </w:pPr>
      <w:r w:rsidRPr="00226C7B">
        <w:rPr>
          <w:rFonts w:ascii="Times New Roman" w:hAnsi="Times New Roman" w:cs="Times New Roman"/>
          <w:b/>
          <w:sz w:val="32"/>
          <w:szCs w:val="32"/>
          <w:lang w:val="en-GB"/>
        </w:rPr>
        <w:t>What Sort of Collective Bargaining is Emerging in Nigeria?</w:t>
      </w:r>
    </w:p>
    <w:p w14:paraId="039244C1" w14:textId="77777777" w:rsidR="00930DB4" w:rsidRPr="00226C7B" w:rsidRDefault="00930DB4" w:rsidP="006E0D2B">
      <w:pPr>
        <w:pStyle w:val="BodyText"/>
        <w:spacing w:line="480" w:lineRule="auto"/>
        <w:jc w:val="center"/>
        <w:rPr>
          <w:rFonts w:ascii="Times New Roman" w:hAnsi="Times New Roman" w:cs="Times New Roman"/>
          <w:b/>
          <w:i/>
          <w:iCs/>
          <w:sz w:val="28"/>
          <w:lang w:val="en-GB"/>
        </w:rPr>
      </w:pPr>
    </w:p>
    <w:p w14:paraId="1BE2BB88" w14:textId="164F8447" w:rsidR="00930DB4" w:rsidRPr="00226C7B" w:rsidRDefault="00930DB4" w:rsidP="006E0D2B">
      <w:pPr>
        <w:pStyle w:val="BodyText"/>
        <w:spacing w:line="480" w:lineRule="auto"/>
        <w:jc w:val="center"/>
        <w:rPr>
          <w:rFonts w:ascii="Times New Roman" w:hAnsi="Times New Roman" w:cs="Times New Roman"/>
          <w:b/>
          <w:i/>
          <w:iCs/>
          <w:sz w:val="28"/>
          <w:lang w:val="en-GB"/>
        </w:rPr>
      </w:pPr>
      <w:r w:rsidRPr="00226C7B">
        <w:rPr>
          <w:rFonts w:ascii="Times New Roman" w:hAnsi="Times New Roman" w:cs="Times New Roman"/>
          <w:b/>
          <w:i/>
          <w:iCs/>
          <w:sz w:val="28"/>
          <w:lang w:val="en-GB"/>
        </w:rPr>
        <w:t>John Opute</w:t>
      </w:r>
    </w:p>
    <w:p w14:paraId="63FB3996" w14:textId="1D6452FE" w:rsidR="00930DB4" w:rsidRPr="00226C7B" w:rsidRDefault="00930DB4" w:rsidP="006E0D2B">
      <w:pPr>
        <w:pStyle w:val="BodyText"/>
        <w:spacing w:line="480" w:lineRule="auto"/>
        <w:jc w:val="center"/>
        <w:rPr>
          <w:rFonts w:ascii="Times New Roman" w:hAnsi="Times New Roman" w:cs="Times New Roman"/>
          <w:b/>
          <w:i/>
          <w:iCs/>
          <w:sz w:val="28"/>
          <w:lang w:val="en-GB"/>
        </w:rPr>
      </w:pPr>
      <w:r w:rsidRPr="00226C7B">
        <w:rPr>
          <w:rFonts w:ascii="Times New Roman" w:hAnsi="Times New Roman" w:cs="Times New Roman"/>
          <w:b/>
          <w:i/>
          <w:iCs/>
          <w:sz w:val="28"/>
          <w:lang w:val="en-GB"/>
        </w:rPr>
        <w:t>Ali B Mahmoud</w:t>
      </w:r>
    </w:p>
    <w:p w14:paraId="2CD09A90" w14:textId="77777777" w:rsidR="00930DB4" w:rsidRPr="00226C7B" w:rsidRDefault="00930DB4" w:rsidP="006E0D2B">
      <w:pPr>
        <w:pStyle w:val="BodyText"/>
        <w:spacing w:line="480" w:lineRule="auto"/>
        <w:jc w:val="center"/>
        <w:rPr>
          <w:rFonts w:ascii="Times New Roman" w:hAnsi="Times New Roman" w:cs="Times New Roman"/>
          <w:b/>
          <w:i/>
          <w:iCs/>
          <w:sz w:val="28"/>
          <w:lang w:val="en-GB"/>
        </w:rPr>
      </w:pPr>
    </w:p>
    <w:p w14:paraId="3228CBC7" w14:textId="558D6D75" w:rsidR="00FF1DA1" w:rsidRPr="00226C7B" w:rsidRDefault="00655E87" w:rsidP="005A567F">
      <w:pPr>
        <w:spacing w:line="480" w:lineRule="auto"/>
        <w:rPr>
          <w:rFonts w:ascii="Times New Roman" w:hAnsi="Times New Roman" w:cs="Times New Roman"/>
          <w:b/>
          <w:bCs/>
          <w:sz w:val="24"/>
          <w:szCs w:val="24"/>
          <w:lang w:val="en-GB"/>
        </w:rPr>
      </w:pPr>
      <w:r w:rsidRPr="00226C7B">
        <w:rPr>
          <w:rFonts w:ascii="Times New Roman" w:hAnsi="Times New Roman" w:cs="Times New Roman"/>
          <w:b/>
          <w:bCs/>
          <w:sz w:val="24"/>
          <w:szCs w:val="24"/>
          <w:lang w:val="en-GB"/>
        </w:rPr>
        <w:t>Abstract</w:t>
      </w:r>
    </w:p>
    <w:p w14:paraId="1B61CDA6" w14:textId="7E6A5C6F" w:rsidR="002F3764" w:rsidRPr="00226C7B" w:rsidRDefault="00213EFB" w:rsidP="005A567F">
      <w:pPr>
        <w:pStyle w:val="BodyText"/>
        <w:spacing w:before="1" w:line="480" w:lineRule="auto"/>
        <w:ind w:left="100" w:right="117"/>
        <w:contextualSpacing/>
        <w:jc w:val="both"/>
        <w:rPr>
          <w:rFonts w:ascii="Times New Roman" w:hAnsi="Times New Roman" w:cs="Times New Roman"/>
          <w:spacing w:val="3"/>
          <w:sz w:val="24"/>
          <w:szCs w:val="24"/>
          <w:lang w:val="en-GB"/>
        </w:rPr>
      </w:pPr>
      <w:r w:rsidRPr="00226C7B">
        <w:rPr>
          <w:rFonts w:ascii="Times New Roman" w:hAnsi="Times New Roman" w:cs="Times New Roman"/>
          <w:b/>
          <w:sz w:val="24"/>
          <w:szCs w:val="24"/>
          <w:lang w:val="en-GB"/>
        </w:rPr>
        <w:t>Purpose</w:t>
      </w:r>
      <w:r w:rsidRPr="00226C7B">
        <w:rPr>
          <w:rFonts w:ascii="Times New Roman" w:hAnsi="Times New Roman" w:cs="Times New Roman"/>
          <w:sz w:val="24"/>
          <w:szCs w:val="24"/>
          <w:lang w:val="en-GB"/>
        </w:rPr>
        <w:t xml:space="preserve">: </w:t>
      </w:r>
      <w:r w:rsidR="002F3764" w:rsidRPr="00226C7B">
        <w:rPr>
          <w:rFonts w:ascii="Times New Roman" w:hAnsi="Times New Roman" w:cs="Times New Roman"/>
          <w:sz w:val="24"/>
          <w:szCs w:val="24"/>
          <w:lang w:val="en-GB"/>
        </w:rPr>
        <w:t xml:space="preserve">Nigeria is experiencing an </w:t>
      </w:r>
      <w:r w:rsidR="00161158" w:rsidRPr="00226C7B">
        <w:rPr>
          <w:rFonts w:ascii="Times New Roman" w:hAnsi="Times New Roman" w:cs="Times New Roman"/>
          <w:sz w:val="24"/>
          <w:szCs w:val="24"/>
          <w:lang w:val="en-GB"/>
        </w:rPr>
        <w:t xml:space="preserve">expanding </w:t>
      </w:r>
      <w:r w:rsidR="00B3234F" w:rsidRPr="00226C7B">
        <w:rPr>
          <w:rFonts w:ascii="Times New Roman" w:hAnsi="Times New Roman" w:cs="Times New Roman"/>
          <w:sz w:val="24"/>
          <w:szCs w:val="24"/>
          <w:lang w:val="en-GB"/>
        </w:rPr>
        <w:t xml:space="preserve">variety </w:t>
      </w:r>
      <w:r w:rsidR="002F3764" w:rsidRPr="00226C7B">
        <w:rPr>
          <w:rFonts w:ascii="Times New Roman" w:hAnsi="Times New Roman" w:cs="Times New Roman"/>
          <w:sz w:val="24"/>
          <w:szCs w:val="24"/>
          <w:lang w:val="en-GB"/>
        </w:rPr>
        <w:t xml:space="preserve">of what is termed </w:t>
      </w:r>
      <w:r w:rsidR="002F3764" w:rsidRPr="00226C7B">
        <w:rPr>
          <w:rFonts w:ascii="Times New Roman" w:hAnsi="Times New Roman" w:cs="Times New Roman"/>
          <w:i/>
          <w:iCs/>
          <w:sz w:val="24"/>
          <w:szCs w:val="24"/>
          <w:lang w:val="en-GB"/>
        </w:rPr>
        <w:t>collective bargaining</w:t>
      </w:r>
      <w:r w:rsidR="002F3764" w:rsidRPr="00226C7B">
        <w:rPr>
          <w:rFonts w:ascii="Times New Roman" w:hAnsi="Times New Roman" w:cs="Times New Roman"/>
          <w:sz w:val="24"/>
          <w:szCs w:val="24"/>
          <w:lang w:val="en-GB"/>
        </w:rPr>
        <w:t>, which is being propelled by</w:t>
      </w:r>
      <w:r w:rsidR="00557620" w:rsidRPr="00226C7B">
        <w:rPr>
          <w:rFonts w:ascii="Times New Roman" w:hAnsi="Times New Roman" w:cs="Times New Roman"/>
          <w:sz w:val="24"/>
          <w:szCs w:val="24"/>
          <w:lang w:val="en-GB"/>
        </w:rPr>
        <w:t xml:space="preserve"> socio-economic challenges and </w:t>
      </w:r>
      <w:r w:rsidR="002F3764" w:rsidRPr="00226C7B">
        <w:rPr>
          <w:rFonts w:ascii="Times New Roman" w:hAnsi="Times New Roman" w:cs="Times New Roman"/>
          <w:sz w:val="24"/>
          <w:szCs w:val="24"/>
          <w:lang w:val="en-GB"/>
        </w:rPr>
        <w:t xml:space="preserve">the emerging political dispensation that had long eluded the country, albeit the numerous contours needing some pragmatic approaches from </w:t>
      </w:r>
      <w:r w:rsidR="005B558C" w:rsidRPr="00226C7B">
        <w:rPr>
          <w:rFonts w:ascii="Times New Roman" w:hAnsi="Times New Roman" w:cs="Times New Roman"/>
          <w:sz w:val="24"/>
          <w:szCs w:val="24"/>
          <w:lang w:val="en-GB"/>
        </w:rPr>
        <w:t xml:space="preserve">the </w:t>
      </w:r>
      <w:r w:rsidR="00B56081" w:rsidRPr="00226C7B">
        <w:rPr>
          <w:rFonts w:ascii="Times New Roman" w:hAnsi="Times New Roman" w:cs="Times New Roman"/>
          <w:sz w:val="24"/>
          <w:szCs w:val="24"/>
          <w:lang w:val="en-GB"/>
        </w:rPr>
        <w:t>state, employers</w:t>
      </w:r>
      <w:r w:rsidR="002F3764" w:rsidRPr="00226C7B">
        <w:rPr>
          <w:rFonts w:ascii="Times New Roman" w:hAnsi="Times New Roman" w:cs="Times New Roman"/>
          <w:sz w:val="24"/>
          <w:szCs w:val="24"/>
          <w:lang w:val="en-GB"/>
        </w:rPr>
        <w:t xml:space="preserve"> of labour and the trade unions</w:t>
      </w:r>
      <w:r w:rsidR="00B56081" w:rsidRPr="00226C7B">
        <w:rPr>
          <w:rFonts w:ascii="Times New Roman" w:hAnsi="Times New Roman" w:cs="Times New Roman"/>
          <w:sz w:val="24"/>
          <w:szCs w:val="24"/>
          <w:lang w:val="en-GB"/>
        </w:rPr>
        <w:t xml:space="preserve"> at the local and national levels</w:t>
      </w:r>
      <w:r w:rsidR="005B558C" w:rsidRPr="00226C7B">
        <w:rPr>
          <w:rFonts w:ascii="Times New Roman" w:hAnsi="Times New Roman" w:cs="Times New Roman"/>
          <w:sz w:val="24"/>
          <w:szCs w:val="24"/>
          <w:lang w:val="en-GB"/>
        </w:rPr>
        <w:t>.</w:t>
      </w:r>
      <w:r w:rsidR="00884A80" w:rsidRPr="00226C7B">
        <w:rPr>
          <w:rFonts w:ascii="Times New Roman" w:hAnsi="Times New Roman" w:cs="Times New Roman"/>
          <w:sz w:val="24"/>
          <w:szCs w:val="24"/>
          <w:lang w:val="en-GB"/>
        </w:rPr>
        <w:t xml:space="preserve"> Therefore, this paper</w:t>
      </w:r>
      <w:r w:rsidR="006E3D64" w:rsidRPr="00226C7B">
        <w:rPr>
          <w:rFonts w:ascii="Times New Roman" w:hAnsi="Times New Roman" w:cs="Times New Roman"/>
          <w:sz w:val="24"/>
          <w:szCs w:val="24"/>
          <w:lang w:val="en-GB"/>
        </w:rPr>
        <w:t xml:space="preserve"> represents an attempt to illustrate the rising collective bargaining pattern</w:t>
      </w:r>
      <w:r w:rsidR="005935EC" w:rsidRPr="00226C7B">
        <w:rPr>
          <w:rFonts w:ascii="Times New Roman" w:hAnsi="Times New Roman" w:cs="Times New Roman"/>
          <w:sz w:val="24"/>
          <w:szCs w:val="24"/>
          <w:lang w:val="en-GB"/>
        </w:rPr>
        <w:t xml:space="preserve"> in Nigeria</w:t>
      </w:r>
      <w:r w:rsidR="006E3D64" w:rsidRPr="00226C7B">
        <w:rPr>
          <w:rFonts w:ascii="Times New Roman" w:hAnsi="Times New Roman" w:cs="Times New Roman"/>
          <w:sz w:val="24"/>
          <w:szCs w:val="24"/>
          <w:lang w:val="en-GB"/>
        </w:rPr>
        <w:t>.</w:t>
      </w:r>
    </w:p>
    <w:p w14:paraId="248C58F8" w14:textId="7223B152" w:rsidR="00213EFB" w:rsidRPr="00226C7B" w:rsidRDefault="00EE0D7B" w:rsidP="005A567F">
      <w:pPr>
        <w:pStyle w:val="BodyText"/>
        <w:spacing w:before="1" w:line="480" w:lineRule="auto"/>
        <w:ind w:left="100" w:right="117"/>
        <w:contextualSpacing/>
        <w:jc w:val="both"/>
        <w:rPr>
          <w:rFonts w:ascii="Times New Roman" w:hAnsi="Times New Roman" w:cs="Times New Roman"/>
          <w:spacing w:val="3"/>
          <w:sz w:val="24"/>
          <w:szCs w:val="24"/>
          <w:lang w:val="en-GB"/>
        </w:rPr>
      </w:pPr>
      <w:r w:rsidRPr="00226C7B">
        <w:rPr>
          <w:rFonts w:ascii="Times New Roman" w:hAnsi="Times New Roman" w:cs="Times New Roman"/>
          <w:b/>
          <w:spacing w:val="3"/>
          <w:sz w:val="24"/>
          <w:szCs w:val="24"/>
          <w:lang w:val="en-GB"/>
        </w:rPr>
        <w:t>Method</w:t>
      </w:r>
      <w:r w:rsidR="00FC3B41" w:rsidRPr="00226C7B">
        <w:rPr>
          <w:rFonts w:ascii="Times New Roman" w:hAnsi="Times New Roman" w:cs="Times New Roman"/>
          <w:b/>
          <w:spacing w:val="3"/>
          <w:sz w:val="24"/>
          <w:szCs w:val="24"/>
          <w:lang w:val="en-GB"/>
        </w:rPr>
        <w:t>s</w:t>
      </w:r>
      <w:r w:rsidR="00213EFB" w:rsidRPr="00226C7B">
        <w:rPr>
          <w:rFonts w:ascii="Times New Roman" w:hAnsi="Times New Roman" w:cs="Times New Roman"/>
          <w:spacing w:val="3"/>
          <w:sz w:val="24"/>
          <w:szCs w:val="24"/>
          <w:lang w:val="en-GB"/>
        </w:rPr>
        <w:t xml:space="preserve">: </w:t>
      </w:r>
      <w:r w:rsidR="002F3764" w:rsidRPr="00226C7B">
        <w:rPr>
          <w:rFonts w:ascii="Times New Roman" w:hAnsi="Times New Roman" w:cs="Times New Roman"/>
          <w:spacing w:val="3"/>
          <w:sz w:val="24"/>
          <w:szCs w:val="24"/>
          <w:lang w:val="en-GB"/>
        </w:rPr>
        <w:t xml:space="preserve">The </w:t>
      </w:r>
      <w:r w:rsidR="007C1B29" w:rsidRPr="00226C7B">
        <w:rPr>
          <w:rFonts w:ascii="Times New Roman" w:hAnsi="Times New Roman" w:cs="Times New Roman"/>
          <w:spacing w:val="3"/>
          <w:sz w:val="24"/>
          <w:szCs w:val="24"/>
          <w:lang w:val="en-GB"/>
        </w:rPr>
        <w:t>paper</w:t>
      </w:r>
      <w:r w:rsidR="002F3764" w:rsidRPr="00226C7B">
        <w:rPr>
          <w:rFonts w:ascii="Times New Roman" w:hAnsi="Times New Roman" w:cs="Times New Roman"/>
          <w:spacing w:val="3"/>
          <w:sz w:val="24"/>
          <w:szCs w:val="24"/>
          <w:lang w:val="en-GB"/>
        </w:rPr>
        <w:t xml:space="preserve"> </w:t>
      </w:r>
      <w:r w:rsidR="00E21B1A" w:rsidRPr="00226C7B">
        <w:rPr>
          <w:rFonts w:ascii="Times New Roman" w:hAnsi="Times New Roman" w:cs="Times New Roman"/>
          <w:spacing w:val="3"/>
          <w:sz w:val="24"/>
          <w:szCs w:val="24"/>
          <w:lang w:val="en-GB"/>
        </w:rPr>
        <w:t xml:space="preserve">drew </w:t>
      </w:r>
      <w:r w:rsidR="002F3764" w:rsidRPr="00226C7B">
        <w:rPr>
          <w:rFonts w:ascii="Times New Roman" w:hAnsi="Times New Roman" w:cs="Times New Roman"/>
          <w:spacing w:val="3"/>
          <w:sz w:val="24"/>
          <w:szCs w:val="24"/>
          <w:lang w:val="en-GB"/>
        </w:rPr>
        <w:t>on employee and employer sectoral associations examples together with labour union structures</w:t>
      </w:r>
      <w:r w:rsidR="00B56081" w:rsidRPr="00226C7B">
        <w:rPr>
          <w:rFonts w:ascii="Times New Roman" w:hAnsi="Times New Roman" w:cs="Times New Roman"/>
          <w:spacing w:val="3"/>
          <w:sz w:val="24"/>
          <w:szCs w:val="24"/>
          <w:lang w:val="en-GB"/>
        </w:rPr>
        <w:t xml:space="preserve"> </w:t>
      </w:r>
      <w:r w:rsidR="002F3764" w:rsidRPr="00226C7B">
        <w:rPr>
          <w:rFonts w:ascii="Times New Roman" w:hAnsi="Times New Roman" w:cs="Times New Roman"/>
          <w:spacing w:val="3"/>
          <w:sz w:val="24"/>
          <w:szCs w:val="24"/>
          <w:lang w:val="en-GB"/>
        </w:rPr>
        <w:t xml:space="preserve">of the state to assess what </w:t>
      </w:r>
      <w:r w:rsidR="00E14CA9" w:rsidRPr="00226C7B">
        <w:rPr>
          <w:rFonts w:ascii="Times New Roman" w:hAnsi="Times New Roman" w:cs="Times New Roman"/>
          <w:spacing w:val="3"/>
          <w:sz w:val="24"/>
          <w:szCs w:val="24"/>
          <w:lang w:val="en-GB"/>
        </w:rPr>
        <w:t xml:space="preserve">underlined </w:t>
      </w:r>
      <w:r w:rsidR="002F3764" w:rsidRPr="00226C7B">
        <w:rPr>
          <w:rFonts w:ascii="Times New Roman" w:hAnsi="Times New Roman" w:cs="Times New Roman"/>
          <w:spacing w:val="3"/>
          <w:sz w:val="24"/>
          <w:szCs w:val="24"/>
          <w:lang w:val="en-GB"/>
        </w:rPr>
        <w:t xml:space="preserve">collective bargaining </w:t>
      </w:r>
      <w:r w:rsidR="00B56081" w:rsidRPr="00226C7B">
        <w:rPr>
          <w:rFonts w:ascii="Times New Roman" w:hAnsi="Times New Roman" w:cs="Times New Roman"/>
          <w:spacing w:val="3"/>
          <w:sz w:val="24"/>
          <w:szCs w:val="24"/>
          <w:lang w:val="en-GB"/>
        </w:rPr>
        <w:t>developments</w:t>
      </w:r>
      <w:r w:rsidR="009167B2" w:rsidRPr="00226C7B">
        <w:rPr>
          <w:rFonts w:ascii="Times New Roman" w:hAnsi="Times New Roman" w:cs="Times New Roman"/>
          <w:spacing w:val="3"/>
          <w:sz w:val="24"/>
          <w:szCs w:val="24"/>
          <w:lang w:val="en-GB"/>
        </w:rPr>
        <w:t xml:space="preserve"> from the broad context of collective bargaining and the industrial relations implications.</w:t>
      </w:r>
      <w:r w:rsidR="002F3764" w:rsidRPr="00226C7B">
        <w:rPr>
          <w:rFonts w:ascii="Times New Roman" w:hAnsi="Times New Roman" w:cs="Times New Roman"/>
          <w:spacing w:val="3"/>
          <w:sz w:val="24"/>
          <w:szCs w:val="24"/>
          <w:lang w:val="en-GB"/>
        </w:rPr>
        <w:t xml:space="preserve"> </w:t>
      </w:r>
      <w:r w:rsidR="003349A6" w:rsidRPr="00226C7B">
        <w:rPr>
          <w:rFonts w:ascii="Times New Roman" w:hAnsi="Times New Roman" w:cs="Times New Roman"/>
          <w:spacing w:val="3"/>
          <w:sz w:val="24"/>
          <w:szCs w:val="24"/>
          <w:lang w:val="en-GB"/>
        </w:rPr>
        <w:t xml:space="preserve">Content analysis was employed to </w:t>
      </w:r>
      <w:r w:rsidR="004D54F1" w:rsidRPr="00226C7B">
        <w:rPr>
          <w:rFonts w:ascii="Times New Roman" w:hAnsi="Times New Roman" w:cs="Times New Roman"/>
          <w:spacing w:val="3"/>
          <w:sz w:val="24"/>
          <w:szCs w:val="24"/>
          <w:lang w:val="en-GB"/>
        </w:rPr>
        <w:t xml:space="preserve">analyse </w:t>
      </w:r>
      <w:r w:rsidR="008D6F23" w:rsidRPr="00226C7B">
        <w:rPr>
          <w:rFonts w:ascii="Times New Roman" w:hAnsi="Times New Roman" w:cs="Times New Roman"/>
          <w:spacing w:val="3"/>
          <w:sz w:val="24"/>
          <w:szCs w:val="24"/>
          <w:lang w:val="en-GB"/>
        </w:rPr>
        <w:t xml:space="preserve">the secondary data </w:t>
      </w:r>
      <w:r w:rsidR="00553804" w:rsidRPr="00226C7B">
        <w:rPr>
          <w:rFonts w:ascii="Times New Roman" w:hAnsi="Times New Roman" w:cs="Times New Roman"/>
          <w:spacing w:val="3"/>
          <w:sz w:val="24"/>
          <w:szCs w:val="24"/>
          <w:lang w:val="en-GB"/>
        </w:rPr>
        <w:t>(</w:t>
      </w:r>
      <w:r w:rsidR="00CC3199" w:rsidRPr="00226C7B">
        <w:rPr>
          <w:rFonts w:ascii="Times New Roman" w:hAnsi="Times New Roman" w:cs="Times New Roman"/>
          <w:spacing w:val="3"/>
          <w:sz w:val="24"/>
          <w:szCs w:val="24"/>
          <w:lang w:val="en-GB"/>
        </w:rPr>
        <w:t xml:space="preserve">found in </w:t>
      </w:r>
      <w:r w:rsidR="004E400E" w:rsidRPr="00226C7B">
        <w:rPr>
          <w:rFonts w:ascii="Times New Roman" w:hAnsi="Times New Roman" w:cs="Times New Roman"/>
          <w:spacing w:val="3"/>
          <w:sz w:val="24"/>
          <w:szCs w:val="24"/>
          <w:lang w:val="en-GB"/>
        </w:rPr>
        <w:t xml:space="preserve">relevant company handbooks, policies, collective agreements, </w:t>
      </w:r>
      <w:r w:rsidR="00553804" w:rsidRPr="00226C7B">
        <w:rPr>
          <w:rFonts w:ascii="Times New Roman" w:hAnsi="Times New Roman" w:cs="Times New Roman"/>
          <w:spacing w:val="3"/>
          <w:sz w:val="24"/>
          <w:szCs w:val="24"/>
          <w:lang w:val="en-GB"/>
        </w:rPr>
        <w:t>etc.</w:t>
      </w:r>
      <w:r w:rsidR="004E400E" w:rsidRPr="00226C7B">
        <w:rPr>
          <w:rFonts w:ascii="Times New Roman" w:hAnsi="Times New Roman" w:cs="Times New Roman"/>
          <w:spacing w:val="3"/>
          <w:sz w:val="24"/>
          <w:szCs w:val="24"/>
          <w:lang w:val="en-GB"/>
        </w:rPr>
        <w:t xml:space="preserve">) </w:t>
      </w:r>
      <w:r w:rsidR="008D6F23" w:rsidRPr="00226C7B">
        <w:rPr>
          <w:rFonts w:ascii="Times New Roman" w:hAnsi="Times New Roman" w:cs="Times New Roman"/>
          <w:spacing w:val="3"/>
          <w:sz w:val="24"/>
          <w:szCs w:val="24"/>
          <w:lang w:val="en-GB"/>
        </w:rPr>
        <w:t xml:space="preserve">and </w:t>
      </w:r>
      <w:r w:rsidR="00CC3199" w:rsidRPr="00226C7B">
        <w:rPr>
          <w:rFonts w:ascii="Times New Roman" w:hAnsi="Times New Roman" w:cs="Times New Roman"/>
          <w:spacing w:val="3"/>
          <w:sz w:val="24"/>
          <w:szCs w:val="24"/>
          <w:lang w:val="en-GB"/>
        </w:rPr>
        <w:t>primary data obtained through</w:t>
      </w:r>
      <w:r w:rsidR="005B5AC1" w:rsidRPr="00226C7B">
        <w:rPr>
          <w:rFonts w:ascii="Times New Roman" w:hAnsi="Times New Roman" w:cs="Times New Roman"/>
          <w:spacing w:val="3"/>
          <w:sz w:val="24"/>
          <w:szCs w:val="24"/>
          <w:lang w:val="en-GB"/>
        </w:rPr>
        <w:t xml:space="preserve"> unstructured interviews.</w:t>
      </w:r>
    </w:p>
    <w:p w14:paraId="672E4699" w14:textId="5E568D40" w:rsidR="002F3764" w:rsidRPr="00226C7B" w:rsidRDefault="00213EFB" w:rsidP="005A567F">
      <w:pPr>
        <w:pStyle w:val="BodyText"/>
        <w:spacing w:before="1" w:line="480" w:lineRule="auto"/>
        <w:ind w:left="100" w:right="117"/>
        <w:contextualSpacing/>
        <w:jc w:val="both"/>
        <w:rPr>
          <w:rFonts w:ascii="Times New Roman" w:hAnsi="Times New Roman" w:cs="Times New Roman"/>
          <w:spacing w:val="3"/>
          <w:sz w:val="24"/>
          <w:szCs w:val="24"/>
          <w:lang w:val="en-GB"/>
        </w:rPr>
      </w:pPr>
      <w:r w:rsidRPr="00226C7B">
        <w:rPr>
          <w:rFonts w:ascii="Times New Roman" w:hAnsi="Times New Roman" w:cs="Times New Roman"/>
          <w:b/>
          <w:spacing w:val="3"/>
          <w:sz w:val="24"/>
          <w:szCs w:val="24"/>
          <w:lang w:val="en-GB"/>
        </w:rPr>
        <w:t>Findings</w:t>
      </w:r>
      <w:r w:rsidRPr="00226C7B">
        <w:rPr>
          <w:rFonts w:ascii="Times New Roman" w:hAnsi="Times New Roman" w:cs="Times New Roman"/>
          <w:spacing w:val="3"/>
          <w:sz w:val="24"/>
          <w:szCs w:val="24"/>
          <w:lang w:val="en-GB"/>
        </w:rPr>
        <w:t xml:space="preserve">: </w:t>
      </w:r>
      <w:r w:rsidR="005B558C" w:rsidRPr="00226C7B">
        <w:rPr>
          <w:rFonts w:ascii="Times New Roman" w:hAnsi="Times New Roman" w:cs="Times New Roman"/>
          <w:spacing w:val="3"/>
          <w:sz w:val="24"/>
          <w:szCs w:val="24"/>
          <w:lang w:val="en-GB"/>
        </w:rPr>
        <w:t xml:space="preserve">A form of collective </w:t>
      </w:r>
      <w:r w:rsidR="00B56081" w:rsidRPr="00226C7B">
        <w:rPr>
          <w:rFonts w:ascii="Times New Roman" w:hAnsi="Times New Roman" w:cs="Times New Roman"/>
          <w:spacing w:val="3"/>
          <w:sz w:val="24"/>
          <w:szCs w:val="24"/>
          <w:lang w:val="en-GB"/>
        </w:rPr>
        <w:t>bargaining</w:t>
      </w:r>
      <w:r w:rsidR="005B558C" w:rsidRPr="00226C7B">
        <w:rPr>
          <w:rFonts w:ascii="Times New Roman" w:hAnsi="Times New Roman" w:cs="Times New Roman"/>
          <w:spacing w:val="3"/>
          <w:sz w:val="24"/>
          <w:szCs w:val="24"/>
          <w:lang w:val="en-GB"/>
        </w:rPr>
        <w:t xml:space="preserve"> is </w:t>
      </w:r>
      <w:r w:rsidR="00B56081" w:rsidRPr="00226C7B">
        <w:rPr>
          <w:rFonts w:ascii="Times New Roman" w:hAnsi="Times New Roman" w:cs="Times New Roman"/>
          <w:spacing w:val="3"/>
          <w:sz w:val="24"/>
          <w:szCs w:val="24"/>
          <w:lang w:val="en-GB"/>
        </w:rPr>
        <w:t>emerging</w:t>
      </w:r>
      <w:r w:rsidR="005B558C" w:rsidRPr="00226C7B">
        <w:rPr>
          <w:rFonts w:ascii="Times New Roman" w:hAnsi="Times New Roman" w:cs="Times New Roman"/>
          <w:spacing w:val="3"/>
          <w:sz w:val="24"/>
          <w:szCs w:val="24"/>
          <w:lang w:val="en-GB"/>
        </w:rPr>
        <w:t xml:space="preserve"> w</w:t>
      </w:r>
      <w:r w:rsidR="00557620" w:rsidRPr="00226C7B">
        <w:rPr>
          <w:rFonts w:ascii="Times New Roman" w:hAnsi="Times New Roman" w:cs="Times New Roman"/>
          <w:spacing w:val="3"/>
          <w:sz w:val="24"/>
          <w:szCs w:val="24"/>
          <w:lang w:val="en-GB"/>
        </w:rPr>
        <w:t>h</w:t>
      </w:r>
      <w:r w:rsidR="005B558C" w:rsidRPr="00226C7B">
        <w:rPr>
          <w:rFonts w:ascii="Times New Roman" w:hAnsi="Times New Roman" w:cs="Times New Roman"/>
          <w:spacing w:val="3"/>
          <w:sz w:val="24"/>
          <w:szCs w:val="24"/>
          <w:lang w:val="en-GB"/>
        </w:rPr>
        <w:t xml:space="preserve">ere the trade </w:t>
      </w:r>
      <w:r w:rsidR="00B56081" w:rsidRPr="00226C7B">
        <w:rPr>
          <w:rFonts w:ascii="Times New Roman" w:hAnsi="Times New Roman" w:cs="Times New Roman"/>
          <w:spacing w:val="3"/>
          <w:sz w:val="24"/>
          <w:szCs w:val="24"/>
          <w:lang w:val="en-GB"/>
        </w:rPr>
        <w:t>unions</w:t>
      </w:r>
      <w:r w:rsidR="005B558C" w:rsidRPr="00226C7B">
        <w:rPr>
          <w:rFonts w:ascii="Times New Roman" w:hAnsi="Times New Roman" w:cs="Times New Roman"/>
          <w:spacing w:val="3"/>
          <w:sz w:val="24"/>
          <w:szCs w:val="24"/>
          <w:lang w:val="en-GB"/>
        </w:rPr>
        <w:t xml:space="preserve"> </w:t>
      </w:r>
      <w:r w:rsidR="006D71DF" w:rsidRPr="00226C7B">
        <w:rPr>
          <w:rFonts w:ascii="Times New Roman" w:hAnsi="Times New Roman" w:cs="Times New Roman"/>
          <w:spacing w:val="3"/>
          <w:sz w:val="24"/>
          <w:szCs w:val="24"/>
          <w:lang w:val="en-GB"/>
        </w:rPr>
        <w:t>are embracing</w:t>
      </w:r>
      <w:r w:rsidR="00F15ABC" w:rsidRPr="00226C7B">
        <w:rPr>
          <w:rFonts w:ascii="Times New Roman" w:hAnsi="Times New Roman" w:cs="Times New Roman"/>
          <w:spacing w:val="3"/>
          <w:sz w:val="24"/>
          <w:szCs w:val="24"/>
          <w:lang w:val="en-GB"/>
        </w:rPr>
        <w:t xml:space="preserve"> symbiotic agreements at plant levels to improve conditions of employment and </w:t>
      </w:r>
      <w:r w:rsidR="006D71DF" w:rsidRPr="00226C7B">
        <w:rPr>
          <w:rFonts w:ascii="Times New Roman" w:hAnsi="Times New Roman" w:cs="Times New Roman"/>
          <w:spacing w:val="3"/>
          <w:sz w:val="24"/>
          <w:szCs w:val="24"/>
          <w:lang w:val="en-GB"/>
        </w:rPr>
        <w:t>thus weakening</w:t>
      </w:r>
      <w:r w:rsidR="00F15ABC" w:rsidRPr="00226C7B">
        <w:rPr>
          <w:rFonts w:ascii="Times New Roman" w:hAnsi="Times New Roman" w:cs="Times New Roman"/>
          <w:spacing w:val="3"/>
          <w:sz w:val="24"/>
          <w:szCs w:val="24"/>
          <w:lang w:val="en-GB"/>
        </w:rPr>
        <w:t xml:space="preserve"> the </w:t>
      </w:r>
      <w:r w:rsidR="006D71DF" w:rsidRPr="00226C7B">
        <w:rPr>
          <w:rFonts w:ascii="Times New Roman" w:hAnsi="Times New Roman" w:cs="Times New Roman"/>
          <w:spacing w:val="3"/>
          <w:sz w:val="24"/>
          <w:szCs w:val="24"/>
          <w:lang w:val="en-GB"/>
        </w:rPr>
        <w:t xml:space="preserve">hold </w:t>
      </w:r>
      <w:r w:rsidR="00F15ABC" w:rsidRPr="00226C7B">
        <w:rPr>
          <w:rFonts w:ascii="Times New Roman" w:hAnsi="Times New Roman" w:cs="Times New Roman"/>
          <w:spacing w:val="3"/>
          <w:sz w:val="24"/>
          <w:szCs w:val="24"/>
          <w:lang w:val="en-GB"/>
        </w:rPr>
        <w:t>of the national union from collective bargaining</w:t>
      </w:r>
      <w:r w:rsidR="00840A7B" w:rsidRPr="00226C7B">
        <w:rPr>
          <w:rFonts w:ascii="Times New Roman" w:hAnsi="Times New Roman" w:cs="Times New Roman"/>
          <w:spacing w:val="3"/>
          <w:sz w:val="24"/>
          <w:szCs w:val="24"/>
          <w:lang w:val="en-GB"/>
        </w:rPr>
        <w:t>—</w:t>
      </w:r>
      <w:r w:rsidR="006D71DF" w:rsidRPr="00226C7B">
        <w:rPr>
          <w:rFonts w:ascii="Times New Roman" w:hAnsi="Times New Roman" w:cs="Times New Roman"/>
          <w:spacing w:val="3"/>
          <w:sz w:val="24"/>
          <w:szCs w:val="24"/>
          <w:lang w:val="en-GB"/>
        </w:rPr>
        <w:t xml:space="preserve"> a move that may challenge the conceptual framework of collective bargaining as conceived by many states in developing economies.</w:t>
      </w:r>
    </w:p>
    <w:p w14:paraId="67781860" w14:textId="3975B0D5" w:rsidR="00FF1DA1" w:rsidRPr="00226C7B" w:rsidRDefault="00213EFB" w:rsidP="00D42B5E">
      <w:pPr>
        <w:pStyle w:val="BodyText"/>
        <w:spacing w:before="1" w:line="480" w:lineRule="auto"/>
        <w:ind w:left="100" w:right="117"/>
        <w:contextualSpacing/>
        <w:jc w:val="both"/>
        <w:rPr>
          <w:rFonts w:ascii="Times New Roman" w:hAnsi="Times New Roman" w:cs="Times New Roman"/>
          <w:spacing w:val="3"/>
          <w:sz w:val="24"/>
          <w:szCs w:val="24"/>
          <w:lang w:val="en-GB"/>
        </w:rPr>
      </w:pPr>
      <w:r w:rsidRPr="00226C7B">
        <w:rPr>
          <w:rFonts w:ascii="Times New Roman" w:hAnsi="Times New Roman" w:cs="Times New Roman"/>
          <w:b/>
          <w:spacing w:val="3"/>
          <w:sz w:val="24"/>
          <w:szCs w:val="24"/>
          <w:lang w:val="en-GB"/>
        </w:rPr>
        <w:t>Originality:</w:t>
      </w:r>
      <w:r w:rsidRPr="00226C7B">
        <w:rPr>
          <w:rFonts w:ascii="Times New Roman" w:hAnsi="Times New Roman" w:cs="Times New Roman"/>
          <w:spacing w:val="3"/>
          <w:sz w:val="24"/>
          <w:szCs w:val="24"/>
          <w:lang w:val="en-GB"/>
        </w:rPr>
        <w:t xml:space="preserve"> </w:t>
      </w:r>
      <w:r w:rsidR="004603D1" w:rsidRPr="00226C7B">
        <w:rPr>
          <w:rFonts w:ascii="Times New Roman" w:hAnsi="Times New Roman" w:cs="Times New Roman"/>
          <w:spacing w:val="3"/>
          <w:sz w:val="24"/>
          <w:szCs w:val="24"/>
          <w:lang w:val="en-GB"/>
        </w:rPr>
        <w:t xml:space="preserve">This is an investigative paper, carefully trailing the framework of collective </w:t>
      </w:r>
      <w:r w:rsidR="004603D1" w:rsidRPr="00226C7B">
        <w:rPr>
          <w:rFonts w:ascii="Times New Roman" w:hAnsi="Times New Roman" w:cs="Times New Roman"/>
          <w:spacing w:val="3"/>
          <w:sz w:val="24"/>
          <w:szCs w:val="24"/>
          <w:lang w:val="en-GB"/>
        </w:rPr>
        <w:lastRenderedPageBreak/>
        <w:t xml:space="preserve">bargaining from </w:t>
      </w:r>
      <w:r w:rsidR="009167B2" w:rsidRPr="00226C7B">
        <w:rPr>
          <w:rFonts w:ascii="Times New Roman" w:hAnsi="Times New Roman" w:cs="Times New Roman"/>
          <w:spacing w:val="3"/>
          <w:sz w:val="24"/>
          <w:szCs w:val="24"/>
          <w:lang w:val="en-GB"/>
        </w:rPr>
        <w:t>direct contacts with all stakeholders in the labour corridors of Nigeria</w:t>
      </w:r>
      <w:r w:rsidR="00F86987" w:rsidRPr="00226C7B">
        <w:rPr>
          <w:rFonts w:ascii="Times New Roman" w:hAnsi="Times New Roman" w:cs="Times New Roman"/>
          <w:spacing w:val="3"/>
          <w:sz w:val="24"/>
          <w:szCs w:val="24"/>
          <w:lang w:val="en-GB"/>
        </w:rPr>
        <w:t xml:space="preserve"> -</w:t>
      </w:r>
      <w:r w:rsidR="009167B2" w:rsidRPr="00226C7B">
        <w:rPr>
          <w:rFonts w:ascii="Times New Roman" w:hAnsi="Times New Roman" w:cs="Times New Roman"/>
          <w:spacing w:val="3"/>
          <w:sz w:val="24"/>
          <w:szCs w:val="24"/>
          <w:lang w:val="en-GB"/>
        </w:rPr>
        <w:t xml:space="preserve"> such as </w:t>
      </w:r>
      <w:r w:rsidR="009167B2" w:rsidRPr="00226C7B">
        <w:rPr>
          <w:rFonts w:ascii="Times New Roman" w:hAnsi="Times New Roman" w:cs="Times New Roman"/>
          <w:sz w:val="24"/>
          <w:szCs w:val="24"/>
          <w:lang w:val="en-GB"/>
        </w:rPr>
        <w:t xml:space="preserve">the Nigeria Labour Congress, Nigeria Employers’ Consultative Association, Chemical and Non-Metallic Products Employer’s Federation, Metal Products Workers Union of </w:t>
      </w:r>
      <w:proofErr w:type="gramStart"/>
      <w:r w:rsidR="009167B2" w:rsidRPr="00226C7B">
        <w:rPr>
          <w:rFonts w:ascii="Times New Roman" w:hAnsi="Times New Roman" w:cs="Times New Roman"/>
          <w:sz w:val="24"/>
          <w:szCs w:val="24"/>
          <w:lang w:val="en-GB"/>
        </w:rPr>
        <w:t>Nigeria</w:t>
      </w:r>
      <w:proofErr w:type="gramEnd"/>
      <w:r w:rsidR="009167B2" w:rsidRPr="00226C7B">
        <w:rPr>
          <w:rFonts w:ascii="Times New Roman" w:hAnsi="Times New Roman" w:cs="Times New Roman"/>
          <w:sz w:val="24"/>
          <w:szCs w:val="24"/>
          <w:lang w:val="en-GB"/>
        </w:rPr>
        <w:t xml:space="preserve"> and Personnel Practitioners, cutting across all the segments of the political and economic development of the country.</w:t>
      </w:r>
    </w:p>
    <w:p w14:paraId="6334C283" w14:textId="60F3C7F9" w:rsidR="00FF1DA1" w:rsidRPr="00226C7B" w:rsidRDefault="00930DB4" w:rsidP="005A567F">
      <w:pPr>
        <w:pStyle w:val="BodyText"/>
        <w:spacing w:before="134" w:line="480" w:lineRule="auto"/>
        <w:ind w:left="100" w:right="126"/>
        <w:jc w:val="both"/>
        <w:rPr>
          <w:rFonts w:ascii="Times New Roman" w:hAnsi="Times New Roman" w:cs="Times New Roman"/>
          <w:sz w:val="24"/>
          <w:szCs w:val="24"/>
          <w:lang w:val="en-GB"/>
        </w:rPr>
        <w:sectPr w:rsidR="00FF1DA1" w:rsidRPr="00226C7B" w:rsidSect="00930DB4">
          <w:footerReference w:type="default" r:id="rId8"/>
          <w:headerReference w:type="first" r:id="rId9"/>
          <w:type w:val="continuous"/>
          <w:pgSz w:w="11910" w:h="16840"/>
          <w:pgMar w:top="1580" w:right="1320" w:bottom="1240" w:left="1340" w:header="720" w:footer="1049" w:gutter="0"/>
          <w:pgNumType w:start="1"/>
          <w:cols w:space="720"/>
          <w:titlePg/>
          <w:docGrid w:linePitch="299"/>
        </w:sectPr>
      </w:pPr>
      <w:r w:rsidRPr="00226C7B">
        <w:rPr>
          <w:rFonts w:ascii="Times New Roman" w:hAnsi="Times New Roman" w:cs="Times New Roman"/>
          <w:b/>
          <w:noProof/>
          <w:sz w:val="24"/>
          <w:szCs w:val="24"/>
          <w:lang w:val="en-GB"/>
        </w:rPr>
        <mc:AlternateContent>
          <mc:Choice Requires="wps">
            <w:drawing>
              <wp:anchor distT="0" distB="0" distL="114300" distR="114300" simplePos="0" relativeHeight="251674624" behindDoc="0" locked="0" layoutInCell="1" allowOverlap="1" wp14:anchorId="034B93A5" wp14:editId="08AF7D47">
                <wp:simplePos x="0" y="0"/>
                <wp:positionH relativeFrom="column">
                  <wp:posOffset>63500</wp:posOffset>
                </wp:positionH>
                <wp:positionV relativeFrom="paragraph">
                  <wp:posOffset>1177924</wp:posOffset>
                </wp:positionV>
                <wp:extent cx="5410200" cy="1095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410200" cy="1095375"/>
                        </a:xfrm>
                        <a:prstGeom prst="rect">
                          <a:avLst/>
                        </a:prstGeom>
                        <a:solidFill>
                          <a:schemeClr val="lt1"/>
                        </a:solidFill>
                        <a:ln w="6350">
                          <a:solidFill>
                            <a:prstClr val="black"/>
                          </a:solidFill>
                        </a:ln>
                      </wps:spPr>
                      <wps:txbx>
                        <w:txbxContent>
                          <w:p w14:paraId="4FA8DF33" w14:textId="1E529342" w:rsidR="00930DB4" w:rsidRPr="002034B6" w:rsidRDefault="00930DB4">
                            <w:pPr>
                              <w:rPr>
                                <w:b/>
                                <w:bCs/>
                              </w:rPr>
                            </w:pPr>
                            <w:r w:rsidRPr="002034B6">
                              <w:rPr>
                                <w:b/>
                                <w:bCs/>
                              </w:rPr>
                              <w:t>A proposed citation (APA 7</w:t>
                            </w:r>
                            <w:r w:rsidRPr="002034B6">
                              <w:rPr>
                                <w:b/>
                                <w:bCs/>
                                <w:vertAlign w:val="superscript"/>
                              </w:rPr>
                              <w:t>th</w:t>
                            </w:r>
                            <w:r w:rsidRPr="002034B6">
                              <w:rPr>
                                <w:b/>
                                <w:bCs/>
                              </w:rPr>
                              <w:t xml:space="preserve"> ed)</w:t>
                            </w:r>
                          </w:p>
                          <w:p w14:paraId="60E80CFD" w14:textId="77777777" w:rsidR="002034B6" w:rsidRDefault="002034B6"/>
                          <w:p w14:paraId="6F84AB84" w14:textId="45991F4C" w:rsidR="002034B6" w:rsidRDefault="002034B6" w:rsidP="002034B6">
                            <w:pPr>
                              <w:widowControl/>
                              <w:adjustRightInd w:val="0"/>
                              <w:ind w:left="720" w:hanging="720"/>
                              <w:jc w:val="both"/>
                              <w:rPr>
                                <w:rFonts w:eastAsiaTheme="minorHAnsi"/>
                                <w:lang w:val="en-GB"/>
                              </w:rPr>
                            </w:pPr>
                            <w:r>
                              <w:rPr>
                                <w:rFonts w:eastAsiaTheme="minorHAnsi"/>
                                <w:lang w:val="en-GB"/>
                              </w:rPr>
                              <w:t xml:space="preserve">Opute, J., &amp; Mahmoud, A. B. (2022). What Sort of Collective Bargaining is Emerging in Nigeria? </w:t>
                            </w:r>
                            <w:r>
                              <w:rPr>
                                <w:rFonts w:eastAsiaTheme="minorHAnsi"/>
                                <w:i/>
                                <w:iCs/>
                                <w:lang w:val="en-GB"/>
                              </w:rPr>
                              <w:t>Personnel Review</w:t>
                            </w:r>
                            <w:r>
                              <w:rPr>
                                <w:rFonts w:eastAsiaTheme="minorHAnsi"/>
                                <w:lang w:val="en-GB"/>
                              </w:rPr>
                              <w:t xml:space="preserve">. </w:t>
                            </w:r>
                            <w:hyperlink r:id="rId10" w:history="1">
                              <w:r w:rsidRPr="00DA65B6">
                                <w:rPr>
                                  <w:rStyle w:val="Hyperlink"/>
                                  <w:rFonts w:eastAsiaTheme="minorHAnsi"/>
                                  <w:lang w:val="en-GB"/>
                                </w:rPr>
                                <w:t>https://doi.org/10.1108/PR-12-2020-0872</w:t>
                              </w:r>
                            </w:hyperlink>
                            <w:r>
                              <w:rPr>
                                <w:rFonts w:eastAsiaTheme="minorHAnsi"/>
                                <w:lang w:val="en-GB"/>
                              </w:rPr>
                              <w:t xml:space="preserve">  </w:t>
                            </w:r>
                          </w:p>
                          <w:p w14:paraId="1D5EF780" w14:textId="77777777" w:rsidR="00930DB4" w:rsidRDefault="0093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B93A5" id="_x0000_t202" coordsize="21600,21600" o:spt="202" path="m,l,21600r21600,l21600,xe">
                <v:stroke joinstyle="miter"/>
                <v:path gradientshapeok="t" o:connecttype="rect"/>
              </v:shapetype>
              <v:shape id="Text Box 8" o:spid="_x0000_s1026" type="#_x0000_t202" style="position:absolute;left:0;text-align:left;margin-left:5pt;margin-top:92.75pt;width:426pt;height:8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" fillcolor="white [3201]" strokeweight=".5pt">
                <v:textbox>
                  <w:txbxContent>
                    <w:p w14:paraId="4FA8DF33" w14:textId="1E529342" w:rsidR="00930DB4" w:rsidRPr="002034B6" w:rsidRDefault="00930DB4">
                      <w:pPr>
                        <w:rPr>
                          <w:b/>
                          <w:bCs/>
                        </w:rPr>
                      </w:pPr>
                      <w:r w:rsidRPr="002034B6">
                        <w:rPr>
                          <w:b/>
                          <w:bCs/>
                        </w:rPr>
                        <w:t>A proposed citation (APA 7</w:t>
                      </w:r>
                      <w:r w:rsidRPr="002034B6">
                        <w:rPr>
                          <w:b/>
                          <w:bCs/>
                          <w:vertAlign w:val="superscript"/>
                        </w:rPr>
                        <w:t>th</w:t>
                      </w:r>
                      <w:r w:rsidRPr="002034B6">
                        <w:rPr>
                          <w:b/>
                          <w:bCs/>
                        </w:rPr>
                        <w:t xml:space="preserve"> ed)</w:t>
                      </w:r>
                    </w:p>
                    <w:p w14:paraId="60E80CFD" w14:textId="77777777" w:rsidR="002034B6" w:rsidRDefault="002034B6"/>
                    <w:p w14:paraId="6F84AB84" w14:textId="45991F4C" w:rsidR="002034B6" w:rsidRDefault="002034B6" w:rsidP="002034B6">
                      <w:pPr>
                        <w:widowControl/>
                        <w:adjustRightInd w:val="0"/>
                        <w:ind w:left="720" w:hanging="720"/>
                        <w:jc w:val="both"/>
                        <w:rPr>
                          <w:rFonts w:eastAsiaTheme="minorHAnsi"/>
                          <w:lang w:val="en-GB"/>
                        </w:rPr>
                      </w:pPr>
                      <w:proofErr w:type="spellStart"/>
                      <w:r>
                        <w:rPr>
                          <w:rFonts w:eastAsiaTheme="minorHAnsi"/>
                          <w:lang w:val="en-GB"/>
                        </w:rPr>
                        <w:t>Opute</w:t>
                      </w:r>
                      <w:proofErr w:type="spellEnd"/>
                      <w:r>
                        <w:rPr>
                          <w:rFonts w:eastAsiaTheme="minorHAnsi"/>
                          <w:lang w:val="en-GB"/>
                        </w:rPr>
                        <w:t xml:space="preserve">, J., &amp; Mahmoud, A. B. (2022). What Sort of Collective Bargaining is Emerging in Nigeria? </w:t>
                      </w:r>
                      <w:r>
                        <w:rPr>
                          <w:rFonts w:eastAsiaTheme="minorHAnsi"/>
                          <w:i/>
                          <w:iCs/>
                          <w:lang w:val="en-GB"/>
                        </w:rPr>
                        <w:t>Personnel Review</w:t>
                      </w:r>
                      <w:r>
                        <w:rPr>
                          <w:rFonts w:eastAsiaTheme="minorHAnsi"/>
                          <w:lang w:val="en-GB"/>
                        </w:rPr>
                        <w:t xml:space="preserve">. </w:t>
                      </w:r>
                      <w:hyperlink r:id="rId11" w:history="1">
                        <w:r w:rsidRPr="00DA65B6">
                          <w:rPr>
                            <w:rStyle w:val="Hyperlink"/>
                            <w:rFonts w:eastAsiaTheme="minorHAnsi"/>
                            <w:lang w:val="en-GB"/>
                          </w:rPr>
                          <w:t>https://doi.org/10.1108/PR-12-2020-0872</w:t>
                        </w:r>
                      </w:hyperlink>
                      <w:r>
                        <w:rPr>
                          <w:rFonts w:eastAsiaTheme="minorHAnsi"/>
                          <w:lang w:val="en-GB"/>
                        </w:rPr>
                        <w:t xml:space="preserve"> </w:t>
                      </w:r>
                      <w:r>
                        <w:rPr>
                          <w:rFonts w:eastAsiaTheme="minorHAnsi"/>
                          <w:lang w:val="en-GB"/>
                        </w:rPr>
                        <w:t xml:space="preserve"> </w:t>
                      </w:r>
                    </w:p>
                    <w:p w14:paraId="1D5EF780" w14:textId="77777777" w:rsidR="00930DB4" w:rsidRDefault="00930DB4"/>
                  </w:txbxContent>
                </v:textbox>
              </v:shape>
            </w:pict>
          </mc:Fallback>
        </mc:AlternateContent>
      </w:r>
      <w:r w:rsidR="00655E87" w:rsidRPr="00226C7B">
        <w:rPr>
          <w:rFonts w:ascii="Times New Roman" w:hAnsi="Times New Roman" w:cs="Times New Roman"/>
          <w:b/>
          <w:sz w:val="24"/>
          <w:szCs w:val="24"/>
          <w:lang w:val="en-GB"/>
        </w:rPr>
        <w:t xml:space="preserve">Keywords: </w:t>
      </w:r>
      <w:r w:rsidR="001511F9" w:rsidRPr="00226C7B">
        <w:rPr>
          <w:rFonts w:ascii="Times New Roman" w:hAnsi="Times New Roman" w:cs="Times New Roman"/>
          <w:sz w:val="24"/>
          <w:szCs w:val="24"/>
          <w:lang w:val="en-GB"/>
        </w:rPr>
        <w:t>Nigeria,</w:t>
      </w:r>
      <w:r w:rsidR="001511F9" w:rsidRPr="00226C7B">
        <w:rPr>
          <w:rFonts w:ascii="Times New Roman" w:hAnsi="Times New Roman" w:cs="Times New Roman"/>
          <w:b/>
          <w:sz w:val="24"/>
          <w:szCs w:val="24"/>
          <w:lang w:val="en-GB"/>
        </w:rPr>
        <w:t xml:space="preserve"> </w:t>
      </w:r>
      <w:r w:rsidR="00655E87" w:rsidRPr="00226C7B">
        <w:rPr>
          <w:rFonts w:ascii="Times New Roman" w:hAnsi="Times New Roman" w:cs="Times New Roman"/>
          <w:sz w:val="24"/>
          <w:szCs w:val="24"/>
          <w:lang w:val="en-GB"/>
        </w:rPr>
        <w:t xml:space="preserve">collective bargaining, trade unions, </w:t>
      </w:r>
      <w:r w:rsidR="001511F9" w:rsidRPr="00226C7B">
        <w:rPr>
          <w:rFonts w:ascii="Times New Roman" w:hAnsi="Times New Roman" w:cs="Times New Roman"/>
          <w:sz w:val="24"/>
          <w:szCs w:val="24"/>
          <w:lang w:val="en-GB"/>
        </w:rPr>
        <w:t>socio-economic</w:t>
      </w:r>
      <w:r w:rsidR="004E2942" w:rsidRPr="00226C7B">
        <w:rPr>
          <w:rFonts w:ascii="Times New Roman" w:hAnsi="Times New Roman" w:cs="Times New Roman"/>
          <w:sz w:val="24"/>
          <w:szCs w:val="24"/>
          <w:lang w:val="en-GB"/>
        </w:rPr>
        <w:t xml:space="preserve"> and </w:t>
      </w:r>
      <w:r w:rsidR="008E3FB8" w:rsidRPr="00226C7B">
        <w:rPr>
          <w:rFonts w:ascii="Times New Roman" w:hAnsi="Times New Roman" w:cs="Times New Roman"/>
          <w:sz w:val="24"/>
          <w:szCs w:val="24"/>
          <w:lang w:val="en-GB"/>
        </w:rPr>
        <w:t>democracy</w:t>
      </w:r>
    </w:p>
    <w:p w14:paraId="7A16FAD2" w14:textId="711E4265" w:rsidR="00FF1DA1" w:rsidRPr="00226C7B" w:rsidRDefault="008E3FB8" w:rsidP="00B053C5">
      <w:pPr>
        <w:pStyle w:val="Heading1"/>
      </w:pPr>
      <w:r w:rsidRPr="00226C7B">
        <w:lastRenderedPageBreak/>
        <w:t>Introduction</w:t>
      </w:r>
    </w:p>
    <w:p w14:paraId="27AEC6BF" w14:textId="0698295D" w:rsidR="006453A6" w:rsidRPr="00226C7B" w:rsidRDefault="000E74D5" w:rsidP="006109D9">
      <w:pPr>
        <w:pStyle w:val="BodyText"/>
        <w:spacing w:before="135" w:line="480" w:lineRule="auto"/>
        <w:ind w:right="114"/>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After several decades of military rule</w:t>
      </w:r>
      <w:r w:rsidR="00BC263E"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w:t>
      </w:r>
      <w:r w:rsidR="00222ABC" w:rsidRPr="00226C7B">
        <w:rPr>
          <w:rFonts w:ascii="Times New Roman" w:hAnsi="Times New Roman" w:cs="Times New Roman"/>
          <w:sz w:val="24"/>
          <w:szCs w:val="24"/>
          <w:lang w:val="en-GB"/>
        </w:rPr>
        <w:t xml:space="preserve">Nigeria has embraced recent developments in </w:t>
      </w:r>
      <w:r w:rsidR="00051042" w:rsidRPr="00226C7B">
        <w:rPr>
          <w:rFonts w:ascii="Times New Roman" w:hAnsi="Times New Roman" w:cs="Times New Roman"/>
          <w:sz w:val="24"/>
          <w:szCs w:val="24"/>
          <w:lang w:val="en-GB"/>
        </w:rPr>
        <w:t>democracy</w:t>
      </w:r>
      <w:r w:rsidR="00E16D4F" w:rsidRPr="00226C7B">
        <w:rPr>
          <w:rFonts w:ascii="Times New Roman" w:hAnsi="Times New Roman" w:cs="Times New Roman"/>
          <w:sz w:val="24"/>
          <w:szCs w:val="24"/>
          <w:lang w:val="en-GB"/>
        </w:rPr>
        <w:t>,</w:t>
      </w:r>
      <w:r w:rsidR="00222ABC" w:rsidRPr="00226C7B">
        <w:rPr>
          <w:rFonts w:ascii="Times New Roman" w:hAnsi="Times New Roman" w:cs="Times New Roman"/>
          <w:sz w:val="24"/>
          <w:szCs w:val="24"/>
          <w:lang w:val="en-GB"/>
        </w:rPr>
        <w:t xml:space="preserve"> promp</w:t>
      </w:r>
      <w:r w:rsidR="00051042" w:rsidRPr="00226C7B">
        <w:rPr>
          <w:rFonts w:ascii="Times New Roman" w:hAnsi="Times New Roman" w:cs="Times New Roman"/>
          <w:sz w:val="24"/>
          <w:szCs w:val="24"/>
          <w:lang w:val="en-GB"/>
        </w:rPr>
        <w:t xml:space="preserve">ting </w:t>
      </w:r>
      <w:r w:rsidR="00222ABC" w:rsidRPr="00226C7B">
        <w:rPr>
          <w:rFonts w:ascii="Times New Roman" w:hAnsi="Times New Roman" w:cs="Times New Roman"/>
          <w:sz w:val="24"/>
          <w:szCs w:val="24"/>
          <w:lang w:val="en-GB"/>
        </w:rPr>
        <w:t xml:space="preserve">the awaking of several democratic </w:t>
      </w:r>
      <w:r w:rsidR="00051042" w:rsidRPr="00226C7B">
        <w:rPr>
          <w:rFonts w:ascii="Times New Roman" w:hAnsi="Times New Roman" w:cs="Times New Roman"/>
          <w:sz w:val="24"/>
          <w:szCs w:val="24"/>
          <w:lang w:val="en-GB"/>
        </w:rPr>
        <w:t>structures</w:t>
      </w:r>
      <w:r w:rsidR="00222ABC" w:rsidRPr="00226C7B">
        <w:rPr>
          <w:rFonts w:ascii="Times New Roman" w:hAnsi="Times New Roman" w:cs="Times New Roman"/>
          <w:sz w:val="24"/>
          <w:szCs w:val="24"/>
          <w:lang w:val="en-GB"/>
        </w:rPr>
        <w:t xml:space="preserve"> in the country</w:t>
      </w:r>
      <w:r w:rsidR="00051042" w:rsidRPr="00226C7B">
        <w:rPr>
          <w:rFonts w:ascii="Times New Roman" w:hAnsi="Times New Roman" w:cs="Times New Roman"/>
          <w:sz w:val="24"/>
          <w:szCs w:val="24"/>
          <w:lang w:val="en-GB"/>
        </w:rPr>
        <w:t>. One such institution is the trade union</w:t>
      </w:r>
      <w:r w:rsidR="00515C8B" w:rsidRPr="00226C7B">
        <w:rPr>
          <w:rFonts w:ascii="Times New Roman" w:hAnsi="Times New Roman" w:cs="Times New Roman"/>
          <w:sz w:val="24"/>
          <w:szCs w:val="24"/>
          <w:lang w:val="en-GB"/>
        </w:rPr>
        <w:t>, which received significant state support for national central unions on industry basis to improve democratisation and the collective bargaining process and thus protect the state’s economic stability</w:t>
      </w:r>
      <w:r w:rsidR="00051042" w:rsidRPr="00226C7B">
        <w:rPr>
          <w:rFonts w:ascii="Times New Roman" w:hAnsi="Times New Roman" w:cs="Times New Roman"/>
          <w:sz w:val="24"/>
          <w:szCs w:val="24"/>
          <w:lang w:val="en-GB"/>
        </w:rPr>
        <w:t xml:space="preserve">. </w:t>
      </w:r>
      <w:r w:rsidR="00515C8B" w:rsidRPr="00226C7B">
        <w:rPr>
          <w:rFonts w:ascii="Times New Roman" w:hAnsi="Times New Roman" w:cs="Times New Roman"/>
          <w:sz w:val="24"/>
          <w:szCs w:val="24"/>
          <w:lang w:val="en-GB"/>
        </w:rPr>
        <w:t>After several years of this experience, the indications are that the Nigerian economy is now throwing collective bargaining into a flux, making symbiotic agreements attractive and thus questioning the procedural agreement</w:t>
      </w:r>
      <w:r w:rsidR="00FE6330" w:rsidRPr="00226C7B">
        <w:rPr>
          <w:rFonts w:ascii="Times New Roman" w:hAnsi="Times New Roman" w:cs="Times New Roman"/>
          <w:sz w:val="24"/>
          <w:szCs w:val="24"/>
          <w:lang w:val="en-GB"/>
        </w:rPr>
        <w:t>. This instrumen</w:t>
      </w:r>
      <w:r w:rsidR="00515C8B" w:rsidRPr="00226C7B">
        <w:rPr>
          <w:rFonts w:ascii="Times New Roman" w:hAnsi="Times New Roman" w:cs="Times New Roman"/>
          <w:sz w:val="24"/>
          <w:szCs w:val="24"/>
          <w:lang w:val="en-GB"/>
        </w:rPr>
        <w:t>t identifies</w:t>
      </w:r>
      <w:r w:rsidR="006D7ADE" w:rsidRPr="00226C7B">
        <w:rPr>
          <w:rFonts w:ascii="Times New Roman" w:hAnsi="Times New Roman" w:cs="Times New Roman"/>
          <w:sz w:val="24"/>
          <w:szCs w:val="24"/>
          <w:lang w:val="en-GB"/>
        </w:rPr>
        <w:t xml:space="preserve"> how </w:t>
      </w:r>
      <w:r w:rsidR="00A52780" w:rsidRPr="00226C7B">
        <w:rPr>
          <w:rFonts w:ascii="Times New Roman" w:hAnsi="Times New Roman" w:cs="Times New Roman"/>
          <w:sz w:val="24"/>
          <w:szCs w:val="24"/>
          <w:lang w:val="en-GB"/>
        </w:rPr>
        <w:t xml:space="preserve">far </w:t>
      </w:r>
      <w:r w:rsidR="006D7ADE" w:rsidRPr="00226C7B">
        <w:rPr>
          <w:rFonts w:ascii="Times New Roman" w:hAnsi="Times New Roman" w:cs="Times New Roman"/>
          <w:sz w:val="24"/>
          <w:szCs w:val="24"/>
          <w:lang w:val="en-GB"/>
        </w:rPr>
        <w:t>coll</w:t>
      </w:r>
      <w:r w:rsidR="00A52780" w:rsidRPr="00226C7B">
        <w:rPr>
          <w:rFonts w:ascii="Times New Roman" w:hAnsi="Times New Roman" w:cs="Times New Roman"/>
          <w:sz w:val="24"/>
          <w:szCs w:val="24"/>
          <w:lang w:val="en-GB"/>
        </w:rPr>
        <w:t xml:space="preserve">ective </w:t>
      </w:r>
      <w:r w:rsidR="006D7ADE" w:rsidRPr="00226C7B">
        <w:rPr>
          <w:rFonts w:ascii="Times New Roman" w:hAnsi="Times New Roman" w:cs="Times New Roman"/>
          <w:sz w:val="24"/>
          <w:szCs w:val="24"/>
          <w:lang w:val="en-GB"/>
        </w:rPr>
        <w:t>agreement</w:t>
      </w:r>
      <w:r w:rsidR="00A52780" w:rsidRPr="00226C7B">
        <w:rPr>
          <w:rFonts w:ascii="Times New Roman" w:hAnsi="Times New Roman" w:cs="Times New Roman"/>
          <w:sz w:val="24"/>
          <w:szCs w:val="24"/>
          <w:lang w:val="en-GB"/>
        </w:rPr>
        <w:t xml:space="preserve">s </w:t>
      </w:r>
      <w:r w:rsidR="006D7ADE" w:rsidRPr="00226C7B">
        <w:rPr>
          <w:rFonts w:ascii="Times New Roman" w:hAnsi="Times New Roman" w:cs="Times New Roman"/>
          <w:sz w:val="24"/>
          <w:szCs w:val="24"/>
          <w:lang w:val="en-GB"/>
        </w:rPr>
        <w:t xml:space="preserve">can be </w:t>
      </w:r>
      <w:r w:rsidR="00A52780" w:rsidRPr="00226C7B">
        <w:rPr>
          <w:rFonts w:ascii="Times New Roman" w:hAnsi="Times New Roman" w:cs="Times New Roman"/>
          <w:sz w:val="24"/>
          <w:szCs w:val="24"/>
          <w:lang w:val="en-GB"/>
        </w:rPr>
        <w:t>nationalised</w:t>
      </w:r>
      <w:r w:rsidR="006D7ADE" w:rsidRPr="00226C7B">
        <w:rPr>
          <w:rFonts w:ascii="Times New Roman" w:hAnsi="Times New Roman" w:cs="Times New Roman"/>
          <w:sz w:val="24"/>
          <w:szCs w:val="24"/>
          <w:lang w:val="en-GB"/>
        </w:rPr>
        <w:t xml:space="preserve"> or otherwise. What does this mean? At a time when the trade unions are battling to remain significant across the </w:t>
      </w:r>
      <w:r w:rsidR="00A52780" w:rsidRPr="00226C7B">
        <w:rPr>
          <w:rFonts w:ascii="Times New Roman" w:hAnsi="Times New Roman" w:cs="Times New Roman"/>
          <w:sz w:val="24"/>
          <w:szCs w:val="24"/>
          <w:lang w:val="en-GB"/>
        </w:rPr>
        <w:t>nation</w:t>
      </w:r>
      <w:r w:rsidR="00FE6330" w:rsidRPr="00226C7B">
        <w:rPr>
          <w:rFonts w:ascii="Times New Roman" w:hAnsi="Times New Roman" w:cs="Times New Roman"/>
          <w:sz w:val="24"/>
          <w:szCs w:val="24"/>
          <w:lang w:val="en-GB"/>
        </w:rPr>
        <w:t>,</w:t>
      </w:r>
      <w:r w:rsidR="00A52780" w:rsidRPr="00226C7B">
        <w:rPr>
          <w:rFonts w:ascii="Times New Roman" w:hAnsi="Times New Roman" w:cs="Times New Roman"/>
          <w:sz w:val="24"/>
          <w:szCs w:val="24"/>
          <w:lang w:val="en-GB"/>
        </w:rPr>
        <w:t xml:space="preserve"> why is sustaining this structure important? What sort of collective bargaining is emerging from Africa’s largest economy? </w:t>
      </w:r>
    </w:p>
    <w:p w14:paraId="6F2CD119" w14:textId="39B372B7" w:rsidR="005661B3" w:rsidRPr="00226C7B" w:rsidRDefault="00A52780" w:rsidP="006109D9">
      <w:pPr>
        <w:pStyle w:val="BodyText"/>
        <w:spacing w:before="135" w:line="480" w:lineRule="auto"/>
        <w:ind w:right="114" w:firstLine="6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Furthermore, understanding</w:t>
      </w:r>
      <w:r w:rsidR="00FB1FCB" w:rsidRPr="00226C7B">
        <w:rPr>
          <w:rFonts w:ascii="Times New Roman" w:hAnsi="Times New Roman" w:cs="Times New Roman"/>
          <w:sz w:val="24"/>
          <w:szCs w:val="24"/>
          <w:lang w:val="en-GB"/>
        </w:rPr>
        <w:t xml:space="preserve"> how multinationals devolve their </w:t>
      </w:r>
      <w:r w:rsidR="001333E5" w:rsidRPr="00226C7B">
        <w:rPr>
          <w:rFonts w:ascii="Times New Roman" w:hAnsi="Times New Roman" w:cs="Times New Roman"/>
          <w:sz w:val="24"/>
          <w:szCs w:val="24"/>
          <w:lang w:val="en-GB"/>
        </w:rPr>
        <w:t>decision-</w:t>
      </w:r>
      <w:r w:rsidR="00FB1FCB" w:rsidRPr="00226C7B">
        <w:rPr>
          <w:rFonts w:ascii="Times New Roman" w:hAnsi="Times New Roman" w:cs="Times New Roman"/>
          <w:sz w:val="24"/>
          <w:szCs w:val="24"/>
          <w:lang w:val="en-GB"/>
        </w:rPr>
        <w:t>making process in the presence of fledging trade unions in developing economies is becoming increasingly important as the continent grows in significance and in the global economy</w:t>
      </w:r>
      <w:r w:rsidR="007C1B29" w:rsidRPr="00226C7B">
        <w:rPr>
          <w:rFonts w:ascii="Times New Roman" w:hAnsi="Times New Roman" w:cs="Times New Roman"/>
          <w:sz w:val="24"/>
          <w:szCs w:val="24"/>
          <w:lang w:val="en-GB"/>
        </w:rPr>
        <w:t xml:space="preserve"> </w:t>
      </w:r>
      <w:r w:rsidR="00B70056" w:rsidRPr="00226C7B">
        <w:rPr>
          <w:rFonts w:ascii="Times New Roman" w:hAnsi="Times New Roman" w:cs="Times New Roman"/>
          <w:sz w:val="24"/>
          <w:szCs w:val="24"/>
          <w:lang w:val="en-GB"/>
        </w:rPr>
        <w:fldChar w:fldCharType="begin"/>
      </w:r>
      <w:r w:rsidR="00B70056" w:rsidRPr="00226C7B">
        <w:rPr>
          <w:rFonts w:ascii="Times New Roman" w:hAnsi="Times New Roman" w:cs="Times New Roman"/>
          <w:sz w:val="24"/>
          <w:szCs w:val="24"/>
          <w:lang w:val="en-GB"/>
        </w:rPr>
        <w:instrText xml:space="preserve"> ADDIN EN.CITE &lt;EndNote&gt;&lt;Cite&gt;&lt;Author&gt;Davis&lt;/Author&gt;&lt;Year&gt;2015&lt;/Year&gt;&lt;RecNum&gt;2408&lt;/RecNum&gt;&lt;DisplayText&gt;(Davis and Luiz, 2015)&lt;/DisplayText&gt;&lt;record&gt;&lt;rec-number&gt;2408&lt;/rec-number&gt;&lt;foreign-keys&gt;&lt;key app="EN" db-id="evvdapsvdxdww9edrptxprxmx0ped0p9tz0f" timestamp="1629394689"&gt;2408&lt;/key&gt;&lt;/foreign-keys&gt;&lt;ref-type name="Journal Article"&gt;17&lt;/ref-type&gt;&lt;contributors&gt;&lt;authors&gt;&lt;author&gt;Davis, David N.&lt;/author&gt;&lt;author&gt;Luiz, John M.&lt;/author&gt;&lt;/authors&gt;&lt;/contributors&gt;&lt;titles&gt;&lt;title&gt;The devolution of the human resources function in South African multinational companies&lt;/title&gt;&lt;secondary-title&gt;The International Journal of Human Resource Management&lt;/secondary-title&gt;&lt;/titles&gt;&lt;periodical&gt;&lt;full-title&gt;The International Journal of Human Resource Management&lt;/full-title&gt;&lt;/periodical&gt;&lt;pages&gt;2763-2785&lt;/pages&gt;&lt;volume&gt;26&lt;/volume&gt;&lt;number&gt;21&lt;/number&gt;&lt;dates&gt;&lt;year&gt;2015&lt;/year&gt;&lt;pub-dates&gt;&lt;date&gt;2015/11/30&lt;/date&gt;&lt;/pub-dates&gt;&lt;/dates&gt;&lt;publisher&gt;Routledge&lt;/publisher&gt;&lt;isbn&gt;0958-5192&lt;/isbn&gt;&lt;urls&gt;&lt;related-urls&gt;&lt;url&gt;https://doi.org/10.1080/09585192.2015.1004187&lt;/url&gt;&lt;/related-urls&gt;&lt;/urls&gt;&lt;electronic-resource-num&gt;10.1080/09585192.2015.1004187&lt;/electronic-resource-num&gt;&lt;/record&gt;&lt;/Cite&gt;&lt;/EndNote&gt;</w:instrText>
      </w:r>
      <w:r w:rsidR="00B70056" w:rsidRPr="00226C7B">
        <w:rPr>
          <w:rFonts w:ascii="Times New Roman" w:hAnsi="Times New Roman" w:cs="Times New Roman"/>
          <w:sz w:val="24"/>
          <w:szCs w:val="24"/>
          <w:lang w:val="en-GB"/>
        </w:rPr>
        <w:fldChar w:fldCharType="separate"/>
      </w:r>
      <w:r w:rsidR="00B70056" w:rsidRPr="00226C7B">
        <w:rPr>
          <w:rFonts w:ascii="Times New Roman" w:hAnsi="Times New Roman" w:cs="Times New Roman"/>
          <w:sz w:val="24"/>
          <w:szCs w:val="24"/>
          <w:lang w:val="en-GB"/>
        </w:rPr>
        <w:t>(</w:t>
      </w:r>
      <w:hyperlink w:anchor="_ENREF_10" w:tooltip="Davis, 2015 #2408" w:history="1">
        <w:r w:rsidR="007D3ABB" w:rsidRPr="00226C7B">
          <w:rPr>
            <w:rFonts w:ascii="Times New Roman" w:hAnsi="Times New Roman" w:cs="Times New Roman"/>
            <w:sz w:val="24"/>
            <w:szCs w:val="24"/>
            <w:lang w:val="en-GB"/>
          </w:rPr>
          <w:t>Davis and Luiz, 2015</w:t>
        </w:r>
      </w:hyperlink>
      <w:r w:rsidR="00B70056" w:rsidRPr="00226C7B">
        <w:rPr>
          <w:rFonts w:ascii="Times New Roman" w:hAnsi="Times New Roman" w:cs="Times New Roman"/>
          <w:sz w:val="24"/>
          <w:szCs w:val="24"/>
          <w:lang w:val="en-GB"/>
        </w:rPr>
        <w:t>)</w:t>
      </w:r>
      <w:r w:rsidR="00B70056" w:rsidRPr="00226C7B">
        <w:rPr>
          <w:rFonts w:ascii="Times New Roman" w:hAnsi="Times New Roman" w:cs="Times New Roman"/>
          <w:sz w:val="24"/>
          <w:szCs w:val="24"/>
          <w:lang w:val="en-GB"/>
        </w:rPr>
        <w:fldChar w:fldCharType="end"/>
      </w:r>
      <w:r w:rsidR="00FB1FCB" w:rsidRPr="00226C7B">
        <w:rPr>
          <w:rFonts w:ascii="Times New Roman" w:hAnsi="Times New Roman" w:cs="Times New Roman"/>
          <w:sz w:val="24"/>
          <w:szCs w:val="24"/>
          <w:lang w:val="en-GB"/>
        </w:rPr>
        <w:t>. Nevertheless, t</w:t>
      </w:r>
      <w:r w:rsidR="003D7355" w:rsidRPr="00226C7B">
        <w:rPr>
          <w:rFonts w:ascii="Times New Roman" w:hAnsi="Times New Roman" w:cs="Times New Roman"/>
          <w:sz w:val="24"/>
          <w:szCs w:val="24"/>
          <w:lang w:val="en-GB"/>
        </w:rPr>
        <w:t xml:space="preserve">he concept of </w:t>
      </w:r>
      <w:r w:rsidR="00067603" w:rsidRPr="00226C7B">
        <w:rPr>
          <w:rFonts w:ascii="Times New Roman" w:hAnsi="Times New Roman" w:cs="Times New Roman"/>
          <w:sz w:val="24"/>
          <w:szCs w:val="24"/>
          <w:lang w:val="en-GB"/>
        </w:rPr>
        <w:t xml:space="preserve">employee participation </w:t>
      </w:r>
      <w:r w:rsidR="003D7355" w:rsidRPr="00226C7B">
        <w:rPr>
          <w:rFonts w:ascii="Times New Roman" w:hAnsi="Times New Roman" w:cs="Times New Roman"/>
          <w:sz w:val="24"/>
          <w:szCs w:val="24"/>
          <w:lang w:val="en-GB"/>
        </w:rPr>
        <w:t xml:space="preserve">attracts numerous interpretations and connotations from several scholars. </w:t>
      </w:r>
      <w:r w:rsidR="00F738F9" w:rsidRPr="00226C7B">
        <w:rPr>
          <w:rFonts w:ascii="Times New Roman" w:hAnsi="Times New Roman" w:cs="Times New Roman"/>
          <w:sz w:val="24"/>
          <w:szCs w:val="24"/>
          <w:lang w:val="en-GB"/>
        </w:rPr>
        <w:t xml:space="preserve">Moreover, the </w:t>
      </w:r>
      <w:r w:rsidR="003D7355" w:rsidRPr="00226C7B">
        <w:rPr>
          <w:rFonts w:ascii="Times New Roman" w:hAnsi="Times New Roman" w:cs="Times New Roman"/>
          <w:sz w:val="24"/>
          <w:szCs w:val="24"/>
          <w:lang w:val="en-GB"/>
        </w:rPr>
        <w:t>approaches to participation and involvement attract</w:t>
      </w:r>
      <w:r w:rsidR="005D7852" w:rsidRPr="00226C7B">
        <w:rPr>
          <w:rFonts w:ascii="Times New Roman" w:hAnsi="Times New Roman" w:cs="Times New Roman"/>
          <w:sz w:val="24"/>
          <w:szCs w:val="24"/>
          <w:lang w:val="en-GB"/>
        </w:rPr>
        <w:t xml:space="preserve"> contrasting approaches, possibly as an avenue of promoting fairness and democracy in the workplace or</w:t>
      </w:r>
      <w:r w:rsidR="003D7355" w:rsidRPr="00226C7B">
        <w:rPr>
          <w:rFonts w:ascii="Times New Roman" w:hAnsi="Times New Roman" w:cs="Times New Roman"/>
          <w:sz w:val="24"/>
          <w:szCs w:val="24"/>
          <w:lang w:val="en-GB"/>
        </w:rPr>
        <w:t xml:space="preserve"> enhancing </w:t>
      </w:r>
      <w:r w:rsidR="005D7852" w:rsidRPr="00226C7B">
        <w:rPr>
          <w:rFonts w:ascii="Times New Roman" w:hAnsi="Times New Roman" w:cs="Times New Roman"/>
          <w:sz w:val="24"/>
          <w:szCs w:val="24"/>
          <w:lang w:val="en-GB"/>
        </w:rPr>
        <w:t xml:space="preserve">the </w:t>
      </w:r>
      <w:r w:rsidR="003D7355" w:rsidRPr="00226C7B">
        <w:rPr>
          <w:rFonts w:ascii="Times New Roman" w:hAnsi="Times New Roman" w:cs="Times New Roman"/>
          <w:sz w:val="24"/>
          <w:szCs w:val="24"/>
          <w:lang w:val="en-GB"/>
        </w:rPr>
        <w:t>organi</w:t>
      </w:r>
      <w:r w:rsidR="007E07AD" w:rsidRPr="00226C7B">
        <w:rPr>
          <w:rFonts w:ascii="Times New Roman" w:hAnsi="Times New Roman" w:cs="Times New Roman"/>
          <w:sz w:val="24"/>
          <w:szCs w:val="24"/>
          <w:lang w:val="en-GB"/>
        </w:rPr>
        <w:t>s</w:t>
      </w:r>
      <w:r w:rsidR="003D7355" w:rsidRPr="00226C7B">
        <w:rPr>
          <w:rFonts w:ascii="Times New Roman" w:hAnsi="Times New Roman" w:cs="Times New Roman"/>
          <w:sz w:val="24"/>
          <w:szCs w:val="24"/>
          <w:lang w:val="en-GB"/>
        </w:rPr>
        <w:t>ational efficiency</w:t>
      </w:r>
      <w:r w:rsidR="0069464B" w:rsidRPr="00226C7B">
        <w:rPr>
          <w:rFonts w:ascii="Times New Roman" w:hAnsi="Times New Roman" w:cs="Times New Roman"/>
          <w:sz w:val="24"/>
          <w:szCs w:val="24"/>
          <w:lang w:val="en-GB"/>
        </w:rPr>
        <w:t xml:space="preserve"> </w:t>
      </w:r>
      <w:r w:rsidR="0069464B" w:rsidRPr="00226C7B">
        <w:rPr>
          <w:rFonts w:ascii="Times New Roman" w:hAnsi="Times New Roman" w:cs="Times New Roman"/>
          <w:sz w:val="24"/>
          <w:szCs w:val="24"/>
          <w:lang w:val="en-GB"/>
        </w:rPr>
        <w:fldChar w:fldCharType="begin">
          <w:fldData xml:space="preserve">PEVuZE5vdGU+PENpdGU+PEF1dGhvcj5XaWxraW5zb248L0F1dGhvcj48WWVhcj4yMDEwPC9ZZWFy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</w:fldData>
        </w:fldChar>
      </w:r>
      <w:r w:rsidR="008C516C" w:rsidRPr="00226C7B">
        <w:rPr>
          <w:rFonts w:ascii="Times New Roman" w:hAnsi="Times New Roman" w:cs="Times New Roman"/>
          <w:sz w:val="24"/>
          <w:szCs w:val="24"/>
          <w:lang w:val="en-GB"/>
        </w:rPr>
        <w:instrText xml:space="preserve"> ADDIN EN.CITE </w:instrText>
      </w:r>
      <w:r w:rsidR="008C516C" w:rsidRPr="00226C7B">
        <w:rPr>
          <w:rFonts w:ascii="Times New Roman" w:hAnsi="Times New Roman" w:cs="Times New Roman"/>
          <w:sz w:val="24"/>
          <w:szCs w:val="24"/>
          <w:lang w:val="en-GB"/>
        </w:rPr>
        <w:fldChar w:fldCharType="begin">
          <w:fldData xml:space="preserve">PEVuZE5vdGU+PENpdGU+PEF1dGhvcj5XaWxraW5zb248L0F1dGhvcj48WWVhcj4yMDEwPC9ZZWFy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</w:fldData>
        </w:fldChar>
      </w:r>
      <w:r w:rsidR="008C516C" w:rsidRPr="00226C7B">
        <w:rPr>
          <w:rFonts w:ascii="Times New Roman" w:hAnsi="Times New Roman" w:cs="Times New Roman"/>
          <w:sz w:val="24"/>
          <w:szCs w:val="24"/>
          <w:lang w:val="en-GB"/>
        </w:rPr>
        <w:instrText xml:space="preserve"> ADDIN EN.CITE.DATA </w:instrText>
      </w:r>
      <w:r w:rsidR="008C516C" w:rsidRPr="00226C7B">
        <w:rPr>
          <w:rFonts w:ascii="Times New Roman" w:hAnsi="Times New Roman" w:cs="Times New Roman"/>
          <w:sz w:val="24"/>
          <w:szCs w:val="24"/>
          <w:lang w:val="en-GB"/>
        </w:rPr>
      </w:r>
      <w:r w:rsidR="008C516C" w:rsidRPr="00226C7B">
        <w:rPr>
          <w:rFonts w:ascii="Times New Roman" w:hAnsi="Times New Roman" w:cs="Times New Roman"/>
          <w:sz w:val="24"/>
          <w:szCs w:val="24"/>
          <w:lang w:val="en-GB"/>
        </w:rPr>
        <w:fldChar w:fldCharType="end"/>
      </w:r>
      <w:r w:rsidR="0069464B" w:rsidRPr="00226C7B">
        <w:rPr>
          <w:rFonts w:ascii="Times New Roman" w:hAnsi="Times New Roman" w:cs="Times New Roman"/>
          <w:sz w:val="24"/>
          <w:szCs w:val="24"/>
          <w:lang w:val="en-GB"/>
        </w:rPr>
      </w:r>
      <w:r w:rsidR="0069464B" w:rsidRPr="00226C7B">
        <w:rPr>
          <w:rFonts w:ascii="Times New Roman" w:hAnsi="Times New Roman" w:cs="Times New Roman"/>
          <w:sz w:val="24"/>
          <w:szCs w:val="24"/>
          <w:lang w:val="en-GB"/>
        </w:rPr>
        <w:fldChar w:fldCharType="separate"/>
      </w:r>
      <w:r w:rsidR="008C516C" w:rsidRPr="00226C7B">
        <w:rPr>
          <w:rFonts w:ascii="Times New Roman" w:hAnsi="Times New Roman" w:cs="Times New Roman"/>
          <w:noProof/>
          <w:sz w:val="24"/>
          <w:szCs w:val="24"/>
          <w:lang w:val="en-GB"/>
        </w:rPr>
        <w:t>(</w:t>
      </w:r>
      <w:hyperlink w:anchor="_ENREF_40" w:tooltip="Wilkinson, 2010 #24" w:history="1">
        <w:r w:rsidR="007D3ABB" w:rsidRPr="00226C7B">
          <w:rPr>
            <w:rFonts w:ascii="Times New Roman" w:hAnsi="Times New Roman" w:cs="Times New Roman"/>
            <w:noProof/>
            <w:sz w:val="24"/>
            <w:szCs w:val="24"/>
            <w:lang w:val="en-GB"/>
          </w:rPr>
          <w:t>Wilkinson</w:t>
        </w:r>
        <w:r w:rsidR="007D3ABB" w:rsidRPr="00226C7B">
          <w:rPr>
            <w:rFonts w:ascii="Times New Roman" w:hAnsi="Times New Roman" w:cs="Times New Roman"/>
            <w:i/>
            <w:noProof/>
            <w:sz w:val="24"/>
            <w:szCs w:val="24"/>
            <w:lang w:val="en-GB"/>
          </w:rPr>
          <w:t xml:space="preserve"> et al.</w:t>
        </w:r>
        <w:r w:rsidR="007D3ABB" w:rsidRPr="00226C7B">
          <w:rPr>
            <w:rFonts w:ascii="Times New Roman" w:hAnsi="Times New Roman" w:cs="Times New Roman"/>
            <w:noProof/>
            <w:sz w:val="24"/>
            <w:szCs w:val="24"/>
            <w:lang w:val="en-GB"/>
          </w:rPr>
          <w:t>, 2010</w:t>
        </w:r>
      </w:hyperlink>
      <w:r w:rsidR="008C516C" w:rsidRPr="00226C7B">
        <w:rPr>
          <w:rFonts w:ascii="Times New Roman" w:hAnsi="Times New Roman" w:cs="Times New Roman"/>
          <w:noProof/>
          <w:sz w:val="24"/>
          <w:szCs w:val="24"/>
          <w:lang w:val="en-GB"/>
        </w:rPr>
        <w:t xml:space="preserve">, </w:t>
      </w:r>
      <w:hyperlink w:anchor="_ENREF_15" w:tooltip="Flanders, 1968 #25" w:history="1">
        <w:r w:rsidR="007D3ABB" w:rsidRPr="00226C7B">
          <w:rPr>
            <w:rFonts w:ascii="Times New Roman" w:hAnsi="Times New Roman" w:cs="Times New Roman"/>
            <w:noProof/>
            <w:sz w:val="24"/>
            <w:szCs w:val="24"/>
            <w:lang w:val="en-GB"/>
          </w:rPr>
          <w:t>Flanders, 1968</w:t>
        </w:r>
      </w:hyperlink>
      <w:r w:rsidR="008C516C" w:rsidRPr="00226C7B">
        <w:rPr>
          <w:rFonts w:ascii="Times New Roman" w:hAnsi="Times New Roman" w:cs="Times New Roman"/>
          <w:noProof/>
          <w:sz w:val="24"/>
          <w:szCs w:val="24"/>
          <w:lang w:val="en-GB"/>
        </w:rPr>
        <w:t>)</w:t>
      </w:r>
      <w:r w:rsidR="0069464B" w:rsidRPr="00226C7B">
        <w:rPr>
          <w:rFonts w:ascii="Times New Roman" w:hAnsi="Times New Roman" w:cs="Times New Roman"/>
          <w:sz w:val="24"/>
          <w:szCs w:val="24"/>
          <w:lang w:val="en-GB"/>
        </w:rPr>
        <w:fldChar w:fldCharType="end"/>
      </w:r>
      <w:r w:rsidR="003D7355" w:rsidRPr="00226C7B">
        <w:rPr>
          <w:rFonts w:ascii="Times New Roman" w:hAnsi="Times New Roman" w:cs="Times New Roman"/>
          <w:sz w:val="24"/>
          <w:szCs w:val="24"/>
          <w:lang w:val="en-GB"/>
        </w:rPr>
        <w:t>.</w:t>
      </w:r>
      <w:r w:rsidR="00BE7380" w:rsidRPr="00226C7B">
        <w:rPr>
          <w:rFonts w:ascii="Times New Roman" w:hAnsi="Times New Roman" w:cs="Times New Roman"/>
          <w:sz w:val="24"/>
          <w:szCs w:val="24"/>
          <w:lang w:val="en-GB"/>
        </w:rPr>
        <w:t xml:space="preserve"> </w:t>
      </w:r>
      <w:r w:rsidR="00B56EA9" w:rsidRPr="00226C7B">
        <w:rPr>
          <w:rFonts w:ascii="Times New Roman" w:hAnsi="Times New Roman" w:cs="Times New Roman"/>
          <w:sz w:val="24"/>
          <w:szCs w:val="24"/>
          <w:lang w:val="en-GB"/>
        </w:rPr>
        <w:t>Thus</w:t>
      </w:r>
      <w:r w:rsidR="00BC263E" w:rsidRPr="00226C7B">
        <w:rPr>
          <w:rFonts w:ascii="Times New Roman" w:hAnsi="Times New Roman" w:cs="Times New Roman"/>
          <w:sz w:val="24"/>
          <w:szCs w:val="24"/>
          <w:lang w:val="en-GB"/>
        </w:rPr>
        <w:t>,</w:t>
      </w:r>
      <w:r w:rsidR="00B56EA9" w:rsidRPr="00226C7B">
        <w:rPr>
          <w:rFonts w:ascii="Times New Roman" w:hAnsi="Times New Roman" w:cs="Times New Roman"/>
          <w:sz w:val="24"/>
          <w:szCs w:val="24"/>
          <w:lang w:val="en-GB"/>
        </w:rPr>
        <w:t xml:space="preserve"> </w:t>
      </w:r>
      <w:r w:rsidR="003D7355" w:rsidRPr="00226C7B">
        <w:rPr>
          <w:rFonts w:ascii="Times New Roman" w:hAnsi="Times New Roman" w:cs="Times New Roman"/>
          <w:sz w:val="24"/>
          <w:szCs w:val="24"/>
          <w:lang w:val="en-GB"/>
        </w:rPr>
        <w:t>participation can further be differentiated into direct communication, upward problem solving, representative and financial participation</w:t>
      </w:r>
      <w:r w:rsidR="005D7852" w:rsidRPr="00226C7B">
        <w:rPr>
          <w:rFonts w:ascii="Times New Roman" w:hAnsi="Times New Roman" w:cs="Times New Roman"/>
          <w:sz w:val="24"/>
          <w:szCs w:val="24"/>
          <w:lang w:val="en-GB"/>
        </w:rPr>
        <w:t>,</w:t>
      </w:r>
      <w:r w:rsidR="003D7355" w:rsidRPr="00226C7B">
        <w:rPr>
          <w:rFonts w:ascii="Times New Roman" w:hAnsi="Times New Roman" w:cs="Times New Roman"/>
          <w:sz w:val="24"/>
          <w:szCs w:val="24"/>
          <w:lang w:val="en-GB"/>
        </w:rPr>
        <w:t xml:space="preserve"> but they all point to the central issue of </w:t>
      </w:r>
      <w:r w:rsidR="005D7852" w:rsidRPr="00226C7B">
        <w:rPr>
          <w:rFonts w:ascii="Times New Roman" w:hAnsi="Times New Roman" w:cs="Times New Roman"/>
          <w:sz w:val="24"/>
          <w:szCs w:val="24"/>
          <w:lang w:val="en-GB"/>
        </w:rPr>
        <w:t xml:space="preserve">the </w:t>
      </w:r>
      <w:r w:rsidR="003D7355" w:rsidRPr="00226C7B">
        <w:rPr>
          <w:rFonts w:ascii="Times New Roman" w:hAnsi="Times New Roman" w:cs="Times New Roman"/>
          <w:sz w:val="24"/>
          <w:szCs w:val="24"/>
          <w:lang w:val="en-GB"/>
        </w:rPr>
        <w:t>employment relationship that involves employees in decision making relating to their work</w:t>
      </w:r>
      <w:r w:rsidR="000E43BE" w:rsidRPr="00226C7B">
        <w:rPr>
          <w:rFonts w:ascii="Times New Roman" w:hAnsi="Times New Roman" w:cs="Times New Roman"/>
          <w:sz w:val="24"/>
          <w:szCs w:val="24"/>
          <w:lang w:val="en-GB"/>
        </w:rPr>
        <w:t xml:space="preserve"> </w:t>
      </w:r>
      <w:r w:rsidR="000E43BE" w:rsidRPr="00226C7B">
        <w:rPr>
          <w:rFonts w:ascii="Times New Roman" w:hAnsi="Times New Roman" w:cs="Times New Roman"/>
          <w:sz w:val="24"/>
          <w:szCs w:val="24"/>
          <w:lang w:val="en-GB"/>
        </w:rPr>
        <w:fldChar w:fldCharType="begin"/>
      </w:r>
      <w:r w:rsidR="000E43BE" w:rsidRPr="00226C7B">
        <w:rPr>
          <w:rFonts w:ascii="Times New Roman" w:hAnsi="Times New Roman" w:cs="Times New Roman"/>
          <w:sz w:val="24"/>
          <w:szCs w:val="24"/>
          <w:lang w:val="en-GB"/>
        </w:rPr>
        <w:instrText xml:space="preserve"> ADDIN EN.CITE &lt;EndNote&gt;&lt;Cite&gt;&lt;Author&gt;Brown&lt;/Author&gt;&lt;Year&gt;1975&lt;/Year&gt;&lt;RecNum&gt;26&lt;/RecNum&gt;&lt;DisplayText&gt;(Brown and Sisson, 1975)&lt;/DisplayText&gt;&lt;record&gt;&lt;rec-number&gt;26&lt;/rec-number&gt;&lt;foreign-keys&gt;&lt;key app="EN" db-id="905xerftjvt5a9es0vnpae54z2tz5w9rvp2z" timestamp="1629524704"&gt;26&lt;/key&gt;&lt;/foreign-keys&gt;&lt;ref-type name="Journal Article"&gt;17&lt;/ref-type&gt;&lt;contributors&gt;&lt;authors&gt;&lt;author&gt;Brown, William&lt;/author&gt;&lt;author&gt;Sisson, Keith&lt;/author&gt;&lt;/authors&gt;&lt;/contributors&gt;&lt;titles&gt;&lt;title&gt;THE USE OF COMPARISONS IN WORKPLACE WAGE DETERMINATION*&lt;/title&gt;&lt;secondary-title&gt;British Journal of Industrial Relations&lt;/secondary-title&gt;&lt;/titles&gt;&lt;periodical&gt;&lt;full-title&gt;British Journal of Industrial Relations&lt;/full-title&gt;&lt;/periodical&gt;&lt;pages&gt;23-53&lt;/pages&gt;&lt;volume&gt;13&lt;/volume&gt;&lt;number&gt;1&lt;/number&gt;&lt;dates&gt;&lt;year&gt;1975&lt;/year&gt;&lt;pub-dates&gt;&lt;date&gt;1975/03/01&lt;/date&gt;&lt;/pub-dates&gt;&lt;/dates&gt;&lt;publisher&gt;John Wiley &amp;amp; Sons, Ltd&lt;/publisher&gt;&lt;isbn&gt;0007-1080&lt;/isbn&gt;&lt;work-type&gt;https://doi.org/10.1111/j.1467-8543.1975.tb00943.x&lt;/work-type&gt;&lt;urls&gt;&lt;related-urls&gt;&lt;url&gt;https://doi.org/10.1111/j.1467-8543.1975.tb00943.x&lt;/url&gt;&lt;/related-urls&gt;&lt;/urls&gt;&lt;electronic-resource-num&gt;https://doi.org/10.1111/j.1467-8543.1975.tb00943.x&lt;/electronic-resource-num&gt;&lt;access-date&gt;2021/08/20&lt;/access-date&gt;&lt;/record&gt;&lt;/Cite&gt;&lt;/EndNote&gt;</w:instrText>
      </w:r>
      <w:r w:rsidR="000E43BE" w:rsidRPr="00226C7B">
        <w:rPr>
          <w:rFonts w:ascii="Times New Roman" w:hAnsi="Times New Roman" w:cs="Times New Roman"/>
          <w:sz w:val="24"/>
          <w:szCs w:val="24"/>
          <w:lang w:val="en-GB"/>
        </w:rPr>
        <w:fldChar w:fldCharType="separate"/>
      </w:r>
      <w:r w:rsidR="000E43BE" w:rsidRPr="00226C7B">
        <w:rPr>
          <w:rFonts w:ascii="Times New Roman" w:hAnsi="Times New Roman" w:cs="Times New Roman"/>
          <w:noProof/>
          <w:sz w:val="24"/>
          <w:szCs w:val="24"/>
          <w:lang w:val="en-GB"/>
        </w:rPr>
        <w:t>(</w:t>
      </w:r>
      <w:hyperlink w:anchor="_ENREF_7" w:tooltip="Brown, 1975 #26" w:history="1">
        <w:r w:rsidR="007D3ABB" w:rsidRPr="00226C7B">
          <w:rPr>
            <w:rFonts w:ascii="Times New Roman" w:hAnsi="Times New Roman" w:cs="Times New Roman"/>
            <w:noProof/>
            <w:sz w:val="24"/>
            <w:szCs w:val="24"/>
            <w:lang w:val="en-GB"/>
          </w:rPr>
          <w:t>Brown and Sisson, 1975</w:t>
        </w:r>
      </w:hyperlink>
      <w:r w:rsidR="000E43BE" w:rsidRPr="00226C7B">
        <w:rPr>
          <w:rFonts w:ascii="Times New Roman" w:hAnsi="Times New Roman" w:cs="Times New Roman"/>
          <w:noProof/>
          <w:sz w:val="24"/>
          <w:szCs w:val="24"/>
          <w:lang w:val="en-GB"/>
        </w:rPr>
        <w:t>)</w:t>
      </w:r>
      <w:r w:rsidR="000E43BE" w:rsidRPr="00226C7B">
        <w:rPr>
          <w:rFonts w:ascii="Times New Roman" w:hAnsi="Times New Roman" w:cs="Times New Roman"/>
          <w:sz w:val="24"/>
          <w:szCs w:val="24"/>
          <w:lang w:val="en-GB"/>
        </w:rPr>
        <w:fldChar w:fldCharType="end"/>
      </w:r>
      <w:r w:rsidR="00DF332D" w:rsidRPr="00226C7B">
        <w:rPr>
          <w:rFonts w:ascii="Times New Roman" w:hAnsi="Times New Roman" w:cs="Times New Roman"/>
          <w:sz w:val="24"/>
          <w:szCs w:val="24"/>
          <w:lang w:val="en-GB"/>
        </w:rPr>
        <w:t>.</w:t>
      </w:r>
      <w:r w:rsidR="003D7355" w:rsidRPr="00226C7B">
        <w:rPr>
          <w:rFonts w:ascii="Times New Roman" w:hAnsi="Times New Roman" w:cs="Times New Roman"/>
          <w:sz w:val="24"/>
          <w:szCs w:val="24"/>
          <w:lang w:val="en-GB"/>
        </w:rPr>
        <w:t xml:space="preserve">  </w:t>
      </w:r>
    </w:p>
    <w:p w14:paraId="61AAB13A" w14:textId="02B0DDE1" w:rsidR="00F11793" w:rsidRPr="00226C7B" w:rsidRDefault="00576BF0">
      <w:pPr>
        <w:pStyle w:val="BodyText"/>
        <w:spacing w:before="135" w:line="480" w:lineRule="auto"/>
        <w:ind w:left="100" w:right="114" w:firstLine="6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According to </w:t>
      </w:r>
      <w:hyperlink w:anchor="_ENREF_27" w:tooltip="Markey, 2013 #27" w:history="1">
        <w:r w:rsidR="007D3ABB" w:rsidRPr="00226C7B">
          <w:rPr>
            <w:rFonts w:ascii="Times New Roman" w:hAnsi="Times New Roman" w:cs="Times New Roman"/>
            <w:sz w:val="24"/>
            <w:szCs w:val="24"/>
            <w:lang w:val="en-GB"/>
          </w:rPr>
          <w:fldChar w:fldCharType="begin"/>
        </w:r>
        <w:r w:rsidR="007D3ABB" w:rsidRPr="00226C7B">
          <w:rPr>
            <w:rFonts w:ascii="Times New Roman" w:hAnsi="Times New Roman" w:cs="Times New Roman"/>
            <w:sz w:val="24"/>
            <w:szCs w:val="24"/>
            <w:lang w:val="en-GB"/>
          </w:rPr>
          <w:instrText xml:space="preserve"> ADDIN EN.CITE &lt;EndNote&gt;&lt;Cite AuthorYear="1"&gt;&lt;Author&gt;Markey&lt;/Author&gt;&lt;Year&gt;2013&lt;/Year&gt;&lt;RecNum&gt;27&lt;/RecNum&gt;&lt;DisplayText&gt;Markey and Townsend (2013)&lt;/DisplayText&gt;&lt;record&gt;&lt;rec-number&gt;27&lt;/rec-number&gt;&lt;foreign-keys&gt;&lt;key app="EN" db-id="905xerftjvt5a9es0vnpae54z2tz5w9rvp2z" timestamp="1629524824"&gt;27&lt;/key&gt;&lt;/foreign-keys&gt;&lt;ref-type name="Journal Article"&gt;17&lt;/ref-type&gt;&lt;contributors&gt;&lt;authors&gt;&lt;author&gt;Markey, Raymond&lt;/author&gt;&lt;author&gt;Townsend, Keith&lt;/author&gt;&lt;/authors&gt;&lt;/contributors&gt;&lt;titles&gt;&lt;title&gt;Contemporary trends in employee involvement and participation&lt;/title&gt;&lt;secondary-title&gt;Journal of Industrial Relations&lt;/secondary-title&gt;&lt;/titles&gt;&lt;periodical&gt;&lt;full-title&gt;Journal of Industrial Relations&lt;/full-title&gt;&lt;/periodical&gt;&lt;pages&gt;475-487&lt;/pages&gt;&lt;volume&gt;55&lt;/volume&gt;&lt;number&gt;4&lt;/number&gt;&lt;dates&gt;&lt;year&gt;2013&lt;/year&gt;&lt;pub-dates&gt;&lt;date&gt;2013/09/01&lt;/date&gt;&lt;/pub-dates&gt;&lt;/dates&gt;&lt;publisher&gt;SAGE Publications Ltd&lt;/publisher&gt;&lt;isbn&gt;0022-1856&lt;/isbn&gt;&lt;urls&gt;&lt;related-urls&gt;&lt;url&gt;https://doi.org/10.1177/0022185613489389&lt;/url&gt;&lt;/related-urls&gt;&lt;/urls&gt;&lt;electronic-resource-num&gt;10.1177/0022185613489389&lt;/electronic-resource-num&gt;&lt;access-date&gt;2021/08/20&lt;/access-date&gt;&lt;/record&gt;&lt;/Cite&gt;&lt;/EndNote&gt;</w:instrText>
        </w:r>
        <w:r w:rsidR="007D3ABB" w:rsidRPr="00226C7B">
          <w:rPr>
            <w:rFonts w:ascii="Times New Roman" w:hAnsi="Times New Roman" w:cs="Times New Roman"/>
            <w:sz w:val="24"/>
            <w:szCs w:val="24"/>
            <w:lang w:val="en-GB"/>
          </w:rPr>
          <w:fldChar w:fldCharType="separate"/>
        </w:r>
        <w:r w:rsidR="007D3ABB" w:rsidRPr="00226C7B">
          <w:rPr>
            <w:rFonts w:ascii="Times New Roman" w:hAnsi="Times New Roman" w:cs="Times New Roman"/>
            <w:noProof/>
            <w:sz w:val="24"/>
            <w:szCs w:val="24"/>
            <w:lang w:val="en-GB"/>
          </w:rPr>
          <w:t>Markey and Townsend (2013)</w:t>
        </w:r>
        <w:r w:rsidR="007D3ABB" w:rsidRPr="00226C7B">
          <w:rPr>
            <w:rFonts w:ascii="Times New Roman" w:hAnsi="Times New Roman" w:cs="Times New Roman"/>
            <w:sz w:val="24"/>
            <w:szCs w:val="24"/>
            <w:lang w:val="en-GB"/>
          </w:rPr>
          <w:fldChar w:fldCharType="end"/>
        </w:r>
      </w:hyperlink>
      <w:r w:rsidR="00BC263E"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labels are plentiful in the area, extending </w:t>
      </w:r>
      <w:r w:rsidRPr="00226C7B">
        <w:rPr>
          <w:rFonts w:ascii="Times New Roman" w:hAnsi="Times New Roman" w:cs="Times New Roman"/>
          <w:sz w:val="24"/>
          <w:szCs w:val="24"/>
          <w:lang w:val="en-GB"/>
        </w:rPr>
        <w:lastRenderedPageBreak/>
        <w:t>to organisational democracy, industrial democracy, employee involvement, employee voice and high-involvement human resource management</w:t>
      </w:r>
      <w:r w:rsidR="009F08C4"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and the list continues. Therefore, the focus of this paper is not to overcome the cacophony of potentially confusing terminology; </w:t>
      </w:r>
      <w:r w:rsidR="009F08C4" w:rsidRPr="00226C7B">
        <w:rPr>
          <w:rFonts w:ascii="Times New Roman" w:hAnsi="Times New Roman" w:cs="Times New Roman"/>
          <w:sz w:val="24"/>
          <w:szCs w:val="24"/>
          <w:lang w:val="en-GB"/>
        </w:rPr>
        <w:t>instead, it aims to provide</w:t>
      </w:r>
      <w:r w:rsidRPr="00226C7B">
        <w:rPr>
          <w:rFonts w:ascii="Times New Roman" w:hAnsi="Times New Roman" w:cs="Times New Roman"/>
          <w:sz w:val="24"/>
          <w:szCs w:val="24"/>
          <w:lang w:val="en-GB"/>
        </w:rPr>
        <w:t xml:space="preserve"> an empirical contribution to an emerging approach of collective bargaining. This compliments collective bargaining as a tool </w:t>
      </w:r>
      <w:r w:rsidR="00F63DDD" w:rsidRPr="00226C7B">
        <w:rPr>
          <w:rFonts w:ascii="Times New Roman" w:hAnsi="Times New Roman" w:cs="Times New Roman"/>
          <w:sz w:val="24"/>
          <w:szCs w:val="24"/>
          <w:lang w:val="en-GB"/>
        </w:rPr>
        <w:t>that in many developing economies provides the legal platform of engagement with employers in the workplace and</w:t>
      </w:r>
      <w:r w:rsidRPr="00226C7B">
        <w:rPr>
          <w:rFonts w:ascii="Times New Roman" w:hAnsi="Times New Roman" w:cs="Times New Roman"/>
          <w:sz w:val="24"/>
          <w:szCs w:val="24"/>
          <w:lang w:val="en-GB"/>
        </w:rPr>
        <w:t xml:space="preserve"> a core institution in many developing economies, like</w:t>
      </w:r>
      <w:r w:rsidR="00F63DDD" w:rsidRPr="00226C7B">
        <w:rPr>
          <w:rFonts w:ascii="Times New Roman" w:hAnsi="Times New Roman" w:cs="Times New Roman"/>
          <w:sz w:val="24"/>
          <w:szCs w:val="24"/>
          <w:lang w:val="en-GB"/>
        </w:rPr>
        <w:t xml:space="preserve"> many in</w:t>
      </w:r>
      <w:r w:rsidRPr="00226C7B">
        <w:rPr>
          <w:rFonts w:ascii="Times New Roman" w:hAnsi="Times New Roman" w:cs="Times New Roman"/>
          <w:sz w:val="24"/>
          <w:szCs w:val="24"/>
          <w:lang w:val="en-GB"/>
        </w:rPr>
        <w:t xml:space="preserve"> Africa</w:t>
      </w:r>
      <w:r w:rsidR="0056205C" w:rsidRPr="00226C7B">
        <w:rPr>
          <w:rFonts w:ascii="Times New Roman" w:hAnsi="Times New Roman" w:cs="Times New Roman"/>
          <w:sz w:val="24"/>
          <w:szCs w:val="24"/>
          <w:lang w:val="en-GB"/>
        </w:rPr>
        <w:t xml:space="preserve"> </w:t>
      </w:r>
      <w:r w:rsidR="0056205C" w:rsidRPr="00226C7B">
        <w:rPr>
          <w:rFonts w:ascii="Times New Roman" w:hAnsi="Times New Roman" w:cs="Times New Roman"/>
          <w:sz w:val="24"/>
          <w:szCs w:val="24"/>
          <w:lang w:val="en-GB"/>
        </w:rPr>
        <w:fldChar w:fldCharType="begin"/>
      </w:r>
      <w:r w:rsidR="0056205C" w:rsidRPr="00226C7B">
        <w:rPr>
          <w:rFonts w:ascii="Times New Roman" w:hAnsi="Times New Roman" w:cs="Times New Roman"/>
          <w:sz w:val="24"/>
          <w:szCs w:val="24"/>
          <w:lang w:val="en-GB"/>
        </w:rPr>
        <w:instrText xml:space="preserve"> ADDIN EN.CITE &lt;EndNote&gt;&lt;Cite&gt;&lt;Author&gt;Koçer&lt;/Author&gt;&lt;Year&gt;2011&lt;/Year&gt;&lt;RecNum&gt;28&lt;/RecNum&gt;&lt;DisplayText&gt;(Koçer and Hayter, 2011)&lt;/DisplayText&gt;&lt;record&gt;&lt;rec-number&gt;28&lt;/rec-number&gt;&lt;foreign-keys&gt;&lt;key app="EN" db-id="905xerftjvt5a9es0vnpae54z2tz5w9rvp2z" timestamp="1629524911"&gt;28&lt;/key&gt;&lt;/foreign-keys&gt;&lt;ref-type name="Journal Article"&gt;17&lt;/ref-type&gt;&lt;contributors&gt;&lt;authors&gt;&lt;author&gt;Koçer, Rüya Gökhan&lt;/author&gt;&lt;author&gt;Hayter, Susan&lt;/author&gt;&lt;/authors&gt;&lt;/contributors&gt;&lt;titles&gt;&lt;title&gt;Comparative study of labour relations in African countries&lt;/title&gt;&lt;/titles&gt;&lt;dates&gt;&lt;year&gt;2011&lt;/year&gt;&lt;/dates&gt;&lt;urls&gt;&lt;/urls&gt;&lt;/record&gt;&lt;/Cite&gt;&lt;/EndNote&gt;</w:instrText>
      </w:r>
      <w:r w:rsidR="0056205C" w:rsidRPr="00226C7B">
        <w:rPr>
          <w:rFonts w:ascii="Times New Roman" w:hAnsi="Times New Roman" w:cs="Times New Roman"/>
          <w:sz w:val="24"/>
          <w:szCs w:val="24"/>
          <w:lang w:val="en-GB"/>
        </w:rPr>
        <w:fldChar w:fldCharType="separate"/>
      </w:r>
      <w:r w:rsidR="0056205C" w:rsidRPr="00226C7B">
        <w:rPr>
          <w:rFonts w:ascii="Times New Roman" w:hAnsi="Times New Roman" w:cs="Times New Roman"/>
          <w:noProof/>
          <w:sz w:val="24"/>
          <w:szCs w:val="24"/>
          <w:lang w:val="en-GB"/>
        </w:rPr>
        <w:t>(</w:t>
      </w:r>
      <w:hyperlink w:anchor="_ENREF_22" w:tooltip="Koçer, 2011 #28" w:history="1">
        <w:r w:rsidR="007D3ABB" w:rsidRPr="00226C7B">
          <w:rPr>
            <w:rFonts w:ascii="Times New Roman" w:hAnsi="Times New Roman" w:cs="Times New Roman"/>
            <w:noProof/>
            <w:sz w:val="24"/>
            <w:szCs w:val="24"/>
            <w:lang w:val="en-GB"/>
          </w:rPr>
          <w:t>Koçer and Hayter, 2011</w:t>
        </w:r>
      </w:hyperlink>
      <w:r w:rsidR="0056205C" w:rsidRPr="00226C7B">
        <w:rPr>
          <w:rFonts w:ascii="Times New Roman" w:hAnsi="Times New Roman" w:cs="Times New Roman"/>
          <w:noProof/>
          <w:sz w:val="24"/>
          <w:szCs w:val="24"/>
          <w:lang w:val="en-GB"/>
        </w:rPr>
        <w:t>)</w:t>
      </w:r>
      <w:r w:rsidR="0056205C"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 xml:space="preserve">. </w:t>
      </w:r>
    </w:p>
    <w:p w14:paraId="014EF062" w14:textId="1B875F02" w:rsidR="00F11793" w:rsidRPr="00226C7B" w:rsidRDefault="00904681" w:rsidP="00F11793">
      <w:pPr>
        <w:pStyle w:val="BodyText"/>
        <w:spacing w:before="135" w:line="480" w:lineRule="auto"/>
        <w:ind w:left="100" w:right="114" w:firstLine="6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There are </w:t>
      </w:r>
      <w:r w:rsidR="000E3086" w:rsidRPr="00226C7B">
        <w:rPr>
          <w:rFonts w:ascii="Times New Roman" w:hAnsi="Times New Roman" w:cs="Times New Roman"/>
          <w:sz w:val="24"/>
          <w:szCs w:val="24"/>
          <w:lang w:val="en-GB"/>
        </w:rPr>
        <w:t>significant differences</w:t>
      </w:r>
      <w:r w:rsidRPr="00226C7B">
        <w:rPr>
          <w:rFonts w:ascii="Times New Roman" w:hAnsi="Times New Roman" w:cs="Times New Roman"/>
          <w:sz w:val="24"/>
          <w:szCs w:val="24"/>
          <w:lang w:val="en-GB"/>
        </w:rPr>
        <w:t xml:space="preserve"> </w:t>
      </w:r>
      <w:r w:rsidR="000E3086" w:rsidRPr="00226C7B">
        <w:rPr>
          <w:rFonts w:ascii="Times New Roman" w:hAnsi="Times New Roman" w:cs="Times New Roman"/>
          <w:sz w:val="24"/>
          <w:szCs w:val="24"/>
          <w:lang w:val="en-GB"/>
        </w:rPr>
        <w:t xml:space="preserve">in the practice of collective bargaining in several developing economies because of the varying contextual issues, not limited to the economic and political developments but also alluding to the maturity of the actors in the employment relations </w:t>
      </w:r>
      <w:r w:rsidR="0085306F" w:rsidRPr="00226C7B">
        <w:rPr>
          <w:rFonts w:ascii="Times New Roman" w:hAnsi="Times New Roman" w:cs="Times New Roman"/>
          <w:sz w:val="24"/>
          <w:szCs w:val="24"/>
          <w:lang w:val="en-GB"/>
        </w:rPr>
        <w:t xml:space="preserve">intuitions </w:t>
      </w:r>
      <w:r w:rsidR="00E94C11" w:rsidRPr="00226C7B">
        <w:rPr>
          <w:rFonts w:ascii="Times New Roman" w:hAnsi="Times New Roman" w:cs="Times New Roman"/>
          <w:sz w:val="24"/>
          <w:szCs w:val="24"/>
          <w:lang w:val="en-GB"/>
        </w:rPr>
        <w:fldChar w:fldCharType="begin"/>
      </w:r>
      <w:r w:rsidR="00E00208" w:rsidRPr="00226C7B">
        <w:rPr>
          <w:rFonts w:ascii="Times New Roman" w:hAnsi="Times New Roman" w:cs="Times New Roman"/>
          <w:sz w:val="24"/>
          <w:szCs w:val="24"/>
          <w:lang w:val="en-GB"/>
        </w:rPr>
        <w:instrText xml:space="preserve"> ADDIN EN.CITE &lt;EndNote&gt;&lt;Cite&gt;&lt;Author&gt;Wood&lt;/Author&gt;&lt;Year&gt;2010&lt;/Year&gt;&lt;RecNum&gt;2417&lt;/RecNum&gt;&lt;DisplayText&gt;(Wood, 2010, Kaufman, 2014)&lt;/DisplayText&gt;&lt;record&gt;&lt;rec-number&gt;2417&lt;/rec-number&gt;&lt;foreign-keys&gt;&lt;key app="EN" db-id="evvdapsvdxdww9edrptxprxmx0ped0p9tz0f" timestamp="1629535682"&gt;2417&lt;/key&gt;&lt;/foreign-keys&gt;&lt;ref-type name="Book Section"&gt;5&lt;/ref-type&gt;&lt;contributors&gt;&lt;authors&gt;&lt;author&gt;Wood, Geoffrey&lt;/author&gt;&lt;/authors&gt;&lt;/contributors&gt;&lt;titles&gt;&lt;title&gt;Employee participation in developing and emerging countries&lt;/title&gt;&lt;secondary-title&gt;The Oxford handbook of participation in organizations&lt;/secondary-title&gt;&lt;/titles&gt;&lt;dates&gt;&lt;year&gt;2010&lt;/year&gt;&lt;/dates&gt;&lt;urls&gt;&lt;/urls&gt;&lt;/record&gt;&lt;/Cite&gt;&lt;Cite&gt;&lt;Author&gt;Kaufman&lt;/Author&gt;&lt;Year&gt;2014&lt;/Year&gt;&lt;RecNum&gt;2418&lt;/RecNum&gt;&lt;record&gt;&lt;rec-number&gt;2418&lt;/rec-number&gt;&lt;foreign-keys&gt;&lt;key app="EN" db-id="evvdapsvdxdww9edrptxprxmx0ped0p9tz0f" timestamp="1629535757"&gt;2418&lt;/key&gt;&lt;/foreign-keys&gt;&lt;ref-type name="Journal Article"&gt;17&lt;/ref-type&gt;&lt;contributors&gt;&lt;authors&gt;&lt;author&gt;Kaufman, Bruce E.&lt;/author&gt;&lt;/authors&gt;&lt;/contributors&gt;&lt;titles&gt;&lt;title&gt;Explaining Breadth and Depth of Employee Voice across Firms: A Voice Factor Demand Model&lt;/title&gt;&lt;secondary-title&gt;Journal of Labor Research&lt;/secondary-title&gt;&lt;/titles&gt;&lt;periodical&gt;&lt;full-title&gt;Journal of Labor Research&lt;/full-title&gt;&lt;/periodical&gt;&lt;pages&gt;296-319&lt;/pages&gt;&lt;volume&gt;35&lt;/volume&gt;&lt;number&gt;3&lt;/number&gt;&lt;dates&gt;&lt;year&gt;2014&lt;/year&gt;&lt;pub-dates&gt;&lt;date&gt;2014/09/01&lt;/date&gt;&lt;/pub-dates&gt;&lt;/dates&gt;&lt;isbn&gt;1936-4768&lt;/isbn&gt;&lt;urls&gt;&lt;related-urls&gt;&lt;url&gt;https://doi.org/10.1007/s12122-014-9185-5&lt;/url&gt;&lt;/related-urls&gt;&lt;/urls&gt;&lt;electronic-resource-num&gt;10.1007/s12122-014-9185-5&lt;/electronic-resource-num&gt;&lt;/record&gt;&lt;/Cite&gt;&lt;/EndNote&gt;</w:instrText>
      </w:r>
      <w:r w:rsidR="00E94C11" w:rsidRPr="00226C7B">
        <w:rPr>
          <w:rFonts w:ascii="Times New Roman" w:hAnsi="Times New Roman" w:cs="Times New Roman"/>
          <w:sz w:val="24"/>
          <w:szCs w:val="24"/>
          <w:lang w:val="en-GB"/>
        </w:rPr>
        <w:fldChar w:fldCharType="separate"/>
      </w:r>
      <w:r w:rsidR="00E00208" w:rsidRPr="00226C7B">
        <w:rPr>
          <w:rFonts w:ascii="Times New Roman" w:hAnsi="Times New Roman" w:cs="Times New Roman"/>
          <w:noProof/>
          <w:sz w:val="24"/>
          <w:szCs w:val="24"/>
          <w:lang w:val="en-GB"/>
        </w:rPr>
        <w:t>(</w:t>
      </w:r>
      <w:hyperlink w:anchor="_ENREF_41" w:tooltip="Wood, 2010 #2417" w:history="1">
        <w:r w:rsidR="007D3ABB" w:rsidRPr="00226C7B">
          <w:rPr>
            <w:rFonts w:ascii="Times New Roman" w:hAnsi="Times New Roman" w:cs="Times New Roman"/>
            <w:noProof/>
            <w:sz w:val="24"/>
            <w:szCs w:val="24"/>
            <w:lang w:val="en-GB"/>
          </w:rPr>
          <w:t>Wood, 2010</w:t>
        </w:r>
      </w:hyperlink>
      <w:r w:rsidR="00E00208" w:rsidRPr="00226C7B">
        <w:rPr>
          <w:rFonts w:ascii="Times New Roman" w:hAnsi="Times New Roman" w:cs="Times New Roman"/>
          <w:noProof/>
          <w:sz w:val="24"/>
          <w:szCs w:val="24"/>
          <w:lang w:val="en-GB"/>
        </w:rPr>
        <w:t xml:space="preserve">, </w:t>
      </w:r>
      <w:hyperlink w:anchor="_ENREF_19" w:tooltip="Kaufman, 2014 #2418" w:history="1">
        <w:r w:rsidR="007D3ABB" w:rsidRPr="00226C7B">
          <w:rPr>
            <w:rFonts w:ascii="Times New Roman" w:hAnsi="Times New Roman" w:cs="Times New Roman"/>
            <w:noProof/>
            <w:sz w:val="24"/>
            <w:szCs w:val="24"/>
            <w:lang w:val="en-GB"/>
          </w:rPr>
          <w:t>Kaufman, 2014</w:t>
        </w:r>
      </w:hyperlink>
      <w:r w:rsidR="00E00208" w:rsidRPr="00226C7B">
        <w:rPr>
          <w:rFonts w:ascii="Times New Roman" w:hAnsi="Times New Roman" w:cs="Times New Roman"/>
          <w:noProof/>
          <w:sz w:val="24"/>
          <w:szCs w:val="24"/>
          <w:lang w:val="en-GB"/>
        </w:rPr>
        <w:t>)</w:t>
      </w:r>
      <w:r w:rsidR="00E94C11" w:rsidRPr="00226C7B">
        <w:rPr>
          <w:rFonts w:ascii="Times New Roman" w:hAnsi="Times New Roman" w:cs="Times New Roman"/>
          <w:sz w:val="24"/>
          <w:szCs w:val="24"/>
          <w:lang w:val="en-GB"/>
        </w:rPr>
        <w:fldChar w:fldCharType="end"/>
      </w:r>
      <w:r w:rsidR="0085306F" w:rsidRPr="00226C7B">
        <w:rPr>
          <w:rFonts w:ascii="Times New Roman" w:hAnsi="Times New Roman" w:cs="Times New Roman"/>
          <w:sz w:val="24"/>
          <w:szCs w:val="24"/>
          <w:lang w:val="en-GB"/>
        </w:rPr>
        <w:t>.</w:t>
      </w:r>
      <w:r w:rsidR="000E3086" w:rsidRPr="00226C7B">
        <w:rPr>
          <w:rFonts w:ascii="Times New Roman" w:hAnsi="Times New Roman" w:cs="Times New Roman"/>
          <w:sz w:val="24"/>
          <w:szCs w:val="24"/>
          <w:lang w:val="en-GB"/>
        </w:rPr>
        <w:t xml:space="preserve"> </w:t>
      </w:r>
      <w:r w:rsidR="00933A48" w:rsidRPr="00226C7B">
        <w:rPr>
          <w:rFonts w:ascii="Times New Roman" w:hAnsi="Times New Roman" w:cs="Times New Roman"/>
          <w:sz w:val="24"/>
          <w:szCs w:val="24"/>
          <w:lang w:val="en-GB"/>
        </w:rPr>
        <w:t xml:space="preserve">It is apparent that theoretical arguments differ on the future of </w:t>
      </w:r>
      <w:r w:rsidR="00386156" w:rsidRPr="00226C7B">
        <w:rPr>
          <w:rFonts w:ascii="Times New Roman" w:hAnsi="Times New Roman" w:cs="Times New Roman"/>
          <w:sz w:val="24"/>
          <w:szCs w:val="24"/>
          <w:lang w:val="en-GB"/>
        </w:rPr>
        <w:t xml:space="preserve">collective bargaining </w:t>
      </w:r>
      <w:r w:rsidR="00933A48" w:rsidRPr="00226C7B">
        <w:rPr>
          <w:rFonts w:ascii="Times New Roman" w:hAnsi="Times New Roman" w:cs="Times New Roman"/>
          <w:sz w:val="24"/>
          <w:szCs w:val="24"/>
          <w:lang w:val="en-GB"/>
        </w:rPr>
        <w:t>in developing economies</w:t>
      </w:r>
      <w:r w:rsidR="00E16D4F" w:rsidRPr="00226C7B">
        <w:rPr>
          <w:rFonts w:ascii="Times New Roman" w:hAnsi="Times New Roman" w:cs="Times New Roman"/>
          <w:sz w:val="24"/>
          <w:szCs w:val="24"/>
          <w:lang w:val="en-GB"/>
        </w:rPr>
        <w:t>;</w:t>
      </w:r>
      <w:r w:rsidR="00933A48" w:rsidRPr="00226C7B">
        <w:rPr>
          <w:rFonts w:ascii="Times New Roman" w:hAnsi="Times New Roman" w:cs="Times New Roman"/>
          <w:sz w:val="24"/>
          <w:szCs w:val="24"/>
          <w:lang w:val="en-GB"/>
        </w:rPr>
        <w:t xml:space="preserve"> therefore</w:t>
      </w:r>
      <w:r w:rsidR="00F63DDD" w:rsidRPr="00226C7B">
        <w:rPr>
          <w:rFonts w:ascii="Times New Roman" w:hAnsi="Times New Roman" w:cs="Times New Roman"/>
          <w:sz w:val="24"/>
          <w:szCs w:val="24"/>
          <w:lang w:val="en-GB"/>
        </w:rPr>
        <w:t>,</w:t>
      </w:r>
      <w:r w:rsidR="00933A48" w:rsidRPr="00226C7B">
        <w:rPr>
          <w:rFonts w:ascii="Times New Roman" w:hAnsi="Times New Roman" w:cs="Times New Roman"/>
          <w:sz w:val="24"/>
          <w:szCs w:val="24"/>
          <w:lang w:val="en-GB"/>
        </w:rPr>
        <w:t xml:space="preserve"> empirical studies are needed to provide greater clarity and more robust discussions</w:t>
      </w:r>
      <w:r w:rsidR="005929F8" w:rsidRPr="00226C7B">
        <w:rPr>
          <w:rFonts w:ascii="Times New Roman" w:hAnsi="Times New Roman" w:cs="Times New Roman"/>
          <w:sz w:val="24"/>
          <w:szCs w:val="24"/>
          <w:lang w:val="en-GB"/>
        </w:rPr>
        <w:t xml:space="preserve"> </w:t>
      </w:r>
      <w:r w:rsidR="00AB21D5" w:rsidRPr="00226C7B">
        <w:rPr>
          <w:rFonts w:ascii="Times New Roman" w:hAnsi="Times New Roman" w:cs="Times New Roman"/>
          <w:sz w:val="24"/>
          <w:szCs w:val="24"/>
          <w:lang w:val="en-GB"/>
        </w:rPr>
        <w:fldChar w:fldCharType="begin"/>
      </w:r>
      <w:r w:rsidR="00AB21D5" w:rsidRPr="00226C7B">
        <w:rPr>
          <w:rFonts w:ascii="Times New Roman" w:hAnsi="Times New Roman" w:cs="Times New Roman"/>
          <w:sz w:val="24"/>
          <w:szCs w:val="24"/>
          <w:lang w:val="en-GB"/>
        </w:rPr>
        <w:instrText xml:space="preserve"> ADDIN EN.CITE &lt;EndNote&gt;&lt;Cite&gt;&lt;Author&gt;Lamarche&lt;/Author&gt;&lt;Year&gt;2015&lt;/Year&gt;&lt;RecNum&gt;2419&lt;/RecNum&gt;&lt;DisplayText&gt;(Lamarche, 2015)&lt;/DisplayText&gt;&lt;record&gt;&lt;rec-number&gt;2419&lt;/rec-number&gt;&lt;foreign-keys&gt;&lt;key app="EN" db-id="evvdapsvdxdww9edrptxprxmx0ped0p9tz0f" timestamp="1629535821"&gt;2419&lt;/key&gt;&lt;/foreign-keys&gt;&lt;ref-type name="Journal Article"&gt;17&lt;/ref-type&gt;&lt;contributors&gt;&lt;authors&gt;&lt;author&gt;Lamarche, Carlos&lt;/author&gt;&lt;/authors&gt;&lt;/contributors&gt;&lt;titles&gt;&lt;title&gt;Collective bargaining in developing countries&lt;/title&gt;&lt;secondary-title&gt;IZA World of Labor&lt;/secondary-title&gt;&lt;/titles&gt;&lt;periodical&gt;&lt;full-title&gt;IZA World of Labor&lt;/full-title&gt;&lt;/periodical&gt;&lt;dates&gt;&lt;year&gt;2015&lt;/year&gt;&lt;/dates&gt;&lt;urls&gt;&lt;/urls&gt;&lt;/record&gt;&lt;/Cite&gt;&lt;/EndNote&gt;</w:instrText>
      </w:r>
      <w:r w:rsidR="00AB21D5" w:rsidRPr="00226C7B">
        <w:rPr>
          <w:rFonts w:ascii="Times New Roman" w:hAnsi="Times New Roman" w:cs="Times New Roman"/>
          <w:sz w:val="24"/>
          <w:szCs w:val="24"/>
          <w:lang w:val="en-GB"/>
        </w:rPr>
        <w:fldChar w:fldCharType="separate"/>
      </w:r>
      <w:r w:rsidR="00AB21D5" w:rsidRPr="00226C7B">
        <w:rPr>
          <w:rFonts w:ascii="Times New Roman" w:hAnsi="Times New Roman" w:cs="Times New Roman"/>
          <w:noProof/>
          <w:sz w:val="24"/>
          <w:szCs w:val="24"/>
          <w:lang w:val="en-GB"/>
        </w:rPr>
        <w:t>(</w:t>
      </w:r>
      <w:hyperlink w:anchor="_ENREF_23" w:tooltip="Lamarche, 2015 #2419" w:history="1">
        <w:r w:rsidR="007D3ABB" w:rsidRPr="00226C7B">
          <w:rPr>
            <w:rFonts w:ascii="Times New Roman" w:hAnsi="Times New Roman" w:cs="Times New Roman"/>
            <w:noProof/>
            <w:sz w:val="24"/>
            <w:szCs w:val="24"/>
            <w:lang w:val="en-GB"/>
          </w:rPr>
          <w:t>Lamarche, 2015</w:t>
        </w:r>
      </w:hyperlink>
      <w:r w:rsidR="00AB21D5" w:rsidRPr="00226C7B">
        <w:rPr>
          <w:rFonts w:ascii="Times New Roman" w:hAnsi="Times New Roman" w:cs="Times New Roman"/>
          <w:noProof/>
          <w:sz w:val="24"/>
          <w:szCs w:val="24"/>
          <w:lang w:val="en-GB"/>
        </w:rPr>
        <w:t>)</w:t>
      </w:r>
      <w:r w:rsidR="00AB21D5" w:rsidRPr="00226C7B">
        <w:rPr>
          <w:rFonts w:ascii="Times New Roman" w:hAnsi="Times New Roman" w:cs="Times New Roman"/>
          <w:sz w:val="24"/>
          <w:szCs w:val="24"/>
          <w:lang w:val="en-GB"/>
        </w:rPr>
        <w:fldChar w:fldCharType="end"/>
      </w:r>
      <w:r w:rsidR="00933A48" w:rsidRPr="00226C7B">
        <w:rPr>
          <w:rFonts w:ascii="Times New Roman" w:hAnsi="Times New Roman" w:cs="Times New Roman"/>
          <w:sz w:val="24"/>
          <w:szCs w:val="24"/>
          <w:lang w:val="en-GB"/>
        </w:rPr>
        <w:t xml:space="preserve">. </w:t>
      </w:r>
      <w:r w:rsidR="00D70132" w:rsidRPr="00226C7B">
        <w:rPr>
          <w:rFonts w:ascii="Times New Roman" w:hAnsi="Times New Roman" w:cs="Times New Roman"/>
          <w:sz w:val="24"/>
          <w:szCs w:val="24"/>
          <w:lang w:val="en-GB"/>
        </w:rPr>
        <w:t xml:space="preserve">The level and nature of </w:t>
      </w:r>
      <w:r w:rsidR="00E16D4F" w:rsidRPr="00226C7B">
        <w:rPr>
          <w:rFonts w:ascii="Times New Roman" w:hAnsi="Times New Roman" w:cs="Times New Roman"/>
          <w:sz w:val="24"/>
          <w:szCs w:val="24"/>
          <w:lang w:val="en-GB"/>
        </w:rPr>
        <w:t xml:space="preserve">the </w:t>
      </w:r>
      <w:r w:rsidR="00D70132" w:rsidRPr="00226C7B">
        <w:rPr>
          <w:rFonts w:ascii="Times New Roman" w:hAnsi="Times New Roman" w:cs="Times New Roman"/>
          <w:sz w:val="24"/>
          <w:szCs w:val="24"/>
          <w:lang w:val="en-GB"/>
        </w:rPr>
        <w:t xml:space="preserve">relationship between the employer and employee will continue to play a vital role in all economic activities in the business world. Many scholars </w:t>
      </w:r>
      <w:r w:rsidR="00162883" w:rsidRPr="00226C7B">
        <w:rPr>
          <w:rFonts w:ascii="Times New Roman" w:hAnsi="Times New Roman" w:cs="Times New Roman"/>
          <w:sz w:val="24"/>
          <w:szCs w:val="24"/>
          <w:lang w:val="en-GB"/>
        </w:rPr>
        <w:fldChar w:fldCharType="begin">
          <w:fldData xml:space="preserve">PEVuZE5vdGU+PENpdGU+PEF1dGhvcj5LZWxseTwvQXV0aG9yPjxZZWFyPjIwMTI8L1llYXI+PFJl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</w:fldData>
        </w:fldChar>
      </w:r>
      <w:r w:rsidR="00BE60EB" w:rsidRPr="00226C7B">
        <w:rPr>
          <w:rFonts w:ascii="Times New Roman" w:hAnsi="Times New Roman" w:cs="Times New Roman"/>
          <w:sz w:val="24"/>
          <w:szCs w:val="24"/>
          <w:lang w:val="en-GB"/>
        </w:rPr>
        <w:instrText xml:space="preserve"> ADDIN EN.CITE </w:instrText>
      </w:r>
      <w:r w:rsidR="00BE60EB" w:rsidRPr="00226C7B">
        <w:rPr>
          <w:rFonts w:ascii="Times New Roman" w:hAnsi="Times New Roman" w:cs="Times New Roman"/>
          <w:sz w:val="24"/>
          <w:szCs w:val="24"/>
          <w:lang w:val="en-GB"/>
        </w:rPr>
        <w:fldChar w:fldCharType="begin">
          <w:fldData xml:space="preserve">PEVuZE5vdGU+PENpdGU+PEF1dGhvcj5LZWxseTwvQXV0aG9yPjxZZWFyPjIwMTI8L1llYXI+PFJl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</w:fldData>
        </w:fldChar>
      </w:r>
      <w:r w:rsidR="00BE60EB" w:rsidRPr="00226C7B">
        <w:rPr>
          <w:rFonts w:ascii="Times New Roman" w:hAnsi="Times New Roman" w:cs="Times New Roman"/>
          <w:sz w:val="24"/>
          <w:szCs w:val="24"/>
          <w:lang w:val="en-GB"/>
        </w:rPr>
        <w:instrText xml:space="preserve"> ADDIN EN.CITE.DATA </w:instrText>
      </w:r>
      <w:r w:rsidR="00BE60EB" w:rsidRPr="00226C7B">
        <w:rPr>
          <w:rFonts w:ascii="Times New Roman" w:hAnsi="Times New Roman" w:cs="Times New Roman"/>
          <w:sz w:val="24"/>
          <w:szCs w:val="24"/>
          <w:lang w:val="en-GB"/>
        </w:rPr>
      </w:r>
      <w:r w:rsidR="00BE60EB" w:rsidRPr="00226C7B">
        <w:rPr>
          <w:rFonts w:ascii="Times New Roman" w:hAnsi="Times New Roman" w:cs="Times New Roman"/>
          <w:sz w:val="24"/>
          <w:szCs w:val="24"/>
          <w:lang w:val="en-GB"/>
        </w:rPr>
        <w:fldChar w:fldCharType="end"/>
      </w:r>
      <w:r w:rsidR="00162883" w:rsidRPr="00226C7B">
        <w:rPr>
          <w:rFonts w:ascii="Times New Roman" w:hAnsi="Times New Roman" w:cs="Times New Roman"/>
          <w:sz w:val="24"/>
          <w:szCs w:val="24"/>
          <w:lang w:val="en-GB"/>
        </w:rPr>
      </w:r>
      <w:r w:rsidR="00162883" w:rsidRPr="00226C7B">
        <w:rPr>
          <w:rFonts w:ascii="Times New Roman" w:hAnsi="Times New Roman" w:cs="Times New Roman"/>
          <w:sz w:val="24"/>
          <w:szCs w:val="24"/>
          <w:lang w:val="en-GB"/>
        </w:rPr>
        <w:fldChar w:fldCharType="separate"/>
      </w:r>
      <w:r w:rsidR="00BE60EB" w:rsidRPr="00226C7B">
        <w:rPr>
          <w:rFonts w:ascii="Times New Roman" w:hAnsi="Times New Roman" w:cs="Times New Roman"/>
          <w:noProof/>
          <w:sz w:val="24"/>
          <w:szCs w:val="24"/>
          <w:lang w:val="en-GB"/>
        </w:rPr>
        <w:t>(</w:t>
      </w:r>
      <w:hyperlink w:anchor="_ENREF_21" w:tooltip="Kelly, 2012 #2420" w:history="1">
        <w:r w:rsidR="007D3ABB" w:rsidRPr="00226C7B">
          <w:rPr>
            <w:rFonts w:ascii="Times New Roman" w:hAnsi="Times New Roman" w:cs="Times New Roman"/>
            <w:noProof/>
            <w:sz w:val="24"/>
            <w:szCs w:val="24"/>
            <w:lang w:val="en-GB"/>
          </w:rPr>
          <w:t>Kelly, 2012</w:t>
        </w:r>
      </w:hyperlink>
      <w:r w:rsidR="00BE60EB" w:rsidRPr="00226C7B">
        <w:rPr>
          <w:rFonts w:ascii="Times New Roman" w:hAnsi="Times New Roman" w:cs="Times New Roman"/>
          <w:noProof/>
          <w:sz w:val="24"/>
          <w:szCs w:val="24"/>
          <w:lang w:val="en-GB"/>
        </w:rPr>
        <w:t xml:space="preserve">, </w:t>
      </w:r>
      <w:hyperlink w:anchor="_ENREF_12" w:tooltip="Edwards, 2009 #2422" w:history="1">
        <w:r w:rsidR="007D3ABB" w:rsidRPr="00226C7B">
          <w:rPr>
            <w:rFonts w:ascii="Times New Roman" w:hAnsi="Times New Roman" w:cs="Times New Roman"/>
            <w:noProof/>
            <w:sz w:val="24"/>
            <w:szCs w:val="24"/>
            <w:lang w:val="en-GB"/>
          </w:rPr>
          <w:t>Edwards, 2009</w:t>
        </w:r>
      </w:hyperlink>
      <w:r w:rsidR="00BE60EB" w:rsidRPr="00226C7B">
        <w:rPr>
          <w:rFonts w:ascii="Times New Roman" w:hAnsi="Times New Roman" w:cs="Times New Roman"/>
          <w:noProof/>
          <w:sz w:val="24"/>
          <w:szCs w:val="24"/>
          <w:lang w:val="en-GB"/>
        </w:rPr>
        <w:t xml:space="preserve">, </w:t>
      </w:r>
      <w:hyperlink w:anchor="_ENREF_20" w:tooltip="Kaufman, 2004 #2423" w:history="1">
        <w:r w:rsidR="007D3ABB" w:rsidRPr="00226C7B">
          <w:rPr>
            <w:rFonts w:ascii="Times New Roman" w:hAnsi="Times New Roman" w:cs="Times New Roman"/>
            <w:noProof/>
            <w:sz w:val="24"/>
            <w:szCs w:val="24"/>
            <w:lang w:val="en-GB"/>
          </w:rPr>
          <w:t>Kaufman</w:t>
        </w:r>
        <w:r w:rsidR="007D3ABB" w:rsidRPr="00226C7B">
          <w:rPr>
            <w:rFonts w:ascii="Times New Roman" w:hAnsi="Times New Roman" w:cs="Times New Roman"/>
            <w:i/>
            <w:noProof/>
            <w:sz w:val="24"/>
            <w:szCs w:val="24"/>
            <w:lang w:val="en-GB"/>
          </w:rPr>
          <w:t xml:space="preserve"> et al.</w:t>
        </w:r>
        <w:r w:rsidR="007D3ABB" w:rsidRPr="00226C7B">
          <w:rPr>
            <w:rFonts w:ascii="Times New Roman" w:hAnsi="Times New Roman" w:cs="Times New Roman"/>
            <w:noProof/>
            <w:sz w:val="24"/>
            <w:szCs w:val="24"/>
            <w:lang w:val="en-GB"/>
          </w:rPr>
          <w:t>, 2004</w:t>
        </w:r>
      </w:hyperlink>
      <w:r w:rsidR="00BE60EB" w:rsidRPr="00226C7B">
        <w:rPr>
          <w:rFonts w:ascii="Times New Roman" w:hAnsi="Times New Roman" w:cs="Times New Roman"/>
          <w:noProof/>
          <w:sz w:val="24"/>
          <w:szCs w:val="24"/>
          <w:lang w:val="en-GB"/>
        </w:rPr>
        <w:t xml:space="preserve">, </w:t>
      </w:r>
      <w:hyperlink w:anchor="_ENREF_8" w:tooltip="Clarke, 2004 #2424" w:history="1">
        <w:r w:rsidR="007D3ABB" w:rsidRPr="00226C7B">
          <w:rPr>
            <w:rFonts w:ascii="Times New Roman" w:hAnsi="Times New Roman" w:cs="Times New Roman"/>
            <w:noProof/>
            <w:sz w:val="24"/>
            <w:szCs w:val="24"/>
            <w:lang w:val="en-GB"/>
          </w:rPr>
          <w:t>Clarke</w:t>
        </w:r>
        <w:r w:rsidR="007D3ABB" w:rsidRPr="00226C7B">
          <w:rPr>
            <w:rFonts w:ascii="Times New Roman" w:hAnsi="Times New Roman" w:cs="Times New Roman"/>
            <w:i/>
            <w:noProof/>
            <w:sz w:val="24"/>
            <w:szCs w:val="24"/>
            <w:lang w:val="en-GB"/>
          </w:rPr>
          <w:t xml:space="preserve"> et al.</w:t>
        </w:r>
        <w:r w:rsidR="007D3ABB" w:rsidRPr="00226C7B">
          <w:rPr>
            <w:rFonts w:ascii="Times New Roman" w:hAnsi="Times New Roman" w:cs="Times New Roman"/>
            <w:noProof/>
            <w:sz w:val="24"/>
            <w:szCs w:val="24"/>
            <w:lang w:val="en-GB"/>
          </w:rPr>
          <w:t>, 2004</w:t>
        </w:r>
      </w:hyperlink>
      <w:r w:rsidR="00BE60EB" w:rsidRPr="00226C7B">
        <w:rPr>
          <w:rFonts w:ascii="Times New Roman" w:hAnsi="Times New Roman" w:cs="Times New Roman"/>
          <w:noProof/>
          <w:sz w:val="24"/>
          <w:szCs w:val="24"/>
          <w:lang w:val="en-GB"/>
        </w:rPr>
        <w:t xml:space="preserve">, </w:t>
      </w:r>
      <w:hyperlink w:anchor="_ENREF_37" w:tooltip="Shao, 2011 #2425" w:history="1">
        <w:r w:rsidR="007D3ABB" w:rsidRPr="00226C7B">
          <w:rPr>
            <w:rFonts w:ascii="Times New Roman" w:hAnsi="Times New Roman" w:cs="Times New Roman"/>
            <w:noProof/>
            <w:sz w:val="24"/>
            <w:szCs w:val="24"/>
            <w:lang w:val="en-GB"/>
          </w:rPr>
          <w:t>Shao</w:t>
        </w:r>
        <w:r w:rsidR="007D3ABB" w:rsidRPr="00226C7B">
          <w:rPr>
            <w:rFonts w:ascii="Times New Roman" w:hAnsi="Times New Roman" w:cs="Times New Roman"/>
            <w:i/>
            <w:noProof/>
            <w:sz w:val="24"/>
            <w:szCs w:val="24"/>
            <w:lang w:val="en-GB"/>
          </w:rPr>
          <w:t xml:space="preserve"> et al.</w:t>
        </w:r>
        <w:r w:rsidR="007D3ABB" w:rsidRPr="00226C7B">
          <w:rPr>
            <w:rFonts w:ascii="Times New Roman" w:hAnsi="Times New Roman" w:cs="Times New Roman"/>
            <w:noProof/>
            <w:sz w:val="24"/>
            <w:szCs w:val="24"/>
            <w:lang w:val="en-GB"/>
          </w:rPr>
          <w:t>, 2011</w:t>
        </w:r>
      </w:hyperlink>
      <w:r w:rsidR="00BE60EB" w:rsidRPr="00226C7B">
        <w:rPr>
          <w:rFonts w:ascii="Times New Roman" w:hAnsi="Times New Roman" w:cs="Times New Roman"/>
          <w:noProof/>
          <w:sz w:val="24"/>
          <w:szCs w:val="24"/>
          <w:lang w:val="en-GB"/>
        </w:rPr>
        <w:t>)</w:t>
      </w:r>
      <w:r w:rsidR="00162883" w:rsidRPr="00226C7B">
        <w:rPr>
          <w:rFonts w:ascii="Times New Roman" w:hAnsi="Times New Roman" w:cs="Times New Roman"/>
          <w:sz w:val="24"/>
          <w:szCs w:val="24"/>
          <w:lang w:val="en-GB"/>
        </w:rPr>
        <w:fldChar w:fldCharType="end"/>
      </w:r>
      <w:r w:rsidR="00BE60EB" w:rsidRPr="00226C7B">
        <w:rPr>
          <w:rFonts w:ascii="Times New Roman" w:hAnsi="Times New Roman" w:cs="Times New Roman"/>
          <w:sz w:val="24"/>
          <w:szCs w:val="24"/>
          <w:lang w:val="en-GB"/>
        </w:rPr>
        <w:t xml:space="preserve"> </w:t>
      </w:r>
      <w:r w:rsidR="00D70132" w:rsidRPr="00226C7B">
        <w:rPr>
          <w:rFonts w:ascii="Times New Roman" w:hAnsi="Times New Roman" w:cs="Times New Roman"/>
          <w:sz w:val="24"/>
          <w:szCs w:val="24"/>
          <w:lang w:val="en-GB"/>
        </w:rPr>
        <w:t xml:space="preserve">have expressed concerns about the relevance and future of industrial relations in a changing world. Thus, the argument about the future of industrial relations continues to be reviewed from different perspectives. </w:t>
      </w:r>
    </w:p>
    <w:p w14:paraId="60D0B092" w14:textId="1FF6754F" w:rsidR="00F11793" w:rsidRPr="00226C7B" w:rsidRDefault="00D70132" w:rsidP="00F11793">
      <w:pPr>
        <w:pStyle w:val="BodyText"/>
        <w:spacing w:before="135" w:line="480" w:lineRule="auto"/>
        <w:ind w:left="100" w:right="114" w:firstLine="6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Work and employment relations vary not only from the perspective of the actors but also by various contextual issues </w:t>
      </w:r>
      <w:r w:rsidR="0017411F" w:rsidRPr="00226C7B">
        <w:rPr>
          <w:rFonts w:ascii="Times New Roman" w:hAnsi="Times New Roman" w:cs="Times New Roman"/>
          <w:sz w:val="24"/>
          <w:szCs w:val="24"/>
          <w:lang w:val="en-GB"/>
        </w:rPr>
        <w:fldChar w:fldCharType="begin"/>
      </w:r>
      <w:r w:rsidR="0017411F" w:rsidRPr="00226C7B">
        <w:rPr>
          <w:rFonts w:ascii="Times New Roman" w:hAnsi="Times New Roman" w:cs="Times New Roman"/>
          <w:sz w:val="24"/>
          <w:szCs w:val="24"/>
          <w:lang w:val="en-GB"/>
        </w:rPr>
        <w:instrText xml:space="preserve"> ADDIN EN.CITE &lt;EndNote&gt;&lt;Cite&gt;&lt;Author&gt;Madimutsa&lt;/Author&gt;&lt;Year&gt;2017&lt;/Year&gt;&lt;RecNum&gt;2426&lt;/RecNum&gt;&lt;DisplayText&gt;(Madimutsa and Pretorius, 2017)&lt;/DisplayText&gt;&lt;record&gt;&lt;rec-number&gt;2426&lt;/rec-number&gt;&lt;foreign-keys&gt;&lt;key app="EN" db-id="evvdapsvdxdww9edrptxprxmx0ped0p9tz0f" timestamp="1629536510"&gt;2426&lt;/key&gt;&lt;/foreign-keys&gt;&lt;ref-type name="Journal Article"&gt;17&lt;/ref-type&gt;&lt;contributors&gt;&lt;authors&gt;&lt;author&gt;Madimutsa, Clever&lt;/author&gt;&lt;author&gt;Pretorius, Leon G.&lt;/author&gt;&lt;/authors&gt;&lt;/contributors&gt;&lt;titles&gt;&lt;title&gt;Revisiting Trade Unions’ Response to New Public Management: A Case From Zambia&lt;/title&gt;&lt;secondary-title&gt;Public Personnel Management&lt;/secondary-title&gt;&lt;/titles&gt;&lt;periodical&gt;&lt;full-title&gt;Public Personnel Management&lt;/full-title&gt;&lt;/periodical&gt;&lt;pages&gt;288-307&lt;/pages&gt;&lt;volume&gt;46&lt;/volume&gt;&lt;number&gt;3&lt;/number&gt;&lt;dates&gt;&lt;year&gt;2017&lt;/year&gt;&lt;pub-dates&gt;&lt;date&gt;2017/09/01&lt;/date&gt;&lt;/pub-dates&gt;&lt;/dates&gt;&lt;publisher&gt;SAGE Publications Inc&lt;/publisher&gt;&lt;isbn&gt;0091-0260&lt;/isbn&gt;&lt;urls&gt;&lt;related-urls&gt;&lt;url&gt;https://doi.org/10.1177/0091026017713230&lt;/url&gt;&lt;/related-urls&gt;&lt;/urls&gt;&lt;electronic-resource-num&gt;10.1177/0091026017713230&lt;/electronic-resource-num&gt;&lt;access-date&gt;2021/08/21&lt;/access-date&gt;&lt;/record&gt;&lt;/Cite&gt;&lt;/EndNote&gt;</w:instrText>
      </w:r>
      <w:r w:rsidR="0017411F" w:rsidRPr="00226C7B">
        <w:rPr>
          <w:rFonts w:ascii="Times New Roman" w:hAnsi="Times New Roman" w:cs="Times New Roman"/>
          <w:sz w:val="24"/>
          <w:szCs w:val="24"/>
          <w:lang w:val="en-GB"/>
        </w:rPr>
        <w:fldChar w:fldCharType="separate"/>
      </w:r>
      <w:r w:rsidR="0017411F" w:rsidRPr="00226C7B">
        <w:rPr>
          <w:rFonts w:ascii="Times New Roman" w:hAnsi="Times New Roman" w:cs="Times New Roman"/>
          <w:noProof/>
          <w:sz w:val="24"/>
          <w:szCs w:val="24"/>
          <w:lang w:val="en-GB"/>
        </w:rPr>
        <w:t>(</w:t>
      </w:r>
      <w:hyperlink w:anchor="_ENREF_26" w:tooltip="Madimutsa, 2017 #2426" w:history="1">
        <w:r w:rsidR="007D3ABB" w:rsidRPr="00226C7B">
          <w:rPr>
            <w:rFonts w:ascii="Times New Roman" w:hAnsi="Times New Roman" w:cs="Times New Roman"/>
            <w:noProof/>
            <w:sz w:val="24"/>
            <w:szCs w:val="24"/>
            <w:lang w:val="en-GB"/>
          </w:rPr>
          <w:t>Madimutsa and Pretorius, 2017</w:t>
        </w:r>
      </w:hyperlink>
      <w:r w:rsidR="0017411F" w:rsidRPr="00226C7B">
        <w:rPr>
          <w:rFonts w:ascii="Times New Roman" w:hAnsi="Times New Roman" w:cs="Times New Roman"/>
          <w:noProof/>
          <w:sz w:val="24"/>
          <w:szCs w:val="24"/>
          <w:lang w:val="en-GB"/>
        </w:rPr>
        <w:t>)</w:t>
      </w:r>
      <w:r w:rsidR="0017411F"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w:t>
      </w:r>
      <w:r w:rsidR="00C63B84" w:rsidRPr="00226C7B">
        <w:rPr>
          <w:rFonts w:ascii="Times New Roman" w:hAnsi="Times New Roman" w:cs="Times New Roman"/>
          <w:sz w:val="24"/>
          <w:szCs w:val="24"/>
          <w:lang w:val="en-GB"/>
        </w:rPr>
        <w:t xml:space="preserve"> Of equal importance is the response of trade unions to the Gig economy, a situation that questions whether trade unions have neglected to engage with the issues that these workers face and so have denied its root </w:t>
      </w:r>
      <w:r w:rsidR="00E63EE9" w:rsidRPr="00226C7B">
        <w:rPr>
          <w:rFonts w:ascii="Times New Roman" w:hAnsi="Times New Roman" w:cs="Times New Roman"/>
          <w:sz w:val="24"/>
          <w:szCs w:val="24"/>
          <w:lang w:val="en-GB"/>
        </w:rPr>
        <w:fldChar w:fldCharType="begin"/>
      </w:r>
      <w:r w:rsidR="00E63EE9" w:rsidRPr="00226C7B">
        <w:rPr>
          <w:rFonts w:ascii="Times New Roman" w:hAnsi="Times New Roman" w:cs="Times New Roman"/>
          <w:sz w:val="24"/>
          <w:szCs w:val="24"/>
          <w:lang w:val="en-GB"/>
        </w:rPr>
        <w:instrText xml:space="preserve"> ADDIN EN.CITE &lt;EndNote&gt;&lt;Cite&gt;&lt;Author&gt;Page-Tickell&lt;/Author&gt;&lt;Year&gt;2020&lt;/Year&gt;&lt;RecNum&gt;2427&lt;/RecNum&gt;&lt;DisplayText&gt;(Page-Tickell and Ritchie, 2020)&lt;/DisplayText&gt;&lt;record&gt;&lt;rec-number&gt;2427&lt;/rec-number&gt;&lt;foreign-keys&gt;&lt;key app="EN" db-id="evvdapsvdxdww9edrptxprxmx0ped0p9tz0f" timestamp="1629536581"&gt;2427&lt;/key&gt;&lt;/foreign-keys&gt;&lt;ref-type name="Book Section"&gt;5&lt;/ref-type&gt;&lt;contributors&gt;&lt;authors&gt;&lt;author&gt;Page-Tickell, Rebecca&lt;/author&gt;&lt;author&gt;Ritchie, Jude&lt;/author&gt;&lt;/authors&gt;&lt;secondary-authors&gt;&lt;author&gt;Page-Tickell, Rebecca&lt;/author&gt;&lt;author&gt;Yerby, Elaine&lt;/author&gt;&lt;/secondary-authors&gt;&lt;/contributors&gt;&lt;titles&gt;&lt;title&gt;Presence and Pretence: Trade Unions and the Gig Economy&lt;/title&gt;&lt;secondary-title&gt;Conflict and Shifting Boundaries in the Gig Economy: An Interdisciplinary Analysis&lt;/secondary-title&gt;&lt;/titles&gt;&lt;pages&gt;63-86&lt;/pages&gt;&lt;dates&gt;&lt;year&gt;2020&lt;/year&gt;&lt;/dates&gt;&lt;publisher&gt;Emerald Publishing Limited&lt;/publisher&gt;&lt;isbn&gt;978-1-83867-604-9, 978-1-83867-603-2&lt;/isbn&gt;&lt;urls&gt;&lt;related-urls&gt;&lt;url&gt;https://doi.org/10.1108/978-1-83867-603-220201006&lt;/url&gt;&lt;/related-urls&gt;&lt;/urls&gt;&lt;electronic-resource-num&gt;10.1108/978-1-83867-603-220201006&lt;/electronic-resource-num&gt;&lt;access-date&gt;2021/08/21&lt;/access-date&gt;&lt;/record&gt;&lt;/Cite&gt;&lt;/EndNote&gt;</w:instrText>
      </w:r>
      <w:r w:rsidR="00E63EE9" w:rsidRPr="00226C7B">
        <w:rPr>
          <w:rFonts w:ascii="Times New Roman" w:hAnsi="Times New Roman" w:cs="Times New Roman"/>
          <w:sz w:val="24"/>
          <w:szCs w:val="24"/>
          <w:lang w:val="en-GB"/>
        </w:rPr>
        <w:fldChar w:fldCharType="separate"/>
      </w:r>
      <w:r w:rsidR="00E63EE9" w:rsidRPr="00226C7B">
        <w:rPr>
          <w:rFonts w:ascii="Times New Roman" w:hAnsi="Times New Roman" w:cs="Times New Roman"/>
          <w:noProof/>
          <w:sz w:val="24"/>
          <w:szCs w:val="24"/>
          <w:lang w:val="en-GB"/>
        </w:rPr>
        <w:t>(</w:t>
      </w:r>
      <w:hyperlink w:anchor="_ENREF_36" w:tooltip="Page-Tickell, 2020 #2427" w:history="1">
        <w:r w:rsidR="007D3ABB" w:rsidRPr="00226C7B">
          <w:rPr>
            <w:rFonts w:ascii="Times New Roman" w:hAnsi="Times New Roman" w:cs="Times New Roman"/>
            <w:noProof/>
            <w:sz w:val="24"/>
            <w:szCs w:val="24"/>
            <w:lang w:val="en-GB"/>
          </w:rPr>
          <w:t>Page-Tickell and Ritchie, 2020</w:t>
        </w:r>
      </w:hyperlink>
      <w:r w:rsidR="00E63EE9" w:rsidRPr="00226C7B">
        <w:rPr>
          <w:rFonts w:ascii="Times New Roman" w:hAnsi="Times New Roman" w:cs="Times New Roman"/>
          <w:noProof/>
          <w:sz w:val="24"/>
          <w:szCs w:val="24"/>
          <w:lang w:val="en-GB"/>
        </w:rPr>
        <w:t>)</w:t>
      </w:r>
      <w:r w:rsidR="00E63EE9" w:rsidRPr="00226C7B">
        <w:rPr>
          <w:rFonts w:ascii="Times New Roman" w:hAnsi="Times New Roman" w:cs="Times New Roman"/>
          <w:sz w:val="24"/>
          <w:szCs w:val="24"/>
          <w:lang w:val="en-GB"/>
        </w:rPr>
        <w:fldChar w:fldCharType="end"/>
      </w:r>
      <w:r w:rsidR="00C63B84" w:rsidRPr="00226C7B">
        <w:rPr>
          <w:rFonts w:ascii="Times New Roman" w:hAnsi="Times New Roman" w:cs="Times New Roman"/>
          <w:sz w:val="24"/>
          <w:szCs w:val="24"/>
          <w:lang w:val="en-GB"/>
        </w:rPr>
        <w:t>.</w:t>
      </w:r>
      <w:r w:rsidR="004C4713" w:rsidRPr="00226C7B">
        <w:rPr>
          <w:rFonts w:ascii="Times New Roman" w:hAnsi="Times New Roman" w:cs="Times New Roman"/>
          <w:sz w:val="24"/>
          <w:szCs w:val="24"/>
          <w:lang w:val="en-GB"/>
        </w:rPr>
        <w:t xml:space="preserve"> One way of obtaining an in-depth understanding of the problems is to focus on a country where collective bargaining institutions have changed </w:t>
      </w:r>
      <w:r w:rsidR="005C2554" w:rsidRPr="00226C7B">
        <w:rPr>
          <w:rFonts w:ascii="Times New Roman" w:hAnsi="Times New Roman" w:cs="Times New Roman"/>
          <w:sz w:val="24"/>
          <w:szCs w:val="24"/>
          <w:lang w:val="en-GB"/>
        </w:rPr>
        <w:lastRenderedPageBreak/>
        <w:t xml:space="preserve">dramatically </w:t>
      </w:r>
      <w:r w:rsidR="004C4713" w:rsidRPr="00226C7B">
        <w:rPr>
          <w:rFonts w:ascii="Times New Roman" w:hAnsi="Times New Roman" w:cs="Times New Roman"/>
          <w:sz w:val="24"/>
          <w:szCs w:val="24"/>
          <w:lang w:val="en-GB"/>
        </w:rPr>
        <w:t>within a fleeting period</w:t>
      </w:r>
      <w:r w:rsidR="005C2554" w:rsidRPr="00226C7B">
        <w:rPr>
          <w:rFonts w:ascii="Times New Roman" w:hAnsi="Times New Roman" w:cs="Times New Roman"/>
          <w:sz w:val="24"/>
          <w:szCs w:val="24"/>
          <w:lang w:val="en-GB"/>
        </w:rPr>
        <w:t>,</w:t>
      </w:r>
      <w:r w:rsidR="004C4713" w:rsidRPr="00226C7B">
        <w:rPr>
          <w:rFonts w:ascii="Times New Roman" w:hAnsi="Times New Roman" w:cs="Times New Roman"/>
          <w:sz w:val="24"/>
          <w:szCs w:val="24"/>
          <w:lang w:val="en-GB"/>
        </w:rPr>
        <w:t xml:space="preserve"> and Nigeria provides a</w:t>
      </w:r>
      <w:r w:rsidR="00733180" w:rsidRPr="00226C7B">
        <w:rPr>
          <w:rFonts w:ascii="Times New Roman" w:hAnsi="Times New Roman" w:cs="Times New Roman"/>
          <w:sz w:val="24"/>
          <w:szCs w:val="24"/>
          <w:lang w:val="en-GB"/>
        </w:rPr>
        <w:t>n excellent</w:t>
      </w:r>
      <w:r w:rsidR="004C4713" w:rsidRPr="00226C7B">
        <w:rPr>
          <w:rFonts w:ascii="Times New Roman" w:hAnsi="Times New Roman" w:cs="Times New Roman"/>
          <w:sz w:val="24"/>
          <w:szCs w:val="24"/>
          <w:lang w:val="en-GB"/>
        </w:rPr>
        <w:t xml:space="preserve"> example for such an investigation for distinct reasons.</w:t>
      </w:r>
      <w:r w:rsidR="003D61DF" w:rsidRPr="00226C7B">
        <w:rPr>
          <w:rFonts w:ascii="Times New Roman" w:hAnsi="Times New Roman" w:cs="Times New Roman"/>
          <w:sz w:val="24"/>
          <w:szCs w:val="24"/>
          <w:lang w:val="en-GB"/>
        </w:rPr>
        <w:t xml:space="preserve"> </w:t>
      </w:r>
    </w:p>
    <w:p w14:paraId="217EB824" w14:textId="09ABCBCF" w:rsidR="00F52E24" w:rsidRPr="00226C7B" w:rsidRDefault="003D61DF" w:rsidP="00F52E24">
      <w:pPr>
        <w:pStyle w:val="BodyText"/>
        <w:spacing w:before="135" w:line="480" w:lineRule="auto"/>
        <w:ind w:left="100" w:right="114" w:firstLine="620"/>
        <w:jc w:val="both"/>
        <w:rPr>
          <w:rFonts w:ascii="Times New Roman" w:hAnsi="Times New Roman" w:cs="Times New Roman"/>
          <w:sz w:val="24"/>
          <w:szCs w:val="24"/>
        </w:rPr>
      </w:pPr>
      <w:r w:rsidRPr="00226C7B">
        <w:rPr>
          <w:rFonts w:ascii="Times New Roman" w:hAnsi="Times New Roman" w:cs="Times New Roman"/>
          <w:sz w:val="24"/>
          <w:szCs w:val="24"/>
          <w:lang w:val="en-GB"/>
        </w:rPr>
        <w:t xml:space="preserve">The work of some scholars </w:t>
      </w:r>
      <w:r w:rsidR="0025063F" w:rsidRPr="00226C7B">
        <w:rPr>
          <w:rFonts w:ascii="Times New Roman" w:hAnsi="Times New Roman" w:cs="Times New Roman"/>
          <w:sz w:val="24"/>
          <w:szCs w:val="24"/>
          <w:lang w:val="en-GB"/>
        </w:rPr>
        <w:fldChar w:fldCharType="begin"/>
      </w:r>
      <w:r w:rsidR="0025063F" w:rsidRPr="00226C7B">
        <w:rPr>
          <w:rFonts w:ascii="Times New Roman" w:hAnsi="Times New Roman" w:cs="Times New Roman"/>
          <w:sz w:val="24"/>
          <w:szCs w:val="24"/>
          <w:lang w:val="en-GB"/>
        </w:rPr>
        <w:instrText xml:space="preserve"> ADDIN EN.CITE &lt;EndNote&gt;&lt;Cite&gt;&lt;Author&gt;Besamusca&lt;/Author&gt;&lt;Year&gt;2015&lt;/Year&gt;&lt;RecNum&gt;2428&lt;/RecNum&gt;&lt;DisplayText&gt;(Besamusca and Tijdens, 2015)&lt;/DisplayText&gt;&lt;record&gt;&lt;rec-number&gt;2428&lt;/rec-number&gt;&lt;foreign-keys&gt;&lt;key app="EN" db-id="evvdapsvdxdww9edrptxprxmx0ped0p9tz0f" timestamp="1629536670"&gt;2428&lt;/key&gt;&lt;/foreign-keys&gt;&lt;ref-type name="Journal Article"&gt;17&lt;/ref-type&gt;&lt;contributors&gt;&lt;authors&gt;&lt;author&gt;Besamusca, Janna&lt;/author&gt;&lt;author&gt;Tijdens, Kea&lt;/author&gt;&lt;/authors&gt;&lt;/contributors&gt;&lt;titles&gt;&lt;title&gt;Comparing collective bargaining agreements for developing countries&lt;/title&gt;&lt;secondary-title&gt;International Journal of Manpower&lt;/secondary-title&gt;&lt;/titles&gt;&lt;periodical&gt;&lt;full-title&gt;International Journal of Manpower&lt;/full-title&gt;&lt;/periodical&gt;&lt;pages&gt;86-102&lt;/pages&gt;&lt;volume&gt;36&lt;/volume&gt;&lt;number&gt;1&lt;/number&gt;&lt;dates&gt;&lt;year&gt;2015&lt;/year&gt;&lt;/dates&gt;&lt;publisher&gt;Emerald Group Publishing Limited&lt;/publisher&gt;&lt;isbn&gt;0143-7720&lt;/isbn&gt;&lt;urls&gt;&lt;related-urls&gt;&lt;url&gt;https://doi.org/10.1108/IJM-12-2014-0262&lt;/url&gt;&lt;/related-urls&gt;&lt;/urls&gt;&lt;electronic-resource-num&gt;10.1108/IJM-12-2014-0262&lt;/electronic-resource-num&gt;&lt;access-date&gt;2021/08/21&lt;/access-date&gt;&lt;/record&gt;&lt;/Cite&gt;&lt;/EndNote&gt;</w:instrText>
      </w:r>
      <w:r w:rsidR="0025063F" w:rsidRPr="00226C7B">
        <w:rPr>
          <w:rFonts w:ascii="Times New Roman" w:hAnsi="Times New Roman" w:cs="Times New Roman"/>
          <w:sz w:val="24"/>
          <w:szCs w:val="24"/>
          <w:lang w:val="en-GB"/>
        </w:rPr>
        <w:fldChar w:fldCharType="separate"/>
      </w:r>
      <w:r w:rsidR="0025063F" w:rsidRPr="00226C7B">
        <w:rPr>
          <w:rFonts w:ascii="Times New Roman" w:hAnsi="Times New Roman" w:cs="Times New Roman"/>
          <w:noProof/>
          <w:sz w:val="24"/>
          <w:szCs w:val="24"/>
          <w:lang w:val="en-GB"/>
        </w:rPr>
        <w:t>(</w:t>
      </w:r>
      <w:hyperlink w:anchor="_ENREF_5" w:tooltip="Besamusca, 2015 #2428" w:history="1">
        <w:r w:rsidR="007D3ABB" w:rsidRPr="00226C7B">
          <w:rPr>
            <w:rFonts w:ascii="Times New Roman" w:hAnsi="Times New Roman" w:cs="Times New Roman"/>
            <w:noProof/>
            <w:sz w:val="24"/>
            <w:szCs w:val="24"/>
            <w:lang w:val="en-GB"/>
          </w:rPr>
          <w:t>Besamusca and Tijdens, 2015</w:t>
        </w:r>
      </w:hyperlink>
      <w:r w:rsidR="0025063F" w:rsidRPr="00226C7B">
        <w:rPr>
          <w:rFonts w:ascii="Times New Roman" w:hAnsi="Times New Roman" w:cs="Times New Roman"/>
          <w:noProof/>
          <w:sz w:val="24"/>
          <w:szCs w:val="24"/>
          <w:lang w:val="en-GB"/>
        </w:rPr>
        <w:t>)</w:t>
      </w:r>
      <w:r w:rsidR="0025063F"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 xml:space="preserve"> in comparing contents of</w:t>
      </w:r>
      <w:r w:rsidR="00CD6F06" w:rsidRPr="00226C7B">
        <w:rPr>
          <w:rFonts w:ascii="Times New Roman" w:hAnsi="Times New Roman" w:cs="Times New Roman"/>
          <w:sz w:val="24"/>
          <w:szCs w:val="24"/>
          <w:lang w:val="en-GB"/>
        </w:rPr>
        <w:t xml:space="preserve"> collective bargaining agreements for developing countries (mainly Africa) is quite revealing</w:t>
      </w:r>
      <w:r w:rsidR="00F776DD" w:rsidRPr="00226C7B">
        <w:rPr>
          <w:rFonts w:ascii="Times New Roman" w:hAnsi="Times New Roman" w:cs="Times New Roman"/>
          <w:sz w:val="24"/>
          <w:szCs w:val="24"/>
          <w:lang w:val="en-GB"/>
        </w:rPr>
        <w:t>,</w:t>
      </w:r>
      <w:r w:rsidR="00CD6F06" w:rsidRPr="00226C7B">
        <w:rPr>
          <w:rFonts w:ascii="Times New Roman" w:hAnsi="Times New Roman" w:cs="Times New Roman"/>
          <w:sz w:val="24"/>
          <w:szCs w:val="24"/>
          <w:lang w:val="en-GB"/>
        </w:rPr>
        <w:t xml:space="preserve"> but it does not elucidate the appropriateness of the contents of such agreements. Similarly, </w:t>
      </w:r>
      <w:hyperlink w:anchor="_ENREF_38" w:tooltip="Ugbombe, 2019 #2429" w:history="1">
        <w:r w:rsidR="007D3ABB" w:rsidRPr="00226C7B">
          <w:rPr>
            <w:rFonts w:ascii="Times New Roman" w:hAnsi="Times New Roman" w:cs="Times New Roman"/>
            <w:sz w:val="24"/>
            <w:szCs w:val="24"/>
            <w:lang w:val="en-GB"/>
          </w:rPr>
          <w:fldChar w:fldCharType="begin"/>
        </w:r>
        <w:r w:rsidR="007D3ABB" w:rsidRPr="00226C7B">
          <w:rPr>
            <w:rFonts w:ascii="Times New Roman" w:hAnsi="Times New Roman" w:cs="Times New Roman"/>
            <w:sz w:val="24"/>
            <w:szCs w:val="24"/>
            <w:lang w:val="en-GB"/>
          </w:rPr>
          <w:instrText xml:space="preserve"> ADDIN EN.CITE &lt;EndNote&gt;&lt;Cite AuthorYear="1"&gt;&lt;Author&gt;Ugbombe&lt;/Author&gt;&lt;Year&gt;2019&lt;/Year&gt;&lt;RecNum&gt;2429&lt;/RecNum&gt;&lt;DisplayText&gt;Ugbombe (2019)&lt;/DisplayText&gt;&lt;record&gt;&lt;rec-number&gt;2429&lt;/rec-number&gt;&lt;foreign-keys&gt;&lt;key app="EN" db-id="evvdapsvdxdww9edrptxprxmx0ped0p9tz0f" timestamp="1629536752"&gt;2429&lt;/key&gt;&lt;/foreign-keys&gt;&lt;ref-type name="Journal Article"&gt;17&lt;/ref-type&gt;&lt;contributors&gt;&lt;authors&gt;&lt;author&gt;Ugbombe, U. O.&lt;/author&gt;&lt;/authors&gt;&lt;/contributors&gt;&lt;titles&gt;&lt;title&gt;Collective Bargaining in Nigeria: Issues, Challenges and Hopes&lt;/title&gt;&lt;secondary-title&gt;Journal of Human Resources Management and Labour Studies&lt;/secondary-title&gt;&lt;/titles&gt;&lt;periodical&gt;&lt;full-title&gt;Journal of Human Resources Management and Labour Studies&lt;/full-title&gt;&lt;/periodical&gt;&lt;pages&gt;1&lt;/pages&gt;&lt;volume&gt;7&lt;/volume&gt;&lt;number&gt;0&lt;/number&gt;&lt;dates&gt;&lt;year&gt;2019&lt;/year&gt;&lt;/dates&gt;&lt;urls&gt;&lt;/urls&gt;&lt;/record&gt;&lt;/Cite&gt;&lt;/EndNote&gt;</w:instrText>
        </w:r>
        <w:r w:rsidR="007D3ABB" w:rsidRPr="00226C7B">
          <w:rPr>
            <w:rFonts w:ascii="Times New Roman" w:hAnsi="Times New Roman" w:cs="Times New Roman"/>
            <w:sz w:val="24"/>
            <w:szCs w:val="24"/>
            <w:lang w:val="en-GB"/>
          </w:rPr>
          <w:fldChar w:fldCharType="separate"/>
        </w:r>
        <w:r w:rsidR="007D3ABB" w:rsidRPr="00226C7B">
          <w:rPr>
            <w:rFonts w:ascii="Times New Roman" w:hAnsi="Times New Roman" w:cs="Times New Roman"/>
            <w:noProof/>
            <w:sz w:val="24"/>
            <w:szCs w:val="24"/>
            <w:lang w:val="en-GB"/>
          </w:rPr>
          <w:t>Ugbombe (2019)</w:t>
        </w:r>
        <w:r w:rsidR="007D3ABB" w:rsidRPr="00226C7B">
          <w:rPr>
            <w:rFonts w:ascii="Times New Roman" w:hAnsi="Times New Roman" w:cs="Times New Roman"/>
            <w:sz w:val="24"/>
            <w:szCs w:val="24"/>
            <w:lang w:val="en-GB"/>
          </w:rPr>
          <w:fldChar w:fldCharType="end"/>
        </w:r>
      </w:hyperlink>
      <w:r w:rsidR="00CE0092" w:rsidRPr="00226C7B">
        <w:rPr>
          <w:rFonts w:ascii="Times New Roman" w:hAnsi="Times New Roman" w:cs="Times New Roman"/>
          <w:sz w:val="24"/>
          <w:szCs w:val="24"/>
          <w:lang w:val="en-GB"/>
        </w:rPr>
        <w:t>,</w:t>
      </w:r>
      <w:r w:rsidR="00CD6F06" w:rsidRPr="00226C7B">
        <w:rPr>
          <w:rFonts w:ascii="Times New Roman" w:hAnsi="Times New Roman" w:cs="Times New Roman"/>
          <w:sz w:val="24"/>
          <w:szCs w:val="24"/>
          <w:lang w:val="en-GB"/>
        </w:rPr>
        <w:t xml:space="preserve"> </w:t>
      </w:r>
      <w:hyperlink w:anchor="_ENREF_3" w:tooltip="Bayo, 2019 #2430" w:history="1">
        <w:r w:rsidR="007D3ABB" w:rsidRPr="00226C7B">
          <w:rPr>
            <w:rFonts w:ascii="Times New Roman" w:hAnsi="Times New Roman" w:cs="Times New Roman"/>
            <w:sz w:val="24"/>
            <w:szCs w:val="24"/>
            <w:lang w:val="en-GB"/>
          </w:rPr>
          <w:fldChar w:fldCharType="begin"/>
        </w:r>
        <w:r w:rsidR="007D3ABB" w:rsidRPr="00226C7B">
          <w:rPr>
            <w:rFonts w:ascii="Times New Roman" w:hAnsi="Times New Roman" w:cs="Times New Roman"/>
            <w:sz w:val="24"/>
            <w:szCs w:val="24"/>
            <w:lang w:val="en-GB"/>
          </w:rPr>
          <w:instrText xml:space="preserve"> ADDIN EN.CITE &lt;EndNote&gt;&lt;Cite AuthorYear="1"&gt;&lt;Author&gt;Bayo&lt;/Author&gt;&lt;Year&gt;2019&lt;/Year&gt;&lt;RecNum&gt;2430&lt;/RecNum&gt;&lt;DisplayText&gt;Bayo (2019)&lt;/DisplayText&gt;&lt;record&gt;&lt;rec-number&gt;2430&lt;/rec-number&gt;&lt;foreign-keys&gt;&lt;key app="EN" db-id="evvdapsvdxdww9edrptxprxmx0ped0p9tz0f" timestamp="1629536839"&gt;2430&lt;/key&gt;&lt;/foreign-keys&gt;&lt;ref-type name="Journal Article"&gt;17&lt;/ref-type&gt;&lt;contributors&gt;&lt;authors&gt;&lt;author&gt;Bayo, Princewill Lekara&lt;/author&gt;&lt;/authors&gt;&lt;/contributors&gt;&lt;titles&gt;&lt;title&gt;The Negative Effects of Labour Casualization In Nigeria: A Conceptual Review&lt;/title&gt;&lt;/titles&gt;&lt;dates&gt;&lt;year&gt;2019&lt;/year&gt;&lt;/dates&gt;&lt;urls&gt;&lt;/urls&gt;&lt;/record&gt;&lt;/Cite&gt;&lt;/EndNote&gt;</w:instrText>
        </w:r>
        <w:r w:rsidR="007D3ABB" w:rsidRPr="00226C7B">
          <w:rPr>
            <w:rFonts w:ascii="Times New Roman" w:hAnsi="Times New Roman" w:cs="Times New Roman"/>
            <w:sz w:val="24"/>
            <w:szCs w:val="24"/>
            <w:lang w:val="en-GB"/>
          </w:rPr>
          <w:fldChar w:fldCharType="separate"/>
        </w:r>
        <w:r w:rsidR="007D3ABB" w:rsidRPr="00226C7B">
          <w:rPr>
            <w:rFonts w:ascii="Times New Roman" w:hAnsi="Times New Roman" w:cs="Times New Roman"/>
            <w:noProof/>
            <w:sz w:val="24"/>
            <w:szCs w:val="24"/>
            <w:lang w:val="en-GB"/>
          </w:rPr>
          <w:t>Bayo (2019)</w:t>
        </w:r>
        <w:r w:rsidR="007D3ABB" w:rsidRPr="00226C7B">
          <w:rPr>
            <w:rFonts w:ascii="Times New Roman" w:hAnsi="Times New Roman" w:cs="Times New Roman"/>
            <w:sz w:val="24"/>
            <w:szCs w:val="24"/>
            <w:lang w:val="en-GB"/>
          </w:rPr>
          <w:fldChar w:fldCharType="end"/>
        </w:r>
      </w:hyperlink>
      <w:r w:rsidR="007652B9" w:rsidRPr="00226C7B">
        <w:rPr>
          <w:rFonts w:ascii="Times New Roman" w:hAnsi="Times New Roman" w:cs="Times New Roman"/>
          <w:sz w:val="24"/>
          <w:szCs w:val="24"/>
          <w:lang w:val="en-GB"/>
        </w:rPr>
        <w:t>,</w:t>
      </w:r>
      <w:r w:rsidR="00BA04B7" w:rsidRPr="00226C7B">
        <w:rPr>
          <w:rFonts w:ascii="Times New Roman" w:hAnsi="Times New Roman" w:cs="Times New Roman"/>
          <w:sz w:val="24"/>
          <w:szCs w:val="24"/>
          <w:lang w:val="en-GB"/>
        </w:rPr>
        <w:t xml:space="preserve"> </w:t>
      </w:r>
      <w:hyperlink w:anchor="_ENREF_33" w:tooltip="Olulu, 2018 #2431" w:history="1">
        <w:r w:rsidR="007D3ABB" w:rsidRPr="00226C7B">
          <w:rPr>
            <w:rFonts w:ascii="Times New Roman" w:hAnsi="Times New Roman" w:cs="Times New Roman"/>
            <w:sz w:val="24"/>
            <w:szCs w:val="24"/>
            <w:lang w:val="en-GB"/>
          </w:rPr>
          <w:fldChar w:fldCharType="begin"/>
        </w:r>
        <w:r w:rsidR="007D3ABB" w:rsidRPr="00226C7B">
          <w:rPr>
            <w:rFonts w:ascii="Times New Roman" w:hAnsi="Times New Roman" w:cs="Times New Roman"/>
            <w:sz w:val="24"/>
            <w:szCs w:val="24"/>
            <w:lang w:val="en-GB"/>
          </w:rPr>
          <w:instrText xml:space="preserve"> ADDIN EN.CITE &lt;EndNote&gt;&lt;Cite AuthorYear="1"&gt;&lt;Author&gt;Olulu&lt;/Author&gt;&lt;Year&gt;2018&lt;/Year&gt;&lt;RecNum&gt;2431&lt;/RecNum&gt;&lt;DisplayText&gt;Olulu and Udeorah (2018)&lt;/DisplayText&gt;&lt;record&gt;&lt;rec-number&gt;2431&lt;/rec-number&gt;&lt;foreign-keys&gt;&lt;key app="EN" db-id="evvdapsvdxdww9edrptxprxmx0ped0p9tz0f" timestamp="1629536911"&gt;2431&lt;/key&gt;&lt;/foreign-keys&gt;&lt;ref-type name="Journal Article"&gt;17&lt;/ref-type&gt;&lt;contributors&gt;&lt;authors&gt;&lt;author&gt;Olulu, Robinson Monday&lt;/author&gt;&lt;author&gt;Udeorah, Sylvester Alor F.&lt;/author&gt;&lt;/authors&gt;&lt;/contributors&gt;&lt;titles&gt;&lt;title&gt;The Principle of Collective Bargaining in Nigeria and the International Labour Organization (ILO) Standards&lt;/title&gt;&lt;secondary-title&gt;International Journal of Research and Innovation in Social Science (IJRISS)&lt;/secondary-title&gt;&lt;/titles&gt;&lt;periodical&gt;&lt;full-title&gt;International Journal of Research and Innovation in Social Science (IJRISS)&lt;/full-title&gt;&lt;/periodical&gt;&lt;volume&gt;11&lt;/volume&gt;&lt;number&gt;4&lt;/number&gt;&lt;dates&gt;&lt;year&gt;2018&lt;/year&gt;&lt;/dates&gt;&lt;urls&gt;&lt;/urls&gt;&lt;/record&gt;&lt;/Cite&gt;&lt;/EndNote&gt;</w:instrText>
        </w:r>
        <w:r w:rsidR="007D3ABB" w:rsidRPr="00226C7B">
          <w:rPr>
            <w:rFonts w:ascii="Times New Roman" w:hAnsi="Times New Roman" w:cs="Times New Roman"/>
            <w:sz w:val="24"/>
            <w:szCs w:val="24"/>
            <w:lang w:val="en-GB"/>
          </w:rPr>
          <w:fldChar w:fldCharType="separate"/>
        </w:r>
        <w:r w:rsidR="007D3ABB" w:rsidRPr="00226C7B">
          <w:rPr>
            <w:rFonts w:ascii="Times New Roman" w:hAnsi="Times New Roman" w:cs="Times New Roman"/>
            <w:noProof/>
            <w:sz w:val="24"/>
            <w:szCs w:val="24"/>
            <w:lang w:val="en-GB"/>
          </w:rPr>
          <w:t>Olulu and Udeorah (2018)</w:t>
        </w:r>
        <w:r w:rsidR="007D3ABB" w:rsidRPr="00226C7B">
          <w:rPr>
            <w:rFonts w:ascii="Times New Roman" w:hAnsi="Times New Roman" w:cs="Times New Roman"/>
            <w:sz w:val="24"/>
            <w:szCs w:val="24"/>
            <w:lang w:val="en-GB"/>
          </w:rPr>
          <w:fldChar w:fldCharType="end"/>
        </w:r>
      </w:hyperlink>
      <w:r w:rsidR="001A084F" w:rsidRPr="00226C7B">
        <w:rPr>
          <w:rFonts w:ascii="Times New Roman" w:hAnsi="Times New Roman" w:cs="Times New Roman"/>
          <w:sz w:val="24"/>
          <w:szCs w:val="24"/>
          <w:lang w:val="en-GB"/>
        </w:rPr>
        <w:t>,</w:t>
      </w:r>
      <w:r w:rsidR="00A9783C" w:rsidRPr="00226C7B">
        <w:rPr>
          <w:rFonts w:ascii="Times New Roman" w:hAnsi="Times New Roman" w:cs="Times New Roman"/>
          <w:sz w:val="24"/>
          <w:szCs w:val="24"/>
          <w:lang w:val="en-GB"/>
        </w:rPr>
        <w:t xml:space="preserve"> and </w:t>
      </w:r>
      <w:hyperlink w:anchor="_ENREF_34" w:tooltip="Oribabor, 1984 #2432" w:history="1">
        <w:r w:rsidR="007D3ABB" w:rsidRPr="00226C7B">
          <w:rPr>
            <w:rFonts w:ascii="Times New Roman" w:hAnsi="Times New Roman" w:cs="Times New Roman"/>
            <w:sz w:val="24"/>
            <w:szCs w:val="24"/>
            <w:lang w:val="en-GB"/>
          </w:rPr>
          <w:fldChar w:fldCharType="begin"/>
        </w:r>
        <w:r w:rsidR="007D3ABB" w:rsidRPr="00226C7B">
          <w:rPr>
            <w:rFonts w:ascii="Times New Roman" w:hAnsi="Times New Roman" w:cs="Times New Roman"/>
            <w:sz w:val="24"/>
            <w:szCs w:val="24"/>
            <w:lang w:val="en-GB"/>
          </w:rPr>
          <w:instrText xml:space="preserve"> ADDIN EN.CITE &lt;EndNote&gt;&lt;Cite AuthorYear="1"&gt;&lt;Author&gt;Oribabor&lt;/Author&gt;&lt;Year&gt;1984&lt;/Year&gt;&lt;RecNum&gt;2432&lt;/RecNum&gt;&lt;DisplayText&gt;Oribabor (1984)&lt;/DisplayText&gt;&lt;record&gt;&lt;rec-number&gt;2432&lt;/rec-number&gt;&lt;foreign-keys&gt;&lt;key app="EN" db-id="evvdapsvdxdww9edrptxprxmx0ped0p9tz0f" timestamp="1629537003"&gt;2432&lt;/key&gt;&lt;/foreign-keys&gt;&lt;ref-type name="Journal Article"&gt;17&lt;/ref-type&gt;&lt;contributors&gt;&lt;authors&gt;&lt;author&gt;Oribabor, Patrick&lt;/author&gt;&lt;/authors&gt;&lt;/contributors&gt;&lt;titles&gt;&lt;title&gt;Recent trends in collective bargaining in Nigeria&lt;/title&gt;&lt;secondary-title&gt;Industrial Relations Journal&lt;/secondary-title&gt;&lt;/titles&gt;&lt;periodical&gt;&lt;full-title&gt;Industrial Relations Journal&lt;/full-title&gt;&lt;/periodical&gt;&lt;pages&gt;47-55&lt;/pages&gt;&lt;volume&gt;15&lt;/volume&gt;&lt;number&gt;4&lt;/number&gt;&lt;dates&gt;&lt;year&gt;1984&lt;/year&gt;&lt;pub-dates&gt;&lt;date&gt;1984/12/01&lt;/date&gt;&lt;/pub-dates&gt;&lt;/dates&gt;&lt;publisher&gt;John Wiley &amp;amp; Sons, Ltd&lt;/publisher&gt;&lt;isbn&gt;0019-8692&lt;/isbn&gt;&lt;work-type&gt;https://doi.org/10.1111/j.1468-2338.1984.tb00855.x&lt;/work-type&gt;&lt;urls&gt;&lt;related-urls&gt;&lt;url&gt;https://doi.org/10.1111/j.1468-2338.1984.tb00855.x&lt;/url&gt;&lt;/related-urls&gt;&lt;/urls&gt;&lt;electronic-resource-num&gt;https://doi.org/10.1111/j.1468-2338.1984.tb00855.x&lt;/electronic-resource-num&gt;&lt;access-date&gt;2021/08/21&lt;/access-date&gt;&lt;/record&gt;&lt;/Cite&gt;&lt;/EndNote&gt;</w:instrText>
        </w:r>
        <w:r w:rsidR="007D3ABB" w:rsidRPr="00226C7B">
          <w:rPr>
            <w:rFonts w:ascii="Times New Roman" w:hAnsi="Times New Roman" w:cs="Times New Roman"/>
            <w:sz w:val="24"/>
            <w:szCs w:val="24"/>
            <w:lang w:val="en-GB"/>
          </w:rPr>
          <w:fldChar w:fldCharType="separate"/>
        </w:r>
        <w:r w:rsidR="007D3ABB" w:rsidRPr="00226C7B">
          <w:rPr>
            <w:rFonts w:ascii="Times New Roman" w:hAnsi="Times New Roman" w:cs="Times New Roman"/>
            <w:noProof/>
            <w:sz w:val="24"/>
            <w:szCs w:val="24"/>
            <w:lang w:val="en-GB"/>
          </w:rPr>
          <w:t>Oribabor (1984)</w:t>
        </w:r>
        <w:r w:rsidR="007D3ABB" w:rsidRPr="00226C7B">
          <w:rPr>
            <w:rFonts w:ascii="Times New Roman" w:hAnsi="Times New Roman" w:cs="Times New Roman"/>
            <w:sz w:val="24"/>
            <w:szCs w:val="24"/>
            <w:lang w:val="en-GB"/>
          </w:rPr>
          <w:fldChar w:fldCharType="end"/>
        </w:r>
      </w:hyperlink>
      <w:r w:rsidR="00BA04B7" w:rsidRPr="00226C7B">
        <w:rPr>
          <w:rFonts w:ascii="Times New Roman" w:hAnsi="Times New Roman" w:cs="Times New Roman"/>
          <w:sz w:val="24"/>
          <w:szCs w:val="24"/>
          <w:lang w:val="en-GB"/>
        </w:rPr>
        <w:t xml:space="preserve"> discuss the </w:t>
      </w:r>
      <w:r w:rsidR="00A9783C" w:rsidRPr="00226C7B">
        <w:rPr>
          <w:rFonts w:ascii="Times New Roman" w:hAnsi="Times New Roman" w:cs="Times New Roman"/>
          <w:sz w:val="24"/>
          <w:szCs w:val="24"/>
          <w:lang w:val="en-GB"/>
        </w:rPr>
        <w:t>importance of free collective bargaining, greater formalisation of processes</w:t>
      </w:r>
      <w:r w:rsidR="00F776DD" w:rsidRPr="00226C7B">
        <w:rPr>
          <w:rFonts w:ascii="Times New Roman" w:hAnsi="Times New Roman" w:cs="Times New Roman"/>
          <w:sz w:val="24"/>
          <w:szCs w:val="24"/>
          <w:lang w:val="en-GB"/>
        </w:rPr>
        <w:t>,</w:t>
      </w:r>
      <w:r w:rsidR="00A9783C" w:rsidRPr="00226C7B">
        <w:rPr>
          <w:rFonts w:ascii="Times New Roman" w:hAnsi="Times New Roman" w:cs="Times New Roman"/>
          <w:sz w:val="24"/>
          <w:szCs w:val="24"/>
          <w:lang w:val="en-GB"/>
        </w:rPr>
        <w:t xml:space="preserve"> as well as matching of collective bargaining structures to the environmental context to protect workers. Furthermore</w:t>
      </w:r>
      <w:r w:rsidR="0027585A" w:rsidRPr="00226C7B">
        <w:rPr>
          <w:rFonts w:ascii="Times New Roman" w:hAnsi="Times New Roman" w:cs="Times New Roman"/>
          <w:sz w:val="24"/>
          <w:szCs w:val="24"/>
          <w:lang w:val="en-GB"/>
        </w:rPr>
        <w:t xml:space="preserve">, </w:t>
      </w:r>
      <w:hyperlink w:anchor="_ENREF_22" w:tooltip="Koçer, 2011 #28" w:history="1">
        <w:r w:rsidR="007D3ABB" w:rsidRPr="00226C7B">
          <w:rPr>
            <w:rFonts w:ascii="Times New Roman" w:hAnsi="Times New Roman" w:cs="Times New Roman"/>
            <w:sz w:val="24"/>
            <w:szCs w:val="24"/>
            <w:lang w:val="en-GB"/>
          </w:rPr>
          <w:fldChar w:fldCharType="begin"/>
        </w:r>
        <w:r w:rsidR="007D3ABB" w:rsidRPr="00226C7B">
          <w:rPr>
            <w:rFonts w:ascii="Times New Roman" w:hAnsi="Times New Roman" w:cs="Times New Roman"/>
            <w:sz w:val="24"/>
            <w:szCs w:val="24"/>
            <w:lang w:val="en-GB"/>
          </w:rPr>
          <w:instrText xml:space="preserve"> ADDIN EN.CITE &lt;EndNote&gt;&lt;Cite AuthorYear="1"&gt;&lt;Author&gt;Koçer&lt;/Author&gt;&lt;Year&gt;2011&lt;/Year&gt;&lt;RecNum&gt;5&lt;/RecNum&gt;&lt;DisplayText&gt;Koçer and Hayter (2011)&lt;/DisplayText&gt;&lt;record&gt;&lt;rec-number&gt;5&lt;/rec-number&gt;&lt;foreign-keys&gt;&lt;key app="EN" db-id="0rxf2tfveswsruex9arxzvzd2pt55pes2ddv" timestamp="1629537113"&gt;5&lt;/key&gt;&lt;/foreign-keys&gt;&lt;ref-type name="Journal Article"&gt;17&lt;/ref-type&gt;&lt;contributors&gt;&lt;authors&gt;&lt;author&gt;Koçer, Rüya Gökhan&lt;/author&gt;&lt;author&gt;Hayter, Susan&lt;/author&gt;&lt;/authors&gt;&lt;/contributors&gt;&lt;titles&gt;&lt;title&gt;Comparative study of labour relations in African countries&lt;/title&gt;&lt;/titles&gt;&lt;dates&gt;&lt;year&gt;2011&lt;/year&gt;&lt;/dates&gt;&lt;urls&gt;&lt;/urls&gt;&lt;/record&gt;&lt;/Cite&gt;&lt;/EndNote&gt;</w:instrText>
        </w:r>
        <w:r w:rsidR="007D3ABB" w:rsidRPr="00226C7B">
          <w:rPr>
            <w:rFonts w:ascii="Times New Roman" w:hAnsi="Times New Roman" w:cs="Times New Roman"/>
            <w:sz w:val="24"/>
            <w:szCs w:val="24"/>
            <w:lang w:val="en-GB"/>
          </w:rPr>
          <w:fldChar w:fldCharType="separate"/>
        </w:r>
        <w:r w:rsidR="007D3ABB" w:rsidRPr="00226C7B">
          <w:rPr>
            <w:rFonts w:ascii="Times New Roman" w:hAnsi="Times New Roman" w:cs="Times New Roman"/>
            <w:noProof/>
            <w:sz w:val="24"/>
            <w:szCs w:val="24"/>
            <w:lang w:val="en-GB"/>
          </w:rPr>
          <w:t>Koçer and Hayter (2011)</w:t>
        </w:r>
        <w:r w:rsidR="007D3ABB" w:rsidRPr="00226C7B">
          <w:rPr>
            <w:rFonts w:ascii="Times New Roman" w:hAnsi="Times New Roman" w:cs="Times New Roman"/>
            <w:sz w:val="24"/>
            <w:szCs w:val="24"/>
            <w:lang w:val="en-GB"/>
          </w:rPr>
          <w:fldChar w:fldCharType="end"/>
        </w:r>
      </w:hyperlink>
      <w:r w:rsidR="0027585A" w:rsidRPr="00226C7B">
        <w:rPr>
          <w:rFonts w:ascii="Times New Roman" w:hAnsi="Times New Roman" w:cs="Times New Roman"/>
          <w:sz w:val="24"/>
          <w:szCs w:val="24"/>
          <w:lang w:val="en-GB"/>
        </w:rPr>
        <w:t xml:space="preserve"> and </w:t>
      </w:r>
      <w:hyperlink w:anchor="_ENREF_17" w:tooltip="Hayter, 2011 #2433" w:history="1">
        <w:r w:rsidR="007D3ABB" w:rsidRPr="00226C7B">
          <w:rPr>
            <w:rFonts w:ascii="Times New Roman" w:hAnsi="Times New Roman" w:cs="Times New Roman"/>
            <w:sz w:val="24"/>
            <w:szCs w:val="24"/>
            <w:lang w:val="en-GB"/>
          </w:rPr>
          <w:fldChar w:fldCharType="begin"/>
        </w:r>
        <w:r w:rsidR="007D3ABB" w:rsidRPr="00226C7B">
          <w:rPr>
            <w:rFonts w:ascii="Times New Roman" w:hAnsi="Times New Roman" w:cs="Times New Roman"/>
            <w:sz w:val="24"/>
            <w:szCs w:val="24"/>
            <w:lang w:val="en-GB"/>
          </w:rPr>
          <w:instrText xml:space="preserve"> ADDIN EN.CITE &lt;EndNote&gt;&lt;Cite AuthorYear="1"&gt;&lt;Author&gt;Hayter&lt;/Author&gt;&lt;Year&gt;2011&lt;/Year&gt;&lt;RecNum&gt;2433&lt;/RecNum&gt;&lt;DisplayText&gt;Hayter&lt;style face="italic"&gt; et al.&lt;/style&gt; (2011)&lt;/DisplayText&gt;&lt;record&gt;&lt;rec-number&gt;2433&lt;/rec-number&gt;&lt;foreign-keys&gt;&lt;key app="EN" db-id="evvdapsvdxdww9edrptxprxmx0ped0p9tz0f" timestamp="1629537194"&gt;2433&lt;/key&gt;&lt;/foreign-keys&gt;&lt;ref-type name="Journal Article"&gt;17&lt;/ref-type&gt;&lt;contributors&gt;&lt;authors&gt;&lt;author&gt;Hayter, Susan&lt;/author&gt;&lt;author&gt;Fashoyin, Tayo&lt;/author&gt;&lt;author&gt;Kochan, Thomas A.&lt;/author&gt;&lt;/authors&gt;&lt;/contributors&gt;&lt;titles&gt;&lt;title&gt;Review Essay: Collective Bargaining for the 21st Century&lt;/title&gt;&lt;secondary-title&gt;Journal of Industrial Relations&lt;/secondary-title&gt;&lt;/titles&gt;&lt;periodical&gt;&lt;full-title&gt;Journal of Industrial Relations&lt;/full-title&gt;&lt;/periodical&gt;&lt;pages&gt;225-247&lt;/pages&gt;&lt;volume&gt;53&lt;/volume&gt;&lt;number&gt;2&lt;/number&gt;&lt;dates&gt;&lt;year&gt;2011&lt;/year&gt;&lt;pub-dates&gt;&lt;date&gt;2011/04/01&lt;/date&gt;&lt;/pub-dates&gt;&lt;/dates&gt;&lt;publisher&gt;SAGE Publications Ltd&lt;/publisher&gt;&lt;isbn&gt;0022-1856&lt;/isbn&gt;&lt;urls&gt;&lt;related-urls&gt;&lt;url&gt;https://doi.org/10.1177/0022185610397144&lt;/url&gt;&lt;/related-urls&gt;&lt;/urls&gt;&lt;electronic-resource-num&gt;10.1177/0022185610397144&lt;/electronic-resource-num&gt;&lt;access-date&gt;2021/08/21&lt;/access-date&gt;&lt;/record&gt;&lt;/Cite&gt;&lt;/EndNote&gt;</w:instrText>
        </w:r>
        <w:r w:rsidR="007D3ABB" w:rsidRPr="00226C7B">
          <w:rPr>
            <w:rFonts w:ascii="Times New Roman" w:hAnsi="Times New Roman" w:cs="Times New Roman"/>
            <w:sz w:val="24"/>
            <w:szCs w:val="24"/>
            <w:lang w:val="en-GB"/>
          </w:rPr>
          <w:fldChar w:fldCharType="separate"/>
        </w:r>
        <w:r w:rsidR="007D3ABB" w:rsidRPr="00226C7B">
          <w:rPr>
            <w:rFonts w:ascii="Times New Roman" w:hAnsi="Times New Roman" w:cs="Times New Roman"/>
            <w:noProof/>
            <w:sz w:val="24"/>
            <w:szCs w:val="24"/>
            <w:lang w:val="en-GB"/>
          </w:rPr>
          <w:t>Hayter</w:t>
        </w:r>
        <w:r w:rsidR="007D3ABB" w:rsidRPr="00226C7B">
          <w:rPr>
            <w:rFonts w:ascii="Times New Roman" w:hAnsi="Times New Roman" w:cs="Times New Roman"/>
            <w:i/>
            <w:noProof/>
            <w:sz w:val="24"/>
            <w:szCs w:val="24"/>
            <w:lang w:val="en-GB"/>
          </w:rPr>
          <w:t xml:space="preserve"> et al.</w:t>
        </w:r>
        <w:r w:rsidR="007D3ABB" w:rsidRPr="00226C7B">
          <w:rPr>
            <w:rFonts w:ascii="Times New Roman" w:hAnsi="Times New Roman" w:cs="Times New Roman"/>
            <w:noProof/>
            <w:sz w:val="24"/>
            <w:szCs w:val="24"/>
            <w:lang w:val="en-GB"/>
          </w:rPr>
          <w:t xml:space="preserve"> (2011)</w:t>
        </w:r>
        <w:r w:rsidR="007D3ABB" w:rsidRPr="00226C7B">
          <w:rPr>
            <w:rFonts w:ascii="Times New Roman" w:hAnsi="Times New Roman" w:cs="Times New Roman"/>
            <w:sz w:val="24"/>
            <w:szCs w:val="24"/>
            <w:lang w:val="en-GB"/>
          </w:rPr>
          <w:fldChar w:fldCharType="end"/>
        </w:r>
      </w:hyperlink>
      <w:r w:rsidR="0027585A" w:rsidRPr="00226C7B">
        <w:rPr>
          <w:rFonts w:ascii="Times New Roman" w:hAnsi="Times New Roman" w:cs="Times New Roman"/>
          <w:sz w:val="24"/>
          <w:szCs w:val="24"/>
          <w:lang w:val="en-GB"/>
        </w:rPr>
        <w:t>highlight some innovative practices in collective bargaining from a cross country perspective</w:t>
      </w:r>
      <w:r w:rsidR="00F776DD" w:rsidRPr="00226C7B">
        <w:rPr>
          <w:rFonts w:ascii="Times New Roman" w:hAnsi="Times New Roman" w:cs="Times New Roman"/>
          <w:sz w:val="24"/>
          <w:szCs w:val="24"/>
          <w:lang w:val="en-GB"/>
        </w:rPr>
        <w:t>, but these do not discuss emerging patterns and or scenarios from a single country perspective and the likely causes for the</w:t>
      </w:r>
      <w:r w:rsidR="0027585A" w:rsidRPr="00226C7B">
        <w:rPr>
          <w:rFonts w:ascii="Times New Roman" w:hAnsi="Times New Roman" w:cs="Times New Roman"/>
          <w:sz w:val="24"/>
          <w:szCs w:val="24"/>
          <w:lang w:val="en-GB"/>
        </w:rPr>
        <w:t xml:space="preserve"> same. </w:t>
      </w:r>
      <w:r w:rsidR="003E24A1" w:rsidRPr="00226C7B">
        <w:rPr>
          <w:rFonts w:ascii="Times New Roman" w:hAnsi="Times New Roman" w:cs="Times New Roman"/>
          <w:sz w:val="24"/>
          <w:szCs w:val="24"/>
          <w:lang w:val="en-GB"/>
        </w:rPr>
        <w:t>Based on field studies, the author</w:t>
      </w:r>
      <w:r w:rsidR="00F776DD" w:rsidRPr="00226C7B">
        <w:rPr>
          <w:rFonts w:ascii="Times New Roman" w:hAnsi="Times New Roman" w:cs="Times New Roman"/>
          <w:sz w:val="24"/>
          <w:szCs w:val="24"/>
          <w:lang w:val="en-GB"/>
        </w:rPr>
        <w:t>s</w:t>
      </w:r>
      <w:r w:rsidR="003E24A1" w:rsidRPr="00226C7B">
        <w:rPr>
          <w:rFonts w:ascii="Times New Roman" w:hAnsi="Times New Roman" w:cs="Times New Roman"/>
          <w:sz w:val="24"/>
          <w:szCs w:val="24"/>
          <w:lang w:val="en-GB"/>
        </w:rPr>
        <w:t xml:space="preserve"> </w:t>
      </w:r>
      <w:r w:rsidR="0027585A" w:rsidRPr="00226C7B">
        <w:rPr>
          <w:rFonts w:ascii="Times New Roman" w:hAnsi="Times New Roman" w:cs="Times New Roman"/>
          <w:sz w:val="24"/>
          <w:szCs w:val="24"/>
          <w:lang w:val="en-GB"/>
        </w:rPr>
        <w:t xml:space="preserve">attempt to address this gap in </w:t>
      </w:r>
      <w:r w:rsidR="00795330" w:rsidRPr="00226C7B">
        <w:rPr>
          <w:rFonts w:ascii="Times New Roman" w:hAnsi="Times New Roman" w:cs="Times New Roman"/>
          <w:sz w:val="24"/>
          <w:szCs w:val="24"/>
          <w:lang w:val="en-GB"/>
        </w:rPr>
        <w:t xml:space="preserve">the </w:t>
      </w:r>
      <w:r w:rsidR="00BD4172" w:rsidRPr="00226C7B">
        <w:rPr>
          <w:rFonts w:ascii="Times New Roman" w:hAnsi="Times New Roman" w:cs="Times New Roman"/>
          <w:sz w:val="24"/>
          <w:szCs w:val="24"/>
          <w:lang w:val="en-GB"/>
        </w:rPr>
        <w:t>literature</w:t>
      </w:r>
      <w:r w:rsidR="0027585A" w:rsidRPr="00226C7B">
        <w:rPr>
          <w:rFonts w:ascii="Times New Roman" w:hAnsi="Times New Roman" w:cs="Times New Roman"/>
          <w:sz w:val="24"/>
          <w:szCs w:val="24"/>
          <w:lang w:val="en-GB"/>
        </w:rPr>
        <w:t xml:space="preserve"> and </w:t>
      </w:r>
      <w:r w:rsidR="00BD4172" w:rsidRPr="00226C7B">
        <w:rPr>
          <w:rFonts w:ascii="Times New Roman" w:hAnsi="Times New Roman" w:cs="Times New Roman"/>
          <w:sz w:val="24"/>
          <w:szCs w:val="24"/>
          <w:lang w:val="en-GB"/>
        </w:rPr>
        <w:t>therefore</w:t>
      </w:r>
      <w:r w:rsidR="0027585A" w:rsidRPr="00226C7B">
        <w:rPr>
          <w:rFonts w:ascii="Times New Roman" w:hAnsi="Times New Roman" w:cs="Times New Roman"/>
          <w:sz w:val="24"/>
          <w:szCs w:val="24"/>
          <w:lang w:val="en-GB"/>
        </w:rPr>
        <w:t xml:space="preserve"> follows a similar </w:t>
      </w:r>
      <w:r w:rsidR="00BD4172" w:rsidRPr="00226C7B">
        <w:rPr>
          <w:rFonts w:ascii="Times New Roman" w:hAnsi="Times New Roman" w:cs="Times New Roman"/>
          <w:sz w:val="24"/>
          <w:szCs w:val="24"/>
          <w:lang w:val="en-GB"/>
        </w:rPr>
        <w:t>pattern</w:t>
      </w:r>
      <w:r w:rsidR="0027585A" w:rsidRPr="00226C7B">
        <w:rPr>
          <w:rFonts w:ascii="Times New Roman" w:hAnsi="Times New Roman" w:cs="Times New Roman"/>
          <w:sz w:val="24"/>
          <w:szCs w:val="24"/>
          <w:lang w:val="en-GB"/>
        </w:rPr>
        <w:t xml:space="preserve"> in </w:t>
      </w:r>
      <w:r w:rsidR="00BD4172" w:rsidRPr="00226C7B">
        <w:rPr>
          <w:rFonts w:ascii="Times New Roman" w:hAnsi="Times New Roman" w:cs="Times New Roman"/>
          <w:sz w:val="24"/>
          <w:szCs w:val="24"/>
          <w:lang w:val="en-GB"/>
        </w:rPr>
        <w:t>the work</w:t>
      </w:r>
      <w:r w:rsidR="0027585A" w:rsidRPr="00226C7B">
        <w:rPr>
          <w:rFonts w:ascii="Times New Roman" w:hAnsi="Times New Roman" w:cs="Times New Roman"/>
          <w:sz w:val="24"/>
          <w:szCs w:val="24"/>
          <w:lang w:val="en-GB"/>
        </w:rPr>
        <w:t xml:space="preserve"> of </w:t>
      </w:r>
      <w:hyperlink w:anchor="_ENREF_25" w:tooltip="Lee, 2016 #2409" w:history="1">
        <w:r w:rsidR="007D3ABB" w:rsidRPr="00226C7B">
          <w:rPr>
            <w:rFonts w:ascii="Times New Roman" w:hAnsi="Times New Roman" w:cs="Times New Roman"/>
            <w:sz w:val="24"/>
            <w:szCs w:val="24"/>
            <w:lang w:val="en-GB"/>
          </w:rPr>
          <w:fldChar w:fldCharType="begin"/>
        </w:r>
        <w:r w:rsidR="007D3ABB" w:rsidRPr="00226C7B">
          <w:rPr>
            <w:rFonts w:ascii="Times New Roman" w:hAnsi="Times New Roman" w:cs="Times New Roman"/>
            <w:sz w:val="24"/>
            <w:szCs w:val="24"/>
            <w:lang w:val="en-GB"/>
          </w:rPr>
          <w:instrText xml:space="preserve"> ADDIN EN.CITE &lt;EndNote&gt;&lt;Cite AuthorYear="1"&gt;&lt;Author&gt;Lee&lt;/Author&gt;&lt;Year&gt;2016&lt;/Year&gt;&lt;RecNum&gt;2409&lt;/RecNum&gt;&lt;DisplayText&gt;Lee&lt;style face="italic"&gt; et al.&lt;/style&gt; (2016)&lt;/DisplayText&gt;&lt;record&gt;&lt;rec-number&gt;2409&lt;/rec-number&gt;&lt;foreign-keys&gt;&lt;key app="EN" db-id="evvdapsvdxdww9edrptxprxmx0ped0p9tz0f" timestamp="1629469585"&gt;2409&lt;/key&gt;&lt;/foreign-keys&gt;&lt;ref-type name="Journal Article"&gt;17&lt;/ref-type&gt;&lt;contributors&gt;&lt;authors&gt;&lt;author&gt;Lee, Chang-Hee&lt;/author&gt;&lt;author&gt;Brown, William&lt;/author&gt;&lt;author&gt;Wen, Xiaoyi&lt;/author&gt;&lt;/authors&gt;&lt;/contributors&gt;&lt;titles&gt;&lt;title&gt;What Sort of Collective Bargaining Is Emerging in China?&lt;/title&gt;&lt;secondary-title&gt;British Journal of Industrial Relations&lt;/secondary-title&gt;&lt;/titles&gt;&lt;periodical&gt;&lt;full-title&gt;British Journal of Industrial Relations&lt;/full-title&gt;&lt;/periodical&gt;&lt;pages&gt;214-236&lt;/pages&gt;&lt;volume&gt;54&lt;/volume&gt;&lt;number&gt;1&lt;/number&gt;&lt;dates&gt;&lt;year&gt;2016&lt;/year&gt;&lt;/dates&gt;&lt;isbn&gt;0007-1080&lt;/isbn&gt;&lt;urls&gt;&lt;related-urls&gt;&lt;url&gt;https://onlinelibrary.wiley.com/doi/abs/10.1111/bjir.12109&lt;/url&gt;&lt;/related-urls&gt;&lt;/urls&gt;&lt;electronic-resource-num&gt;https://doi.org/10.1111/bjir.12109&lt;/electronic-resource-num&gt;&lt;/record&gt;&lt;/Cite&gt;&lt;/EndNote&gt;</w:instrText>
        </w:r>
        <w:r w:rsidR="007D3ABB" w:rsidRPr="00226C7B">
          <w:rPr>
            <w:rFonts w:ascii="Times New Roman" w:hAnsi="Times New Roman" w:cs="Times New Roman"/>
            <w:sz w:val="24"/>
            <w:szCs w:val="24"/>
            <w:lang w:val="en-GB"/>
          </w:rPr>
          <w:fldChar w:fldCharType="separate"/>
        </w:r>
        <w:r w:rsidR="007D3ABB" w:rsidRPr="00226C7B">
          <w:rPr>
            <w:rFonts w:ascii="Times New Roman" w:hAnsi="Times New Roman" w:cs="Times New Roman"/>
            <w:noProof/>
            <w:sz w:val="24"/>
            <w:szCs w:val="24"/>
            <w:lang w:val="en-GB"/>
          </w:rPr>
          <w:t>Lee</w:t>
        </w:r>
        <w:r w:rsidR="007D3ABB" w:rsidRPr="00226C7B">
          <w:rPr>
            <w:rFonts w:ascii="Times New Roman" w:hAnsi="Times New Roman" w:cs="Times New Roman"/>
            <w:i/>
            <w:noProof/>
            <w:sz w:val="24"/>
            <w:szCs w:val="24"/>
            <w:lang w:val="en-GB"/>
          </w:rPr>
          <w:t xml:space="preserve"> et al.</w:t>
        </w:r>
        <w:r w:rsidR="007D3ABB" w:rsidRPr="00226C7B">
          <w:rPr>
            <w:rFonts w:ascii="Times New Roman" w:hAnsi="Times New Roman" w:cs="Times New Roman"/>
            <w:noProof/>
            <w:sz w:val="24"/>
            <w:szCs w:val="24"/>
            <w:lang w:val="en-GB"/>
          </w:rPr>
          <w:t xml:space="preserve"> (2016)</w:t>
        </w:r>
        <w:r w:rsidR="007D3ABB" w:rsidRPr="00226C7B">
          <w:rPr>
            <w:rFonts w:ascii="Times New Roman" w:hAnsi="Times New Roman" w:cs="Times New Roman"/>
            <w:sz w:val="24"/>
            <w:szCs w:val="24"/>
            <w:lang w:val="en-GB"/>
          </w:rPr>
          <w:fldChar w:fldCharType="end"/>
        </w:r>
      </w:hyperlink>
      <w:r w:rsidR="00795330" w:rsidRPr="00226C7B">
        <w:rPr>
          <w:rFonts w:ascii="Times New Roman" w:hAnsi="Times New Roman" w:cs="Times New Roman"/>
          <w:sz w:val="24"/>
          <w:szCs w:val="24"/>
          <w:lang w:val="en-GB"/>
        </w:rPr>
        <w:t>,</w:t>
      </w:r>
      <w:r w:rsidR="00BD4172" w:rsidRPr="00226C7B">
        <w:rPr>
          <w:rFonts w:ascii="Times New Roman" w:hAnsi="Times New Roman" w:cs="Times New Roman"/>
          <w:sz w:val="24"/>
          <w:szCs w:val="24"/>
          <w:lang w:val="en-GB"/>
        </w:rPr>
        <w:t xml:space="preserve"> in which they addressed </w:t>
      </w:r>
      <w:r w:rsidR="003E24A1" w:rsidRPr="00226C7B">
        <w:rPr>
          <w:rFonts w:ascii="Times New Roman" w:hAnsi="Times New Roman" w:cs="Times New Roman"/>
          <w:sz w:val="24"/>
          <w:szCs w:val="24"/>
          <w:lang w:val="en-GB"/>
        </w:rPr>
        <w:t>the type of collective bargaining that is emerging in China</w:t>
      </w:r>
      <w:r w:rsidR="00CA7CD6" w:rsidRPr="00226C7B">
        <w:rPr>
          <w:rFonts w:ascii="Times New Roman" w:hAnsi="Times New Roman" w:cs="Times New Roman"/>
          <w:sz w:val="24"/>
          <w:szCs w:val="24"/>
          <w:lang w:val="en-GB"/>
        </w:rPr>
        <w:t>—</w:t>
      </w:r>
      <w:r w:rsidR="00BD4172" w:rsidRPr="00226C7B">
        <w:rPr>
          <w:rFonts w:ascii="Times New Roman" w:hAnsi="Times New Roman" w:cs="Times New Roman"/>
          <w:sz w:val="24"/>
          <w:szCs w:val="24"/>
          <w:lang w:val="en-GB"/>
        </w:rPr>
        <w:t xml:space="preserve"> the world’s </w:t>
      </w:r>
      <w:r w:rsidR="00795330" w:rsidRPr="00226C7B">
        <w:rPr>
          <w:rFonts w:ascii="Times New Roman" w:hAnsi="Times New Roman" w:cs="Times New Roman"/>
          <w:sz w:val="24"/>
          <w:szCs w:val="24"/>
          <w:lang w:val="en-GB"/>
        </w:rPr>
        <w:t>second-</w:t>
      </w:r>
      <w:r w:rsidR="00BD4172" w:rsidRPr="00226C7B">
        <w:rPr>
          <w:rFonts w:ascii="Times New Roman" w:hAnsi="Times New Roman" w:cs="Times New Roman"/>
          <w:sz w:val="24"/>
          <w:szCs w:val="24"/>
          <w:lang w:val="en-GB"/>
        </w:rPr>
        <w:t>largest economy and therefore similarly, exploring the collective barging that is emerging from Africa’s largest economy</w:t>
      </w:r>
      <w:r w:rsidR="00CA7CD6" w:rsidRPr="00226C7B">
        <w:rPr>
          <w:rFonts w:ascii="Times New Roman" w:hAnsi="Times New Roman" w:cs="Times New Roman"/>
          <w:sz w:val="24"/>
          <w:szCs w:val="24"/>
          <w:lang w:val="en-GB"/>
        </w:rPr>
        <w:t>—</w:t>
      </w:r>
      <w:r w:rsidR="00BD4172" w:rsidRPr="00226C7B">
        <w:rPr>
          <w:rFonts w:ascii="Times New Roman" w:hAnsi="Times New Roman" w:cs="Times New Roman"/>
          <w:sz w:val="24"/>
          <w:szCs w:val="24"/>
          <w:lang w:val="en-GB"/>
        </w:rPr>
        <w:t xml:space="preserve"> Nigeria should address a similar gap</w:t>
      </w:r>
      <w:r w:rsidR="003E24A1" w:rsidRPr="00226C7B">
        <w:rPr>
          <w:rFonts w:ascii="Times New Roman" w:hAnsi="Times New Roman" w:cs="Times New Roman"/>
          <w:sz w:val="24"/>
          <w:szCs w:val="24"/>
          <w:lang w:val="en-GB"/>
        </w:rPr>
        <w:t xml:space="preserve"> and thus establish what is underway.</w:t>
      </w:r>
      <w:r w:rsidR="00BD4172" w:rsidRPr="00226C7B">
        <w:rPr>
          <w:rFonts w:ascii="Times New Roman" w:hAnsi="Times New Roman" w:cs="Times New Roman"/>
          <w:sz w:val="24"/>
          <w:szCs w:val="24"/>
          <w:lang w:val="en-GB"/>
        </w:rPr>
        <w:t xml:space="preserve"> </w:t>
      </w:r>
      <w:r w:rsidR="007D0028" w:rsidRPr="00226C7B">
        <w:rPr>
          <w:rFonts w:ascii="Times New Roman" w:hAnsi="Times New Roman" w:cs="Times New Roman"/>
          <w:sz w:val="24"/>
          <w:szCs w:val="24"/>
          <w:lang w:val="en-GB"/>
        </w:rPr>
        <w:t>Additionally, t</w:t>
      </w:r>
      <w:r w:rsidR="00BD4172" w:rsidRPr="00226C7B">
        <w:rPr>
          <w:rFonts w:ascii="Times New Roman" w:hAnsi="Times New Roman" w:cs="Times New Roman"/>
          <w:sz w:val="24"/>
          <w:szCs w:val="24"/>
          <w:lang w:val="en-GB"/>
        </w:rPr>
        <w:t xml:space="preserve">his paper </w:t>
      </w:r>
      <w:r w:rsidR="009744B5" w:rsidRPr="00226C7B">
        <w:rPr>
          <w:rFonts w:ascii="Times New Roman" w:hAnsi="Times New Roman" w:cs="Times New Roman"/>
          <w:sz w:val="24"/>
          <w:szCs w:val="24"/>
          <w:lang w:val="en-GB"/>
        </w:rPr>
        <w:t>aims to</w:t>
      </w:r>
      <w:r w:rsidR="00BD4172" w:rsidRPr="00226C7B">
        <w:rPr>
          <w:rFonts w:ascii="Times New Roman" w:hAnsi="Times New Roman" w:cs="Times New Roman"/>
          <w:sz w:val="24"/>
          <w:szCs w:val="24"/>
          <w:lang w:val="en-GB"/>
        </w:rPr>
        <w:t xml:space="preserve"> provide further research of a comparative perspective in this respect.</w:t>
      </w:r>
      <w:r w:rsidR="0021051E" w:rsidRPr="00226C7B">
        <w:rPr>
          <w:rFonts w:ascii="Times New Roman" w:hAnsi="Times New Roman" w:cs="Times New Roman"/>
          <w:sz w:val="24"/>
          <w:szCs w:val="24"/>
          <w:lang w:val="en-GB"/>
        </w:rPr>
        <w:t xml:space="preserve"> To sum it up, </w:t>
      </w:r>
      <w:r w:rsidR="00B0477F" w:rsidRPr="00226C7B">
        <w:rPr>
          <w:rFonts w:ascii="Times New Roman" w:hAnsi="Times New Roman" w:cs="Times New Roman"/>
          <w:sz w:val="24"/>
          <w:szCs w:val="24"/>
          <w:lang w:val="en-GB"/>
        </w:rPr>
        <w:t xml:space="preserve">the </w:t>
      </w:r>
      <w:r w:rsidR="00F52E24" w:rsidRPr="00226C7B">
        <w:rPr>
          <w:rFonts w:ascii="Times New Roman" w:hAnsi="Times New Roman" w:cs="Times New Roman"/>
          <w:sz w:val="24"/>
          <w:szCs w:val="24"/>
        </w:rPr>
        <w:t>central purpose of the paper is to highlight the collective bargaining patterns that are emerging. Understanding this development is crucial for the following reasons:</w:t>
      </w:r>
    </w:p>
    <w:p w14:paraId="156AF953" w14:textId="49DD336E" w:rsidR="00F52E24" w:rsidRPr="00226C7B" w:rsidRDefault="00F52E24" w:rsidP="00F52E24">
      <w:pPr>
        <w:pStyle w:val="BodyText"/>
        <w:numPr>
          <w:ilvl w:val="0"/>
          <w:numId w:val="31"/>
        </w:numPr>
        <w:spacing w:before="135" w:line="480" w:lineRule="auto"/>
        <w:ind w:right="114"/>
        <w:jc w:val="both"/>
        <w:rPr>
          <w:rFonts w:ascii="Times New Roman" w:hAnsi="Times New Roman" w:cs="Times New Roman"/>
          <w:sz w:val="24"/>
          <w:szCs w:val="24"/>
        </w:rPr>
      </w:pPr>
      <w:r w:rsidRPr="00226C7B">
        <w:rPr>
          <w:rFonts w:ascii="Times New Roman" w:hAnsi="Times New Roman" w:cs="Times New Roman"/>
          <w:sz w:val="24"/>
          <w:szCs w:val="24"/>
        </w:rPr>
        <w:t xml:space="preserve">Trade unionism remains a key attribute for many developing economies because of </w:t>
      </w:r>
      <w:r w:rsidR="00B522A4" w:rsidRPr="00226C7B">
        <w:rPr>
          <w:rFonts w:ascii="Times New Roman" w:hAnsi="Times New Roman" w:cs="Times New Roman"/>
          <w:sz w:val="24"/>
          <w:szCs w:val="24"/>
        </w:rPr>
        <w:t>such countries</w:t>
      </w:r>
      <w:r w:rsidR="0071698B" w:rsidRPr="00226C7B">
        <w:rPr>
          <w:rFonts w:ascii="Times New Roman" w:hAnsi="Times New Roman" w:cs="Times New Roman"/>
          <w:sz w:val="24"/>
          <w:szCs w:val="24"/>
        </w:rPr>
        <w:t>’</w:t>
      </w:r>
      <w:r w:rsidR="00B522A4" w:rsidRPr="00226C7B">
        <w:rPr>
          <w:rFonts w:ascii="Times New Roman" w:hAnsi="Times New Roman" w:cs="Times New Roman"/>
          <w:sz w:val="24"/>
          <w:szCs w:val="24"/>
        </w:rPr>
        <w:t xml:space="preserve"> collectivist tendencies/nature</w:t>
      </w:r>
      <w:r w:rsidRPr="00226C7B">
        <w:rPr>
          <w:rFonts w:ascii="Times New Roman" w:hAnsi="Times New Roman" w:cs="Times New Roman"/>
          <w:sz w:val="24"/>
          <w:szCs w:val="24"/>
        </w:rPr>
        <w:t>. Understanding the workings of trade unionism is</w:t>
      </w:r>
      <w:r w:rsidR="0053492E" w:rsidRPr="00226C7B">
        <w:rPr>
          <w:rFonts w:ascii="Times New Roman" w:hAnsi="Times New Roman" w:cs="Times New Roman"/>
          <w:sz w:val="24"/>
          <w:szCs w:val="24"/>
        </w:rPr>
        <w:t>,</w:t>
      </w:r>
      <w:r w:rsidRPr="00226C7B">
        <w:rPr>
          <w:rFonts w:ascii="Times New Roman" w:hAnsi="Times New Roman" w:cs="Times New Roman"/>
          <w:sz w:val="24"/>
          <w:szCs w:val="24"/>
        </w:rPr>
        <w:t xml:space="preserve"> therefore</w:t>
      </w:r>
      <w:r w:rsidR="00B522A4" w:rsidRPr="00226C7B">
        <w:rPr>
          <w:rFonts w:ascii="Times New Roman" w:hAnsi="Times New Roman" w:cs="Times New Roman"/>
          <w:sz w:val="24"/>
          <w:szCs w:val="24"/>
        </w:rPr>
        <w:t>,</w:t>
      </w:r>
      <w:r w:rsidRPr="00226C7B">
        <w:rPr>
          <w:rFonts w:ascii="Times New Roman" w:hAnsi="Times New Roman" w:cs="Times New Roman"/>
          <w:sz w:val="24"/>
          <w:szCs w:val="24"/>
        </w:rPr>
        <w:t xml:space="preserve"> a catalyst for successful employee relations.</w:t>
      </w:r>
    </w:p>
    <w:p w14:paraId="43EB9A20" w14:textId="7FCEB7A6" w:rsidR="00F52E24" w:rsidRPr="00226C7B" w:rsidRDefault="00F52E24" w:rsidP="00F52E24">
      <w:pPr>
        <w:pStyle w:val="BodyText"/>
        <w:numPr>
          <w:ilvl w:val="0"/>
          <w:numId w:val="31"/>
        </w:numPr>
        <w:spacing w:before="135" w:line="480" w:lineRule="auto"/>
        <w:ind w:right="114"/>
        <w:jc w:val="both"/>
        <w:rPr>
          <w:rFonts w:ascii="Times New Roman" w:hAnsi="Times New Roman" w:cs="Times New Roman"/>
          <w:sz w:val="24"/>
          <w:szCs w:val="24"/>
        </w:rPr>
      </w:pPr>
      <w:r w:rsidRPr="00226C7B">
        <w:rPr>
          <w:rFonts w:ascii="Times New Roman" w:hAnsi="Times New Roman" w:cs="Times New Roman"/>
          <w:sz w:val="24"/>
          <w:szCs w:val="24"/>
        </w:rPr>
        <w:t xml:space="preserve">The socio-economic challenges of these societies require a clear understanding of a proactive approach to employee </w:t>
      </w:r>
      <w:proofErr w:type="gramStart"/>
      <w:r w:rsidRPr="00226C7B">
        <w:rPr>
          <w:rFonts w:ascii="Times New Roman" w:hAnsi="Times New Roman" w:cs="Times New Roman"/>
          <w:sz w:val="24"/>
          <w:szCs w:val="24"/>
        </w:rPr>
        <w:t>relations</w:t>
      </w:r>
      <w:r w:rsidR="0053492E" w:rsidRPr="00226C7B">
        <w:rPr>
          <w:rFonts w:ascii="Times New Roman" w:hAnsi="Times New Roman" w:cs="Times New Roman"/>
          <w:sz w:val="24"/>
          <w:szCs w:val="24"/>
        </w:rPr>
        <w:t>,</w:t>
      </w:r>
      <w:r w:rsidRPr="00226C7B">
        <w:rPr>
          <w:rFonts w:ascii="Times New Roman" w:hAnsi="Times New Roman" w:cs="Times New Roman"/>
          <w:sz w:val="24"/>
          <w:szCs w:val="24"/>
        </w:rPr>
        <w:t xml:space="preserve"> and</w:t>
      </w:r>
      <w:proofErr w:type="gramEnd"/>
      <w:r w:rsidRPr="00226C7B">
        <w:rPr>
          <w:rFonts w:ascii="Times New Roman" w:hAnsi="Times New Roman" w:cs="Times New Roman"/>
          <w:sz w:val="24"/>
          <w:szCs w:val="24"/>
        </w:rPr>
        <w:t xml:space="preserve"> understanding what appears to be an </w:t>
      </w:r>
      <w:r w:rsidRPr="00226C7B">
        <w:rPr>
          <w:rFonts w:ascii="Times New Roman" w:hAnsi="Times New Roman" w:cs="Times New Roman"/>
          <w:sz w:val="24"/>
          <w:szCs w:val="24"/>
        </w:rPr>
        <w:lastRenderedPageBreak/>
        <w:t>emerging pattern will improve the strategic approach of management.</w:t>
      </w:r>
    </w:p>
    <w:p w14:paraId="1CBD9220" w14:textId="6A66AB83" w:rsidR="006453A6" w:rsidRPr="00226C7B" w:rsidRDefault="00F52E24" w:rsidP="00F52E24">
      <w:pPr>
        <w:pStyle w:val="BodyText"/>
        <w:spacing w:before="135" w:line="480" w:lineRule="auto"/>
        <w:ind w:left="100" w:right="114" w:firstLine="620"/>
        <w:jc w:val="both"/>
        <w:rPr>
          <w:rFonts w:ascii="Times New Roman" w:hAnsi="Times New Roman" w:cs="Times New Roman"/>
          <w:sz w:val="24"/>
          <w:szCs w:val="24"/>
          <w:lang w:val="en-GB"/>
        </w:rPr>
      </w:pPr>
      <w:r w:rsidRPr="00226C7B">
        <w:rPr>
          <w:rFonts w:ascii="Times New Roman" w:hAnsi="Times New Roman" w:cs="Times New Roman"/>
          <w:sz w:val="24"/>
          <w:szCs w:val="24"/>
        </w:rPr>
        <w:t>The</w:t>
      </w:r>
      <w:r w:rsidR="0053492E" w:rsidRPr="00226C7B">
        <w:rPr>
          <w:rFonts w:ascii="Times New Roman" w:hAnsi="Times New Roman" w:cs="Times New Roman"/>
          <w:sz w:val="24"/>
          <w:szCs w:val="24"/>
        </w:rPr>
        <w:t xml:space="preserve">refore, the </w:t>
      </w:r>
      <w:proofErr w:type="gramStart"/>
      <w:r w:rsidR="0053492E" w:rsidRPr="00226C7B">
        <w:rPr>
          <w:rFonts w:ascii="Times New Roman" w:hAnsi="Times New Roman" w:cs="Times New Roman"/>
          <w:sz w:val="24"/>
          <w:szCs w:val="24"/>
        </w:rPr>
        <w:t>ultimate goal</w:t>
      </w:r>
      <w:proofErr w:type="gramEnd"/>
      <w:r w:rsidR="0053492E" w:rsidRPr="00226C7B">
        <w:rPr>
          <w:rFonts w:ascii="Times New Roman" w:hAnsi="Times New Roman" w:cs="Times New Roman"/>
          <w:sz w:val="24"/>
          <w:szCs w:val="24"/>
        </w:rPr>
        <w:t xml:space="preserve"> is the achievement of industrial harmony,</w:t>
      </w:r>
      <w:r w:rsidRPr="00226C7B">
        <w:rPr>
          <w:rFonts w:ascii="Times New Roman" w:hAnsi="Times New Roman" w:cs="Times New Roman"/>
          <w:sz w:val="24"/>
          <w:szCs w:val="24"/>
        </w:rPr>
        <w:t xml:space="preserve"> which will be a panacea for sustained productivity, profitability and continuity of business and thus a win-win situation for business efficacy.</w:t>
      </w:r>
    </w:p>
    <w:p w14:paraId="541109D1" w14:textId="417303FB" w:rsidR="0003798C" w:rsidRPr="00226C7B" w:rsidRDefault="0003798C" w:rsidP="005A567F">
      <w:pPr>
        <w:spacing w:line="480" w:lineRule="auto"/>
        <w:jc w:val="both"/>
        <w:rPr>
          <w:rFonts w:ascii="Times New Roman" w:hAnsi="Times New Roman" w:cs="Times New Roman"/>
          <w:sz w:val="24"/>
          <w:szCs w:val="24"/>
          <w:lang w:val="en-GB"/>
        </w:rPr>
      </w:pPr>
    </w:p>
    <w:p w14:paraId="0D3EB594" w14:textId="77777777" w:rsidR="0062235C" w:rsidRPr="00226C7B" w:rsidRDefault="0062235C" w:rsidP="0062235C">
      <w:pPr>
        <w:spacing w:line="480" w:lineRule="auto"/>
        <w:rPr>
          <w:rFonts w:asciiTheme="majorBidi" w:hAnsiTheme="majorBidi" w:cstheme="majorBidi"/>
          <w:b/>
          <w:bCs/>
          <w:sz w:val="24"/>
          <w:szCs w:val="24"/>
          <w:lang w:val="en-GB"/>
        </w:rPr>
      </w:pPr>
      <w:r w:rsidRPr="00226C7B">
        <w:rPr>
          <w:rFonts w:asciiTheme="majorBidi" w:hAnsiTheme="majorBidi" w:cstheme="majorBidi"/>
          <w:b/>
          <w:bCs/>
          <w:sz w:val="24"/>
          <w:szCs w:val="24"/>
          <w:lang w:val="en-GB"/>
        </w:rPr>
        <w:t>Methods</w:t>
      </w:r>
    </w:p>
    <w:p w14:paraId="39C8B619" w14:textId="1E6D13B4" w:rsidR="0062235C" w:rsidRPr="00226C7B" w:rsidRDefault="0062235C" w:rsidP="0062235C">
      <w:pPr>
        <w:pStyle w:val="BodyText"/>
        <w:spacing w:before="147" w:line="480" w:lineRule="auto"/>
        <w:ind w:right="111"/>
        <w:jc w:val="both"/>
        <w:rPr>
          <w:rFonts w:ascii="Times New Roman" w:hAnsi="Times New Roman"/>
          <w:sz w:val="24"/>
          <w:szCs w:val="24"/>
          <w:lang w:val="en-GB"/>
        </w:rPr>
      </w:pPr>
      <w:r w:rsidRPr="00226C7B">
        <w:rPr>
          <w:rFonts w:ascii="Times New Roman" w:hAnsi="Times New Roman"/>
          <w:sz w:val="24"/>
          <w:szCs w:val="24"/>
          <w:lang w:val="en-GB"/>
        </w:rPr>
        <w:t xml:space="preserve">The Qualitative – </w:t>
      </w:r>
      <w:r w:rsidRPr="00226C7B">
        <w:rPr>
          <w:rFonts w:ascii="Times New Roman" w:hAnsi="Times New Roman"/>
          <w:i/>
          <w:iCs/>
          <w:sz w:val="24"/>
          <w:szCs w:val="24"/>
          <w:lang w:val="en-GB"/>
        </w:rPr>
        <w:t>content analysis</w:t>
      </w:r>
      <w:r w:rsidRPr="00226C7B">
        <w:rPr>
          <w:rFonts w:ascii="Times New Roman" w:hAnsi="Times New Roman"/>
          <w:sz w:val="24"/>
          <w:szCs w:val="24"/>
          <w:lang w:val="en-GB"/>
        </w:rPr>
        <w:t xml:space="preserve"> technique was employed in this research. The content analysis represents a popular qualitative inquiry technique in human resource management </w:t>
      </w:r>
      <w:r w:rsidRPr="00226C7B">
        <w:rPr>
          <w:rFonts w:ascii="Times New Roman" w:hAnsi="Times New Roman"/>
          <w:sz w:val="24"/>
          <w:szCs w:val="24"/>
          <w:lang w:val="en-GB"/>
        </w:rPr>
        <w:fldChar w:fldCharType="begin">
          <w:fldData xml:space="preserve">PEVuZE5vdGU+PENpdGU+PEF1dGhvcj5IZW5uZWthbTwvQXV0aG9yPjxZZWFyPjIwMjA8L1llYXI+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</w:fldData>
        </w:fldChar>
      </w:r>
      <w:r w:rsidRPr="00226C7B">
        <w:rPr>
          <w:rFonts w:ascii="Times New Roman" w:hAnsi="Times New Roman"/>
          <w:sz w:val="24"/>
          <w:szCs w:val="24"/>
          <w:lang w:val="en-GB"/>
        </w:rPr>
        <w:instrText xml:space="preserve"> ADDIN EN.CITE </w:instrText>
      </w:r>
      <w:r w:rsidRPr="00226C7B">
        <w:rPr>
          <w:rFonts w:ascii="Times New Roman" w:hAnsi="Times New Roman"/>
          <w:sz w:val="24"/>
          <w:szCs w:val="24"/>
          <w:lang w:val="en-GB"/>
        </w:rPr>
        <w:fldChar w:fldCharType="begin">
          <w:fldData xml:space="preserve">PEVuZE5vdGU+PENpdGU+PEF1dGhvcj5IZW5uZWthbTwvQXV0aG9yPjxZZWFyPjIwMjA8L1llYXI+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</w:fldData>
        </w:fldChar>
      </w:r>
      <w:r w:rsidRPr="00226C7B">
        <w:rPr>
          <w:rFonts w:ascii="Times New Roman" w:hAnsi="Times New Roman"/>
          <w:sz w:val="24"/>
          <w:szCs w:val="24"/>
          <w:lang w:val="en-GB"/>
        </w:rPr>
        <w:instrText xml:space="preserve"> ADDIN EN.CITE.DATA </w:instrText>
      </w:r>
      <w:r w:rsidRPr="00226C7B">
        <w:rPr>
          <w:rFonts w:ascii="Times New Roman" w:hAnsi="Times New Roman"/>
          <w:sz w:val="24"/>
          <w:szCs w:val="24"/>
          <w:lang w:val="en-GB"/>
        </w:rPr>
      </w:r>
      <w:r w:rsidRPr="00226C7B">
        <w:rPr>
          <w:rFonts w:ascii="Times New Roman" w:hAnsi="Times New Roman"/>
          <w:sz w:val="24"/>
          <w:szCs w:val="24"/>
          <w:lang w:val="en-GB"/>
        </w:rPr>
        <w:fldChar w:fldCharType="end"/>
      </w:r>
      <w:r w:rsidRPr="00226C7B">
        <w:rPr>
          <w:rFonts w:ascii="Times New Roman" w:hAnsi="Times New Roman"/>
          <w:sz w:val="24"/>
          <w:szCs w:val="24"/>
          <w:lang w:val="en-GB"/>
        </w:rPr>
      </w:r>
      <w:r w:rsidRPr="00226C7B">
        <w:rPr>
          <w:rFonts w:ascii="Times New Roman" w:hAnsi="Times New Roman"/>
          <w:sz w:val="24"/>
          <w:szCs w:val="24"/>
          <w:lang w:val="en-GB"/>
        </w:rPr>
        <w:fldChar w:fldCharType="separate"/>
      </w:r>
      <w:r w:rsidRPr="00226C7B">
        <w:rPr>
          <w:rFonts w:ascii="Times New Roman" w:hAnsi="Times New Roman"/>
          <w:sz w:val="24"/>
          <w:szCs w:val="24"/>
          <w:lang w:val="en-GB"/>
        </w:rPr>
        <w:t xml:space="preserve">(e.g., </w:t>
      </w:r>
      <w:hyperlink w:anchor="_ENREF_18" w:tooltip="Hennekam, 2020 #2411" w:history="1">
        <w:r w:rsidR="007D3ABB" w:rsidRPr="00226C7B">
          <w:rPr>
            <w:rFonts w:ascii="Times New Roman" w:hAnsi="Times New Roman"/>
            <w:sz w:val="24"/>
            <w:szCs w:val="24"/>
            <w:lang w:val="en-GB"/>
          </w:rPr>
          <w:t>Hennekam</w:t>
        </w:r>
        <w:r w:rsidR="007D3ABB" w:rsidRPr="00226C7B">
          <w:rPr>
            <w:rFonts w:ascii="Times New Roman" w:hAnsi="Times New Roman"/>
            <w:i/>
            <w:sz w:val="24"/>
            <w:szCs w:val="24"/>
            <w:lang w:val="en-GB"/>
          </w:rPr>
          <w:t xml:space="preserve"> et al.</w:t>
        </w:r>
        <w:r w:rsidR="007D3ABB" w:rsidRPr="00226C7B">
          <w:rPr>
            <w:rFonts w:ascii="Times New Roman" w:hAnsi="Times New Roman"/>
            <w:sz w:val="24"/>
            <w:szCs w:val="24"/>
            <w:lang w:val="en-GB"/>
          </w:rPr>
          <w:t>, 2020</w:t>
        </w:r>
      </w:hyperlink>
      <w:r w:rsidRPr="00226C7B">
        <w:rPr>
          <w:rFonts w:ascii="Times New Roman" w:hAnsi="Times New Roman"/>
          <w:sz w:val="24"/>
          <w:szCs w:val="24"/>
          <w:lang w:val="en-GB"/>
        </w:rPr>
        <w:t xml:space="preserve">, </w:t>
      </w:r>
      <w:hyperlink w:anchor="_ENREF_6" w:tooltip="Bolander, 2017 #2412" w:history="1">
        <w:r w:rsidR="007D3ABB" w:rsidRPr="00226C7B">
          <w:rPr>
            <w:rFonts w:ascii="Times New Roman" w:hAnsi="Times New Roman"/>
            <w:sz w:val="24"/>
            <w:szCs w:val="24"/>
            <w:lang w:val="en-GB"/>
          </w:rPr>
          <w:t>Bolander</w:t>
        </w:r>
        <w:r w:rsidR="007D3ABB" w:rsidRPr="00226C7B">
          <w:rPr>
            <w:rFonts w:ascii="Times New Roman" w:hAnsi="Times New Roman"/>
            <w:i/>
            <w:sz w:val="24"/>
            <w:szCs w:val="24"/>
            <w:lang w:val="en-GB"/>
          </w:rPr>
          <w:t xml:space="preserve"> et al.</w:t>
        </w:r>
        <w:r w:rsidR="007D3ABB" w:rsidRPr="00226C7B">
          <w:rPr>
            <w:rFonts w:ascii="Times New Roman" w:hAnsi="Times New Roman"/>
            <w:sz w:val="24"/>
            <w:szCs w:val="24"/>
            <w:lang w:val="en-GB"/>
          </w:rPr>
          <w:t>, 2017</w:t>
        </w:r>
      </w:hyperlink>
      <w:r w:rsidRPr="00226C7B">
        <w:rPr>
          <w:rFonts w:ascii="Times New Roman" w:hAnsi="Times New Roman"/>
          <w:sz w:val="24"/>
          <w:szCs w:val="24"/>
          <w:lang w:val="en-GB"/>
        </w:rPr>
        <w:t>)</w:t>
      </w:r>
      <w:r w:rsidRPr="00226C7B">
        <w:rPr>
          <w:rFonts w:ascii="Times New Roman" w:hAnsi="Times New Roman"/>
          <w:sz w:val="24"/>
          <w:szCs w:val="24"/>
          <w:lang w:val="en-GB"/>
        </w:rPr>
        <w:fldChar w:fldCharType="end"/>
      </w:r>
      <w:r w:rsidRPr="00226C7B">
        <w:rPr>
          <w:rFonts w:ascii="Times New Roman" w:hAnsi="Times New Roman"/>
          <w:sz w:val="24"/>
          <w:szCs w:val="24"/>
          <w:lang w:val="en-GB"/>
        </w:rPr>
        <w:t xml:space="preserve"> utilised to analyse text data content through a systematic categorisation procedure that includes coding and identifying themes </w:t>
      </w:r>
      <w:r w:rsidRPr="00226C7B">
        <w:rPr>
          <w:rFonts w:ascii="Times New Roman" w:hAnsi="Times New Roman"/>
          <w:sz w:val="24"/>
          <w:szCs w:val="24"/>
          <w:lang w:val="en-GB"/>
        </w:rPr>
        <w:fldChar w:fldCharType="begin"/>
      </w:r>
      <w:r w:rsidRPr="00226C7B">
        <w:rPr>
          <w:rFonts w:ascii="Times New Roman" w:hAnsi="Times New Roman"/>
          <w:sz w:val="24"/>
          <w:szCs w:val="24"/>
          <w:lang w:val="en-GB"/>
        </w:rPr>
        <w:instrText xml:space="preserve"> ADDIN EN.CITE &lt;EndNote&gt;&lt;Cite&gt;&lt;Author&gt;Leavy&lt;/Author&gt;&lt;Year&gt;2020&lt;/Year&gt;&lt;RecNum&gt;2413&lt;/RecNum&gt;&lt;DisplayText&gt;(Leavy, 2020)&lt;/DisplayText&gt;&lt;record&gt;&lt;rec-number&gt;2413&lt;/rec-number&gt;&lt;foreign-keys&gt;&lt;key app="EN" db-id="evvdapsvdxdww9edrptxprxmx0ped0p9tz0f" timestamp="1629473456"&gt;2413&lt;/key&gt;&lt;/foreign-keys&gt;&lt;ref-type name="Book"&gt;6&lt;/ref-type&gt;&lt;contributors&gt;&lt;authors&gt;&lt;author&gt;Leavy, P.&lt;/author&gt;&lt;/authors&gt;&lt;/contributors&gt;&lt;titles&gt;&lt;title&gt;The Oxford Handbook of Qualitative Research&lt;/title&gt;&lt;secondary-title&gt;Oxford Handbooks Series&lt;/secondary-title&gt;&lt;/titles&gt;&lt;dates&gt;&lt;year&gt;2020&lt;/year&gt;&lt;/dates&gt;&lt;publisher&gt;Oxford University Press, Incorporated&lt;/publisher&gt;&lt;isbn&gt;9780190847388&lt;/isbn&gt;&lt;urls&gt;&lt;related-urls&gt;&lt;url&gt;https://books.google.co.uk/books?id=oFXwDwAAQBAJ&lt;/url&gt;&lt;/related-urls&gt;&lt;/urls&gt;&lt;/record&gt;&lt;/Cite&gt;&lt;/EndNote&gt;</w:instrText>
      </w:r>
      <w:r w:rsidRPr="00226C7B">
        <w:rPr>
          <w:rFonts w:ascii="Times New Roman" w:hAnsi="Times New Roman"/>
          <w:sz w:val="24"/>
          <w:szCs w:val="24"/>
          <w:lang w:val="en-GB"/>
        </w:rPr>
        <w:fldChar w:fldCharType="separate"/>
      </w:r>
      <w:r w:rsidRPr="00226C7B">
        <w:rPr>
          <w:rFonts w:ascii="Times New Roman" w:hAnsi="Times New Roman"/>
          <w:sz w:val="24"/>
          <w:szCs w:val="24"/>
          <w:lang w:val="en-GB"/>
        </w:rPr>
        <w:t>(</w:t>
      </w:r>
      <w:hyperlink w:anchor="_ENREF_24" w:tooltip="Leavy, 2020 #2413" w:history="1">
        <w:r w:rsidR="007D3ABB" w:rsidRPr="00226C7B">
          <w:rPr>
            <w:rFonts w:ascii="Times New Roman" w:hAnsi="Times New Roman"/>
            <w:sz w:val="24"/>
            <w:szCs w:val="24"/>
            <w:lang w:val="en-GB"/>
          </w:rPr>
          <w:t>Leavy, 2020</w:t>
        </w:r>
      </w:hyperlink>
      <w:r w:rsidRPr="00226C7B">
        <w:rPr>
          <w:rFonts w:ascii="Times New Roman" w:hAnsi="Times New Roman"/>
          <w:sz w:val="24"/>
          <w:szCs w:val="24"/>
          <w:lang w:val="en-GB"/>
        </w:rPr>
        <w:t>)</w:t>
      </w:r>
      <w:r w:rsidRPr="00226C7B">
        <w:rPr>
          <w:rFonts w:ascii="Times New Roman" w:hAnsi="Times New Roman"/>
          <w:sz w:val="24"/>
          <w:szCs w:val="24"/>
          <w:lang w:val="en-GB"/>
        </w:rPr>
        <w:fldChar w:fldCharType="end"/>
      </w:r>
      <w:r w:rsidRPr="00226C7B">
        <w:rPr>
          <w:rFonts w:ascii="Times New Roman" w:hAnsi="Times New Roman"/>
          <w:sz w:val="24"/>
          <w:szCs w:val="24"/>
          <w:lang w:val="en-GB"/>
        </w:rPr>
        <w:t xml:space="preserve">. Several prior studies have extensively used approaches inspired by the content analysis viewpoint to extract the collective bargaining patterns from annual reports </w:t>
      </w:r>
      <w:r w:rsidRPr="00226C7B">
        <w:rPr>
          <w:rFonts w:ascii="Times New Roman" w:hAnsi="Times New Roman"/>
          <w:sz w:val="24"/>
          <w:szCs w:val="24"/>
          <w:lang w:val="en-GB"/>
        </w:rPr>
        <w:fldChar w:fldCharType="begin"/>
      </w:r>
      <w:r w:rsidRPr="00226C7B">
        <w:rPr>
          <w:rFonts w:ascii="Times New Roman" w:hAnsi="Times New Roman"/>
          <w:sz w:val="24"/>
          <w:szCs w:val="24"/>
          <w:lang w:val="en-GB"/>
        </w:rPr>
        <w:instrText xml:space="preserve"> ADDIN EN.CITE &lt;EndNote&gt;&lt;Cite&gt;&lt;Author&gt;Lee&lt;/Author&gt;&lt;Year&gt;2016&lt;/Year&gt;&lt;RecNum&gt;2409&lt;/RecNum&gt;&lt;Prefix&gt;e.g.`, &lt;/Prefix&gt;&lt;DisplayText&gt;(e.g., Lee&lt;style face="italic"&gt; et al.&lt;/style&gt;, 2016)&lt;/DisplayText&gt;&lt;record&gt;&lt;rec-number&gt;2409&lt;/rec-number&gt;&lt;foreign-keys&gt;&lt;key app="EN" db-id="evvdapsvdxdww9edrptxprxmx0ped0p9tz0f" timestamp="1629469585"&gt;2409&lt;/key&gt;&lt;/foreign-keys&gt;&lt;ref-type name="Journal Article"&gt;17&lt;/ref-type&gt;&lt;contributors&gt;&lt;authors&gt;&lt;author&gt;Lee, Chang-Hee&lt;/author&gt;&lt;author&gt;Brown, William&lt;/author&gt;&lt;author&gt;Wen, Xiaoyi&lt;/author&gt;&lt;/authors&gt;&lt;/contributors&gt;&lt;titles&gt;&lt;title&gt;What Sort of Collective Bargaining Is Emerging in China?&lt;/title&gt;&lt;secondary-title&gt;British Journal of Industrial Relations&lt;/secondary-title&gt;&lt;/titles&gt;&lt;periodical&gt;&lt;full-title&gt;British Journal of Industrial Relations&lt;/full-title&gt;&lt;/periodical&gt;&lt;pages&gt;214-236&lt;/pages&gt;&lt;volume&gt;54&lt;/volume&gt;&lt;number&gt;1&lt;/number&gt;&lt;dates&gt;&lt;year&gt;2016&lt;/year&gt;&lt;/dates&gt;&lt;isbn&gt;0007-1080&lt;/isbn&gt;&lt;urls&gt;&lt;related-urls&gt;&lt;url&gt;https://onlinelibrary.wiley.com/doi/abs/10.1111/bjir.12109&lt;/url&gt;&lt;/related-urls&gt;&lt;/urls&gt;&lt;electronic-resource-num&gt;https://doi.org/10.1111/bjir.12109&lt;/electronic-resource-num&gt;&lt;/record&gt;&lt;/Cite&gt;&lt;/EndNote&gt;</w:instrText>
      </w:r>
      <w:r w:rsidRPr="00226C7B">
        <w:rPr>
          <w:rFonts w:ascii="Times New Roman" w:hAnsi="Times New Roman"/>
          <w:sz w:val="24"/>
          <w:szCs w:val="24"/>
          <w:lang w:val="en-GB"/>
        </w:rPr>
        <w:fldChar w:fldCharType="separate"/>
      </w:r>
      <w:r w:rsidRPr="00226C7B">
        <w:rPr>
          <w:rFonts w:ascii="Times New Roman" w:hAnsi="Times New Roman"/>
          <w:sz w:val="24"/>
          <w:szCs w:val="24"/>
          <w:lang w:val="en-GB"/>
        </w:rPr>
        <w:t>(</w:t>
      </w:r>
      <w:hyperlink w:anchor="_ENREF_25" w:tooltip="Lee, 2016 #2409" w:history="1">
        <w:r w:rsidR="007D3ABB" w:rsidRPr="00226C7B">
          <w:rPr>
            <w:rFonts w:ascii="Times New Roman" w:hAnsi="Times New Roman"/>
            <w:sz w:val="24"/>
            <w:szCs w:val="24"/>
            <w:lang w:val="en-GB"/>
          </w:rPr>
          <w:t>e.g., Lee</w:t>
        </w:r>
        <w:r w:rsidR="007D3ABB" w:rsidRPr="00226C7B">
          <w:rPr>
            <w:rFonts w:ascii="Times New Roman" w:hAnsi="Times New Roman"/>
            <w:i/>
            <w:sz w:val="24"/>
            <w:szCs w:val="24"/>
            <w:lang w:val="en-GB"/>
          </w:rPr>
          <w:t xml:space="preserve"> et al.</w:t>
        </w:r>
        <w:r w:rsidR="007D3ABB" w:rsidRPr="00226C7B">
          <w:rPr>
            <w:rFonts w:ascii="Times New Roman" w:hAnsi="Times New Roman"/>
            <w:sz w:val="24"/>
            <w:szCs w:val="24"/>
            <w:lang w:val="en-GB"/>
          </w:rPr>
          <w:t>, 2016</w:t>
        </w:r>
      </w:hyperlink>
      <w:r w:rsidRPr="00226C7B">
        <w:rPr>
          <w:rFonts w:ascii="Times New Roman" w:hAnsi="Times New Roman"/>
          <w:sz w:val="24"/>
          <w:szCs w:val="24"/>
          <w:lang w:val="en-GB"/>
        </w:rPr>
        <w:t>)</w:t>
      </w:r>
      <w:r w:rsidRPr="00226C7B">
        <w:rPr>
          <w:rFonts w:ascii="Times New Roman" w:hAnsi="Times New Roman"/>
          <w:sz w:val="24"/>
          <w:szCs w:val="24"/>
          <w:lang w:val="en-GB"/>
        </w:rPr>
        <w:fldChar w:fldCharType="end"/>
      </w:r>
      <w:r w:rsidRPr="00226C7B">
        <w:rPr>
          <w:rFonts w:ascii="Times New Roman" w:hAnsi="Times New Roman"/>
          <w:sz w:val="24"/>
          <w:szCs w:val="24"/>
          <w:lang w:val="en-GB"/>
        </w:rPr>
        <w:t xml:space="preserve">. Content analysis detects recorded communication patterns that let researchers systematically gather data from a collection of written, oral, or visual texts. Content analysis goal is to organise and extract meaning from the data gathered and make reasonable conclusions </w:t>
      </w:r>
      <w:r w:rsidRPr="00226C7B">
        <w:rPr>
          <w:rFonts w:ascii="Times New Roman" w:hAnsi="Times New Roman"/>
          <w:sz w:val="24"/>
          <w:szCs w:val="24"/>
          <w:lang w:val="en-GB"/>
        </w:rPr>
        <w:fldChar w:fldCharType="begin"/>
      </w:r>
      <w:r w:rsidRPr="00226C7B">
        <w:rPr>
          <w:rFonts w:ascii="Times New Roman" w:hAnsi="Times New Roman"/>
          <w:sz w:val="24"/>
          <w:szCs w:val="24"/>
          <w:lang w:val="en-GB"/>
        </w:rPr>
        <w:instrText xml:space="preserve"> ADDIN EN.CITE &lt;EndNote&gt;&lt;Cite&gt;&lt;Author&gt;Bengtsson&lt;/Author&gt;&lt;Year&gt;2016&lt;/Year&gt;&lt;RecNum&gt;2410&lt;/RecNum&gt;&lt;DisplayText&gt;(Bengtsson, 2016)&lt;/DisplayText&gt;&lt;record&gt;&lt;rec-number&gt;2410&lt;/rec-number&gt;&lt;foreign-keys&gt;&lt;key app="EN" db-id="evvdapsvdxdww9edrptxprxmx0ped0p9tz0f" timestamp="1629469852"&gt;2410&lt;/key&gt;&lt;/foreign-keys&gt;&lt;ref-type name="Journal Article"&gt;17&lt;/ref-type&gt;&lt;contributors&gt;&lt;authors&gt;&lt;author&gt;Bengtsson, Mariette&lt;/author&gt;&lt;/authors&gt;&lt;/contributors&gt;&lt;titles&gt;&lt;title&gt;How to plan and perform a qualitative study using content analysis&lt;/title&gt;&lt;secondary-title&gt;NursingPlus Open&lt;/secondary-title&gt;&lt;/titles&gt;&lt;periodical&gt;&lt;full-title&gt;NursingPlus Open&lt;/full-title&gt;&lt;/periodical&gt;&lt;pages&gt;8-14&lt;/pages&gt;&lt;volume&gt;2&lt;/volume&gt;&lt;keywords&gt;&lt;keyword&gt;Content analysis&lt;/keyword&gt;&lt;keyword&gt;Credibility&lt;/keyword&gt;&lt;keyword&gt;Qualitative design&lt;/keyword&gt;&lt;keyword&gt;Research process&lt;/keyword&gt;&lt;/keywords&gt;&lt;dates&gt;&lt;year&gt;2016&lt;/year&gt;&lt;pub-dates&gt;&lt;date&gt;2016/01/01/&lt;/date&gt;&lt;/pub-dates&gt;&lt;/dates&gt;&lt;isbn&gt;2352-9008&lt;/isbn&gt;&lt;urls&gt;&lt;related-urls&gt;&lt;url&gt;https://www.sciencedirect.com/science/article/pii/S2352900816000029&lt;/url&gt;&lt;/related-urls&gt;&lt;/urls&gt;&lt;electronic-resource-num&gt;https://doi.org/10.1016/j.npls.2016.01.001&lt;/electronic-resource-num&gt;&lt;/record&gt;&lt;/Cite&gt;&lt;/EndNote&gt;</w:instrText>
      </w:r>
      <w:r w:rsidRPr="00226C7B">
        <w:rPr>
          <w:rFonts w:ascii="Times New Roman" w:hAnsi="Times New Roman"/>
          <w:sz w:val="24"/>
          <w:szCs w:val="24"/>
          <w:lang w:val="en-GB"/>
        </w:rPr>
        <w:fldChar w:fldCharType="separate"/>
      </w:r>
      <w:r w:rsidRPr="00226C7B">
        <w:rPr>
          <w:rFonts w:ascii="Times New Roman" w:hAnsi="Times New Roman"/>
          <w:sz w:val="24"/>
          <w:szCs w:val="24"/>
          <w:lang w:val="en-GB"/>
        </w:rPr>
        <w:t>(</w:t>
      </w:r>
      <w:hyperlink w:anchor="_ENREF_4" w:tooltip="Bengtsson, 2016 #2410" w:history="1">
        <w:r w:rsidR="007D3ABB" w:rsidRPr="00226C7B">
          <w:rPr>
            <w:rFonts w:ascii="Times New Roman" w:hAnsi="Times New Roman"/>
            <w:sz w:val="24"/>
            <w:szCs w:val="24"/>
            <w:lang w:val="en-GB"/>
          </w:rPr>
          <w:t>Bengtsson, 2016</w:t>
        </w:r>
      </w:hyperlink>
      <w:r w:rsidRPr="00226C7B">
        <w:rPr>
          <w:rFonts w:ascii="Times New Roman" w:hAnsi="Times New Roman"/>
          <w:sz w:val="24"/>
          <w:szCs w:val="24"/>
          <w:lang w:val="en-GB"/>
        </w:rPr>
        <w:t>)</w:t>
      </w:r>
      <w:r w:rsidRPr="00226C7B">
        <w:rPr>
          <w:rFonts w:ascii="Times New Roman" w:hAnsi="Times New Roman"/>
          <w:sz w:val="24"/>
          <w:szCs w:val="24"/>
          <w:lang w:val="en-GB"/>
        </w:rPr>
        <w:fldChar w:fldCharType="end"/>
      </w:r>
      <w:r w:rsidRPr="00226C7B">
        <w:rPr>
          <w:rFonts w:ascii="Times New Roman" w:hAnsi="Times New Roman"/>
          <w:sz w:val="24"/>
          <w:szCs w:val="24"/>
          <w:lang w:val="en-GB"/>
        </w:rPr>
        <w:t>. The paper dr</w:t>
      </w:r>
      <w:r w:rsidR="00BE444E" w:rsidRPr="00226C7B">
        <w:rPr>
          <w:rFonts w:ascii="Times New Roman" w:hAnsi="Times New Roman"/>
          <w:sz w:val="24"/>
          <w:szCs w:val="24"/>
          <w:lang w:val="en-GB"/>
        </w:rPr>
        <w:t>e</w:t>
      </w:r>
      <w:r w:rsidRPr="00226C7B">
        <w:rPr>
          <w:rFonts w:ascii="Times New Roman" w:hAnsi="Times New Roman"/>
          <w:sz w:val="24"/>
          <w:szCs w:val="24"/>
          <w:lang w:val="en-GB"/>
        </w:rPr>
        <w:t xml:space="preserve">w on workplace and sectoral examples to capture what underlines the recent changes and developments in employee relations and labour policies as driven by trade unions. </w:t>
      </w:r>
      <w:proofErr w:type="gramStart"/>
      <w:r w:rsidRPr="00226C7B">
        <w:rPr>
          <w:rFonts w:ascii="Times New Roman" w:hAnsi="Times New Roman"/>
          <w:sz w:val="24"/>
          <w:szCs w:val="24"/>
          <w:lang w:val="en-GB"/>
        </w:rPr>
        <w:t>In particular, it</w:t>
      </w:r>
      <w:proofErr w:type="gramEnd"/>
      <w:r w:rsidRPr="00226C7B">
        <w:rPr>
          <w:rFonts w:ascii="Times New Roman" w:hAnsi="Times New Roman"/>
          <w:sz w:val="24"/>
          <w:szCs w:val="24"/>
          <w:lang w:val="en-GB"/>
        </w:rPr>
        <w:t xml:space="preserve"> highlights the emerging collective bargaining patterns that are emerging in Nigeria. Therefore, secondary data was collected to capture relevant company handbooks, policies, collective agreements, and related voice and/or employee participatory schemes/documents with participating companies and officers of sectoral groups (companies and employee associations)</w:t>
      </w:r>
      <w:r w:rsidR="00EE72F3" w:rsidRPr="00226C7B">
        <w:rPr>
          <w:rFonts w:ascii="Times New Roman" w:hAnsi="Times New Roman"/>
          <w:sz w:val="24"/>
          <w:szCs w:val="24"/>
          <w:lang w:val="en-GB"/>
        </w:rPr>
        <w:t xml:space="preserve"> using their professional network.</w:t>
      </w:r>
    </w:p>
    <w:p w14:paraId="3D495294" w14:textId="7E7DAB38" w:rsidR="0062235C" w:rsidRPr="00226C7B" w:rsidRDefault="0062235C" w:rsidP="00FE47C9">
      <w:pPr>
        <w:pStyle w:val="BodyText"/>
        <w:tabs>
          <w:tab w:val="left" w:pos="0"/>
        </w:tabs>
        <w:spacing w:before="147" w:line="480" w:lineRule="auto"/>
        <w:ind w:right="111"/>
        <w:jc w:val="both"/>
        <w:rPr>
          <w:rFonts w:ascii="Times New Roman" w:hAnsi="Times New Roman"/>
          <w:sz w:val="24"/>
          <w:szCs w:val="24"/>
          <w:lang w:val="en-GB"/>
        </w:rPr>
      </w:pPr>
      <w:r w:rsidRPr="00226C7B">
        <w:rPr>
          <w:rFonts w:ascii="Times New Roman" w:hAnsi="Times New Roman"/>
          <w:sz w:val="24"/>
          <w:szCs w:val="24"/>
          <w:lang w:val="en-GB"/>
        </w:rPr>
        <w:tab/>
        <w:t xml:space="preserve">Moreover, an empirical data gathering approach to understanding employer organisations’ growth and increased articulation within the trade unions also drove the paper </w:t>
      </w:r>
      <w:r w:rsidRPr="00226C7B">
        <w:rPr>
          <w:rFonts w:ascii="Times New Roman" w:hAnsi="Times New Roman"/>
          <w:sz w:val="24"/>
          <w:szCs w:val="24"/>
          <w:lang w:val="en-GB"/>
        </w:rPr>
        <w:lastRenderedPageBreak/>
        <w:t>methodology. That would be through studies of developments within the various sectoral groupings, annual reports of Nigeria Employers’ Consultative Association (NECA), focused group interviews with some HR practitioners during the annual Summits (2018 and 2019) of the HR Expo Africa, in Lagos, Nigeria— an annual HR conference at which one of the authors ran a Master class. Additionally, because the framework of employment relations in Nigeria is centred on a tripartite arrangement, additional interviews were achieved as follows:</w:t>
      </w:r>
    </w:p>
    <w:p w14:paraId="4CFA4534" w14:textId="77777777" w:rsidR="004D52F5" w:rsidRPr="00226C7B" w:rsidRDefault="0062235C" w:rsidP="004D52F5">
      <w:pPr>
        <w:widowControl/>
        <w:numPr>
          <w:ilvl w:val="0"/>
          <w:numId w:val="29"/>
        </w:numPr>
        <w:autoSpaceDE/>
        <w:autoSpaceDN/>
        <w:spacing w:after="200" w:line="480" w:lineRule="auto"/>
        <w:jc w:val="both"/>
        <w:rPr>
          <w:rFonts w:ascii="Times New Roman" w:hAnsi="Times New Roman"/>
          <w:sz w:val="24"/>
          <w:szCs w:val="24"/>
          <w:lang w:val="en-GB"/>
        </w:rPr>
      </w:pPr>
      <w:r w:rsidRPr="00226C7B">
        <w:rPr>
          <w:rFonts w:ascii="Times New Roman" w:hAnsi="Times New Roman"/>
          <w:sz w:val="24"/>
          <w:szCs w:val="24"/>
          <w:lang w:val="en-GB"/>
        </w:rPr>
        <w:t>NECA: Interview with officers of the zonal offices of the Nigeria Employers Consultative Association (NECA). This is the umbrella organisation of employers in the organised private sector and was formed in 1957. Its primary function is to guide and assist businesses on industrial and employee relations issues with trade unions.</w:t>
      </w:r>
    </w:p>
    <w:p w14:paraId="19A6A61A" w14:textId="23FD718F" w:rsidR="0062235C" w:rsidRPr="00226C7B" w:rsidRDefault="0062235C" w:rsidP="004D52F5">
      <w:pPr>
        <w:widowControl/>
        <w:numPr>
          <w:ilvl w:val="0"/>
          <w:numId w:val="29"/>
        </w:numPr>
        <w:autoSpaceDE/>
        <w:autoSpaceDN/>
        <w:spacing w:after="200" w:line="480" w:lineRule="auto"/>
        <w:jc w:val="both"/>
        <w:rPr>
          <w:rFonts w:ascii="Times New Roman" w:hAnsi="Times New Roman"/>
          <w:sz w:val="24"/>
          <w:szCs w:val="24"/>
          <w:lang w:val="en-GB"/>
        </w:rPr>
      </w:pPr>
      <w:r w:rsidRPr="00226C7B">
        <w:rPr>
          <w:rFonts w:ascii="Times New Roman" w:hAnsi="Times New Roman"/>
          <w:sz w:val="24"/>
          <w:szCs w:val="24"/>
          <w:lang w:val="en-GB"/>
        </w:rPr>
        <w:t>Employers’ Association: Interview with the Chairman of the Personnel Practitioners Committee of the Rubber Products Employers Association. He leads the National negotiation team of the Industrial group of the Employers’ Association.</w:t>
      </w:r>
    </w:p>
    <w:p w14:paraId="293EF29D" w14:textId="1C8E8CDC" w:rsidR="0062235C" w:rsidRPr="00226C7B" w:rsidRDefault="0062235C" w:rsidP="0062235C">
      <w:pPr>
        <w:widowControl/>
        <w:numPr>
          <w:ilvl w:val="0"/>
          <w:numId w:val="29"/>
        </w:numPr>
        <w:autoSpaceDE/>
        <w:autoSpaceDN/>
        <w:spacing w:after="200" w:line="480" w:lineRule="auto"/>
        <w:jc w:val="both"/>
        <w:rPr>
          <w:rFonts w:ascii="Times New Roman" w:hAnsi="Times New Roman"/>
          <w:sz w:val="24"/>
          <w:szCs w:val="24"/>
          <w:lang w:val="en-GB"/>
        </w:rPr>
      </w:pPr>
      <w:r w:rsidRPr="00226C7B">
        <w:rPr>
          <w:rFonts w:ascii="Times New Roman" w:hAnsi="Times New Roman"/>
          <w:sz w:val="24"/>
          <w:szCs w:val="24"/>
          <w:lang w:val="en-GB"/>
        </w:rPr>
        <w:t xml:space="preserve">Nigeria Labour Congress (NLC): Interview with Assistant National Secretary of the Nigeria Labour Congress. The Assistant national secretary of the NLC is a key officer of the NLC and is conversant with all developments concerning the trade union congress in Nigeria.  </w:t>
      </w:r>
    </w:p>
    <w:p w14:paraId="6EEE293B" w14:textId="27E8FDF6" w:rsidR="0062235C" w:rsidRPr="00226C7B" w:rsidRDefault="0062235C" w:rsidP="0062235C">
      <w:pPr>
        <w:widowControl/>
        <w:numPr>
          <w:ilvl w:val="0"/>
          <w:numId w:val="29"/>
        </w:numPr>
        <w:autoSpaceDE/>
        <w:autoSpaceDN/>
        <w:spacing w:after="200" w:line="480" w:lineRule="auto"/>
        <w:jc w:val="both"/>
        <w:rPr>
          <w:rFonts w:ascii="Times New Roman" w:hAnsi="Times New Roman"/>
          <w:sz w:val="24"/>
          <w:szCs w:val="24"/>
          <w:lang w:val="en-GB"/>
        </w:rPr>
      </w:pPr>
      <w:r w:rsidRPr="00226C7B">
        <w:rPr>
          <w:rFonts w:ascii="Times New Roman" w:hAnsi="Times New Roman"/>
          <w:sz w:val="24"/>
          <w:szCs w:val="24"/>
          <w:lang w:val="en-GB"/>
        </w:rPr>
        <w:t>National Trade Union: Interview with the Deputy National President/Assistant National Secretary of the Food, Beverage and Tobacco National Trade Union. These are key officers of the national union and are conversant with all developments concerning trade union matters in their respective trade group as well as in Nigeria.</w:t>
      </w:r>
    </w:p>
    <w:p w14:paraId="746C95AA" w14:textId="01AD2795" w:rsidR="0062235C" w:rsidRPr="00226C7B" w:rsidRDefault="0062235C" w:rsidP="00226C7B">
      <w:pPr>
        <w:spacing w:line="480" w:lineRule="auto"/>
        <w:ind w:firstLine="720"/>
        <w:jc w:val="both"/>
        <w:rPr>
          <w:rFonts w:ascii="Times New Roman" w:hAnsi="Times New Roman"/>
          <w:sz w:val="24"/>
          <w:szCs w:val="24"/>
          <w:lang w:val="en-GB"/>
        </w:rPr>
      </w:pPr>
      <w:r w:rsidRPr="00226C7B">
        <w:rPr>
          <w:rFonts w:ascii="Times New Roman" w:hAnsi="Times New Roman"/>
          <w:sz w:val="24"/>
          <w:szCs w:val="24"/>
          <w:lang w:val="en-GB"/>
        </w:rPr>
        <w:t xml:space="preserve">The paper’s methodology was thus centred on a broad field study reflecting the views of various stakeholders in the employment relations arena in Nigeria. </w:t>
      </w:r>
      <w:r w:rsidR="00FA4C00" w:rsidRPr="00226C7B">
        <w:rPr>
          <w:rFonts w:ascii="Times New Roman" w:hAnsi="Times New Roman"/>
          <w:sz w:val="24"/>
          <w:szCs w:val="24"/>
          <w:lang w:val="en-GB"/>
        </w:rPr>
        <w:t>That would allow us</w:t>
      </w:r>
      <w:r w:rsidRPr="00226C7B">
        <w:rPr>
          <w:rFonts w:ascii="Times New Roman" w:hAnsi="Times New Roman"/>
          <w:sz w:val="24"/>
          <w:szCs w:val="24"/>
          <w:lang w:val="en-GB"/>
        </w:rPr>
        <w:t xml:space="preserve"> to explore whether and how </w:t>
      </w:r>
      <w:r w:rsidR="007F4EC4" w:rsidRPr="00226C7B">
        <w:rPr>
          <w:rFonts w:ascii="Times New Roman" w:hAnsi="Times New Roman"/>
          <w:sz w:val="24"/>
          <w:szCs w:val="24"/>
          <w:lang w:val="en-GB"/>
        </w:rPr>
        <w:t>collective bargaining</w:t>
      </w:r>
      <w:r w:rsidRPr="00226C7B">
        <w:rPr>
          <w:rFonts w:ascii="Times New Roman" w:hAnsi="Times New Roman"/>
          <w:sz w:val="24"/>
          <w:szCs w:val="24"/>
          <w:lang w:val="en-GB"/>
        </w:rPr>
        <w:t xml:space="preserve"> was seen on the ground</w:t>
      </w:r>
      <w:r w:rsidR="00213EBD" w:rsidRPr="00226C7B">
        <w:rPr>
          <w:rFonts w:ascii="Times New Roman" w:hAnsi="Times New Roman"/>
          <w:sz w:val="24"/>
          <w:szCs w:val="24"/>
          <w:lang w:val="en-GB"/>
        </w:rPr>
        <w:t xml:space="preserve"> and</w:t>
      </w:r>
      <w:r w:rsidRPr="00226C7B">
        <w:rPr>
          <w:rFonts w:ascii="Times New Roman" w:hAnsi="Times New Roman"/>
          <w:sz w:val="24"/>
          <w:szCs w:val="24"/>
          <w:lang w:val="en-GB"/>
        </w:rPr>
        <w:t xml:space="preserve"> the processes that appeared </w:t>
      </w:r>
      <w:r w:rsidRPr="00226C7B">
        <w:rPr>
          <w:rFonts w:ascii="Times New Roman" w:hAnsi="Times New Roman"/>
          <w:sz w:val="24"/>
          <w:szCs w:val="24"/>
          <w:lang w:val="en-GB"/>
        </w:rPr>
        <w:lastRenderedPageBreak/>
        <w:t xml:space="preserve">to be in progress, thus identifying and capturing various institutional developments in Nigeria. </w:t>
      </w:r>
      <w:r w:rsidR="00754C1F" w:rsidRPr="00226C7B">
        <w:rPr>
          <w:rFonts w:ascii="Times New Roman" w:hAnsi="Times New Roman"/>
          <w:sz w:val="24"/>
          <w:szCs w:val="24"/>
          <w:lang w:val="en-GB"/>
        </w:rPr>
        <w:t xml:space="preserve">In that respect, </w:t>
      </w:r>
      <w:r w:rsidR="008571EB" w:rsidRPr="00226C7B">
        <w:rPr>
          <w:rFonts w:ascii="Times New Roman" w:hAnsi="Times New Roman"/>
          <w:sz w:val="24"/>
          <w:szCs w:val="24"/>
          <w:lang w:val="en-GB"/>
        </w:rPr>
        <w:t>A</w:t>
      </w:r>
      <w:r w:rsidR="00EE72F3" w:rsidRPr="00226C7B">
        <w:rPr>
          <w:rFonts w:ascii="Times New Roman" w:hAnsi="Times New Roman"/>
          <w:sz w:val="24"/>
          <w:szCs w:val="24"/>
          <w:lang w:val="en-GB"/>
        </w:rPr>
        <w:t>ppendix</w:t>
      </w:r>
      <w:r w:rsidR="008571EB" w:rsidRPr="00226C7B">
        <w:rPr>
          <w:rFonts w:ascii="Times New Roman" w:hAnsi="Times New Roman"/>
          <w:sz w:val="24"/>
          <w:szCs w:val="24"/>
          <w:lang w:val="en-GB"/>
        </w:rPr>
        <w:t>1</w:t>
      </w:r>
      <w:r w:rsidR="00EE72F3" w:rsidRPr="00226C7B">
        <w:rPr>
          <w:rFonts w:ascii="Times New Roman" w:hAnsi="Times New Roman"/>
          <w:sz w:val="24"/>
          <w:szCs w:val="24"/>
          <w:lang w:val="en-GB"/>
        </w:rPr>
        <w:t xml:space="preserve"> (though </w:t>
      </w:r>
      <w:r w:rsidR="00845F31" w:rsidRPr="00226C7B">
        <w:rPr>
          <w:rFonts w:ascii="Times New Roman" w:hAnsi="Times New Roman"/>
          <w:sz w:val="24"/>
          <w:szCs w:val="24"/>
          <w:lang w:val="en-GB"/>
        </w:rPr>
        <w:t>disguised</w:t>
      </w:r>
      <w:r w:rsidR="00EE72F3" w:rsidRPr="00226C7B">
        <w:rPr>
          <w:rFonts w:ascii="Times New Roman" w:hAnsi="Times New Roman"/>
          <w:sz w:val="24"/>
          <w:szCs w:val="24"/>
          <w:lang w:val="en-GB"/>
        </w:rPr>
        <w:t>) reflect</w:t>
      </w:r>
      <w:r w:rsidR="008571EB" w:rsidRPr="00226C7B">
        <w:rPr>
          <w:rFonts w:ascii="Times New Roman" w:hAnsi="Times New Roman"/>
          <w:sz w:val="24"/>
          <w:szCs w:val="24"/>
          <w:lang w:val="en-GB"/>
        </w:rPr>
        <w:t>s</w:t>
      </w:r>
      <w:r w:rsidR="00EE72F3" w:rsidRPr="00226C7B">
        <w:rPr>
          <w:rFonts w:ascii="Times New Roman" w:hAnsi="Times New Roman"/>
          <w:sz w:val="24"/>
          <w:szCs w:val="24"/>
          <w:lang w:val="en-GB"/>
        </w:rPr>
        <w:t xml:space="preserve"> the details of</w:t>
      </w:r>
      <w:r w:rsidR="008571EB" w:rsidRPr="00226C7B">
        <w:rPr>
          <w:rFonts w:ascii="Times New Roman" w:hAnsi="Times New Roman"/>
          <w:sz w:val="24"/>
          <w:szCs w:val="24"/>
          <w:lang w:val="en-GB"/>
        </w:rPr>
        <w:t xml:space="preserve"> the</w:t>
      </w:r>
      <w:r w:rsidR="00EE72F3" w:rsidRPr="00226C7B">
        <w:rPr>
          <w:rFonts w:ascii="Times New Roman" w:hAnsi="Times New Roman"/>
          <w:sz w:val="24"/>
          <w:szCs w:val="24"/>
          <w:lang w:val="en-GB"/>
        </w:rPr>
        <w:t xml:space="preserve"> participants captured during the fieldwork.</w:t>
      </w:r>
    </w:p>
    <w:p w14:paraId="1182B91F" w14:textId="77777777" w:rsidR="006453A6" w:rsidRPr="00226C7B" w:rsidRDefault="006453A6" w:rsidP="005A567F">
      <w:pPr>
        <w:spacing w:line="480" w:lineRule="auto"/>
        <w:jc w:val="both"/>
        <w:rPr>
          <w:rFonts w:ascii="Times New Roman" w:hAnsi="Times New Roman" w:cs="Times New Roman"/>
          <w:sz w:val="24"/>
          <w:szCs w:val="24"/>
          <w:lang w:val="en-GB"/>
        </w:rPr>
      </w:pPr>
    </w:p>
    <w:p w14:paraId="1E7C1DE0" w14:textId="3BD76A36" w:rsidR="00A62171" w:rsidRPr="00226C7B" w:rsidRDefault="00635609" w:rsidP="001D478A">
      <w:pPr>
        <w:spacing w:line="480" w:lineRule="auto"/>
        <w:jc w:val="both"/>
        <w:rPr>
          <w:rFonts w:ascii="Times New Roman" w:hAnsi="Times New Roman" w:cs="Times New Roman"/>
          <w:b/>
          <w:sz w:val="24"/>
          <w:szCs w:val="24"/>
          <w:lang w:val="en-GB"/>
        </w:rPr>
      </w:pPr>
      <w:r w:rsidRPr="00226C7B">
        <w:rPr>
          <w:rFonts w:ascii="Times New Roman" w:hAnsi="Times New Roman" w:cs="Times New Roman"/>
          <w:b/>
          <w:sz w:val="24"/>
          <w:szCs w:val="24"/>
          <w:lang w:val="en-GB"/>
        </w:rPr>
        <w:t xml:space="preserve">The </w:t>
      </w:r>
      <w:r w:rsidR="00BC263E" w:rsidRPr="00226C7B">
        <w:rPr>
          <w:rFonts w:ascii="Times New Roman" w:hAnsi="Times New Roman" w:cs="Times New Roman"/>
          <w:b/>
          <w:sz w:val="24"/>
          <w:szCs w:val="24"/>
          <w:lang w:val="en-GB"/>
        </w:rPr>
        <w:t>r</w:t>
      </w:r>
      <w:r w:rsidR="009E12AA" w:rsidRPr="00226C7B">
        <w:rPr>
          <w:rFonts w:ascii="Times New Roman" w:hAnsi="Times New Roman" w:cs="Times New Roman"/>
          <w:b/>
          <w:sz w:val="24"/>
          <w:szCs w:val="24"/>
          <w:lang w:val="en-GB"/>
        </w:rPr>
        <w:t>ole of the state</w:t>
      </w:r>
      <w:r w:rsidR="00576BF0" w:rsidRPr="00226C7B">
        <w:rPr>
          <w:rFonts w:ascii="Times New Roman" w:hAnsi="Times New Roman" w:cs="Times New Roman"/>
          <w:b/>
          <w:sz w:val="24"/>
          <w:szCs w:val="24"/>
          <w:lang w:val="en-GB"/>
        </w:rPr>
        <w:t>: Broad context of</w:t>
      </w:r>
      <w:r w:rsidR="009E12AA" w:rsidRPr="00226C7B">
        <w:rPr>
          <w:rFonts w:ascii="Times New Roman" w:hAnsi="Times New Roman" w:cs="Times New Roman"/>
          <w:b/>
          <w:sz w:val="24"/>
          <w:szCs w:val="24"/>
          <w:lang w:val="en-GB"/>
        </w:rPr>
        <w:t xml:space="preserve"> collective bargaining</w:t>
      </w:r>
    </w:p>
    <w:p w14:paraId="61B936F4" w14:textId="6AD439B8" w:rsidR="00576BF0" w:rsidRPr="00226C7B" w:rsidRDefault="00576BF0" w:rsidP="00226C7B">
      <w:pPr>
        <w:pStyle w:val="BodyText"/>
        <w:spacing w:line="480" w:lineRule="auto"/>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A central pillar of democracy is the concept and expression of freedom</w:t>
      </w:r>
      <w:r w:rsidR="00906A46"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and the right to organise structures to engage in collective bargaining, </w:t>
      </w:r>
      <w:r w:rsidR="00906A46" w:rsidRPr="00226C7B">
        <w:rPr>
          <w:rFonts w:ascii="Times New Roman" w:hAnsi="Times New Roman" w:cs="Times New Roman"/>
          <w:sz w:val="24"/>
          <w:szCs w:val="24"/>
          <w:lang w:val="en-GB"/>
        </w:rPr>
        <w:t>achieve decent conditions of work, and</w:t>
      </w:r>
      <w:r w:rsidRPr="00226C7B">
        <w:rPr>
          <w:rFonts w:ascii="Times New Roman" w:hAnsi="Times New Roman" w:cs="Times New Roman"/>
          <w:sz w:val="24"/>
          <w:szCs w:val="24"/>
          <w:lang w:val="en-GB"/>
        </w:rPr>
        <w:t xml:space="preserve"> promote robust mechanism for labour market governance is a crucial aim. The International Labour Organisation (ILO) regards the freedom of association and the right to organise and bargain collectively as a fundamental human right (ILO, 2008). Moreover, it argues that this impact on work and socio-political conditions allows economic progress and, therefore, prosperity and the creation of civil societies. </w:t>
      </w:r>
    </w:p>
    <w:p w14:paraId="16682235" w14:textId="5632AD1C" w:rsidR="00576BF0" w:rsidRPr="00226C7B" w:rsidRDefault="00576BF0" w:rsidP="00226C7B">
      <w:pPr>
        <w:pStyle w:val="BodyText"/>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However, the right to collective bargaining and the right to freedom of association </w:t>
      </w:r>
      <w:r w:rsidR="001A40D9" w:rsidRPr="00226C7B">
        <w:rPr>
          <w:rFonts w:ascii="Times New Roman" w:hAnsi="Times New Roman" w:cs="Times New Roman"/>
          <w:sz w:val="24"/>
          <w:szCs w:val="24"/>
          <w:lang w:val="en-GB"/>
        </w:rPr>
        <w:t xml:space="preserve">is </w:t>
      </w:r>
      <w:r w:rsidRPr="00226C7B">
        <w:rPr>
          <w:rFonts w:ascii="Times New Roman" w:hAnsi="Times New Roman" w:cs="Times New Roman"/>
          <w:sz w:val="24"/>
          <w:szCs w:val="24"/>
          <w:lang w:val="en-GB"/>
        </w:rPr>
        <w:t>subject to controversy. An OECD study</w:t>
      </w:r>
      <w:r w:rsidR="000F79A4" w:rsidRPr="00226C7B">
        <w:rPr>
          <w:rFonts w:ascii="Times New Roman" w:hAnsi="Times New Roman" w:cs="Times New Roman"/>
          <w:sz w:val="24"/>
          <w:szCs w:val="24"/>
          <w:lang w:val="en-GB"/>
        </w:rPr>
        <w:t xml:space="preserve"> </w:t>
      </w:r>
      <w:r w:rsidR="000F79A4" w:rsidRPr="00226C7B">
        <w:rPr>
          <w:rFonts w:ascii="Times New Roman" w:hAnsi="Times New Roman" w:cs="Times New Roman"/>
          <w:sz w:val="24"/>
          <w:szCs w:val="24"/>
          <w:lang w:val="en-GB"/>
        </w:rPr>
        <w:fldChar w:fldCharType="begin"/>
      </w:r>
      <w:r w:rsidR="000F79A4" w:rsidRPr="00226C7B">
        <w:rPr>
          <w:rFonts w:ascii="Times New Roman" w:hAnsi="Times New Roman" w:cs="Times New Roman"/>
          <w:sz w:val="24"/>
          <w:szCs w:val="24"/>
          <w:lang w:val="en-GB"/>
        </w:rPr>
        <w:instrText xml:space="preserve"> ADDIN EN.CITE &lt;EndNote&gt;&lt;Cite&gt;&lt;Author&gt;OECD&lt;/Author&gt;&lt;Year&gt;1996&lt;/Year&gt;&lt;RecNum&gt;2450&lt;/RecNum&gt;&lt;DisplayText&gt;(OECD, 1996)&lt;/DisplayText&gt;&lt;record&gt;&lt;rec-number&gt;2450&lt;/rec-number&gt;&lt;foreign-keys&gt;&lt;key app="EN" db-id="evvdapsvdxdww9edrptxprxmx0ped0p9tz0f" timestamp="1629573943"&gt;2450&lt;/key&gt;&lt;/foreign-keys&gt;&lt;ref-type name="Web Page"&gt;12&lt;/ref-type&gt;&lt;contributors&gt;&lt;authors&gt;&lt;author&gt;OECD,&lt;/author&gt;&lt;/authors&gt;&lt;/contributors&gt;&lt;titles&gt;&lt;title&gt;Shaping the 21st Century: The Contribution of Development Co-operation&lt;/title&gt;&lt;/titles&gt;&lt;volume&gt;2021&lt;/volume&gt;&lt;number&gt;20 August&lt;/number&gt;&lt;dates&gt;&lt;year&gt;1996&lt;/year&gt;&lt;/dates&gt;&lt;publisher&gt;OECD&lt;/publisher&gt;&lt;urls&gt;&lt;related-urls&gt;&lt;url&gt;https://www.oecd.org/dac/2508761.pdf&lt;/url&gt;&lt;/related-urls&gt;&lt;/urls&gt;&lt;/record&gt;&lt;/Cite&gt;&lt;/EndNote&gt;</w:instrText>
      </w:r>
      <w:r w:rsidR="000F79A4" w:rsidRPr="00226C7B">
        <w:rPr>
          <w:rFonts w:ascii="Times New Roman" w:hAnsi="Times New Roman" w:cs="Times New Roman"/>
          <w:sz w:val="24"/>
          <w:szCs w:val="24"/>
          <w:lang w:val="en-GB"/>
        </w:rPr>
        <w:fldChar w:fldCharType="separate"/>
      </w:r>
      <w:r w:rsidR="000F79A4" w:rsidRPr="00226C7B">
        <w:rPr>
          <w:rFonts w:ascii="Times New Roman" w:hAnsi="Times New Roman" w:cs="Times New Roman"/>
          <w:noProof/>
          <w:sz w:val="24"/>
          <w:szCs w:val="24"/>
          <w:lang w:val="en-GB"/>
        </w:rPr>
        <w:t>(</w:t>
      </w:r>
      <w:hyperlink w:anchor="_ENREF_32" w:tooltip="OECD, 1996 #2450" w:history="1">
        <w:r w:rsidR="007D3ABB" w:rsidRPr="00226C7B">
          <w:rPr>
            <w:rFonts w:ascii="Times New Roman" w:hAnsi="Times New Roman" w:cs="Times New Roman"/>
            <w:noProof/>
            <w:sz w:val="24"/>
            <w:szCs w:val="24"/>
            <w:lang w:val="en-GB"/>
          </w:rPr>
          <w:t>OECD, 1996</w:t>
        </w:r>
      </w:hyperlink>
      <w:r w:rsidR="000F79A4" w:rsidRPr="00226C7B">
        <w:rPr>
          <w:rFonts w:ascii="Times New Roman" w:hAnsi="Times New Roman" w:cs="Times New Roman"/>
          <w:noProof/>
          <w:sz w:val="24"/>
          <w:szCs w:val="24"/>
          <w:lang w:val="en-GB"/>
        </w:rPr>
        <w:t>)</w:t>
      </w:r>
      <w:r w:rsidR="000F79A4"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 xml:space="preserve"> demonstrated that these two aspirations have </w:t>
      </w:r>
      <w:r w:rsidR="001A40D9" w:rsidRPr="00226C7B">
        <w:rPr>
          <w:rFonts w:ascii="Times New Roman" w:hAnsi="Times New Roman" w:cs="Times New Roman"/>
          <w:sz w:val="24"/>
          <w:szCs w:val="24"/>
          <w:lang w:val="en-GB"/>
        </w:rPr>
        <w:t xml:space="preserve">broad </w:t>
      </w:r>
      <w:r w:rsidRPr="00226C7B">
        <w:rPr>
          <w:rFonts w:ascii="Times New Roman" w:hAnsi="Times New Roman" w:cs="Times New Roman"/>
          <w:sz w:val="24"/>
          <w:szCs w:val="24"/>
          <w:lang w:val="en-GB"/>
        </w:rPr>
        <w:t xml:space="preserve">and significant variations across </w:t>
      </w:r>
      <w:r w:rsidR="001A40D9" w:rsidRPr="00226C7B">
        <w:rPr>
          <w:rFonts w:ascii="Times New Roman" w:hAnsi="Times New Roman" w:cs="Times New Roman"/>
          <w:sz w:val="24"/>
          <w:szCs w:val="24"/>
          <w:lang w:val="en-GB"/>
        </w:rPr>
        <w:t>many</w:t>
      </w:r>
      <w:r w:rsidRPr="00226C7B">
        <w:rPr>
          <w:rFonts w:ascii="Times New Roman" w:hAnsi="Times New Roman" w:cs="Times New Roman"/>
          <w:sz w:val="24"/>
          <w:szCs w:val="24"/>
          <w:lang w:val="en-GB"/>
        </w:rPr>
        <w:t xml:space="preserve"> developing and industrialised countries</w:t>
      </w:r>
      <w:r w:rsidR="001A40D9" w:rsidRPr="00226C7B">
        <w:rPr>
          <w:rFonts w:ascii="Times New Roman" w:hAnsi="Times New Roman" w:cs="Times New Roman"/>
          <w:sz w:val="24"/>
          <w:szCs w:val="24"/>
          <w:lang w:val="en-GB"/>
        </w:rPr>
        <w:t xml:space="preserve">, </w:t>
      </w:r>
      <w:r w:rsidRPr="00226C7B">
        <w:rPr>
          <w:rFonts w:ascii="Times New Roman" w:hAnsi="Times New Roman" w:cs="Times New Roman"/>
          <w:sz w:val="24"/>
          <w:szCs w:val="24"/>
          <w:lang w:val="en-GB"/>
        </w:rPr>
        <w:t>particularly what is guaranteed by law and practice. The study had four groups of countries: The first are those with freedom of association and collective bargaining, the second have some restrictions but allow independent trade unions, the third have very stringent restrictions, and the final group have practically no freedom of association.</w:t>
      </w:r>
    </w:p>
    <w:p w14:paraId="50D639D2" w14:textId="24A8BD52" w:rsidR="00576BF0" w:rsidRPr="00226C7B" w:rsidRDefault="001613D1" w:rsidP="00603268">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At the time of</w:t>
      </w:r>
      <w:r w:rsidR="00334C5F" w:rsidRPr="00226C7B">
        <w:rPr>
          <w:rFonts w:ascii="Times New Roman" w:hAnsi="Times New Roman" w:cs="Times New Roman"/>
          <w:sz w:val="24"/>
          <w:szCs w:val="24"/>
          <w:lang w:val="en-GB"/>
        </w:rPr>
        <w:t xml:space="preserve"> Martin</w:t>
      </w:r>
      <w:r w:rsidR="00334C5F" w:rsidRPr="00226C7B">
        <w:rPr>
          <w:rFonts w:ascii="Times New Roman" w:hAnsi="Times New Roman" w:cs="Times New Roman"/>
          <w:sz w:val="24"/>
          <w:szCs w:val="24"/>
          <w:lang w:val="en-GB"/>
        </w:rPr>
        <w:fldChar w:fldCharType="begin"/>
      </w:r>
      <w:r w:rsidR="00334C5F" w:rsidRPr="00226C7B">
        <w:rPr>
          <w:rFonts w:ascii="Times New Roman" w:hAnsi="Times New Roman" w:cs="Times New Roman"/>
          <w:sz w:val="24"/>
          <w:szCs w:val="24"/>
          <w:lang w:val="en-GB"/>
        </w:rPr>
        <w:instrText xml:space="preserve"> ADDIN EN.CITE &lt;EndNote&gt;&lt;Cite Hidden="1"&gt;&lt;Author&gt;Martin&lt;/Author&gt;&lt;Year&gt;1996&lt;/Year&gt;&lt;RecNum&gt;2451&lt;/RecNum&gt;&lt;record&gt;&lt;rec-number&gt;2451&lt;/rec-number&gt;&lt;foreign-keys&gt;&lt;key app="EN" db-id="evvdapsvdxdww9edrptxprxmx0ped0p9tz0f" timestamp="1629574059"&gt;2451&lt;/key&gt;&lt;/foreign-keys&gt;&lt;ref-type name="Journal Article"&gt;17&lt;/ref-type&gt;&lt;contributors&gt;&lt;authors&gt;&lt;author&gt;Martin, John P.&lt;/author&gt;&lt;/authors&gt;&lt;/contributors&gt;&lt;titles&gt;&lt;title&gt;Measures of replacement rates for the purpose of international comparisons: a note&lt;/title&gt;&lt;secondary-title&gt;OECD economic studies&lt;/secondary-title&gt;&lt;/titles&gt;&lt;periodical&gt;&lt;full-title&gt;OECD economic studies&lt;/full-title&gt;&lt;/periodical&gt;&lt;pages&gt;99-115&lt;/pages&gt;&lt;volume&gt;26&lt;/volume&gt;&lt;number&gt;1&lt;/number&gt;&lt;dates&gt;&lt;year&gt;1996&lt;/year&gt;&lt;/dates&gt;&lt;publisher&gt;Citeseer&lt;/publisher&gt;&lt;urls&gt;&lt;/urls&gt;&lt;/record&gt;&lt;/Cite&gt;&lt;/EndNote&gt;</w:instrText>
      </w:r>
      <w:r w:rsidR="001C0B87">
        <w:rPr>
          <w:rFonts w:ascii="Times New Roman" w:hAnsi="Times New Roman" w:cs="Times New Roman"/>
          <w:sz w:val="24"/>
          <w:szCs w:val="24"/>
          <w:lang w:val="en-GB"/>
        </w:rPr>
        <w:fldChar w:fldCharType="separate"/>
      </w:r>
      <w:r w:rsidR="00334C5F"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 xml:space="preserve"> study in 1996, Nigeria</w:t>
      </w:r>
      <w:r w:rsidR="00576BF0" w:rsidRPr="00226C7B">
        <w:rPr>
          <w:rFonts w:ascii="Times New Roman" w:hAnsi="Times New Roman" w:cs="Times New Roman"/>
          <w:sz w:val="24"/>
          <w:szCs w:val="24"/>
          <w:lang w:val="en-GB"/>
        </w:rPr>
        <w:t xml:space="preserve"> was firmly placed in the last group</w:t>
      </w:r>
      <w:r w:rsidRPr="00226C7B">
        <w:rPr>
          <w:rFonts w:ascii="Times New Roman" w:hAnsi="Times New Roman" w:cs="Times New Roman"/>
          <w:sz w:val="24"/>
          <w:szCs w:val="24"/>
          <w:lang w:val="en-GB"/>
        </w:rPr>
        <w:t>,</w:t>
      </w:r>
      <w:r w:rsidR="00576BF0" w:rsidRPr="00226C7B">
        <w:rPr>
          <w:rFonts w:ascii="Times New Roman" w:hAnsi="Times New Roman" w:cs="Times New Roman"/>
          <w:sz w:val="24"/>
          <w:szCs w:val="24"/>
          <w:lang w:val="en-GB"/>
        </w:rPr>
        <w:t xml:space="preserve"> but since the introduction of democracy has shifted to the second group, joining numerous developing countries whose economies are in transition from highly regulated economies to market economies.</w:t>
      </w:r>
      <w:r w:rsidR="00F960B8" w:rsidRPr="00226C7B">
        <w:rPr>
          <w:rFonts w:ascii="Times New Roman" w:hAnsi="Times New Roman" w:cs="Times New Roman"/>
          <w:sz w:val="24"/>
          <w:szCs w:val="24"/>
          <w:lang w:val="en-GB"/>
        </w:rPr>
        <w:t xml:space="preserve"> </w:t>
      </w:r>
      <w:r w:rsidR="00576BF0" w:rsidRPr="00226C7B">
        <w:rPr>
          <w:rFonts w:ascii="Times New Roman" w:hAnsi="Times New Roman" w:cs="Times New Roman"/>
          <w:sz w:val="24"/>
          <w:szCs w:val="24"/>
          <w:lang w:val="en-GB"/>
        </w:rPr>
        <w:t xml:space="preserve">What is clear is that an efficiently functioning labour market adds to economic performance and growth, and a major study on trade unions and collective bargaining and their impact on micro- and macro-economic outcomes confirm this </w:t>
      </w:r>
      <w:r w:rsidR="005A6103" w:rsidRPr="00226C7B">
        <w:rPr>
          <w:rFonts w:ascii="Times New Roman" w:hAnsi="Times New Roman" w:cs="Times New Roman"/>
          <w:sz w:val="24"/>
          <w:szCs w:val="24"/>
          <w:lang w:val="en-GB"/>
        </w:rPr>
        <w:fldChar w:fldCharType="begin"/>
      </w:r>
      <w:r w:rsidR="005A6103" w:rsidRPr="00226C7B">
        <w:rPr>
          <w:rFonts w:ascii="Times New Roman" w:hAnsi="Times New Roman" w:cs="Times New Roman"/>
          <w:sz w:val="24"/>
          <w:szCs w:val="24"/>
          <w:lang w:val="en-GB"/>
        </w:rPr>
        <w:instrText xml:space="preserve"> ADDIN EN.CITE &lt;EndNote&gt;&lt;Cite&gt;&lt;Author&gt;Aidt&lt;/Author&gt;&lt;Year&gt;2002&lt;/Year&gt;&lt;RecNum&gt;2434&lt;/RecNum&gt;&lt;DisplayText&gt;(Aidt and Tzannatos, 2002)&lt;/DisplayText&gt;&lt;record&gt;&lt;rec-number&gt;2434&lt;/rec-number&gt;&lt;foreign-keys&gt;&lt;key app="EN" db-id="evvdapsvdxdww9edrptxprxmx0ped0p9tz0f" timestamp="1629537553"&gt;2434&lt;/key&gt;&lt;/foreign-keys&gt;&lt;ref-type name="Book"&gt;6&lt;/ref-type&gt;&lt;contributors&gt;&lt;authors&gt;&lt;author&gt;Aidt, Toke&lt;/author&gt;&lt;author&gt;Tzannatos, Zafiris&lt;/author&gt;&lt;/authors&gt;&lt;/contributors&gt;&lt;titles&gt;&lt;title&gt;Unions and Collective Bargaining: Economic Effects in a Global Environment&lt;/title&gt;&lt;/titles&gt;&lt;keywords&gt;&lt;keyword&gt;Economic Theory and Research Environmental Economics and Policies Social Protections and Labor - Labor Management and Relations Health Economics and Finance Social Protections and Labor - Labor Standards Health&lt;/keyword&gt;&lt;keyword&gt;Nutrition and Population&lt;/keyword&gt;&lt;/keywords&gt;&lt;dates&gt;&lt;year&gt;2002&lt;/year&gt;&lt;/dates&gt;&lt;publisher&gt;The World Bank&lt;/publisher&gt;&lt;urls&gt;&lt;related-urls&gt;&lt;url&gt;https://EconPapers.repec.org/RePEc:wbk:wbpubs:15241&lt;/url&gt;&lt;/related-urls&gt;&lt;/urls&gt;&lt;/record&gt;&lt;/Cite&gt;&lt;/EndNote&gt;</w:instrText>
      </w:r>
      <w:r w:rsidR="005A6103" w:rsidRPr="00226C7B">
        <w:rPr>
          <w:rFonts w:ascii="Times New Roman" w:hAnsi="Times New Roman" w:cs="Times New Roman"/>
          <w:sz w:val="24"/>
          <w:szCs w:val="24"/>
          <w:lang w:val="en-GB"/>
        </w:rPr>
        <w:fldChar w:fldCharType="separate"/>
      </w:r>
      <w:r w:rsidR="005A6103" w:rsidRPr="00226C7B">
        <w:rPr>
          <w:rFonts w:ascii="Times New Roman" w:hAnsi="Times New Roman" w:cs="Times New Roman"/>
          <w:noProof/>
          <w:sz w:val="24"/>
          <w:szCs w:val="24"/>
          <w:lang w:val="en-GB"/>
        </w:rPr>
        <w:t>(</w:t>
      </w:r>
      <w:hyperlink w:anchor="_ENREF_2" w:tooltip="Aidt, 2002 #2434" w:history="1">
        <w:r w:rsidR="007D3ABB" w:rsidRPr="00226C7B">
          <w:rPr>
            <w:rFonts w:ascii="Times New Roman" w:hAnsi="Times New Roman" w:cs="Times New Roman"/>
            <w:noProof/>
            <w:sz w:val="24"/>
            <w:szCs w:val="24"/>
            <w:lang w:val="en-GB"/>
          </w:rPr>
          <w:t>Aidt and Tzannatos, 2002</w:t>
        </w:r>
      </w:hyperlink>
      <w:r w:rsidR="005A6103" w:rsidRPr="00226C7B">
        <w:rPr>
          <w:rFonts w:ascii="Times New Roman" w:hAnsi="Times New Roman" w:cs="Times New Roman"/>
          <w:noProof/>
          <w:sz w:val="24"/>
          <w:szCs w:val="24"/>
          <w:lang w:val="en-GB"/>
        </w:rPr>
        <w:t>)</w:t>
      </w:r>
      <w:r w:rsidR="005A6103" w:rsidRPr="00226C7B">
        <w:rPr>
          <w:rFonts w:ascii="Times New Roman" w:hAnsi="Times New Roman" w:cs="Times New Roman"/>
          <w:sz w:val="24"/>
          <w:szCs w:val="24"/>
          <w:lang w:val="en-GB"/>
        </w:rPr>
        <w:fldChar w:fldCharType="end"/>
      </w:r>
      <w:r w:rsidR="00576BF0" w:rsidRPr="00226C7B">
        <w:rPr>
          <w:rFonts w:ascii="Times New Roman" w:hAnsi="Times New Roman" w:cs="Times New Roman"/>
          <w:sz w:val="24"/>
          <w:szCs w:val="24"/>
          <w:lang w:val="en-GB"/>
        </w:rPr>
        <w:t xml:space="preserve">. </w:t>
      </w:r>
      <w:r w:rsidR="00576BF0" w:rsidRPr="00226C7B">
        <w:rPr>
          <w:rFonts w:ascii="Times New Roman" w:hAnsi="Times New Roman" w:cs="Times New Roman"/>
          <w:sz w:val="24"/>
          <w:szCs w:val="24"/>
          <w:lang w:val="en-GB"/>
        </w:rPr>
        <w:lastRenderedPageBreak/>
        <w:t xml:space="preserve">Moreover, the findings stress the vital influence of globalisation on collective bargaining and labour institutions and the effects of collective bargaining in different countries; Nigeria reflecting the characteristics of both transition economies and the processes leading towards democratisation.   </w:t>
      </w:r>
    </w:p>
    <w:p w14:paraId="1595171A" w14:textId="42D95DE2" w:rsidR="00576BF0" w:rsidRPr="00226C7B" w:rsidRDefault="00576BF0" w:rsidP="00603268">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The framework of industrial relations in Nigeria is centred on a tripartite arrangement of government and its agencies, workers and their organisations and employers and their associations. The state continu</w:t>
      </w:r>
      <w:r w:rsidR="005B2AAB" w:rsidRPr="00226C7B">
        <w:rPr>
          <w:rFonts w:ascii="Times New Roman" w:hAnsi="Times New Roman" w:cs="Times New Roman"/>
          <w:sz w:val="24"/>
          <w:szCs w:val="24"/>
          <w:lang w:val="en-GB"/>
        </w:rPr>
        <w:t>es</w:t>
      </w:r>
      <w:r w:rsidRPr="00226C7B">
        <w:rPr>
          <w:rFonts w:ascii="Times New Roman" w:hAnsi="Times New Roman" w:cs="Times New Roman"/>
          <w:sz w:val="24"/>
          <w:szCs w:val="24"/>
          <w:lang w:val="en-GB"/>
        </w:rPr>
        <w:t xml:space="preserve"> to play an interventionist role in trade union issues through various state channels and agencies. The employers have established HR departments in their respective organisations </w:t>
      </w:r>
      <w:r w:rsidR="005B2AAB" w:rsidRPr="00226C7B">
        <w:rPr>
          <w:rFonts w:ascii="Times New Roman" w:hAnsi="Times New Roman" w:cs="Times New Roman"/>
          <w:sz w:val="24"/>
          <w:szCs w:val="24"/>
          <w:lang w:val="en-GB"/>
        </w:rPr>
        <w:t>to maintain a basis for interaction with the trade unions</w:t>
      </w:r>
      <w:r w:rsidRPr="00226C7B">
        <w:rPr>
          <w:rFonts w:ascii="Times New Roman" w:hAnsi="Times New Roman" w:cs="Times New Roman"/>
          <w:sz w:val="24"/>
          <w:szCs w:val="24"/>
          <w:lang w:val="en-GB"/>
        </w:rPr>
        <w:t xml:space="preserve">. Additionally, proper interpretation (and implementation) of the contents of </w:t>
      </w:r>
      <w:r w:rsidR="00F31F59" w:rsidRPr="00226C7B">
        <w:rPr>
          <w:rFonts w:ascii="Times New Roman" w:hAnsi="Times New Roman" w:cs="Times New Roman"/>
          <w:sz w:val="24"/>
          <w:szCs w:val="24"/>
          <w:lang w:val="en-GB"/>
        </w:rPr>
        <w:t xml:space="preserve">a </w:t>
      </w:r>
      <w:r w:rsidRPr="00226C7B">
        <w:rPr>
          <w:rFonts w:ascii="Times New Roman" w:hAnsi="Times New Roman" w:cs="Times New Roman"/>
          <w:sz w:val="24"/>
          <w:szCs w:val="24"/>
          <w:lang w:val="en-GB"/>
        </w:rPr>
        <w:t xml:space="preserve">collective agreement is necessary at the company level. </w:t>
      </w:r>
      <w:proofErr w:type="gramStart"/>
      <w:r w:rsidRPr="00226C7B">
        <w:rPr>
          <w:rFonts w:ascii="Times New Roman" w:hAnsi="Times New Roman" w:cs="Times New Roman"/>
          <w:sz w:val="24"/>
          <w:szCs w:val="24"/>
          <w:lang w:val="en-GB"/>
        </w:rPr>
        <w:t>Employers</w:t>
      </w:r>
      <w:proofErr w:type="gramEnd"/>
      <w:r w:rsidRPr="00226C7B">
        <w:rPr>
          <w:rFonts w:ascii="Times New Roman" w:hAnsi="Times New Roman" w:cs="Times New Roman"/>
          <w:sz w:val="24"/>
          <w:szCs w:val="24"/>
          <w:lang w:val="en-GB"/>
        </w:rPr>
        <w:t xml:space="preserve"> association also act</w:t>
      </w:r>
      <w:r w:rsidR="00F31F59" w:rsidRPr="00226C7B">
        <w:rPr>
          <w:rFonts w:ascii="Times New Roman" w:hAnsi="Times New Roman" w:cs="Times New Roman"/>
          <w:sz w:val="24"/>
          <w:szCs w:val="24"/>
          <w:lang w:val="en-GB"/>
        </w:rPr>
        <w:t>s as a coordination mechanism for collective bargaining with the respective trade unions at the national level</w:t>
      </w:r>
      <w:r w:rsidRPr="00226C7B">
        <w:rPr>
          <w:rFonts w:ascii="Times New Roman" w:hAnsi="Times New Roman" w:cs="Times New Roman"/>
          <w:sz w:val="24"/>
          <w:szCs w:val="24"/>
          <w:lang w:val="en-GB"/>
        </w:rPr>
        <w:t xml:space="preserve">. The employees are organised in trade unions </w:t>
      </w:r>
      <w:r w:rsidR="00F31F59" w:rsidRPr="00226C7B">
        <w:rPr>
          <w:rFonts w:ascii="Times New Roman" w:hAnsi="Times New Roman" w:cs="Times New Roman"/>
          <w:sz w:val="24"/>
          <w:szCs w:val="24"/>
          <w:lang w:val="en-GB"/>
        </w:rPr>
        <w:t xml:space="preserve">that </w:t>
      </w:r>
      <w:r w:rsidRPr="00226C7B">
        <w:rPr>
          <w:rFonts w:ascii="Times New Roman" w:hAnsi="Times New Roman" w:cs="Times New Roman"/>
          <w:sz w:val="24"/>
          <w:szCs w:val="24"/>
          <w:lang w:val="en-GB"/>
        </w:rPr>
        <w:t xml:space="preserve">have been established </w:t>
      </w:r>
      <w:r w:rsidR="00F31F59" w:rsidRPr="00226C7B">
        <w:rPr>
          <w:rFonts w:ascii="Times New Roman" w:hAnsi="Times New Roman" w:cs="Times New Roman"/>
          <w:sz w:val="24"/>
          <w:szCs w:val="24"/>
          <w:lang w:val="en-GB"/>
        </w:rPr>
        <w:t>based on</w:t>
      </w:r>
      <w:r w:rsidRPr="00226C7B">
        <w:rPr>
          <w:rFonts w:ascii="Times New Roman" w:hAnsi="Times New Roman" w:cs="Times New Roman"/>
          <w:sz w:val="24"/>
          <w:szCs w:val="24"/>
          <w:lang w:val="en-GB"/>
        </w:rPr>
        <w:t xml:space="preserve"> industry classification. The tripartite arrangement reflects the deliberate attempt by the </w:t>
      </w:r>
      <w:r w:rsidR="006B14BB" w:rsidRPr="00226C7B">
        <w:rPr>
          <w:rFonts w:ascii="Times New Roman" w:hAnsi="Times New Roman" w:cs="Times New Roman"/>
          <w:sz w:val="24"/>
          <w:szCs w:val="24"/>
          <w:lang w:val="en-GB"/>
        </w:rPr>
        <w:t>state</w:t>
      </w:r>
      <w:r w:rsidRPr="00226C7B">
        <w:rPr>
          <w:rFonts w:ascii="Times New Roman" w:hAnsi="Times New Roman" w:cs="Times New Roman"/>
          <w:sz w:val="24"/>
          <w:szCs w:val="24"/>
          <w:lang w:val="en-GB"/>
        </w:rPr>
        <w:t xml:space="preserve"> to establish institutions and mechanisms to facilitate collective bargaining. </w:t>
      </w:r>
    </w:p>
    <w:p w14:paraId="13A3787A" w14:textId="381617BB" w:rsidR="00576BF0" w:rsidRPr="00226C7B" w:rsidRDefault="00576BF0" w:rsidP="00603268">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The state</w:t>
      </w:r>
      <w:r w:rsidR="00F31F59" w:rsidRPr="00226C7B">
        <w:rPr>
          <w:rFonts w:ascii="Times New Roman" w:hAnsi="Times New Roman" w:cs="Times New Roman"/>
          <w:sz w:val="24"/>
          <w:szCs w:val="24"/>
          <w:lang w:val="en-GB"/>
        </w:rPr>
        <w:t>, therefore,</w:t>
      </w:r>
      <w:r w:rsidRPr="00226C7B">
        <w:rPr>
          <w:rFonts w:ascii="Times New Roman" w:hAnsi="Times New Roman" w:cs="Times New Roman"/>
          <w:sz w:val="24"/>
          <w:szCs w:val="24"/>
          <w:lang w:val="en-GB"/>
        </w:rPr>
        <w:t xml:space="preserve"> passed a series of statutes to facilitate the enabling environment for collective bargaining; statutes may be in the form of regulations, such as the national minimum wage, procedures such as dispute resolutions processes, intervention through government </w:t>
      </w:r>
      <w:r w:rsidR="00A534BD" w:rsidRPr="00226C7B">
        <w:rPr>
          <w:rFonts w:ascii="Times New Roman" w:hAnsi="Times New Roman" w:cs="Times New Roman"/>
          <w:sz w:val="24"/>
          <w:szCs w:val="24"/>
          <w:lang w:val="en-GB"/>
        </w:rPr>
        <w:t xml:space="preserve">machineries </w:t>
      </w:r>
      <w:r w:rsidRPr="00226C7B">
        <w:rPr>
          <w:rFonts w:ascii="Times New Roman" w:hAnsi="Times New Roman" w:cs="Times New Roman"/>
          <w:sz w:val="24"/>
          <w:szCs w:val="24"/>
          <w:lang w:val="en-GB"/>
        </w:rPr>
        <w:t xml:space="preserve">such as the industrial arbitration panels and the national industrial courts. Finally, the Federal Ministry of Labour and Productivity takes on the responsibility for overseeing labour and other related matters in the country. Unfortunately, the ministry is curtailed in its effectiveness by the paucity of current and relevant data on industrial relations and allied matters in the country.   </w:t>
      </w:r>
    </w:p>
    <w:p w14:paraId="35B05BF7" w14:textId="7699367B" w:rsidR="00576BF0" w:rsidRPr="00226C7B" w:rsidRDefault="00576BF0" w:rsidP="00603268">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The employers have a central body for consultation on labour matters. The Nigeria Employers’ Consultative Association (NECA) is the umbrella association for the organised </w:t>
      </w:r>
      <w:r w:rsidRPr="00226C7B">
        <w:rPr>
          <w:rFonts w:ascii="Times New Roman" w:hAnsi="Times New Roman" w:cs="Times New Roman"/>
          <w:sz w:val="24"/>
          <w:szCs w:val="24"/>
          <w:lang w:val="en-GB"/>
        </w:rPr>
        <w:lastRenderedPageBreak/>
        <w:t xml:space="preserve">private sector in Nigeria. It has provided the platform for </w:t>
      </w:r>
      <w:r w:rsidR="00A534BD" w:rsidRPr="00226C7B">
        <w:rPr>
          <w:rFonts w:ascii="Times New Roman" w:hAnsi="Times New Roman" w:cs="Times New Roman"/>
          <w:sz w:val="24"/>
          <w:szCs w:val="24"/>
          <w:lang w:val="en-GB"/>
        </w:rPr>
        <w:t>forming</w:t>
      </w:r>
      <w:r w:rsidRPr="00226C7B">
        <w:rPr>
          <w:rFonts w:ascii="Times New Roman" w:hAnsi="Times New Roman" w:cs="Times New Roman"/>
          <w:sz w:val="24"/>
          <w:szCs w:val="24"/>
          <w:lang w:val="en-GB"/>
        </w:rPr>
        <w:t xml:space="preserve"> employers’ association</w:t>
      </w:r>
      <w:r w:rsidR="00A534BD" w:rsidRPr="00226C7B">
        <w:rPr>
          <w:rFonts w:ascii="Times New Roman" w:hAnsi="Times New Roman" w:cs="Times New Roman"/>
          <w:sz w:val="24"/>
          <w:szCs w:val="24"/>
          <w:lang w:val="en-GB"/>
        </w:rPr>
        <w:t>s</w:t>
      </w:r>
      <w:r w:rsidRPr="00226C7B">
        <w:rPr>
          <w:rFonts w:ascii="Times New Roman" w:hAnsi="Times New Roman" w:cs="Times New Roman"/>
          <w:sz w:val="24"/>
          <w:szCs w:val="24"/>
          <w:lang w:val="en-GB"/>
        </w:rPr>
        <w:t xml:space="preserve"> for the purposes of national collective bargaining with the respective trade unions. </w:t>
      </w:r>
      <w:r w:rsidR="00A534BD" w:rsidRPr="00226C7B">
        <w:rPr>
          <w:rFonts w:ascii="Times New Roman" w:hAnsi="Times New Roman" w:cs="Times New Roman"/>
          <w:sz w:val="24"/>
          <w:szCs w:val="24"/>
          <w:lang w:val="en-GB"/>
        </w:rPr>
        <w:t>Therefore, it regards the private sector as a dependable engine of development by creating a forum for employer’s consultation on issues of interest to them and</w:t>
      </w:r>
      <w:r w:rsidRPr="00226C7B">
        <w:rPr>
          <w:rFonts w:ascii="Times New Roman" w:hAnsi="Times New Roman" w:cs="Times New Roman"/>
          <w:sz w:val="24"/>
          <w:szCs w:val="24"/>
          <w:lang w:val="en-GB"/>
        </w:rPr>
        <w:t xml:space="preserve"> providing opportunities for employers to share information and create linkages that will enhance and sustain sound industrial relations and growth of their business.  </w:t>
      </w:r>
    </w:p>
    <w:p w14:paraId="49C4F077" w14:textId="25874D3F" w:rsidR="00576BF0" w:rsidRPr="00226C7B" w:rsidRDefault="00576BF0" w:rsidP="00603268">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The trade unions have been structured in line with related industrial activities. The</w:t>
      </w:r>
      <w:r w:rsidR="00A534BD" w:rsidRPr="00226C7B">
        <w:rPr>
          <w:rFonts w:ascii="Times New Roman" w:hAnsi="Times New Roman" w:cs="Times New Roman"/>
          <w:sz w:val="24"/>
          <w:szCs w:val="24"/>
          <w:lang w:val="en-GB"/>
        </w:rPr>
        <w:t>refore, the trade unions we</w:t>
      </w:r>
      <w:r w:rsidRPr="00226C7B">
        <w:rPr>
          <w:rFonts w:ascii="Times New Roman" w:hAnsi="Times New Roman" w:cs="Times New Roman"/>
          <w:sz w:val="24"/>
          <w:szCs w:val="24"/>
          <w:lang w:val="en-GB"/>
        </w:rPr>
        <w:t>re organised to lead collective bargaining efforts at the national level with the respective enterprise trade unions responsible for collective bargaining (</w:t>
      </w:r>
      <w:r w:rsidR="00916604" w:rsidRPr="00226C7B">
        <w:rPr>
          <w:rFonts w:ascii="Times New Roman" w:hAnsi="Times New Roman" w:cs="Times New Roman"/>
          <w:sz w:val="24"/>
          <w:szCs w:val="24"/>
          <w:lang w:val="en-GB"/>
        </w:rPr>
        <w:t>concerning</w:t>
      </w:r>
      <w:r w:rsidRPr="00226C7B">
        <w:rPr>
          <w:rFonts w:ascii="Times New Roman" w:hAnsi="Times New Roman" w:cs="Times New Roman"/>
          <w:sz w:val="24"/>
          <w:szCs w:val="24"/>
          <w:lang w:val="en-GB"/>
        </w:rPr>
        <w:t xml:space="preserve"> residual items) at individual company levels. The Trade Unions (Amendment) Act, 2005 has not changed the collective bargaining process but has enlarged the participation of employees and employers in collective bargaining by promoting the formation of federations of trade unions instead of a single central labour organisation in Nigeria.</w:t>
      </w:r>
    </w:p>
    <w:p w14:paraId="300F4AB7" w14:textId="66C7E9FD" w:rsidR="00576BF0" w:rsidRPr="00226C7B" w:rsidRDefault="00576BF0" w:rsidP="005A567F">
      <w:pPr>
        <w:spacing w:line="480" w:lineRule="auto"/>
        <w:jc w:val="both"/>
        <w:rPr>
          <w:rFonts w:ascii="Times New Roman" w:hAnsi="Times New Roman" w:cs="Times New Roman"/>
          <w:sz w:val="24"/>
          <w:szCs w:val="24"/>
          <w:lang w:val="en-GB"/>
        </w:rPr>
      </w:pPr>
    </w:p>
    <w:p w14:paraId="5165EAAB" w14:textId="11F54D9A" w:rsidR="00F960B8" w:rsidRPr="00226C7B" w:rsidRDefault="0035044A" w:rsidP="00603268">
      <w:pPr>
        <w:spacing w:line="480" w:lineRule="auto"/>
        <w:jc w:val="both"/>
        <w:rPr>
          <w:rFonts w:ascii="Times New Roman" w:hAnsi="Times New Roman" w:cs="Times New Roman"/>
          <w:b/>
          <w:sz w:val="24"/>
          <w:szCs w:val="24"/>
          <w:lang w:val="en-GB"/>
        </w:rPr>
      </w:pPr>
      <w:r w:rsidRPr="00226C7B">
        <w:rPr>
          <w:rFonts w:ascii="Times New Roman" w:hAnsi="Times New Roman" w:cs="Times New Roman"/>
          <w:b/>
          <w:sz w:val="24"/>
          <w:szCs w:val="24"/>
          <w:lang w:val="en-GB"/>
        </w:rPr>
        <w:t xml:space="preserve">Balancing and </w:t>
      </w:r>
      <w:r w:rsidR="00F960B8" w:rsidRPr="00226C7B">
        <w:rPr>
          <w:rFonts w:ascii="Times New Roman" w:hAnsi="Times New Roman" w:cs="Times New Roman"/>
          <w:b/>
          <w:sz w:val="24"/>
          <w:szCs w:val="24"/>
          <w:lang w:val="en-GB"/>
        </w:rPr>
        <w:t>re-inventory – Developments since 19</w:t>
      </w:r>
      <w:r w:rsidR="008B2BB9" w:rsidRPr="00226C7B">
        <w:rPr>
          <w:rFonts w:ascii="Times New Roman" w:hAnsi="Times New Roman" w:cs="Times New Roman"/>
          <w:b/>
          <w:sz w:val="24"/>
          <w:szCs w:val="24"/>
          <w:lang w:val="en-GB"/>
        </w:rPr>
        <w:t>5</w:t>
      </w:r>
      <w:r w:rsidR="00F960B8" w:rsidRPr="00226C7B">
        <w:rPr>
          <w:rFonts w:ascii="Times New Roman" w:hAnsi="Times New Roman" w:cs="Times New Roman"/>
          <w:b/>
          <w:sz w:val="24"/>
          <w:szCs w:val="24"/>
          <w:lang w:val="en-GB"/>
        </w:rPr>
        <w:t>0</w:t>
      </w:r>
    </w:p>
    <w:p w14:paraId="3D95F7F8" w14:textId="433F1AEE" w:rsidR="008B2BB9" w:rsidRPr="00226C7B" w:rsidRDefault="009E12AA" w:rsidP="00603268">
      <w:pPr>
        <w:spacing w:line="480" w:lineRule="auto"/>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In assessing how industrial relations and collective bargaining are developing in Nigeria, we need to </w:t>
      </w:r>
      <w:proofErr w:type="gramStart"/>
      <w:r w:rsidRPr="00226C7B">
        <w:rPr>
          <w:rFonts w:ascii="Times New Roman" w:hAnsi="Times New Roman" w:cs="Times New Roman"/>
          <w:sz w:val="24"/>
          <w:szCs w:val="24"/>
          <w:lang w:val="en-GB"/>
        </w:rPr>
        <w:t>take into account</w:t>
      </w:r>
      <w:proofErr w:type="gramEnd"/>
      <w:r w:rsidRPr="00226C7B">
        <w:rPr>
          <w:rFonts w:ascii="Times New Roman" w:hAnsi="Times New Roman" w:cs="Times New Roman"/>
          <w:sz w:val="24"/>
          <w:szCs w:val="24"/>
          <w:lang w:val="en-GB"/>
        </w:rPr>
        <w:t xml:space="preserve"> both political and economic dimensions. The organised trade union movement in Nigeria </w:t>
      </w:r>
      <w:r w:rsidR="00916604" w:rsidRPr="00226C7B">
        <w:rPr>
          <w:rFonts w:ascii="Times New Roman" w:hAnsi="Times New Roman" w:cs="Times New Roman"/>
          <w:sz w:val="24"/>
          <w:szCs w:val="24"/>
          <w:lang w:val="en-GB"/>
        </w:rPr>
        <w:t xml:space="preserve">dated </w:t>
      </w:r>
      <w:r w:rsidRPr="00226C7B">
        <w:rPr>
          <w:rFonts w:ascii="Times New Roman" w:hAnsi="Times New Roman" w:cs="Times New Roman"/>
          <w:sz w:val="24"/>
          <w:szCs w:val="24"/>
          <w:lang w:val="en-GB"/>
        </w:rPr>
        <w:t xml:space="preserve">to 1912 when the workers in the Southern Nigerian Civil Service under the then colonial administration organised themselves into workers’ representatives. This then became known as the Nigeria Civil Service Union (NCSU) in 1914. Like most social movements, unionism became a pivot with which workers in other sectors began the agitation for the formation of Trade Unions before and after independence in 1960 </w:t>
      </w:r>
      <w:r w:rsidR="00E317D9" w:rsidRPr="00226C7B">
        <w:rPr>
          <w:rFonts w:ascii="Times New Roman" w:hAnsi="Times New Roman" w:cs="Times New Roman"/>
          <w:sz w:val="24"/>
          <w:szCs w:val="24"/>
          <w:lang w:val="en-GB"/>
        </w:rPr>
        <w:fldChar w:fldCharType="begin"/>
      </w:r>
      <w:r w:rsidR="00454BE0" w:rsidRPr="00226C7B">
        <w:rPr>
          <w:rFonts w:ascii="Times New Roman" w:hAnsi="Times New Roman" w:cs="Times New Roman"/>
          <w:sz w:val="24"/>
          <w:szCs w:val="24"/>
          <w:lang w:val="en-GB"/>
        </w:rPr>
        <w:instrText xml:space="preserve"> ADDIN EN.CITE &lt;EndNote&gt;&lt;Cite&gt;&lt;Author&gt;Dibben&lt;/Author&gt;&lt;Year&gt;2012&lt;/Year&gt;&lt;RecNum&gt;2435&lt;/RecNum&gt;&lt;DisplayText&gt;(Dibben&lt;style face="italic"&gt; et al.&lt;/style&gt;, 2012, Nwagbara&lt;style face="italic"&gt; et al.&lt;/style&gt;, 2013)&lt;/DisplayText&gt;&lt;record&gt;&lt;rec-number&gt;2435&lt;/rec-number&gt;&lt;foreign-keys&gt;&lt;key app="EN" db-id="evvdapsvdxdww9edrptxprxmx0ped0p9tz0f" timestamp="1629537645"&gt;2435&lt;/key&gt;&lt;/foreign-keys&gt;&lt;ref-type name="Journal Article"&gt;17&lt;/ref-type&gt;&lt;contributors&gt;&lt;authors&gt;&lt;author&gt;Dibben, Pauline&lt;/author&gt;&lt;author&gt;Wood, Geoffrey&lt;/author&gt;&lt;author&gt;Mellahi, Kamel&lt;/author&gt;&lt;/authors&gt;&lt;/contributors&gt;&lt;titles&gt;&lt;title&gt;Is social movement unionism still relevant? The case of the South African federation COSATU&lt;/title&gt;&lt;secondary-title&gt;Industrial Relations Journal&lt;/secondary-title&gt;&lt;/titles&gt;&lt;periodical&gt;&lt;full-title&gt;Industrial Relations Journal&lt;/full-title&gt;&lt;/periodical&gt;&lt;pages&gt;494-510&lt;/pages&gt;&lt;volume&gt;43&lt;/volume&gt;&lt;number&gt;6&lt;/number&gt;&lt;dates&gt;&lt;year&gt;2012&lt;/year&gt;&lt;/dates&gt;&lt;publisher&gt;Wiley Online Library&lt;/publisher&gt;&lt;isbn&gt;0019-8692&lt;/isbn&gt;&lt;urls&gt;&lt;/urls&gt;&lt;/record&gt;&lt;/Cite&gt;&lt;Cite&gt;&lt;Author&gt;Nwagbara&lt;/Author&gt;&lt;Year&gt;2013&lt;/Year&gt;&lt;RecNum&gt;2449&lt;/RecNum&gt;&lt;record&gt;&lt;rec-number&gt;2449&lt;/rec-number&gt;&lt;foreign-keys&gt;&lt;key app="EN" db-id="evvdapsvdxdww9edrptxprxmx0ped0p9tz0f" timestamp="1629573527"&gt;2449&lt;/key&gt;&lt;/foreign-keys&gt;&lt;ref-type name="Journal Article"&gt;17&lt;/ref-type&gt;&lt;contributors&gt;&lt;authors&gt;&lt;author&gt;Nwagbara, Uzoechi&lt;/author&gt;&lt;author&gt;Pidomson, Gabriel&lt;/author&gt;&lt;author&gt;Nwagbara, Ucheoma&lt;/author&gt;&lt;/authors&gt;&lt;/contributors&gt;&lt;titles&gt;&lt;title&gt;Trade Unions and Leadership in Nigeria&amp;apos;s New Democracy: Issues and Prospects&lt;/title&gt;&lt;secondary-title&gt;Economic Insights-Trends &amp;amp; Challenges&lt;/secondary-title&gt;&lt;/titles&gt;&lt;periodical&gt;&lt;full-title&gt;Economic Insights-Trends &amp;amp; Challenges&lt;/full-title&gt;&lt;/periodical&gt;&lt;volume&gt;65&lt;/volume&gt;&lt;number&gt;3&lt;/number&gt;&lt;dates&gt;&lt;year&gt;2013&lt;/year&gt;&lt;/dates&gt;&lt;publisher&gt;Citeseer&lt;/publisher&gt;&lt;isbn&gt;2284-8576&lt;/isbn&gt;&lt;urls&gt;&lt;/urls&gt;&lt;/record&gt;&lt;/Cite&gt;&lt;/EndNote&gt;</w:instrText>
      </w:r>
      <w:r w:rsidR="00E317D9" w:rsidRPr="00226C7B">
        <w:rPr>
          <w:rFonts w:ascii="Times New Roman" w:hAnsi="Times New Roman" w:cs="Times New Roman"/>
          <w:sz w:val="24"/>
          <w:szCs w:val="24"/>
          <w:lang w:val="en-GB"/>
        </w:rPr>
        <w:fldChar w:fldCharType="separate"/>
      </w:r>
      <w:r w:rsidR="00454BE0" w:rsidRPr="00226C7B">
        <w:rPr>
          <w:rFonts w:ascii="Times New Roman" w:hAnsi="Times New Roman" w:cs="Times New Roman"/>
          <w:noProof/>
          <w:sz w:val="24"/>
          <w:szCs w:val="24"/>
          <w:lang w:val="en-GB"/>
        </w:rPr>
        <w:t>(</w:t>
      </w:r>
      <w:hyperlink w:anchor="_ENREF_11" w:tooltip="Dibben, 2012 #2435" w:history="1">
        <w:r w:rsidR="007D3ABB" w:rsidRPr="00226C7B">
          <w:rPr>
            <w:rFonts w:ascii="Times New Roman" w:hAnsi="Times New Roman" w:cs="Times New Roman"/>
            <w:noProof/>
            <w:sz w:val="24"/>
            <w:szCs w:val="24"/>
            <w:lang w:val="en-GB"/>
          </w:rPr>
          <w:t>Dibben</w:t>
        </w:r>
        <w:r w:rsidR="007D3ABB" w:rsidRPr="00226C7B">
          <w:rPr>
            <w:rFonts w:ascii="Times New Roman" w:hAnsi="Times New Roman" w:cs="Times New Roman"/>
            <w:i/>
            <w:noProof/>
            <w:sz w:val="24"/>
            <w:szCs w:val="24"/>
            <w:lang w:val="en-GB"/>
          </w:rPr>
          <w:t xml:space="preserve"> et al.</w:t>
        </w:r>
        <w:r w:rsidR="007D3ABB" w:rsidRPr="00226C7B">
          <w:rPr>
            <w:rFonts w:ascii="Times New Roman" w:hAnsi="Times New Roman" w:cs="Times New Roman"/>
            <w:noProof/>
            <w:sz w:val="24"/>
            <w:szCs w:val="24"/>
            <w:lang w:val="en-GB"/>
          </w:rPr>
          <w:t>, 2012</w:t>
        </w:r>
      </w:hyperlink>
      <w:r w:rsidR="00454BE0" w:rsidRPr="00226C7B">
        <w:rPr>
          <w:rFonts w:ascii="Times New Roman" w:hAnsi="Times New Roman" w:cs="Times New Roman"/>
          <w:noProof/>
          <w:sz w:val="24"/>
          <w:szCs w:val="24"/>
          <w:lang w:val="en-GB"/>
        </w:rPr>
        <w:t xml:space="preserve">, </w:t>
      </w:r>
      <w:hyperlink w:anchor="_ENREF_31" w:tooltip="Nwagbara, 2013 #2449" w:history="1">
        <w:r w:rsidR="007D3ABB" w:rsidRPr="00226C7B">
          <w:rPr>
            <w:rFonts w:ascii="Times New Roman" w:hAnsi="Times New Roman" w:cs="Times New Roman"/>
            <w:noProof/>
            <w:sz w:val="24"/>
            <w:szCs w:val="24"/>
            <w:lang w:val="en-GB"/>
          </w:rPr>
          <w:t>Nwagbara</w:t>
        </w:r>
        <w:r w:rsidR="007D3ABB" w:rsidRPr="00226C7B">
          <w:rPr>
            <w:rFonts w:ascii="Times New Roman" w:hAnsi="Times New Roman" w:cs="Times New Roman"/>
            <w:i/>
            <w:noProof/>
            <w:sz w:val="24"/>
            <w:szCs w:val="24"/>
            <w:lang w:val="en-GB"/>
          </w:rPr>
          <w:t xml:space="preserve"> et al.</w:t>
        </w:r>
        <w:r w:rsidR="007D3ABB" w:rsidRPr="00226C7B">
          <w:rPr>
            <w:rFonts w:ascii="Times New Roman" w:hAnsi="Times New Roman" w:cs="Times New Roman"/>
            <w:noProof/>
            <w:sz w:val="24"/>
            <w:szCs w:val="24"/>
            <w:lang w:val="en-GB"/>
          </w:rPr>
          <w:t>, 2013</w:t>
        </w:r>
      </w:hyperlink>
      <w:r w:rsidR="00454BE0" w:rsidRPr="00226C7B">
        <w:rPr>
          <w:rFonts w:ascii="Times New Roman" w:hAnsi="Times New Roman" w:cs="Times New Roman"/>
          <w:noProof/>
          <w:sz w:val="24"/>
          <w:szCs w:val="24"/>
          <w:lang w:val="en-GB"/>
        </w:rPr>
        <w:t>)</w:t>
      </w:r>
      <w:r w:rsidR="00E317D9"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 At this period, trade union</w:t>
      </w:r>
      <w:r w:rsidR="006B14BB" w:rsidRPr="00226C7B">
        <w:rPr>
          <w:rFonts w:ascii="Times New Roman" w:hAnsi="Times New Roman" w:cs="Times New Roman"/>
          <w:sz w:val="24"/>
          <w:szCs w:val="24"/>
          <w:lang w:val="en-GB"/>
        </w:rPr>
        <w:t>s</w:t>
      </w:r>
      <w:r w:rsidRPr="00226C7B">
        <w:rPr>
          <w:rFonts w:ascii="Times New Roman" w:hAnsi="Times New Roman" w:cs="Times New Roman"/>
          <w:sz w:val="24"/>
          <w:szCs w:val="24"/>
          <w:lang w:val="en-GB"/>
        </w:rPr>
        <w:t xml:space="preserve"> could not take the pattern of radical organi</w:t>
      </w:r>
      <w:r w:rsidR="006B14BB" w:rsidRPr="00226C7B">
        <w:rPr>
          <w:rFonts w:ascii="Times New Roman" w:hAnsi="Times New Roman" w:cs="Times New Roman"/>
          <w:sz w:val="24"/>
          <w:szCs w:val="24"/>
          <w:lang w:val="en-GB"/>
        </w:rPr>
        <w:t>s</w:t>
      </w:r>
      <w:r w:rsidRPr="00226C7B">
        <w:rPr>
          <w:rFonts w:ascii="Times New Roman" w:hAnsi="Times New Roman" w:cs="Times New Roman"/>
          <w:sz w:val="24"/>
          <w:szCs w:val="24"/>
          <w:lang w:val="en-GB"/>
        </w:rPr>
        <w:t>ation because of the paternalistic nature of colonial government</w:t>
      </w:r>
      <w:r w:rsidR="00916604"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which </w:t>
      </w:r>
      <w:r w:rsidR="006B14BB" w:rsidRPr="00226C7B">
        <w:rPr>
          <w:rFonts w:ascii="Times New Roman" w:hAnsi="Times New Roman" w:cs="Times New Roman"/>
          <w:sz w:val="24"/>
          <w:szCs w:val="24"/>
          <w:lang w:val="en-GB"/>
        </w:rPr>
        <w:t>was</w:t>
      </w:r>
      <w:r w:rsidRPr="00226C7B">
        <w:rPr>
          <w:rFonts w:ascii="Times New Roman" w:hAnsi="Times New Roman" w:cs="Times New Roman"/>
          <w:sz w:val="24"/>
          <w:szCs w:val="24"/>
          <w:lang w:val="en-GB"/>
        </w:rPr>
        <w:t xml:space="preserve"> the largest employer of public labour. Other unions which emerged during this period were the Nigeria </w:t>
      </w:r>
      <w:r w:rsidRPr="00226C7B">
        <w:rPr>
          <w:rFonts w:ascii="Times New Roman" w:hAnsi="Times New Roman" w:cs="Times New Roman"/>
          <w:sz w:val="24"/>
          <w:szCs w:val="24"/>
          <w:lang w:val="en-GB"/>
        </w:rPr>
        <w:lastRenderedPageBreak/>
        <w:t xml:space="preserve">Native Staff Union (NNSU), Nigerian Union of Railwaymen, Nigerian Mechanics </w:t>
      </w:r>
      <w:proofErr w:type="gramStart"/>
      <w:r w:rsidRPr="00226C7B">
        <w:rPr>
          <w:rFonts w:ascii="Times New Roman" w:hAnsi="Times New Roman" w:cs="Times New Roman"/>
          <w:sz w:val="24"/>
          <w:szCs w:val="24"/>
          <w:lang w:val="en-GB"/>
        </w:rPr>
        <w:t>Union</w:t>
      </w:r>
      <w:proofErr w:type="gramEnd"/>
      <w:r w:rsidRPr="00226C7B">
        <w:rPr>
          <w:rFonts w:ascii="Times New Roman" w:hAnsi="Times New Roman" w:cs="Times New Roman"/>
          <w:sz w:val="24"/>
          <w:szCs w:val="24"/>
          <w:lang w:val="en-GB"/>
        </w:rPr>
        <w:t xml:space="preserve"> and the Nigerian Union of Teachers (NUT). </w:t>
      </w:r>
    </w:p>
    <w:p w14:paraId="45ADD7DF" w14:textId="4D38FD65" w:rsidR="009E12AA" w:rsidRPr="00226C7B" w:rsidRDefault="009E12AA" w:rsidP="00603268">
      <w:pPr>
        <w:spacing w:line="480" w:lineRule="auto"/>
        <w:ind w:firstLine="7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Several reasons account for the late arrival of trade unionism in Nigeria</w:t>
      </w:r>
      <w:r w:rsidR="007A5181" w:rsidRPr="00226C7B">
        <w:rPr>
          <w:rFonts w:ascii="Times New Roman" w:hAnsi="Times New Roman" w:cs="Times New Roman"/>
          <w:sz w:val="24"/>
          <w:szCs w:val="24"/>
          <w:lang w:val="en-GB"/>
        </w:rPr>
        <w:t>, such as limited wage employment as the largest proportion of the citizens were engaged in the informal work sector. The few wage earners were colonial employees restricted to the colonial offices and</w:t>
      </w:r>
      <w:r w:rsidRPr="00226C7B">
        <w:rPr>
          <w:rFonts w:ascii="Times New Roman" w:hAnsi="Times New Roman" w:cs="Times New Roman"/>
          <w:sz w:val="24"/>
          <w:szCs w:val="24"/>
          <w:lang w:val="en-GB"/>
        </w:rPr>
        <w:t xml:space="preserve"> related parastatals. </w:t>
      </w:r>
      <w:r w:rsidR="00084930" w:rsidRPr="00226C7B">
        <w:rPr>
          <w:rFonts w:ascii="Times New Roman" w:hAnsi="Times New Roman" w:cs="Times New Roman"/>
          <w:sz w:val="24"/>
          <w:szCs w:val="24"/>
          <w:lang w:val="en-GB"/>
        </w:rPr>
        <w:t xml:space="preserve">The low </w:t>
      </w:r>
      <w:r w:rsidRPr="00226C7B">
        <w:rPr>
          <w:rFonts w:ascii="Times New Roman" w:hAnsi="Times New Roman" w:cs="Times New Roman"/>
          <w:sz w:val="24"/>
          <w:szCs w:val="24"/>
          <w:lang w:val="en-GB"/>
        </w:rPr>
        <w:t>level of economic activities limited the recruitment into the formal economy and hence membership of trade union</w:t>
      </w:r>
      <w:r w:rsidR="00493338" w:rsidRPr="00226C7B">
        <w:rPr>
          <w:rFonts w:ascii="Times New Roman" w:hAnsi="Times New Roman" w:cs="Times New Roman"/>
          <w:sz w:val="24"/>
          <w:szCs w:val="24"/>
          <w:lang w:val="en-GB"/>
        </w:rPr>
        <w:t>s</w:t>
      </w:r>
      <w:r w:rsidRPr="00226C7B">
        <w:rPr>
          <w:rFonts w:ascii="Times New Roman" w:hAnsi="Times New Roman" w:cs="Times New Roman"/>
          <w:sz w:val="24"/>
          <w:szCs w:val="24"/>
          <w:lang w:val="en-GB"/>
        </w:rPr>
        <w:t xml:space="preserve">. The repressive colonial labour policy </w:t>
      </w:r>
      <w:r w:rsidR="00493338" w:rsidRPr="00226C7B">
        <w:rPr>
          <w:rFonts w:ascii="Times New Roman" w:hAnsi="Times New Roman" w:cs="Times New Roman"/>
          <w:sz w:val="24"/>
          <w:szCs w:val="24"/>
          <w:lang w:val="en-GB"/>
        </w:rPr>
        <w:t xml:space="preserve">was </w:t>
      </w:r>
      <w:r w:rsidRPr="00226C7B">
        <w:rPr>
          <w:rFonts w:ascii="Times New Roman" w:hAnsi="Times New Roman" w:cs="Times New Roman"/>
          <w:sz w:val="24"/>
          <w:szCs w:val="24"/>
          <w:lang w:val="en-GB"/>
        </w:rPr>
        <w:t xml:space="preserve">also attributed to the late entry of effective trade unionism in Nigeria. The colonial administration regarded trade unions as destabilising activities. Consequently, it took measures to discourage its employees from membership </w:t>
      </w:r>
      <w:r w:rsidR="00493338" w:rsidRPr="00226C7B">
        <w:rPr>
          <w:rFonts w:ascii="Times New Roman" w:hAnsi="Times New Roman" w:cs="Times New Roman"/>
          <w:sz w:val="24"/>
          <w:szCs w:val="24"/>
          <w:lang w:val="en-GB"/>
        </w:rPr>
        <w:t xml:space="preserve">in </w:t>
      </w:r>
      <w:r w:rsidRPr="00226C7B">
        <w:rPr>
          <w:rFonts w:ascii="Times New Roman" w:hAnsi="Times New Roman" w:cs="Times New Roman"/>
          <w:sz w:val="24"/>
          <w:szCs w:val="24"/>
          <w:lang w:val="en-GB"/>
        </w:rPr>
        <w:t xml:space="preserve">these groups. Low consciousness of the worker as to the need </w:t>
      </w:r>
      <w:r w:rsidR="00493338" w:rsidRPr="00226C7B">
        <w:rPr>
          <w:rFonts w:ascii="Times New Roman" w:hAnsi="Times New Roman" w:cs="Times New Roman"/>
          <w:sz w:val="24"/>
          <w:szCs w:val="24"/>
          <w:lang w:val="en-GB"/>
        </w:rPr>
        <w:t xml:space="preserve">for </w:t>
      </w:r>
      <w:r w:rsidRPr="00226C7B">
        <w:rPr>
          <w:rFonts w:ascii="Times New Roman" w:hAnsi="Times New Roman" w:cs="Times New Roman"/>
          <w:sz w:val="24"/>
          <w:szCs w:val="24"/>
          <w:lang w:val="en-GB"/>
        </w:rPr>
        <w:t>unionism and finally, the absence of legal backing also impeded the early realisation of trade unions in Nigeria.</w:t>
      </w:r>
    </w:p>
    <w:p w14:paraId="51834664" w14:textId="58E64ECE" w:rsidR="009E12AA" w:rsidRPr="00226C7B" w:rsidRDefault="009E12AA" w:rsidP="00603268">
      <w:pPr>
        <w:spacing w:line="480" w:lineRule="auto"/>
        <w:ind w:firstLine="7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However, </w:t>
      </w:r>
      <w:r w:rsidR="00493338" w:rsidRPr="00226C7B">
        <w:rPr>
          <w:rFonts w:ascii="Times New Roman" w:hAnsi="Times New Roman" w:cs="Times New Roman"/>
          <w:sz w:val="24"/>
          <w:szCs w:val="24"/>
          <w:lang w:val="en-GB"/>
        </w:rPr>
        <w:t>these obstacles were overcome with time</w:t>
      </w:r>
      <w:r w:rsidR="00C21DCE" w:rsidRPr="00226C7B">
        <w:rPr>
          <w:rFonts w:ascii="Times New Roman" w:hAnsi="Times New Roman" w:cs="Times New Roman"/>
          <w:sz w:val="24"/>
          <w:szCs w:val="24"/>
          <w:lang w:val="en-GB"/>
        </w:rPr>
        <w:t>.</w:t>
      </w:r>
      <w:r w:rsidR="00493338" w:rsidRPr="00226C7B">
        <w:rPr>
          <w:rFonts w:ascii="Times New Roman" w:hAnsi="Times New Roman" w:cs="Times New Roman"/>
          <w:sz w:val="24"/>
          <w:szCs w:val="24"/>
          <w:lang w:val="en-GB"/>
        </w:rPr>
        <w:t xml:space="preserve"> </w:t>
      </w:r>
      <w:r w:rsidR="00C21DCE" w:rsidRPr="00226C7B">
        <w:rPr>
          <w:rFonts w:ascii="Times New Roman" w:hAnsi="Times New Roman" w:cs="Times New Roman"/>
          <w:sz w:val="24"/>
          <w:szCs w:val="24"/>
          <w:lang w:val="en-GB"/>
        </w:rPr>
        <w:t>That</w:t>
      </w:r>
      <w:r w:rsidRPr="00226C7B">
        <w:rPr>
          <w:rFonts w:ascii="Times New Roman" w:hAnsi="Times New Roman" w:cs="Times New Roman"/>
          <w:sz w:val="24"/>
          <w:szCs w:val="24"/>
          <w:lang w:val="en-GB"/>
        </w:rPr>
        <w:t xml:space="preserve"> paved the way for the emergence of trade unionism in the country. For instance, the emergence of small indigenous and large multinational companies broke the </w:t>
      </w:r>
      <w:r w:rsidR="00493338" w:rsidRPr="00226C7B">
        <w:rPr>
          <w:rFonts w:ascii="Times New Roman" w:hAnsi="Times New Roman" w:cs="Times New Roman"/>
          <w:sz w:val="24"/>
          <w:szCs w:val="24"/>
          <w:lang w:val="en-GB"/>
        </w:rPr>
        <w:t>country</w:t>
      </w:r>
      <w:r w:rsidR="00C21DCE" w:rsidRPr="00226C7B">
        <w:rPr>
          <w:rFonts w:ascii="Times New Roman" w:hAnsi="Times New Roman" w:cs="Times New Roman"/>
          <w:sz w:val="24"/>
          <w:szCs w:val="24"/>
          <w:lang w:val="en-GB"/>
        </w:rPr>
        <w:t>’</w:t>
      </w:r>
      <w:r w:rsidR="00493338" w:rsidRPr="00226C7B">
        <w:rPr>
          <w:rFonts w:ascii="Times New Roman" w:hAnsi="Times New Roman" w:cs="Times New Roman"/>
          <w:sz w:val="24"/>
          <w:szCs w:val="24"/>
          <w:lang w:val="en-GB"/>
        </w:rPr>
        <w:t>s public sector employment monopol</w:t>
      </w:r>
      <w:r w:rsidRPr="00226C7B">
        <w:rPr>
          <w:rFonts w:ascii="Times New Roman" w:hAnsi="Times New Roman" w:cs="Times New Roman"/>
          <w:sz w:val="24"/>
          <w:szCs w:val="24"/>
          <w:lang w:val="en-GB"/>
        </w:rPr>
        <w:t>y. The influence of neighbouring countries like Sierra Leone and Ghana also helped boost the tempo of trade unionism in Nigeria.</w:t>
      </w:r>
    </w:p>
    <w:p w14:paraId="39B422CE" w14:textId="7EECC711" w:rsidR="009E12AA" w:rsidRPr="00226C7B" w:rsidRDefault="009E12AA" w:rsidP="00603268">
      <w:pPr>
        <w:spacing w:line="480" w:lineRule="auto"/>
        <w:ind w:firstLine="7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I</w:t>
      </w:r>
      <w:r w:rsidR="000416A6" w:rsidRPr="00226C7B">
        <w:rPr>
          <w:rFonts w:ascii="Times New Roman" w:hAnsi="Times New Roman" w:cs="Times New Roman"/>
          <w:sz w:val="24"/>
          <w:szCs w:val="24"/>
          <w:lang w:val="en-GB"/>
        </w:rPr>
        <w:t>n 1938,</w:t>
      </w:r>
      <w:r w:rsidRPr="00226C7B">
        <w:rPr>
          <w:rFonts w:ascii="Times New Roman" w:hAnsi="Times New Roman" w:cs="Times New Roman"/>
          <w:sz w:val="24"/>
          <w:szCs w:val="24"/>
          <w:lang w:val="en-GB"/>
        </w:rPr>
        <w:t xml:space="preserve"> the Trade Unions Ordinance was enacted</w:t>
      </w:r>
      <w:r w:rsidR="00C21DCE"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which provided legal backing for trade unions.  In 1976, the Federal Government established a commission of inquiry into the activities of the various unions and appointed an administrator to administer the unions and come up with a structure for the proper administration of the unions. This became necessary as the Unions were polarised into </w:t>
      </w:r>
      <w:r w:rsidR="000416A6" w:rsidRPr="00226C7B">
        <w:rPr>
          <w:rFonts w:ascii="Times New Roman" w:hAnsi="Times New Roman" w:cs="Times New Roman"/>
          <w:sz w:val="24"/>
          <w:szCs w:val="24"/>
          <w:lang w:val="en-GB"/>
        </w:rPr>
        <w:t xml:space="preserve">an </w:t>
      </w:r>
      <w:r w:rsidRPr="00226C7B">
        <w:rPr>
          <w:rFonts w:ascii="Times New Roman" w:hAnsi="Times New Roman" w:cs="Times New Roman"/>
          <w:sz w:val="24"/>
          <w:szCs w:val="24"/>
          <w:lang w:val="en-GB"/>
        </w:rPr>
        <w:t xml:space="preserve">ideological divide </w:t>
      </w:r>
      <w:r w:rsidR="000416A6" w:rsidRPr="00226C7B">
        <w:rPr>
          <w:rFonts w:ascii="Times New Roman" w:hAnsi="Times New Roman" w:cs="Times New Roman"/>
          <w:sz w:val="24"/>
          <w:szCs w:val="24"/>
          <w:lang w:val="en-GB"/>
        </w:rPr>
        <w:t>that created</w:t>
      </w:r>
      <w:r w:rsidRPr="00226C7B">
        <w:rPr>
          <w:rFonts w:ascii="Times New Roman" w:hAnsi="Times New Roman" w:cs="Times New Roman"/>
          <w:sz w:val="24"/>
          <w:szCs w:val="24"/>
          <w:lang w:val="en-GB"/>
        </w:rPr>
        <w:t xml:space="preserve"> problems in the country. Towards the end of 1977, these Unions were restructured into 42 along </w:t>
      </w:r>
      <w:r w:rsidR="000416A6" w:rsidRPr="00226C7B">
        <w:rPr>
          <w:rFonts w:ascii="Times New Roman" w:hAnsi="Times New Roman" w:cs="Times New Roman"/>
          <w:sz w:val="24"/>
          <w:szCs w:val="24"/>
          <w:lang w:val="en-GB"/>
        </w:rPr>
        <w:t xml:space="preserve">the </w:t>
      </w:r>
      <w:r w:rsidRPr="00226C7B">
        <w:rPr>
          <w:rFonts w:ascii="Times New Roman" w:hAnsi="Times New Roman" w:cs="Times New Roman"/>
          <w:sz w:val="24"/>
          <w:szCs w:val="24"/>
          <w:lang w:val="en-GB"/>
        </w:rPr>
        <w:t xml:space="preserve">industrial line. The government also insisted on the formation of a labour centre as there were various multiple centres.  </w:t>
      </w:r>
    </w:p>
    <w:p w14:paraId="4EA8015E" w14:textId="6AB749B2" w:rsidR="009E12AA" w:rsidRDefault="009E12AA" w:rsidP="00603268">
      <w:pPr>
        <w:spacing w:line="480" w:lineRule="auto"/>
        <w:ind w:firstLine="7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The Nigeria Labour Congress (NLC) was formally constituted as the only national </w:t>
      </w:r>
      <w:r w:rsidRPr="00226C7B">
        <w:rPr>
          <w:rFonts w:ascii="Times New Roman" w:hAnsi="Times New Roman" w:cs="Times New Roman"/>
          <w:sz w:val="24"/>
          <w:szCs w:val="24"/>
          <w:lang w:val="en-GB"/>
        </w:rPr>
        <w:lastRenderedPageBreak/>
        <w:t xml:space="preserve">federation of trade unions in 1978. Before then, four labour centres existed. These are Nigeria Trade Union Congress (NTUC), Labour Unity Front (LUF), United Labour Congress (ULC) and Nigeria Workers Council (NWC). The emergence of the NLC ended decades of rivalry and rancour involving the four centres and unions affiliated </w:t>
      </w:r>
      <w:r w:rsidR="00653AD1" w:rsidRPr="00226C7B">
        <w:rPr>
          <w:rFonts w:ascii="Times New Roman" w:hAnsi="Times New Roman" w:cs="Times New Roman"/>
          <w:sz w:val="24"/>
          <w:szCs w:val="24"/>
          <w:lang w:val="en-GB"/>
        </w:rPr>
        <w:t xml:space="preserve">with </w:t>
      </w:r>
      <w:r w:rsidRPr="00226C7B">
        <w:rPr>
          <w:rFonts w:ascii="Times New Roman" w:hAnsi="Times New Roman" w:cs="Times New Roman"/>
          <w:sz w:val="24"/>
          <w:szCs w:val="24"/>
          <w:lang w:val="en-GB"/>
        </w:rPr>
        <w:t>them. The unions, numbering over 1,000</w:t>
      </w:r>
      <w:r w:rsidR="00653AD1"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were also restructured into 42 industrial unions. The then 42 industrial unions became affiliates of the Nigeria labour congress with a legal backing of </w:t>
      </w:r>
      <w:r w:rsidR="00653AD1" w:rsidRPr="00226C7B">
        <w:rPr>
          <w:rFonts w:ascii="Times New Roman" w:hAnsi="Times New Roman" w:cs="Times New Roman"/>
          <w:sz w:val="24"/>
          <w:szCs w:val="24"/>
          <w:lang w:val="en-GB"/>
        </w:rPr>
        <w:t xml:space="preserve">the </w:t>
      </w:r>
      <w:r w:rsidRPr="00226C7B">
        <w:rPr>
          <w:rFonts w:ascii="Times New Roman" w:hAnsi="Times New Roman" w:cs="Times New Roman"/>
          <w:sz w:val="24"/>
          <w:szCs w:val="24"/>
          <w:lang w:val="en-GB"/>
        </w:rPr>
        <w:t xml:space="preserve">Trade Unions (Amendment) Decree of 1978. </w:t>
      </w:r>
      <w:r w:rsidR="002C094B" w:rsidRPr="00226C7B">
        <w:rPr>
          <w:rFonts w:ascii="Times New Roman" w:hAnsi="Times New Roman" w:cs="Times New Roman"/>
          <w:sz w:val="24"/>
          <w:szCs w:val="24"/>
          <w:lang w:val="en-GB"/>
        </w:rPr>
        <w:fldChar w:fldCharType="begin"/>
      </w:r>
      <w:r w:rsidR="003F78BB" w:rsidRPr="00226C7B">
        <w:rPr>
          <w:rFonts w:ascii="Times New Roman" w:hAnsi="Times New Roman" w:cs="Times New Roman"/>
          <w:sz w:val="24"/>
          <w:szCs w:val="24"/>
          <w:lang w:val="en-GB"/>
        </w:rPr>
        <w:instrText xml:space="preserve"> ADDIN EN.CITE &lt;EndNote&gt;&lt;Cite&gt;&lt;Author&gt;Oyelere&lt;/Author&gt;&lt;Year&gt;2011&lt;/Year&gt;&lt;RecNum&gt;2436&lt;/RecNum&gt;&lt;DisplayText&gt;(Oyelere and Owoyemi, 2011, Adefolaju, 2013)&lt;/DisplayText&gt;&lt;record&gt;&lt;rec-number&gt;2436&lt;/rec-number&gt;&lt;foreign-keys&gt;&lt;key app="EN" db-id="evvdapsvdxdww9edrptxprxmx0ped0p9tz0f" timestamp="1629538132"&gt;2436&lt;/key&gt;&lt;/foreign-keys&gt;&lt;ref-type name="Journal Article"&gt;17&lt;/ref-type&gt;&lt;contributors&gt;&lt;authors&gt;&lt;author&gt;Oyelere, Michael&lt;/author&gt;&lt;author&gt;Owoyemi, Oluwakemi&lt;/author&gt;&lt;/authors&gt;&lt;/contributors&gt;&lt;titles&gt;&lt;title&gt;Any prospect for trade union revitalisation in Nigeria through democratisation and democratic leadership&lt;/title&gt;&lt;secondary-title&gt;J. Pol. &amp;amp; L.&lt;/secondary-title&gt;&lt;/titles&gt;&lt;periodical&gt;&lt;full-title&gt;J. Pol. &amp;amp; L.&lt;/full-title&gt;&lt;/periodical&gt;&lt;pages&gt;27&lt;/pages&gt;&lt;volume&gt;4&lt;/volume&gt;&lt;dates&gt;&lt;year&gt;2011&lt;/year&gt;&lt;/dates&gt;&lt;publisher&gt;HeinOnline&lt;/publisher&gt;&lt;urls&gt;&lt;/urls&gt;&lt;/record&gt;&lt;/Cite&gt;&lt;Cite&gt;&lt;Author&gt;Adefolaju&lt;/Author&gt;&lt;Year&gt;2013&lt;/Year&gt;&lt;RecNum&gt;2437&lt;/RecNum&gt;&lt;record&gt;&lt;rec-number&gt;2437&lt;/rec-number&gt;&lt;foreign-keys&gt;&lt;key app="EN" db-id="evvdapsvdxdww9edrptxprxmx0ped0p9tz0f" timestamp="1629538209"&gt;2437&lt;/key&gt;&lt;/foreign-keys&gt;&lt;ref-type name="Journal Article"&gt;17&lt;/ref-type&gt;&lt;contributors&gt;&lt;authors&gt;&lt;author&gt;Adefolaju, Toyin&lt;/author&gt;&lt;/authors&gt;&lt;/contributors&gt;&lt;titles&gt;&lt;title&gt;Trade Unions in Nigeria and the Challenge of Internal Democracy&lt;/title&gt;&lt;secondary-title&gt;Mediterranean Journal of Social Sciences&lt;/secondary-title&gt;&lt;/titles&gt;&lt;periodical&gt;&lt;full-title&gt;Mediterranean Journal of Social Sciences&lt;/full-title&gt;&lt;/periodical&gt;&lt;pages&gt;97-97&lt;/pages&gt;&lt;volume&gt;4&lt;/volume&gt;&lt;number&gt;6&lt;/number&gt;&lt;dates&gt;&lt;year&gt;2013&lt;/year&gt;&lt;/dates&gt;&lt;isbn&gt;2039-2117&lt;/isbn&gt;&lt;urls&gt;&lt;/urls&gt;&lt;/record&gt;&lt;/Cite&gt;&lt;/EndNote&gt;</w:instrText>
      </w:r>
      <w:r w:rsidR="002C094B" w:rsidRPr="00226C7B">
        <w:rPr>
          <w:rFonts w:ascii="Times New Roman" w:hAnsi="Times New Roman" w:cs="Times New Roman"/>
          <w:sz w:val="24"/>
          <w:szCs w:val="24"/>
          <w:lang w:val="en-GB"/>
        </w:rPr>
        <w:fldChar w:fldCharType="separate"/>
      </w:r>
      <w:r w:rsidR="003F78BB" w:rsidRPr="00226C7B">
        <w:rPr>
          <w:rFonts w:ascii="Times New Roman" w:hAnsi="Times New Roman" w:cs="Times New Roman"/>
          <w:noProof/>
          <w:sz w:val="24"/>
          <w:szCs w:val="24"/>
          <w:lang w:val="en-GB"/>
        </w:rPr>
        <w:t>(</w:t>
      </w:r>
      <w:hyperlink w:anchor="_ENREF_35" w:tooltip="Oyelere, 2011 #2436" w:history="1">
        <w:r w:rsidR="007D3ABB" w:rsidRPr="00226C7B">
          <w:rPr>
            <w:rFonts w:ascii="Times New Roman" w:hAnsi="Times New Roman" w:cs="Times New Roman"/>
            <w:noProof/>
            <w:sz w:val="24"/>
            <w:szCs w:val="24"/>
            <w:lang w:val="en-GB"/>
          </w:rPr>
          <w:t>Oyelere and Owoyemi, 2011</w:t>
        </w:r>
      </w:hyperlink>
      <w:r w:rsidR="003F78BB" w:rsidRPr="00226C7B">
        <w:rPr>
          <w:rFonts w:ascii="Times New Roman" w:hAnsi="Times New Roman" w:cs="Times New Roman"/>
          <w:noProof/>
          <w:sz w:val="24"/>
          <w:szCs w:val="24"/>
          <w:lang w:val="en-GB"/>
        </w:rPr>
        <w:t xml:space="preserve">, </w:t>
      </w:r>
      <w:hyperlink w:anchor="_ENREF_1" w:tooltip="Adefolaju, 2013 #2437" w:history="1">
        <w:r w:rsidR="007D3ABB" w:rsidRPr="00226C7B">
          <w:rPr>
            <w:rFonts w:ascii="Times New Roman" w:hAnsi="Times New Roman" w:cs="Times New Roman"/>
            <w:noProof/>
            <w:sz w:val="24"/>
            <w:szCs w:val="24"/>
            <w:lang w:val="en-GB"/>
          </w:rPr>
          <w:t>Adefolaju, 2013</w:t>
        </w:r>
      </w:hyperlink>
      <w:r w:rsidR="003F78BB" w:rsidRPr="00226C7B">
        <w:rPr>
          <w:rFonts w:ascii="Times New Roman" w:hAnsi="Times New Roman" w:cs="Times New Roman"/>
          <w:noProof/>
          <w:sz w:val="24"/>
          <w:szCs w:val="24"/>
          <w:lang w:val="en-GB"/>
        </w:rPr>
        <w:t>)</w:t>
      </w:r>
      <w:r w:rsidR="002C094B"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w:t>
      </w:r>
    </w:p>
    <w:p w14:paraId="14931A31" w14:textId="77777777" w:rsidR="00226C7B" w:rsidRPr="00226C7B" w:rsidRDefault="00226C7B" w:rsidP="00603268">
      <w:pPr>
        <w:spacing w:line="480" w:lineRule="auto"/>
        <w:ind w:firstLine="720"/>
        <w:jc w:val="both"/>
        <w:rPr>
          <w:rFonts w:ascii="Times New Roman" w:hAnsi="Times New Roman" w:cs="Times New Roman"/>
          <w:sz w:val="24"/>
          <w:szCs w:val="24"/>
          <w:lang w:val="en-GB"/>
        </w:rPr>
      </w:pPr>
    </w:p>
    <w:p w14:paraId="794E4B66" w14:textId="710CD0EA" w:rsidR="004B201F" w:rsidRPr="00226C7B" w:rsidRDefault="004B201F" w:rsidP="004B201F">
      <w:pPr>
        <w:spacing w:line="480" w:lineRule="auto"/>
        <w:jc w:val="both"/>
        <w:rPr>
          <w:rFonts w:ascii="Times New Roman" w:hAnsi="Times New Roman" w:cs="Times New Roman"/>
          <w:b/>
          <w:sz w:val="24"/>
          <w:szCs w:val="24"/>
        </w:rPr>
      </w:pPr>
      <w:r w:rsidRPr="00226C7B">
        <w:rPr>
          <w:rFonts w:ascii="Times New Roman" w:hAnsi="Times New Roman" w:cs="Times New Roman"/>
          <w:b/>
          <w:noProof/>
          <w:sz w:val="24"/>
          <w:szCs w:val="24"/>
          <w:lang w:val="en-GB"/>
        </w:rPr>
        <mc:AlternateContent>
          <mc:Choice Requires="wps">
            <w:drawing>
              <wp:anchor distT="0" distB="0" distL="114300" distR="114300" simplePos="0" relativeHeight="251659776" behindDoc="0" locked="0" layoutInCell="1" allowOverlap="1" wp14:anchorId="2C4E236A" wp14:editId="13B7A6E8">
                <wp:simplePos x="0" y="0"/>
                <wp:positionH relativeFrom="margin">
                  <wp:align>center</wp:align>
                </wp:positionH>
                <wp:positionV relativeFrom="paragraph">
                  <wp:posOffset>-1107</wp:posOffset>
                </wp:positionV>
                <wp:extent cx="2456121" cy="691116"/>
                <wp:effectExtent l="0" t="0" r="20955" b="13970"/>
                <wp:wrapNone/>
                <wp:docPr id="1" name="Rectangle 1"/>
                <wp:cNvGraphicFramePr/>
                <a:graphic xmlns:a="http://schemas.openxmlformats.org/drawingml/2006/main">
                  <a:graphicData uri="http://schemas.microsoft.com/office/word/2010/wordprocessingShape">
                    <wps:wsp>
                      <wps:cNvSpPr/>
                      <wps:spPr>
                        <a:xfrm>
                          <a:off x="0" y="0"/>
                          <a:ext cx="2456121" cy="691116"/>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14:paraId="3EAD89C6" w14:textId="77777777" w:rsidR="004B201F" w:rsidRPr="00BD74DC" w:rsidRDefault="004B201F" w:rsidP="004B201F">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INSER </w:t>
                            </w:r>
                            <w:r w:rsidRPr="00BD74DC">
                              <w:rPr>
                                <w:rFonts w:ascii="Times New Roman" w:hAnsi="Times New Roman" w:cs="Times New Roman"/>
                                <w:sz w:val="24"/>
                                <w:szCs w:val="24"/>
                                <w:lang w:val="en-GB"/>
                              </w:rPr>
                              <w:t>TABLE I</w:t>
                            </w:r>
                            <w:r>
                              <w:rPr>
                                <w:rFonts w:ascii="Times New Roman" w:hAnsi="Times New Roman" w:cs="Times New Roman"/>
                                <w:sz w:val="24"/>
                                <w:szCs w:val="24"/>
                                <w:lang w:val="en-GB"/>
                              </w:rPr>
                              <w:t xml:space="preserve"> ABOUT HERE</w:t>
                            </w:r>
                          </w:p>
                          <w:p w14:paraId="228B4E4B" w14:textId="77777777" w:rsidR="004B201F" w:rsidRDefault="004B201F" w:rsidP="004B20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4E236A" id="Rectangle 1" o:spid="_x0000_s1026" style="position:absolute;left:0;text-align:left;margin-left:0;margin-top:-.1pt;width:193.4pt;height:54.4pt;z-index:251659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" fillcolor="white [3201]" strokecolor="black [3200]" strokeweight="2pt">
                <v:stroke dashstyle="longDash"/>
                <v:textbox>
                  <w:txbxContent>
                    <w:p w14:paraId="3EAD89C6" w14:textId="77777777" w:rsidR="004B201F" w:rsidRPr="00BD74DC" w:rsidRDefault="004B201F" w:rsidP="004B201F">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INSER </w:t>
                      </w:r>
                      <w:r w:rsidRPr="00BD74DC">
                        <w:rPr>
                          <w:rFonts w:ascii="Times New Roman" w:hAnsi="Times New Roman" w:cs="Times New Roman"/>
                          <w:sz w:val="24"/>
                          <w:szCs w:val="24"/>
                          <w:lang w:val="en-GB"/>
                        </w:rPr>
                        <w:t>TABLE I</w:t>
                      </w:r>
                      <w:r>
                        <w:rPr>
                          <w:rFonts w:ascii="Times New Roman" w:hAnsi="Times New Roman" w:cs="Times New Roman"/>
                          <w:sz w:val="24"/>
                          <w:szCs w:val="24"/>
                          <w:lang w:val="en-GB"/>
                        </w:rPr>
                        <w:t xml:space="preserve"> ABOUT HERE</w:t>
                      </w:r>
                    </w:p>
                    <w:p w14:paraId="228B4E4B" w14:textId="77777777" w:rsidR="004B201F" w:rsidRDefault="004B201F" w:rsidP="004B201F">
                      <w:pPr>
                        <w:jc w:val="center"/>
                      </w:pPr>
                    </w:p>
                  </w:txbxContent>
                </v:textbox>
                <w10:wrap anchorx="margin"/>
              </v:rect>
            </w:pict>
          </mc:Fallback>
        </mc:AlternateContent>
      </w:r>
    </w:p>
    <w:p w14:paraId="560546A4" w14:textId="6FBC0489" w:rsidR="004B201F" w:rsidRPr="00226C7B" w:rsidRDefault="004B201F" w:rsidP="004B201F">
      <w:pPr>
        <w:spacing w:line="480" w:lineRule="auto"/>
        <w:jc w:val="both"/>
        <w:rPr>
          <w:rFonts w:ascii="Times New Roman" w:hAnsi="Times New Roman" w:cs="Times New Roman"/>
          <w:b/>
          <w:sz w:val="24"/>
          <w:szCs w:val="24"/>
        </w:rPr>
      </w:pPr>
    </w:p>
    <w:p w14:paraId="5C47845B" w14:textId="5426D6D7" w:rsidR="004B201F" w:rsidRPr="00226C7B" w:rsidRDefault="004B201F" w:rsidP="004B201F">
      <w:pPr>
        <w:spacing w:line="480" w:lineRule="auto"/>
        <w:jc w:val="both"/>
        <w:rPr>
          <w:rFonts w:ascii="Times New Roman" w:hAnsi="Times New Roman" w:cs="Times New Roman"/>
          <w:b/>
          <w:sz w:val="24"/>
          <w:szCs w:val="24"/>
        </w:rPr>
      </w:pPr>
    </w:p>
    <w:p w14:paraId="698C3A7A" w14:textId="4BD8C8C3" w:rsidR="00CD7C7F" w:rsidRPr="00226C7B" w:rsidRDefault="004B201F" w:rsidP="004B201F">
      <w:pPr>
        <w:spacing w:line="480" w:lineRule="auto"/>
        <w:jc w:val="both"/>
        <w:rPr>
          <w:rFonts w:ascii="Times New Roman" w:hAnsi="Times New Roman" w:cs="Times New Roman"/>
          <w:b/>
          <w:sz w:val="24"/>
          <w:szCs w:val="24"/>
          <w:lang w:val="en-GB"/>
        </w:rPr>
      </w:pPr>
      <w:r w:rsidRPr="00226C7B">
        <w:rPr>
          <w:rFonts w:ascii="Times New Roman" w:hAnsi="Times New Roman" w:cs="Times New Roman"/>
          <w:b/>
          <w:sz w:val="24"/>
          <w:szCs w:val="24"/>
        </w:rPr>
        <w:t>Collective bargaining at Enterprise and Sectoral Sector</w:t>
      </w:r>
      <w:r w:rsidRPr="00226C7B">
        <w:rPr>
          <w:rFonts w:ascii="Times New Roman" w:hAnsi="Times New Roman" w:cs="Times New Roman"/>
          <w:b/>
          <w:sz w:val="24"/>
          <w:szCs w:val="24"/>
          <w:lang w:val="en-GB"/>
        </w:rPr>
        <w:t xml:space="preserve"> </w:t>
      </w:r>
    </w:p>
    <w:p w14:paraId="6582E609" w14:textId="77777777" w:rsidR="007D3ABB" w:rsidRPr="00226C7B" w:rsidRDefault="007D3ABB" w:rsidP="007D3ABB">
      <w:pPr>
        <w:spacing w:line="480" w:lineRule="auto"/>
        <w:ind w:left="851" w:right="886"/>
        <w:jc w:val="both"/>
        <w:rPr>
          <w:rFonts w:ascii="Times New Roman" w:hAnsi="Times New Roman" w:cs="Times New Roman"/>
          <w:i/>
          <w:iCs/>
          <w:sz w:val="24"/>
          <w:szCs w:val="24"/>
          <w:lang w:val="en-GB"/>
        </w:rPr>
      </w:pPr>
      <w:r w:rsidRPr="00226C7B">
        <w:rPr>
          <w:rFonts w:ascii="Times New Roman" w:hAnsi="Times New Roman" w:cs="Times New Roman"/>
          <w:i/>
          <w:iCs/>
          <w:sz w:val="24"/>
          <w:szCs w:val="24"/>
          <w:lang w:val="en-GB"/>
        </w:rPr>
        <w:t>“Whilst many HR practitioners believe that collective bargaining will be driven by a national focus, the preference is seemingly a shift of some of the items previously reserved for national negotiations— to revert to local/enterprise collective bargaining, so it is enterprise-driven and likely to be more pragmatic.”</w:t>
      </w:r>
    </w:p>
    <w:p w14:paraId="69BFC41A" w14:textId="77777777" w:rsidR="007D3ABB" w:rsidRPr="00226C7B" w:rsidRDefault="007D3ABB" w:rsidP="007D3ABB">
      <w:pPr>
        <w:spacing w:line="480" w:lineRule="auto"/>
        <w:ind w:left="851" w:right="886"/>
        <w:jc w:val="right"/>
        <w:rPr>
          <w:rFonts w:ascii="Times New Roman" w:hAnsi="Times New Roman" w:cs="Times New Roman"/>
          <w:sz w:val="24"/>
          <w:szCs w:val="24"/>
          <w:lang w:val="en-GB"/>
        </w:rPr>
      </w:pPr>
      <w:r w:rsidRPr="00226C7B">
        <w:rPr>
          <w:rFonts w:ascii="Times New Roman" w:hAnsi="Times New Roman" w:cs="Times New Roman"/>
          <w:sz w:val="24"/>
          <w:szCs w:val="24"/>
          <w:lang w:val="en-GB"/>
        </w:rPr>
        <w:t>— Excerpt from the interview with NECA officers</w:t>
      </w:r>
    </w:p>
    <w:p w14:paraId="7CD31BAB" w14:textId="77777777" w:rsidR="007D3ABB" w:rsidRPr="00226C7B" w:rsidRDefault="007D3ABB" w:rsidP="007D3ABB">
      <w:pPr>
        <w:spacing w:line="480" w:lineRule="auto"/>
        <w:ind w:firstLine="720"/>
        <w:jc w:val="both"/>
        <w:rPr>
          <w:rFonts w:ascii="Times New Roman" w:hAnsi="Times New Roman" w:cs="Times New Roman"/>
          <w:sz w:val="24"/>
          <w:szCs w:val="24"/>
          <w:lang w:val="en-GB"/>
        </w:rPr>
      </w:pPr>
    </w:p>
    <w:p w14:paraId="49D9637C" w14:textId="2F02CACE" w:rsidR="007D3ABB" w:rsidRPr="00226C7B" w:rsidRDefault="007D3ABB" w:rsidP="007D3ABB">
      <w:pPr>
        <w:spacing w:line="480" w:lineRule="auto"/>
        <w:ind w:firstLine="7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From the Nigerian perspective, in assessing how industrial relations and collective bargaining are developing, we need to </w:t>
      </w:r>
      <w:proofErr w:type="gramStart"/>
      <w:r w:rsidRPr="00226C7B">
        <w:rPr>
          <w:rFonts w:ascii="Times New Roman" w:hAnsi="Times New Roman" w:cs="Times New Roman"/>
          <w:sz w:val="24"/>
          <w:szCs w:val="24"/>
          <w:lang w:val="en-GB"/>
        </w:rPr>
        <w:t>take into account</w:t>
      </w:r>
      <w:proofErr w:type="gramEnd"/>
      <w:r w:rsidRPr="00226C7B">
        <w:rPr>
          <w:rFonts w:ascii="Times New Roman" w:hAnsi="Times New Roman" w:cs="Times New Roman"/>
          <w:sz w:val="24"/>
          <w:szCs w:val="24"/>
          <w:lang w:val="en-GB"/>
        </w:rPr>
        <w:t xml:space="preserve"> various contours. How far is the Nigerian state creating enabling law to promote collective bargaining and industrial harmony? In this regard, what are the political imperatives and constraints inhibiting true democracy with the trade union settings? Do the industrial relations institutions presented in a top-down manner create opportunities for those at the respective company levels to find pragmatic solutions to their </w:t>
      </w:r>
      <w:r w:rsidRPr="00226C7B">
        <w:rPr>
          <w:rFonts w:ascii="Times New Roman" w:hAnsi="Times New Roman" w:cs="Times New Roman"/>
          <w:sz w:val="24"/>
          <w:szCs w:val="24"/>
          <w:lang w:val="en-GB"/>
        </w:rPr>
        <w:lastRenderedPageBreak/>
        <w:t xml:space="preserve">peculiar situations? Is there evidence that company-level collective bargaining might attract more items for in house negotiations? Might the in-house-driven collective bargaining approach pave the way for more autonomous industrial relations in Nigeria, and would this be preferred? </w:t>
      </w:r>
      <w:hyperlink w:anchor="_ENREF_13" w:tooltip="Fajana, 2008 #2438" w:history="1">
        <w:r w:rsidRPr="00226C7B">
          <w:rPr>
            <w:rFonts w:ascii="Times New Roman" w:hAnsi="Times New Roman" w:cs="Times New Roman"/>
            <w:sz w:val="24"/>
            <w:szCs w:val="24"/>
            <w:lang w:val="en-GB"/>
          </w:rPr>
          <w:fldChar w:fldCharType="begin"/>
        </w:r>
        <w:r w:rsidRPr="00226C7B">
          <w:rPr>
            <w:rFonts w:ascii="Times New Roman" w:hAnsi="Times New Roman" w:cs="Times New Roman"/>
            <w:sz w:val="24"/>
            <w:szCs w:val="24"/>
            <w:lang w:val="en-GB"/>
          </w:rPr>
          <w:instrText xml:space="preserve"> ADDIN EN.CITE &lt;EndNote&gt;&lt;Cite AuthorYear="1"&gt;&lt;Author&gt;Fajana&lt;/Author&gt;&lt;Year&gt;2008&lt;/Year&gt;&lt;RecNum&gt;2438&lt;/RecNum&gt;&lt;DisplayText&gt;Fajana (2008)&lt;/DisplayText&gt;&lt;record&gt;&lt;rec-number&gt;2438&lt;/rec-number&gt;&lt;foreign-keys&gt;&lt;key app="EN" db-id="evvdapsvdxdww9edrptxprxmx0ped0p9tz0f" timestamp="1629538351"&gt;2438&lt;/key&gt;&lt;/foreign-keys&gt;&lt;ref-type name="Journal Article"&gt;17&lt;/ref-type&gt;&lt;contributors&gt;&lt;authors&gt;&lt;author&gt;Fajana, Sola&lt;/author&gt;&lt;/authors&gt;&lt;/contributors&gt;&lt;titles&gt;&lt;title&gt;The Nigerian informal economy&lt;/title&gt;&lt;secondary-title&gt;Employee Relations&lt;/secondary-title&gt;&lt;/titles&gt;&lt;periodical&gt;&lt;full-title&gt;Employee Relations&lt;/full-title&gt;&lt;/periodical&gt;&lt;pages&gt;372-390&lt;/pages&gt;&lt;volume&gt;30&lt;/volume&gt;&lt;number&gt;4&lt;/number&gt;&lt;dates&gt;&lt;year&gt;2008&lt;/year&gt;&lt;/dates&gt;&lt;publisher&gt;Emerald Group Publishing Limited&lt;/publisher&gt;&lt;isbn&gt;0142-5455&lt;/isbn&gt;&lt;urls&gt;&lt;related-urls&gt;&lt;url&gt;https://doi.org/10.1108/01425450810879358&lt;/url&gt;&lt;/related-urls&gt;&lt;/urls&gt;&lt;electronic-resource-num&gt;10.1108/01425450810879358&lt;/electronic-resource-num&gt;&lt;access-date&gt;2021/08/21&lt;/access-date&gt;&lt;/record&gt;&lt;/Cite&gt;&lt;/EndNote&gt;</w:instrText>
        </w:r>
        <w:r w:rsidRPr="00226C7B">
          <w:rPr>
            <w:rFonts w:ascii="Times New Roman" w:hAnsi="Times New Roman" w:cs="Times New Roman"/>
            <w:sz w:val="24"/>
            <w:szCs w:val="24"/>
            <w:lang w:val="en-GB"/>
          </w:rPr>
          <w:fldChar w:fldCharType="separate"/>
        </w:r>
        <w:r w:rsidRPr="00226C7B">
          <w:rPr>
            <w:rFonts w:ascii="Times New Roman" w:hAnsi="Times New Roman" w:cs="Times New Roman"/>
            <w:noProof/>
            <w:sz w:val="24"/>
            <w:szCs w:val="24"/>
            <w:lang w:val="en-GB"/>
          </w:rPr>
          <w:t>Fajana (2008)</w:t>
        </w:r>
        <w:r w:rsidRPr="00226C7B">
          <w:rPr>
            <w:rFonts w:ascii="Times New Roman" w:hAnsi="Times New Roman" w:cs="Times New Roman"/>
            <w:sz w:val="24"/>
            <w:szCs w:val="24"/>
            <w:lang w:val="en-GB"/>
          </w:rPr>
          <w:fldChar w:fldCharType="end"/>
        </w:r>
      </w:hyperlink>
      <w:r w:rsidRPr="00226C7B">
        <w:rPr>
          <w:rFonts w:ascii="Times New Roman" w:hAnsi="Times New Roman" w:cs="Times New Roman"/>
          <w:sz w:val="24"/>
          <w:szCs w:val="24"/>
          <w:lang w:val="en-GB"/>
        </w:rPr>
        <w:t xml:space="preserve"> argues that industrial relations’ process and institution emerged because employers and employees’ inability to properly dialogue regarding employment conditions. Nevertheless, in </w:t>
      </w:r>
      <w:hyperlink w:anchor="_ENREF_14" w:tooltip="Fashoyin, 1992 #2439" w:history="1">
        <w:r w:rsidRPr="00226C7B">
          <w:rPr>
            <w:rFonts w:ascii="Times New Roman" w:hAnsi="Times New Roman" w:cs="Times New Roman"/>
            <w:sz w:val="24"/>
            <w:szCs w:val="24"/>
            <w:lang w:val="en-GB"/>
          </w:rPr>
          <w:fldChar w:fldCharType="begin"/>
        </w:r>
        <w:r w:rsidRPr="00226C7B">
          <w:rPr>
            <w:rFonts w:ascii="Times New Roman" w:hAnsi="Times New Roman" w:cs="Times New Roman"/>
            <w:sz w:val="24"/>
            <w:szCs w:val="24"/>
            <w:lang w:val="en-GB"/>
          </w:rPr>
          <w:instrText xml:space="preserve"> ADDIN EN.CITE &lt;EndNote&gt;&lt;Cite AuthorYear="1"&gt;&lt;Author&gt;Fashoyin&lt;/Author&gt;&lt;Year&gt;1992&lt;/Year&gt;&lt;RecNum&gt;2439&lt;/RecNum&gt;&lt;DisplayText&gt;Fashoyin (1992)&lt;/DisplayText&gt;&lt;record&gt;&lt;rec-number&gt;2439&lt;/rec-number&gt;&lt;foreign-keys&gt;&lt;key app="EN" db-id="evvdapsvdxdww9edrptxprxmx0ped0p9tz0f" timestamp="1629555933"&gt;2439&lt;/key&gt;&lt;/foreign-keys&gt;&lt;ref-type name="Book"&gt;6&lt;/ref-type&gt;&lt;contributors&gt;&lt;authors&gt;&lt;author&gt;Fashoyin, T.&lt;/author&gt;&lt;/authors&gt;&lt;/contributors&gt;&lt;titles&gt;&lt;title&gt;Industrial Relations in Nigeria&lt;/title&gt;&lt;/titles&gt;&lt;dates&gt;&lt;year&gt;1992&lt;/year&gt;&lt;/dates&gt;&lt;pub-location&gt;Lagos&lt;/pub-location&gt;&lt;publisher&gt;Longman Nigeria PLC&lt;/publisher&gt;&lt;urls&gt;&lt;/urls&gt;&lt;/record&gt;&lt;/Cite&gt;&lt;/EndNote&gt;</w:instrText>
        </w:r>
        <w:r w:rsidRPr="00226C7B">
          <w:rPr>
            <w:rFonts w:ascii="Times New Roman" w:hAnsi="Times New Roman" w:cs="Times New Roman"/>
            <w:sz w:val="24"/>
            <w:szCs w:val="24"/>
            <w:lang w:val="en-GB"/>
          </w:rPr>
          <w:fldChar w:fldCharType="separate"/>
        </w:r>
        <w:r w:rsidRPr="00226C7B">
          <w:rPr>
            <w:rFonts w:ascii="Times New Roman" w:hAnsi="Times New Roman" w:cs="Times New Roman"/>
            <w:noProof/>
            <w:sz w:val="24"/>
            <w:szCs w:val="24"/>
            <w:lang w:val="en-GB"/>
          </w:rPr>
          <w:t>Fashoyin (1992)</w:t>
        </w:r>
        <w:r w:rsidRPr="00226C7B">
          <w:rPr>
            <w:rFonts w:ascii="Times New Roman" w:hAnsi="Times New Roman" w:cs="Times New Roman"/>
            <w:sz w:val="24"/>
            <w:szCs w:val="24"/>
            <w:lang w:val="en-GB"/>
          </w:rPr>
          <w:fldChar w:fldCharType="end"/>
        </w:r>
      </w:hyperlink>
      <w:r w:rsidRPr="00226C7B">
        <w:rPr>
          <w:rFonts w:ascii="Times New Roman" w:hAnsi="Times New Roman" w:cs="Times New Roman"/>
          <w:sz w:val="24"/>
          <w:szCs w:val="24"/>
          <w:lang w:val="en-GB"/>
        </w:rPr>
        <w:t xml:space="preserve"> view, despite major advancements in labour and management relations in Nigeria, considerable distrust and antagonism persist between employers and employees.</w:t>
      </w:r>
    </w:p>
    <w:p w14:paraId="33CA6955" w14:textId="77777777" w:rsidR="007D3ABB" w:rsidRPr="00226C7B" w:rsidRDefault="007D3ABB" w:rsidP="007D3ABB">
      <w:pPr>
        <w:spacing w:line="480" w:lineRule="auto"/>
        <w:ind w:left="1134" w:right="745"/>
        <w:jc w:val="both"/>
        <w:rPr>
          <w:rFonts w:ascii="Times New Roman" w:hAnsi="Times New Roman" w:cs="Times New Roman"/>
          <w:i/>
          <w:iCs/>
          <w:sz w:val="24"/>
          <w:szCs w:val="24"/>
          <w:lang w:val="en-GB"/>
        </w:rPr>
      </w:pPr>
      <w:r w:rsidRPr="00226C7B">
        <w:rPr>
          <w:rFonts w:ascii="Times New Roman" w:hAnsi="Times New Roman" w:cs="Times New Roman"/>
          <w:i/>
          <w:iCs/>
          <w:sz w:val="24"/>
          <w:szCs w:val="24"/>
          <w:lang w:val="en-GB"/>
        </w:rPr>
        <w:t>“The continued rise in the literacy level of the population implies that the hitherto claim of lack of education (by employers) as an important reason for employee representation does no longer stand. Employees are keen on participation.”</w:t>
      </w:r>
    </w:p>
    <w:p w14:paraId="7737C12F" w14:textId="77777777" w:rsidR="007D3ABB" w:rsidRPr="00226C7B" w:rsidRDefault="007D3ABB" w:rsidP="007D3ABB">
      <w:pPr>
        <w:spacing w:line="480" w:lineRule="auto"/>
        <w:ind w:left="1134" w:right="745"/>
        <w:jc w:val="right"/>
        <w:rPr>
          <w:rFonts w:ascii="Times New Roman" w:hAnsi="Times New Roman" w:cs="Times New Roman"/>
          <w:sz w:val="24"/>
          <w:szCs w:val="24"/>
          <w:lang w:val="en-GB"/>
        </w:rPr>
      </w:pPr>
      <w:r w:rsidRPr="00226C7B">
        <w:rPr>
          <w:rFonts w:ascii="Times New Roman" w:hAnsi="Times New Roman" w:cs="Times New Roman"/>
          <w:sz w:val="24"/>
          <w:szCs w:val="24"/>
          <w:lang w:val="en-GB"/>
        </w:rPr>
        <w:t>— Excerpt from the interview with the Deputy National President/Assistant National Secretary of the Food, Beverage and Tobacco National Trade Union</w:t>
      </w:r>
    </w:p>
    <w:p w14:paraId="30FB2A13" w14:textId="47CA847B" w:rsidR="007D3ABB" w:rsidRPr="00226C7B" w:rsidRDefault="007D3ABB" w:rsidP="007D3ABB">
      <w:pPr>
        <w:spacing w:line="480" w:lineRule="auto"/>
        <w:ind w:firstLine="7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Majorities of HR practitioners interviewed share the view of </w:t>
      </w:r>
      <w:hyperlink w:anchor="_ENREF_20" w:tooltip="Kaufman, 2004 #2423" w:history="1">
        <w:r w:rsidRPr="00226C7B">
          <w:rPr>
            <w:rFonts w:ascii="Times New Roman" w:hAnsi="Times New Roman" w:cs="Times New Roman"/>
            <w:sz w:val="24"/>
            <w:szCs w:val="24"/>
            <w:lang w:val="en-GB"/>
          </w:rPr>
          <w:fldChar w:fldCharType="begin"/>
        </w:r>
        <w:r w:rsidRPr="00226C7B">
          <w:rPr>
            <w:rFonts w:ascii="Times New Roman" w:hAnsi="Times New Roman" w:cs="Times New Roman"/>
            <w:sz w:val="24"/>
            <w:szCs w:val="24"/>
            <w:lang w:val="en-GB"/>
          </w:rPr>
          <w:instrText xml:space="preserve"> ADDIN EN.CITE &lt;EndNote&gt;&lt;Cite AuthorYear="1"&gt;&lt;Author&gt;Kaufman&lt;/Author&gt;&lt;Year&gt;2004&lt;/Year&gt;&lt;RecNum&gt;2423&lt;/RecNum&gt;&lt;DisplayText&gt;Kaufman&lt;style face="italic"&gt; et al.&lt;/style&gt; (2004)&lt;/DisplayText&gt;&lt;record&gt;&lt;rec-number&gt;2423&lt;/rec-number&gt;&lt;foreign-keys&gt;&lt;key app="EN" db-id="evvdapsvdxdww9edrptxprxmx0ped0p9tz0f" timestamp="1629536266"&gt;2423&lt;/key&gt;&lt;/foreign-keys&gt;&lt;ref-type name="Book"&gt;6&lt;/ref-type&gt;&lt;contributors&gt;&lt;authors&gt;&lt;author&gt;Kaufman, B. E.&lt;/author&gt;&lt;author&gt;Association internationale de relations, professionnelles&lt;/author&gt;&lt;author&gt;Aparicio-Valdez, L.&lt;/author&gt;&lt;author&gt;International Industrial Relations, Association&lt;/author&gt;&lt;author&gt;International Labour, Organization&lt;/author&gt;&lt;author&gt;International Labour, Office&lt;/author&gt;&lt;author&gt;Oficina Internacional del, Trabajo&lt;/author&gt;&lt;author&gt;Fashoyin, T.&lt;/author&gt;&lt;author&gt;Bureau international du, travail&lt;/author&gt;&lt;/authors&gt;&lt;/contributors&gt;&lt;titles&gt;&lt;title&gt;The Global Evolution of Industrial Relations: Events, Ideas and the IIRA&lt;/title&gt;&lt;/titles&gt;&lt;dates&gt;&lt;year&gt;2004&lt;/year&gt;&lt;/dates&gt;&lt;publisher&gt;International Labour Office&lt;/publisher&gt;&lt;isbn&gt;9789221141532&lt;/isbn&gt;&lt;urls&gt;&lt;related-urls&gt;&lt;url&gt;https://books.google.co.uk/books?id=Z15hFQcXz_oC&lt;/url&gt;&lt;/related-urls&gt;&lt;/urls&gt;&lt;/record&gt;&lt;/Cite&gt;&lt;/EndNote&gt;</w:instrText>
        </w:r>
        <w:r w:rsidRPr="00226C7B">
          <w:rPr>
            <w:rFonts w:ascii="Times New Roman" w:hAnsi="Times New Roman" w:cs="Times New Roman"/>
            <w:sz w:val="24"/>
            <w:szCs w:val="24"/>
            <w:lang w:val="en-GB"/>
          </w:rPr>
          <w:fldChar w:fldCharType="separate"/>
        </w:r>
        <w:r w:rsidRPr="00226C7B">
          <w:rPr>
            <w:rFonts w:ascii="Times New Roman" w:hAnsi="Times New Roman" w:cs="Times New Roman"/>
            <w:noProof/>
            <w:sz w:val="24"/>
            <w:szCs w:val="24"/>
            <w:lang w:val="en-GB"/>
          </w:rPr>
          <w:t>Kaufman</w:t>
        </w:r>
        <w:r w:rsidRPr="00226C7B">
          <w:rPr>
            <w:rFonts w:ascii="Times New Roman" w:hAnsi="Times New Roman" w:cs="Times New Roman"/>
            <w:i/>
            <w:noProof/>
            <w:sz w:val="24"/>
            <w:szCs w:val="24"/>
            <w:lang w:val="en-GB"/>
          </w:rPr>
          <w:t xml:space="preserve"> et al.</w:t>
        </w:r>
        <w:r w:rsidRPr="00226C7B">
          <w:rPr>
            <w:rFonts w:ascii="Times New Roman" w:hAnsi="Times New Roman" w:cs="Times New Roman"/>
            <w:noProof/>
            <w:sz w:val="24"/>
            <w:szCs w:val="24"/>
            <w:lang w:val="en-GB"/>
          </w:rPr>
          <w:t xml:space="preserve"> (2004)</w:t>
        </w:r>
        <w:r w:rsidRPr="00226C7B">
          <w:rPr>
            <w:rFonts w:ascii="Times New Roman" w:hAnsi="Times New Roman" w:cs="Times New Roman"/>
            <w:sz w:val="24"/>
            <w:szCs w:val="24"/>
            <w:lang w:val="en-GB"/>
          </w:rPr>
          <w:fldChar w:fldCharType="end"/>
        </w:r>
      </w:hyperlink>
      <w:r w:rsidRPr="00226C7B">
        <w:rPr>
          <w:rFonts w:ascii="Times New Roman" w:hAnsi="Times New Roman" w:cs="Times New Roman"/>
          <w:sz w:val="24"/>
          <w:szCs w:val="24"/>
          <w:lang w:val="en-GB"/>
        </w:rPr>
        <w:t>, alluding to the fact that industrial relations in Nigeria are heavily dependent on the fate of organised labour. In furtherance to this, they stress that organised labour and this collective bargaining will continue to be relevant in a developing country (such as Nigeria) because most</w:t>
      </w:r>
      <w:r w:rsidRPr="00226C7B">
        <w:rPr>
          <w:rFonts w:ascii="Times New Roman" w:hAnsi="Times New Roman" w:cs="Times New Roman"/>
          <w:i/>
          <w:sz w:val="24"/>
          <w:szCs w:val="24"/>
          <w:lang w:val="en-GB"/>
        </w:rPr>
        <w:t xml:space="preserve"> Junior/blue-collar employees lack adequate education, so they will continue to rely on the union for education and direction:</w:t>
      </w:r>
      <w:r w:rsidRPr="00226C7B">
        <w:rPr>
          <w:rFonts w:ascii="Times New Roman" w:hAnsi="Times New Roman" w:cs="Times New Roman"/>
          <w:sz w:val="24"/>
          <w:szCs w:val="24"/>
          <w:lang w:val="en-GB"/>
        </w:rPr>
        <w:t xml:space="preserve"> Although in general, there is an improved level of education amongst Nigerian workers, the most vocal and active members tend to fall within the rank of junior staff. This group of employees constitutes the largest classification of employees. </w:t>
      </w:r>
      <w:r w:rsidRPr="00226C7B">
        <w:rPr>
          <w:rFonts w:ascii="Times New Roman" w:hAnsi="Times New Roman" w:cs="Times New Roman"/>
          <w:iCs/>
          <w:sz w:val="24"/>
          <w:szCs w:val="24"/>
          <w:lang w:val="en-GB"/>
        </w:rPr>
        <w:t>In addition,</w:t>
      </w:r>
      <w:r w:rsidRPr="00226C7B">
        <w:rPr>
          <w:rFonts w:ascii="Times New Roman" w:hAnsi="Times New Roman" w:cs="Times New Roman"/>
          <w:i/>
          <w:sz w:val="24"/>
          <w:szCs w:val="24"/>
          <w:lang w:val="en-GB"/>
        </w:rPr>
        <w:t xml:space="preserve"> lack of infrastructure support (decline of social services) will require constant referral to the employers through the trade union:</w:t>
      </w:r>
      <w:r w:rsidRPr="00226C7B">
        <w:rPr>
          <w:rFonts w:ascii="Times New Roman" w:hAnsi="Times New Roman" w:cs="Times New Roman"/>
          <w:sz w:val="24"/>
          <w:szCs w:val="24"/>
          <w:lang w:val="en-GB"/>
        </w:rPr>
        <w:t xml:space="preserve"> Although most collective agreements (from the primary sources available), have a life span of two years on the average, majority of these collective agreements </w:t>
      </w:r>
      <w:r w:rsidRPr="00226C7B">
        <w:rPr>
          <w:rFonts w:ascii="Times New Roman" w:hAnsi="Times New Roman" w:cs="Times New Roman"/>
          <w:sz w:val="24"/>
          <w:szCs w:val="24"/>
          <w:lang w:val="en-GB"/>
        </w:rPr>
        <w:lastRenderedPageBreak/>
        <w:t xml:space="preserve">permit an ‘Opener Clause’. This is an understanding that permits either party (union or employer) to request for a review of the collective agreement in the event of any mitigating circumstance. </w:t>
      </w:r>
    </w:p>
    <w:p w14:paraId="2E89FA70" w14:textId="77777777" w:rsidR="007D3ABB" w:rsidRPr="00226C7B" w:rsidRDefault="007D3ABB" w:rsidP="007D3ABB">
      <w:pPr>
        <w:spacing w:line="480" w:lineRule="auto"/>
        <w:ind w:left="993" w:right="745"/>
        <w:jc w:val="both"/>
        <w:rPr>
          <w:rFonts w:ascii="Times New Roman" w:hAnsi="Times New Roman" w:cs="Times New Roman"/>
          <w:i/>
          <w:iCs/>
          <w:sz w:val="24"/>
          <w:szCs w:val="24"/>
          <w:lang w:val="en-GB"/>
        </w:rPr>
      </w:pPr>
      <w:r w:rsidRPr="00226C7B">
        <w:rPr>
          <w:rFonts w:ascii="Times New Roman" w:hAnsi="Times New Roman" w:cs="Times New Roman"/>
          <w:i/>
          <w:iCs/>
          <w:sz w:val="24"/>
          <w:szCs w:val="24"/>
          <w:lang w:val="en-GB"/>
        </w:rPr>
        <w:t>“There are two critical contextual issues that impact on rewards and negotiations in many organisations, and these are cultural and the socio-economic challenges. Many organisations are faced with issues that do not relate to their businesses because of poor infrastructure and poverty in their respective societies. Some employers are even reviving Joint Consultative Committees (JCC) to encourage an ‘involvement policy’ and symbiotic agreements.”</w:t>
      </w:r>
    </w:p>
    <w:p w14:paraId="7E5964DD" w14:textId="77777777" w:rsidR="007D3ABB" w:rsidRPr="00226C7B" w:rsidRDefault="007D3ABB" w:rsidP="007D3ABB">
      <w:pPr>
        <w:spacing w:line="480" w:lineRule="auto"/>
        <w:ind w:left="993" w:right="745"/>
        <w:jc w:val="right"/>
        <w:rPr>
          <w:rFonts w:ascii="Times New Roman" w:hAnsi="Times New Roman" w:cs="Times New Roman"/>
          <w:sz w:val="24"/>
          <w:szCs w:val="24"/>
          <w:lang w:val="en-GB"/>
        </w:rPr>
      </w:pPr>
      <w:r w:rsidRPr="00226C7B">
        <w:rPr>
          <w:rFonts w:ascii="Times New Roman" w:hAnsi="Times New Roman" w:cs="Times New Roman"/>
          <w:sz w:val="24"/>
          <w:szCs w:val="24"/>
          <w:lang w:val="en-GB"/>
        </w:rPr>
        <w:t>— Excerpt from the interview with the Chairman of the Personnel Practitioners Committee of the Rubber Products Employers Association</w:t>
      </w:r>
    </w:p>
    <w:p w14:paraId="467F6BBE" w14:textId="7C2F2A83" w:rsidR="007D3ABB" w:rsidRPr="00226C7B" w:rsidRDefault="007D3ABB" w:rsidP="007D3ABB">
      <w:pPr>
        <w:spacing w:line="480" w:lineRule="auto"/>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An example of a mitigating circumstance (from the union’s perspective) can be a sudden rise in the cost of living, provided this can be demonstrated convincingly. From the employer’s perspective, an example of a mitigating circumstance is the withdrawal of import licenses or new tariff restrictions for raw material, restricting productivity. Thus, the state of Nigeria’s socio-economic development will require a social partnership arrangement between the trade unions and employers for a long time: Although from a primary source of data, there are various channels of employee engagement, the trade union approach remains the means of a basis for a collective agreement. </w:t>
      </w:r>
    </w:p>
    <w:p w14:paraId="215542CC" w14:textId="77777777" w:rsidR="007D3ABB" w:rsidRPr="00226C7B" w:rsidRDefault="007D3ABB" w:rsidP="007D3ABB">
      <w:pPr>
        <w:spacing w:line="480" w:lineRule="auto"/>
        <w:ind w:left="993" w:right="745"/>
        <w:jc w:val="both"/>
        <w:rPr>
          <w:rFonts w:ascii="Times New Roman" w:hAnsi="Times New Roman" w:cs="Times New Roman"/>
          <w:i/>
          <w:iCs/>
          <w:sz w:val="24"/>
          <w:szCs w:val="24"/>
          <w:lang w:val="en-GB"/>
        </w:rPr>
      </w:pPr>
      <w:r w:rsidRPr="00226C7B">
        <w:rPr>
          <w:rFonts w:ascii="Times New Roman" w:hAnsi="Times New Roman" w:cs="Times New Roman"/>
          <w:i/>
          <w:iCs/>
          <w:sz w:val="24"/>
          <w:szCs w:val="24"/>
          <w:lang w:val="en-GB"/>
        </w:rPr>
        <w:t>“The implications of the central role of industrial relations in a collectivist society (such as Nigeria), cannot be ignored; therefore, trade unions continue to play significant roles in the workplace.”</w:t>
      </w:r>
    </w:p>
    <w:p w14:paraId="5EF05FBA" w14:textId="77777777" w:rsidR="007D3ABB" w:rsidRPr="00226C7B" w:rsidRDefault="007D3ABB" w:rsidP="007D3ABB">
      <w:pPr>
        <w:spacing w:line="480" w:lineRule="auto"/>
        <w:jc w:val="right"/>
        <w:rPr>
          <w:rFonts w:ascii="Times New Roman" w:hAnsi="Times New Roman" w:cs="Times New Roman"/>
          <w:sz w:val="24"/>
          <w:szCs w:val="24"/>
          <w:lang w:val="en-GB"/>
        </w:rPr>
      </w:pPr>
      <w:r w:rsidRPr="00226C7B">
        <w:rPr>
          <w:rFonts w:ascii="Times New Roman" w:hAnsi="Times New Roman" w:cs="Times New Roman"/>
          <w:sz w:val="24"/>
          <w:szCs w:val="24"/>
          <w:lang w:val="en-GB"/>
        </w:rPr>
        <w:t>—Interview with Assistant National Secretary of the Nigeria Labour Congress</w:t>
      </w:r>
    </w:p>
    <w:p w14:paraId="469557AF" w14:textId="77777777" w:rsidR="007D3ABB" w:rsidRPr="00226C7B" w:rsidRDefault="007D3ABB" w:rsidP="007D3ABB">
      <w:pPr>
        <w:tabs>
          <w:tab w:val="left" w:pos="142"/>
        </w:tabs>
        <w:spacing w:line="480" w:lineRule="auto"/>
        <w:jc w:val="both"/>
        <w:rPr>
          <w:rFonts w:ascii="Times New Roman" w:hAnsi="Times New Roman" w:cs="Times New Roman"/>
          <w:sz w:val="24"/>
          <w:szCs w:val="24"/>
          <w:lang w:val="en-GB"/>
        </w:rPr>
      </w:pPr>
    </w:p>
    <w:p w14:paraId="6A51AABD" w14:textId="7163EC12" w:rsidR="007D3ABB" w:rsidRPr="00226C7B" w:rsidRDefault="007D3ABB" w:rsidP="007D3ABB">
      <w:pPr>
        <w:tabs>
          <w:tab w:val="left" w:pos="142"/>
        </w:tabs>
        <w:spacing w:line="480" w:lineRule="auto"/>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ab/>
      </w:r>
      <w:r w:rsidRPr="00226C7B">
        <w:rPr>
          <w:rFonts w:ascii="Times New Roman" w:hAnsi="Times New Roman" w:cs="Times New Roman"/>
          <w:sz w:val="24"/>
          <w:szCs w:val="24"/>
          <w:lang w:val="en-GB"/>
        </w:rPr>
        <w:tab/>
        <w:t xml:space="preserve">The role of the NLC is primarily to represents workers’ interest at the national level and, </w:t>
      </w:r>
      <w:r w:rsidRPr="00226C7B">
        <w:rPr>
          <w:rFonts w:ascii="Times New Roman" w:hAnsi="Times New Roman" w:cs="Times New Roman"/>
          <w:sz w:val="24"/>
          <w:szCs w:val="24"/>
          <w:lang w:val="en-GB"/>
        </w:rPr>
        <w:lastRenderedPageBreak/>
        <w:t xml:space="preserve">in recent times, has continuously engaged the government on matters of national interest. In addition, it resolves inter-union and intra-union disputes and takes the lead in providing education and counselling to members. However, the Trade Union Congress (TUC), which is now a rival/optional central trade union, has been given legal backing with the democratisation of the trade unions. It is intended to operate similarly to the NLC. Therefore, Nigeria has two labour confederations: The Nigeria Labour Congress (NLC), which represents junior staff employees, and the Trade Union Congress (TUC), the umbrella body for senior staff. </w:t>
      </w:r>
    </w:p>
    <w:p w14:paraId="5A101084" w14:textId="77777777" w:rsidR="007D3ABB" w:rsidRPr="00226C7B" w:rsidRDefault="007D3ABB" w:rsidP="007D3ABB">
      <w:pPr>
        <w:tabs>
          <w:tab w:val="left" w:pos="142"/>
        </w:tabs>
        <w:spacing w:line="480" w:lineRule="auto"/>
        <w:jc w:val="both"/>
        <w:rPr>
          <w:rFonts w:ascii="Times New Roman" w:hAnsi="Times New Roman" w:cs="Times New Roman"/>
          <w:sz w:val="24"/>
          <w:szCs w:val="24"/>
          <w:lang w:val="en-GB"/>
        </w:rPr>
      </w:pPr>
    </w:p>
    <w:p w14:paraId="35567B75" w14:textId="24CE22A3" w:rsidR="007D3ABB" w:rsidRPr="00226C7B" w:rsidRDefault="007D3ABB" w:rsidP="007D3ABB">
      <w:pPr>
        <w:tabs>
          <w:tab w:val="left" w:pos="142"/>
        </w:tabs>
        <w:spacing w:line="480" w:lineRule="auto"/>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It is believed that labour laws can be enforced in the formal sector of the economy. Therefore, one focus of the trade unions’ membership drive is to organise the economy’s informal sector. The informal sector is made up of small private businesses with an indigenous background. Examples of such groups are barbers and hairdressing saloons, private repair shops, and tailors, but this remains an on-going challenge.</w:t>
      </w:r>
    </w:p>
    <w:p w14:paraId="51CB19BC" w14:textId="77777777" w:rsidR="007D3ABB" w:rsidRPr="00226C7B" w:rsidRDefault="007D3ABB" w:rsidP="007D3ABB">
      <w:pPr>
        <w:spacing w:line="480" w:lineRule="auto"/>
        <w:jc w:val="both"/>
        <w:rPr>
          <w:rFonts w:ascii="Times New Roman" w:hAnsi="Times New Roman" w:cs="Times New Roman"/>
          <w:sz w:val="24"/>
          <w:szCs w:val="24"/>
          <w:lang w:val="en-GB"/>
        </w:rPr>
      </w:pPr>
    </w:p>
    <w:p w14:paraId="77A72027" w14:textId="00336AC8" w:rsidR="007D3ABB" w:rsidRPr="00226C7B" w:rsidRDefault="007D3ABB" w:rsidP="007D3ABB">
      <w:pPr>
        <w:spacing w:line="480" w:lineRule="auto"/>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The Trade Union Act is explained as “the law that defines what a trade union is, the requirements for registration, formulation and administration of trade unions in Nigeria. It is the guiding principle for the formulation of federations of trade unions, their roles and powers and the kind of relationship they should have with their members and employers” </w:t>
      </w:r>
      <w:r w:rsidRPr="00226C7B">
        <w:rPr>
          <w:rFonts w:ascii="Times New Roman" w:hAnsi="Times New Roman" w:cs="Times New Roman"/>
          <w:sz w:val="24"/>
          <w:szCs w:val="24"/>
          <w:lang w:val="en-GB"/>
        </w:rPr>
        <w:fldChar w:fldCharType="begin"/>
      </w:r>
      <w:r w:rsidRPr="00226C7B">
        <w:rPr>
          <w:rFonts w:ascii="Times New Roman" w:hAnsi="Times New Roman" w:cs="Times New Roman"/>
          <w:sz w:val="24"/>
          <w:szCs w:val="24"/>
          <w:lang w:val="en-GB"/>
        </w:rPr>
        <w:instrText xml:space="preserve"> ADDIN EN.CITE &lt;EndNote&gt;&lt;Cite&gt;&lt;Author&gt;Danesi&lt;/Author&gt;&lt;Year&gt;2007&lt;/Year&gt;&lt;RecNum&gt;2442&lt;/RecNum&gt;&lt;Pages&gt;96&lt;/Pages&gt;&lt;DisplayText&gt;(Danesi, 2007, p. 96)&lt;/DisplayText&gt;&lt;record&gt;&lt;rec-number&gt;2442&lt;/rec-number&gt;&lt;foreign-keys&gt;&lt;key app="EN" db-id="evvdapsvdxdww9edrptxprxmx0ped0p9tz0f" timestamp="1629556542"&gt;2442&lt;/key&gt;&lt;/foreign-keys&gt;&lt;ref-type name="Journal Article"&gt;17&lt;/ref-type&gt;&lt;contributors&gt;&lt;authors&gt;&lt;author&gt;Danesi, R.&lt;/author&gt;&lt;/authors&gt;&lt;/contributors&gt;&lt;titles&gt;&lt;title&gt;The Trade Union (Amendment) Act, 2005 and Labour Reform in Nigeria: Legal Implications and Challenges&lt;/title&gt;&lt;secondary-title&gt;Labour Law Review&lt;/secondary-title&gt;&lt;/titles&gt;&lt;periodical&gt;&lt;full-title&gt;Labour Law Review&lt;/full-title&gt;&lt;/periodical&gt;&lt;pages&gt;95-115&lt;/pages&gt;&lt;volume&gt;1&lt;/volume&gt;&lt;number&gt;1&lt;/number&gt;&lt;dates&gt;&lt;year&gt;2007&lt;/year&gt;&lt;/dates&gt;&lt;urls&gt;&lt;/urls&gt;&lt;/record&gt;&lt;/Cite&gt;&lt;/EndNote&gt;</w:instrText>
      </w:r>
      <w:r w:rsidRPr="00226C7B">
        <w:rPr>
          <w:rFonts w:ascii="Times New Roman" w:hAnsi="Times New Roman" w:cs="Times New Roman"/>
          <w:sz w:val="24"/>
          <w:szCs w:val="24"/>
          <w:lang w:val="en-GB"/>
        </w:rPr>
        <w:fldChar w:fldCharType="separate"/>
      </w:r>
      <w:r w:rsidRPr="00226C7B">
        <w:rPr>
          <w:rFonts w:ascii="Times New Roman" w:hAnsi="Times New Roman" w:cs="Times New Roman"/>
          <w:noProof/>
          <w:sz w:val="24"/>
          <w:szCs w:val="24"/>
          <w:lang w:val="en-GB"/>
        </w:rPr>
        <w:t>(</w:t>
      </w:r>
      <w:hyperlink w:anchor="_ENREF_9" w:tooltip="Danesi, 2007 #2442" w:history="1">
        <w:r w:rsidRPr="00226C7B">
          <w:rPr>
            <w:rFonts w:ascii="Times New Roman" w:hAnsi="Times New Roman" w:cs="Times New Roman"/>
            <w:noProof/>
            <w:sz w:val="24"/>
            <w:szCs w:val="24"/>
            <w:lang w:val="en-GB"/>
          </w:rPr>
          <w:t>Danesi, 2007, p. 96</w:t>
        </w:r>
      </w:hyperlink>
      <w:r w:rsidRPr="00226C7B">
        <w:rPr>
          <w:rFonts w:ascii="Times New Roman" w:hAnsi="Times New Roman" w:cs="Times New Roman"/>
          <w:noProof/>
          <w:sz w:val="24"/>
          <w:szCs w:val="24"/>
          <w:lang w:val="en-GB"/>
        </w:rPr>
        <w:t>)</w:t>
      </w:r>
      <w:r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 xml:space="preserve">. Therefore, in reviewing the developments and changes in the industrial relations Acts, the central issue was to encourage freedom of association on the one hand and, on the other hand, to provide a powerful avenue for workforce participation that can be easily regulated by the government. However, from the perspective of the trade unions, without the right to strike, “collective bargaining would be nothing but collective begging” </w:t>
      </w:r>
      <w:r w:rsidRPr="00226C7B">
        <w:rPr>
          <w:rFonts w:ascii="Times New Roman" w:hAnsi="Times New Roman" w:cs="Times New Roman"/>
          <w:sz w:val="24"/>
          <w:szCs w:val="24"/>
          <w:lang w:val="en-GB"/>
        </w:rPr>
        <w:fldChar w:fldCharType="begin"/>
      </w:r>
      <w:r w:rsidRPr="00226C7B">
        <w:rPr>
          <w:rFonts w:ascii="Times New Roman" w:hAnsi="Times New Roman" w:cs="Times New Roman"/>
          <w:sz w:val="24"/>
          <w:szCs w:val="24"/>
          <w:lang w:val="en-GB"/>
        </w:rPr>
        <w:instrText xml:space="preserve"> ADDIN EN.CITE &lt;EndNote&gt;&lt;Cite&gt;&lt;Author&gt;Weiss&lt;/Author&gt;&lt;Year&gt;2004&lt;/Year&gt;&lt;RecNum&gt;2443&lt;/RecNum&gt;&lt;Pages&gt;185&lt;/Pages&gt;&lt;DisplayText&gt;(Weiss, 2004, p. 185)&lt;/DisplayText&gt;&lt;record&gt;&lt;rec-number&gt;2443&lt;/rec-number&gt;&lt;foreign-keys&gt;&lt;key app="EN" db-id="evvdapsvdxdww9edrptxprxmx0ped0p9tz0f" timestamp="1629556655"&gt;2443&lt;/key&gt;&lt;/foreign-keys&gt;&lt;ref-type name="Journal Article"&gt;17&lt;/ref-type&gt;&lt;contributors&gt;&lt;authors&gt;&lt;author&gt;Weiss, Manfred&lt;/author&gt;&lt;/authors&gt;&lt;/contributors&gt;&lt;titles&gt;&lt;title&gt;The interface between constitution and labor law in Germany&lt;/title&gt;&lt;secondary-title&gt;Comp. Lab. L. &amp;amp; Pol&amp;apos;y. J.&lt;/secondary-title&gt;&lt;/titles&gt;&lt;periodical&gt;&lt;full-title&gt;Comp. Lab. L. &amp;amp; Pol&amp;apos;y. J.&lt;/full-title&gt;&lt;/periodical&gt;&lt;pages&gt;181&lt;/pages&gt;&lt;volume&gt;26&lt;/volume&gt;&lt;dates&gt;&lt;year&gt;2004&lt;/year&gt;&lt;/dates&gt;&lt;publisher&gt;HeinOnline&lt;/publisher&gt;&lt;urls&gt;&lt;/urls&gt;&lt;/record&gt;&lt;/Cite&gt;&lt;/EndNote&gt;</w:instrText>
      </w:r>
      <w:r w:rsidRPr="00226C7B">
        <w:rPr>
          <w:rFonts w:ascii="Times New Roman" w:hAnsi="Times New Roman" w:cs="Times New Roman"/>
          <w:sz w:val="24"/>
          <w:szCs w:val="24"/>
          <w:lang w:val="en-GB"/>
        </w:rPr>
        <w:fldChar w:fldCharType="separate"/>
      </w:r>
      <w:r w:rsidRPr="00226C7B">
        <w:rPr>
          <w:rFonts w:ascii="Times New Roman" w:hAnsi="Times New Roman" w:cs="Times New Roman"/>
          <w:noProof/>
          <w:sz w:val="24"/>
          <w:szCs w:val="24"/>
          <w:lang w:val="en-GB"/>
        </w:rPr>
        <w:t>(</w:t>
      </w:r>
      <w:hyperlink w:anchor="_ENREF_39" w:tooltip="Weiss, 2004 #2443" w:history="1">
        <w:r w:rsidRPr="00226C7B">
          <w:rPr>
            <w:rFonts w:ascii="Times New Roman" w:hAnsi="Times New Roman" w:cs="Times New Roman"/>
            <w:noProof/>
            <w:sz w:val="24"/>
            <w:szCs w:val="24"/>
            <w:lang w:val="en-GB"/>
          </w:rPr>
          <w:t>Weiss, 2004, p. 185</w:t>
        </w:r>
      </w:hyperlink>
      <w:r w:rsidRPr="00226C7B">
        <w:rPr>
          <w:rFonts w:ascii="Times New Roman" w:hAnsi="Times New Roman" w:cs="Times New Roman"/>
          <w:noProof/>
          <w:sz w:val="24"/>
          <w:szCs w:val="24"/>
          <w:lang w:val="en-GB"/>
        </w:rPr>
        <w:t>)</w:t>
      </w:r>
      <w:r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 xml:space="preserve">. Consistent with this view, the Trade Unions (Amendment) Acts of 2005 is viewed as unhealthy state intervention in industrial relations </w:t>
      </w:r>
      <w:r w:rsidRPr="00226C7B">
        <w:rPr>
          <w:rFonts w:ascii="Times New Roman" w:hAnsi="Times New Roman" w:cs="Times New Roman"/>
          <w:sz w:val="24"/>
          <w:szCs w:val="24"/>
          <w:lang w:val="en-GB"/>
        </w:rPr>
        <w:fldChar w:fldCharType="begin"/>
      </w:r>
      <w:r w:rsidRPr="00226C7B">
        <w:rPr>
          <w:rFonts w:ascii="Times New Roman" w:hAnsi="Times New Roman" w:cs="Times New Roman"/>
          <w:sz w:val="24"/>
          <w:szCs w:val="24"/>
          <w:lang w:val="en-GB"/>
        </w:rPr>
        <w:instrText xml:space="preserve"> ADDIN EN.CITE &lt;EndNote&gt;&lt;Cite&gt;&lt;Author&gt;Ndifon&lt;/Author&gt;&lt;Year&gt;2008&lt;/Year&gt;&lt;RecNum&gt;2440&lt;/RecNum&gt;&lt;DisplayText&gt;(Ndifon&lt;style face="italic"&gt; et al.&lt;/style&gt;, 2008, Genty&lt;style face="italic"&gt; et al.&lt;/style&gt;, 2013)&lt;/DisplayText&gt;&lt;record&gt;&lt;rec-number&gt;2440&lt;/rec-number&gt;&lt;foreign-keys&gt;&lt;key app="EN" db-id="evvdapsvdxdww9edrptxprxmx0ped0p9tz0f" timestamp="1629556384"&gt;2440&lt;/key&gt;&lt;/foreign-keys&gt;&lt;ref-type name="Journal Article"&gt;17&lt;/ref-type&gt;&lt;contributors&gt;&lt;authors&gt;&lt;author&gt;Ndifon, C.O&lt;/author&gt;&lt;author&gt;Nwagbara, E.N&lt;/author&gt;&lt;author&gt;Odey, S. A. &lt;/author&gt;&lt;/authors&gt;&lt;/contributors&gt;&lt;titles&gt;&lt;title&gt;Strike under the Nigerian Labour Law: An Overview&lt;/title&gt;&lt;secondary-title&gt;Nigerian Journal of Labour Law and Industrial Relations&lt;/secondary-title&gt;&lt;/titles&gt;&lt;periodical&gt;&lt;full-title&gt;Nigerian Journal of Labour Law and Industrial Relations&lt;/full-title&gt;&lt;/periodical&gt;&lt;pages&gt;35-46&lt;/pages&gt;&lt;volume&gt;2&lt;/volume&gt;&lt;number&gt;1&lt;/number&gt;&lt;dates&gt;&lt;year&gt;2008&lt;/year&gt;&lt;/dates&gt;&lt;urls&gt;&lt;/urls&gt;&lt;/record&gt;&lt;/Cite&gt;&lt;Cite&gt;&lt;Author&gt;Genty&lt;/Author&gt;&lt;Year&gt;2013&lt;/Year&gt;&lt;RecNum&gt;2441&lt;/RecNum&gt;&lt;record&gt;&lt;rec-number&gt;2441&lt;/rec-number&gt;&lt;foreign-keys&gt;&lt;key app="EN" db-id="evvdapsvdxdww9edrptxprxmx0ped0p9tz0f" timestamp="1629556446"&gt;2441&lt;/key&gt;&lt;/foreign-keys&gt;&lt;ref-type name="Journal Article"&gt;17&lt;/ref-type&gt;&lt;contributors&gt;&lt;authors&gt;&lt;author&gt;Genty, Kabiru Ishola&lt;/author&gt;&lt;author&gt;Adekalu, Samuel Olutokunbo&lt;/author&gt;&lt;author&gt;Ajede, Salamat Atinuke&lt;/author&gt;&lt;author&gt;Oludeyi, Olukunle Saheed&lt;/author&gt;&lt;/authors&gt;&lt;/contributors&gt;&lt;titles&gt;&lt;title&gt;Globalization and Trade Unions Challenges: Nigerian Manufacturing Sector Experience&lt;/title&gt;&lt;secondary-title&gt;Globalization&lt;/secondary-title&gt;&lt;/titles&gt;&lt;periodical&gt;&lt;full-title&gt;Globalization&lt;/full-title&gt;&lt;/periodical&gt;&lt;volume&gt;5&lt;/volume&gt;&lt;number&gt;17&lt;/number&gt;&lt;dates&gt;&lt;year&gt;2013&lt;/year&gt;&lt;/dates&gt;&lt;urls&gt;&lt;/urls&gt;&lt;/record&gt;&lt;/Cite&gt;&lt;/EndNote&gt;</w:instrText>
      </w:r>
      <w:r w:rsidRPr="00226C7B">
        <w:rPr>
          <w:rFonts w:ascii="Times New Roman" w:hAnsi="Times New Roman" w:cs="Times New Roman"/>
          <w:sz w:val="24"/>
          <w:szCs w:val="24"/>
          <w:lang w:val="en-GB"/>
        </w:rPr>
        <w:fldChar w:fldCharType="separate"/>
      </w:r>
      <w:r w:rsidRPr="00226C7B">
        <w:rPr>
          <w:rFonts w:ascii="Times New Roman" w:hAnsi="Times New Roman" w:cs="Times New Roman"/>
          <w:noProof/>
          <w:sz w:val="24"/>
          <w:szCs w:val="24"/>
          <w:lang w:val="en-GB"/>
        </w:rPr>
        <w:t>(</w:t>
      </w:r>
      <w:hyperlink w:anchor="_ENREF_29" w:tooltip="Ndifon, 2008 #2440" w:history="1">
        <w:r w:rsidRPr="00226C7B">
          <w:rPr>
            <w:rFonts w:ascii="Times New Roman" w:hAnsi="Times New Roman" w:cs="Times New Roman"/>
            <w:noProof/>
            <w:sz w:val="24"/>
            <w:szCs w:val="24"/>
            <w:lang w:val="en-GB"/>
          </w:rPr>
          <w:t>Ndifon</w:t>
        </w:r>
        <w:r w:rsidRPr="00226C7B">
          <w:rPr>
            <w:rFonts w:ascii="Times New Roman" w:hAnsi="Times New Roman" w:cs="Times New Roman"/>
            <w:i/>
            <w:noProof/>
            <w:sz w:val="24"/>
            <w:szCs w:val="24"/>
            <w:lang w:val="en-GB"/>
          </w:rPr>
          <w:t xml:space="preserve"> et al.</w:t>
        </w:r>
        <w:r w:rsidRPr="00226C7B">
          <w:rPr>
            <w:rFonts w:ascii="Times New Roman" w:hAnsi="Times New Roman" w:cs="Times New Roman"/>
            <w:noProof/>
            <w:sz w:val="24"/>
            <w:szCs w:val="24"/>
            <w:lang w:val="en-GB"/>
          </w:rPr>
          <w:t>, 2008</w:t>
        </w:r>
      </w:hyperlink>
      <w:r w:rsidRPr="00226C7B">
        <w:rPr>
          <w:rFonts w:ascii="Times New Roman" w:hAnsi="Times New Roman" w:cs="Times New Roman"/>
          <w:noProof/>
          <w:sz w:val="24"/>
          <w:szCs w:val="24"/>
          <w:lang w:val="en-GB"/>
        </w:rPr>
        <w:t xml:space="preserve">, </w:t>
      </w:r>
      <w:hyperlink w:anchor="_ENREF_16" w:tooltip="Genty, 2013 #2441" w:history="1">
        <w:r w:rsidRPr="00226C7B">
          <w:rPr>
            <w:rFonts w:ascii="Times New Roman" w:hAnsi="Times New Roman" w:cs="Times New Roman"/>
            <w:noProof/>
            <w:sz w:val="24"/>
            <w:szCs w:val="24"/>
            <w:lang w:val="en-GB"/>
          </w:rPr>
          <w:t>Genty</w:t>
        </w:r>
        <w:r w:rsidRPr="00226C7B">
          <w:rPr>
            <w:rFonts w:ascii="Times New Roman" w:hAnsi="Times New Roman" w:cs="Times New Roman"/>
            <w:i/>
            <w:noProof/>
            <w:sz w:val="24"/>
            <w:szCs w:val="24"/>
            <w:lang w:val="en-GB"/>
          </w:rPr>
          <w:t xml:space="preserve"> et al.</w:t>
        </w:r>
        <w:r w:rsidRPr="00226C7B">
          <w:rPr>
            <w:rFonts w:ascii="Times New Roman" w:hAnsi="Times New Roman" w:cs="Times New Roman"/>
            <w:noProof/>
            <w:sz w:val="24"/>
            <w:szCs w:val="24"/>
            <w:lang w:val="en-GB"/>
          </w:rPr>
          <w:t>, 2013</w:t>
        </w:r>
      </w:hyperlink>
      <w:r w:rsidRPr="00226C7B">
        <w:rPr>
          <w:rFonts w:ascii="Times New Roman" w:hAnsi="Times New Roman" w:cs="Times New Roman"/>
          <w:noProof/>
          <w:sz w:val="24"/>
          <w:szCs w:val="24"/>
          <w:lang w:val="en-GB"/>
        </w:rPr>
        <w:t>)</w:t>
      </w:r>
      <w:r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 xml:space="preserve">.    </w:t>
      </w:r>
    </w:p>
    <w:p w14:paraId="76C6C0B4" w14:textId="69864C4F" w:rsidR="00A36CF2" w:rsidRPr="00226C7B" w:rsidRDefault="001877F1" w:rsidP="005A567F">
      <w:pPr>
        <w:spacing w:line="480" w:lineRule="auto"/>
        <w:jc w:val="both"/>
        <w:rPr>
          <w:rFonts w:ascii="Times New Roman" w:hAnsi="Times New Roman" w:cs="Times New Roman"/>
          <w:i/>
          <w:sz w:val="24"/>
          <w:szCs w:val="24"/>
          <w:lang w:val="en-GB"/>
        </w:rPr>
      </w:pPr>
      <w:r w:rsidRPr="00226C7B">
        <w:rPr>
          <w:rFonts w:ascii="Times New Roman" w:hAnsi="Times New Roman" w:cs="Times New Roman"/>
          <w:i/>
          <w:sz w:val="24"/>
          <w:szCs w:val="24"/>
          <w:lang w:val="en-GB"/>
        </w:rPr>
        <w:lastRenderedPageBreak/>
        <w:t>Enterprise Sector in Port Harcourt</w:t>
      </w:r>
      <w:r w:rsidR="004800AA" w:rsidRPr="00226C7B">
        <w:rPr>
          <w:rFonts w:ascii="Times New Roman" w:hAnsi="Times New Roman" w:cs="Times New Roman"/>
          <w:i/>
          <w:sz w:val="24"/>
          <w:szCs w:val="24"/>
          <w:lang w:val="en-GB"/>
        </w:rPr>
        <w:t>, Rivers State.</w:t>
      </w:r>
    </w:p>
    <w:p w14:paraId="61E35183" w14:textId="00D4D5E3" w:rsidR="007E1E4B" w:rsidRPr="00226C7B" w:rsidRDefault="001877F1" w:rsidP="009E7F40">
      <w:pPr>
        <w:tabs>
          <w:tab w:val="left" w:pos="720"/>
        </w:tabs>
        <w:spacing w:line="480" w:lineRule="auto"/>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With the nationalisation of </w:t>
      </w:r>
      <w:r w:rsidR="00EE517A" w:rsidRPr="00226C7B">
        <w:rPr>
          <w:rFonts w:ascii="Times New Roman" w:hAnsi="Times New Roman" w:cs="Times New Roman"/>
          <w:sz w:val="24"/>
          <w:szCs w:val="24"/>
          <w:lang w:val="en-GB"/>
        </w:rPr>
        <w:t xml:space="preserve">the </w:t>
      </w:r>
      <w:r w:rsidRPr="00226C7B">
        <w:rPr>
          <w:rFonts w:ascii="Times New Roman" w:hAnsi="Times New Roman" w:cs="Times New Roman"/>
          <w:sz w:val="24"/>
          <w:szCs w:val="24"/>
          <w:lang w:val="en-GB"/>
        </w:rPr>
        <w:t xml:space="preserve">labour union, the key role of the branch union is grievance settlement, interpreting and administering the collective agreement in the workplace. </w:t>
      </w:r>
      <w:r w:rsidR="00827192" w:rsidRPr="00226C7B">
        <w:rPr>
          <w:rFonts w:ascii="Times New Roman" w:hAnsi="Times New Roman" w:cs="Times New Roman"/>
          <w:sz w:val="24"/>
          <w:szCs w:val="24"/>
          <w:lang w:val="en-GB"/>
        </w:rPr>
        <w:t xml:space="preserve">The National Union takes on the role of industry-wide collective bargaining for its affiliate unions.  This has restricted the role of the branch unions in the collective bargaining process of the trade unions. The state council is the supervisory and coordinating organ of the National Union of the industrial groups in the various states within the country.  They work closely with the branch union and provide guidance and counselling. </w:t>
      </w:r>
    </w:p>
    <w:p w14:paraId="0C90E83D" w14:textId="3A948740" w:rsidR="00827192" w:rsidRPr="00226C7B" w:rsidRDefault="009E7F40" w:rsidP="009E7F40">
      <w:pPr>
        <w:tabs>
          <w:tab w:val="left" w:pos="720"/>
        </w:tabs>
        <w:spacing w:line="480" w:lineRule="auto"/>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ab/>
      </w:r>
      <w:r w:rsidR="00827192" w:rsidRPr="00226C7B">
        <w:rPr>
          <w:rFonts w:ascii="Times New Roman" w:hAnsi="Times New Roman" w:cs="Times New Roman"/>
          <w:sz w:val="24"/>
          <w:szCs w:val="24"/>
          <w:lang w:val="en-GB"/>
        </w:rPr>
        <w:t xml:space="preserve">Most procedural agreements leave out some items (which are </w:t>
      </w:r>
      <w:r w:rsidR="00EE517A" w:rsidRPr="00226C7B">
        <w:rPr>
          <w:rFonts w:ascii="Times New Roman" w:hAnsi="Times New Roman" w:cs="Times New Roman"/>
          <w:sz w:val="24"/>
          <w:szCs w:val="24"/>
          <w:lang w:val="en-GB"/>
        </w:rPr>
        <w:t>company-</w:t>
      </w:r>
      <w:r w:rsidR="00827192" w:rsidRPr="00226C7B">
        <w:rPr>
          <w:rFonts w:ascii="Times New Roman" w:hAnsi="Times New Roman" w:cs="Times New Roman"/>
          <w:sz w:val="24"/>
          <w:szCs w:val="24"/>
          <w:lang w:val="en-GB"/>
        </w:rPr>
        <w:t xml:space="preserve">specific, such as heat allowance, inconvenience etc.) and compassionate issues, such as burial expenses and education allowances, for in-house collective bargaining. </w:t>
      </w:r>
      <w:r w:rsidR="00EE517A" w:rsidRPr="00226C7B">
        <w:rPr>
          <w:rFonts w:ascii="Times New Roman" w:hAnsi="Times New Roman" w:cs="Times New Roman"/>
          <w:sz w:val="24"/>
          <w:szCs w:val="24"/>
          <w:lang w:val="en-GB"/>
        </w:rPr>
        <w:t xml:space="preserve">In addition, some </w:t>
      </w:r>
      <w:r w:rsidR="00827192" w:rsidRPr="00226C7B">
        <w:rPr>
          <w:rFonts w:ascii="Times New Roman" w:hAnsi="Times New Roman" w:cs="Times New Roman"/>
          <w:sz w:val="24"/>
          <w:szCs w:val="24"/>
          <w:lang w:val="en-GB"/>
        </w:rPr>
        <w:t xml:space="preserve">discretionary items, such as canteen </w:t>
      </w:r>
      <w:r w:rsidR="007C7D57" w:rsidRPr="00226C7B">
        <w:rPr>
          <w:rFonts w:ascii="Times New Roman" w:hAnsi="Times New Roman" w:cs="Times New Roman"/>
          <w:sz w:val="24"/>
          <w:szCs w:val="24"/>
          <w:lang w:val="en-GB"/>
        </w:rPr>
        <w:t>subsidies</w:t>
      </w:r>
      <w:r w:rsidR="00827192" w:rsidRPr="00226C7B">
        <w:rPr>
          <w:rFonts w:ascii="Times New Roman" w:hAnsi="Times New Roman" w:cs="Times New Roman"/>
          <w:sz w:val="24"/>
          <w:szCs w:val="24"/>
          <w:lang w:val="en-GB"/>
        </w:rPr>
        <w:t>, company long service awards, and uniforms</w:t>
      </w:r>
      <w:r w:rsidR="00EE517A" w:rsidRPr="00226C7B">
        <w:rPr>
          <w:rFonts w:ascii="Times New Roman" w:hAnsi="Times New Roman" w:cs="Times New Roman"/>
          <w:sz w:val="24"/>
          <w:szCs w:val="24"/>
          <w:lang w:val="en-GB"/>
        </w:rPr>
        <w:t>,</w:t>
      </w:r>
      <w:r w:rsidR="00827192" w:rsidRPr="00226C7B">
        <w:rPr>
          <w:rFonts w:ascii="Times New Roman" w:hAnsi="Times New Roman" w:cs="Times New Roman"/>
          <w:sz w:val="24"/>
          <w:szCs w:val="24"/>
          <w:lang w:val="en-GB"/>
        </w:rPr>
        <w:t xml:space="preserve"> are also reserved for in-house consultations/discussions. These measures are established to accord relevance/recognition to the trade union activities at individual company/enterprise units. However, it must be emphasised that in-house unions appear to be regaining prominence, as most company management </w:t>
      </w:r>
      <w:r w:rsidR="007C7D57" w:rsidRPr="00226C7B">
        <w:rPr>
          <w:rFonts w:ascii="Times New Roman" w:hAnsi="Times New Roman" w:cs="Times New Roman"/>
          <w:sz w:val="24"/>
          <w:szCs w:val="24"/>
          <w:lang w:val="en-GB"/>
        </w:rPr>
        <w:t xml:space="preserve">has </w:t>
      </w:r>
      <w:r w:rsidR="00827192" w:rsidRPr="00226C7B">
        <w:rPr>
          <w:rFonts w:ascii="Times New Roman" w:hAnsi="Times New Roman" w:cs="Times New Roman"/>
          <w:sz w:val="24"/>
          <w:szCs w:val="24"/>
          <w:lang w:val="en-GB"/>
        </w:rPr>
        <w:t>maintained a partnership relationship with them for the purposes of communicating and establishing</w:t>
      </w:r>
      <w:r w:rsidR="007C7D57" w:rsidRPr="00226C7B">
        <w:rPr>
          <w:rFonts w:ascii="Times New Roman" w:hAnsi="Times New Roman" w:cs="Times New Roman"/>
          <w:sz w:val="24"/>
          <w:szCs w:val="24"/>
          <w:lang w:val="en-GB"/>
        </w:rPr>
        <w:t xml:space="preserve"> </w:t>
      </w:r>
      <w:r w:rsidR="00827192" w:rsidRPr="00226C7B">
        <w:rPr>
          <w:rFonts w:ascii="Times New Roman" w:hAnsi="Times New Roman" w:cs="Times New Roman"/>
          <w:sz w:val="24"/>
          <w:szCs w:val="24"/>
          <w:lang w:val="en-GB"/>
        </w:rPr>
        <w:t>strategic partnership</w:t>
      </w:r>
      <w:r w:rsidR="00EE6E85" w:rsidRPr="00226C7B">
        <w:rPr>
          <w:rFonts w:ascii="Times New Roman" w:hAnsi="Times New Roman" w:cs="Times New Roman"/>
          <w:sz w:val="24"/>
          <w:szCs w:val="24"/>
          <w:lang w:val="en-GB"/>
        </w:rPr>
        <w:t>s</w:t>
      </w:r>
      <w:r w:rsidR="00827192" w:rsidRPr="00226C7B">
        <w:rPr>
          <w:rFonts w:ascii="Times New Roman" w:hAnsi="Times New Roman" w:cs="Times New Roman"/>
          <w:sz w:val="24"/>
          <w:szCs w:val="24"/>
          <w:lang w:val="en-GB"/>
        </w:rPr>
        <w:t>. This position has been the driving force of</w:t>
      </w:r>
      <w:r w:rsidR="00633A1A" w:rsidRPr="00226C7B">
        <w:rPr>
          <w:rFonts w:ascii="Times New Roman" w:hAnsi="Times New Roman" w:cs="Times New Roman"/>
          <w:sz w:val="24"/>
          <w:szCs w:val="24"/>
          <w:lang w:val="en-GB"/>
        </w:rPr>
        <w:t xml:space="preserve"> effective employee/employer communication initiatives</w:t>
      </w:r>
      <w:r w:rsidR="007E1E4B" w:rsidRPr="00226C7B">
        <w:rPr>
          <w:rFonts w:ascii="Times New Roman" w:hAnsi="Times New Roman" w:cs="Times New Roman"/>
          <w:sz w:val="24"/>
          <w:szCs w:val="24"/>
          <w:lang w:val="en-GB"/>
        </w:rPr>
        <w:t xml:space="preserve"> in the enterprise sector.</w:t>
      </w:r>
    </w:p>
    <w:p w14:paraId="42EB1AE0" w14:textId="271DE654" w:rsidR="004800AA" w:rsidRPr="00226C7B" w:rsidRDefault="009E7F40" w:rsidP="005A567F">
      <w:pPr>
        <w:tabs>
          <w:tab w:val="left" w:pos="720"/>
        </w:tabs>
        <w:spacing w:line="480" w:lineRule="auto"/>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ab/>
      </w:r>
      <w:r w:rsidR="004800AA" w:rsidRPr="00226C7B">
        <w:rPr>
          <w:rFonts w:ascii="Times New Roman" w:hAnsi="Times New Roman" w:cs="Times New Roman"/>
          <w:sz w:val="24"/>
          <w:szCs w:val="24"/>
          <w:lang w:val="en-GB"/>
        </w:rPr>
        <w:t xml:space="preserve">The employers maintain </w:t>
      </w:r>
      <w:r w:rsidR="00EE6E85" w:rsidRPr="00226C7B">
        <w:rPr>
          <w:rFonts w:ascii="Times New Roman" w:hAnsi="Times New Roman" w:cs="Times New Roman"/>
          <w:sz w:val="24"/>
          <w:szCs w:val="24"/>
          <w:lang w:val="en-GB"/>
        </w:rPr>
        <w:t xml:space="preserve">a </w:t>
      </w:r>
      <w:r w:rsidR="004800AA" w:rsidRPr="00226C7B">
        <w:rPr>
          <w:rFonts w:ascii="Times New Roman" w:hAnsi="Times New Roman" w:cs="Times New Roman"/>
          <w:sz w:val="24"/>
          <w:szCs w:val="24"/>
          <w:lang w:val="en-GB"/>
        </w:rPr>
        <w:t xml:space="preserve">significant relationship with the employers’ association at the </w:t>
      </w:r>
      <w:r w:rsidR="000E193B" w:rsidRPr="00226C7B">
        <w:rPr>
          <w:rFonts w:ascii="Times New Roman" w:hAnsi="Times New Roman" w:cs="Times New Roman"/>
          <w:sz w:val="24"/>
          <w:szCs w:val="24"/>
          <w:lang w:val="en-GB"/>
        </w:rPr>
        <w:t>Enterprise level. The relationship is coordinated by the Executive Secretary of the Association, who maintains close relationships with the respective employers through the HR Practitioners forum – a consultative forum for sharing ideas and developments at plant levels. For example, in</w:t>
      </w:r>
      <w:r w:rsidR="000822B2" w:rsidRPr="00226C7B">
        <w:rPr>
          <w:rFonts w:ascii="Times New Roman" w:hAnsi="Times New Roman" w:cs="Times New Roman"/>
          <w:sz w:val="24"/>
          <w:szCs w:val="24"/>
          <w:lang w:val="en-GB"/>
        </w:rPr>
        <w:t xml:space="preserve"> the Port</w:t>
      </w:r>
      <w:r w:rsidR="000E193B" w:rsidRPr="00226C7B">
        <w:rPr>
          <w:rFonts w:ascii="Times New Roman" w:hAnsi="Times New Roman" w:cs="Times New Roman"/>
          <w:sz w:val="24"/>
          <w:szCs w:val="24"/>
          <w:lang w:val="en-GB"/>
        </w:rPr>
        <w:t xml:space="preserve"> Harcourt</w:t>
      </w:r>
      <w:r w:rsidR="000822B2" w:rsidRPr="00226C7B">
        <w:rPr>
          <w:rFonts w:ascii="Times New Roman" w:hAnsi="Times New Roman" w:cs="Times New Roman"/>
          <w:sz w:val="24"/>
          <w:szCs w:val="24"/>
          <w:lang w:val="en-GB"/>
        </w:rPr>
        <w:t xml:space="preserve"> Geographic zone (in Rivers State), the</w:t>
      </w:r>
      <w:r w:rsidR="000E193B" w:rsidRPr="00226C7B">
        <w:rPr>
          <w:rFonts w:ascii="Times New Roman" w:hAnsi="Times New Roman" w:cs="Times New Roman"/>
          <w:sz w:val="24"/>
          <w:szCs w:val="24"/>
          <w:lang w:val="en-GB"/>
        </w:rPr>
        <w:t xml:space="preserve"> employers’ association is made up of close to 100 employers cutting across multinational and indigenous organisations in manufacturing, oil drilling/services, construction, banking, shipping, beverages etc.</w:t>
      </w:r>
      <w:r w:rsidR="000822B2" w:rsidRPr="00226C7B">
        <w:rPr>
          <w:rFonts w:ascii="Times New Roman" w:hAnsi="Times New Roman" w:cs="Times New Roman"/>
          <w:sz w:val="24"/>
          <w:szCs w:val="24"/>
          <w:lang w:val="en-GB"/>
        </w:rPr>
        <w:t xml:space="preserve"> and </w:t>
      </w:r>
      <w:r w:rsidR="000822B2" w:rsidRPr="00226C7B">
        <w:rPr>
          <w:rFonts w:ascii="Times New Roman" w:hAnsi="Times New Roman" w:cs="Times New Roman"/>
          <w:sz w:val="24"/>
          <w:szCs w:val="24"/>
          <w:lang w:val="en-GB"/>
        </w:rPr>
        <w:lastRenderedPageBreak/>
        <w:t>employing over 100, 000 employees.</w:t>
      </w:r>
      <w:r w:rsidR="000E193B" w:rsidRPr="00226C7B">
        <w:rPr>
          <w:rFonts w:ascii="Times New Roman" w:hAnsi="Times New Roman" w:cs="Times New Roman"/>
          <w:sz w:val="24"/>
          <w:szCs w:val="24"/>
          <w:lang w:val="en-GB"/>
        </w:rPr>
        <w:t xml:space="preserve"> </w:t>
      </w:r>
      <w:r w:rsidR="00827192" w:rsidRPr="00226C7B">
        <w:rPr>
          <w:rFonts w:ascii="Times New Roman" w:hAnsi="Times New Roman" w:cs="Times New Roman"/>
          <w:sz w:val="24"/>
          <w:szCs w:val="24"/>
          <w:lang w:val="en-GB"/>
        </w:rPr>
        <w:t>Despite</w:t>
      </w:r>
      <w:r w:rsidR="000E193B" w:rsidRPr="00226C7B">
        <w:rPr>
          <w:rFonts w:ascii="Times New Roman" w:hAnsi="Times New Roman" w:cs="Times New Roman"/>
          <w:sz w:val="24"/>
          <w:szCs w:val="24"/>
          <w:lang w:val="en-GB"/>
        </w:rPr>
        <w:t xml:space="preserve"> the varie</w:t>
      </w:r>
      <w:r w:rsidR="00827192" w:rsidRPr="00226C7B">
        <w:rPr>
          <w:rFonts w:ascii="Times New Roman" w:hAnsi="Times New Roman" w:cs="Times New Roman"/>
          <w:sz w:val="24"/>
          <w:szCs w:val="24"/>
          <w:lang w:val="en-GB"/>
        </w:rPr>
        <w:t xml:space="preserve">ty of businesses in the respective enterprise, the HR practitioners are conscious of the neighbour effect in </w:t>
      </w:r>
      <w:r w:rsidR="008517C0" w:rsidRPr="00226C7B">
        <w:rPr>
          <w:rFonts w:ascii="Times New Roman" w:hAnsi="Times New Roman" w:cs="Times New Roman"/>
          <w:sz w:val="24"/>
          <w:szCs w:val="24"/>
          <w:lang w:val="en-GB"/>
        </w:rPr>
        <w:t>employee relations management</w:t>
      </w:r>
      <w:r w:rsidR="00827192" w:rsidRPr="00226C7B">
        <w:rPr>
          <w:rFonts w:ascii="Times New Roman" w:hAnsi="Times New Roman" w:cs="Times New Roman"/>
          <w:sz w:val="24"/>
          <w:szCs w:val="24"/>
          <w:lang w:val="en-GB"/>
        </w:rPr>
        <w:t>.</w:t>
      </w:r>
      <w:r w:rsidR="000E193B" w:rsidRPr="00226C7B">
        <w:rPr>
          <w:rFonts w:ascii="Times New Roman" w:hAnsi="Times New Roman" w:cs="Times New Roman"/>
          <w:sz w:val="24"/>
          <w:szCs w:val="24"/>
          <w:lang w:val="en-GB"/>
        </w:rPr>
        <w:t xml:space="preserve">  </w:t>
      </w:r>
    </w:p>
    <w:p w14:paraId="50DA2879" w14:textId="77777777" w:rsidR="001877F1" w:rsidRPr="00226C7B" w:rsidRDefault="001877F1" w:rsidP="005A567F">
      <w:pPr>
        <w:spacing w:line="480" w:lineRule="auto"/>
        <w:jc w:val="both"/>
        <w:rPr>
          <w:rFonts w:asciiTheme="minorHAnsi" w:hAnsiTheme="minorHAnsi"/>
          <w:i/>
          <w:lang w:val="en-GB"/>
        </w:rPr>
      </w:pPr>
    </w:p>
    <w:p w14:paraId="14EDC164" w14:textId="785B5BED" w:rsidR="001877F1" w:rsidRPr="00226C7B" w:rsidRDefault="001877F1" w:rsidP="005A567F">
      <w:pPr>
        <w:pStyle w:val="BodyText"/>
        <w:spacing w:line="480" w:lineRule="auto"/>
        <w:ind w:left="100" w:firstLine="5"/>
        <w:jc w:val="both"/>
        <w:rPr>
          <w:rFonts w:ascii="Times New Roman" w:hAnsi="Times New Roman" w:cs="Times New Roman"/>
          <w:i/>
          <w:spacing w:val="3"/>
          <w:sz w:val="24"/>
          <w:szCs w:val="24"/>
          <w:lang w:val="en-GB"/>
        </w:rPr>
      </w:pPr>
      <w:r w:rsidRPr="00226C7B">
        <w:rPr>
          <w:rFonts w:ascii="Times New Roman" w:hAnsi="Times New Roman" w:cs="Times New Roman"/>
          <w:i/>
          <w:spacing w:val="3"/>
          <w:sz w:val="24"/>
          <w:szCs w:val="24"/>
          <w:lang w:val="en-GB"/>
        </w:rPr>
        <w:t>Sectoral bargaining in Chemical and Non-Metallic Products Employers’ Federation, Lagos</w:t>
      </w:r>
      <w:r w:rsidR="000822B2" w:rsidRPr="00226C7B">
        <w:rPr>
          <w:rFonts w:ascii="Times New Roman" w:hAnsi="Times New Roman" w:cs="Times New Roman"/>
          <w:i/>
          <w:spacing w:val="3"/>
          <w:sz w:val="24"/>
          <w:szCs w:val="24"/>
          <w:lang w:val="en-GB"/>
        </w:rPr>
        <w:t xml:space="preserve"> (Lagos State)</w:t>
      </w:r>
      <w:r w:rsidRPr="00226C7B">
        <w:rPr>
          <w:rFonts w:ascii="Times New Roman" w:hAnsi="Times New Roman" w:cs="Times New Roman"/>
          <w:i/>
          <w:spacing w:val="3"/>
          <w:sz w:val="24"/>
          <w:szCs w:val="24"/>
          <w:lang w:val="en-GB"/>
        </w:rPr>
        <w:t>.</w:t>
      </w:r>
    </w:p>
    <w:p w14:paraId="728CAD99" w14:textId="18D326C4" w:rsidR="009562A1" w:rsidRPr="00226C7B" w:rsidRDefault="001877F1" w:rsidP="009E7F40">
      <w:pPr>
        <w:pStyle w:val="BodyText"/>
        <w:spacing w:line="480" w:lineRule="auto"/>
        <w:ind w:left="100" w:firstLine="5"/>
        <w:jc w:val="both"/>
        <w:rPr>
          <w:rFonts w:ascii="Times New Roman" w:hAnsi="Times New Roman" w:cs="Times New Roman"/>
          <w:spacing w:val="3"/>
          <w:sz w:val="24"/>
          <w:szCs w:val="24"/>
          <w:lang w:val="en-GB"/>
        </w:rPr>
      </w:pPr>
      <w:proofErr w:type="spellStart"/>
      <w:r w:rsidRPr="00226C7B">
        <w:rPr>
          <w:rFonts w:ascii="Times New Roman" w:hAnsi="Times New Roman" w:cs="Times New Roman"/>
          <w:spacing w:val="3"/>
          <w:sz w:val="24"/>
          <w:szCs w:val="24"/>
          <w:lang w:val="en-GB"/>
        </w:rPr>
        <w:t>Canmpef</w:t>
      </w:r>
      <w:proofErr w:type="spellEnd"/>
      <w:r w:rsidRPr="00226C7B">
        <w:rPr>
          <w:rFonts w:ascii="Times New Roman" w:hAnsi="Times New Roman" w:cs="Times New Roman"/>
          <w:spacing w:val="3"/>
          <w:sz w:val="24"/>
          <w:szCs w:val="24"/>
          <w:lang w:val="en-GB"/>
        </w:rPr>
        <w:t xml:space="preserve"> was established in 1978 by employers engaged in </w:t>
      </w:r>
      <w:r w:rsidR="008517C0" w:rsidRPr="00226C7B">
        <w:rPr>
          <w:rFonts w:ascii="Times New Roman" w:hAnsi="Times New Roman" w:cs="Times New Roman"/>
          <w:spacing w:val="3"/>
          <w:sz w:val="24"/>
          <w:szCs w:val="24"/>
          <w:lang w:val="en-GB"/>
        </w:rPr>
        <w:t>manufacturing</w:t>
      </w:r>
      <w:r w:rsidRPr="00226C7B">
        <w:rPr>
          <w:rFonts w:ascii="Times New Roman" w:hAnsi="Times New Roman" w:cs="Times New Roman"/>
          <w:spacing w:val="3"/>
          <w:sz w:val="24"/>
          <w:szCs w:val="24"/>
          <w:lang w:val="en-GB"/>
        </w:rPr>
        <w:t xml:space="preserve"> a wide range of domestic and industrial </w:t>
      </w:r>
      <w:r w:rsidR="008517C0" w:rsidRPr="00226C7B">
        <w:rPr>
          <w:rFonts w:ascii="Times New Roman" w:hAnsi="Times New Roman" w:cs="Times New Roman"/>
          <w:spacing w:val="3"/>
          <w:sz w:val="24"/>
          <w:szCs w:val="24"/>
          <w:lang w:val="en-GB"/>
        </w:rPr>
        <w:t>chemical-</w:t>
      </w:r>
      <w:r w:rsidRPr="00226C7B">
        <w:rPr>
          <w:rFonts w:ascii="Times New Roman" w:hAnsi="Times New Roman" w:cs="Times New Roman"/>
          <w:spacing w:val="3"/>
          <w:sz w:val="24"/>
          <w:szCs w:val="24"/>
          <w:lang w:val="en-GB"/>
        </w:rPr>
        <w:t>based goods</w:t>
      </w:r>
      <w:r w:rsidR="009F6A28" w:rsidRPr="00226C7B">
        <w:rPr>
          <w:rFonts w:ascii="Times New Roman" w:hAnsi="Times New Roman" w:cs="Times New Roman"/>
          <w:spacing w:val="3"/>
          <w:sz w:val="24"/>
          <w:szCs w:val="24"/>
          <w:lang w:val="en-GB"/>
        </w:rPr>
        <w:t xml:space="preserve"> a</w:t>
      </w:r>
      <w:r w:rsidRPr="00226C7B">
        <w:rPr>
          <w:rFonts w:ascii="Times New Roman" w:hAnsi="Times New Roman" w:cs="Times New Roman"/>
          <w:spacing w:val="3"/>
          <w:sz w:val="24"/>
          <w:szCs w:val="24"/>
          <w:lang w:val="en-GB"/>
        </w:rPr>
        <w:t xml:space="preserve">s a trade union registered under the </w:t>
      </w:r>
      <w:r w:rsidR="009F6A28" w:rsidRPr="00226C7B">
        <w:rPr>
          <w:rFonts w:ascii="Times New Roman" w:hAnsi="Times New Roman" w:cs="Times New Roman"/>
          <w:spacing w:val="3"/>
          <w:sz w:val="24"/>
          <w:szCs w:val="24"/>
          <w:lang w:val="en-GB"/>
        </w:rPr>
        <w:t xml:space="preserve">Trade </w:t>
      </w:r>
      <w:r w:rsidRPr="00226C7B">
        <w:rPr>
          <w:rFonts w:ascii="Times New Roman" w:hAnsi="Times New Roman" w:cs="Times New Roman"/>
          <w:spacing w:val="3"/>
          <w:sz w:val="24"/>
          <w:szCs w:val="24"/>
          <w:lang w:val="en-GB"/>
        </w:rPr>
        <w:t>Union Act 1973, as amended by the Trade Unions (Amendment Act 1978 N022</w:t>
      </w:r>
      <w:r w:rsidR="000822B2" w:rsidRPr="00226C7B">
        <w:rPr>
          <w:rFonts w:ascii="Times New Roman" w:hAnsi="Times New Roman" w:cs="Times New Roman"/>
          <w:spacing w:val="3"/>
          <w:sz w:val="24"/>
          <w:szCs w:val="24"/>
          <w:lang w:val="en-GB"/>
        </w:rPr>
        <w:t xml:space="preserve">) is one </w:t>
      </w:r>
      <w:r w:rsidRPr="00226C7B">
        <w:rPr>
          <w:rFonts w:ascii="Times New Roman" w:hAnsi="Times New Roman" w:cs="Times New Roman"/>
          <w:spacing w:val="3"/>
          <w:sz w:val="24"/>
          <w:szCs w:val="24"/>
          <w:lang w:val="en-GB"/>
        </w:rPr>
        <w:t xml:space="preserve">of the largest single industry employers’ </w:t>
      </w:r>
      <w:proofErr w:type="gramStart"/>
      <w:r w:rsidRPr="00226C7B">
        <w:rPr>
          <w:rFonts w:ascii="Times New Roman" w:hAnsi="Times New Roman" w:cs="Times New Roman"/>
          <w:spacing w:val="3"/>
          <w:sz w:val="24"/>
          <w:szCs w:val="24"/>
          <w:lang w:val="en-GB"/>
        </w:rPr>
        <w:t>organisation</w:t>
      </w:r>
      <w:proofErr w:type="gramEnd"/>
      <w:r w:rsidRPr="00226C7B">
        <w:rPr>
          <w:rFonts w:ascii="Times New Roman" w:hAnsi="Times New Roman" w:cs="Times New Roman"/>
          <w:spacing w:val="3"/>
          <w:sz w:val="24"/>
          <w:szCs w:val="24"/>
          <w:lang w:val="en-GB"/>
        </w:rPr>
        <w:t xml:space="preserve"> with over 100 individual employers, multinational, medium and small providing employment to about 500,000 people across the country. Some of the key roles are</w:t>
      </w:r>
      <w:r w:rsidR="00D847A0" w:rsidRPr="00226C7B">
        <w:rPr>
          <w:rFonts w:ascii="Times New Roman" w:hAnsi="Times New Roman" w:cs="Times New Roman"/>
          <w:spacing w:val="3"/>
          <w:sz w:val="24"/>
          <w:szCs w:val="24"/>
          <w:lang w:val="en-GB"/>
        </w:rPr>
        <w:t>:</w:t>
      </w:r>
      <w:r w:rsidRPr="00226C7B">
        <w:rPr>
          <w:rFonts w:ascii="Times New Roman" w:hAnsi="Times New Roman" w:cs="Times New Roman"/>
          <w:spacing w:val="3"/>
          <w:sz w:val="24"/>
          <w:szCs w:val="24"/>
          <w:lang w:val="en-GB"/>
        </w:rPr>
        <w:t xml:space="preserve"> keeping members informed of all existing labour legislation and changes as well as assisting them </w:t>
      </w:r>
      <w:r w:rsidR="00C177BC" w:rsidRPr="00226C7B">
        <w:rPr>
          <w:rFonts w:ascii="Times New Roman" w:hAnsi="Times New Roman" w:cs="Times New Roman"/>
          <w:spacing w:val="3"/>
          <w:sz w:val="24"/>
          <w:szCs w:val="24"/>
          <w:lang w:val="en-GB"/>
        </w:rPr>
        <w:t>in understanding</w:t>
      </w:r>
      <w:r w:rsidRPr="00226C7B">
        <w:rPr>
          <w:rFonts w:ascii="Times New Roman" w:hAnsi="Times New Roman" w:cs="Times New Roman"/>
          <w:spacing w:val="3"/>
          <w:sz w:val="24"/>
          <w:szCs w:val="24"/>
          <w:lang w:val="en-GB"/>
        </w:rPr>
        <w:t xml:space="preserve"> how these affect their business undertaking, negotiating collective agreements on behalf of members with NUCFRLANMPE, CANMPSSA and LLRSSA on salaries and wages, fringe benefits and other national items, assisting members in the proper management of their industrial relations matters while hel</w:t>
      </w:r>
      <w:r w:rsidR="000822B2" w:rsidRPr="00226C7B">
        <w:rPr>
          <w:rFonts w:ascii="Times New Roman" w:hAnsi="Times New Roman" w:cs="Times New Roman"/>
          <w:spacing w:val="3"/>
          <w:sz w:val="24"/>
          <w:szCs w:val="24"/>
          <w:lang w:val="en-GB"/>
        </w:rPr>
        <w:t>p</w:t>
      </w:r>
      <w:r w:rsidRPr="00226C7B">
        <w:rPr>
          <w:rFonts w:ascii="Times New Roman" w:hAnsi="Times New Roman" w:cs="Times New Roman"/>
          <w:spacing w:val="3"/>
          <w:sz w:val="24"/>
          <w:szCs w:val="24"/>
          <w:lang w:val="en-GB"/>
        </w:rPr>
        <w:t>ing to resolve disputes at the individual company level whenever the need ar</w:t>
      </w:r>
      <w:r w:rsidR="000822B2" w:rsidRPr="00226C7B">
        <w:rPr>
          <w:rFonts w:ascii="Times New Roman" w:hAnsi="Times New Roman" w:cs="Times New Roman"/>
          <w:spacing w:val="3"/>
          <w:sz w:val="24"/>
          <w:szCs w:val="24"/>
          <w:lang w:val="en-GB"/>
        </w:rPr>
        <w:t xml:space="preserve">ises. </w:t>
      </w:r>
      <w:r w:rsidR="00C177BC" w:rsidRPr="00226C7B">
        <w:rPr>
          <w:rFonts w:ascii="Times New Roman" w:hAnsi="Times New Roman" w:cs="Times New Roman"/>
          <w:spacing w:val="3"/>
          <w:sz w:val="24"/>
          <w:szCs w:val="24"/>
          <w:lang w:val="en-GB"/>
        </w:rPr>
        <w:t xml:space="preserve">Moreover, </w:t>
      </w:r>
      <w:r w:rsidRPr="00226C7B">
        <w:rPr>
          <w:rFonts w:ascii="Times New Roman" w:hAnsi="Times New Roman" w:cs="Times New Roman"/>
          <w:spacing w:val="3"/>
          <w:sz w:val="24"/>
          <w:szCs w:val="24"/>
          <w:lang w:val="en-GB"/>
        </w:rPr>
        <w:t xml:space="preserve">providing information advice and guidance on terms and conditions of employment in the industry for members and other wide range of professional backup services.  </w:t>
      </w:r>
    </w:p>
    <w:p w14:paraId="1197EF1B" w14:textId="650301AC" w:rsidR="005333F6" w:rsidRPr="00226C7B" w:rsidRDefault="001877F1" w:rsidP="009E7F40">
      <w:pPr>
        <w:pStyle w:val="BodyText"/>
        <w:spacing w:line="480" w:lineRule="auto"/>
        <w:ind w:left="100" w:firstLine="620"/>
        <w:jc w:val="both"/>
        <w:rPr>
          <w:rFonts w:ascii="Times New Roman" w:hAnsi="Times New Roman" w:cs="Times New Roman"/>
          <w:b/>
          <w:spacing w:val="3"/>
          <w:sz w:val="24"/>
          <w:szCs w:val="24"/>
          <w:lang w:val="en-GB"/>
        </w:rPr>
      </w:pPr>
      <w:r w:rsidRPr="00226C7B">
        <w:rPr>
          <w:rFonts w:ascii="Times New Roman" w:hAnsi="Times New Roman" w:cs="Times New Roman"/>
          <w:sz w:val="24"/>
          <w:szCs w:val="24"/>
          <w:lang w:val="en-GB"/>
        </w:rPr>
        <w:t xml:space="preserve">The employers have established HR departments in their respective organisations </w:t>
      </w:r>
      <w:r w:rsidR="00D847A0" w:rsidRPr="00226C7B">
        <w:rPr>
          <w:rFonts w:ascii="Times New Roman" w:hAnsi="Times New Roman" w:cs="Times New Roman"/>
          <w:sz w:val="24"/>
          <w:szCs w:val="24"/>
          <w:lang w:val="en-GB"/>
        </w:rPr>
        <w:t>to maintain a basis for interaction with the trade unions</w:t>
      </w:r>
      <w:r w:rsidRPr="00226C7B">
        <w:rPr>
          <w:rFonts w:ascii="Times New Roman" w:hAnsi="Times New Roman" w:cs="Times New Roman"/>
          <w:sz w:val="24"/>
          <w:szCs w:val="24"/>
          <w:lang w:val="en-GB"/>
        </w:rPr>
        <w:t xml:space="preserve">. Proper interpretation (and implementation) of the contents of collective agreements is necessary at the company level. All </w:t>
      </w:r>
      <w:r w:rsidR="000822B2" w:rsidRPr="00226C7B">
        <w:rPr>
          <w:rFonts w:ascii="Times New Roman" w:hAnsi="Times New Roman" w:cs="Times New Roman"/>
          <w:sz w:val="24"/>
          <w:szCs w:val="24"/>
          <w:lang w:val="en-GB"/>
        </w:rPr>
        <w:t xml:space="preserve">member companies </w:t>
      </w:r>
      <w:r w:rsidR="005333F6" w:rsidRPr="00226C7B">
        <w:rPr>
          <w:rFonts w:ascii="Times New Roman" w:hAnsi="Times New Roman" w:cs="Times New Roman"/>
          <w:sz w:val="24"/>
          <w:szCs w:val="24"/>
          <w:lang w:val="en-GB"/>
        </w:rPr>
        <w:t xml:space="preserve">of the </w:t>
      </w:r>
      <w:r w:rsidR="000822B2" w:rsidRPr="00226C7B">
        <w:rPr>
          <w:rFonts w:ascii="Times New Roman" w:hAnsi="Times New Roman" w:cs="Times New Roman"/>
          <w:sz w:val="24"/>
          <w:szCs w:val="24"/>
          <w:lang w:val="en-GB"/>
        </w:rPr>
        <w:t xml:space="preserve">Nigeria Employers’ Consultative Association (NECA) </w:t>
      </w:r>
      <w:r w:rsidRPr="00226C7B">
        <w:rPr>
          <w:rFonts w:ascii="Times New Roman" w:hAnsi="Times New Roman" w:cs="Times New Roman"/>
          <w:sz w:val="24"/>
          <w:szCs w:val="24"/>
          <w:lang w:val="en-GB"/>
        </w:rPr>
        <w:t>have recruited seasoned professionals for this role and</w:t>
      </w:r>
      <w:r w:rsidR="00D847A0"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in many cases, have board representation of the HR function. The </w:t>
      </w:r>
      <w:r w:rsidRPr="00226C7B">
        <w:rPr>
          <w:rFonts w:ascii="Times New Roman" w:hAnsi="Times New Roman" w:cs="Times New Roman"/>
          <w:sz w:val="24"/>
          <w:szCs w:val="24"/>
          <w:lang w:val="en-GB"/>
        </w:rPr>
        <w:lastRenderedPageBreak/>
        <w:t>latter development is a confirmation of the strategic importance of the HR function in business management in many developing economies. Furthermore, the respective employers’ associations have established a body of HR Practitioners for the purposes of consulting and sharing developments within their respective companies. Th</w:t>
      </w:r>
      <w:r w:rsidR="009C13E4" w:rsidRPr="00226C7B">
        <w:rPr>
          <w:rFonts w:ascii="Times New Roman" w:hAnsi="Times New Roman" w:cs="Times New Roman"/>
          <w:sz w:val="24"/>
          <w:szCs w:val="24"/>
          <w:lang w:val="en-GB"/>
        </w:rPr>
        <w:t>erefore, this forum provides a basis for commonality in their interaction with the trade unions at both the in-house and</w:t>
      </w:r>
      <w:r w:rsidRPr="00226C7B">
        <w:rPr>
          <w:rFonts w:ascii="Times New Roman" w:hAnsi="Times New Roman" w:cs="Times New Roman"/>
          <w:sz w:val="24"/>
          <w:szCs w:val="24"/>
          <w:lang w:val="en-GB"/>
        </w:rPr>
        <w:t xml:space="preserve"> at the national levels. This apart, all employer sector groups have engaged the services of an Executive Secretary. The main thrust of the job of the Executive Secretary is to serve as the central coordinating office of all the labour related activities of employers in each sector group as well as a liaison with NECA. The Executive Secretary also leads the negotiating team of the sector employers with the trade unions during the national collective bargaining process.    </w:t>
      </w:r>
    </w:p>
    <w:p w14:paraId="0DE2A447" w14:textId="77777777" w:rsidR="009E7F40" w:rsidRPr="00226C7B" w:rsidRDefault="009E7F40" w:rsidP="009E7F40">
      <w:pPr>
        <w:pStyle w:val="BodyText"/>
        <w:spacing w:line="480" w:lineRule="auto"/>
        <w:ind w:left="100" w:firstLine="620"/>
        <w:jc w:val="both"/>
        <w:rPr>
          <w:rFonts w:ascii="Times New Roman" w:hAnsi="Times New Roman" w:cs="Times New Roman"/>
          <w:b/>
          <w:spacing w:val="3"/>
          <w:sz w:val="24"/>
          <w:szCs w:val="24"/>
          <w:lang w:val="en-GB"/>
        </w:rPr>
      </w:pPr>
    </w:p>
    <w:p w14:paraId="01637497" w14:textId="11AF6A91" w:rsidR="001877F1" w:rsidRPr="00226C7B" w:rsidRDefault="001877F1" w:rsidP="005A567F">
      <w:pPr>
        <w:pStyle w:val="BodyText"/>
        <w:spacing w:line="480" w:lineRule="auto"/>
        <w:ind w:left="100" w:firstLine="5"/>
        <w:jc w:val="both"/>
        <w:rPr>
          <w:rFonts w:ascii="Times New Roman" w:hAnsi="Times New Roman" w:cs="Times New Roman"/>
          <w:b/>
          <w:spacing w:val="3"/>
          <w:sz w:val="24"/>
          <w:szCs w:val="24"/>
          <w:lang w:val="en-GB"/>
        </w:rPr>
      </w:pPr>
      <w:r w:rsidRPr="00226C7B">
        <w:rPr>
          <w:rFonts w:ascii="Times New Roman" w:hAnsi="Times New Roman" w:cs="Times New Roman"/>
          <w:b/>
          <w:spacing w:val="3"/>
          <w:sz w:val="24"/>
          <w:szCs w:val="24"/>
          <w:lang w:val="en-GB"/>
        </w:rPr>
        <w:t xml:space="preserve">Implications for Industrial Relations Practices </w:t>
      </w:r>
    </w:p>
    <w:p w14:paraId="5F7C6632" w14:textId="7017BCE5" w:rsidR="001877F1" w:rsidRPr="00226C7B" w:rsidRDefault="001877F1" w:rsidP="005A567F">
      <w:pPr>
        <w:pStyle w:val="BodyText"/>
        <w:spacing w:line="480" w:lineRule="auto"/>
        <w:ind w:left="100" w:firstLine="5"/>
        <w:jc w:val="both"/>
        <w:rPr>
          <w:rFonts w:ascii="Times New Roman" w:hAnsi="Times New Roman" w:cs="Times New Roman"/>
          <w:spacing w:val="3"/>
          <w:sz w:val="24"/>
          <w:szCs w:val="24"/>
          <w:lang w:val="en-GB"/>
        </w:rPr>
      </w:pPr>
      <w:r w:rsidRPr="00226C7B">
        <w:rPr>
          <w:rFonts w:ascii="Times New Roman" w:hAnsi="Times New Roman" w:cs="Times New Roman"/>
          <w:spacing w:val="3"/>
          <w:sz w:val="24"/>
          <w:szCs w:val="24"/>
          <w:lang w:val="en-GB"/>
        </w:rPr>
        <w:t xml:space="preserve">The </w:t>
      </w:r>
      <w:r w:rsidR="005333F6" w:rsidRPr="00226C7B">
        <w:rPr>
          <w:rFonts w:ascii="Times New Roman" w:hAnsi="Times New Roman" w:cs="Times New Roman"/>
          <w:spacing w:val="3"/>
          <w:sz w:val="24"/>
          <w:szCs w:val="24"/>
          <w:lang w:val="en-GB"/>
        </w:rPr>
        <w:t xml:space="preserve">current </w:t>
      </w:r>
      <w:r w:rsidRPr="00226C7B">
        <w:rPr>
          <w:rFonts w:ascii="Times New Roman" w:hAnsi="Times New Roman" w:cs="Times New Roman"/>
          <w:spacing w:val="3"/>
          <w:sz w:val="24"/>
          <w:szCs w:val="24"/>
          <w:lang w:val="en-GB"/>
        </w:rPr>
        <w:t>developments point to some significant departures from past experiences in a couple of ways. In this section, the discussions are focused on describing the new patterns of industrial relations that are implied.</w:t>
      </w:r>
    </w:p>
    <w:p w14:paraId="426985D9" w14:textId="2BF63547" w:rsidR="001877F1" w:rsidRPr="00226C7B" w:rsidRDefault="001877F1" w:rsidP="005A567F">
      <w:pPr>
        <w:pStyle w:val="BodyText"/>
        <w:numPr>
          <w:ilvl w:val="0"/>
          <w:numId w:val="28"/>
        </w:numPr>
        <w:spacing w:line="480" w:lineRule="auto"/>
        <w:jc w:val="both"/>
        <w:rPr>
          <w:rFonts w:ascii="Times New Roman" w:hAnsi="Times New Roman" w:cs="Times New Roman"/>
          <w:spacing w:val="3"/>
          <w:sz w:val="24"/>
          <w:szCs w:val="24"/>
          <w:lang w:val="en-GB"/>
        </w:rPr>
      </w:pPr>
      <w:r w:rsidRPr="00226C7B">
        <w:rPr>
          <w:rFonts w:ascii="Times New Roman" w:hAnsi="Times New Roman" w:cs="Times New Roman"/>
          <w:spacing w:val="3"/>
          <w:sz w:val="24"/>
          <w:szCs w:val="24"/>
          <w:lang w:val="en-GB"/>
        </w:rPr>
        <w:t>Social dialogue: Social dialogue</w:t>
      </w:r>
      <w:r w:rsidR="00EB4B9D" w:rsidRPr="00226C7B">
        <w:rPr>
          <w:rFonts w:ascii="Times New Roman" w:hAnsi="Times New Roman" w:cs="Times New Roman"/>
          <w:spacing w:val="3"/>
          <w:sz w:val="24"/>
          <w:szCs w:val="24"/>
          <w:lang w:val="en-GB"/>
        </w:rPr>
        <w:t>,</w:t>
      </w:r>
      <w:r w:rsidRPr="00226C7B">
        <w:rPr>
          <w:rFonts w:ascii="Times New Roman" w:hAnsi="Times New Roman" w:cs="Times New Roman"/>
          <w:spacing w:val="3"/>
          <w:sz w:val="24"/>
          <w:szCs w:val="24"/>
          <w:lang w:val="en-GB"/>
        </w:rPr>
        <w:t xml:space="preserve"> which was considered a key instrument in employee engagement prior to the enactment of the trade unions act of 2005</w:t>
      </w:r>
      <w:r w:rsidR="00EB4B9D" w:rsidRPr="00226C7B">
        <w:rPr>
          <w:rFonts w:ascii="Times New Roman" w:hAnsi="Times New Roman" w:cs="Times New Roman"/>
          <w:spacing w:val="3"/>
          <w:sz w:val="24"/>
          <w:szCs w:val="24"/>
          <w:lang w:val="en-GB"/>
        </w:rPr>
        <w:t>,</w:t>
      </w:r>
      <w:r w:rsidRPr="00226C7B">
        <w:rPr>
          <w:rFonts w:ascii="Times New Roman" w:hAnsi="Times New Roman" w:cs="Times New Roman"/>
          <w:spacing w:val="3"/>
          <w:sz w:val="24"/>
          <w:szCs w:val="24"/>
          <w:lang w:val="en-GB"/>
        </w:rPr>
        <w:t xml:space="preserve"> is now strategically entwined with collective bargaining to build a consensus on broad issues (including economic issues) country is facing. It is one thing to be locked into collective bargaining machinery</w:t>
      </w:r>
      <w:r w:rsidR="00405915" w:rsidRPr="00226C7B">
        <w:rPr>
          <w:rFonts w:ascii="Times New Roman" w:hAnsi="Times New Roman" w:cs="Times New Roman"/>
          <w:spacing w:val="3"/>
          <w:sz w:val="24"/>
          <w:szCs w:val="24"/>
          <w:lang w:val="en-GB"/>
        </w:rPr>
        <w:t>,</w:t>
      </w:r>
      <w:r w:rsidRPr="00226C7B">
        <w:rPr>
          <w:rFonts w:ascii="Times New Roman" w:hAnsi="Times New Roman" w:cs="Times New Roman"/>
          <w:spacing w:val="3"/>
          <w:sz w:val="24"/>
          <w:szCs w:val="24"/>
          <w:lang w:val="en-GB"/>
        </w:rPr>
        <w:t xml:space="preserve"> but it is another to yield fruitful results from it. In essence, collective bargaining becomes a </w:t>
      </w:r>
      <w:r w:rsidR="00405915" w:rsidRPr="00226C7B">
        <w:rPr>
          <w:rFonts w:ascii="Times New Roman" w:hAnsi="Times New Roman" w:cs="Times New Roman"/>
          <w:spacing w:val="3"/>
          <w:sz w:val="24"/>
          <w:szCs w:val="24"/>
          <w:lang w:val="en-GB"/>
        </w:rPr>
        <w:t xml:space="preserve">necessary </w:t>
      </w:r>
      <w:r w:rsidRPr="00226C7B">
        <w:rPr>
          <w:rFonts w:ascii="Times New Roman" w:hAnsi="Times New Roman" w:cs="Times New Roman"/>
          <w:spacing w:val="3"/>
          <w:sz w:val="24"/>
          <w:szCs w:val="24"/>
          <w:lang w:val="en-GB"/>
        </w:rPr>
        <w:t>f</w:t>
      </w:r>
      <w:r w:rsidR="0091363C" w:rsidRPr="00226C7B">
        <w:rPr>
          <w:rFonts w:ascii="Times New Roman" w:hAnsi="Times New Roman" w:cs="Times New Roman"/>
          <w:spacing w:val="3"/>
          <w:sz w:val="24"/>
          <w:szCs w:val="24"/>
          <w:lang w:val="en-GB"/>
        </w:rPr>
        <w:t xml:space="preserve">orm </w:t>
      </w:r>
      <w:r w:rsidRPr="00226C7B">
        <w:rPr>
          <w:rFonts w:ascii="Times New Roman" w:hAnsi="Times New Roman" w:cs="Times New Roman"/>
          <w:spacing w:val="3"/>
          <w:sz w:val="24"/>
          <w:szCs w:val="24"/>
          <w:lang w:val="en-GB"/>
        </w:rPr>
        <w:t>of social dialogue.</w:t>
      </w:r>
    </w:p>
    <w:p w14:paraId="6540BA89" w14:textId="4CCF6902" w:rsidR="001877F1" w:rsidRPr="00226C7B" w:rsidRDefault="001877F1" w:rsidP="005A567F">
      <w:pPr>
        <w:pStyle w:val="BodyText"/>
        <w:numPr>
          <w:ilvl w:val="0"/>
          <w:numId w:val="28"/>
        </w:numPr>
        <w:spacing w:line="480" w:lineRule="auto"/>
        <w:jc w:val="both"/>
        <w:rPr>
          <w:rFonts w:ascii="Times New Roman" w:hAnsi="Times New Roman" w:cs="Times New Roman"/>
          <w:spacing w:val="3"/>
          <w:sz w:val="24"/>
          <w:szCs w:val="24"/>
          <w:lang w:val="en-GB"/>
        </w:rPr>
      </w:pPr>
      <w:r w:rsidRPr="00226C7B">
        <w:rPr>
          <w:rFonts w:ascii="Times New Roman" w:hAnsi="Times New Roman" w:cs="Times New Roman"/>
          <w:spacing w:val="3"/>
          <w:sz w:val="24"/>
          <w:szCs w:val="24"/>
          <w:lang w:val="en-GB"/>
        </w:rPr>
        <w:t xml:space="preserve">Collective identity: Whilst the national unions are embraced </w:t>
      </w:r>
      <w:r w:rsidR="00405915" w:rsidRPr="00226C7B">
        <w:rPr>
          <w:rFonts w:ascii="Times New Roman" w:hAnsi="Times New Roman" w:cs="Times New Roman"/>
          <w:spacing w:val="3"/>
          <w:sz w:val="24"/>
          <w:szCs w:val="24"/>
          <w:lang w:val="en-GB"/>
        </w:rPr>
        <w:t xml:space="preserve">from </w:t>
      </w:r>
      <w:r w:rsidRPr="00226C7B">
        <w:rPr>
          <w:rFonts w:ascii="Times New Roman" w:hAnsi="Times New Roman" w:cs="Times New Roman"/>
          <w:spacing w:val="3"/>
          <w:sz w:val="24"/>
          <w:szCs w:val="24"/>
          <w:lang w:val="en-GB"/>
        </w:rPr>
        <w:t>an industry perspective</w:t>
      </w:r>
      <w:r w:rsidR="00D54665" w:rsidRPr="00226C7B">
        <w:rPr>
          <w:rFonts w:ascii="Times New Roman" w:hAnsi="Times New Roman" w:cs="Times New Roman"/>
          <w:spacing w:val="3"/>
          <w:sz w:val="24"/>
          <w:szCs w:val="24"/>
          <w:lang w:val="en-GB"/>
        </w:rPr>
        <w:t xml:space="preserve">, </w:t>
      </w:r>
      <w:r w:rsidRPr="00226C7B">
        <w:rPr>
          <w:rFonts w:ascii="Times New Roman" w:hAnsi="Times New Roman" w:cs="Times New Roman"/>
          <w:spacing w:val="3"/>
          <w:sz w:val="24"/>
          <w:szCs w:val="24"/>
          <w:lang w:val="en-GB"/>
        </w:rPr>
        <w:t>the house unions are thriving on collective identity as a framework of aligning their interest with their respective employers</w:t>
      </w:r>
      <w:r w:rsidR="00D54665" w:rsidRPr="00226C7B">
        <w:rPr>
          <w:rFonts w:ascii="Times New Roman" w:hAnsi="Times New Roman" w:cs="Times New Roman"/>
          <w:spacing w:val="3"/>
          <w:sz w:val="24"/>
          <w:szCs w:val="24"/>
          <w:lang w:val="en-GB"/>
        </w:rPr>
        <w:t>,</w:t>
      </w:r>
      <w:r w:rsidRPr="00226C7B">
        <w:rPr>
          <w:rFonts w:ascii="Times New Roman" w:hAnsi="Times New Roman" w:cs="Times New Roman"/>
          <w:spacing w:val="3"/>
          <w:sz w:val="24"/>
          <w:szCs w:val="24"/>
          <w:lang w:val="en-GB"/>
        </w:rPr>
        <w:t xml:space="preserve"> which becomes a trajectory for symbiotic agreements. In a way, it is not the membership of the industry group but the relevance to </w:t>
      </w:r>
      <w:r w:rsidRPr="00226C7B">
        <w:rPr>
          <w:rFonts w:ascii="Times New Roman" w:hAnsi="Times New Roman" w:cs="Times New Roman"/>
          <w:spacing w:val="3"/>
          <w:sz w:val="24"/>
          <w:szCs w:val="24"/>
          <w:lang w:val="en-GB"/>
        </w:rPr>
        <w:lastRenderedPageBreak/>
        <w:t>the local enterprise.</w:t>
      </w:r>
    </w:p>
    <w:p w14:paraId="7A867110" w14:textId="02C4BA5E" w:rsidR="001877F1" w:rsidRPr="00226C7B" w:rsidRDefault="001877F1" w:rsidP="009E7F40">
      <w:pPr>
        <w:pStyle w:val="ListParagraph"/>
        <w:numPr>
          <w:ilvl w:val="0"/>
          <w:numId w:val="28"/>
        </w:numPr>
        <w:overflowPunct w:val="0"/>
        <w:adjustRightInd w:val="0"/>
        <w:spacing w:line="480" w:lineRule="auto"/>
        <w:ind w:hanging="357"/>
        <w:contextualSpacing/>
        <w:rPr>
          <w:rFonts w:ascii="Times New Roman" w:eastAsia="Times New Roman" w:hAnsi="Times New Roman" w:cs="Times New Roman"/>
          <w:kern w:val="28"/>
          <w:sz w:val="24"/>
          <w:szCs w:val="20"/>
          <w:lang w:val="en-GB"/>
        </w:rPr>
      </w:pPr>
      <w:r w:rsidRPr="00226C7B">
        <w:rPr>
          <w:rFonts w:ascii="Times New Roman" w:hAnsi="Times New Roman" w:cs="Times New Roman"/>
          <w:spacing w:val="3"/>
          <w:sz w:val="24"/>
          <w:szCs w:val="24"/>
          <w:lang w:val="en-GB"/>
        </w:rPr>
        <w:t xml:space="preserve">Increased coordination and Involvement: There </w:t>
      </w:r>
      <w:proofErr w:type="gramStart"/>
      <w:r w:rsidRPr="00226C7B">
        <w:rPr>
          <w:rFonts w:ascii="Times New Roman" w:hAnsi="Times New Roman" w:cs="Times New Roman"/>
          <w:spacing w:val="3"/>
          <w:sz w:val="24"/>
          <w:szCs w:val="24"/>
          <w:lang w:val="en-GB"/>
        </w:rPr>
        <w:t>is</w:t>
      </w:r>
      <w:proofErr w:type="gramEnd"/>
      <w:r w:rsidRPr="00226C7B">
        <w:rPr>
          <w:rFonts w:ascii="Times New Roman" w:hAnsi="Times New Roman" w:cs="Times New Roman"/>
          <w:spacing w:val="3"/>
          <w:sz w:val="24"/>
          <w:szCs w:val="24"/>
          <w:lang w:val="en-GB"/>
        </w:rPr>
        <w:t xml:space="preserve"> evidence that various organisat</w:t>
      </w:r>
      <w:r w:rsidR="0091363C" w:rsidRPr="00226C7B">
        <w:rPr>
          <w:rFonts w:ascii="Times New Roman" w:hAnsi="Times New Roman" w:cs="Times New Roman"/>
          <w:spacing w:val="3"/>
          <w:sz w:val="24"/>
          <w:szCs w:val="24"/>
          <w:lang w:val="en-GB"/>
        </w:rPr>
        <w:t>i</w:t>
      </w:r>
      <w:r w:rsidRPr="00226C7B">
        <w:rPr>
          <w:rFonts w:ascii="Times New Roman" w:hAnsi="Times New Roman" w:cs="Times New Roman"/>
          <w:spacing w:val="3"/>
          <w:sz w:val="24"/>
          <w:szCs w:val="24"/>
          <w:lang w:val="en-GB"/>
        </w:rPr>
        <w:t>ons are embracing joint consultative committees to address items of mutual benefits for both the junior and senior/management staff employees who hitherto were covered by separate and distinct collective agreements.</w:t>
      </w:r>
      <w:r w:rsidRPr="00226C7B">
        <w:rPr>
          <w:rFonts w:ascii="Times New Roman" w:eastAsia="Times New Roman" w:hAnsi="Times New Roman" w:cs="Times New Roman"/>
          <w:kern w:val="28"/>
          <w:sz w:val="24"/>
          <w:szCs w:val="20"/>
          <w:lang w:val="en-GB"/>
        </w:rPr>
        <w:t xml:space="preserve"> Focusing on Nigeria (as an example)</w:t>
      </w:r>
      <w:r w:rsidR="0091363C" w:rsidRPr="00226C7B">
        <w:rPr>
          <w:rFonts w:ascii="Times New Roman" w:eastAsia="Times New Roman" w:hAnsi="Times New Roman" w:cs="Times New Roman"/>
          <w:kern w:val="28"/>
          <w:sz w:val="24"/>
          <w:szCs w:val="20"/>
          <w:lang w:val="en-GB"/>
        </w:rPr>
        <w:t>,</w:t>
      </w:r>
      <w:r w:rsidRPr="00226C7B">
        <w:rPr>
          <w:rFonts w:ascii="Times New Roman" w:eastAsia="Times New Roman" w:hAnsi="Times New Roman" w:cs="Times New Roman"/>
          <w:kern w:val="28"/>
          <w:sz w:val="24"/>
          <w:szCs w:val="20"/>
          <w:lang w:val="en-GB"/>
        </w:rPr>
        <w:t xml:space="preserve"> the discussion with HR practitioners point to the Trade Unions (Amendment) Act, 2005 as a significant factor in the collective bargaining process in Nigeria. The Act has propelled Nigeria towards creating and sustaining a pluralistic democratic approach to collective bargaining. The central issues are freedom of association, cessation of automatic check off and restriction on strike. Although the state has argued that the development is for the democratisation of the trade unions, many commentators argue that Nigeria does not seem ready for the sophistication of this advancement and that it could put collective bargaining </w:t>
      </w:r>
      <w:r w:rsidR="00D54665" w:rsidRPr="00226C7B">
        <w:rPr>
          <w:rFonts w:ascii="Times New Roman" w:eastAsia="Times New Roman" w:hAnsi="Times New Roman" w:cs="Times New Roman"/>
          <w:kern w:val="28"/>
          <w:sz w:val="24"/>
          <w:szCs w:val="20"/>
          <w:lang w:val="en-GB"/>
        </w:rPr>
        <w:t xml:space="preserve">in </w:t>
      </w:r>
      <w:r w:rsidRPr="00226C7B">
        <w:rPr>
          <w:rFonts w:ascii="Times New Roman" w:eastAsia="Times New Roman" w:hAnsi="Times New Roman" w:cs="Times New Roman"/>
          <w:kern w:val="28"/>
          <w:sz w:val="24"/>
          <w:szCs w:val="20"/>
          <w:lang w:val="en-GB"/>
        </w:rPr>
        <w:t xml:space="preserve">a state of flux. Many HR practitioners share the view that employers and trade unions seem to have established apathy towards this development. The possible return to multiple trade unions appears eminent though not desirable by all. </w:t>
      </w:r>
    </w:p>
    <w:p w14:paraId="12AC7783" w14:textId="6CFC91A6" w:rsidR="001877F1" w:rsidRPr="00226C7B" w:rsidRDefault="001877F1" w:rsidP="005A567F">
      <w:pPr>
        <w:pStyle w:val="ListParagraph"/>
        <w:numPr>
          <w:ilvl w:val="0"/>
          <w:numId w:val="28"/>
        </w:numPr>
        <w:overflowPunct w:val="0"/>
        <w:adjustRightInd w:val="0"/>
        <w:spacing w:line="480" w:lineRule="auto"/>
        <w:ind w:firstLine="0"/>
        <w:contextualSpacing/>
        <w:rPr>
          <w:rFonts w:ascii="Times New Roman" w:eastAsia="Times New Roman" w:hAnsi="Times New Roman" w:cs="Times New Roman"/>
          <w:kern w:val="28"/>
          <w:sz w:val="24"/>
          <w:szCs w:val="20"/>
          <w:lang w:val="en-GB"/>
        </w:rPr>
      </w:pPr>
      <w:r w:rsidRPr="00226C7B">
        <w:rPr>
          <w:rFonts w:ascii="Times New Roman" w:hAnsi="Times New Roman" w:cs="Times New Roman"/>
          <w:spacing w:val="3"/>
          <w:sz w:val="24"/>
          <w:szCs w:val="24"/>
          <w:lang w:val="en-GB"/>
        </w:rPr>
        <w:t xml:space="preserve">The effects of collective agreements on wages and conditions of service: There is evidence that both at the sectoral and industry levels, the preference is for a new orientation that will give the local unions a further role on certain items of national bargaining. This suggests that collective bargaining may be encouraging the formation of internal labour markets and therefore encouraging more responsible employer policies towards relevant skills. </w:t>
      </w:r>
      <w:r w:rsidRPr="00226C7B">
        <w:rPr>
          <w:rFonts w:ascii="Times New Roman" w:eastAsia="Times New Roman" w:hAnsi="Times New Roman" w:cs="Times New Roman"/>
          <w:kern w:val="28"/>
          <w:sz w:val="24"/>
          <w:szCs w:val="20"/>
          <w:lang w:val="en-GB"/>
        </w:rPr>
        <w:t xml:space="preserve">However, there could be some moderation in the items that constitute national or enterprise collective bargaining, but the latter may be predominantly non-monetary </w:t>
      </w:r>
      <w:r w:rsidR="00566157" w:rsidRPr="00226C7B">
        <w:rPr>
          <w:rFonts w:ascii="Times New Roman" w:eastAsia="Times New Roman" w:hAnsi="Times New Roman" w:cs="Times New Roman"/>
          <w:kern w:val="28"/>
          <w:sz w:val="24"/>
          <w:szCs w:val="20"/>
          <w:lang w:val="en-GB"/>
        </w:rPr>
        <w:t>compensation-</w:t>
      </w:r>
      <w:r w:rsidRPr="00226C7B">
        <w:rPr>
          <w:rFonts w:ascii="Times New Roman" w:eastAsia="Times New Roman" w:hAnsi="Times New Roman" w:cs="Times New Roman"/>
          <w:kern w:val="28"/>
          <w:sz w:val="24"/>
          <w:szCs w:val="20"/>
          <w:lang w:val="en-GB"/>
        </w:rPr>
        <w:t xml:space="preserve">related issues such as canteen subsidy and medical assistance. </w:t>
      </w:r>
      <w:r w:rsidR="0091363C" w:rsidRPr="00226C7B">
        <w:rPr>
          <w:rFonts w:ascii="Times New Roman" w:eastAsia="Times New Roman" w:hAnsi="Times New Roman" w:cs="Times New Roman"/>
          <w:kern w:val="28"/>
          <w:sz w:val="24"/>
          <w:szCs w:val="20"/>
          <w:lang w:val="en-GB"/>
        </w:rPr>
        <w:t>However, it is believed that c</w:t>
      </w:r>
      <w:r w:rsidRPr="00226C7B">
        <w:rPr>
          <w:rFonts w:ascii="Times New Roman" w:eastAsia="Times New Roman" w:hAnsi="Times New Roman" w:cs="Times New Roman"/>
          <w:kern w:val="28"/>
          <w:sz w:val="24"/>
          <w:szCs w:val="20"/>
          <w:lang w:val="en-GB"/>
        </w:rPr>
        <w:t xml:space="preserve">entralising collective bargaining will enhance moderation in the system and protect the local companies who may become vulnerable to overzealous trade </w:t>
      </w:r>
      <w:r w:rsidRPr="00226C7B">
        <w:rPr>
          <w:rFonts w:ascii="Times New Roman" w:eastAsia="Times New Roman" w:hAnsi="Times New Roman" w:cs="Times New Roman"/>
          <w:kern w:val="28"/>
          <w:sz w:val="24"/>
          <w:szCs w:val="20"/>
          <w:lang w:val="en-GB"/>
        </w:rPr>
        <w:lastRenderedPageBreak/>
        <w:t xml:space="preserve">unionists at the enterprise level. Accordingly, </w:t>
      </w:r>
      <w:r w:rsidR="00566157" w:rsidRPr="00226C7B">
        <w:rPr>
          <w:rFonts w:ascii="Times New Roman" w:eastAsia="Times New Roman" w:hAnsi="Times New Roman" w:cs="Times New Roman"/>
          <w:kern w:val="28"/>
          <w:sz w:val="24"/>
          <w:szCs w:val="20"/>
          <w:lang w:val="en-GB"/>
        </w:rPr>
        <w:t xml:space="preserve">the </w:t>
      </w:r>
      <w:r w:rsidRPr="00226C7B">
        <w:rPr>
          <w:rFonts w:ascii="Times New Roman" w:eastAsia="Times New Roman" w:hAnsi="Times New Roman" w:cs="Times New Roman"/>
          <w:kern w:val="28"/>
          <w:sz w:val="24"/>
          <w:szCs w:val="20"/>
          <w:lang w:val="en-GB"/>
        </w:rPr>
        <w:t xml:space="preserve">industry wide model of collective bargaining will most likely remain the probable bargaining outcome. The discussion of non-monetary items at the enterprise level also provides the opportunity for both the employers and employees to be more pragmatic in their collective bargaining </w:t>
      </w:r>
      <w:r w:rsidR="00566157" w:rsidRPr="00226C7B">
        <w:rPr>
          <w:rFonts w:ascii="Times New Roman" w:eastAsia="Times New Roman" w:hAnsi="Times New Roman" w:cs="Times New Roman"/>
          <w:kern w:val="28"/>
          <w:sz w:val="24"/>
          <w:szCs w:val="20"/>
          <w:lang w:val="en-GB"/>
        </w:rPr>
        <w:t>due to</w:t>
      </w:r>
      <w:r w:rsidRPr="00226C7B">
        <w:rPr>
          <w:rFonts w:ascii="Times New Roman" w:eastAsia="Times New Roman" w:hAnsi="Times New Roman" w:cs="Times New Roman"/>
          <w:kern w:val="28"/>
          <w:sz w:val="24"/>
          <w:szCs w:val="20"/>
          <w:lang w:val="en-GB"/>
        </w:rPr>
        <w:t xml:space="preserve"> their familiarity with the local conditions. The initial evidence for the support of a cooperative atmosphere in the workplace reinforces this positive evaluation.</w:t>
      </w:r>
    </w:p>
    <w:p w14:paraId="0CA48054" w14:textId="11DD41C6" w:rsidR="001877F1" w:rsidRPr="00226C7B" w:rsidRDefault="001877F1" w:rsidP="009E7F40">
      <w:pPr>
        <w:pStyle w:val="BodyText"/>
        <w:numPr>
          <w:ilvl w:val="0"/>
          <w:numId w:val="28"/>
        </w:numPr>
        <w:spacing w:line="480" w:lineRule="auto"/>
        <w:jc w:val="both"/>
        <w:rPr>
          <w:rFonts w:ascii="Times New Roman" w:hAnsi="Times New Roman" w:cs="Times New Roman"/>
          <w:sz w:val="24"/>
          <w:szCs w:val="24"/>
          <w:lang w:val="en-GB"/>
        </w:rPr>
      </w:pPr>
      <w:r w:rsidRPr="00226C7B">
        <w:rPr>
          <w:rFonts w:ascii="Times New Roman" w:hAnsi="Times New Roman" w:cs="Times New Roman"/>
          <w:spacing w:val="3"/>
          <w:sz w:val="24"/>
          <w:szCs w:val="24"/>
          <w:lang w:val="en-GB"/>
        </w:rPr>
        <w:t xml:space="preserve">Nigeria Employers’ Consultative Association as an institute builder: </w:t>
      </w:r>
      <w:r w:rsidRPr="00226C7B">
        <w:rPr>
          <w:rFonts w:ascii="Times New Roman" w:hAnsi="Times New Roman" w:cs="Times New Roman"/>
          <w:sz w:val="24"/>
          <w:szCs w:val="24"/>
          <w:lang w:val="en-GB"/>
        </w:rPr>
        <w:t>The primary function of NECA is to protect employers’ interest</w:t>
      </w:r>
      <w:r w:rsidR="00BD0E05" w:rsidRPr="00226C7B">
        <w:rPr>
          <w:rFonts w:ascii="Times New Roman" w:hAnsi="Times New Roman" w:cs="Times New Roman"/>
          <w:sz w:val="24"/>
          <w:szCs w:val="24"/>
          <w:lang w:val="en-GB"/>
        </w:rPr>
        <w:t>s</w:t>
      </w:r>
      <w:r w:rsidRPr="00226C7B">
        <w:rPr>
          <w:rFonts w:ascii="Times New Roman" w:hAnsi="Times New Roman" w:cs="Times New Roman"/>
          <w:sz w:val="24"/>
          <w:szCs w:val="24"/>
          <w:lang w:val="en-GB"/>
        </w:rPr>
        <w:t xml:space="preserve"> and enthrone the private sector as a reliable engine of socio-economic development. This primary function is achieved by influencing economic agenda and policies through public advocacy and group representation to government; creating the forum for employers to consult and dialogue amongst themselves on issues of interest; providing the opportunity for employers to share information and create linkages that will enhance the growth of their businesses; defending and promoting the legitimate rights of member companies; providing on-hand assistance to Small and </w:t>
      </w:r>
      <w:r w:rsidR="002C7FD1" w:rsidRPr="00226C7B">
        <w:rPr>
          <w:rFonts w:ascii="Times New Roman" w:hAnsi="Times New Roman" w:cs="Times New Roman"/>
          <w:sz w:val="24"/>
          <w:szCs w:val="24"/>
          <w:lang w:val="en-GB"/>
        </w:rPr>
        <w:t>Medium-</w:t>
      </w:r>
      <w:r w:rsidRPr="00226C7B">
        <w:rPr>
          <w:rFonts w:ascii="Times New Roman" w:hAnsi="Times New Roman" w:cs="Times New Roman"/>
          <w:sz w:val="24"/>
          <w:szCs w:val="24"/>
          <w:lang w:val="en-GB"/>
        </w:rPr>
        <w:t xml:space="preserve">scale </w:t>
      </w:r>
      <w:r w:rsidR="002C7FD1" w:rsidRPr="00226C7B">
        <w:rPr>
          <w:rFonts w:ascii="Times New Roman" w:hAnsi="Times New Roman" w:cs="Times New Roman"/>
          <w:sz w:val="24"/>
          <w:szCs w:val="24"/>
          <w:lang w:val="en-GB"/>
        </w:rPr>
        <w:t xml:space="preserve">Enterprises </w:t>
      </w:r>
      <w:r w:rsidRPr="00226C7B">
        <w:rPr>
          <w:rFonts w:ascii="Times New Roman" w:hAnsi="Times New Roman" w:cs="Times New Roman"/>
          <w:sz w:val="24"/>
          <w:szCs w:val="24"/>
          <w:lang w:val="en-GB"/>
        </w:rPr>
        <w:t>and providing other consulting services to meet members specific needs</w:t>
      </w:r>
      <w:r w:rsidR="006E5F17" w:rsidRPr="00226C7B">
        <w:rPr>
          <w:rFonts w:ascii="Times New Roman" w:hAnsi="Times New Roman" w:cs="Times New Roman"/>
          <w:sz w:val="24"/>
          <w:szCs w:val="24"/>
          <w:lang w:val="en-GB"/>
        </w:rPr>
        <w:t xml:space="preserve"> </w:t>
      </w:r>
      <w:r w:rsidR="006E5F17" w:rsidRPr="00226C7B">
        <w:rPr>
          <w:rFonts w:ascii="Times New Roman" w:hAnsi="Times New Roman" w:cs="Times New Roman"/>
          <w:sz w:val="24"/>
          <w:szCs w:val="24"/>
          <w:lang w:val="en-GB"/>
        </w:rPr>
        <w:fldChar w:fldCharType="begin"/>
      </w:r>
      <w:r w:rsidR="006E5F17" w:rsidRPr="00226C7B">
        <w:rPr>
          <w:rFonts w:ascii="Times New Roman" w:hAnsi="Times New Roman" w:cs="Times New Roman"/>
          <w:sz w:val="24"/>
          <w:szCs w:val="24"/>
          <w:lang w:val="en-GB"/>
        </w:rPr>
        <w:instrText xml:space="preserve"> ADDIN EN.CITE &lt;EndNote&gt;&lt;Cite&gt;&lt;Author&gt;Nigeria Employers&amp;apos; Consultative&lt;/Author&gt;&lt;Year&gt;2016&lt;/Year&gt;&lt;RecNum&gt;2444&lt;/RecNum&gt;&lt;DisplayText&gt;(Nigeria Employers&amp;apos; Consultative, 2016)&lt;/DisplayText&gt;&lt;record&gt;&lt;rec-number&gt;2444&lt;/rec-number&gt;&lt;foreign-keys&gt;&lt;key app="EN" db-id="evvdapsvdxdww9edrptxprxmx0ped0p9tz0f" timestamp="1629556836"&gt;2444&lt;/key&gt;&lt;/foreign-keys&gt;&lt;ref-type name="Journal Article"&gt;17&lt;/ref-type&gt;&lt;contributors&gt;&lt;authors&gt;&lt;author&gt;Nigeria Employers&amp;apos; Consultative, Association&lt;/author&gt;&lt;/authors&gt;&lt;/contributors&gt;&lt;titles&gt;&lt;title&gt;Annual report of the Nigeria Employers&amp;apos; Consultative Association&lt;/title&gt;&lt;/titles&gt;&lt;dates&gt;&lt;year&gt;2016&lt;/year&gt;&lt;/dates&gt;&lt;urls&gt;&lt;/urls&gt;&lt;/record&gt;&lt;/Cite&gt;&lt;/EndNote&gt;</w:instrText>
      </w:r>
      <w:r w:rsidR="006E5F17" w:rsidRPr="00226C7B">
        <w:rPr>
          <w:rFonts w:ascii="Times New Roman" w:hAnsi="Times New Roman" w:cs="Times New Roman"/>
          <w:sz w:val="24"/>
          <w:szCs w:val="24"/>
          <w:lang w:val="en-GB"/>
        </w:rPr>
        <w:fldChar w:fldCharType="separate"/>
      </w:r>
      <w:r w:rsidR="006E5F17" w:rsidRPr="00226C7B">
        <w:rPr>
          <w:rFonts w:ascii="Times New Roman" w:hAnsi="Times New Roman" w:cs="Times New Roman"/>
          <w:noProof/>
          <w:sz w:val="24"/>
          <w:szCs w:val="24"/>
          <w:lang w:val="en-GB"/>
        </w:rPr>
        <w:t>(</w:t>
      </w:r>
      <w:hyperlink w:anchor="_ENREF_30" w:tooltip="Nigeria Employers' Consultative, 2016 #2444" w:history="1">
        <w:r w:rsidR="007D3ABB" w:rsidRPr="00226C7B">
          <w:rPr>
            <w:rFonts w:ascii="Times New Roman" w:hAnsi="Times New Roman" w:cs="Times New Roman"/>
            <w:noProof/>
            <w:sz w:val="24"/>
            <w:szCs w:val="24"/>
            <w:lang w:val="en-GB"/>
          </w:rPr>
          <w:t>Nigeria Employers' Consultative, 2016</w:t>
        </w:r>
      </w:hyperlink>
      <w:r w:rsidR="006E5F17" w:rsidRPr="00226C7B">
        <w:rPr>
          <w:rFonts w:ascii="Times New Roman" w:hAnsi="Times New Roman" w:cs="Times New Roman"/>
          <w:noProof/>
          <w:sz w:val="24"/>
          <w:szCs w:val="24"/>
          <w:lang w:val="en-GB"/>
        </w:rPr>
        <w:t>)</w:t>
      </w:r>
      <w:r w:rsidR="006E5F17" w:rsidRPr="00226C7B">
        <w:rPr>
          <w:rFonts w:ascii="Times New Roman" w:hAnsi="Times New Roman" w:cs="Times New Roman"/>
          <w:sz w:val="24"/>
          <w:szCs w:val="24"/>
          <w:lang w:val="en-GB"/>
        </w:rPr>
        <w:fldChar w:fldCharType="end"/>
      </w:r>
      <w:r w:rsidRPr="00226C7B">
        <w:rPr>
          <w:rFonts w:ascii="Times New Roman" w:hAnsi="Times New Roman" w:cs="Times New Roman"/>
          <w:sz w:val="24"/>
          <w:szCs w:val="24"/>
          <w:lang w:val="en-GB"/>
        </w:rPr>
        <w:t>.</w:t>
      </w:r>
    </w:p>
    <w:p w14:paraId="5756B93E" w14:textId="4A46D398" w:rsidR="001877F1" w:rsidRPr="00226C7B" w:rsidRDefault="001877F1" w:rsidP="009E7F40">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With the multiple and varied influences</w:t>
      </w:r>
      <w:r w:rsidR="002C7FD1" w:rsidRPr="00226C7B">
        <w:rPr>
          <w:rFonts w:ascii="Times New Roman" w:hAnsi="Times New Roman" w:cs="Times New Roman"/>
          <w:sz w:val="24"/>
          <w:szCs w:val="24"/>
          <w:lang w:val="en-GB"/>
        </w:rPr>
        <w:t xml:space="preserve"> and the dynamic nature of these components, management’s impact on</w:t>
      </w:r>
      <w:r w:rsidRPr="00226C7B">
        <w:rPr>
          <w:rFonts w:ascii="Times New Roman" w:hAnsi="Times New Roman" w:cs="Times New Roman"/>
          <w:sz w:val="24"/>
          <w:szCs w:val="24"/>
          <w:lang w:val="en-GB"/>
        </w:rPr>
        <w:t xml:space="preserve"> HRM is immense. One of the deficiencies in cross-cultural HRM literature has been a systematic approach to contextualisation and the value in understanding organisational behaviour. The various managerial strategies, placed in a contextual framework in several developing economies</w:t>
      </w:r>
      <w:r w:rsidR="00F34091"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provide an exceptional guide. The efficacy of the advancement of democratic structures in African societies (as an example) is distinctly related to the procedures and processes instituted at, for example, </w:t>
      </w:r>
      <w:r w:rsidR="00F34091" w:rsidRPr="00226C7B">
        <w:rPr>
          <w:rFonts w:ascii="Times New Roman" w:hAnsi="Times New Roman" w:cs="Times New Roman"/>
          <w:sz w:val="24"/>
          <w:szCs w:val="24"/>
          <w:lang w:val="en-GB"/>
        </w:rPr>
        <w:t xml:space="preserve">the </w:t>
      </w:r>
      <w:r w:rsidRPr="00226C7B">
        <w:rPr>
          <w:rFonts w:ascii="Times New Roman" w:hAnsi="Times New Roman" w:cs="Times New Roman"/>
          <w:sz w:val="24"/>
          <w:szCs w:val="24"/>
          <w:lang w:val="en-GB"/>
        </w:rPr>
        <w:t>company level. As an example, Nigeria provides an illustration of a country where individual companies have evolved participatory structures, allowing employees to exercise a modest influence. At the same time</w:t>
      </w:r>
      <w:r w:rsidR="0091363C"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the trade unions continue </w:t>
      </w:r>
      <w:r w:rsidRPr="00226C7B">
        <w:rPr>
          <w:rFonts w:ascii="Times New Roman" w:hAnsi="Times New Roman" w:cs="Times New Roman"/>
          <w:sz w:val="24"/>
          <w:szCs w:val="24"/>
          <w:lang w:val="en-GB"/>
        </w:rPr>
        <w:lastRenderedPageBreak/>
        <w:t xml:space="preserve">to drive towards a formal impact by employees through labour laws and regulations. The right for collective representation of employees through trade unions is a fundamental democratic feature and is by no means universal in developing economies. </w:t>
      </w:r>
    </w:p>
    <w:p w14:paraId="3CEE260F" w14:textId="34480E14" w:rsidR="00695F23" w:rsidRPr="00226C7B" w:rsidRDefault="00695F23" w:rsidP="005A567F">
      <w:pPr>
        <w:spacing w:line="480" w:lineRule="auto"/>
        <w:contextualSpacing/>
        <w:jc w:val="both"/>
        <w:rPr>
          <w:rFonts w:ascii="Times New Roman" w:hAnsi="Times New Roman" w:cs="Times New Roman"/>
          <w:sz w:val="24"/>
          <w:szCs w:val="24"/>
          <w:lang w:val="en-GB"/>
        </w:rPr>
      </w:pPr>
    </w:p>
    <w:p w14:paraId="4B50EB0F" w14:textId="00E56C3D" w:rsidR="00695F23" w:rsidRPr="00226C7B" w:rsidRDefault="00695F23" w:rsidP="005A567F">
      <w:pPr>
        <w:spacing w:line="480" w:lineRule="auto"/>
        <w:contextualSpacing/>
        <w:jc w:val="both"/>
        <w:rPr>
          <w:rFonts w:ascii="Times New Roman" w:hAnsi="Times New Roman" w:cs="Times New Roman"/>
          <w:b/>
          <w:sz w:val="24"/>
          <w:szCs w:val="24"/>
          <w:lang w:val="en-GB"/>
        </w:rPr>
      </w:pPr>
      <w:r w:rsidRPr="00226C7B">
        <w:rPr>
          <w:rFonts w:ascii="Times New Roman" w:hAnsi="Times New Roman" w:cs="Times New Roman"/>
          <w:b/>
          <w:sz w:val="24"/>
          <w:szCs w:val="24"/>
          <w:lang w:val="en-GB"/>
        </w:rPr>
        <w:t>The Evolution and Challenges</w:t>
      </w:r>
    </w:p>
    <w:p w14:paraId="1E4B7690" w14:textId="0D203399" w:rsidR="00F07772" w:rsidRPr="00226C7B" w:rsidRDefault="00F07772" w:rsidP="009E7F40">
      <w:pPr>
        <w:spacing w:line="480" w:lineRule="auto"/>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In a broad perspective, collective bargaining takes place on two </w:t>
      </w:r>
      <w:proofErr w:type="gramStart"/>
      <w:r w:rsidRPr="00226C7B">
        <w:rPr>
          <w:rFonts w:ascii="Times New Roman" w:hAnsi="Times New Roman" w:cs="Times New Roman"/>
          <w:sz w:val="24"/>
          <w:szCs w:val="24"/>
          <w:lang w:val="en-GB"/>
        </w:rPr>
        <w:t>levels;</w:t>
      </w:r>
      <w:proofErr w:type="gramEnd"/>
      <w:r w:rsidRPr="00226C7B">
        <w:rPr>
          <w:rFonts w:ascii="Times New Roman" w:hAnsi="Times New Roman" w:cs="Times New Roman"/>
          <w:sz w:val="24"/>
          <w:szCs w:val="24"/>
          <w:lang w:val="en-GB"/>
        </w:rPr>
        <w:t xml:space="preserve"> national and local. National level collective bargaining is carried out between the representatives of the employers’ association of the respective trade group and the executives of national trade unions of the respective trade groups in the country. The contextual issues which are central to the emerging collective bargaining in Nigeria </w:t>
      </w:r>
      <w:r w:rsidR="0047076C" w:rsidRPr="00226C7B">
        <w:rPr>
          <w:rFonts w:ascii="Times New Roman" w:hAnsi="Times New Roman" w:cs="Times New Roman"/>
          <w:sz w:val="24"/>
          <w:szCs w:val="24"/>
          <w:lang w:val="en-GB"/>
        </w:rPr>
        <w:t xml:space="preserve">(as captured in table II) </w:t>
      </w:r>
      <w:r w:rsidRPr="00226C7B">
        <w:rPr>
          <w:rFonts w:ascii="Times New Roman" w:hAnsi="Times New Roman" w:cs="Times New Roman"/>
          <w:sz w:val="24"/>
          <w:szCs w:val="24"/>
          <w:lang w:val="en-GB"/>
        </w:rPr>
        <w:t>are as follows:</w:t>
      </w:r>
    </w:p>
    <w:p w14:paraId="0AA7AB14" w14:textId="1D4676D0" w:rsidR="00F07772" w:rsidRPr="00226C7B" w:rsidRDefault="000D21B8" w:rsidP="005A567F">
      <w:pPr>
        <w:spacing w:line="480" w:lineRule="auto"/>
        <w:rPr>
          <w:rFonts w:ascii="Times New Roman" w:hAnsi="Times New Roman" w:cs="Times New Roman"/>
          <w:i/>
          <w:sz w:val="24"/>
          <w:szCs w:val="24"/>
          <w:lang w:val="en-GB"/>
        </w:rPr>
      </w:pPr>
      <w:r w:rsidRPr="00226C7B">
        <w:rPr>
          <w:rFonts w:ascii="Times New Roman" w:hAnsi="Times New Roman" w:cs="Times New Roman"/>
          <w:i/>
          <w:sz w:val="24"/>
          <w:szCs w:val="24"/>
          <w:lang w:val="en-GB"/>
        </w:rPr>
        <w:t>Procedural Agreement:</w:t>
      </w:r>
    </w:p>
    <w:p w14:paraId="425F58FF" w14:textId="1A3058D8" w:rsidR="003032B3" w:rsidRPr="00226C7B" w:rsidRDefault="00FC4EDC" w:rsidP="005A567F">
      <w:pPr>
        <w:spacing w:line="480" w:lineRule="auto"/>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This document spells out key articles of collective bargaining between the trade union and employers. It is the ‘first collective agreement’ between the two parties</w:t>
      </w:r>
      <w:r w:rsidR="00DB0A98" w:rsidRPr="00226C7B">
        <w:rPr>
          <w:rFonts w:ascii="Times New Roman" w:hAnsi="Times New Roman" w:cs="Times New Roman"/>
          <w:sz w:val="24"/>
          <w:szCs w:val="24"/>
          <w:lang w:val="en-GB"/>
        </w:rPr>
        <w:t>. I</w:t>
      </w:r>
      <w:r w:rsidRPr="00226C7B">
        <w:rPr>
          <w:rFonts w:ascii="Times New Roman" w:hAnsi="Times New Roman" w:cs="Times New Roman"/>
          <w:sz w:val="24"/>
          <w:szCs w:val="24"/>
          <w:lang w:val="en-GB"/>
        </w:rPr>
        <w:t xml:space="preserve">t spells out the items for collective bargaining at the national and enterprise levels, the declaration of principles, grievance procedure, </w:t>
      </w:r>
      <w:r w:rsidR="00DB0A98" w:rsidRPr="00226C7B">
        <w:rPr>
          <w:rFonts w:ascii="Times New Roman" w:hAnsi="Times New Roman" w:cs="Times New Roman"/>
          <w:sz w:val="24"/>
          <w:szCs w:val="24"/>
          <w:lang w:val="en-GB"/>
        </w:rPr>
        <w:t xml:space="preserve">the </w:t>
      </w:r>
      <w:r w:rsidRPr="00226C7B">
        <w:rPr>
          <w:rFonts w:ascii="Times New Roman" w:hAnsi="Times New Roman" w:cs="Times New Roman"/>
          <w:sz w:val="24"/>
          <w:szCs w:val="24"/>
          <w:lang w:val="en-GB"/>
        </w:rPr>
        <w:t>constitution of the national joint industrial council, negotiating patterns, harmoni</w:t>
      </w:r>
      <w:r w:rsidR="0091363C" w:rsidRPr="00226C7B">
        <w:rPr>
          <w:rFonts w:ascii="Times New Roman" w:hAnsi="Times New Roman" w:cs="Times New Roman"/>
          <w:sz w:val="24"/>
          <w:szCs w:val="24"/>
          <w:lang w:val="en-GB"/>
        </w:rPr>
        <w:t>s</w:t>
      </w:r>
      <w:r w:rsidRPr="00226C7B">
        <w:rPr>
          <w:rFonts w:ascii="Times New Roman" w:hAnsi="Times New Roman" w:cs="Times New Roman"/>
          <w:sz w:val="24"/>
          <w:szCs w:val="24"/>
          <w:lang w:val="en-GB"/>
        </w:rPr>
        <w:t xml:space="preserve">ation principles and duration of agreements. </w:t>
      </w:r>
      <w:r w:rsidR="003032B3" w:rsidRPr="00226C7B">
        <w:rPr>
          <w:rFonts w:ascii="Times New Roman" w:hAnsi="Times New Roman" w:cs="Times New Roman"/>
          <w:sz w:val="24"/>
          <w:szCs w:val="24"/>
          <w:lang w:val="en-GB"/>
        </w:rPr>
        <w:t xml:space="preserve">Prior to the 1970 era, there was </w:t>
      </w:r>
      <w:r w:rsidR="00843E5A" w:rsidRPr="00226C7B">
        <w:rPr>
          <w:rFonts w:ascii="Times New Roman" w:hAnsi="Times New Roman" w:cs="Times New Roman"/>
          <w:sz w:val="24"/>
          <w:szCs w:val="24"/>
          <w:lang w:val="en-GB"/>
        </w:rPr>
        <w:t xml:space="preserve">a </w:t>
      </w:r>
      <w:r w:rsidR="003032B3" w:rsidRPr="00226C7B">
        <w:rPr>
          <w:rFonts w:ascii="Times New Roman" w:hAnsi="Times New Roman" w:cs="Times New Roman"/>
          <w:sz w:val="24"/>
          <w:szCs w:val="24"/>
          <w:lang w:val="en-GB"/>
        </w:rPr>
        <w:t>multiplicity of unions, one level of collective bargaining (at enterprise levels), negotiations were tough</w:t>
      </w:r>
      <w:r w:rsidR="00843E5A" w:rsidRPr="00226C7B">
        <w:rPr>
          <w:rFonts w:ascii="Times New Roman" w:hAnsi="Times New Roman" w:cs="Times New Roman"/>
          <w:sz w:val="24"/>
          <w:szCs w:val="24"/>
          <w:lang w:val="en-GB"/>
        </w:rPr>
        <w:t>,</w:t>
      </w:r>
      <w:r w:rsidR="003032B3" w:rsidRPr="00226C7B">
        <w:rPr>
          <w:rFonts w:ascii="Times New Roman" w:hAnsi="Times New Roman" w:cs="Times New Roman"/>
          <w:sz w:val="24"/>
          <w:szCs w:val="24"/>
          <w:lang w:val="en-GB"/>
        </w:rPr>
        <w:t xml:space="preserve"> and cases of industrial actions were rampant</w:t>
      </w:r>
      <w:r w:rsidR="00843E5A" w:rsidRPr="00226C7B">
        <w:rPr>
          <w:rFonts w:ascii="Times New Roman" w:hAnsi="Times New Roman" w:cs="Times New Roman"/>
          <w:sz w:val="24"/>
          <w:szCs w:val="24"/>
          <w:lang w:val="en-GB"/>
        </w:rPr>
        <w:t>,</w:t>
      </w:r>
      <w:r w:rsidR="003032B3" w:rsidRPr="00226C7B">
        <w:rPr>
          <w:rFonts w:ascii="Times New Roman" w:hAnsi="Times New Roman" w:cs="Times New Roman"/>
          <w:sz w:val="24"/>
          <w:szCs w:val="24"/>
          <w:lang w:val="en-GB"/>
        </w:rPr>
        <w:t xml:space="preserve"> but management was in control of </w:t>
      </w:r>
      <w:r w:rsidR="00843E5A" w:rsidRPr="00226C7B">
        <w:rPr>
          <w:rFonts w:ascii="Times New Roman" w:hAnsi="Times New Roman" w:cs="Times New Roman"/>
          <w:sz w:val="24"/>
          <w:szCs w:val="24"/>
          <w:lang w:val="en-GB"/>
        </w:rPr>
        <w:t xml:space="preserve">the </w:t>
      </w:r>
      <w:r w:rsidR="003032B3" w:rsidRPr="00226C7B">
        <w:rPr>
          <w:rFonts w:ascii="Times New Roman" w:hAnsi="Times New Roman" w:cs="Times New Roman"/>
          <w:sz w:val="24"/>
          <w:szCs w:val="24"/>
          <w:lang w:val="en-GB"/>
        </w:rPr>
        <w:t xml:space="preserve">basic cost of input into the business. </w:t>
      </w:r>
    </w:p>
    <w:p w14:paraId="60FB56E4" w14:textId="16BDDB2A" w:rsidR="000D21B8" w:rsidRPr="00226C7B" w:rsidRDefault="003032B3" w:rsidP="009E7F40">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The </w:t>
      </w:r>
      <w:r w:rsidR="00843E5A" w:rsidRPr="00226C7B">
        <w:rPr>
          <w:rFonts w:ascii="Times New Roman" w:hAnsi="Times New Roman" w:cs="Times New Roman"/>
          <w:sz w:val="24"/>
          <w:szCs w:val="24"/>
          <w:lang w:val="en-GB"/>
        </w:rPr>
        <w:t>post-</w:t>
      </w:r>
      <w:r w:rsidRPr="00226C7B">
        <w:rPr>
          <w:rFonts w:ascii="Times New Roman" w:hAnsi="Times New Roman" w:cs="Times New Roman"/>
          <w:sz w:val="24"/>
          <w:szCs w:val="24"/>
          <w:lang w:val="en-GB"/>
        </w:rPr>
        <w:t>1970</w:t>
      </w:r>
      <w:r w:rsidR="00E9617D" w:rsidRPr="00226C7B">
        <w:rPr>
          <w:rFonts w:ascii="Times New Roman" w:hAnsi="Times New Roman" w:cs="Times New Roman"/>
          <w:sz w:val="24"/>
          <w:szCs w:val="24"/>
          <w:lang w:val="en-GB"/>
        </w:rPr>
        <w:t>/early 2000</w:t>
      </w:r>
      <w:r w:rsidRPr="00226C7B">
        <w:rPr>
          <w:rFonts w:ascii="Times New Roman" w:hAnsi="Times New Roman" w:cs="Times New Roman"/>
          <w:sz w:val="24"/>
          <w:szCs w:val="24"/>
          <w:lang w:val="en-GB"/>
        </w:rPr>
        <w:t xml:space="preserve"> era provided the first experience of national negotiations with nationwide binding to all unions with the respective industrial groupings. </w:t>
      </w:r>
      <w:r w:rsidR="00E9617D" w:rsidRPr="00226C7B">
        <w:rPr>
          <w:rFonts w:ascii="Times New Roman" w:hAnsi="Times New Roman" w:cs="Times New Roman"/>
          <w:sz w:val="24"/>
          <w:szCs w:val="24"/>
          <w:lang w:val="en-GB"/>
        </w:rPr>
        <w:t xml:space="preserve">It thus provided jurisdiction for national and enterprise negotiations. </w:t>
      </w:r>
      <w:r w:rsidR="00843E5A" w:rsidRPr="00226C7B">
        <w:rPr>
          <w:rFonts w:ascii="Times New Roman" w:hAnsi="Times New Roman" w:cs="Times New Roman"/>
          <w:sz w:val="24"/>
          <w:szCs w:val="24"/>
          <w:lang w:val="en-GB"/>
        </w:rPr>
        <w:t xml:space="preserve">As a result, it </w:t>
      </w:r>
      <w:r w:rsidR="00E9617D" w:rsidRPr="00226C7B">
        <w:rPr>
          <w:rFonts w:ascii="Times New Roman" w:hAnsi="Times New Roman" w:cs="Times New Roman"/>
          <w:sz w:val="24"/>
          <w:szCs w:val="24"/>
          <w:lang w:val="en-GB"/>
        </w:rPr>
        <w:t xml:space="preserve">reduced </w:t>
      </w:r>
      <w:r w:rsidR="00843E5A" w:rsidRPr="00226C7B">
        <w:rPr>
          <w:rFonts w:ascii="Times New Roman" w:hAnsi="Times New Roman" w:cs="Times New Roman"/>
          <w:sz w:val="24"/>
          <w:szCs w:val="24"/>
          <w:lang w:val="en-GB"/>
        </w:rPr>
        <w:t xml:space="preserve">the </w:t>
      </w:r>
      <w:r w:rsidR="00E9617D" w:rsidRPr="00226C7B">
        <w:rPr>
          <w:rFonts w:ascii="Times New Roman" w:hAnsi="Times New Roman" w:cs="Times New Roman"/>
          <w:sz w:val="24"/>
          <w:szCs w:val="24"/>
          <w:lang w:val="en-GB"/>
        </w:rPr>
        <w:t>relevance of enterprise unions but less susceptibility of business to industrial action.</w:t>
      </w:r>
    </w:p>
    <w:p w14:paraId="7A6FE475" w14:textId="33A639EF" w:rsidR="00E9617D" w:rsidRPr="00226C7B" w:rsidRDefault="00E9617D" w:rsidP="009E7F40">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The </w:t>
      </w:r>
      <w:r w:rsidR="00843E5A" w:rsidRPr="00226C7B">
        <w:rPr>
          <w:rFonts w:ascii="Times New Roman" w:hAnsi="Times New Roman" w:cs="Times New Roman"/>
          <w:sz w:val="24"/>
          <w:szCs w:val="24"/>
          <w:lang w:val="en-GB"/>
        </w:rPr>
        <w:t>post-</w:t>
      </w:r>
      <w:r w:rsidRPr="00226C7B">
        <w:rPr>
          <w:rFonts w:ascii="Times New Roman" w:hAnsi="Times New Roman" w:cs="Times New Roman"/>
          <w:sz w:val="24"/>
          <w:szCs w:val="24"/>
          <w:lang w:val="en-GB"/>
        </w:rPr>
        <w:t>2000 era has highlighted possible re-negotiation of the procedural agreement</w:t>
      </w:r>
      <w:r w:rsidR="00DE61DB" w:rsidRPr="00226C7B">
        <w:rPr>
          <w:rFonts w:ascii="Times New Roman" w:hAnsi="Times New Roman" w:cs="Times New Roman"/>
          <w:sz w:val="24"/>
          <w:szCs w:val="24"/>
          <w:lang w:val="en-GB"/>
        </w:rPr>
        <w:t>s</w:t>
      </w:r>
      <w:r w:rsidRPr="00226C7B">
        <w:rPr>
          <w:rFonts w:ascii="Times New Roman" w:hAnsi="Times New Roman" w:cs="Times New Roman"/>
          <w:sz w:val="24"/>
          <w:szCs w:val="24"/>
          <w:lang w:val="en-GB"/>
        </w:rPr>
        <w:t xml:space="preserve"> to </w:t>
      </w:r>
      <w:r w:rsidR="00843E5A" w:rsidRPr="00226C7B">
        <w:rPr>
          <w:rFonts w:ascii="Times New Roman" w:hAnsi="Times New Roman" w:cs="Times New Roman"/>
          <w:sz w:val="24"/>
          <w:szCs w:val="24"/>
          <w:lang w:val="en-GB"/>
        </w:rPr>
        <w:t xml:space="preserve">complement </w:t>
      </w:r>
      <w:r w:rsidRPr="00226C7B">
        <w:rPr>
          <w:rFonts w:ascii="Times New Roman" w:hAnsi="Times New Roman" w:cs="Times New Roman"/>
          <w:sz w:val="24"/>
          <w:szCs w:val="24"/>
          <w:lang w:val="en-GB"/>
        </w:rPr>
        <w:t>national negotiations</w:t>
      </w:r>
      <w:r w:rsidR="00DE61DB" w:rsidRPr="00226C7B">
        <w:rPr>
          <w:rFonts w:ascii="Times New Roman" w:hAnsi="Times New Roman" w:cs="Times New Roman"/>
          <w:sz w:val="24"/>
          <w:szCs w:val="24"/>
          <w:lang w:val="en-GB"/>
        </w:rPr>
        <w:t xml:space="preserve">. </w:t>
      </w:r>
      <w:r w:rsidR="00C412F0" w:rsidRPr="00226C7B">
        <w:rPr>
          <w:rFonts w:ascii="Times New Roman" w:hAnsi="Times New Roman" w:cs="Times New Roman"/>
          <w:sz w:val="24"/>
          <w:szCs w:val="24"/>
          <w:lang w:val="en-GB"/>
        </w:rPr>
        <w:t>But, a</w:t>
      </w:r>
      <w:r w:rsidR="00843E5A" w:rsidRPr="00226C7B">
        <w:rPr>
          <w:rFonts w:ascii="Times New Roman" w:hAnsi="Times New Roman" w:cs="Times New Roman"/>
          <w:sz w:val="24"/>
          <w:szCs w:val="24"/>
          <w:lang w:val="en-GB"/>
        </w:rPr>
        <w:t xml:space="preserve">gain, this </w:t>
      </w:r>
      <w:r w:rsidR="00DE61DB" w:rsidRPr="00226C7B">
        <w:rPr>
          <w:rFonts w:ascii="Times New Roman" w:hAnsi="Times New Roman" w:cs="Times New Roman"/>
          <w:sz w:val="24"/>
          <w:szCs w:val="24"/>
          <w:lang w:val="en-GB"/>
        </w:rPr>
        <w:t xml:space="preserve">is driven by an ‘involvement policy’ leading </w:t>
      </w:r>
      <w:r w:rsidR="00DE61DB" w:rsidRPr="00226C7B">
        <w:rPr>
          <w:rFonts w:ascii="Times New Roman" w:hAnsi="Times New Roman" w:cs="Times New Roman"/>
          <w:sz w:val="24"/>
          <w:szCs w:val="24"/>
          <w:lang w:val="en-GB"/>
        </w:rPr>
        <w:lastRenderedPageBreak/>
        <w:t>to several symbiotic (‘</w:t>
      </w:r>
      <w:proofErr w:type="gramStart"/>
      <w:r w:rsidR="00DE61DB" w:rsidRPr="00226C7B">
        <w:rPr>
          <w:rFonts w:ascii="Times New Roman" w:hAnsi="Times New Roman" w:cs="Times New Roman"/>
          <w:sz w:val="24"/>
          <w:szCs w:val="24"/>
          <w:lang w:val="en-GB"/>
        </w:rPr>
        <w:t>sweet heart</w:t>
      </w:r>
      <w:proofErr w:type="gramEnd"/>
      <w:r w:rsidR="00DE61DB" w:rsidRPr="00226C7B">
        <w:rPr>
          <w:rFonts w:ascii="Times New Roman" w:hAnsi="Times New Roman" w:cs="Times New Roman"/>
          <w:sz w:val="24"/>
          <w:szCs w:val="24"/>
          <w:lang w:val="en-GB"/>
        </w:rPr>
        <w:t>’) agreements.</w:t>
      </w:r>
    </w:p>
    <w:p w14:paraId="1E65EE9E" w14:textId="77777777" w:rsidR="00E9617D" w:rsidRPr="00226C7B" w:rsidRDefault="00E9617D" w:rsidP="005A567F">
      <w:pPr>
        <w:spacing w:line="480" w:lineRule="auto"/>
        <w:contextualSpacing/>
        <w:jc w:val="both"/>
        <w:rPr>
          <w:rFonts w:ascii="Times New Roman" w:hAnsi="Times New Roman" w:cs="Times New Roman"/>
          <w:sz w:val="24"/>
          <w:szCs w:val="24"/>
          <w:lang w:val="en-GB"/>
        </w:rPr>
      </w:pPr>
    </w:p>
    <w:p w14:paraId="30AEE5E1" w14:textId="0AD0E0C0" w:rsidR="00827192" w:rsidRPr="00226C7B" w:rsidRDefault="000D21B8" w:rsidP="009E7F40">
      <w:pPr>
        <w:spacing w:line="480" w:lineRule="auto"/>
        <w:contextualSpacing/>
        <w:jc w:val="both"/>
        <w:rPr>
          <w:rFonts w:ascii="Times New Roman" w:hAnsi="Times New Roman" w:cs="Times New Roman"/>
          <w:i/>
          <w:sz w:val="24"/>
          <w:szCs w:val="24"/>
          <w:lang w:val="en-GB"/>
        </w:rPr>
      </w:pPr>
      <w:r w:rsidRPr="00226C7B">
        <w:rPr>
          <w:rFonts w:ascii="Times New Roman" w:hAnsi="Times New Roman" w:cs="Times New Roman"/>
          <w:i/>
          <w:sz w:val="24"/>
          <w:szCs w:val="24"/>
          <w:lang w:val="en-GB"/>
        </w:rPr>
        <w:t>Contents of Collective Bargaining</w:t>
      </w:r>
      <w:r w:rsidR="00075298" w:rsidRPr="00226C7B">
        <w:rPr>
          <w:rFonts w:ascii="Times New Roman" w:hAnsi="Times New Roman" w:cs="Times New Roman"/>
          <w:i/>
          <w:sz w:val="24"/>
          <w:szCs w:val="24"/>
          <w:lang w:val="en-GB"/>
        </w:rPr>
        <w:t>/Duration</w:t>
      </w:r>
      <w:r w:rsidR="0097073C" w:rsidRPr="00226C7B">
        <w:rPr>
          <w:rFonts w:ascii="Times New Roman" w:hAnsi="Times New Roman" w:cs="Times New Roman"/>
          <w:i/>
          <w:sz w:val="24"/>
          <w:szCs w:val="24"/>
          <w:lang w:val="en-GB"/>
        </w:rPr>
        <w:t>/Re-Opener Clause</w:t>
      </w:r>
      <w:r w:rsidRPr="00226C7B">
        <w:rPr>
          <w:rFonts w:ascii="Times New Roman" w:hAnsi="Times New Roman" w:cs="Times New Roman"/>
          <w:i/>
          <w:sz w:val="24"/>
          <w:szCs w:val="24"/>
          <w:lang w:val="en-GB"/>
        </w:rPr>
        <w:t>:</w:t>
      </w:r>
    </w:p>
    <w:p w14:paraId="11C08DF6" w14:textId="7DB2567E" w:rsidR="000D21B8" w:rsidRPr="00226C7B" w:rsidRDefault="00C412F0" w:rsidP="005A567F">
      <w:pPr>
        <w:spacing w:line="480" w:lineRule="auto"/>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Before</w:t>
      </w:r>
      <w:r w:rsidR="00DE61DB" w:rsidRPr="00226C7B">
        <w:rPr>
          <w:rFonts w:ascii="Times New Roman" w:hAnsi="Times New Roman" w:cs="Times New Roman"/>
          <w:sz w:val="24"/>
          <w:szCs w:val="24"/>
          <w:lang w:val="en-GB"/>
        </w:rPr>
        <w:t xml:space="preserve"> the 1970 era, collective agreements were exclusively based on enterprise levels</w:t>
      </w:r>
      <w:r w:rsidRPr="00226C7B">
        <w:rPr>
          <w:rFonts w:ascii="Times New Roman" w:hAnsi="Times New Roman" w:cs="Times New Roman"/>
          <w:sz w:val="24"/>
          <w:szCs w:val="24"/>
          <w:lang w:val="en-GB"/>
        </w:rPr>
        <w:t>,</w:t>
      </w:r>
      <w:r w:rsidR="00DE61DB" w:rsidRPr="00226C7B">
        <w:rPr>
          <w:rFonts w:ascii="Times New Roman" w:hAnsi="Times New Roman" w:cs="Times New Roman"/>
          <w:sz w:val="24"/>
          <w:szCs w:val="24"/>
          <w:lang w:val="en-GB"/>
        </w:rPr>
        <w:t xml:space="preserve"> so the contents were not subject to any external </w:t>
      </w:r>
      <w:r w:rsidR="00075298" w:rsidRPr="00226C7B">
        <w:rPr>
          <w:rFonts w:ascii="Times New Roman" w:hAnsi="Times New Roman" w:cs="Times New Roman"/>
          <w:sz w:val="24"/>
          <w:szCs w:val="24"/>
          <w:lang w:val="en-GB"/>
        </w:rPr>
        <w:t>control</w:t>
      </w:r>
      <w:r w:rsidR="00DE61DB" w:rsidRPr="00226C7B">
        <w:rPr>
          <w:rFonts w:ascii="Times New Roman" w:hAnsi="Times New Roman" w:cs="Times New Roman"/>
          <w:sz w:val="24"/>
          <w:szCs w:val="24"/>
          <w:lang w:val="en-GB"/>
        </w:rPr>
        <w:t xml:space="preserve">/determination except by </w:t>
      </w:r>
      <w:r w:rsidR="00075298" w:rsidRPr="00226C7B">
        <w:rPr>
          <w:rFonts w:ascii="Times New Roman" w:hAnsi="Times New Roman" w:cs="Times New Roman"/>
          <w:sz w:val="24"/>
          <w:szCs w:val="24"/>
          <w:lang w:val="en-GB"/>
        </w:rPr>
        <w:t>neighbourhood</w:t>
      </w:r>
      <w:r w:rsidR="00DE61DB" w:rsidRPr="00226C7B">
        <w:rPr>
          <w:rFonts w:ascii="Times New Roman" w:hAnsi="Times New Roman" w:cs="Times New Roman"/>
          <w:sz w:val="24"/>
          <w:szCs w:val="24"/>
          <w:lang w:val="en-GB"/>
        </w:rPr>
        <w:t xml:space="preserve"> effect</w:t>
      </w:r>
      <w:r w:rsidR="00075298" w:rsidRPr="00226C7B">
        <w:rPr>
          <w:rFonts w:ascii="Times New Roman" w:hAnsi="Times New Roman" w:cs="Times New Roman"/>
          <w:sz w:val="24"/>
          <w:szCs w:val="24"/>
          <w:lang w:val="en-GB"/>
        </w:rPr>
        <w:t xml:space="preserve">s. The </w:t>
      </w:r>
      <w:r w:rsidRPr="00226C7B">
        <w:rPr>
          <w:rFonts w:ascii="Times New Roman" w:hAnsi="Times New Roman" w:cs="Times New Roman"/>
          <w:sz w:val="24"/>
          <w:szCs w:val="24"/>
          <w:lang w:val="en-GB"/>
        </w:rPr>
        <w:t>post-</w:t>
      </w:r>
      <w:r w:rsidR="00075298" w:rsidRPr="00226C7B">
        <w:rPr>
          <w:rFonts w:ascii="Times New Roman" w:hAnsi="Times New Roman" w:cs="Times New Roman"/>
          <w:sz w:val="24"/>
          <w:szCs w:val="24"/>
          <w:lang w:val="en-GB"/>
        </w:rPr>
        <w:t xml:space="preserve">1970/early 2000 era has provided a delineation of contents of </w:t>
      </w:r>
      <w:r w:rsidRPr="00226C7B">
        <w:rPr>
          <w:rFonts w:ascii="Times New Roman" w:hAnsi="Times New Roman" w:cs="Times New Roman"/>
          <w:sz w:val="24"/>
          <w:szCs w:val="24"/>
          <w:lang w:val="en-GB"/>
        </w:rPr>
        <w:t xml:space="preserve">the </w:t>
      </w:r>
      <w:r w:rsidR="00075298" w:rsidRPr="00226C7B">
        <w:rPr>
          <w:rFonts w:ascii="Times New Roman" w:hAnsi="Times New Roman" w:cs="Times New Roman"/>
          <w:sz w:val="24"/>
          <w:szCs w:val="24"/>
          <w:lang w:val="en-GB"/>
        </w:rPr>
        <w:t>collective agreement allowing for certain items to be reserved for national/enterprise negotiations but whether this is out of tune (in terms of union maturity and flexibility between employers and unions) as well as linkage of productivity/profitability to negotiation remains a flux.</w:t>
      </w:r>
      <w:r w:rsidR="0097073C" w:rsidRPr="00226C7B">
        <w:rPr>
          <w:rFonts w:ascii="Times New Roman" w:hAnsi="Times New Roman" w:cs="Times New Roman"/>
          <w:sz w:val="24"/>
          <w:szCs w:val="24"/>
          <w:lang w:val="en-GB"/>
        </w:rPr>
        <w:t xml:space="preserve"> </w:t>
      </w:r>
      <w:r w:rsidRPr="00226C7B">
        <w:rPr>
          <w:rFonts w:ascii="Times New Roman" w:hAnsi="Times New Roman" w:cs="Times New Roman"/>
          <w:sz w:val="24"/>
          <w:szCs w:val="24"/>
          <w:lang w:val="en-GB"/>
        </w:rPr>
        <w:t>For</w:t>
      </w:r>
      <w:r w:rsidR="0097073C" w:rsidRPr="00226C7B">
        <w:rPr>
          <w:rFonts w:ascii="Times New Roman" w:hAnsi="Times New Roman" w:cs="Times New Roman"/>
          <w:sz w:val="24"/>
          <w:szCs w:val="24"/>
          <w:lang w:val="en-GB"/>
        </w:rPr>
        <w:t xml:space="preserve"> example, the re-opener clause (which permits </w:t>
      </w:r>
      <w:r w:rsidR="0008310B" w:rsidRPr="00226C7B">
        <w:rPr>
          <w:rFonts w:ascii="Times New Roman" w:hAnsi="Times New Roman" w:cs="Times New Roman"/>
          <w:sz w:val="24"/>
          <w:szCs w:val="24"/>
          <w:lang w:val="en-GB"/>
        </w:rPr>
        <w:t xml:space="preserve">negotiation of any item </w:t>
      </w:r>
      <w:r w:rsidR="0097073C" w:rsidRPr="00226C7B">
        <w:rPr>
          <w:rFonts w:ascii="Times New Roman" w:hAnsi="Times New Roman" w:cs="Times New Roman"/>
          <w:sz w:val="24"/>
          <w:szCs w:val="24"/>
          <w:lang w:val="en-GB"/>
        </w:rPr>
        <w:t>within the life span of the agreement) can be mutually agreed</w:t>
      </w:r>
      <w:r w:rsidR="0008310B" w:rsidRPr="00226C7B">
        <w:rPr>
          <w:rFonts w:ascii="Times New Roman" w:hAnsi="Times New Roman" w:cs="Times New Roman"/>
          <w:sz w:val="24"/>
          <w:szCs w:val="24"/>
          <w:lang w:val="en-GB"/>
        </w:rPr>
        <w:t xml:space="preserve"> </w:t>
      </w:r>
      <w:r w:rsidRPr="00226C7B">
        <w:rPr>
          <w:rFonts w:ascii="Times New Roman" w:hAnsi="Times New Roman" w:cs="Times New Roman"/>
          <w:sz w:val="24"/>
          <w:szCs w:val="24"/>
          <w:lang w:val="en-GB"/>
        </w:rPr>
        <w:t xml:space="preserve">upon </w:t>
      </w:r>
      <w:r w:rsidR="0008310B" w:rsidRPr="00226C7B">
        <w:rPr>
          <w:rFonts w:ascii="Times New Roman" w:hAnsi="Times New Roman" w:cs="Times New Roman"/>
          <w:sz w:val="24"/>
          <w:szCs w:val="24"/>
          <w:lang w:val="en-GB"/>
        </w:rPr>
        <w:t>or limited to extenuating circumstances.</w:t>
      </w:r>
      <w:r w:rsidR="0097073C" w:rsidRPr="00226C7B">
        <w:rPr>
          <w:rFonts w:ascii="Times New Roman" w:hAnsi="Times New Roman" w:cs="Times New Roman"/>
          <w:sz w:val="24"/>
          <w:szCs w:val="24"/>
          <w:lang w:val="en-GB"/>
        </w:rPr>
        <w:t xml:space="preserve">  </w:t>
      </w:r>
    </w:p>
    <w:p w14:paraId="62CE5F4A" w14:textId="36DFA8B9" w:rsidR="000D21B8" w:rsidRPr="00226C7B" w:rsidRDefault="000D21B8" w:rsidP="005A567F">
      <w:pPr>
        <w:spacing w:line="480" w:lineRule="auto"/>
        <w:rPr>
          <w:rFonts w:ascii="Times New Roman" w:hAnsi="Times New Roman" w:cs="Times New Roman"/>
          <w:sz w:val="24"/>
          <w:szCs w:val="24"/>
          <w:lang w:val="en-GB"/>
        </w:rPr>
      </w:pPr>
    </w:p>
    <w:p w14:paraId="26972953" w14:textId="6F083004" w:rsidR="006D6ACE" w:rsidRPr="00226C7B" w:rsidRDefault="006D6ACE" w:rsidP="005A567F">
      <w:pPr>
        <w:spacing w:line="480" w:lineRule="auto"/>
        <w:jc w:val="both"/>
        <w:rPr>
          <w:rFonts w:ascii="Times New Roman" w:hAnsi="Times New Roman" w:cs="Times New Roman"/>
          <w:b/>
          <w:sz w:val="24"/>
          <w:szCs w:val="24"/>
          <w:lang w:val="en-GB"/>
        </w:rPr>
      </w:pPr>
    </w:p>
    <w:p w14:paraId="1F1FEBAD" w14:textId="2826F3C7" w:rsidR="006D6ACE" w:rsidRPr="00226C7B" w:rsidRDefault="009E7F40" w:rsidP="005A567F">
      <w:pPr>
        <w:spacing w:line="480" w:lineRule="auto"/>
        <w:jc w:val="both"/>
        <w:rPr>
          <w:rFonts w:ascii="Times New Roman" w:hAnsi="Times New Roman" w:cs="Times New Roman"/>
          <w:b/>
          <w:sz w:val="24"/>
          <w:szCs w:val="24"/>
          <w:lang w:val="en-GB"/>
        </w:rPr>
      </w:pPr>
      <w:r w:rsidRPr="00226C7B">
        <w:rPr>
          <w:rFonts w:ascii="Times New Roman" w:hAnsi="Times New Roman" w:cs="Times New Roman"/>
          <w:b/>
          <w:noProof/>
          <w:sz w:val="24"/>
          <w:szCs w:val="24"/>
          <w:lang w:val="en-GB"/>
        </w:rPr>
        <mc:AlternateContent>
          <mc:Choice Requires="wps">
            <w:drawing>
              <wp:anchor distT="0" distB="0" distL="114300" distR="114300" simplePos="0" relativeHeight="251660800" behindDoc="0" locked="0" layoutInCell="1" allowOverlap="1" wp14:anchorId="51938EF3" wp14:editId="3665B5F7">
                <wp:simplePos x="0" y="0"/>
                <wp:positionH relativeFrom="margin">
                  <wp:posOffset>1807240</wp:posOffset>
                </wp:positionH>
                <wp:positionV relativeFrom="paragraph">
                  <wp:posOffset>10736</wp:posOffset>
                </wp:positionV>
                <wp:extent cx="2413590" cy="712382"/>
                <wp:effectExtent l="0" t="0" r="25400" b="12065"/>
                <wp:wrapNone/>
                <wp:docPr id="3" name="Rectangle 3"/>
                <wp:cNvGraphicFramePr/>
                <a:graphic xmlns:a="http://schemas.openxmlformats.org/drawingml/2006/main">
                  <a:graphicData uri="http://schemas.microsoft.com/office/word/2010/wordprocessingShape">
                    <wps:wsp>
                      <wps:cNvSpPr/>
                      <wps:spPr>
                        <a:xfrm>
                          <a:off x="0" y="0"/>
                          <a:ext cx="2413590" cy="712382"/>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14:paraId="1F2E9AB7" w14:textId="3E51B0AC" w:rsidR="009E7F40" w:rsidRDefault="009E7F40" w:rsidP="009E7F40">
                            <w:pPr>
                              <w:jc w:val="center"/>
                            </w:pPr>
                            <w:r>
                              <w:rPr>
                                <w:rFonts w:ascii="Times New Roman" w:hAnsi="Times New Roman" w:cs="Times New Roman"/>
                                <w:sz w:val="24"/>
                                <w:szCs w:val="24"/>
                                <w:lang w:val="en-GB"/>
                              </w:rPr>
                              <w:t xml:space="preserve">INSERT </w:t>
                            </w:r>
                            <w:r w:rsidRPr="00BD74DC">
                              <w:rPr>
                                <w:rFonts w:ascii="Times New Roman" w:hAnsi="Times New Roman" w:cs="Times New Roman"/>
                                <w:sz w:val="24"/>
                                <w:szCs w:val="24"/>
                                <w:lang w:val="en-GB"/>
                              </w:rPr>
                              <w:t>TABLE II</w:t>
                            </w:r>
                            <w:r>
                              <w:rPr>
                                <w:rFonts w:ascii="Times New Roman" w:hAnsi="Times New Roman" w:cs="Times New Roman"/>
                                <w:sz w:val="24"/>
                                <w:szCs w:val="24"/>
                                <w:lang w:val="en-GB"/>
                              </w:rPr>
                              <w:t xml:space="preserve"> ABOUT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938EF3" id="Rectangle 3" o:spid="_x0000_s1027" style="position:absolute;left:0;text-align:left;margin-left:142.3pt;margin-top:.85pt;width:190.05pt;height:56.1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" fillcolor="white [3201]" strokecolor="black [3200]" strokeweight="2pt">
                <v:stroke dashstyle="longDash"/>
                <v:textbox>
                  <w:txbxContent>
                    <w:p w14:paraId="1F2E9AB7" w14:textId="3E51B0AC" w:rsidR="009E7F40" w:rsidRDefault="009E7F40" w:rsidP="009E7F40">
                      <w:pPr>
                        <w:jc w:val="center"/>
                      </w:pPr>
                      <w:r>
                        <w:rPr>
                          <w:rFonts w:ascii="Times New Roman" w:hAnsi="Times New Roman" w:cs="Times New Roman"/>
                          <w:sz w:val="24"/>
                          <w:szCs w:val="24"/>
                          <w:lang w:val="en-GB"/>
                        </w:rPr>
                        <w:t xml:space="preserve">INSERT </w:t>
                      </w:r>
                      <w:r w:rsidRPr="00BD74DC">
                        <w:rPr>
                          <w:rFonts w:ascii="Times New Roman" w:hAnsi="Times New Roman" w:cs="Times New Roman"/>
                          <w:sz w:val="24"/>
                          <w:szCs w:val="24"/>
                          <w:lang w:val="en-GB"/>
                        </w:rPr>
                        <w:t>TABLE II</w:t>
                      </w:r>
                      <w:r>
                        <w:rPr>
                          <w:rFonts w:ascii="Times New Roman" w:hAnsi="Times New Roman" w:cs="Times New Roman"/>
                          <w:sz w:val="24"/>
                          <w:szCs w:val="24"/>
                          <w:lang w:val="en-GB"/>
                        </w:rPr>
                        <w:t xml:space="preserve"> ABOUT HERE</w:t>
                      </w:r>
                    </w:p>
                  </w:txbxContent>
                </v:textbox>
                <w10:wrap anchorx="margin"/>
              </v:rect>
            </w:pict>
          </mc:Fallback>
        </mc:AlternateContent>
      </w:r>
    </w:p>
    <w:p w14:paraId="444FE66C" w14:textId="732C06DF" w:rsidR="006D6ACE" w:rsidRPr="00226C7B" w:rsidRDefault="006D6ACE" w:rsidP="005A567F">
      <w:pPr>
        <w:spacing w:line="480" w:lineRule="auto"/>
        <w:jc w:val="center"/>
        <w:rPr>
          <w:rFonts w:ascii="Times New Roman" w:hAnsi="Times New Roman" w:cs="Times New Roman"/>
          <w:sz w:val="24"/>
          <w:szCs w:val="24"/>
          <w:lang w:val="en-GB"/>
        </w:rPr>
      </w:pPr>
    </w:p>
    <w:p w14:paraId="4BB9285C" w14:textId="77777777" w:rsidR="006D6ACE" w:rsidRPr="00226C7B" w:rsidRDefault="006D6ACE" w:rsidP="005A567F">
      <w:pPr>
        <w:spacing w:line="480" w:lineRule="auto"/>
        <w:jc w:val="both"/>
        <w:rPr>
          <w:rFonts w:ascii="Times New Roman" w:hAnsi="Times New Roman" w:cs="Times New Roman"/>
          <w:b/>
          <w:sz w:val="24"/>
          <w:szCs w:val="24"/>
          <w:lang w:val="en-GB"/>
        </w:rPr>
      </w:pPr>
    </w:p>
    <w:p w14:paraId="316D42B6" w14:textId="77777777" w:rsidR="006D6ACE" w:rsidRPr="00226C7B" w:rsidRDefault="006D6ACE" w:rsidP="005A567F">
      <w:pPr>
        <w:spacing w:line="480" w:lineRule="auto"/>
        <w:jc w:val="both"/>
        <w:rPr>
          <w:rFonts w:ascii="Times New Roman" w:hAnsi="Times New Roman" w:cs="Times New Roman"/>
          <w:b/>
          <w:sz w:val="24"/>
          <w:szCs w:val="24"/>
          <w:lang w:val="en-GB"/>
        </w:rPr>
      </w:pPr>
    </w:p>
    <w:p w14:paraId="1E7EEF46" w14:textId="21DC4AC9" w:rsidR="005B4D3D" w:rsidRPr="00226C7B" w:rsidRDefault="005B4D3D" w:rsidP="009E7F40">
      <w:pPr>
        <w:spacing w:line="480" w:lineRule="auto"/>
        <w:jc w:val="both"/>
        <w:rPr>
          <w:rFonts w:ascii="Times New Roman" w:hAnsi="Times New Roman" w:cs="Times New Roman"/>
          <w:b/>
          <w:sz w:val="24"/>
          <w:szCs w:val="24"/>
          <w:lang w:val="en-GB"/>
        </w:rPr>
      </w:pPr>
      <w:r w:rsidRPr="00226C7B">
        <w:rPr>
          <w:rFonts w:ascii="Times New Roman" w:hAnsi="Times New Roman" w:cs="Times New Roman"/>
          <w:b/>
          <w:sz w:val="24"/>
          <w:szCs w:val="24"/>
          <w:lang w:val="en-GB"/>
        </w:rPr>
        <w:t>What sort of collective bargaining is emerging in Nigeria?</w:t>
      </w:r>
    </w:p>
    <w:p w14:paraId="5E261DF3" w14:textId="578A8BD5" w:rsidR="005B4D3D" w:rsidRPr="00226C7B" w:rsidRDefault="005B4D3D" w:rsidP="009E7F40">
      <w:pPr>
        <w:spacing w:line="480" w:lineRule="auto"/>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This takes us back to the starting point of this paper. After a period of colonial rule, which was followed by an extended period of military rule, the ushering of a democratic government seemed to have signa</w:t>
      </w:r>
      <w:r w:rsidR="00C64565" w:rsidRPr="00226C7B">
        <w:rPr>
          <w:rFonts w:ascii="Times New Roman" w:hAnsi="Times New Roman" w:cs="Times New Roman"/>
          <w:sz w:val="24"/>
          <w:szCs w:val="24"/>
          <w:lang w:val="en-GB"/>
        </w:rPr>
        <w:t>l</w:t>
      </w:r>
      <w:r w:rsidRPr="00226C7B">
        <w:rPr>
          <w:rFonts w:ascii="Times New Roman" w:hAnsi="Times New Roman" w:cs="Times New Roman"/>
          <w:sz w:val="24"/>
          <w:szCs w:val="24"/>
          <w:lang w:val="en-GB"/>
        </w:rPr>
        <w:t xml:space="preserve">led a new era in industrial relations in Nigeria. Unfortunately, this seemingly fragmented democracy brought </w:t>
      </w:r>
      <w:r w:rsidR="00C64565" w:rsidRPr="00226C7B">
        <w:rPr>
          <w:rFonts w:ascii="Times New Roman" w:hAnsi="Times New Roman" w:cs="Times New Roman"/>
          <w:sz w:val="24"/>
          <w:szCs w:val="24"/>
          <w:lang w:val="en-GB"/>
        </w:rPr>
        <w:t>various intrigues that have impacted</w:t>
      </w:r>
      <w:r w:rsidRPr="00226C7B">
        <w:rPr>
          <w:rFonts w:ascii="Times New Roman" w:hAnsi="Times New Roman" w:cs="Times New Roman"/>
          <w:sz w:val="24"/>
          <w:szCs w:val="24"/>
          <w:lang w:val="en-GB"/>
        </w:rPr>
        <w:t xml:space="preserve"> the efficacy of trade unionism. How does the shift in the political, </w:t>
      </w:r>
      <w:proofErr w:type="gramStart"/>
      <w:r w:rsidRPr="00226C7B">
        <w:rPr>
          <w:rFonts w:ascii="Times New Roman" w:hAnsi="Times New Roman" w:cs="Times New Roman"/>
          <w:sz w:val="24"/>
          <w:szCs w:val="24"/>
          <w:lang w:val="en-GB"/>
        </w:rPr>
        <w:t>economic</w:t>
      </w:r>
      <w:proofErr w:type="gramEnd"/>
      <w:r w:rsidRPr="00226C7B">
        <w:rPr>
          <w:rFonts w:ascii="Times New Roman" w:hAnsi="Times New Roman" w:cs="Times New Roman"/>
          <w:sz w:val="24"/>
          <w:szCs w:val="24"/>
          <w:lang w:val="en-GB"/>
        </w:rPr>
        <w:t xml:space="preserve"> or cultural context impact collective bargaining? Has the political class unduly politicised the role of the labour unions in the guise of promoting democratic unions weakened the strength of the unions to the detriment of a united </w:t>
      </w:r>
      <w:r w:rsidRPr="00226C7B">
        <w:rPr>
          <w:rFonts w:ascii="Times New Roman" w:hAnsi="Times New Roman" w:cs="Times New Roman"/>
          <w:sz w:val="24"/>
          <w:szCs w:val="24"/>
          <w:lang w:val="en-GB"/>
        </w:rPr>
        <w:lastRenderedPageBreak/>
        <w:t xml:space="preserve">front for the trade unions? Has the challenging economic situation shifted the boundaries between organisers of collective bargaining and representation with varying results and in some cases amounting to </w:t>
      </w:r>
      <w:r w:rsidR="001F0491"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collective begging</w:t>
      </w:r>
      <w:r w:rsidR="001F0491"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instead of collective bargaining?</w:t>
      </w:r>
    </w:p>
    <w:p w14:paraId="7757E158" w14:textId="33064169" w:rsidR="005B4D3D" w:rsidRPr="00226C7B" w:rsidRDefault="005B4D3D" w:rsidP="009E7F40">
      <w:pPr>
        <w:spacing w:line="480" w:lineRule="auto"/>
        <w:ind w:firstLine="720"/>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There is no question that these developments have encouraged the individualisation of collective bargaining in many industrial groups to some extent. While </w:t>
      </w:r>
      <w:r w:rsidR="007C2493" w:rsidRPr="00226C7B">
        <w:rPr>
          <w:rFonts w:ascii="Times New Roman" w:hAnsi="Times New Roman" w:cs="Times New Roman"/>
          <w:sz w:val="24"/>
          <w:szCs w:val="24"/>
          <w:lang w:val="en-GB"/>
        </w:rPr>
        <w:t xml:space="preserve">the </w:t>
      </w:r>
      <w:r w:rsidRPr="00226C7B">
        <w:rPr>
          <w:rFonts w:ascii="Times New Roman" w:hAnsi="Times New Roman" w:cs="Times New Roman"/>
          <w:sz w:val="24"/>
          <w:szCs w:val="24"/>
          <w:lang w:val="en-GB"/>
        </w:rPr>
        <w:t>single national employer is the general practice in Nigeria, there appears to be dispersing practice across western multinational organisations, multinational organisa</w:t>
      </w:r>
      <w:r w:rsidR="007C2493" w:rsidRPr="00226C7B">
        <w:rPr>
          <w:rFonts w:ascii="Times New Roman" w:hAnsi="Times New Roman" w:cs="Times New Roman"/>
          <w:sz w:val="24"/>
          <w:szCs w:val="24"/>
          <w:lang w:val="en-GB"/>
        </w:rPr>
        <w:t>t</w:t>
      </w:r>
      <w:r w:rsidRPr="00226C7B">
        <w:rPr>
          <w:rFonts w:ascii="Times New Roman" w:hAnsi="Times New Roman" w:cs="Times New Roman"/>
          <w:sz w:val="24"/>
          <w:szCs w:val="24"/>
          <w:lang w:val="en-GB"/>
        </w:rPr>
        <w:t xml:space="preserve">ions from emerging economies and indigenous private sector enterprises. Evidence suggests that the new collective bargaining practices are having </w:t>
      </w:r>
      <w:r w:rsidR="007C2493" w:rsidRPr="00226C7B">
        <w:rPr>
          <w:rFonts w:ascii="Times New Roman" w:hAnsi="Times New Roman" w:cs="Times New Roman"/>
          <w:sz w:val="24"/>
          <w:szCs w:val="24"/>
          <w:lang w:val="en-GB"/>
        </w:rPr>
        <w:t xml:space="preserve">a </w:t>
      </w:r>
      <w:r w:rsidRPr="00226C7B">
        <w:rPr>
          <w:rFonts w:ascii="Times New Roman" w:hAnsi="Times New Roman" w:cs="Times New Roman"/>
          <w:sz w:val="24"/>
          <w:szCs w:val="24"/>
          <w:lang w:val="en-GB"/>
        </w:rPr>
        <w:t xml:space="preserve">substantial impact on employee emoluments, particularly fringe benefits. A form of collective bargaining appears to be </w:t>
      </w:r>
      <w:r w:rsidR="001F0491" w:rsidRPr="00226C7B">
        <w:rPr>
          <w:rFonts w:ascii="Times New Roman" w:hAnsi="Times New Roman" w:cs="Times New Roman"/>
          <w:sz w:val="24"/>
          <w:szCs w:val="24"/>
          <w:lang w:val="en-GB"/>
        </w:rPr>
        <w:t>e</w:t>
      </w:r>
      <w:r w:rsidRPr="00226C7B">
        <w:rPr>
          <w:rFonts w:ascii="Times New Roman" w:hAnsi="Times New Roman" w:cs="Times New Roman"/>
          <w:sz w:val="24"/>
          <w:szCs w:val="24"/>
          <w:lang w:val="en-GB"/>
        </w:rPr>
        <w:t>merging that recognises the respective strength of the individual organisation where the unions draw on the company financial ability and capability to agree</w:t>
      </w:r>
      <w:r w:rsidR="00F37FC3" w:rsidRPr="00226C7B">
        <w:rPr>
          <w:rFonts w:ascii="Times New Roman" w:hAnsi="Times New Roman" w:cs="Times New Roman"/>
          <w:sz w:val="24"/>
          <w:szCs w:val="24"/>
          <w:lang w:val="en-GB"/>
        </w:rPr>
        <w:t xml:space="preserve"> on</w:t>
      </w:r>
      <w:r w:rsidRPr="00226C7B">
        <w:rPr>
          <w:rFonts w:ascii="Times New Roman" w:hAnsi="Times New Roman" w:cs="Times New Roman"/>
          <w:sz w:val="24"/>
          <w:szCs w:val="24"/>
          <w:lang w:val="en-GB"/>
        </w:rPr>
        <w:t xml:space="preserve"> the items that should be reserved for local negotiations and the ones for national central bargaining. </w:t>
      </w:r>
    </w:p>
    <w:p w14:paraId="016CE6A8" w14:textId="77777777" w:rsidR="005B4D3D" w:rsidRPr="00226C7B" w:rsidRDefault="005B4D3D" w:rsidP="005A567F">
      <w:pPr>
        <w:spacing w:line="480" w:lineRule="auto"/>
        <w:jc w:val="both"/>
        <w:rPr>
          <w:rFonts w:ascii="Times New Roman" w:hAnsi="Times New Roman" w:cs="Times New Roman"/>
          <w:sz w:val="24"/>
          <w:szCs w:val="24"/>
          <w:lang w:val="en-GB"/>
        </w:rPr>
      </w:pPr>
    </w:p>
    <w:p w14:paraId="49D96DE8" w14:textId="77777777" w:rsidR="005B4D3D" w:rsidRPr="00226C7B" w:rsidRDefault="005B4D3D" w:rsidP="005A567F">
      <w:pPr>
        <w:spacing w:line="480" w:lineRule="auto"/>
        <w:jc w:val="both"/>
        <w:rPr>
          <w:rFonts w:ascii="Times New Roman" w:hAnsi="Times New Roman" w:cs="Times New Roman"/>
          <w:b/>
          <w:sz w:val="24"/>
          <w:szCs w:val="24"/>
          <w:lang w:val="en-GB"/>
        </w:rPr>
      </w:pPr>
      <w:r w:rsidRPr="00226C7B">
        <w:rPr>
          <w:rFonts w:ascii="Times New Roman" w:hAnsi="Times New Roman" w:cs="Times New Roman"/>
          <w:b/>
          <w:sz w:val="24"/>
          <w:szCs w:val="24"/>
          <w:lang w:val="en-GB"/>
        </w:rPr>
        <w:t>Conclusion</w:t>
      </w:r>
    </w:p>
    <w:p w14:paraId="355A43EF" w14:textId="47A2C4B4" w:rsidR="005B4D3D" w:rsidRPr="00226C7B" w:rsidRDefault="005B4D3D" w:rsidP="005A567F">
      <w:pPr>
        <w:pStyle w:val="BodyText"/>
        <w:spacing w:before="41" w:line="480" w:lineRule="auto"/>
        <w:ind w:right="119"/>
        <w:contextualSpacing/>
        <w:jc w:val="both"/>
        <w:rPr>
          <w:rFonts w:ascii="Times New Roman" w:hAnsi="Times New Roman" w:cs="Times New Roman"/>
          <w:spacing w:val="5"/>
          <w:sz w:val="24"/>
          <w:szCs w:val="24"/>
          <w:lang w:val="en-GB"/>
        </w:rPr>
      </w:pPr>
      <w:r w:rsidRPr="00226C7B">
        <w:rPr>
          <w:rFonts w:ascii="Times New Roman" w:hAnsi="Times New Roman" w:cs="Times New Roman"/>
          <w:spacing w:val="3"/>
          <w:sz w:val="24"/>
          <w:szCs w:val="24"/>
          <w:lang w:val="en-GB"/>
        </w:rPr>
        <w:t xml:space="preserve">The emerging collective bargaining has been illustrated with the ‘emerging model’ – Figure 1. The model highlights </w:t>
      </w:r>
      <w:r w:rsidRPr="00226C7B">
        <w:rPr>
          <w:rFonts w:ascii="Times New Roman" w:hAnsi="Times New Roman" w:cs="Times New Roman"/>
          <w:sz w:val="24"/>
          <w:szCs w:val="24"/>
          <w:lang w:val="en-GB"/>
        </w:rPr>
        <w:t xml:space="preserve">a </w:t>
      </w:r>
      <w:r w:rsidRPr="00226C7B">
        <w:rPr>
          <w:rFonts w:ascii="Times New Roman" w:hAnsi="Times New Roman" w:cs="Times New Roman"/>
          <w:spacing w:val="3"/>
          <w:sz w:val="24"/>
          <w:szCs w:val="24"/>
          <w:lang w:val="en-GB"/>
        </w:rPr>
        <w:t xml:space="preserve">strengthening </w:t>
      </w:r>
      <w:r w:rsidRPr="00226C7B">
        <w:rPr>
          <w:rFonts w:ascii="Times New Roman" w:hAnsi="Times New Roman" w:cs="Times New Roman"/>
          <w:spacing w:val="2"/>
          <w:sz w:val="24"/>
          <w:szCs w:val="24"/>
          <w:lang w:val="en-GB"/>
        </w:rPr>
        <w:t xml:space="preserve">of the link </w:t>
      </w:r>
      <w:r w:rsidRPr="00226C7B">
        <w:rPr>
          <w:rFonts w:ascii="Times New Roman" w:hAnsi="Times New Roman" w:cs="Times New Roman"/>
          <w:spacing w:val="3"/>
          <w:sz w:val="24"/>
          <w:szCs w:val="24"/>
          <w:lang w:val="en-GB"/>
        </w:rPr>
        <w:t xml:space="preserve">between individual needs </w:t>
      </w:r>
      <w:r w:rsidRPr="00226C7B">
        <w:rPr>
          <w:rFonts w:ascii="Times New Roman" w:hAnsi="Times New Roman" w:cs="Times New Roman"/>
          <w:spacing w:val="2"/>
          <w:sz w:val="24"/>
          <w:szCs w:val="24"/>
          <w:lang w:val="en-GB"/>
        </w:rPr>
        <w:t xml:space="preserve">and the </w:t>
      </w:r>
      <w:r w:rsidRPr="00226C7B">
        <w:rPr>
          <w:rFonts w:ascii="Times New Roman" w:hAnsi="Times New Roman" w:cs="Times New Roman"/>
          <w:spacing w:val="3"/>
          <w:sz w:val="24"/>
          <w:szCs w:val="24"/>
          <w:lang w:val="en-GB"/>
        </w:rPr>
        <w:t>individual</w:t>
      </w:r>
      <w:r w:rsidR="00F37FC3" w:rsidRPr="00226C7B">
        <w:rPr>
          <w:rFonts w:ascii="Times New Roman" w:hAnsi="Times New Roman" w:cs="Times New Roman"/>
          <w:spacing w:val="3"/>
          <w:sz w:val="24"/>
          <w:szCs w:val="24"/>
          <w:lang w:val="en-GB"/>
        </w:rPr>
        <w:t>,</w:t>
      </w:r>
      <w:r w:rsidRPr="00226C7B">
        <w:rPr>
          <w:rFonts w:ascii="Times New Roman" w:hAnsi="Times New Roman" w:cs="Times New Roman"/>
          <w:spacing w:val="3"/>
          <w:sz w:val="24"/>
          <w:szCs w:val="24"/>
          <w:lang w:val="en-GB"/>
        </w:rPr>
        <w:t xml:space="preserve"> organisational relationship </w:t>
      </w:r>
      <w:r w:rsidRPr="00226C7B">
        <w:rPr>
          <w:rFonts w:ascii="Times New Roman" w:hAnsi="Times New Roman" w:cs="Times New Roman"/>
          <w:sz w:val="24"/>
          <w:szCs w:val="24"/>
          <w:lang w:val="en-GB"/>
        </w:rPr>
        <w:t xml:space="preserve">as a </w:t>
      </w:r>
      <w:r w:rsidRPr="00226C7B">
        <w:rPr>
          <w:rFonts w:ascii="Times New Roman" w:hAnsi="Times New Roman" w:cs="Times New Roman"/>
          <w:spacing w:val="3"/>
          <w:sz w:val="24"/>
          <w:szCs w:val="24"/>
          <w:lang w:val="en-GB"/>
        </w:rPr>
        <w:t xml:space="preserve">scenario, which once investigated thoroughly, becomes </w:t>
      </w:r>
      <w:r w:rsidRPr="00226C7B">
        <w:rPr>
          <w:rFonts w:ascii="Times New Roman" w:hAnsi="Times New Roman" w:cs="Times New Roman"/>
          <w:sz w:val="24"/>
          <w:szCs w:val="24"/>
          <w:lang w:val="en-GB"/>
        </w:rPr>
        <w:t>a pragmatic</w:t>
      </w:r>
      <w:r w:rsidRPr="00226C7B">
        <w:rPr>
          <w:rFonts w:ascii="Times New Roman" w:hAnsi="Times New Roman" w:cs="Times New Roman"/>
          <w:spacing w:val="3"/>
          <w:sz w:val="24"/>
          <w:szCs w:val="24"/>
          <w:lang w:val="en-GB"/>
        </w:rPr>
        <w:t xml:space="preserve"> approach for </w:t>
      </w:r>
      <w:r w:rsidR="00F37FC3" w:rsidRPr="00226C7B">
        <w:rPr>
          <w:rFonts w:ascii="Times New Roman" w:hAnsi="Times New Roman" w:cs="Times New Roman"/>
          <w:sz w:val="24"/>
          <w:szCs w:val="24"/>
          <w:lang w:val="en-GB"/>
        </w:rPr>
        <w:t>improving workforce participation and thus the sustenance of collective bargaining whether at the national or national</w:t>
      </w:r>
      <w:r w:rsidRPr="00226C7B">
        <w:rPr>
          <w:rFonts w:ascii="Times New Roman" w:hAnsi="Times New Roman" w:cs="Times New Roman"/>
          <w:spacing w:val="2"/>
          <w:sz w:val="24"/>
          <w:szCs w:val="24"/>
          <w:lang w:val="en-GB"/>
        </w:rPr>
        <w:t xml:space="preserve"> local </w:t>
      </w:r>
      <w:r w:rsidRPr="00226C7B">
        <w:rPr>
          <w:rFonts w:ascii="Times New Roman" w:hAnsi="Times New Roman" w:cs="Times New Roman"/>
          <w:spacing w:val="5"/>
          <w:sz w:val="24"/>
          <w:szCs w:val="24"/>
          <w:lang w:val="en-GB"/>
        </w:rPr>
        <w:t>level.</w:t>
      </w:r>
    </w:p>
    <w:p w14:paraId="56B0312C" w14:textId="435F272F" w:rsidR="006D6ACE" w:rsidRPr="00226C7B" w:rsidRDefault="009E7F40" w:rsidP="005A567F">
      <w:pPr>
        <w:pStyle w:val="BodyText"/>
        <w:spacing w:before="41" w:line="480" w:lineRule="auto"/>
        <w:ind w:right="119"/>
        <w:contextualSpacing/>
        <w:jc w:val="both"/>
        <w:rPr>
          <w:rFonts w:ascii="Times New Roman" w:hAnsi="Times New Roman" w:cs="Times New Roman"/>
          <w:spacing w:val="5"/>
          <w:sz w:val="24"/>
          <w:szCs w:val="24"/>
          <w:lang w:val="en-GB"/>
        </w:rPr>
      </w:pPr>
      <w:r w:rsidRPr="00226C7B">
        <w:rPr>
          <w:rFonts w:ascii="Times New Roman" w:hAnsi="Times New Roman" w:cs="Times New Roman"/>
          <w:b/>
          <w:noProof/>
          <w:sz w:val="24"/>
          <w:szCs w:val="24"/>
          <w:lang w:val="en-GB"/>
        </w:rPr>
        <mc:AlternateContent>
          <mc:Choice Requires="wps">
            <w:drawing>
              <wp:anchor distT="0" distB="0" distL="114300" distR="114300" simplePos="0" relativeHeight="251661824" behindDoc="0" locked="0" layoutInCell="1" allowOverlap="1" wp14:anchorId="1A3F6EF5" wp14:editId="563CBF3F">
                <wp:simplePos x="0" y="0"/>
                <wp:positionH relativeFrom="margin">
                  <wp:align>center</wp:align>
                </wp:positionH>
                <wp:positionV relativeFrom="paragraph">
                  <wp:posOffset>-1270</wp:posOffset>
                </wp:positionV>
                <wp:extent cx="2541181" cy="712382"/>
                <wp:effectExtent l="0" t="0" r="12065" b="12065"/>
                <wp:wrapNone/>
                <wp:docPr id="7" name="Rectangle 7"/>
                <wp:cNvGraphicFramePr/>
                <a:graphic xmlns:a="http://schemas.openxmlformats.org/drawingml/2006/main">
                  <a:graphicData uri="http://schemas.microsoft.com/office/word/2010/wordprocessingShape">
                    <wps:wsp>
                      <wps:cNvSpPr/>
                      <wps:spPr>
                        <a:xfrm>
                          <a:off x="0" y="0"/>
                          <a:ext cx="2541181" cy="712382"/>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14:paraId="6A9C4571" w14:textId="228BD620" w:rsidR="009E7F40" w:rsidRPr="009E7F40" w:rsidRDefault="009E7F40" w:rsidP="009E7F40">
                            <w:pPr>
                              <w:pStyle w:val="BodyText"/>
                              <w:spacing w:before="41" w:line="480" w:lineRule="auto"/>
                              <w:ind w:right="119"/>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INSERT </w:t>
                            </w:r>
                            <w:r w:rsidRPr="00BD74DC">
                              <w:rPr>
                                <w:rFonts w:ascii="Times New Roman" w:hAnsi="Times New Roman" w:cs="Times New Roman"/>
                                <w:spacing w:val="5"/>
                                <w:sz w:val="24"/>
                                <w:szCs w:val="24"/>
                                <w:lang w:val="en-GB"/>
                              </w:rPr>
                              <w:t>FIGURE I</w:t>
                            </w:r>
                            <w:r>
                              <w:rPr>
                                <w:rFonts w:ascii="Times New Roman" w:hAnsi="Times New Roman" w:cs="Times New Roman"/>
                                <w:sz w:val="24"/>
                                <w:szCs w:val="24"/>
                                <w:lang w:val="en-GB"/>
                              </w:rPr>
                              <w:t xml:space="preserve"> ABOUT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3F6EF5" id="Rectangle 7" o:spid="_x0000_s1028" style="position:absolute;left:0;text-align:left;margin-left:0;margin-top:-.1pt;width:200.1pt;height:56.1pt;z-index:2516618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" fillcolor="white [3201]" strokecolor="black [3200]" strokeweight="2pt">
                <v:stroke dashstyle="longDash"/>
                <v:textbox>
                  <w:txbxContent>
                    <w:p w14:paraId="6A9C4571" w14:textId="228BD620" w:rsidR="009E7F40" w:rsidRPr="009E7F40" w:rsidRDefault="009E7F40" w:rsidP="009E7F40">
                      <w:pPr>
                        <w:pStyle w:val="BodyText"/>
                        <w:spacing w:before="41" w:line="480" w:lineRule="auto"/>
                        <w:ind w:right="119"/>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INSERT </w:t>
                      </w:r>
                      <w:r w:rsidRPr="00BD74DC">
                        <w:rPr>
                          <w:rFonts w:ascii="Times New Roman" w:hAnsi="Times New Roman" w:cs="Times New Roman"/>
                          <w:spacing w:val="5"/>
                          <w:sz w:val="24"/>
                          <w:szCs w:val="24"/>
                          <w:lang w:val="en-GB"/>
                        </w:rPr>
                        <w:t>FIGURE I</w:t>
                      </w:r>
                      <w:r>
                        <w:rPr>
                          <w:rFonts w:ascii="Times New Roman" w:hAnsi="Times New Roman" w:cs="Times New Roman"/>
                          <w:sz w:val="24"/>
                          <w:szCs w:val="24"/>
                          <w:lang w:val="en-GB"/>
                        </w:rPr>
                        <w:t xml:space="preserve"> ABOUT HERE</w:t>
                      </w:r>
                    </w:p>
                  </w:txbxContent>
                </v:textbox>
                <w10:wrap anchorx="margin"/>
              </v:rect>
            </w:pict>
          </mc:Fallback>
        </mc:AlternateContent>
      </w:r>
    </w:p>
    <w:p w14:paraId="41E370A1" w14:textId="4D7CD55C" w:rsidR="007311D8" w:rsidRPr="00226C7B" w:rsidRDefault="007311D8" w:rsidP="005A567F">
      <w:pPr>
        <w:spacing w:line="480" w:lineRule="auto"/>
        <w:rPr>
          <w:rFonts w:ascii="Times New Roman" w:hAnsi="Times New Roman" w:cs="Times New Roman"/>
          <w:sz w:val="24"/>
          <w:szCs w:val="24"/>
          <w:lang w:val="en-GB"/>
        </w:rPr>
      </w:pPr>
    </w:p>
    <w:p w14:paraId="49120A8E" w14:textId="77777777" w:rsidR="00274259" w:rsidRPr="00226C7B" w:rsidRDefault="00274259" w:rsidP="005A567F">
      <w:pPr>
        <w:spacing w:line="480" w:lineRule="auto"/>
        <w:rPr>
          <w:rFonts w:ascii="Times New Roman" w:hAnsi="Times New Roman" w:cs="Times New Roman"/>
          <w:sz w:val="24"/>
          <w:szCs w:val="24"/>
          <w:lang w:val="en-GB"/>
        </w:rPr>
      </w:pPr>
    </w:p>
    <w:p w14:paraId="5A68D7D7" w14:textId="299A7CA8" w:rsidR="00891B2A" w:rsidRPr="00226C7B" w:rsidRDefault="00891B2A" w:rsidP="009E7F40">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The </w:t>
      </w:r>
      <w:r w:rsidR="00F37FC3" w:rsidRPr="00226C7B">
        <w:rPr>
          <w:rFonts w:ascii="Times New Roman" w:hAnsi="Times New Roman" w:cs="Times New Roman"/>
          <w:sz w:val="24"/>
          <w:szCs w:val="24"/>
          <w:lang w:val="en-GB"/>
        </w:rPr>
        <w:t>long-</w:t>
      </w:r>
      <w:r w:rsidRPr="00226C7B">
        <w:rPr>
          <w:rFonts w:ascii="Times New Roman" w:hAnsi="Times New Roman" w:cs="Times New Roman"/>
          <w:sz w:val="24"/>
          <w:szCs w:val="24"/>
          <w:lang w:val="en-GB"/>
        </w:rPr>
        <w:t>run implication for this emerging form of collective bargaining is that the unions would draw on the plant level power of collectivism to improve conditions. The employer</w:t>
      </w:r>
      <w:r w:rsidR="00F37FC3"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on the </w:t>
      </w:r>
      <w:r w:rsidRPr="00226C7B">
        <w:rPr>
          <w:rFonts w:ascii="Times New Roman" w:hAnsi="Times New Roman" w:cs="Times New Roman"/>
          <w:sz w:val="24"/>
          <w:szCs w:val="24"/>
          <w:lang w:val="en-GB"/>
        </w:rPr>
        <w:lastRenderedPageBreak/>
        <w:t>other hand</w:t>
      </w:r>
      <w:r w:rsidR="00F37FC3"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draws on the economic situation to improve managerial flexibility. The consequence is a gradual return to enterprise collective bargaining, encouraging symbiotic, otherwise referred to locally as ‘</w:t>
      </w:r>
      <w:proofErr w:type="gramStart"/>
      <w:r w:rsidRPr="00226C7B">
        <w:rPr>
          <w:rFonts w:ascii="Times New Roman" w:hAnsi="Times New Roman" w:cs="Times New Roman"/>
          <w:sz w:val="24"/>
          <w:szCs w:val="24"/>
          <w:lang w:val="en-GB"/>
        </w:rPr>
        <w:t>sweet heart</w:t>
      </w:r>
      <w:proofErr w:type="gramEnd"/>
      <w:r w:rsidRPr="00226C7B">
        <w:rPr>
          <w:rFonts w:ascii="Times New Roman" w:hAnsi="Times New Roman" w:cs="Times New Roman"/>
          <w:sz w:val="24"/>
          <w:szCs w:val="24"/>
          <w:lang w:val="en-GB"/>
        </w:rPr>
        <w:t>’ agreements</w:t>
      </w:r>
      <w:r w:rsidR="00F37FC3"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thus weakening </w:t>
      </w:r>
      <w:r w:rsidR="00F37FC3" w:rsidRPr="00226C7B">
        <w:rPr>
          <w:rFonts w:ascii="Times New Roman" w:hAnsi="Times New Roman" w:cs="Times New Roman"/>
          <w:sz w:val="24"/>
          <w:szCs w:val="24"/>
          <w:lang w:val="en-GB"/>
        </w:rPr>
        <w:t>industry-</w:t>
      </w:r>
      <w:r w:rsidRPr="00226C7B">
        <w:rPr>
          <w:rFonts w:ascii="Times New Roman" w:hAnsi="Times New Roman" w:cs="Times New Roman"/>
          <w:sz w:val="24"/>
          <w:szCs w:val="24"/>
          <w:lang w:val="en-GB"/>
        </w:rPr>
        <w:t xml:space="preserve">wide collective bargaining and encouraging loose arrangements. Another consequence is </w:t>
      </w:r>
      <w:r w:rsidR="00B25910" w:rsidRPr="00226C7B">
        <w:rPr>
          <w:rFonts w:ascii="Times New Roman" w:hAnsi="Times New Roman" w:cs="Times New Roman"/>
          <w:sz w:val="24"/>
          <w:szCs w:val="24"/>
          <w:lang w:val="en-GB"/>
        </w:rPr>
        <w:t xml:space="preserve">the </w:t>
      </w:r>
      <w:r w:rsidRPr="00226C7B">
        <w:rPr>
          <w:rFonts w:ascii="Times New Roman" w:hAnsi="Times New Roman" w:cs="Times New Roman"/>
          <w:sz w:val="24"/>
          <w:szCs w:val="24"/>
          <w:lang w:val="en-GB"/>
        </w:rPr>
        <w:t>proliferation of strike actions, resolutions of industrial disputes, too many coactive agreements</w:t>
      </w:r>
      <w:r w:rsidR="00B25910"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and thus their legality becomes questionable. This</w:t>
      </w:r>
      <w:r w:rsidR="00B25910"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in effect</w:t>
      </w:r>
      <w:r w:rsidR="00B25910"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might challenge the </w:t>
      </w:r>
      <w:r w:rsidR="00B25910" w:rsidRPr="00226C7B">
        <w:rPr>
          <w:rFonts w:ascii="Times New Roman" w:hAnsi="Times New Roman" w:cs="Times New Roman"/>
          <w:sz w:val="24"/>
          <w:szCs w:val="24"/>
          <w:lang w:val="en-GB"/>
        </w:rPr>
        <w:t>state’s economic stability,</w:t>
      </w:r>
      <w:r w:rsidRPr="00226C7B">
        <w:rPr>
          <w:rFonts w:ascii="Times New Roman" w:hAnsi="Times New Roman" w:cs="Times New Roman"/>
          <w:sz w:val="24"/>
          <w:szCs w:val="24"/>
          <w:lang w:val="en-GB"/>
        </w:rPr>
        <w:t xml:space="preserve"> which obviously calls for caution.</w:t>
      </w:r>
    </w:p>
    <w:p w14:paraId="7897C0C5" w14:textId="0DB877BD" w:rsidR="00891B2A" w:rsidRPr="00226C7B" w:rsidRDefault="00891B2A" w:rsidP="009E7F40">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A compromise and pragmatic approach </w:t>
      </w:r>
      <w:proofErr w:type="gramStart"/>
      <w:r w:rsidRPr="00226C7B">
        <w:rPr>
          <w:rFonts w:ascii="Times New Roman" w:hAnsi="Times New Roman" w:cs="Times New Roman"/>
          <w:sz w:val="24"/>
          <w:szCs w:val="24"/>
          <w:lang w:val="en-GB"/>
        </w:rPr>
        <w:t>is</w:t>
      </w:r>
      <w:proofErr w:type="gramEnd"/>
      <w:r w:rsidRPr="00226C7B">
        <w:rPr>
          <w:rFonts w:ascii="Times New Roman" w:hAnsi="Times New Roman" w:cs="Times New Roman"/>
          <w:sz w:val="24"/>
          <w:szCs w:val="24"/>
          <w:lang w:val="en-GB"/>
        </w:rPr>
        <w:t xml:space="preserve"> inevitable</w:t>
      </w:r>
      <w:r w:rsidR="00B25910"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and this might call for an </w:t>
      </w:r>
      <w:r w:rsidR="00B25910" w:rsidRPr="00226C7B">
        <w:rPr>
          <w:rFonts w:ascii="Times New Roman" w:hAnsi="Times New Roman" w:cs="Times New Roman"/>
          <w:sz w:val="24"/>
          <w:szCs w:val="24"/>
          <w:lang w:val="en-GB"/>
        </w:rPr>
        <w:t>industry-</w:t>
      </w:r>
      <w:r w:rsidRPr="00226C7B">
        <w:rPr>
          <w:rFonts w:ascii="Times New Roman" w:hAnsi="Times New Roman" w:cs="Times New Roman"/>
          <w:sz w:val="24"/>
          <w:szCs w:val="24"/>
          <w:lang w:val="en-GB"/>
        </w:rPr>
        <w:t>wide review of procedural agreements – a document that spells out items for local and national negotiations.  This approach, which can be termed an ‘involvement policy’</w:t>
      </w:r>
      <w:r w:rsidR="00B25910"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will improve creativity in the way </w:t>
      </w:r>
      <w:r w:rsidR="00B25910" w:rsidRPr="00226C7B">
        <w:rPr>
          <w:rFonts w:ascii="Times New Roman" w:hAnsi="Times New Roman" w:cs="Times New Roman"/>
          <w:sz w:val="24"/>
          <w:szCs w:val="24"/>
          <w:lang w:val="en-GB"/>
        </w:rPr>
        <w:t xml:space="preserve">in </w:t>
      </w:r>
      <w:r w:rsidRPr="00226C7B">
        <w:rPr>
          <w:rFonts w:ascii="Times New Roman" w:hAnsi="Times New Roman" w:cs="Times New Roman"/>
          <w:sz w:val="24"/>
          <w:szCs w:val="24"/>
          <w:lang w:val="en-GB"/>
        </w:rPr>
        <w:t>which organisations agree</w:t>
      </w:r>
      <w:r w:rsidR="003E7D5C" w:rsidRPr="00226C7B">
        <w:rPr>
          <w:rFonts w:ascii="Times New Roman" w:hAnsi="Times New Roman" w:cs="Times New Roman"/>
          <w:sz w:val="24"/>
          <w:szCs w:val="24"/>
          <w:lang w:val="en-GB"/>
        </w:rPr>
        <w:t xml:space="preserve"> on</w:t>
      </w:r>
      <w:r w:rsidRPr="00226C7B">
        <w:rPr>
          <w:rFonts w:ascii="Times New Roman" w:hAnsi="Times New Roman" w:cs="Times New Roman"/>
          <w:sz w:val="24"/>
          <w:szCs w:val="24"/>
          <w:lang w:val="en-GB"/>
        </w:rPr>
        <w:t xml:space="preserve"> terms</w:t>
      </w:r>
      <w:r w:rsidR="001F0491" w:rsidRPr="00226C7B">
        <w:rPr>
          <w:rFonts w:ascii="Times New Roman" w:hAnsi="Times New Roman" w:cs="Times New Roman"/>
          <w:sz w:val="24"/>
          <w:szCs w:val="24"/>
          <w:lang w:val="en-GB"/>
        </w:rPr>
        <w:t>/boundaries</w:t>
      </w:r>
      <w:r w:rsidRPr="00226C7B">
        <w:rPr>
          <w:rFonts w:ascii="Times New Roman" w:hAnsi="Times New Roman" w:cs="Times New Roman"/>
          <w:sz w:val="24"/>
          <w:szCs w:val="24"/>
          <w:lang w:val="en-GB"/>
        </w:rPr>
        <w:t xml:space="preserve"> of collective bargaining. It will recognise the varying economic issues that each organisation faces together with any pertinent peculiarities. It will not in any way diminish the power of the national unions</w:t>
      </w:r>
      <w:r w:rsidR="003E7D5C" w:rsidRPr="00226C7B">
        <w:rPr>
          <w:rFonts w:ascii="Times New Roman" w:hAnsi="Times New Roman" w:cs="Times New Roman"/>
          <w:sz w:val="24"/>
          <w:szCs w:val="24"/>
          <w:lang w:val="en-GB"/>
        </w:rPr>
        <w:t>. However, i</w:t>
      </w:r>
      <w:r w:rsidRPr="00226C7B">
        <w:rPr>
          <w:rFonts w:ascii="Times New Roman" w:hAnsi="Times New Roman" w:cs="Times New Roman"/>
          <w:sz w:val="24"/>
          <w:szCs w:val="24"/>
          <w:lang w:val="en-GB"/>
        </w:rPr>
        <w:t xml:space="preserve">t would </w:t>
      </w:r>
      <w:r w:rsidR="00BA618B" w:rsidRPr="00226C7B">
        <w:rPr>
          <w:rFonts w:ascii="Times New Roman" w:hAnsi="Times New Roman" w:cs="Times New Roman"/>
          <w:sz w:val="24"/>
          <w:szCs w:val="24"/>
          <w:lang w:val="en-GB"/>
        </w:rPr>
        <w:t xml:space="preserve">instead </w:t>
      </w:r>
      <w:r w:rsidRPr="00226C7B">
        <w:rPr>
          <w:rFonts w:ascii="Times New Roman" w:hAnsi="Times New Roman" w:cs="Times New Roman"/>
          <w:sz w:val="24"/>
          <w:szCs w:val="24"/>
          <w:lang w:val="en-GB"/>
        </w:rPr>
        <w:t>create the opportunity of focusing on building the trade unions through training, and development, strategic alliances with the local unions and the state, investigating on courting the informal sector and SMEs and thereby building a virile and formidable trade union at both the national and plant levels.</w:t>
      </w:r>
    </w:p>
    <w:p w14:paraId="70CB46AB" w14:textId="310F43AD" w:rsidR="00891B2A" w:rsidRPr="00226C7B" w:rsidRDefault="00891B2A" w:rsidP="009E7F40">
      <w:pPr>
        <w:spacing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 xml:space="preserve">The new generation of HR managers </w:t>
      </w:r>
      <w:r w:rsidR="003E7D5C" w:rsidRPr="00226C7B">
        <w:rPr>
          <w:rFonts w:ascii="Times New Roman" w:hAnsi="Times New Roman" w:cs="Times New Roman"/>
          <w:sz w:val="24"/>
          <w:szCs w:val="24"/>
          <w:lang w:val="en-GB"/>
        </w:rPr>
        <w:t xml:space="preserve">is </w:t>
      </w:r>
      <w:r w:rsidRPr="00226C7B">
        <w:rPr>
          <w:rFonts w:ascii="Times New Roman" w:hAnsi="Times New Roman" w:cs="Times New Roman"/>
          <w:sz w:val="24"/>
          <w:szCs w:val="24"/>
          <w:lang w:val="en-GB"/>
        </w:rPr>
        <w:t xml:space="preserve">taking </w:t>
      </w:r>
      <w:r w:rsidR="003E7D5C" w:rsidRPr="00226C7B">
        <w:rPr>
          <w:rFonts w:ascii="Times New Roman" w:hAnsi="Times New Roman" w:cs="Times New Roman"/>
          <w:sz w:val="24"/>
          <w:szCs w:val="24"/>
          <w:lang w:val="en-GB"/>
        </w:rPr>
        <w:t xml:space="preserve">an </w:t>
      </w:r>
      <w:r w:rsidRPr="00226C7B">
        <w:rPr>
          <w:rFonts w:ascii="Times New Roman" w:hAnsi="Times New Roman" w:cs="Times New Roman"/>
          <w:sz w:val="24"/>
          <w:szCs w:val="24"/>
          <w:lang w:val="en-GB"/>
        </w:rPr>
        <w:t>increasing interest in what appears to be an emerging form of collective bargaining</w:t>
      </w:r>
      <w:r w:rsidR="003E7D5C"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albeit at varying stages depending on the </w:t>
      </w:r>
      <w:r w:rsidR="00FB6B9C" w:rsidRPr="00226C7B">
        <w:rPr>
          <w:rFonts w:ascii="Times New Roman" w:hAnsi="Times New Roman" w:cs="Times New Roman"/>
          <w:sz w:val="24"/>
          <w:szCs w:val="24"/>
          <w:lang w:val="en-GB"/>
        </w:rPr>
        <w:t>organisation’s background</w:t>
      </w:r>
      <w:r w:rsidR="000407C5" w:rsidRPr="00226C7B">
        <w:rPr>
          <w:rFonts w:ascii="Times New Roman" w:hAnsi="Times New Roman" w:cs="Times New Roman"/>
          <w:sz w:val="24"/>
          <w:szCs w:val="24"/>
          <w:lang w:val="en-GB"/>
        </w:rPr>
        <w:t>. However,</w:t>
      </w:r>
      <w:r w:rsidRPr="00226C7B">
        <w:rPr>
          <w:rFonts w:ascii="Times New Roman" w:hAnsi="Times New Roman" w:cs="Times New Roman"/>
          <w:sz w:val="24"/>
          <w:szCs w:val="24"/>
          <w:lang w:val="en-GB"/>
        </w:rPr>
        <w:t xml:space="preserve"> it is yet to be seen whether this is the beginning of a trend before mutating into a system </w:t>
      </w:r>
      <w:r w:rsidR="000407C5" w:rsidRPr="00226C7B">
        <w:rPr>
          <w:rFonts w:ascii="Times New Roman" w:hAnsi="Times New Roman" w:cs="Times New Roman"/>
          <w:sz w:val="24"/>
          <w:szCs w:val="24"/>
          <w:lang w:val="en-GB"/>
        </w:rPr>
        <w:t xml:space="preserve">that </w:t>
      </w:r>
      <w:r w:rsidRPr="00226C7B">
        <w:rPr>
          <w:rFonts w:ascii="Times New Roman" w:hAnsi="Times New Roman" w:cs="Times New Roman"/>
          <w:sz w:val="24"/>
          <w:szCs w:val="24"/>
          <w:lang w:val="en-GB"/>
        </w:rPr>
        <w:t>will</w:t>
      </w:r>
      <w:r w:rsidR="00FB6B9C" w:rsidRPr="00226C7B">
        <w:rPr>
          <w:rFonts w:ascii="Times New Roman" w:hAnsi="Times New Roman" w:cs="Times New Roman"/>
          <w:sz w:val="24"/>
          <w:szCs w:val="24"/>
          <w:lang w:val="en-GB"/>
        </w:rPr>
        <w:t xml:space="preserve"> serve as a trajectory of what may be a stable feature of Nigerian industrial relations for the foreseeable future and becomes attractive to several developing countries</w:t>
      </w:r>
      <w:r w:rsidR="00AC29A4"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w:t>
      </w:r>
      <w:r w:rsidR="000407C5" w:rsidRPr="00226C7B">
        <w:rPr>
          <w:rFonts w:ascii="Times New Roman" w:hAnsi="Times New Roman" w:cs="Times New Roman"/>
          <w:sz w:val="24"/>
          <w:szCs w:val="24"/>
          <w:lang w:val="en-GB"/>
        </w:rPr>
        <w:t>However, i</w:t>
      </w:r>
      <w:r w:rsidRPr="00226C7B">
        <w:rPr>
          <w:rFonts w:ascii="Times New Roman" w:hAnsi="Times New Roman" w:cs="Times New Roman"/>
          <w:sz w:val="24"/>
          <w:szCs w:val="24"/>
          <w:lang w:val="en-GB"/>
        </w:rPr>
        <w:t xml:space="preserve">n a situation where the political class is ‘pussy footing’ in enacting relevant laws, where the office </w:t>
      </w:r>
      <w:r w:rsidR="000746DA" w:rsidRPr="00226C7B">
        <w:rPr>
          <w:rFonts w:ascii="Times New Roman" w:hAnsi="Times New Roman" w:cs="Times New Roman"/>
          <w:sz w:val="24"/>
          <w:szCs w:val="24"/>
          <w:lang w:val="en-GB"/>
        </w:rPr>
        <w:t xml:space="preserve">of the </w:t>
      </w:r>
      <w:r w:rsidRPr="00226C7B">
        <w:rPr>
          <w:rFonts w:ascii="Times New Roman" w:hAnsi="Times New Roman" w:cs="Times New Roman"/>
          <w:sz w:val="24"/>
          <w:szCs w:val="24"/>
          <w:lang w:val="en-GB"/>
        </w:rPr>
        <w:t>minister of the labour is politicised, the national labour unions are struggling for relevance</w:t>
      </w:r>
      <w:r w:rsidR="000407C5" w:rsidRPr="00226C7B">
        <w:rPr>
          <w:rFonts w:ascii="Times New Roman" w:hAnsi="Times New Roman" w:cs="Times New Roman"/>
          <w:sz w:val="24"/>
          <w:szCs w:val="24"/>
          <w:lang w:val="en-GB"/>
        </w:rPr>
        <w:t>,</w:t>
      </w:r>
      <w:r w:rsidRPr="00226C7B">
        <w:rPr>
          <w:rFonts w:ascii="Times New Roman" w:hAnsi="Times New Roman" w:cs="Times New Roman"/>
          <w:sz w:val="24"/>
          <w:szCs w:val="24"/>
          <w:lang w:val="en-GB"/>
        </w:rPr>
        <w:t xml:space="preserve"> and the socio-economic situation does not seem to be </w:t>
      </w:r>
      <w:r w:rsidRPr="00226C7B">
        <w:rPr>
          <w:rFonts w:ascii="Times New Roman" w:hAnsi="Times New Roman" w:cs="Times New Roman"/>
          <w:sz w:val="24"/>
          <w:szCs w:val="24"/>
          <w:lang w:val="en-GB"/>
        </w:rPr>
        <w:lastRenderedPageBreak/>
        <w:t>abating, we may not expect less.</w:t>
      </w:r>
    </w:p>
    <w:p w14:paraId="19D514DA" w14:textId="012FBD68" w:rsidR="009475BB" w:rsidRPr="00226C7B" w:rsidRDefault="009475BB" w:rsidP="00F50CDA">
      <w:pPr>
        <w:overflowPunct w:val="0"/>
        <w:adjustRightInd w:val="0"/>
        <w:spacing w:line="480" w:lineRule="auto"/>
        <w:ind w:firstLine="720"/>
        <w:contextualSpacing/>
        <w:jc w:val="both"/>
        <w:rPr>
          <w:rFonts w:ascii="Times New Roman" w:eastAsia="Times New Roman" w:hAnsi="Times New Roman" w:cs="Times New Roman"/>
          <w:kern w:val="28"/>
          <w:sz w:val="24"/>
          <w:szCs w:val="20"/>
          <w:lang w:val="en-GB"/>
        </w:rPr>
      </w:pPr>
      <w:r w:rsidRPr="00226C7B">
        <w:rPr>
          <w:rFonts w:ascii="Times New Roman" w:eastAsia="Times New Roman" w:hAnsi="Times New Roman" w:cs="Times New Roman"/>
          <w:kern w:val="28"/>
          <w:sz w:val="24"/>
          <w:szCs w:val="20"/>
          <w:lang w:val="en-GB"/>
        </w:rPr>
        <w:t xml:space="preserve">Many HR practitioners share the view that employers and trade unions seem to have established apathy towards centralising collective bargaining but providing more flexibility on items for enterprise negotiations. Accordingly, </w:t>
      </w:r>
      <w:r w:rsidR="00F33BA7" w:rsidRPr="00226C7B">
        <w:rPr>
          <w:rFonts w:ascii="Times New Roman" w:eastAsia="Times New Roman" w:hAnsi="Times New Roman" w:cs="Times New Roman"/>
          <w:kern w:val="28"/>
          <w:sz w:val="24"/>
          <w:szCs w:val="20"/>
          <w:lang w:val="en-GB"/>
        </w:rPr>
        <w:t xml:space="preserve">the </w:t>
      </w:r>
      <w:r w:rsidRPr="00226C7B">
        <w:rPr>
          <w:rFonts w:ascii="Times New Roman" w:eastAsia="Times New Roman" w:hAnsi="Times New Roman" w:cs="Times New Roman"/>
          <w:kern w:val="28"/>
          <w:sz w:val="24"/>
          <w:szCs w:val="20"/>
          <w:lang w:val="en-GB"/>
        </w:rPr>
        <w:t>industry</w:t>
      </w:r>
      <w:r w:rsidR="00F33BA7" w:rsidRPr="00226C7B">
        <w:rPr>
          <w:rFonts w:ascii="Times New Roman" w:eastAsia="Times New Roman" w:hAnsi="Times New Roman" w:cs="Times New Roman"/>
          <w:kern w:val="28"/>
          <w:sz w:val="24"/>
          <w:szCs w:val="20"/>
          <w:lang w:val="en-GB"/>
        </w:rPr>
        <w:t>-</w:t>
      </w:r>
      <w:r w:rsidRPr="00226C7B">
        <w:rPr>
          <w:rFonts w:ascii="Times New Roman" w:eastAsia="Times New Roman" w:hAnsi="Times New Roman" w:cs="Times New Roman"/>
          <w:kern w:val="28"/>
          <w:sz w:val="24"/>
          <w:szCs w:val="20"/>
          <w:lang w:val="en-GB"/>
        </w:rPr>
        <w:t xml:space="preserve">wide </w:t>
      </w:r>
      <w:r w:rsidR="00F9661C" w:rsidRPr="00226C7B">
        <w:rPr>
          <w:rFonts w:ascii="Times New Roman" w:eastAsia="Times New Roman" w:hAnsi="Times New Roman" w:cs="Times New Roman"/>
          <w:kern w:val="28"/>
          <w:sz w:val="24"/>
          <w:szCs w:val="20"/>
          <w:lang w:val="en-GB"/>
        </w:rPr>
        <w:t>collective bargaining model</w:t>
      </w:r>
      <w:r w:rsidRPr="00226C7B">
        <w:rPr>
          <w:rFonts w:ascii="Times New Roman" w:eastAsia="Times New Roman" w:hAnsi="Times New Roman" w:cs="Times New Roman"/>
          <w:kern w:val="28"/>
          <w:sz w:val="24"/>
          <w:szCs w:val="20"/>
          <w:lang w:val="en-GB"/>
        </w:rPr>
        <w:t xml:space="preserve"> will most likely remain the probable bargaining outcome but allowing discussions of non-monetary items at the enterprise level also provides the opportunity for both the employers and employees to be more pragmatic in their collective bargaining </w:t>
      </w:r>
      <w:proofErr w:type="gramStart"/>
      <w:r w:rsidRPr="00226C7B">
        <w:rPr>
          <w:rFonts w:ascii="Times New Roman" w:eastAsia="Times New Roman" w:hAnsi="Times New Roman" w:cs="Times New Roman"/>
          <w:kern w:val="28"/>
          <w:sz w:val="24"/>
          <w:szCs w:val="20"/>
          <w:lang w:val="en-GB"/>
        </w:rPr>
        <w:t>as a result of</w:t>
      </w:r>
      <w:proofErr w:type="gramEnd"/>
      <w:r w:rsidRPr="00226C7B">
        <w:rPr>
          <w:rFonts w:ascii="Times New Roman" w:eastAsia="Times New Roman" w:hAnsi="Times New Roman" w:cs="Times New Roman"/>
          <w:kern w:val="28"/>
          <w:sz w:val="24"/>
          <w:szCs w:val="20"/>
          <w:lang w:val="en-GB"/>
        </w:rPr>
        <w:t xml:space="preserve"> their familiarity with the local conditions. </w:t>
      </w:r>
      <w:r w:rsidR="00F9661C" w:rsidRPr="00226C7B">
        <w:rPr>
          <w:rFonts w:ascii="Times New Roman" w:eastAsia="Times New Roman" w:hAnsi="Times New Roman" w:cs="Times New Roman"/>
          <w:kern w:val="28"/>
          <w:sz w:val="24"/>
          <w:szCs w:val="20"/>
          <w:lang w:val="en-GB"/>
        </w:rPr>
        <w:t>In addition, t</w:t>
      </w:r>
      <w:r w:rsidRPr="00226C7B">
        <w:rPr>
          <w:rFonts w:ascii="Times New Roman" w:eastAsia="Times New Roman" w:hAnsi="Times New Roman" w:cs="Times New Roman"/>
          <w:kern w:val="28"/>
          <w:sz w:val="24"/>
          <w:szCs w:val="20"/>
          <w:lang w:val="en-GB"/>
        </w:rPr>
        <w:t>he initial evidence for the support of a cooperative atmosphere (also referred to as an involvement policy) in the workplace reinforces this positive evaluation.</w:t>
      </w:r>
    </w:p>
    <w:p w14:paraId="1E8DA55F" w14:textId="01B7653D" w:rsidR="009475BB" w:rsidRPr="00226C7B" w:rsidRDefault="009475BB" w:rsidP="009E7F40">
      <w:pPr>
        <w:spacing w:line="480" w:lineRule="auto"/>
        <w:ind w:firstLine="720"/>
        <w:jc w:val="both"/>
        <w:rPr>
          <w:rFonts w:ascii="Times New Roman" w:hAnsi="Times New Roman" w:cs="Times New Roman"/>
          <w:sz w:val="24"/>
          <w:szCs w:val="24"/>
        </w:rPr>
      </w:pPr>
      <w:r w:rsidRPr="00226C7B">
        <w:rPr>
          <w:rFonts w:ascii="Times New Roman" w:hAnsi="Times New Roman" w:cs="Times New Roman"/>
          <w:sz w:val="24"/>
          <w:szCs w:val="24"/>
        </w:rPr>
        <w:t xml:space="preserve">This development is an important knowledge </w:t>
      </w:r>
      <w:r w:rsidR="00D5231C" w:rsidRPr="00226C7B">
        <w:rPr>
          <w:rFonts w:ascii="Times New Roman" w:hAnsi="Times New Roman" w:cs="Times New Roman"/>
          <w:sz w:val="24"/>
          <w:szCs w:val="24"/>
        </w:rPr>
        <w:t>that</w:t>
      </w:r>
      <w:r w:rsidRPr="00226C7B">
        <w:rPr>
          <w:rFonts w:ascii="Times New Roman" w:hAnsi="Times New Roman" w:cs="Times New Roman"/>
          <w:sz w:val="24"/>
          <w:szCs w:val="24"/>
        </w:rPr>
        <w:t xml:space="preserve"> will unlock the approach of policymakers, investors (including multinationals), researchers/academic community desirous of understanding the workings of collective bargaining in developing economies (such as Nigeria), which by their cultural underpinnings of collectivism embraces trade unionism.  In essence, understanding the contextual issues associated with </w:t>
      </w:r>
      <w:r w:rsidR="00300407" w:rsidRPr="00226C7B">
        <w:rPr>
          <w:rFonts w:ascii="Times New Roman" w:hAnsi="Times New Roman" w:cs="Times New Roman"/>
          <w:sz w:val="24"/>
          <w:szCs w:val="24"/>
        </w:rPr>
        <w:t>HR functions</w:t>
      </w:r>
      <w:r w:rsidRPr="00226C7B">
        <w:rPr>
          <w:rFonts w:ascii="Times New Roman" w:hAnsi="Times New Roman" w:cs="Times New Roman"/>
          <w:sz w:val="24"/>
          <w:szCs w:val="24"/>
        </w:rPr>
        <w:t xml:space="preserve"> will provide the platform for concentrating on what matters, when it matters, where it matters and how it matters and thus help in directing future debates and research in these areas.</w:t>
      </w:r>
    </w:p>
    <w:p w14:paraId="3B0DED80" w14:textId="4A4E3E39" w:rsidR="009475BB" w:rsidRPr="00226C7B" w:rsidRDefault="009475BB" w:rsidP="009E7F40">
      <w:pPr>
        <w:spacing w:before="100" w:beforeAutospacing="1" w:after="100" w:afterAutospacing="1" w:line="480" w:lineRule="auto"/>
        <w:ind w:firstLine="720"/>
        <w:contextualSpacing/>
        <w:jc w:val="both"/>
        <w:rPr>
          <w:rFonts w:ascii="Times New Roman" w:hAnsi="Times New Roman" w:cs="Times New Roman"/>
          <w:sz w:val="24"/>
          <w:szCs w:val="24"/>
          <w:lang w:val="en-GB"/>
        </w:rPr>
      </w:pPr>
      <w:r w:rsidRPr="00226C7B">
        <w:rPr>
          <w:rFonts w:ascii="Times New Roman" w:hAnsi="Times New Roman" w:cs="Times New Roman"/>
          <w:sz w:val="24"/>
          <w:szCs w:val="24"/>
        </w:rPr>
        <w:t>Finally, this paper analyses some aspects of the trajectory of collective bargaining evolution</w:t>
      </w:r>
      <w:r w:rsidR="0041048D" w:rsidRPr="00226C7B">
        <w:rPr>
          <w:rFonts w:ascii="Times New Roman" w:hAnsi="Times New Roman" w:cs="Times New Roman"/>
          <w:sz w:val="24"/>
          <w:szCs w:val="24"/>
        </w:rPr>
        <w:t>,</w:t>
      </w:r>
      <w:r w:rsidRPr="00226C7B">
        <w:rPr>
          <w:rFonts w:ascii="Times New Roman" w:hAnsi="Times New Roman" w:cs="Times New Roman"/>
          <w:sz w:val="24"/>
          <w:szCs w:val="24"/>
        </w:rPr>
        <w:t xml:space="preserve"> albeit focusing on examining appropriate criteria of adopting a collective bargaining strategy, which provides the opportunity for both the employers and employees to be more pragmatic in identifying the contextual issues, </w:t>
      </w:r>
      <w:r w:rsidR="0041048D" w:rsidRPr="00226C7B">
        <w:rPr>
          <w:rFonts w:ascii="Times New Roman" w:hAnsi="Times New Roman" w:cs="Times New Roman"/>
          <w:sz w:val="24"/>
          <w:szCs w:val="24"/>
        </w:rPr>
        <w:t>intending to sustain and improve</w:t>
      </w:r>
      <w:r w:rsidRPr="00226C7B">
        <w:rPr>
          <w:rFonts w:ascii="Times New Roman" w:hAnsi="Times New Roman" w:cs="Times New Roman"/>
          <w:sz w:val="24"/>
          <w:szCs w:val="24"/>
        </w:rPr>
        <w:t xml:space="preserve"> industrial harmony and company efficacy. Furthermore, it demonstrates that collective bargaining has specific country orientations, reflecting the cultural predispositions of each country and the cultural paradigms and the connectivity of these issues.</w:t>
      </w:r>
    </w:p>
    <w:p w14:paraId="147E179A" w14:textId="77777777" w:rsidR="00AC29A4" w:rsidRPr="00226C7B" w:rsidRDefault="00AC29A4">
      <w:pPr>
        <w:rPr>
          <w:rFonts w:ascii="Times New Roman" w:hAnsi="Times New Roman" w:cs="Times New Roman"/>
          <w:sz w:val="24"/>
          <w:lang w:val="en-GB"/>
        </w:rPr>
      </w:pPr>
      <w:r w:rsidRPr="00226C7B">
        <w:rPr>
          <w:lang w:val="en-GB"/>
        </w:rPr>
        <w:br w:type="page"/>
      </w:r>
    </w:p>
    <w:p w14:paraId="6BBD5338" w14:textId="77777777" w:rsidR="007D3ABB" w:rsidRPr="00226C7B" w:rsidRDefault="00B70056" w:rsidP="007D3ABB">
      <w:pPr>
        <w:pStyle w:val="EndNoteBibliographyTitle"/>
      </w:pPr>
      <w:r w:rsidRPr="00226C7B">
        <w:rPr>
          <w:lang w:val="en-GB"/>
        </w:rPr>
        <w:lastRenderedPageBreak/>
        <w:fldChar w:fldCharType="begin"/>
      </w:r>
      <w:r w:rsidRPr="00226C7B">
        <w:rPr>
          <w:lang w:val="en-GB"/>
        </w:rPr>
        <w:instrText xml:space="preserve"> ADDIN EN.REFLIST </w:instrText>
      </w:r>
      <w:r w:rsidRPr="00226C7B">
        <w:rPr>
          <w:lang w:val="en-GB"/>
        </w:rPr>
        <w:fldChar w:fldCharType="separate"/>
      </w:r>
      <w:r w:rsidR="007D3ABB" w:rsidRPr="00226C7B">
        <w:t>References</w:t>
      </w:r>
    </w:p>
    <w:p w14:paraId="64F501EC" w14:textId="77777777" w:rsidR="007D3ABB" w:rsidRPr="00226C7B" w:rsidRDefault="007D3ABB" w:rsidP="007D3ABB">
      <w:pPr>
        <w:pStyle w:val="EndNoteBibliographyTitle"/>
      </w:pPr>
    </w:p>
    <w:p w14:paraId="0A922A11" w14:textId="77777777" w:rsidR="007D3ABB" w:rsidRPr="00226C7B" w:rsidRDefault="007D3ABB" w:rsidP="007D3ABB">
      <w:pPr>
        <w:pStyle w:val="EndNoteBibliography"/>
        <w:spacing w:after="240"/>
        <w:ind w:left="720" w:hanging="720"/>
      </w:pPr>
      <w:bookmarkStart w:id="0" w:name="_ENREF_1"/>
      <w:r w:rsidRPr="00226C7B">
        <w:t xml:space="preserve">Adefolaju, T. (2013). Trade Unions in Nigeria and the Challenge of Internal Democracy. </w:t>
      </w:r>
      <w:r w:rsidRPr="00226C7B">
        <w:rPr>
          <w:i/>
        </w:rPr>
        <w:t>Mediterranean Journal of Social Sciences,</w:t>
      </w:r>
      <w:r w:rsidRPr="00226C7B">
        <w:t xml:space="preserve"> 4</w:t>
      </w:r>
      <w:r w:rsidRPr="00226C7B">
        <w:rPr>
          <w:b/>
        </w:rPr>
        <w:t>,</w:t>
      </w:r>
      <w:r w:rsidRPr="00226C7B">
        <w:t xml:space="preserve"> 97-97.</w:t>
      </w:r>
      <w:bookmarkEnd w:id="0"/>
    </w:p>
    <w:p w14:paraId="1CD76AF4" w14:textId="77777777" w:rsidR="007D3ABB" w:rsidRPr="00226C7B" w:rsidRDefault="007D3ABB" w:rsidP="007D3ABB">
      <w:pPr>
        <w:pStyle w:val="EndNoteBibliography"/>
        <w:spacing w:after="240"/>
        <w:ind w:left="720" w:hanging="720"/>
      </w:pPr>
      <w:bookmarkStart w:id="1" w:name="_ENREF_2"/>
      <w:r w:rsidRPr="00226C7B">
        <w:t xml:space="preserve">Aidt, T. &amp; Tzannatos, Z. (2002). </w:t>
      </w:r>
      <w:r w:rsidRPr="00226C7B">
        <w:rPr>
          <w:i/>
        </w:rPr>
        <w:t>Unions and Collective Bargaining: Economic Effects in a Global Environment</w:t>
      </w:r>
      <w:r w:rsidRPr="00226C7B">
        <w:t>, The World Bank.</w:t>
      </w:r>
      <w:bookmarkEnd w:id="1"/>
    </w:p>
    <w:p w14:paraId="1461514F" w14:textId="77777777" w:rsidR="007D3ABB" w:rsidRPr="00226C7B" w:rsidRDefault="007D3ABB" w:rsidP="007D3ABB">
      <w:pPr>
        <w:pStyle w:val="EndNoteBibliography"/>
        <w:spacing w:after="240"/>
        <w:ind w:left="720" w:hanging="720"/>
      </w:pPr>
      <w:bookmarkStart w:id="2" w:name="_ENREF_3"/>
      <w:r w:rsidRPr="00226C7B">
        <w:t>Bayo, P. L. (2019). The Negative Effects of Labour Casualization In Nigeria: A Conceptual Review.</w:t>
      </w:r>
      <w:bookmarkEnd w:id="2"/>
    </w:p>
    <w:p w14:paraId="61EE3127" w14:textId="77777777" w:rsidR="007D3ABB" w:rsidRPr="00226C7B" w:rsidRDefault="007D3ABB" w:rsidP="007D3ABB">
      <w:pPr>
        <w:pStyle w:val="EndNoteBibliography"/>
        <w:spacing w:after="240"/>
        <w:ind w:left="720" w:hanging="720"/>
      </w:pPr>
      <w:bookmarkStart w:id="3" w:name="_ENREF_4"/>
      <w:r w:rsidRPr="00226C7B">
        <w:t xml:space="preserve">Bengtsson, M. (2016). How to plan and perform a qualitative study using content analysis. </w:t>
      </w:r>
      <w:r w:rsidRPr="00226C7B">
        <w:rPr>
          <w:i/>
        </w:rPr>
        <w:t>NursingPlus Open,</w:t>
      </w:r>
      <w:r w:rsidRPr="00226C7B">
        <w:t xml:space="preserve"> 2</w:t>
      </w:r>
      <w:r w:rsidRPr="00226C7B">
        <w:rPr>
          <w:b/>
        </w:rPr>
        <w:t>,</w:t>
      </w:r>
      <w:r w:rsidRPr="00226C7B">
        <w:t xml:space="preserve"> 8-14.</w:t>
      </w:r>
      <w:bookmarkEnd w:id="3"/>
    </w:p>
    <w:p w14:paraId="20DE4B05" w14:textId="77777777" w:rsidR="007D3ABB" w:rsidRPr="00226C7B" w:rsidRDefault="007D3ABB" w:rsidP="007D3ABB">
      <w:pPr>
        <w:pStyle w:val="EndNoteBibliography"/>
        <w:spacing w:after="240"/>
        <w:ind w:left="720" w:hanging="720"/>
      </w:pPr>
      <w:bookmarkStart w:id="4" w:name="_ENREF_5"/>
      <w:r w:rsidRPr="00226C7B">
        <w:t xml:space="preserve">Besamusca, J. &amp; Tijdens, K. (2015). Comparing collective bargaining agreements for developing countries. </w:t>
      </w:r>
      <w:r w:rsidRPr="00226C7B">
        <w:rPr>
          <w:i/>
        </w:rPr>
        <w:t>International Journal of Manpower,</w:t>
      </w:r>
      <w:r w:rsidRPr="00226C7B">
        <w:t xml:space="preserve"> 36</w:t>
      </w:r>
      <w:r w:rsidRPr="00226C7B">
        <w:rPr>
          <w:b/>
        </w:rPr>
        <w:t>,</w:t>
      </w:r>
      <w:r w:rsidRPr="00226C7B">
        <w:t xml:space="preserve"> 86-102.</w:t>
      </w:r>
      <w:bookmarkEnd w:id="4"/>
    </w:p>
    <w:p w14:paraId="3CAEF588" w14:textId="77777777" w:rsidR="007D3ABB" w:rsidRPr="00226C7B" w:rsidRDefault="007D3ABB" w:rsidP="007D3ABB">
      <w:pPr>
        <w:pStyle w:val="EndNoteBibliography"/>
        <w:spacing w:after="240"/>
        <w:ind w:left="720" w:hanging="720"/>
      </w:pPr>
      <w:bookmarkStart w:id="5" w:name="_ENREF_6"/>
      <w:r w:rsidRPr="00226C7B">
        <w:t xml:space="preserve">Bolander, P., Werr, A. &amp; Asplund, K. (2017). The practice of talent management: a framework and typology. </w:t>
      </w:r>
      <w:r w:rsidRPr="00226C7B">
        <w:rPr>
          <w:i/>
        </w:rPr>
        <w:t>Personnel Review,</w:t>
      </w:r>
      <w:r w:rsidRPr="00226C7B">
        <w:t xml:space="preserve"> 46</w:t>
      </w:r>
      <w:r w:rsidRPr="00226C7B">
        <w:rPr>
          <w:b/>
        </w:rPr>
        <w:t>,</w:t>
      </w:r>
      <w:r w:rsidRPr="00226C7B">
        <w:t xml:space="preserve"> 1523-1551.</w:t>
      </w:r>
      <w:bookmarkEnd w:id="5"/>
    </w:p>
    <w:p w14:paraId="7F77D693" w14:textId="77777777" w:rsidR="007D3ABB" w:rsidRPr="00226C7B" w:rsidRDefault="007D3ABB" w:rsidP="007D3ABB">
      <w:pPr>
        <w:pStyle w:val="EndNoteBibliography"/>
        <w:spacing w:after="240"/>
        <w:ind w:left="720" w:hanging="720"/>
      </w:pPr>
      <w:bookmarkStart w:id="6" w:name="_ENREF_7"/>
      <w:r w:rsidRPr="00226C7B">
        <w:t xml:space="preserve">Brown, W. &amp; Sisson, K. (1975). THE USE OF COMPARISONS IN WORKPLACE WAGE DETERMINATION*. </w:t>
      </w:r>
      <w:r w:rsidRPr="00226C7B">
        <w:rPr>
          <w:i/>
        </w:rPr>
        <w:t>British Journal of Industrial Relations,</w:t>
      </w:r>
      <w:r w:rsidRPr="00226C7B">
        <w:t xml:space="preserve"> 13</w:t>
      </w:r>
      <w:r w:rsidRPr="00226C7B">
        <w:rPr>
          <w:b/>
        </w:rPr>
        <w:t>,</w:t>
      </w:r>
      <w:r w:rsidRPr="00226C7B">
        <w:t xml:space="preserve"> 23-53.</w:t>
      </w:r>
      <w:bookmarkEnd w:id="6"/>
    </w:p>
    <w:p w14:paraId="299F8E20" w14:textId="77777777" w:rsidR="007D3ABB" w:rsidRPr="00226C7B" w:rsidRDefault="007D3ABB" w:rsidP="007D3ABB">
      <w:pPr>
        <w:pStyle w:val="EndNoteBibliography"/>
        <w:spacing w:after="240"/>
        <w:ind w:left="720" w:hanging="720"/>
      </w:pPr>
      <w:bookmarkStart w:id="7" w:name="_ENREF_8"/>
      <w:r w:rsidRPr="00226C7B">
        <w:t xml:space="preserve">Clarke, S., Lee, C.-H. &amp; Li, Q. (2004). Collective Consultation and Industrial Relations in China. </w:t>
      </w:r>
      <w:r w:rsidRPr="00226C7B">
        <w:rPr>
          <w:i/>
        </w:rPr>
        <w:t>British Journal of Industrial Relations,</w:t>
      </w:r>
      <w:r w:rsidRPr="00226C7B">
        <w:t xml:space="preserve"> 42</w:t>
      </w:r>
      <w:r w:rsidRPr="00226C7B">
        <w:rPr>
          <w:b/>
        </w:rPr>
        <w:t>,</w:t>
      </w:r>
      <w:r w:rsidRPr="00226C7B">
        <w:t xml:space="preserve"> 235-254.</w:t>
      </w:r>
      <w:bookmarkEnd w:id="7"/>
    </w:p>
    <w:p w14:paraId="7A2AE105" w14:textId="77777777" w:rsidR="007D3ABB" w:rsidRPr="00226C7B" w:rsidRDefault="007D3ABB" w:rsidP="007D3ABB">
      <w:pPr>
        <w:pStyle w:val="EndNoteBibliography"/>
        <w:spacing w:after="240"/>
        <w:ind w:left="720" w:hanging="720"/>
      </w:pPr>
      <w:bookmarkStart w:id="8" w:name="_ENREF_9"/>
      <w:r w:rsidRPr="00226C7B">
        <w:t xml:space="preserve">Danesi, R. (2007). The Trade Union (Amendment) Act, 2005 and Labour Reform in Nigeria: Legal Implications and Challenges. </w:t>
      </w:r>
      <w:r w:rsidRPr="00226C7B">
        <w:rPr>
          <w:i/>
        </w:rPr>
        <w:t>Labour Law Review,</w:t>
      </w:r>
      <w:r w:rsidRPr="00226C7B">
        <w:t xml:space="preserve"> 1</w:t>
      </w:r>
      <w:r w:rsidRPr="00226C7B">
        <w:rPr>
          <w:b/>
        </w:rPr>
        <w:t>,</w:t>
      </w:r>
      <w:r w:rsidRPr="00226C7B">
        <w:t xml:space="preserve"> 95-115.</w:t>
      </w:r>
      <w:bookmarkEnd w:id="8"/>
    </w:p>
    <w:p w14:paraId="64A841FC" w14:textId="77777777" w:rsidR="007D3ABB" w:rsidRPr="00226C7B" w:rsidRDefault="007D3ABB" w:rsidP="007D3ABB">
      <w:pPr>
        <w:pStyle w:val="EndNoteBibliography"/>
        <w:spacing w:after="240"/>
        <w:ind w:left="720" w:hanging="720"/>
      </w:pPr>
      <w:bookmarkStart w:id="9" w:name="_ENREF_10"/>
      <w:r w:rsidRPr="00226C7B">
        <w:t xml:space="preserve">Davis, D. N. &amp; Luiz, J. M. (2015). The devolution of the human resources function in South African multinational companies. </w:t>
      </w:r>
      <w:r w:rsidRPr="00226C7B">
        <w:rPr>
          <w:i/>
        </w:rPr>
        <w:t>The International Journal of Human Resource Management,</w:t>
      </w:r>
      <w:r w:rsidRPr="00226C7B">
        <w:t xml:space="preserve"> 26</w:t>
      </w:r>
      <w:r w:rsidRPr="00226C7B">
        <w:rPr>
          <w:b/>
        </w:rPr>
        <w:t>,</w:t>
      </w:r>
      <w:r w:rsidRPr="00226C7B">
        <w:t xml:space="preserve"> 2763-2785.</w:t>
      </w:r>
      <w:bookmarkEnd w:id="9"/>
    </w:p>
    <w:p w14:paraId="26045AEF" w14:textId="77777777" w:rsidR="007D3ABB" w:rsidRPr="00226C7B" w:rsidRDefault="007D3ABB" w:rsidP="007D3ABB">
      <w:pPr>
        <w:pStyle w:val="EndNoteBibliography"/>
        <w:spacing w:after="240"/>
        <w:ind w:left="720" w:hanging="720"/>
      </w:pPr>
      <w:bookmarkStart w:id="10" w:name="_ENREF_11"/>
      <w:r w:rsidRPr="00226C7B">
        <w:t xml:space="preserve">Dibben, P., Wood, G. &amp; Mellahi, K. (2012). Is social movement unionism still relevant? The case of the South African federation COSATU. </w:t>
      </w:r>
      <w:r w:rsidRPr="00226C7B">
        <w:rPr>
          <w:i/>
        </w:rPr>
        <w:t>Industrial Relations Journal,</w:t>
      </w:r>
      <w:r w:rsidRPr="00226C7B">
        <w:t xml:space="preserve"> 43</w:t>
      </w:r>
      <w:r w:rsidRPr="00226C7B">
        <w:rPr>
          <w:b/>
        </w:rPr>
        <w:t>,</w:t>
      </w:r>
      <w:r w:rsidRPr="00226C7B">
        <w:t xml:space="preserve"> 494-510.</w:t>
      </w:r>
      <w:bookmarkEnd w:id="10"/>
    </w:p>
    <w:p w14:paraId="6712C3C9" w14:textId="77777777" w:rsidR="007D3ABB" w:rsidRPr="00226C7B" w:rsidRDefault="007D3ABB" w:rsidP="007D3ABB">
      <w:pPr>
        <w:pStyle w:val="EndNoteBibliography"/>
        <w:spacing w:after="240"/>
        <w:ind w:left="720" w:hanging="720"/>
      </w:pPr>
      <w:bookmarkStart w:id="11" w:name="_ENREF_12"/>
      <w:r w:rsidRPr="00226C7B">
        <w:t xml:space="preserve">Edwards, P. (2009). </w:t>
      </w:r>
      <w:r w:rsidRPr="00226C7B">
        <w:rPr>
          <w:i/>
        </w:rPr>
        <w:t>Industrial Relations: Theory and Practice</w:t>
      </w:r>
      <w:r w:rsidRPr="00226C7B">
        <w:t>, Wiley.</w:t>
      </w:r>
      <w:bookmarkEnd w:id="11"/>
    </w:p>
    <w:p w14:paraId="24176560" w14:textId="77777777" w:rsidR="007D3ABB" w:rsidRPr="00226C7B" w:rsidRDefault="007D3ABB" w:rsidP="007D3ABB">
      <w:pPr>
        <w:pStyle w:val="EndNoteBibliography"/>
        <w:spacing w:after="240"/>
        <w:ind w:left="720" w:hanging="720"/>
      </w:pPr>
      <w:bookmarkStart w:id="12" w:name="_ENREF_13"/>
      <w:r w:rsidRPr="00226C7B">
        <w:t xml:space="preserve">Fajana, S. (2008). The Nigerian informal economy. </w:t>
      </w:r>
      <w:r w:rsidRPr="00226C7B">
        <w:rPr>
          <w:i/>
        </w:rPr>
        <w:t>Employee Relations,</w:t>
      </w:r>
      <w:r w:rsidRPr="00226C7B">
        <w:t xml:space="preserve"> 30</w:t>
      </w:r>
      <w:r w:rsidRPr="00226C7B">
        <w:rPr>
          <w:b/>
        </w:rPr>
        <w:t>,</w:t>
      </w:r>
      <w:r w:rsidRPr="00226C7B">
        <w:t xml:space="preserve"> 372-390.</w:t>
      </w:r>
      <w:bookmarkEnd w:id="12"/>
    </w:p>
    <w:p w14:paraId="0DE3BFDF" w14:textId="77777777" w:rsidR="007D3ABB" w:rsidRPr="00226C7B" w:rsidRDefault="007D3ABB" w:rsidP="007D3ABB">
      <w:pPr>
        <w:pStyle w:val="EndNoteBibliography"/>
        <w:spacing w:after="240"/>
        <w:ind w:left="720" w:hanging="720"/>
      </w:pPr>
      <w:bookmarkStart w:id="13" w:name="_ENREF_14"/>
      <w:r w:rsidRPr="00226C7B">
        <w:t xml:space="preserve">Fashoyin, T. (1992). </w:t>
      </w:r>
      <w:r w:rsidRPr="00226C7B">
        <w:rPr>
          <w:i/>
        </w:rPr>
        <w:t xml:space="preserve">Industrial Relations in Nigeria, </w:t>
      </w:r>
      <w:r w:rsidRPr="00226C7B">
        <w:t>Lagos, Longman Nigeria PLC.</w:t>
      </w:r>
      <w:bookmarkEnd w:id="13"/>
    </w:p>
    <w:p w14:paraId="61DD566C" w14:textId="77777777" w:rsidR="007D3ABB" w:rsidRPr="00226C7B" w:rsidRDefault="007D3ABB" w:rsidP="007D3ABB">
      <w:pPr>
        <w:pStyle w:val="EndNoteBibliography"/>
        <w:spacing w:after="240"/>
        <w:ind w:left="720" w:hanging="720"/>
      </w:pPr>
      <w:bookmarkStart w:id="14" w:name="_ENREF_15"/>
      <w:r w:rsidRPr="00226C7B">
        <w:t xml:space="preserve">Flanders, A. (1968). Collective bargaining: a theoretical analysis. </w:t>
      </w:r>
      <w:r w:rsidRPr="00226C7B">
        <w:rPr>
          <w:i/>
        </w:rPr>
        <w:t>British Journal of Industrial Relations,</w:t>
      </w:r>
      <w:r w:rsidRPr="00226C7B">
        <w:t xml:space="preserve"> 6</w:t>
      </w:r>
      <w:r w:rsidRPr="00226C7B">
        <w:rPr>
          <w:b/>
        </w:rPr>
        <w:t>,</w:t>
      </w:r>
      <w:r w:rsidRPr="00226C7B">
        <w:t xml:space="preserve"> 1-26.</w:t>
      </w:r>
      <w:bookmarkEnd w:id="14"/>
    </w:p>
    <w:p w14:paraId="5F88049E" w14:textId="77777777" w:rsidR="007D3ABB" w:rsidRPr="00226C7B" w:rsidRDefault="007D3ABB" w:rsidP="007D3ABB">
      <w:pPr>
        <w:pStyle w:val="EndNoteBibliography"/>
        <w:spacing w:after="240"/>
        <w:ind w:left="720" w:hanging="720"/>
      </w:pPr>
      <w:bookmarkStart w:id="15" w:name="_ENREF_16"/>
      <w:r w:rsidRPr="00226C7B">
        <w:t xml:space="preserve">Genty, K. I., Adekalu, S. O., Ajede, S. A. &amp; Oludeyi, O. S. (2013). Globalization and Trade Unions Challenges: Nigerian Manufacturing Sector Experience. </w:t>
      </w:r>
      <w:r w:rsidRPr="00226C7B">
        <w:rPr>
          <w:i/>
        </w:rPr>
        <w:t>Globalization,</w:t>
      </w:r>
      <w:r w:rsidRPr="00226C7B">
        <w:t xml:space="preserve"> 5.</w:t>
      </w:r>
      <w:bookmarkEnd w:id="15"/>
    </w:p>
    <w:p w14:paraId="4FB07BF7" w14:textId="77777777" w:rsidR="007D3ABB" w:rsidRPr="00226C7B" w:rsidRDefault="007D3ABB" w:rsidP="007D3ABB">
      <w:pPr>
        <w:pStyle w:val="EndNoteBibliography"/>
        <w:spacing w:after="240"/>
        <w:ind w:left="720" w:hanging="720"/>
      </w:pPr>
      <w:bookmarkStart w:id="16" w:name="_ENREF_17"/>
      <w:r w:rsidRPr="00226C7B">
        <w:t xml:space="preserve">Hayter, S., Fashoyin, T. &amp; Kochan, T. A. (2011). Review Essay: Collective Bargaining for the 21st Century. </w:t>
      </w:r>
      <w:r w:rsidRPr="00226C7B">
        <w:rPr>
          <w:i/>
        </w:rPr>
        <w:t>Journal of Industrial Relations,</w:t>
      </w:r>
      <w:r w:rsidRPr="00226C7B">
        <w:t xml:space="preserve"> 53</w:t>
      </w:r>
      <w:r w:rsidRPr="00226C7B">
        <w:rPr>
          <w:b/>
        </w:rPr>
        <w:t>,</w:t>
      </w:r>
      <w:r w:rsidRPr="00226C7B">
        <w:t xml:space="preserve"> 225-247.</w:t>
      </w:r>
      <w:bookmarkEnd w:id="16"/>
    </w:p>
    <w:p w14:paraId="763DB645" w14:textId="77777777" w:rsidR="007D3ABB" w:rsidRPr="00226C7B" w:rsidRDefault="007D3ABB" w:rsidP="007D3ABB">
      <w:pPr>
        <w:pStyle w:val="EndNoteBibliography"/>
        <w:spacing w:after="240"/>
        <w:ind w:left="720" w:hanging="720"/>
      </w:pPr>
      <w:bookmarkStart w:id="17" w:name="_ENREF_18"/>
      <w:r w:rsidRPr="00226C7B">
        <w:t xml:space="preserve">Hennekam, S., Macarthur, S., Bennett, D., Hope, C. &amp; Goh, T. (2020). Women composers’ use </w:t>
      </w:r>
      <w:r w:rsidRPr="00226C7B">
        <w:lastRenderedPageBreak/>
        <w:t xml:space="preserve">of online communities of practice to build and support their careers. </w:t>
      </w:r>
      <w:r w:rsidRPr="00226C7B">
        <w:rPr>
          <w:i/>
        </w:rPr>
        <w:t>Personnel Review,</w:t>
      </w:r>
      <w:r w:rsidRPr="00226C7B">
        <w:t xml:space="preserve"> 49</w:t>
      </w:r>
      <w:r w:rsidRPr="00226C7B">
        <w:rPr>
          <w:b/>
        </w:rPr>
        <w:t>,</w:t>
      </w:r>
      <w:r w:rsidRPr="00226C7B">
        <w:t xml:space="preserve"> 215-230.</w:t>
      </w:r>
      <w:bookmarkEnd w:id="17"/>
    </w:p>
    <w:p w14:paraId="191656B4" w14:textId="77777777" w:rsidR="007D3ABB" w:rsidRPr="00226C7B" w:rsidRDefault="007D3ABB" w:rsidP="007D3ABB">
      <w:pPr>
        <w:pStyle w:val="EndNoteBibliography"/>
        <w:spacing w:after="240"/>
        <w:ind w:left="720" w:hanging="720"/>
      </w:pPr>
      <w:bookmarkStart w:id="18" w:name="_ENREF_19"/>
      <w:r w:rsidRPr="00226C7B">
        <w:t xml:space="preserve">Kaufman, B. E. (2014). Explaining Breadth and Depth of Employee Voice across Firms: A Voice Factor Demand Model. </w:t>
      </w:r>
      <w:r w:rsidRPr="00226C7B">
        <w:rPr>
          <w:i/>
        </w:rPr>
        <w:t>Journal of Labor Research,</w:t>
      </w:r>
      <w:r w:rsidRPr="00226C7B">
        <w:t xml:space="preserve"> 35</w:t>
      </w:r>
      <w:r w:rsidRPr="00226C7B">
        <w:rPr>
          <w:b/>
        </w:rPr>
        <w:t>,</w:t>
      </w:r>
      <w:r w:rsidRPr="00226C7B">
        <w:t xml:space="preserve"> 296-319.</w:t>
      </w:r>
      <w:bookmarkEnd w:id="18"/>
    </w:p>
    <w:p w14:paraId="7D4F7BC4" w14:textId="77777777" w:rsidR="007D3ABB" w:rsidRPr="00226C7B" w:rsidRDefault="007D3ABB" w:rsidP="007D3ABB">
      <w:pPr>
        <w:pStyle w:val="EndNoteBibliography"/>
        <w:spacing w:after="240"/>
        <w:ind w:left="720" w:hanging="720"/>
      </w:pPr>
      <w:bookmarkStart w:id="19" w:name="_ENREF_20"/>
      <w:r w:rsidRPr="00226C7B">
        <w:t xml:space="preserve">Kaufman, B. E., Association Internationale De Relations, P., Aparicio-Valdez, L., International Industrial Relations, A., International Labour, O., International Labour, O., Oficina Internacional Del, T., Fashoyin, T. &amp; Bureau International Du, T. (2004). </w:t>
      </w:r>
      <w:r w:rsidRPr="00226C7B">
        <w:rPr>
          <w:i/>
        </w:rPr>
        <w:t>The Global Evolution of Industrial Relations: Events, Ideas and the IIRA</w:t>
      </w:r>
      <w:r w:rsidRPr="00226C7B">
        <w:t>, International Labour Office.</w:t>
      </w:r>
      <w:bookmarkEnd w:id="19"/>
    </w:p>
    <w:p w14:paraId="673B3246" w14:textId="77777777" w:rsidR="007D3ABB" w:rsidRPr="00226C7B" w:rsidRDefault="007D3ABB" w:rsidP="007D3ABB">
      <w:pPr>
        <w:pStyle w:val="EndNoteBibliography"/>
        <w:spacing w:after="240"/>
        <w:ind w:left="720" w:hanging="720"/>
      </w:pPr>
      <w:bookmarkStart w:id="20" w:name="_ENREF_21"/>
      <w:r w:rsidRPr="00226C7B">
        <w:t xml:space="preserve">Kelly, J. (2012). </w:t>
      </w:r>
      <w:r w:rsidRPr="00226C7B">
        <w:rPr>
          <w:i/>
        </w:rPr>
        <w:t>Rethinking Industrial Relations: Mobilisation, Collectivism and Long Waves</w:t>
      </w:r>
      <w:r w:rsidRPr="00226C7B">
        <w:t>, Taylor &amp; Francis.</w:t>
      </w:r>
      <w:bookmarkEnd w:id="20"/>
    </w:p>
    <w:p w14:paraId="79729F24" w14:textId="77777777" w:rsidR="007D3ABB" w:rsidRPr="00226C7B" w:rsidRDefault="007D3ABB" w:rsidP="007D3ABB">
      <w:pPr>
        <w:pStyle w:val="EndNoteBibliography"/>
        <w:spacing w:after="240"/>
        <w:ind w:left="720" w:hanging="720"/>
      </w:pPr>
      <w:bookmarkStart w:id="21" w:name="_ENREF_22"/>
      <w:r w:rsidRPr="00226C7B">
        <w:t>Koçer, R. G. &amp; Hayter, S. (2011). Comparative study of labour relations in African countries.</w:t>
      </w:r>
      <w:bookmarkEnd w:id="21"/>
    </w:p>
    <w:p w14:paraId="4454A44A" w14:textId="77777777" w:rsidR="007D3ABB" w:rsidRPr="00226C7B" w:rsidRDefault="007D3ABB" w:rsidP="007D3ABB">
      <w:pPr>
        <w:pStyle w:val="EndNoteBibliography"/>
        <w:spacing w:after="240"/>
        <w:ind w:left="720" w:hanging="720"/>
      </w:pPr>
      <w:bookmarkStart w:id="22" w:name="_ENREF_23"/>
      <w:r w:rsidRPr="00226C7B">
        <w:t xml:space="preserve">Lamarche, C. (2015). Collective bargaining in developing countries. </w:t>
      </w:r>
      <w:r w:rsidRPr="00226C7B">
        <w:rPr>
          <w:i/>
        </w:rPr>
        <w:t>IZA World of Labor</w:t>
      </w:r>
      <w:r w:rsidRPr="00226C7B">
        <w:t>.</w:t>
      </w:r>
      <w:bookmarkEnd w:id="22"/>
    </w:p>
    <w:p w14:paraId="5C46FFEF" w14:textId="77777777" w:rsidR="007D3ABB" w:rsidRPr="00226C7B" w:rsidRDefault="007D3ABB" w:rsidP="007D3ABB">
      <w:pPr>
        <w:pStyle w:val="EndNoteBibliography"/>
        <w:spacing w:after="240"/>
        <w:ind w:left="720" w:hanging="720"/>
      </w:pPr>
      <w:bookmarkStart w:id="23" w:name="_ENREF_24"/>
      <w:r w:rsidRPr="00226C7B">
        <w:t xml:space="preserve">Leavy, P. (2020). </w:t>
      </w:r>
      <w:r w:rsidRPr="00226C7B">
        <w:rPr>
          <w:i/>
        </w:rPr>
        <w:t>The Oxford Handbook of Qualitative Research</w:t>
      </w:r>
      <w:r w:rsidRPr="00226C7B">
        <w:t>, Oxford University Press, Incorporated.</w:t>
      </w:r>
      <w:bookmarkEnd w:id="23"/>
    </w:p>
    <w:p w14:paraId="57BA5A45" w14:textId="77777777" w:rsidR="007D3ABB" w:rsidRPr="00226C7B" w:rsidRDefault="007D3ABB" w:rsidP="007D3ABB">
      <w:pPr>
        <w:pStyle w:val="EndNoteBibliography"/>
        <w:spacing w:after="240"/>
        <w:ind w:left="720" w:hanging="720"/>
      </w:pPr>
      <w:bookmarkStart w:id="24" w:name="_ENREF_25"/>
      <w:r w:rsidRPr="00226C7B">
        <w:t xml:space="preserve">Lee, C.-H., Brown, W. &amp; Wen, X. (2016). What Sort of Collective Bargaining Is Emerging in China? </w:t>
      </w:r>
      <w:r w:rsidRPr="00226C7B">
        <w:rPr>
          <w:i/>
        </w:rPr>
        <w:t>British Journal of Industrial Relations,</w:t>
      </w:r>
      <w:r w:rsidRPr="00226C7B">
        <w:t xml:space="preserve"> 54</w:t>
      </w:r>
      <w:r w:rsidRPr="00226C7B">
        <w:rPr>
          <w:b/>
        </w:rPr>
        <w:t>,</w:t>
      </w:r>
      <w:r w:rsidRPr="00226C7B">
        <w:t xml:space="preserve"> 214-236.</w:t>
      </w:r>
      <w:bookmarkEnd w:id="24"/>
    </w:p>
    <w:p w14:paraId="55CA5EC7" w14:textId="77777777" w:rsidR="007D3ABB" w:rsidRPr="00226C7B" w:rsidRDefault="007D3ABB" w:rsidP="007D3ABB">
      <w:pPr>
        <w:pStyle w:val="EndNoteBibliography"/>
        <w:spacing w:after="240"/>
        <w:ind w:left="720" w:hanging="720"/>
      </w:pPr>
      <w:bookmarkStart w:id="25" w:name="_ENREF_26"/>
      <w:r w:rsidRPr="00226C7B">
        <w:t xml:space="preserve">Madimutsa, C. &amp; Pretorius, L. G. (2017). Revisiting Trade Unions’ Response to New Public Management: A Case From Zambia. </w:t>
      </w:r>
      <w:r w:rsidRPr="00226C7B">
        <w:rPr>
          <w:i/>
        </w:rPr>
        <w:t>Public Personnel Management,</w:t>
      </w:r>
      <w:r w:rsidRPr="00226C7B">
        <w:t xml:space="preserve"> 46</w:t>
      </w:r>
      <w:r w:rsidRPr="00226C7B">
        <w:rPr>
          <w:b/>
        </w:rPr>
        <w:t>,</w:t>
      </w:r>
      <w:r w:rsidRPr="00226C7B">
        <w:t xml:space="preserve"> 288-307.</w:t>
      </w:r>
      <w:bookmarkEnd w:id="25"/>
    </w:p>
    <w:p w14:paraId="37835012" w14:textId="77777777" w:rsidR="007D3ABB" w:rsidRPr="00226C7B" w:rsidRDefault="007D3ABB" w:rsidP="007D3ABB">
      <w:pPr>
        <w:pStyle w:val="EndNoteBibliography"/>
        <w:spacing w:after="240"/>
        <w:ind w:left="720" w:hanging="720"/>
      </w:pPr>
      <w:bookmarkStart w:id="26" w:name="_ENREF_27"/>
      <w:r w:rsidRPr="00226C7B">
        <w:t xml:space="preserve">Markey, R. &amp; Townsend, K. (2013). Contemporary trends in employee involvement and participation. </w:t>
      </w:r>
      <w:r w:rsidRPr="00226C7B">
        <w:rPr>
          <w:i/>
        </w:rPr>
        <w:t>Journal of Industrial Relations,</w:t>
      </w:r>
      <w:r w:rsidRPr="00226C7B">
        <w:t xml:space="preserve"> 55</w:t>
      </w:r>
      <w:r w:rsidRPr="00226C7B">
        <w:rPr>
          <w:b/>
        </w:rPr>
        <w:t>,</w:t>
      </w:r>
      <w:r w:rsidRPr="00226C7B">
        <w:t xml:space="preserve"> 475-487.</w:t>
      </w:r>
      <w:bookmarkEnd w:id="26"/>
    </w:p>
    <w:p w14:paraId="5EB76B09" w14:textId="77777777" w:rsidR="007D3ABB" w:rsidRPr="00226C7B" w:rsidRDefault="007D3ABB" w:rsidP="007D3ABB">
      <w:pPr>
        <w:pStyle w:val="EndNoteBibliography"/>
        <w:spacing w:after="240"/>
        <w:ind w:left="720" w:hanging="720"/>
      </w:pPr>
      <w:bookmarkStart w:id="27" w:name="_ENREF_28"/>
      <w:r w:rsidRPr="00226C7B">
        <w:t xml:space="preserve">Martin, J. P. (1996). Measures of replacement rates for the purpose of international comparisons: a note. </w:t>
      </w:r>
      <w:r w:rsidRPr="00226C7B">
        <w:rPr>
          <w:i/>
        </w:rPr>
        <w:t>OECD economic studies,</w:t>
      </w:r>
      <w:r w:rsidRPr="00226C7B">
        <w:t xml:space="preserve"> 26</w:t>
      </w:r>
      <w:r w:rsidRPr="00226C7B">
        <w:rPr>
          <w:b/>
        </w:rPr>
        <w:t>,</w:t>
      </w:r>
      <w:r w:rsidRPr="00226C7B">
        <w:t xml:space="preserve"> 99-115.</w:t>
      </w:r>
      <w:bookmarkEnd w:id="27"/>
    </w:p>
    <w:p w14:paraId="15701AB6" w14:textId="77777777" w:rsidR="007D3ABB" w:rsidRPr="00226C7B" w:rsidRDefault="007D3ABB" w:rsidP="007D3ABB">
      <w:pPr>
        <w:pStyle w:val="EndNoteBibliography"/>
        <w:spacing w:after="240"/>
        <w:ind w:left="720" w:hanging="720"/>
      </w:pPr>
      <w:bookmarkStart w:id="28" w:name="_ENREF_29"/>
      <w:r w:rsidRPr="00226C7B">
        <w:t xml:space="preserve">Ndifon, C. O., Nwagbara, E. N. &amp; Odey, S. A. (2008). Strike under the Nigerian Labour Law: An Overview. </w:t>
      </w:r>
      <w:r w:rsidRPr="00226C7B">
        <w:rPr>
          <w:i/>
        </w:rPr>
        <w:t>Nigerian Journal of Labour Law and Industrial Relations,</w:t>
      </w:r>
      <w:r w:rsidRPr="00226C7B">
        <w:t xml:space="preserve"> 2</w:t>
      </w:r>
      <w:r w:rsidRPr="00226C7B">
        <w:rPr>
          <w:b/>
        </w:rPr>
        <w:t>,</w:t>
      </w:r>
      <w:r w:rsidRPr="00226C7B">
        <w:t xml:space="preserve"> 35-46.</w:t>
      </w:r>
      <w:bookmarkEnd w:id="28"/>
    </w:p>
    <w:p w14:paraId="67AA02CF" w14:textId="77777777" w:rsidR="007D3ABB" w:rsidRPr="00226C7B" w:rsidRDefault="007D3ABB" w:rsidP="007D3ABB">
      <w:pPr>
        <w:pStyle w:val="EndNoteBibliography"/>
        <w:spacing w:after="240"/>
        <w:ind w:left="720" w:hanging="720"/>
      </w:pPr>
      <w:bookmarkStart w:id="29" w:name="_ENREF_30"/>
      <w:r w:rsidRPr="00226C7B">
        <w:t>Nigeria Employers' Consultative, A. (2016). Annual report of the Nigeria Employers' Consultative Association.</w:t>
      </w:r>
      <w:bookmarkEnd w:id="29"/>
    </w:p>
    <w:p w14:paraId="30AC6EF1" w14:textId="77777777" w:rsidR="007D3ABB" w:rsidRPr="00226C7B" w:rsidRDefault="007D3ABB" w:rsidP="007D3ABB">
      <w:pPr>
        <w:pStyle w:val="EndNoteBibliography"/>
        <w:spacing w:after="240"/>
        <w:ind w:left="720" w:hanging="720"/>
      </w:pPr>
      <w:bookmarkStart w:id="30" w:name="_ENREF_31"/>
      <w:r w:rsidRPr="00226C7B">
        <w:t xml:space="preserve">Nwagbara, U., Pidomson, G. &amp; Nwagbara, U. (2013). Trade Unions and Leadership in Nigeria's New Democracy: Issues and Prospects. </w:t>
      </w:r>
      <w:r w:rsidRPr="00226C7B">
        <w:rPr>
          <w:i/>
        </w:rPr>
        <w:t>Economic Insights-Trends &amp; Challenges,</w:t>
      </w:r>
      <w:r w:rsidRPr="00226C7B">
        <w:t xml:space="preserve"> 65.</w:t>
      </w:r>
      <w:bookmarkEnd w:id="30"/>
    </w:p>
    <w:p w14:paraId="29786E59" w14:textId="591412F5" w:rsidR="007D3ABB" w:rsidRPr="00226C7B" w:rsidRDefault="007D3ABB" w:rsidP="007D3ABB">
      <w:pPr>
        <w:pStyle w:val="EndNoteBibliography"/>
        <w:spacing w:after="240"/>
        <w:ind w:left="720" w:hanging="720"/>
      </w:pPr>
      <w:bookmarkStart w:id="31" w:name="_ENREF_32"/>
      <w:r w:rsidRPr="00226C7B">
        <w:t xml:space="preserve">Oecd. (1996). </w:t>
      </w:r>
      <w:r w:rsidRPr="00226C7B">
        <w:rPr>
          <w:i/>
        </w:rPr>
        <w:t xml:space="preserve">Shaping the 21st Century: The Contribution of Development Co-operation </w:t>
      </w:r>
      <w:r w:rsidRPr="00226C7B">
        <w:t xml:space="preserve">[Online]. OECD. Available: </w:t>
      </w:r>
      <w:hyperlink r:id="rId12" w:history="1">
        <w:r w:rsidRPr="00226C7B">
          <w:rPr>
            <w:rStyle w:val="Hyperlink"/>
            <w:color w:val="auto"/>
          </w:rPr>
          <w:t>https://www.oecd.org/dac/2508761.pdf</w:t>
        </w:r>
      </w:hyperlink>
      <w:r w:rsidRPr="00226C7B">
        <w:t xml:space="preserve"> [Accessed 20 August 2021].</w:t>
      </w:r>
      <w:bookmarkEnd w:id="31"/>
    </w:p>
    <w:p w14:paraId="619AD63B" w14:textId="77777777" w:rsidR="007D3ABB" w:rsidRPr="00226C7B" w:rsidRDefault="007D3ABB" w:rsidP="007D3ABB">
      <w:pPr>
        <w:pStyle w:val="EndNoteBibliography"/>
        <w:spacing w:after="240"/>
        <w:ind w:left="720" w:hanging="720"/>
      </w:pPr>
      <w:bookmarkStart w:id="32" w:name="_ENREF_33"/>
      <w:r w:rsidRPr="00226C7B">
        <w:t xml:space="preserve">Olulu, R. M. &amp; Udeorah, S. a. F. (2018). The Principle of Collective Bargaining in Nigeria and the International Labour Organization (ILO) Standards. </w:t>
      </w:r>
      <w:r w:rsidRPr="00226C7B">
        <w:rPr>
          <w:i/>
        </w:rPr>
        <w:t>International Journal of Research and Innovation in Social Science (IJRISS),</w:t>
      </w:r>
      <w:r w:rsidRPr="00226C7B">
        <w:t xml:space="preserve"> 11.</w:t>
      </w:r>
      <w:bookmarkEnd w:id="32"/>
    </w:p>
    <w:p w14:paraId="67C66DAD" w14:textId="77777777" w:rsidR="007D3ABB" w:rsidRPr="00226C7B" w:rsidRDefault="007D3ABB" w:rsidP="007D3ABB">
      <w:pPr>
        <w:pStyle w:val="EndNoteBibliography"/>
        <w:spacing w:after="240"/>
        <w:ind w:left="720" w:hanging="720"/>
      </w:pPr>
      <w:bookmarkStart w:id="33" w:name="_ENREF_34"/>
      <w:r w:rsidRPr="00226C7B">
        <w:t xml:space="preserve">Oribabor, P. (1984). Recent trends in collective bargaining in Nigeria. </w:t>
      </w:r>
      <w:r w:rsidRPr="00226C7B">
        <w:rPr>
          <w:i/>
        </w:rPr>
        <w:t>Industrial Relations Journal,</w:t>
      </w:r>
      <w:r w:rsidRPr="00226C7B">
        <w:t xml:space="preserve"> 15</w:t>
      </w:r>
      <w:r w:rsidRPr="00226C7B">
        <w:rPr>
          <w:b/>
        </w:rPr>
        <w:t>,</w:t>
      </w:r>
      <w:r w:rsidRPr="00226C7B">
        <w:t xml:space="preserve"> 47-55.</w:t>
      </w:r>
      <w:bookmarkEnd w:id="33"/>
    </w:p>
    <w:p w14:paraId="0A18C43F" w14:textId="77777777" w:rsidR="007D3ABB" w:rsidRPr="00226C7B" w:rsidRDefault="007D3ABB" w:rsidP="007D3ABB">
      <w:pPr>
        <w:pStyle w:val="EndNoteBibliography"/>
        <w:spacing w:after="240"/>
        <w:ind w:left="720" w:hanging="720"/>
      </w:pPr>
      <w:bookmarkStart w:id="34" w:name="_ENREF_35"/>
      <w:r w:rsidRPr="00226C7B">
        <w:lastRenderedPageBreak/>
        <w:t xml:space="preserve">Oyelere, M. &amp; Owoyemi, O. (2011). Any prospect for trade union revitalisation in Nigeria through democratisation and democratic leadership. </w:t>
      </w:r>
      <w:r w:rsidRPr="00226C7B">
        <w:rPr>
          <w:i/>
        </w:rPr>
        <w:t>J. Pol. &amp; L.,</w:t>
      </w:r>
      <w:r w:rsidRPr="00226C7B">
        <w:t xml:space="preserve"> 4</w:t>
      </w:r>
      <w:r w:rsidRPr="00226C7B">
        <w:rPr>
          <w:b/>
        </w:rPr>
        <w:t>,</w:t>
      </w:r>
      <w:r w:rsidRPr="00226C7B">
        <w:t xml:space="preserve"> 27.</w:t>
      </w:r>
      <w:bookmarkEnd w:id="34"/>
    </w:p>
    <w:p w14:paraId="22A6E18B" w14:textId="77777777" w:rsidR="007D3ABB" w:rsidRPr="00226C7B" w:rsidRDefault="007D3ABB" w:rsidP="007D3ABB">
      <w:pPr>
        <w:pStyle w:val="EndNoteBibliography"/>
        <w:spacing w:after="240"/>
        <w:ind w:left="720" w:hanging="720"/>
      </w:pPr>
      <w:bookmarkStart w:id="35" w:name="_ENREF_36"/>
      <w:r w:rsidRPr="00226C7B">
        <w:t xml:space="preserve">Page-Tickell, R. &amp; Ritchie, J. (2020). Presence and Pretence: Trade Unions and the Gig Economy. </w:t>
      </w:r>
      <w:r w:rsidRPr="00226C7B">
        <w:rPr>
          <w:i/>
        </w:rPr>
        <w:t>In:</w:t>
      </w:r>
      <w:r w:rsidRPr="00226C7B">
        <w:t xml:space="preserve"> Page-Tickell, R. &amp; Yerby, E. (eds.) </w:t>
      </w:r>
      <w:r w:rsidRPr="00226C7B">
        <w:rPr>
          <w:i/>
        </w:rPr>
        <w:t>Conflict and Shifting Boundaries in the Gig Economy: An Interdisciplinary Analysis.</w:t>
      </w:r>
      <w:r w:rsidRPr="00226C7B">
        <w:t xml:space="preserve"> Emerald Publishing Limited.</w:t>
      </w:r>
      <w:bookmarkEnd w:id="35"/>
    </w:p>
    <w:p w14:paraId="57B09890" w14:textId="77777777" w:rsidR="007D3ABB" w:rsidRPr="00226C7B" w:rsidRDefault="007D3ABB" w:rsidP="007D3ABB">
      <w:pPr>
        <w:pStyle w:val="EndNoteBibliography"/>
        <w:spacing w:after="240"/>
        <w:ind w:left="720" w:hanging="720"/>
      </w:pPr>
      <w:bookmarkStart w:id="36" w:name="_ENREF_37"/>
      <w:r w:rsidRPr="00226C7B">
        <w:t xml:space="preserve">Shao, S., Nyland, C. &amp; Zhu, C. J. (2011). Tripartite consultation: an emergent form of governance shaping employment relations in China. </w:t>
      </w:r>
      <w:r w:rsidRPr="00226C7B">
        <w:rPr>
          <w:i/>
        </w:rPr>
        <w:t>Industrial Relations Journal,</w:t>
      </w:r>
      <w:r w:rsidRPr="00226C7B">
        <w:t xml:space="preserve"> 42</w:t>
      </w:r>
      <w:r w:rsidRPr="00226C7B">
        <w:rPr>
          <w:b/>
        </w:rPr>
        <w:t>,</w:t>
      </w:r>
      <w:r w:rsidRPr="00226C7B">
        <w:t xml:space="preserve"> 358-374.</w:t>
      </w:r>
      <w:bookmarkEnd w:id="36"/>
    </w:p>
    <w:p w14:paraId="721272D4" w14:textId="77777777" w:rsidR="007D3ABB" w:rsidRPr="00226C7B" w:rsidRDefault="007D3ABB" w:rsidP="007D3ABB">
      <w:pPr>
        <w:pStyle w:val="EndNoteBibliography"/>
        <w:spacing w:after="240"/>
        <w:ind w:left="720" w:hanging="720"/>
      </w:pPr>
      <w:bookmarkStart w:id="37" w:name="_ENREF_38"/>
      <w:r w:rsidRPr="00226C7B">
        <w:t xml:space="preserve">Ugbombe, U. O. (2019). Collective Bargaining in Nigeria: Issues, Challenges and Hopes. </w:t>
      </w:r>
      <w:r w:rsidRPr="00226C7B">
        <w:rPr>
          <w:i/>
        </w:rPr>
        <w:t>Journal of Human Resources Management and Labour Studies,</w:t>
      </w:r>
      <w:r w:rsidRPr="00226C7B">
        <w:t xml:space="preserve"> 7</w:t>
      </w:r>
      <w:r w:rsidRPr="00226C7B">
        <w:rPr>
          <w:b/>
        </w:rPr>
        <w:t>,</w:t>
      </w:r>
      <w:r w:rsidRPr="00226C7B">
        <w:t xml:space="preserve"> 1.</w:t>
      </w:r>
      <w:bookmarkEnd w:id="37"/>
    </w:p>
    <w:p w14:paraId="5D337DF8" w14:textId="77777777" w:rsidR="007D3ABB" w:rsidRPr="00226C7B" w:rsidRDefault="007D3ABB" w:rsidP="007D3ABB">
      <w:pPr>
        <w:pStyle w:val="EndNoteBibliography"/>
        <w:spacing w:after="240"/>
        <w:ind w:left="720" w:hanging="720"/>
      </w:pPr>
      <w:bookmarkStart w:id="38" w:name="_ENREF_39"/>
      <w:r w:rsidRPr="00226C7B">
        <w:t xml:space="preserve">Weiss, M. (2004). The interface between constitution and labor law in Germany. </w:t>
      </w:r>
      <w:r w:rsidRPr="00226C7B">
        <w:rPr>
          <w:i/>
        </w:rPr>
        <w:t>Comp. Lab. L. &amp; Pol'y. J.,</w:t>
      </w:r>
      <w:r w:rsidRPr="00226C7B">
        <w:t xml:space="preserve"> 26</w:t>
      </w:r>
      <w:r w:rsidRPr="00226C7B">
        <w:rPr>
          <w:b/>
        </w:rPr>
        <w:t>,</w:t>
      </w:r>
      <w:r w:rsidRPr="00226C7B">
        <w:t xml:space="preserve"> 181.</w:t>
      </w:r>
      <w:bookmarkEnd w:id="38"/>
    </w:p>
    <w:p w14:paraId="365B0D5B" w14:textId="77777777" w:rsidR="007D3ABB" w:rsidRPr="00226C7B" w:rsidRDefault="007D3ABB" w:rsidP="007D3ABB">
      <w:pPr>
        <w:pStyle w:val="EndNoteBibliography"/>
        <w:spacing w:after="240"/>
        <w:ind w:left="720" w:hanging="720"/>
      </w:pPr>
      <w:bookmarkStart w:id="39" w:name="_ENREF_40"/>
      <w:r w:rsidRPr="00226C7B">
        <w:t xml:space="preserve">Wilkinson, A., Gollan, P. J., Marchington, M. &amp; Lewin, D. (2010). Conceptualizing employee participation in organizations. </w:t>
      </w:r>
      <w:r w:rsidRPr="00226C7B">
        <w:rPr>
          <w:i/>
        </w:rPr>
        <w:t>In:</w:t>
      </w:r>
      <w:r w:rsidRPr="00226C7B">
        <w:t xml:space="preserve"> Wilkinson A, Gollan P, Marchington, M. &amp; Lewin, D. (eds.) </w:t>
      </w:r>
      <w:r w:rsidRPr="00226C7B">
        <w:rPr>
          <w:i/>
        </w:rPr>
        <w:t>The Oxford handbook of participation in organizations.</w:t>
      </w:r>
      <w:r w:rsidRPr="00226C7B">
        <w:t xml:space="preserve"> Oxford: Oxford University Press.</w:t>
      </w:r>
      <w:bookmarkEnd w:id="39"/>
    </w:p>
    <w:p w14:paraId="1B9B2C8B" w14:textId="77777777" w:rsidR="007D3ABB" w:rsidRPr="00226C7B" w:rsidRDefault="007D3ABB" w:rsidP="007D3ABB">
      <w:pPr>
        <w:pStyle w:val="EndNoteBibliography"/>
        <w:ind w:left="720" w:hanging="720"/>
        <w:rPr>
          <w:i/>
        </w:rPr>
      </w:pPr>
      <w:bookmarkStart w:id="40" w:name="_ENREF_41"/>
      <w:r w:rsidRPr="00226C7B">
        <w:t xml:space="preserve">Wood, G. (2010). Employee participation in developing and emerging countries. </w:t>
      </w:r>
      <w:r w:rsidRPr="00226C7B">
        <w:rPr>
          <w:i/>
        </w:rPr>
        <w:t>The Oxford handbook of participation in organizations.</w:t>
      </w:r>
      <w:bookmarkEnd w:id="40"/>
    </w:p>
    <w:p w14:paraId="5F44A158" w14:textId="7797F4E7" w:rsidR="00BB5646" w:rsidRPr="00226C7B" w:rsidRDefault="00B70056" w:rsidP="007D3ABB">
      <w:pPr>
        <w:spacing w:line="480" w:lineRule="auto"/>
        <w:contextualSpacing/>
        <w:jc w:val="both"/>
        <w:rPr>
          <w:rFonts w:ascii="Times New Roman" w:hAnsi="Times New Roman" w:cs="Times New Roman"/>
          <w:b/>
          <w:sz w:val="24"/>
          <w:szCs w:val="24"/>
          <w:lang w:val="en-GB"/>
        </w:rPr>
      </w:pPr>
      <w:r w:rsidRPr="00226C7B">
        <w:rPr>
          <w:rFonts w:ascii="Times New Roman" w:hAnsi="Times New Roman" w:cs="Times New Roman"/>
          <w:b/>
          <w:sz w:val="24"/>
          <w:szCs w:val="24"/>
          <w:lang w:val="en-GB"/>
        </w:rPr>
        <w:fldChar w:fldCharType="end"/>
      </w:r>
    </w:p>
    <w:p w14:paraId="65585759" w14:textId="77777777" w:rsidR="00BB5646" w:rsidRPr="00226C7B" w:rsidRDefault="00BB5646">
      <w:pPr>
        <w:rPr>
          <w:rFonts w:ascii="Times New Roman" w:hAnsi="Times New Roman" w:cs="Times New Roman"/>
          <w:b/>
          <w:sz w:val="24"/>
          <w:szCs w:val="24"/>
          <w:lang w:val="en-GB"/>
        </w:rPr>
      </w:pPr>
      <w:r w:rsidRPr="00226C7B">
        <w:rPr>
          <w:rFonts w:ascii="Times New Roman" w:hAnsi="Times New Roman" w:cs="Times New Roman"/>
          <w:b/>
          <w:sz w:val="24"/>
          <w:szCs w:val="24"/>
          <w:lang w:val="en-GB"/>
        </w:rPr>
        <w:br w:type="page"/>
      </w:r>
    </w:p>
    <w:p w14:paraId="397656FA" w14:textId="77777777" w:rsidR="00BB5646" w:rsidRPr="00226C7B" w:rsidRDefault="00BB5646" w:rsidP="00BB5646">
      <w:pPr>
        <w:rPr>
          <w:rFonts w:asciiTheme="majorBidi" w:hAnsiTheme="majorBidi" w:cstheme="majorBidi"/>
          <w:b/>
          <w:bCs/>
          <w:sz w:val="24"/>
          <w:szCs w:val="24"/>
          <w:lang w:val="en-GB"/>
        </w:rPr>
      </w:pPr>
      <w:r w:rsidRPr="00226C7B">
        <w:rPr>
          <w:rFonts w:asciiTheme="majorBidi" w:hAnsiTheme="majorBidi" w:cstheme="majorBidi"/>
          <w:b/>
          <w:bCs/>
          <w:sz w:val="24"/>
          <w:szCs w:val="24"/>
          <w:lang w:val="en-GB"/>
        </w:rPr>
        <w:lastRenderedPageBreak/>
        <w:t>Table I: Chronology of Key Industrial Relations Developments in Nigeria</w:t>
      </w:r>
    </w:p>
    <w:tbl>
      <w:tblPr>
        <w:tblW w:w="5000" w:type="pct"/>
        <w:tblLook w:val="04A0" w:firstRow="1" w:lastRow="0" w:firstColumn="1" w:lastColumn="0" w:noHBand="0" w:noVBand="1"/>
      </w:tblPr>
      <w:tblGrid>
        <w:gridCol w:w="1535"/>
        <w:gridCol w:w="7715"/>
      </w:tblGrid>
      <w:tr w:rsidR="00226C7B" w:rsidRPr="00226C7B" w14:paraId="14C6EA64" w14:textId="77777777" w:rsidTr="009475BB">
        <w:trPr>
          <w:trHeight w:val="289"/>
          <w:tblHeader/>
        </w:trPr>
        <w:tc>
          <w:tcPr>
            <w:tcW w:w="830" w:type="pct"/>
            <w:tcBorders>
              <w:top w:val="single" w:sz="4" w:space="0" w:color="auto"/>
              <w:bottom w:val="single" w:sz="4" w:space="0" w:color="auto"/>
            </w:tcBorders>
            <w:vAlign w:val="center"/>
            <w:hideMark/>
          </w:tcPr>
          <w:p w14:paraId="0BF3797F" w14:textId="77777777" w:rsidR="00BB5646" w:rsidRPr="00226C7B" w:rsidRDefault="00BB5646" w:rsidP="009475BB">
            <w:pPr>
              <w:widowControl/>
              <w:autoSpaceDE/>
              <w:jc w:val="center"/>
              <w:rPr>
                <w:rFonts w:ascii="Times New Roman" w:eastAsia="Times New Roman" w:hAnsi="Times New Roman" w:cs="Times New Roman"/>
                <w:b/>
                <w:bCs/>
                <w:lang w:val="en-GB" w:eastAsia="en-GB"/>
              </w:rPr>
            </w:pPr>
            <w:r w:rsidRPr="00226C7B">
              <w:rPr>
                <w:rFonts w:ascii="Times New Roman" w:eastAsia="Times New Roman" w:hAnsi="Times New Roman" w:cs="Times New Roman"/>
                <w:b/>
                <w:bCs/>
                <w:lang w:val="en-GB" w:eastAsia="en-GB"/>
              </w:rPr>
              <w:t>Year</w:t>
            </w:r>
          </w:p>
        </w:tc>
        <w:tc>
          <w:tcPr>
            <w:tcW w:w="4170" w:type="pct"/>
            <w:tcBorders>
              <w:top w:val="single" w:sz="4" w:space="0" w:color="auto"/>
              <w:bottom w:val="single" w:sz="4" w:space="0" w:color="auto"/>
            </w:tcBorders>
            <w:vAlign w:val="center"/>
            <w:hideMark/>
          </w:tcPr>
          <w:p w14:paraId="1688AFA4" w14:textId="77777777" w:rsidR="00BB5646" w:rsidRPr="00226C7B" w:rsidRDefault="00BB5646" w:rsidP="009475BB">
            <w:pPr>
              <w:widowControl/>
              <w:autoSpaceDE/>
              <w:jc w:val="center"/>
              <w:rPr>
                <w:rFonts w:ascii="Times New Roman" w:eastAsia="Times New Roman" w:hAnsi="Times New Roman" w:cs="Times New Roman"/>
                <w:b/>
                <w:bCs/>
                <w:lang w:val="en-GB" w:eastAsia="en-GB"/>
              </w:rPr>
            </w:pPr>
            <w:r w:rsidRPr="00226C7B">
              <w:rPr>
                <w:rFonts w:ascii="Times New Roman" w:eastAsia="Times New Roman" w:hAnsi="Times New Roman" w:cs="Times New Roman"/>
                <w:b/>
                <w:bCs/>
                <w:lang w:val="en-GB" w:eastAsia="en-GB"/>
              </w:rPr>
              <w:t>Event</w:t>
            </w:r>
          </w:p>
        </w:tc>
      </w:tr>
      <w:tr w:rsidR="00226C7B" w:rsidRPr="00226C7B" w14:paraId="48F0BA14" w14:textId="77777777" w:rsidTr="009475BB">
        <w:trPr>
          <w:trHeight w:val="277"/>
        </w:trPr>
        <w:tc>
          <w:tcPr>
            <w:tcW w:w="830" w:type="pct"/>
            <w:tcBorders>
              <w:top w:val="single" w:sz="4" w:space="0" w:color="auto"/>
            </w:tcBorders>
            <w:vAlign w:val="center"/>
            <w:hideMark/>
          </w:tcPr>
          <w:p w14:paraId="2E1AC091"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1950</w:t>
            </w:r>
          </w:p>
        </w:tc>
        <w:tc>
          <w:tcPr>
            <w:tcW w:w="4170" w:type="pct"/>
            <w:tcBorders>
              <w:top w:val="single" w:sz="4" w:space="0" w:color="auto"/>
            </w:tcBorders>
            <w:vAlign w:val="center"/>
            <w:hideMark/>
          </w:tcPr>
          <w:p w14:paraId="535A4408"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Two central unions came together and formed the first Nigeria Labour Congress</w:t>
            </w:r>
          </w:p>
        </w:tc>
      </w:tr>
      <w:tr w:rsidR="00226C7B" w:rsidRPr="00226C7B" w14:paraId="055B554A" w14:textId="77777777" w:rsidTr="009475BB">
        <w:trPr>
          <w:trHeight w:val="277"/>
        </w:trPr>
        <w:tc>
          <w:tcPr>
            <w:tcW w:w="830" w:type="pct"/>
            <w:vAlign w:val="center"/>
            <w:hideMark/>
          </w:tcPr>
          <w:p w14:paraId="561F5C91"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1957</w:t>
            </w:r>
          </w:p>
        </w:tc>
        <w:tc>
          <w:tcPr>
            <w:tcW w:w="4170" w:type="pct"/>
            <w:vAlign w:val="center"/>
            <w:hideMark/>
          </w:tcPr>
          <w:p w14:paraId="0C2F1593"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Nigeria Employers’ Consultative Association was formed.</w:t>
            </w:r>
          </w:p>
        </w:tc>
      </w:tr>
      <w:tr w:rsidR="00226C7B" w:rsidRPr="00226C7B" w14:paraId="74F53D26" w14:textId="77777777" w:rsidTr="009475BB">
        <w:trPr>
          <w:trHeight w:val="277"/>
        </w:trPr>
        <w:tc>
          <w:tcPr>
            <w:tcW w:w="830" w:type="pct"/>
            <w:vAlign w:val="center"/>
            <w:hideMark/>
          </w:tcPr>
          <w:p w14:paraId="1BE3A3CB"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1966</w:t>
            </w:r>
          </w:p>
        </w:tc>
        <w:tc>
          <w:tcPr>
            <w:tcW w:w="4170" w:type="pct"/>
            <w:vAlign w:val="center"/>
            <w:hideMark/>
          </w:tcPr>
          <w:p w14:paraId="070F6729"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First military coup in Nigeria.</w:t>
            </w:r>
          </w:p>
        </w:tc>
      </w:tr>
      <w:tr w:rsidR="00226C7B" w:rsidRPr="00226C7B" w14:paraId="252BA393" w14:textId="77777777" w:rsidTr="009475BB">
        <w:trPr>
          <w:trHeight w:val="903"/>
        </w:trPr>
        <w:tc>
          <w:tcPr>
            <w:tcW w:w="830" w:type="pct"/>
            <w:vAlign w:val="center"/>
            <w:hideMark/>
          </w:tcPr>
          <w:p w14:paraId="7F37CFEA"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1978</w:t>
            </w:r>
          </w:p>
        </w:tc>
        <w:tc>
          <w:tcPr>
            <w:tcW w:w="4170" w:type="pct"/>
            <w:vAlign w:val="center"/>
            <w:hideMark/>
          </w:tcPr>
          <w:p w14:paraId="1B30409E"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The Trade Union Act was amended to permit the creation of 70 unions, made up of 42 industrial unions, 15 senior staff association, 9 employers association and 4 professional unions.</w:t>
            </w:r>
          </w:p>
        </w:tc>
      </w:tr>
      <w:tr w:rsidR="00226C7B" w:rsidRPr="00226C7B" w14:paraId="3511A747" w14:textId="77777777" w:rsidTr="009475BB">
        <w:trPr>
          <w:trHeight w:val="1204"/>
        </w:trPr>
        <w:tc>
          <w:tcPr>
            <w:tcW w:w="830" w:type="pct"/>
            <w:vAlign w:val="center"/>
            <w:hideMark/>
          </w:tcPr>
          <w:p w14:paraId="162EFE65"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1982</w:t>
            </w:r>
          </w:p>
        </w:tc>
        <w:tc>
          <w:tcPr>
            <w:tcW w:w="4170" w:type="pct"/>
            <w:vAlign w:val="center"/>
            <w:hideMark/>
          </w:tcPr>
          <w:p w14:paraId="23E220D1"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A department of Industrial Relations and Personnel Management was established at Faculty of Business Administration, University of Lagos. This development highlighted the acceptance of industrial relations as an important discipline in the institutions of higher learning as well as industries in Nigeria.</w:t>
            </w:r>
          </w:p>
        </w:tc>
      </w:tr>
      <w:tr w:rsidR="00226C7B" w:rsidRPr="00226C7B" w14:paraId="2316C3AF" w14:textId="77777777" w:rsidTr="009475BB">
        <w:trPr>
          <w:trHeight w:val="1204"/>
        </w:trPr>
        <w:tc>
          <w:tcPr>
            <w:tcW w:w="830" w:type="pct"/>
            <w:vAlign w:val="center"/>
            <w:hideMark/>
          </w:tcPr>
          <w:p w14:paraId="014B0EDC"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1996</w:t>
            </w:r>
          </w:p>
        </w:tc>
        <w:tc>
          <w:tcPr>
            <w:tcW w:w="4170" w:type="pct"/>
            <w:vAlign w:val="center"/>
            <w:hideMark/>
          </w:tcPr>
          <w:p w14:paraId="3785CD03"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A committee of labour movement worked to restructure industrial unions further. The focus of the exercise was limited to reducing the industrial unions from 42 to 29. This grouping resulted into the enlargement of previous sector/industry groups along the lines of similar or related business activities.</w:t>
            </w:r>
          </w:p>
        </w:tc>
      </w:tr>
      <w:tr w:rsidR="00226C7B" w:rsidRPr="00226C7B" w14:paraId="208EEC70" w14:textId="77777777" w:rsidTr="009475BB">
        <w:trPr>
          <w:trHeight w:val="1505"/>
        </w:trPr>
        <w:tc>
          <w:tcPr>
            <w:tcW w:w="830" w:type="pct"/>
            <w:vAlign w:val="center"/>
            <w:hideMark/>
          </w:tcPr>
          <w:p w14:paraId="3B5DDC7A"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2000</w:t>
            </w:r>
          </w:p>
        </w:tc>
        <w:tc>
          <w:tcPr>
            <w:tcW w:w="4170" w:type="pct"/>
            <w:vAlign w:val="center"/>
            <w:hideMark/>
          </w:tcPr>
          <w:p w14:paraId="1AE00E3D"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The government unilaterally increased minimum wage at the state and federal levels. The private sector employees clamoured for appropriate increase in wages to maintain the differentials that hitherto existed in pay levels between the public and private sectors of the economy. This led to unplanned wage increases by employers. An action that was ordinarily taken to wade off anticipated labour unrest.</w:t>
            </w:r>
          </w:p>
        </w:tc>
      </w:tr>
      <w:tr w:rsidR="00226C7B" w:rsidRPr="00226C7B" w14:paraId="6F333489" w14:textId="77777777" w:rsidTr="009475BB">
        <w:trPr>
          <w:trHeight w:val="301"/>
        </w:trPr>
        <w:tc>
          <w:tcPr>
            <w:tcW w:w="830" w:type="pct"/>
            <w:vAlign w:val="center"/>
            <w:hideMark/>
          </w:tcPr>
          <w:p w14:paraId="261159F5"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2001</w:t>
            </w:r>
          </w:p>
        </w:tc>
        <w:tc>
          <w:tcPr>
            <w:tcW w:w="4170" w:type="pct"/>
            <w:vAlign w:val="center"/>
            <w:hideMark/>
          </w:tcPr>
          <w:p w14:paraId="02B4DA9C"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As at this date, Nigeria had ratified all eight core ILO labour conventions.</w:t>
            </w:r>
          </w:p>
        </w:tc>
      </w:tr>
      <w:tr w:rsidR="00226C7B" w:rsidRPr="00226C7B" w14:paraId="26B222FE" w14:textId="77777777" w:rsidTr="009475BB">
        <w:trPr>
          <w:trHeight w:val="903"/>
        </w:trPr>
        <w:tc>
          <w:tcPr>
            <w:tcW w:w="830" w:type="pct"/>
            <w:vAlign w:val="center"/>
            <w:hideMark/>
          </w:tcPr>
          <w:p w14:paraId="1A736FE0"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2004</w:t>
            </w:r>
          </w:p>
        </w:tc>
        <w:tc>
          <w:tcPr>
            <w:tcW w:w="4170" w:type="pct"/>
            <w:vAlign w:val="center"/>
            <w:hideMark/>
          </w:tcPr>
          <w:p w14:paraId="59979168"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The government published The Pension Reform Act. The government established the Act for the purposes of ensuring that employers have a scheme to cater for employees after separation or retirement from their employment.</w:t>
            </w:r>
          </w:p>
        </w:tc>
      </w:tr>
      <w:tr w:rsidR="00226C7B" w:rsidRPr="00226C7B" w14:paraId="6167A3F0" w14:textId="77777777" w:rsidTr="009475BB">
        <w:trPr>
          <w:trHeight w:val="301"/>
        </w:trPr>
        <w:tc>
          <w:tcPr>
            <w:tcW w:w="830" w:type="pct"/>
            <w:vAlign w:val="center"/>
            <w:hideMark/>
          </w:tcPr>
          <w:p w14:paraId="1AF52672"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2005</w:t>
            </w:r>
          </w:p>
        </w:tc>
        <w:tc>
          <w:tcPr>
            <w:tcW w:w="4170" w:type="pct"/>
            <w:vAlign w:val="center"/>
            <w:hideMark/>
          </w:tcPr>
          <w:p w14:paraId="49D0916B"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The Trade Unions (Amendment) Act, 2005 was passed into law by the national assembly.</w:t>
            </w:r>
          </w:p>
        </w:tc>
      </w:tr>
      <w:tr w:rsidR="00226C7B" w:rsidRPr="00226C7B" w14:paraId="1AF7D0E8" w14:textId="77777777" w:rsidTr="009475BB">
        <w:trPr>
          <w:trHeight w:val="868"/>
        </w:trPr>
        <w:tc>
          <w:tcPr>
            <w:tcW w:w="830" w:type="pct"/>
            <w:vAlign w:val="center"/>
            <w:hideMark/>
          </w:tcPr>
          <w:p w14:paraId="600927DF"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2006</w:t>
            </w:r>
          </w:p>
        </w:tc>
        <w:tc>
          <w:tcPr>
            <w:tcW w:w="4170" w:type="pct"/>
            <w:vAlign w:val="center"/>
            <w:hideMark/>
          </w:tcPr>
          <w:p w14:paraId="5A4B6F40" w14:textId="36B5F988"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 xml:space="preserve">The national assembly passed the Labour Dispute and National Industrial Court Act 2006 into law. This </w:t>
            </w:r>
            <w:r w:rsidR="00D54665" w:rsidRPr="00226C7B">
              <w:rPr>
                <w:rFonts w:ascii="Times New Roman" w:eastAsia="Times New Roman" w:hAnsi="Times New Roman" w:cs="Times New Roman"/>
                <w:lang w:val="en-GB" w:eastAsia="en-GB"/>
              </w:rPr>
              <w:t xml:space="preserve">Act </w:t>
            </w:r>
            <w:r w:rsidRPr="00226C7B">
              <w:rPr>
                <w:rFonts w:ascii="Times New Roman" w:eastAsia="Times New Roman" w:hAnsi="Times New Roman" w:cs="Times New Roman"/>
                <w:lang w:val="en-GB" w:eastAsia="en-GB"/>
              </w:rPr>
              <w:t>now provides the proper legal backing for the National Industrial Court as a superior court for settling labour matters.</w:t>
            </w:r>
          </w:p>
        </w:tc>
      </w:tr>
      <w:tr w:rsidR="00226C7B" w:rsidRPr="00226C7B" w14:paraId="55249AB9" w14:textId="77777777" w:rsidTr="009475BB">
        <w:trPr>
          <w:trHeight w:val="1204"/>
        </w:trPr>
        <w:tc>
          <w:tcPr>
            <w:tcW w:w="830" w:type="pct"/>
            <w:vAlign w:val="center"/>
            <w:hideMark/>
          </w:tcPr>
          <w:p w14:paraId="301601EA"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2010</w:t>
            </w:r>
          </w:p>
        </w:tc>
        <w:tc>
          <w:tcPr>
            <w:tcW w:w="4170" w:type="pct"/>
            <w:vAlign w:val="center"/>
            <w:hideMark/>
          </w:tcPr>
          <w:p w14:paraId="5754393C"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 xml:space="preserve">Third alteration Act for the creation of National Industrial Court as superior court expanded to deal with any matter connected with the application of any international convention, treaty or protocol that has ratified relation to labour, employment, </w:t>
            </w:r>
            <w:proofErr w:type="gramStart"/>
            <w:r w:rsidRPr="00226C7B">
              <w:rPr>
                <w:rFonts w:ascii="Times New Roman" w:eastAsia="Times New Roman" w:hAnsi="Times New Roman" w:cs="Times New Roman"/>
                <w:lang w:val="en-GB" w:eastAsia="en-GB"/>
              </w:rPr>
              <w:t>workplace</w:t>
            </w:r>
            <w:proofErr w:type="gramEnd"/>
            <w:r w:rsidRPr="00226C7B">
              <w:rPr>
                <w:rFonts w:ascii="Times New Roman" w:eastAsia="Times New Roman" w:hAnsi="Times New Roman" w:cs="Times New Roman"/>
                <w:lang w:val="en-GB" w:eastAsia="en-GB"/>
              </w:rPr>
              <w:t xml:space="preserve"> or industrial relations.</w:t>
            </w:r>
          </w:p>
        </w:tc>
      </w:tr>
      <w:tr w:rsidR="00226C7B" w:rsidRPr="00226C7B" w14:paraId="082738FC" w14:textId="77777777" w:rsidTr="009475BB">
        <w:trPr>
          <w:trHeight w:val="602"/>
        </w:trPr>
        <w:tc>
          <w:tcPr>
            <w:tcW w:w="830" w:type="pct"/>
            <w:vAlign w:val="center"/>
            <w:hideMark/>
          </w:tcPr>
          <w:p w14:paraId="78508292"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2014</w:t>
            </w:r>
          </w:p>
        </w:tc>
        <w:tc>
          <w:tcPr>
            <w:tcW w:w="4170" w:type="pct"/>
            <w:vAlign w:val="center"/>
            <w:hideMark/>
          </w:tcPr>
          <w:p w14:paraId="43AE134D"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Pension Act requiring employers to contribute to employees’ pension remittances and uniquely requires employers to maintain group life insurance for all employees.</w:t>
            </w:r>
          </w:p>
        </w:tc>
      </w:tr>
      <w:tr w:rsidR="00226C7B" w:rsidRPr="00226C7B" w14:paraId="09E1A168" w14:textId="77777777" w:rsidTr="009475BB">
        <w:trPr>
          <w:trHeight w:val="613"/>
        </w:trPr>
        <w:tc>
          <w:tcPr>
            <w:tcW w:w="830" w:type="pct"/>
            <w:tcBorders>
              <w:bottom w:val="single" w:sz="4" w:space="0" w:color="auto"/>
            </w:tcBorders>
            <w:vAlign w:val="center"/>
            <w:hideMark/>
          </w:tcPr>
          <w:p w14:paraId="63C1BE03" w14:textId="77777777" w:rsidR="00BB5646" w:rsidRPr="00226C7B" w:rsidRDefault="00BB5646" w:rsidP="009475BB">
            <w:pPr>
              <w:widowControl/>
              <w:autoSpaceDE/>
              <w:jc w:val="cente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2019</w:t>
            </w:r>
          </w:p>
        </w:tc>
        <w:tc>
          <w:tcPr>
            <w:tcW w:w="4170" w:type="pct"/>
            <w:tcBorders>
              <w:bottom w:val="single" w:sz="4" w:space="0" w:color="auto"/>
            </w:tcBorders>
            <w:vAlign w:val="center"/>
            <w:hideMark/>
          </w:tcPr>
          <w:p w14:paraId="1AA36836" w14:textId="77777777" w:rsidR="00BB5646" w:rsidRPr="00226C7B" w:rsidRDefault="00BB5646" w:rsidP="009475BB">
            <w:pPr>
              <w:widowControl/>
              <w:autoSpaceDE/>
              <w:jc w:val="both"/>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National minimum wage Act has increased the minimum wage in Nigeria from N18, 000 (45 Euros) to N30,000 (75 Euros) per month.</w:t>
            </w:r>
          </w:p>
        </w:tc>
      </w:tr>
      <w:tr w:rsidR="00226C7B" w:rsidRPr="00226C7B" w14:paraId="1EFAC3D6" w14:textId="77777777" w:rsidTr="009475BB">
        <w:trPr>
          <w:trHeight w:val="277"/>
        </w:trPr>
        <w:tc>
          <w:tcPr>
            <w:tcW w:w="5000" w:type="pct"/>
            <w:gridSpan w:val="2"/>
            <w:tcBorders>
              <w:top w:val="single" w:sz="4" w:space="0" w:color="auto"/>
            </w:tcBorders>
            <w:vAlign w:val="bottom"/>
          </w:tcPr>
          <w:p w14:paraId="2FF9D8B1" w14:textId="0991D055" w:rsidR="00BB5646" w:rsidRPr="00226C7B" w:rsidRDefault="00BB5646" w:rsidP="009475BB">
            <w:pPr>
              <w:rPr>
                <w:rFonts w:ascii="Times New Roman" w:eastAsia="Times New Roman" w:hAnsi="Times New Roman" w:cs="Times New Roman"/>
                <w:lang w:val="en-GB" w:eastAsia="en-GB"/>
              </w:rPr>
            </w:pPr>
            <w:r w:rsidRPr="00226C7B">
              <w:rPr>
                <w:rFonts w:ascii="Times New Roman" w:eastAsia="Times New Roman" w:hAnsi="Times New Roman" w:cs="Times New Roman"/>
                <w:lang w:val="en-GB" w:eastAsia="en-GB"/>
              </w:rPr>
              <w:t>Authors</w:t>
            </w:r>
            <w:r w:rsidR="00FF6C6F" w:rsidRPr="00226C7B">
              <w:rPr>
                <w:rFonts w:ascii="Times New Roman" w:eastAsia="Times New Roman" w:hAnsi="Times New Roman" w:cs="Times New Roman"/>
                <w:lang w:val="en-GB" w:eastAsia="en-GB"/>
              </w:rPr>
              <w:t>’</w:t>
            </w:r>
            <w:r w:rsidRPr="00226C7B">
              <w:rPr>
                <w:rFonts w:ascii="Times New Roman" w:eastAsia="Times New Roman" w:hAnsi="Times New Roman" w:cs="Times New Roman"/>
                <w:lang w:val="en-GB" w:eastAsia="en-GB"/>
              </w:rPr>
              <w:t xml:space="preserve"> compilation (2020)</w:t>
            </w:r>
          </w:p>
        </w:tc>
      </w:tr>
    </w:tbl>
    <w:p w14:paraId="1537B1CD" w14:textId="77777777" w:rsidR="00BB5646" w:rsidRPr="00226C7B" w:rsidRDefault="00BB5646" w:rsidP="00BB5646">
      <w:pPr>
        <w:spacing w:line="480" w:lineRule="auto"/>
        <w:rPr>
          <w:rFonts w:ascii="Times New Roman" w:hAnsi="Times New Roman" w:cs="Times New Roman"/>
          <w:sz w:val="24"/>
          <w:szCs w:val="24"/>
          <w:lang w:val="en-GB"/>
        </w:rPr>
      </w:pPr>
      <w:r w:rsidRPr="00226C7B">
        <w:rPr>
          <w:rFonts w:ascii="Times New Roman" w:eastAsiaTheme="minorEastAsia" w:hAnsi="Times New Roman" w:cs="Times New Roman"/>
          <w:sz w:val="24"/>
          <w:szCs w:val="24"/>
          <w:lang w:val="en-GB" w:eastAsia="en-GB"/>
        </w:rPr>
        <w:br/>
      </w:r>
    </w:p>
    <w:p w14:paraId="14ACBCC6" w14:textId="77777777" w:rsidR="00BB5646" w:rsidRPr="00226C7B" w:rsidRDefault="00BB5646" w:rsidP="00BB5646">
      <w:pPr>
        <w:spacing w:line="480" w:lineRule="auto"/>
        <w:rPr>
          <w:rFonts w:ascii="Times New Roman" w:hAnsi="Times New Roman" w:cs="Times New Roman"/>
          <w:sz w:val="24"/>
          <w:szCs w:val="24"/>
          <w:lang w:val="en-GB"/>
        </w:rPr>
      </w:pPr>
    </w:p>
    <w:p w14:paraId="2A87AAB0" w14:textId="77777777" w:rsidR="00BB5646" w:rsidRPr="00226C7B" w:rsidRDefault="00BB5646" w:rsidP="00BB5646">
      <w:pPr>
        <w:spacing w:line="480" w:lineRule="auto"/>
        <w:rPr>
          <w:lang w:val="en-GB"/>
        </w:rPr>
      </w:pPr>
    </w:p>
    <w:p w14:paraId="31ABF9E8" w14:textId="77777777" w:rsidR="00BB5646" w:rsidRPr="00226C7B" w:rsidRDefault="00BB5646" w:rsidP="00BB5646">
      <w:pPr>
        <w:spacing w:line="480" w:lineRule="auto"/>
        <w:rPr>
          <w:lang w:val="en-GB"/>
        </w:rPr>
      </w:pPr>
    </w:p>
    <w:p w14:paraId="2D9EF633" w14:textId="77777777" w:rsidR="00BB5646" w:rsidRPr="00226C7B" w:rsidRDefault="00BB5646" w:rsidP="00BB5646">
      <w:pPr>
        <w:spacing w:line="480" w:lineRule="auto"/>
        <w:rPr>
          <w:lang w:val="en-GB"/>
        </w:rPr>
        <w:sectPr w:rsidR="00BB5646" w:rsidRPr="00226C7B" w:rsidSect="00063AFB">
          <w:headerReference w:type="default" r:id="rId13"/>
          <w:footerReference w:type="default" r:id="rId14"/>
          <w:pgSz w:w="11910" w:h="16840"/>
          <w:pgMar w:top="1380" w:right="1320" w:bottom="1240" w:left="1340" w:header="0" w:footer="1049" w:gutter="0"/>
          <w:pgNumType w:start="1"/>
          <w:cols w:space="720"/>
        </w:sectPr>
      </w:pPr>
    </w:p>
    <w:tbl>
      <w:tblPr>
        <w:tblpPr w:leftFromText="180" w:rightFromText="180" w:horzAnchor="margin" w:tblpXSpec="center" w:tblpY="240"/>
        <w:tblW w:w="5000" w:type="pct"/>
        <w:tblLook w:val="04A0" w:firstRow="1" w:lastRow="0" w:firstColumn="1" w:lastColumn="0" w:noHBand="0" w:noVBand="1"/>
      </w:tblPr>
      <w:tblGrid>
        <w:gridCol w:w="2863"/>
        <w:gridCol w:w="2966"/>
        <w:gridCol w:w="2966"/>
        <w:gridCol w:w="2973"/>
        <w:gridCol w:w="4335"/>
      </w:tblGrid>
      <w:tr w:rsidR="00226C7B" w:rsidRPr="00226C7B" w14:paraId="31CDC96B" w14:textId="77777777" w:rsidTr="00BB5646">
        <w:trPr>
          <w:trHeight w:val="252"/>
        </w:trPr>
        <w:tc>
          <w:tcPr>
            <w:tcW w:w="5000" w:type="pct"/>
            <w:gridSpan w:val="5"/>
            <w:tcBorders>
              <w:top w:val="nil"/>
              <w:left w:val="nil"/>
              <w:bottom w:val="single" w:sz="8" w:space="0" w:color="auto"/>
              <w:right w:val="nil"/>
            </w:tcBorders>
            <w:shd w:val="clear" w:color="auto" w:fill="auto"/>
            <w:vAlign w:val="bottom"/>
            <w:hideMark/>
          </w:tcPr>
          <w:p w14:paraId="4657CFDA" w14:textId="77777777" w:rsidR="00BB5646" w:rsidRPr="00226C7B" w:rsidRDefault="00BB5646" w:rsidP="009475BB">
            <w:pPr>
              <w:spacing w:line="480" w:lineRule="auto"/>
              <w:rPr>
                <w:rFonts w:eastAsia="Times New Roman" w:cstheme="minorHAnsi"/>
                <w:b/>
                <w:sz w:val="20"/>
                <w:szCs w:val="20"/>
                <w:lang w:val="en-GB" w:eastAsia="en-GB"/>
              </w:rPr>
            </w:pPr>
            <w:r w:rsidRPr="00226C7B">
              <w:rPr>
                <w:rFonts w:eastAsia="Times New Roman" w:cstheme="minorHAnsi"/>
                <w:b/>
                <w:sz w:val="18"/>
                <w:szCs w:val="18"/>
                <w:lang w:val="en-GB" w:eastAsia="en-GB"/>
              </w:rPr>
              <w:lastRenderedPageBreak/>
              <w:t> Table II: Evolution of collective bargaining/new scenarios and challenges  </w:t>
            </w:r>
          </w:p>
        </w:tc>
      </w:tr>
      <w:tr w:rsidR="00226C7B" w:rsidRPr="00226C7B" w14:paraId="01EC751D" w14:textId="77777777" w:rsidTr="00BB5646">
        <w:trPr>
          <w:trHeight w:val="252"/>
        </w:trPr>
        <w:tc>
          <w:tcPr>
            <w:tcW w:w="889" w:type="pct"/>
            <w:tcBorders>
              <w:top w:val="nil"/>
              <w:left w:val="nil"/>
              <w:bottom w:val="single" w:sz="8" w:space="0" w:color="auto"/>
              <w:right w:val="nil"/>
            </w:tcBorders>
            <w:shd w:val="clear" w:color="auto" w:fill="auto"/>
            <w:vAlign w:val="center"/>
            <w:hideMark/>
          </w:tcPr>
          <w:p w14:paraId="3EB4E4F0" w14:textId="77777777" w:rsidR="00BB5646" w:rsidRPr="00226C7B" w:rsidRDefault="00BB5646" w:rsidP="009475BB">
            <w:pPr>
              <w:spacing w:line="480" w:lineRule="auto"/>
              <w:jc w:val="center"/>
              <w:rPr>
                <w:rFonts w:eastAsia="Times New Roman" w:cstheme="minorHAnsi"/>
                <w:sz w:val="20"/>
                <w:szCs w:val="20"/>
                <w:lang w:val="en-GB" w:eastAsia="en-GB"/>
              </w:rPr>
            </w:pPr>
            <w:r w:rsidRPr="00226C7B">
              <w:rPr>
                <w:rFonts w:eastAsia="Times New Roman" w:cstheme="minorHAnsi"/>
                <w:sz w:val="20"/>
                <w:szCs w:val="20"/>
                <w:lang w:val="en-GB" w:eastAsia="en-GB"/>
              </w:rPr>
              <w:t>Focus</w:t>
            </w:r>
          </w:p>
        </w:tc>
        <w:tc>
          <w:tcPr>
            <w:tcW w:w="921" w:type="pct"/>
            <w:tcBorders>
              <w:top w:val="nil"/>
              <w:left w:val="nil"/>
              <w:bottom w:val="single" w:sz="8" w:space="0" w:color="auto"/>
              <w:right w:val="nil"/>
            </w:tcBorders>
            <w:shd w:val="clear" w:color="auto" w:fill="auto"/>
            <w:vAlign w:val="center"/>
            <w:hideMark/>
          </w:tcPr>
          <w:p w14:paraId="3CBFA793" w14:textId="77777777" w:rsidR="00BB5646" w:rsidRPr="00226C7B" w:rsidRDefault="00BB5646" w:rsidP="009475BB">
            <w:pPr>
              <w:spacing w:line="480" w:lineRule="auto"/>
              <w:jc w:val="center"/>
              <w:rPr>
                <w:rFonts w:eastAsia="Times New Roman" w:cstheme="minorHAnsi"/>
                <w:sz w:val="20"/>
                <w:szCs w:val="20"/>
                <w:lang w:val="en-GB" w:eastAsia="en-GB"/>
              </w:rPr>
            </w:pPr>
            <w:r w:rsidRPr="00226C7B">
              <w:rPr>
                <w:rFonts w:eastAsia="Times New Roman" w:cstheme="minorHAnsi"/>
                <w:sz w:val="20"/>
                <w:szCs w:val="20"/>
                <w:lang w:val="en-GB" w:eastAsia="en-GB"/>
              </w:rPr>
              <w:t>Pre-1970 Era</w:t>
            </w:r>
          </w:p>
        </w:tc>
        <w:tc>
          <w:tcPr>
            <w:tcW w:w="921" w:type="pct"/>
            <w:tcBorders>
              <w:top w:val="nil"/>
              <w:left w:val="nil"/>
              <w:bottom w:val="single" w:sz="8" w:space="0" w:color="auto"/>
              <w:right w:val="nil"/>
            </w:tcBorders>
            <w:shd w:val="clear" w:color="auto" w:fill="auto"/>
            <w:vAlign w:val="center"/>
            <w:hideMark/>
          </w:tcPr>
          <w:p w14:paraId="1F8C8AD2" w14:textId="77777777" w:rsidR="00BB5646" w:rsidRPr="00226C7B" w:rsidRDefault="00BB5646" w:rsidP="009475BB">
            <w:pPr>
              <w:spacing w:line="480" w:lineRule="auto"/>
              <w:jc w:val="center"/>
              <w:rPr>
                <w:rFonts w:eastAsia="Times New Roman" w:cstheme="minorHAnsi"/>
                <w:sz w:val="20"/>
                <w:szCs w:val="20"/>
                <w:lang w:val="en-GB" w:eastAsia="en-GB"/>
              </w:rPr>
            </w:pPr>
            <w:r w:rsidRPr="00226C7B">
              <w:rPr>
                <w:rFonts w:eastAsia="Times New Roman" w:cstheme="minorHAnsi"/>
                <w:sz w:val="20"/>
                <w:szCs w:val="20"/>
                <w:lang w:val="en-GB" w:eastAsia="en-GB"/>
              </w:rPr>
              <w:t>Post 1970/Early 2000</w:t>
            </w:r>
          </w:p>
        </w:tc>
        <w:tc>
          <w:tcPr>
            <w:tcW w:w="923" w:type="pct"/>
            <w:tcBorders>
              <w:top w:val="nil"/>
              <w:left w:val="nil"/>
              <w:bottom w:val="single" w:sz="8" w:space="0" w:color="auto"/>
              <w:right w:val="nil"/>
            </w:tcBorders>
            <w:shd w:val="clear" w:color="auto" w:fill="auto"/>
            <w:vAlign w:val="center"/>
            <w:hideMark/>
          </w:tcPr>
          <w:p w14:paraId="6DB65AA6" w14:textId="77777777" w:rsidR="00BB5646" w:rsidRPr="00226C7B" w:rsidRDefault="00BB5646" w:rsidP="009475BB">
            <w:pPr>
              <w:spacing w:line="480" w:lineRule="auto"/>
              <w:jc w:val="center"/>
              <w:rPr>
                <w:rFonts w:eastAsia="Times New Roman" w:cstheme="minorHAnsi"/>
                <w:sz w:val="20"/>
                <w:szCs w:val="20"/>
                <w:lang w:val="en-GB" w:eastAsia="en-GB"/>
              </w:rPr>
            </w:pPr>
            <w:r w:rsidRPr="00226C7B">
              <w:rPr>
                <w:rFonts w:eastAsia="Times New Roman" w:cstheme="minorHAnsi"/>
                <w:sz w:val="20"/>
                <w:szCs w:val="20"/>
                <w:lang w:val="en-GB" w:eastAsia="en-GB"/>
              </w:rPr>
              <w:t>Post 2000/early 2010 Era</w:t>
            </w:r>
          </w:p>
        </w:tc>
        <w:tc>
          <w:tcPr>
            <w:tcW w:w="1346" w:type="pct"/>
            <w:tcBorders>
              <w:top w:val="nil"/>
              <w:left w:val="nil"/>
              <w:bottom w:val="single" w:sz="8" w:space="0" w:color="auto"/>
              <w:right w:val="nil"/>
            </w:tcBorders>
            <w:shd w:val="clear" w:color="auto" w:fill="auto"/>
            <w:vAlign w:val="center"/>
            <w:hideMark/>
          </w:tcPr>
          <w:p w14:paraId="07C093A2" w14:textId="77777777" w:rsidR="00BB5646" w:rsidRPr="00226C7B" w:rsidRDefault="00BB5646" w:rsidP="009475BB">
            <w:pPr>
              <w:spacing w:line="480" w:lineRule="auto"/>
              <w:jc w:val="center"/>
              <w:rPr>
                <w:rFonts w:eastAsia="Times New Roman" w:cstheme="minorHAnsi"/>
                <w:sz w:val="20"/>
                <w:szCs w:val="20"/>
                <w:lang w:val="en-GB" w:eastAsia="en-GB"/>
              </w:rPr>
            </w:pPr>
            <w:r w:rsidRPr="00226C7B">
              <w:rPr>
                <w:rFonts w:eastAsia="Times New Roman" w:cstheme="minorHAnsi"/>
                <w:sz w:val="20"/>
                <w:szCs w:val="20"/>
                <w:lang w:val="en-GB" w:eastAsia="en-GB"/>
              </w:rPr>
              <w:t>Post 2010/Early 2018 Era</w:t>
            </w:r>
          </w:p>
        </w:tc>
      </w:tr>
      <w:tr w:rsidR="00226C7B" w:rsidRPr="00226C7B" w14:paraId="6D69AF46" w14:textId="77777777" w:rsidTr="00BB5646">
        <w:trPr>
          <w:trHeight w:val="241"/>
        </w:trPr>
        <w:tc>
          <w:tcPr>
            <w:tcW w:w="889" w:type="pct"/>
            <w:tcBorders>
              <w:top w:val="nil"/>
              <w:left w:val="nil"/>
              <w:bottom w:val="nil"/>
              <w:right w:val="nil"/>
            </w:tcBorders>
            <w:shd w:val="clear" w:color="auto" w:fill="auto"/>
            <w:vAlign w:val="center"/>
            <w:hideMark/>
          </w:tcPr>
          <w:p w14:paraId="6755830B"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Procedural Agreement</w:t>
            </w:r>
          </w:p>
          <w:p w14:paraId="56912EF7"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1AC38EC7"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Enterprise Levels only</w:t>
            </w:r>
          </w:p>
        </w:tc>
        <w:tc>
          <w:tcPr>
            <w:tcW w:w="921" w:type="pct"/>
            <w:tcBorders>
              <w:top w:val="nil"/>
              <w:left w:val="nil"/>
              <w:bottom w:val="nil"/>
              <w:right w:val="nil"/>
            </w:tcBorders>
            <w:shd w:val="clear" w:color="auto" w:fill="auto"/>
            <w:vAlign w:val="center"/>
            <w:hideMark/>
          </w:tcPr>
          <w:p w14:paraId="5B4921FD"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National Levels only</w:t>
            </w:r>
          </w:p>
        </w:tc>
        <w:tc>
          <w:tcPr>
            <w:tcW w:w="923" w:type="pct"/>
            <w:tcBorders>
              <w:top w:val="nil"/>
              <w:left w:val="nil"/>
              <w:bottom w:val="nil"/>
              <w:right w:val="nil"/>
            </w:tcBorders>
            <w:shd w:val="clear" w:color="auto" w:fill="auto"/>
            <w:vAlign w:val="center"/>
            <w:hideMark/>
          </w:tcPr>
          <w:p w14:paraId="1FA9BB82"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National Levels only</w:t>
            </w:r>
          </w:p>
        </w:tc>
        <w:tc>
          <w:tcPr>
            <w:tcW w:w="1346" w:type="pct"/>
            <w:tcBorders>
              <w:top w:val="nil"/>
              <w:left w:val="nil"/>
              <w:bottom w:val="nil"/>
              <w:right w:val="nil"/>
            </w:tcBorders>
            <w:shd w:val="clear" w:color="auto" w:fill="auto"/>
            <w:vAlign w:val="center"/>
            <w:hideMark/>
          </w:tcPr>
          <w:p w14:paraId="4D8B2079"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National levels/Enterprise Levels</w:t>
            </w:r>
          </w:p>
        </w:tc>
      </w:tr>
      <w:tr w:rsidR="00226C7B" w:rsidRPr="00226C7B" w14:paraId="46627C71" w14:textId="77777777" w:rsidTr="00BB5646">
        <w:trPr>
          <w:trHeight w:val="241"/>
        </w:trPr>
        <w:tc>
          <w:tcPr>
            <w:tcW w:w="889" w:type="pct"/>
            <w:tcBorders>
              <w:top w:val="nil"/>
              <w:left w:val="nil"/>
              <w:bottom w:val="nil"/>
              <w:right w:val="nil"/>
            </w:tcBorders>
            <w:shd w:val="clear" w:color="auto" w:fill="auto"/>
            <w:vAlign w:val="center"/>
            <w:hideMark/>
          </w:tcPr>
          <w:p w14:paraId="0A761129" w14:textId="77777777" w:rsidR="00BB5646" w:rsidRPr="00226C7B" w:rsidRDefault="00BB5646" w:rsidP="009475BB">
            <w:pPr>
              <w:spacing w:line="480" w:lineRule="auto"/>
              <w:rPr>
                <w:rFonts w:eastAsia="Times New Roman" w:cstheme="minorHAnsi"/>
                <w:sz w:val="20"/>
                <w:szCs w:val="20"/>
                <w:lang w:val="en-GB" w:eastAsia="en-GB"/>
              </w:rPr>
            </w:pPr>
          </w:p>
          <w:p w14:paraId="6E7D07C4"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xml:space="preserve">Contents of Collective </w:t>
            </w:r>
          </w:p>
          <w:p w14:paraId="4D9FDB0B"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Bargaining</w:t>
            </w:r>
          </w:p>
        </w:tc>
        <w:tc>
          <w:tcPr>
            <w:tcW w:w="921" w:type="pct"/>
            <w:tcBorders>
              <w:top w:val="nil"/>
              <w:left w:val="nil"/>
              <w:bottom w:val="nil"/>
              <w:right w:val="nil"/>
            </w:tcBorders>
            <w:shd w:val="clear" w:color="auto" w:fill="auto"/>
            <w:vAlign w:val="center"/>
            <w:hideMark/>
          </w:tcPr>
          <w:p w14:paraId="08A3241E" w14:textId="77777777" w:rsidR="00BB5646" w:rsidRPr="00226C7B" w:rsidRDefault="00BB5646" w:rsidP="009475BB">
            <w:pPr>
              <w:spacing w:line="480" w:lineRule="auto"/>
              <w:rPr>
                <w:rFonts w:eastAsia="Times New Roman" w:cstheme="minorHAnsi"/>
                <w:sz w:val="20"/>
                <w:szCs w:val="20"/>
                <w:lang w:val="en-GB" w:eastAsia="en-GB"/>
              </w:rPr>
            </w:pPr>
          </w:p>
          <w:p w14:paraId="75AD54AF"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1596A9D9" w14:textId="77777777" w:rsidR="00BB5646" w:rsidRPr="00226C7B" w:rsidRDefault="00BB5646" w:rsidP="009475BB">
            <w:pPr>
              <w:spacing w:line="480" w:lineRule="auto"/>
              <w:rPr>
                <w:rFonts w:eastAsia="Times New Roman" w:cstheme="minorHAnsi"/>
                <w:sz w:val="20"/>
                <w:szCs w:val="20"/>
                <w:lang w:val="en-GB" w:eastAsia="en-GB"/>
              </w:rPr>
            </w:pPr>
          </w:p>
        </w:tc>
        <w:tc>
          <w:tcPr>
            <w:tcW w:w="923" w:type="pct"/>
            <w:tcBorders>
              <w:top w:val="nil"/>
              <w:left w:val="nil"/>
              <w:bottom w:val="nil"/>
              <w:right w:val="nil"/>
            </w:tcBorders>
            <w:shd w:val="clear" w:color="auto" w:fill="auto"/>
            <w:vAlign w:val="center"/>
            <w:hideMark/>
          </w:tcPr>
          <w:p w14:paraId="4FFEAF71"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tcBorders>
              <w:top w:val="nil"/>
              <w:left w:val="nil"/>
              <w:bottom w:val="nil"/>
              <w:right w:val="nil"/>
            </w:tcBorders>
            <w:shd w:val="clear" w:color="auto" w:fill="auto"/>
            <w:vAlign w:val="center"/>
            <w:hideMark/>
          </w:tcPr>
          <w:p w14:paraId="789D5212"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20591775" w14:textId="77777777" w:rsidTr="00BB5646">
        <w:trPr>
          <w:trHeight w:val="241"/>
        </w:trPr>
        <w:tc>
          <w:tcPr>
            <w:tcW w:w="889" w:type="pct"/>
            <w:vMerge w:val="restart"/>
            <w:tcBorders>
              <w:top w:val="nil"/>
              <w:left w:val="nil"/>
              <w:bottom w:val="nil"/>
              <w:right w:val="nil"/>
            </w:tcBorders>
            <w:shd w:val="clear" w:color="auto" w:fill="auto"/>
            <w:vAlign w:val="center"/>
            <w:hideMark/>
          </w:tcPr>
          <w:p w14:paraId="4B4CD74A" w14:textId="77777777" w:rsidR="00BB5646" w:rsidRPr="00226C7B" w:rsidRDefault="00BB5646" w:rsidP="009475BB">
            <w:pPr>
              <w:spacing w:line="480" w:lineRule="auto"/>
              <w:rPr>
                <w:rFonts w:eastAsia="Times New Roman" w:cstheme="minorHAnsi"/>
                <w:sz w:val="20"/>
                <w:szCs w:val="20"/>
                <w:lang w:val="en-GB" w:eastAsia="en-GB"/>
              </w:rPr>
            </w:pPr>
          </w:p>
          <w:p w14:paraId="5DEBFC5C"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413D4464"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Enterprise levels</w:t>
            </w:r>
          </w:p>
        </w:tc>
        <w:tc>
          <w:tcPr>
            <w:tcW w:w="921" w:type="pct"/>
            <w:tcBorders>
              <w:top w:val="nil"/>
              <w:left w:val="nil"/>
              <w:bottom w:val="nil"/>
              <w:right w:val="nil"/>
            </w:tcBorders>
            <w:shd w:val="clear" w:color="auto" w:fill="auto"/>
            <w:vAlign w:val="center"/>
            <w:hideMark/>
          </w:tcPr>
          <w:p w14:paraId="66758A8A"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xml:space="preserve">National levels </w:t>
            </w:r>
          </w:p>
        </w:tc>
        <w:tc>
          <w:tcPr>
            <w:tcW w:w="923" w:type="pct"/>
            <w:tcBorders>
              <w:top w:val="nil"/>
              <w:left w:val="nil"/>
              <w:bottom w:val="nil"/>
              <w:right w:val="nil"/>
            </w:tcBorders>
            <w:shd w:val="clear" w:color="auto" w:fill="auto"/>
            <w:vAlign w:val="center"/>
            <w:hideMark/>
          </w:tcPr>
          <w:p w14:paraId="4650C4A5"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xml:space="preserve">National levels </w:t>
            </w:r>
          </w:p>
        </w:tc>
        <w:tc>
          <w:tcPr>
            <w:tcW w:w="1346" w:type="pct"/>
            <w:tcBorders>
              <w:top w:val="nil"/>
              <w:left w:val="nil"/>
              <w:bottom w:val="nil"/>
              <w:right w:val="nil"/>
            </w:tcBorders>
            <w:shd w:val="clear" w:color="auto" w:fill="auto"/>
            <w:vAlign w:val="center"/>
            <w:hideMark/>
          </w:tcPr>
          <w:p w14:paraId="2394D917"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Developing Scenarios: ENTERPRISE LEVELS</w:t>
            </w:r>
          </w:p>
        </w:tc>
      </w:tr>
      <w:tr w:rsidR="00226C7B" w:rsidRPr="00226C7B" w14:paraId="55F0520C" w14:textId="77777777" w:rsidTr="00BB5646">
        <w:trPr>
          <w:trHeight w:val="241"/>
        </w:trPr>
        <w:tc>
          <w:tcPr>
            <w:tcW w:w="889" w:type="pct"/>
            <w:vMerge/>
            <w:tcBorders>
              <w:top w:val="nil"/>
              <w:left w:val="nil"/>
              <w:bottom w:val="nil"/>
              <w:right w:val="nil"/>
            </w:tcBorders>
            <w:vAlign w:val="center"/>
            <w:hideMark/>
          </w:tcPr>
          <w:p w14:paraId="14E59DA7"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47DDC158"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Financial</w:t>
            </w:r>
          </w:p>
        </w:tc>
        <w:tc>
          <w:tcPr>
            <w:tcW w:w="921" w:type="pct"/>
            <w:tcBorders>
              <w:top w:val="nil"/>
              <w:left w:val="nil"/>
              <w:bottom w:val="nil"/>
              <w:right w:val="nil"/>
            </w:tcBorders>
            <w:shd w:val="clear" w:color="auto" w:fill="auto"/>
            <w:vAlign w:val="center"/>
            <w:hideMark/>
          </w:tcPr>
          <w:p w14:paraId="214F3738"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Financial benefits</w:t>
            </w:r>
          </w:p>
        </w:tc>
        <w:tc>
          <w:tcPr>
            <w:tcW w:w="923" w:type="pct"/>
            <w:tcBorders>
              <w:top w:val="nil"/>
              <w:left w:val="nil"/>
              <w:bottom w:val="nil"/>
              <w:right w:val="nil"/>
            </w:tcBorders>
            <w:shd w:val="clear" w:color="auto" w:fill="auto"/>
            <w:vAlign w:val="center"/>
            <w:hideMark/>
          </w:tcPr>
          <w:p w14:paraId="7706288C"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Financial benefits</w:t>
            </w:r>
          </w:p>
        </w:tc>
        <w:tc>
          <w:tcPr>
            <w:tcW w:w="1346" w:type="pct"/>
            <w:tcBorders>
              <w:top w:val="nil"/>
              <w:left w:val="nil"/>
              <w:bottom w:val="nil"/>
              <w:right w:val="nil"/>
            </w:tcBorders>
            <w:shd w:val="clear" w:color="auto" w:fill="auto"/>
            <w:vAlign w:val="center"/>
            <w:hideMark/>
          </w:tcPr>
          <w:p w14:paraId="424E6E75"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Involvement policies:</w:t>
            </w:r>
          </w:p>
        </w:tc>
      </w:tr>
      <w:tr w:rsidR="00226C7B" w:rsidRPr="00226C7B" w14:paraId="7E486C10" w14:textId="77777777" w:rsidTr="00BB5646">
        <w:trPr>
          <w:trHeight w:val="241"/>
        </w:trPr>
        <w:tc>
          <w:tcPr>
            <w:tcW w:w="889" w:type="pct"/>
            <w:vMerge/>
            <w:tcBorders>
              <w:top w:val="nil"/>
              <w:left w:val="nil"/>
              <w:bottom w:val="nil"/>
              <w:right w:val="nil"/>
            </w:tcBorders>
            <w:vAlign w:val="center"/>
            <w:hideMark/>
          </w:tcPr>
          <w:p w14:paraId="7F888480"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33502327"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Salary Ranges</w:t>
            </w:r>
          </w:p>
        </w:tc>
        <w:tc>
          <w:tcPr>
            <w:tcW w:w="921" w:type="pct"/>
            <w:tcBorders>
              <w:top w:val="nil"/>
              <w:left w:val="nil"/>
              <w:bottom w:val="nil"/>
              <w:right w:val="nil"/>
            </w:tcBorders>
            <w:shd w:val="clear" w:color="auto" w:fill="auto"/>
            <w:vAlign w:val="center"/>
            <w:hideMark/>
          </w:tcPr>
          <w:p w14:paraId="2461645D"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Basic salary</w:t>
            </w:r>
          </w:p>
        </w:tc>
        <w:tc>
          <w:tcPr>
            <w:tcW w:w="923" w:type="pct"/>
            <w:tcBorders>
              <w:top w:val="nil"/>
              <w:left w:val="nil"/>
              <w:bottom w:val="nil"/>
              <w:right w:val="nil"/>
            </w:tcBorders>
            <w:shd w:val="clear" w:color="auto" w:fill="auto"/>
            <w:vAlign w:val="center"/>
            <w:hideMark/>
          </w:tcPr>
          <w:p w14:paraId="47540B6B"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Like previous era</w:t>
            </w:r>
          </w:p>
        </w:tc>
        <w:tc>
          <w:tcPr>
            <w:tcW w:w="1346" w:type="pct"/>
            <w:tcBorders>
              <w:top w:val="nil"/>
              <w:left w:val="nil"/>
              <w:bottom w:val="nil"/>
              <w:right w:val="nil"/>
            </w:tcBorders>
            <w:shd w:val="clear" w:color="auto" w:fill="auto"/>
            <w:vAlign w:val="center"/>
            <w:hideMark/>
          </w:tcPr>
          <w:p w14:paraId="7E46D438"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Welfare issues</w:t>
            </w:r>
          </w:p>
        </w:tc>
      </w:tr>
      <w:tr w:rsidR="00226C7B" w:rsidRPr="00226C7B" w14:paraId="435C764A" w14:textId="77777777" w:rsidTr="00BB5646">
        <w:trPr>
          <w:trHeight w:val="241"/>
        </w:trPr>
        <w:tc>
          <w:tcPr>
            <w:tcW w:w="889" w:type="pct"/>
            <w:vMerge/>
            <w:tcBorders>
              <w:top w:val="nil"/>
              <w:left w:val="nil"/>
              <w:bottom w:val="nil"/>
              <w:right w:val="nil"/>
            </w:tcBorders>
            <w:vAlign w:val="center"/>
            <w:hideMark/>
          </w:tcPr>
          <w:p w14:paraId="3B66AE9A"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6D452F79"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Allowances</w:t>
            </w:r>
          </w:p>
        </w:tc>
        <w:tc>
          <w:tcPr>
            <w:tcW w:w="921" w:type="pct"/>
            <w:tcBorders>
              <w:top w:val="nil"/>
              <w:left w:val="nil"/>
              <w:bottom w:val="nil"/>
              <w:right w:val="nil"/>
            </w:tcBorders>
            <w:shd w:val="clear" w:color="auto" w:fill="auto"/>
            <w:vAlign w:val="center"/>
            <w:hideMark/>
          </w:tcPr>
          <w:p w14:paraId="123B1385"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Housing allowance</w:t>
            </w:r>
          </w:p>
        </w:tc>
        <w:tc>
          <w:tcPr>
            <w:tcW w:w="923" w:type="pct"/>
            <w:tcBorders>
              <w:top w:val="nil"/>
              <w:left w:val="nil"/>
              <w:bottom w:val="nil"/>
              <w:right w:val="nil"/>
            </w:tcBorders>
            <w:shd w:val="clear" w:color="auto" w:fill="auto"/>
            <w:vAlign w:val="bottom"/>
            <w:hideMark/>
          </w:tcPr>
          <w:p w14:paraId="7F6891C8"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tcBorders>
              <w:top w:val="nil"/>
              <w:left w:val="nil"/>
              <w:bottom w:val="nil"/>
              <w:right w:val="nil"/>
            </w:tcBorders>
            <w:shd w:val="clear" w:color="auto" w:fill="auto"/>
            <w:vAlign w:val="center"/>
            <w:hideMark/>
          </w:tcPr>
          <w:p w14:paraId="69AD95E6"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Duration of agreements</w:t>
            </w:r>
          </w:p>
        </w:tc>
      </w:tr>
      <w:tr w:rsidR="00226C7B" w:rsidRPr="00226C7B" w14:paraId="477C4C24" w14:textId="77777777" w:rsidTr="00BB5646">
        <w:trPr>
          <w:trHeight w:val="241"/>
        </w:trPr>
        <w:tc>
          <w:tcPr>
            <w:tcW w:w="889" w:type="pct"/>
            <w:vMerge/>
            <w:tcBorders>
              <w:top w:val="nil"/>
              <w:left w:val="nil"/>
              <w:bottom w:val="nil"/>
              <w:right w:val="nil"/>
            </w:tcBorders>
            <w:vAlign w:val="center"/>
            <w:hideMark/>
          </w:tcPr>
          <w:p w14:paraId="4D32D7A3"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3287717E"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Benefits</w:t>
            </w:r>
          </w:p>
        </w:tc>
        <w:tc>
          <w:tcPr>
            <w:tcW w:w="921" w:type="pct"/>
            <w:tcBorders>
              <w:top w:val="nil"/>
              <w:left w:val="nil"/>
              <w:bottom w:val="nil"/>
              <w:right w:val="nil"/>
            </w:tcBorders>
            <w:shd w:val="clear" w:color="auto" w:fill="auto"/>
            <w:vAlign w:val="center"/>
            <w:hideMark/>
          </w:tcPr>
          <w:p w14:paraId="1119AA1F"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Transport allowance</w:t>
            </w:r>
          </w:p>
        </w:tc>
        <w:tc>
          <w:tcPr>
            <w:tcW w:w="923" w:type="pct"/>
            <w:tcBorders>
              <w:top w:val="nil"/>
              <w:left w:val="nil"/>
              <w:bottom w:val="nil"/>
              <w:right w:val="nil"/>
            </w:tcBorders>
            <w:shd w:val="clear" w:color="auto" w:fill="auto"/>
            <w:vAlign w:val="center"/>
            <w:hideMark/>
          </w:tcPr>
          <w:p w14:paraId="20A01558"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Non-Financial</w:t>
            </w:r>
          </w:p>
        </w:tc>
        <w:tc>
          <w:tcPr>
            <w:tcW w:w="1346" w:type="pct"/>
            <w:tcBorders>
              <w:top w:val="nil"/>
              <w:left w:val="nil"/>
              <w:bottom w:val="nil"/>
              <w:right w:val="nil"/>
            </w:tcBorders>
            <w:shd w:val="clear" w:color="auto" w:fill="auto"/>
            <w:vAlign w:val="center"/>
            <w:hideMark/>
          </w:tcPr>
          <w:p w14:paraId="385F9FA5"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Consultations</w:t>
            </w:r>
          </w:p>
        </w:tc>
      </w:tr>
      <w:tr w:rsidR="00226C7B" w:rsidRPr="00226C7B" w14:paraId="5DE24BB7" w14:textId="77777777" w:rsidTr="00BB5646">
        <w:trPr>
          <w:trHeight w:val="241"/>
        </w:trPr>
        <w:tc>
          <w:tcPr>
            <w:tcW w:w="889" w:type="pct"/>
            <w:vMerge/>
            <w:tcBorders>
              <w:top w:val="nil"/>
              <w:left w:val="nil"/>
              <w:bottom w:val="nil"/>
              <w:right w:val="nil"/>
            </w:tcBorders>
            <w:vAlign w:val="center"/>
            <w:hideMark/>
          </w:tcPr>
          <w:p w14:paraId="0681DAB2"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3EAF9B6E"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Vehicle loans</w:t>
            </w:r>
          </w:p>
        </w:tc>
        <w:tc>
          <w:tcPr>
            <w:tcW w:w="921" w:type="pct"/>
            <w:tcBorders>
              <w:top w:val="nil"/>
              <w:left w:val="nil"/>
              <w:bottom w:val="nil"/>
              <w:right w:val="nil"/>
            </w:tcBorders>
            <w:shd w:val="clear" w:color="auto" w:fill="auto"/>
            <w:vAlign w:val="center"/>
            <w:hideMark/>
          </w:tcPr>
          <w:p w14:paraId="71EAB0B6"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Leave days/allowance</w:t>
            </w:r>
          </w:p>
        </w:tc>
        <w:tc>
          <w:tcPr>
            <w:tcW w:w="923" w:type="pct"/>
            <w:tcBorders>
              <w:top w:val="nil"/>
              <w:left w:val="nil"/>
              <w:bottom w:val="nil"/>
              <w:right w:val="nil"/>
            </w:tcBorders>
            <w:shd w:val="clear" w:color="auto" w:fill="auto"/>
            <w:vAlign w:val="center"/>
            <w:hideMark/>
          </w:tcPr>
          <w:p w14:paraId="538A2995"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Like previous era</w:t>
            </w:r>
          </w:p>
        </w:tc>
        <w:tc>
          <w:tcPr>
            <w:tcW w:w="1346" w:type="pct"/>
            <w:tcBorders>
              <w:top w:val="nil"/>
              <w:left w:val="nil"/>
              <w:bottom w:val="nil"/>
              <w:right w:val="nil"/>
            </w:tcBorders>
            <w:shd w:val="clear" w:color="auto" w:fill="auto"/>
            <w:vAlign w:val="center"/>
            <w:hideMark/>
          </w:tcPr>
          <w:p w14:paraId="766A0F85"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Non-Direct Financial issues</w:t>
            </w:r>
          </w:p>
        </w:tc>
      </w:tr>
      <w:tr w:rsidR="00226C7B" w:rsidRPr="00226C7B" w14:paraId="03AD314A" w14:textId="77777777" w:rsidTr="00BB5646">
        <w:trPr>
          <w:trHeight w:val="241"/>
        </w:trPr>
        <w:tc>
          <w:tcPr>
            <w:tcW w:w="889" w:type="pct"/>
            <w:vMerge/>
            <w:tcBorders>
              <w:top w:val="nil"/>
              <w:left w:val="nil"/>
              <w:bottom w:val="nil"/>
              <w:right w:val="nil"/>
            </w:tcBorders>
            <w:vAlign w:val="center"/>
            <w:hideMark/>
          </w:tcPr>
          <w:p w14:paraId="4D7F829F"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2FC2F11E"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Other welfare issues</w:t>
            </w:r>
          </w:p>
        </w:tc>
        <w:tc>
          <w:tcPr>
            <w:tcW w:w="921" w:type="pct"/>
            <w:tcBorders>
              <w:top w:val="nil"/>
              <w:left w:val="nil"/>
              <w:bottom w:val="nil"/>
              <w:right w:val="nil"/>
            </w:tcBorders>
            <w:shd w:val="clear" w:color="auto" w:fill="auto"/>
            <w:vAlign w:val="center"/>
            <w:hideMark/>
          </w:tcPr>
          <w:p w14:paraId="64A8E031"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End of service benefits</w:t>
            </w:r>
          </w:p>
        </w:tc>
        <w:tc>
          <w:tcPr>
            <w:tcW w:w="923" w:type="pct"/>
            <w:tcBorders>
              <w:top w:val="nil"/>
              <w:left w:val="nil"/>
              <w:bottom w:val="nil"/>
              <w:right w:val="nil"/>
            </w:tcBorders>
            <w:shd w:val="clear" w:color="auto" w:fill="auto"/>
            <w:vAlign w:val="bottom"/>
            <w:hideMark/>
          </w:tcPr>
          <w:p w14:paraId="3DAD9EE7"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tcBorders>
              <w:top w:val="nil"/>
              <w:left w:val="nil"/>
              <w:bottom w:val="nil"/>
              <w:right w:val="nil"/>
            </w:tcBorders>
            <w:shd w:val="clear" w:color="auto" w:fill="auto"/>
            <w:vAlign w:val="center"/>
            <w:hideMark/>
          </w:tcPr>
          <w:p w14:paraId="48B5DB5C"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Challenges</w:t>
            </w:r>
          </w:p>
        </w:tc>
      </w:tr>
      <w:tr w:rsidR="00226C7B" w:rsidRPr="00226C7B" w14:paraId="01549EC9" w14:textId="77777777" w:rsidTr="00BB5646">
        <w:trPr>
          <w:trHeight w:val="241"/>
        </w:trPr>
        <w:tc>
          <w:tcPr>
            <w:tcW w:w="889" w:type="pct"/>
            <w:vMerge/>
            <w:tcBorders>
              <w:top w:val="nil"/>
              <w:left w:val="nil"/>
              <w:bottom w:val="nil"/>
              <w:right w:val="nil"/>
            </w:tcBorders>
            <w:vAlign w:val="center"/>
            <w:hideMark/>
          </w:tcPr>
          <w:p w14:paraId="2648A7B2"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4C5619E6"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Non-Financial benefits</w:t>
            </w:r>
          </w:p>
        </w:tc>
        <w:tc>
          <w:tcPr>
            <w:tcW w:w="921" w:type="pct"/>
            <w:tcBorders>
              <w:top w:val="nil"/>
              <w:left w:val="nil"/>
              <w:bottom w:val="nil"/>
              <w:right w:val="nil"/>
            </w:tcBorders>
            <w:shd w:val="clear" w:color="auto" w:fill="auto"/>
            <w:vAlign w:val="bottom"/>
            <w:hideMark/>
          </w:tcPr>
          <w:p w14:paraId="1E2C7C46" w14:textId="77777777" w:rsidR="00BB5646" w:rsidRPr="00226C7B" w:rsidRDefault="00BB5646" w:rsidP="009475BB">
            <w:pPr>
              <w:spacing w:line="480" w:lineRule="auto"/>
              <w:rPr>
                <w:rFonts w:eastAsia="Times New Roman" w:cstheme="minorHAnsi"/>
                <w:sz w:val="20"/>
                <w:szCs w:val="20"/>
                <w:lang w:val="en-GB" w:eastAsia="en-GB"/>
              </w:rPr>
            </w:pPr>
          </w:p>
        </w:tc>
        <w:tc>
          <w:tcPr>
            <w:tcW w:w="923" w:type="pct"/>
            <w:tcBorders>
              <w:top w:val="nil"/>
              <w:left w:val="nil"/>
              <w:bottom w:val="nil"/>
              <w:right w:val="nil"/>
            </w:tcBorders>
            <w:shd w:val="clear" w:color="auto" w:fill="auto"/>
            <w:vAlign w:val="bottom"/>
            <w:hideMark/>
          </w:tcPr>
          <w:p w14:paraId="2BA85C9A"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tcBorders>
              <w:top w:val="nil"/>
              <w:left w:val="nil"/>
              <w:bottom w:val="nil"/>
              <w:right w:val="nil"/>
            </w:tcBorders>
            <w:shd w:val="clear" w:color="auto" w:fill="auto"/>
            <w:vAlign w:val="center"/>
            <w:hideMark/>
          </w:tcPr>
          <w:p w14:paraId="74F54B3F"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Review of contents of procedural agreements</w:t>
            </w:r>
          </w:p>
        </w:tc>
      </w:tr>
      <w:tr w:rsidR="00226C7B" w:rsidRPr="00226C7B" w14:paraId="4DC9D2E2" w14:textId="77777777" w:rsidTr="00BB5646">
        <w:trPr>
          <w:trHeight w:val="241"/>
        </w:trPr>
        <w:tc>
          <w:tcPr>
            <w:tcW w:w="889" w:type="pct"/>
            <w:vMerge/>
            <w:tcBorders>
              <w:top w:val="nil"/>
              <w:left w:val="nil"/>
              <w:bottom w:val="nil"/>
              <w:right w:val="nil"/>
            </w:tcBorders>
            <w:vAlign w:val="center"/>
            <w:hideMark/>
          </w:tcPr>
          <w:p w14:paraId="265C31E7"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39F33D31"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Discretionary matters</w:t>
            </w:r>
          </w:p>
        </w:tc>
        <w:tc>
          <w:tcPr>
            <w:tcW w:w="921" w:type="pct"/>
            <w:tcBorders>
              <w:top w:val="nil"/>
              <w:left w:val="nil"/>
              <w:bottom w:val="nil"/>
              <w:right w:val="nil"/>
            </w:tcBorders>
            <w:shd w:val="clear" w:color="auto" w:fill="auto"/>
            <w:vAlign w:val="center"/>
            <w:hideMark/>
          </w:tcPr>
          <w:p w14:paraId="437F50B6"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Non-Financial</w:t>
            </w:r>
          </w:p>
        </w:tc>
        <w:tc>
          <w:tcPr>
            <w:tcW w:w="923" w:type="pct"/>
            <w:tcBorders>
              <w:top w:val="nil"/>
              <w:left w:val="nil"/>
              <w:bottom w:val="nil"/>
              <w:right w:val="nil"/>
            </w:tcBorders>
            <w:shd w:val="clear" w:color="auto" w:fill="auto"/>
            <w:vAlign w:val="bottom"/>
            <w:hideMark/>
          </w:tcPr>
          <w:p w14:paraId="0648386D"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tcBorders>
              <w:top w:val="nil"/>
              <w:left w:val="nil"/>
              <w:bottom w:val="nil"/>
              <w:right w:val="nil"/>
            </w:tcBorders>
            <w:shd w:val="clear" w:color="auto" w:fill="auto"/>
            <w:vAlign w:val="center"/>
            <w:hideMark/>
          </w:tcPr>
          <w:p w14:paraId="1BA96D11"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Strong Joint Consultative Committees</w:t>
            </w:r>
          </w:p>
        </w:tc>
      </w:tr>
      <w:tr w:rsidR="00226C7B" w:rsidRPr="00226C7B" w14:paraId="621BD467" w14:textId="77777777" w:rsidTr="00BB5646">
        <w:trPr>
          <w:trHeight w:val="241"/>
        </w:trPr>
        <w:tc>
          <w:tcPr>
            <w:tcW w:w="889" w:type="pct"/>
            <w:vMerge/>
            <w:tcBorders>
              <w:top w:val="nil"/>
              <w:left w:val="nil"/>
              <w:bottom w:val="nil"/>
              <w:right w:val="nil"/>
            </w:tcBorders>
            <w:vAlign w:val="center"/>
            <w:hideMark/>
          </w:tcPr>
          <w:p w14:paraId="52ABFA4C"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2AAE196A"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Meal subsidy</w:t>
            </w:r>
          </w:p>
        </w:tc>
        <w:tc>
          <w:tcPr>
            <w:tcW w:w="921" w:type="pct"/>
            <w:tcBorders>
              <w:top w:val="nil"/>
              <w:left w:val="nil"/>
              <w:bottom w:val="nil"/>
              <w:right w:val="nil"/>
            </w:tcBorders>
            <w:shd w:val="clear" w:color="auto" w:fill="auto"/>
            <w:vAlign w:val="center"/>
            <w:hideMark/>
          </w:tcPr>
          <w:p w14:paraId="7411CF3F"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Leave days/benefits</w:t>
            </w:r>
          </w:p>
        </w:tc>
        <w:tc>
          <w:tcPr>
            <w:tcW w:w="923" w:type="pct"/>
            <w:tcBorders>
              <w:top w:val="nil"/>
              <w:left w:val="nil"/>
              <w:bottom w:val="nil"/>
              <w:right w:val="nil"/>
            </w:tcBorders>
            <w:shd w:val="clear" w:color="auto" w:fill="auto"/>
            <w:vAlign w:val="bottom"/>
            <w:hideMark/>
          </w:tcPr>
          <w:p w14:paraId="6A48989F"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vMerge w:val="restart"/>
            <w:tcBorders>
              <w:top w:val="nil"/>
              <w:left w:val="nil"/>
              <w:bottom w:val="nil"/>
              <w:right w:val="nil"/>
            </w:tcBorders>
            <w:shd w:val="clear" w:color="auto" w:fill="auto"/>
            <w:vAlign w:val="bottom"/>
            <w:hideMark/>
          </w:tcPr>
          <w:p w14:paraId="7E140BF6"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7C92E77A" w14:textId="77777777" w:rsidTr="00BB5646">
        <w:trPr>
          <w:trHeight w:val="241"/>
        </w:trPr>
        <w:tc>
          <w:tcPr>
            <w:tcW w:w="889" w:type="pct"/>
            <w:vMerge/>
            <w:tcBorders>
              <w:top w:val="nil"/>
              <w:left w:val="nil"/>
              <w:bottom w:val="nil"/>
              <w:right w:val="nil"/>
            </w:tcBorders>
            <w:vAlign w:val="center"/>
            <w:hideMark/>
          </w:tcPr>
          <w:p w14:paraId="60B04CF5"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66852F2A"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Long service awards</w:t>
            </w:r>
          </w:p>
        </w:tc>
        <w:tc>
          <w:tcPr>
            <w:tcW w:w="921" w:type="pct"/>
            <w:tcBorders>
              <w:top w:val="nil"/>
              <w:left w:val="nil"/>
              <w:bottom w:val="nil"/>
              <w:right w:val="nil"/>
            </w:tcBorders>
            <w:shd w:val="clear" w:color="auto" w:fill="auto"/>
            <w:vAlign w:val="center"/>
            <w:hideMark/>
          </w:tcPr>
          <w:p w14:paraId="1E6F4822"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End of service terms</w:t>
            </w:r>
          </w:p>
        </w:tc>
        <w:tc>
          <w:tcPr>
            <w:tcW w:w="923" w:type="pct"/>
            <w:tcBorders>
              <w:top w:val="nil"/>
              <w:left w:val="nil"/>
              <w:bottom w:val="nil"/>
              <w:right w:val="nil"/>
            </w:tcBorders>
            <w:shd w:val="clear" w:color="auto" w:fill="auto"/>
            <w:vAlign w:val="center"/>
            <w:hideMark/>
          </w:tcPr>
          <w:p w14:paraId="2E2F0D14"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Enterprise levels</w:t>
            </w:r>
          </w:p>
        </w:tc>
        <w:tc>
          <w:tcPr>
            <w:tcW w:w="1346" w:type="pct"/>
            <w:vMerge/>
            <w:tcBorders>
              <w:top w:val="nil"/>
              <w:left w:val="nil"/>
              <w:bottom w:val="nil"/>
              <w:right w:val="nil"/>
            </w:tcBorders>
            <w:vAlign w:val="center"/>
            <w:hideMark/>
          </w:tcPr>
          <w:p w14:paraId="5E15921A"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20EF35DD" w14:textId="77777777" w:rsidTr="00BB5646">
        <w:trPr>
          <w:trHeight w:val="241"/>
        </w:trPr>
        <w:tc>
          <w:tcPr>
            <w:tcW w:w="889" w:type="pct"/>
            <w:vMerge/>
            <w:tcBorders>
              <w:top w:val="nil"/>
              <w:left w:val="nil"/>
              <w:bottom w:val="nil"/>
              <w:right w:val="nil"/>
            </w:tcBorders>
            <w:vAlign w:val="center"/>
            <w:hideMark/>
          </w:tcPr>
          <w:p w14:paraId="2AC73313"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val="restart"/>
            <w:tcBorders>
              <w:top w:val="nil"/>
              <w:left w:val="nil"/>
              <w:bottom w:val="nil"/>
              <w:right w:val="nil"/>
            </w:tcBorders>
            <w:shd w:val="clear" w:color="auto" w:fill="auto"/>
            <w:vAlign w:val="bottom"/>
            <w:hideMark/>
          </w:tcPr>
          <w:p w14:paraId="36FF2E34"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bottom"/>
            <w:hideMark/>
          </w:tcPr>
          <w:p w14:paraId="769C539C" w14:textId="77777777" w:rsidR="00BB5646" w:rsidRPr="00226C7B" w:rsidRDefault="00BB5646" w:rsidP="009475BB">
            <w:pPr>
              <w:spacing w:line="480" w:lineRule="auto"/>
              <w:jc w:val="center"/>
              <w:rPr>
                <w:rFonts w:eastAsia="Times New Roman" w:cstheme="minorHAnsi"/>
                <w:sz w:val="20"/>
                <w:szCs w:val="20"/>
                <w:lang w:val="en-GB" w:eastAsia="en-GB"/>
              </w:rPr>
            </w:pPr>
          </w:p>
        </w:tc>
        <w:tc>
          <w:tcPr>
            <w:tcW w:w="923" w:type="pct"/>
            <w:tcBorders>
              <w:top w:val="nil"/>
              <w:left w:val="nil"/>
              <w:bottom w:val="nil"/>
              <w:right w:val="nil"/>
            </w:tcBorders>
            <w:shd w:val="clear" w:color="auto" w:fill="auto"/>
            <w:vAlign w:val="center"/>
            <w:hideMark/>
          </w:tcPr>
          <w:p w14:paraId="664075E4"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Additions</w:t>
            </w:r>
          </w:p>
        </w:tc>
        <w:tc>
          <w:tcPr>
            <w:tcW w:w="1346" w:type="pct"/>
            <w:vMerge/>
            <w:tcBorders>
              <w:top w:val="nil"/>
              <w:left w:val="nil"/>
              <w:bottom w:val="nil"/>
              <w:right w:val="nil"/>
            </w:tcBorders>
            <w:vAlign w:val="center"/>
            <w:hideMark/>
          </w:tcPr>
          <w:p w14:paraId="51F78D29"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001D75BF" w14:textId="77777777" w:rsidTr="00BB5646">
        <w:trPr>
          <w:trHeight w:val="241"/>
        </w:trPr>
        <w:tc>
          <w:tcPr>
            <w:tcW w:w="889" w:type="pct"/>
            <w:vMerge/>
            <w:tcBorders>
              <w:top w:val="nil"/>
              <w:left w:val="nil"/>
              <w:bottom w:val="nil"/>
              <w:right w:val="nil"/>
            </w:tcBorders>
            <w:vAlign w:val="center"/>
            <w:hideMark/>
          </w:tcPr>
          <w:p w14:paraId="13F21C34"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tcBorders>
              <w:top w:val="nil"/>
              <w:left w:val="nil"/>
              <w:bottom w:val="nil"/>
              <w:right w:val="nil"/>
            </w:tcBorders>
            <w:vAlign w:val="center"/>
            <w:hideMark/>
          </w:tcPr>
          <w:p w14:paraId="4A30C437"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4BE45D34"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Enterprise levels</w:t>
            </w:r>
          </w:p>
        </w:tc>
        <w:tc>
          <w:tcPr>
            <w:tcW w:w="923" w:type="pct"/>
            <w:tcBorders>
              <w:top w:val="nil"/>
              <w:left w:val="nil"/>
              <w:bottom w:val="nil"/>
              <w:right w:val="nil"/>
            </w:tcBorders>
            <w:shd w:val="clear" w:color="auto" w:fill="auto"/>
            <w:vAlign w:val="center"/>
            <w:hideMark/>
          </w:tcPr>
          <w:p w14:paraId="12D86AF6" w14:textId="77777777" w:rsidR="00BB5646" w:rsidRPr="00226C7B" w:rsidRDefault="00BB5646" w:rsidP="009475BB">
            <w:pPr>
              <w:spacing w:line="480" w:lineRule="auto"/>
              <w:jc w:val="both"/>
              <w:rPr>
                <w:rFonts w:eastAsia="Times New Roman" w:cstheme="minorHAnsi"/>
                <w:sz w:val="20"/>
                <w:szCs w:val="20"/>
                <w:lang w:val="en-GB" w:eastAsia="en-GB"/>
              </w:rPr>
            </w:pPr>
            <w:r w:rsidRPr="00226C7B">
              <w:rPr>
                <w:rFonts w:eastAsia="Times New Roman" w:cstheme="minorHAnsi"/>
                <w:sz w:val="20"/>
                <w:szCs w:val="20"/>
                <w:lang w:val="en-GB" w:eastAsia="en-GB"/>
              </w:rPr>
              <w:t>* Relocation allowance</w:t>
            </w:r>
          </w:p>
        </w:tc>
        <w:tc>
          <w:tcPr>
            <w:tcW w:w="1346" w:type="pct"/>
            <w:vMerge/>
            <w:tcBorders>
              <w:top w:val="nil"/>
              <w:left w:val="nil"/>
              <w:bottom w:val="nil"/>
              <w:right w:val="nil"/>
            </w:tcBorders>
            <w:vAlign w:val="center"/>
            <w:hideMark/>
          </w:tcPr>
          <w:p w14:paraId="138C1565"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1B2FFEBC" w14:textId="77777777" w:rsidTr="00BB5646">
        <w:trPr>
          <w:trHeight w:val="241"/>
        </w:trPr>
        <w:tc>
          <w:tcPr>
            <w:tcW w:w="889" w:type="pct"/>
            <w:vMerge/>
            <w:tcBorders>
              <w:top w:val="nil"/>
              <w:left w:val="nil"/>
              <w:bottom w:val="nil"/>
              <w:right w:val="nil"/>
            </w:tcBorders>
            <w:vAlign w:val="center"/>
            <w:hideMark/>
          </w:tcPr>
          <w:p w14:paraId="053AE0C1"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tcBorders>
              <w:top w:val="nil"/>
              <w:left w:val="nil"/>
              <w:bottom w:val="nil"/>
              <w:right w:val="nil"/>
            </w:tcBorders>
            <w:vAlign w:val="center"/>
            <w:hideMark/>
          </w:tcPr>
          <w:p w14:paraId="3ECD00B7"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59A141F5"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Financial</w:t>
            </w:r>
          </w:p>
        </w:tc>
        <w:tc>
          <w:tcPr>
            <w:tcW w:w="923" w:type="pct"/>
            <w:tcBorders>
              <w:top w:val="nil"/>
              <w:left w:val="nil"/>
              <w:bottom w:val="nil"/>
              <w:right w:val="nil"/>
            </w:tcBorders>
            <w:shd w:val="clear" w:color="auto" w:fill="auto"/>
            <w:vAlign w:val="center"/>
            <w:hideMark/>
          </w:tcPr>
          <w:p w14:paraId="1A6C4705" w14:textId="77777777" w:rsidR="00BB5646" w:rsidRPr="00226C7B" w:rsidRDefault="00BB5646" w:rsidP="009475BB">
            <w:pPr>
              <w:spacing w:line="480" w:lineRule="auto"/>
              <w:jc w:val="both"/>
              <w:rPr>
                <w:rFonts w:eastAsia="Times New Roman" w:cstheme="minorHAnsi"/>
                <w:sz w:val="20"/>
                <w:szCs w:val="20"/>
                <w:lang w:val="en-GB" w:eastAsia="en-GB"/>
              </w:rPr>
            </w:pPr>
            <w:r w:rsidRPr="00226C7B">
              <w:rPr>
                <w:rFonts w:eastAsia="Times New Roman" w:cstheme="minorHAnsi"/>
                <w:sz w:val="20"/>
                <w:szCs w:val="20"/>
                <w:lang w:val="en-GB" w:eastAsia="en-GB"/>
              </w:rPr>
              <w:t>* Acting allowance</w:t>
            </w:r>
          </w:p>
        </w:tc>
        <w:tc>
          <w:tcPr>
            <w:tcW w:w="1346" w:type="pct"/>
            <w:vMerge/>
            <w:tcBorders>
              <w:top w:val="nil"/>
              <w:left w:val="nil"/>
              <w:bottom w:val="nil"/>
              <w:right w:val="nil"/>
            </w:tcBorders>
            <w:vAlign w:val="center"/>
            <w:hideMark/>
          </w:tcPr>
          <w:p w14:paraId="46ED5DB0"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64C77556" w14:textId="77777777" w:rsidTr="00BB5646">
        <w:trPr>
          <w:trHeight w:val="241"/>
        </w:trPr>
        <w:tc>
          <w:tcPr>
            <w:tcW w:w="889" w:type="pct"/>
            <w:vMerge/>
            <w:tcBorders>
              <w:top w:val="nil"/>
              <w:left w:val="nil"/>
              <w:bottom w:val="nil"/>
              <w:right w:val="nil"/>
            </w:tcBorders>
            <w:vAlign w:val="center"/>
            <w:hideMark/>
          </w:tcPr>
          <w:p w14:paraId="1B4C24F3"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tcBorders>
              <w:top w:val="nil"/>
              <w:left w:val="nil"/>
              <w:bottom w:val="nil"/>
              <w:right w:val="nil"/>
            </w:tcBorders>
            <w:vAlign w:val="center"/>
            <w:hideMark/>
          </w:tcPr>
          <w:p w14:paraId="53325006"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4C34D689"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Heat allowance</w:t>
            </w:r>
          </w:p>
        </w:tc>
        <w:tc>
          <w:tcPr>
            <w:tcW w:w="923" w:type="pct"/>
            <w:tcBorders>
              <w:top w:val="nil"/>
              <w:left w:val="nil"/>
              <w:bottom w:val="nil"/>
              <w:right w:val="nil"/>
            </w:tcBorders>
            <w:shd w:val="clear" w:color="auto" w:fill="auto"/>
            <w:vAlign w:val="bottom"/>
            <w:hideMark/>
          </w:tcPr>
          <w:p w14:paraId="2217363D"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vMerge/>
            <w:tcBorders>
              <w:top w:val="nil"/>
              <w:left w:val="nil"/>
              <w:bottom w:val="nil"/>
              <w:right w:val="nil"/>
            </w:tcBorders>
            <w:vAlign w:val="center"/>
            <w:hideMark/>
          </w:tcPr>
          <w:p w14:paraId="6F888E49"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36C10947" w14:textId="77777777" w:rsidTr="00BB5646">
        <w:trPr>
          <w:trHeight w:val="241"/>
        </w:trPr>
        <w:tc>
          <w:tcPr>
            <w:tcW w:w="889" w:type="pct"/>
            <w:vMerge/>
            <w:tcBorders>
              <w:top w:val="nil"/>
              <w:left w:val="nil"/>
              <w:bottom w:val="nil"/>
              <w:right w:val="nil"/>
            </w:tcBorders>
            <w:vAlign w:val="center"/>
            <w:hideMark/>
          </w:tcPr>
          <w:p w14:paraId="52ED56F5"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tcBorders>
              <w:top w:val="nil"/>
              <w:left w:val="nil"/>
              <w:bottom w:val="nil"/>
              <w:right w:val="nil"/>
            </w:tcBorders>
            <w:vAlign w:val="center"/>
            <w:hideMark/>
          </w:tcPr>
          <w:p w14:paraId="762DD25D"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56EC2010"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Inconvenience allowance</w:t>
            </w:r>
          </w:p>
        </w:tc>
        <w:tc>
          <w:tcPr>
            <w:tcW w:w="923" w:type="pct"/>
            <w:tcBorders>
              <w:top w:val="nil"/>
              <w:left w:val="nil"/>
              <w:bottom w:val="nil"/>
              <w:right w:val="nil"/>
            </w:tcBorders>
            <w:shd w:val="clear" w:color="auto" w:fill="auto"/>
            <w:vAlign w:val="bottom"/>
            <w:hideMark/>
          </w:tcPr>
          <w:p w14:paraId="3B96DD67"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vMerge/>
            <w:tcBorders>
              <w:top w:val="nil"/>
              <w:left w:val="nil"/>
              <w:bottom w:val="nil"/>
              <w:right w:val="nil"/>
            </w:tcBorders>
            <w:vAlign w:val="center"/>
            <w:hideMark/>
          </w:tcPr>
          <w:p w14:paraId="25B89F39"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53CE66AA" w14:textId="77777777" w:rsidTr="00BB5646">
        <w:trPr>
          <w:trHeight w:val="241"/>
        </w:trPr>
        <w:tc>
          <w:tcPr>
            <w:tcW w:w="889" w:type="pct"/>
            <w:vMerge/>
            <w:tcBorders>
              <w:top w:val="nil"/>
              <w:left w:val="nil"/>
              <w:bottom w:val="nil"/>
              <w:right w:val="nil"/>
            </w:tcBorders>
            <w:vAlign w:val="center"/>
            <w:hideMark/>
          </w:tcPr>
          <w:p w14:paraId="268DABC8"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tcBorders>
              <w:top w:val="nil"/>
              <w:left w:val="nil"/>
              <w:bottom w:val="nil"/>
              <w:right w:val="nil"/>
            </w:tcBorders>
            <w:vAlign w:val="center"/>
            <w:hideMark/>
          </w:tcPr>
          <w:p w14:paraId="2403D9F8"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42CDCF6B"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Vehicle loan</w:t>
            </w:r>
          </w:p>
        </w:tc>
        <w:tc>
          <w:tcPr>
            <w:tcW w:w="923" w:type="pct"/>
            <w:tcBorders>
              <w:top w:val="nil"/>
              <w:left w:val="nil"/>
              <w:bottom w:val="nil"/>
              <w:right w:val="nil"/>
            </w:tcBorders>
            <w:shd w:val="clear" w:color="auto" w:fill="auto"/>
            <w:vAlign w:val="bottom"/>
            <w:hideMark/>
          </w:tcPr>
          <w:p w14:paraId="6C9B0AEB"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vMerge/>
            <w:tcBorders>
              <w:top w:val="nil"/>
              <w:left w:val="nil"/>
              <w:bottom w:val="nil"/>
              <w:right w:val="nil"/>
            </w:tcBorders>
            <w:vAlign w:val="center"/>
            <w:hideMark/>
          </w:tcPr>
          <w:p w14:paraId="12FECB6A"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6E13394E" w14:textId="77777777" w:rsidTr="00BB5646">
        <w:trPr>
          <w:trHeight w:val="241"/>
        </w:trPr>
        <w:tc>
          <w:tcPr>
            <w:tcW w:w="889" w:type="pct"/>
            <w:vMerge/>
            <w:tcBorders>
              <w:top w:val="nil"/>
              <w:left w:val="nil"/>
              <w:bottom w:val="nil"/>
              <w:right w:val="nil"/>
            </w:tcBorders>
            <w:vAlign w:val="center"/>
            <w:hideMark/>
          </w:tcPr>
          <w:p w14:paraId="30457AB3"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tcBorders>
              <w:top w:val="nil"/>
              <w:left w:val="nil"/>
              <w:bottom w:val="nil"/>
              <w:right w:val="nil"/>
            </w:tcBorders>
            <w:vAlign w:val="center"/>
            <w:hideMark/>
          </w:tcPr>
          <w:p w14:paraId="7480F0ED"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11A7B461"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Death benefits</w:t>
            </w:r>
          </w:p>
        </w:tc>
        <w:tc>
          <w:tcPr>
            <w:tcW w:w="923" w:type="pct"/>
            <w:tcBorders>
              <w:top w:val="nil"/>
              <w:left w:val="nil"/>
              <w:bottom w:val="nil"/>
              <w:right w:val="nil"/>
            </w:tcBorders>
            <w:shd w:val="clear" w:color="auto" w:fill="auto"/>
            <w:hideMark/>
          </w:tcPr>
          <w:p w14:paraId="69BF9F83"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vMerge/>
            <w:tcBorders>
              <w:top w:val="nil"/>
              <w:left w:val="nil"/>
              <w:bottom w:val="nil"/>
              <w:right w:val="nil"/>
            </w:tcBorders>
            <w:vAlign w:val="center"/>
            <w:hideMark/>
          </w:tcPr>
          <w:p w14:paraId="77576038"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744D4D39" w14:textId="77777777" w:rsidTr="00BB5646">
        <w:trPr>
          <w:trHeight w:val="241"/>
        </w:trPr>
        <w:tc>
          <w:tcPr>
            <w:tcW w:w="889" w:type="pct"/>
            <w:vMerge/>
            <w:tcBorders>
              <w:top w:val="nil"/>
              <w:left w:val="nil"/>
              <w:bottom w:val="nil"/>
              <w:right w:val="nil"/>
            </w:tcBorders>
            <w:vAlign w:val="center"/>
            <w:hideMark/>
          </w:tcPr>
          <w:p w14:paraId="728A5401"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tcBorders>
              <w:top w:val="nil"/>
              <w:left w:val="nil"/>
              <w:bottom w:val="nil"/>
              <w:right w:val="nil"/>
            </w:tcBorders>
            <w:vAlign w:val="center"/>
            <w:hideMark/>
          </w:tcPr>
          <w:p w14:paraId="3FC58F24"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19113DC2"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Discretionary</w:t>
            </w:r>
          </w:p>
        </w:tc>
        <w:tc>
          <w:tcPr>
            <w:tcW w:w="923" w:type="pct"/>
            <w:tcBorders>
              <w:top w:val="nil"/>
              <w:left w:val="nil"/>
              <w:bottom w:val="nil"/>
              <w:right w:val="nil"/>
            </w:tcBorders>
            <w:shd w:val="clear" w:color="auto" w:fill="auto"/>
            <w:vAlign w:val="center"/>
            <w:hideMark/>
          </w:tcPr>
          <w:p w14:paraId="457B019C"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Discretionary matters</w:t>
            </w:r>
          </w:p>
        </w:tc>
        <w:tc>
          <w:tcPr>
            <w:tcW w:w="1346" w:type="pct"/>
            <w:vMerge/>
            <w:tcBorders>
              <w:top w:val="nil"/>
              <w:left w:val="nil"/>
              <w:bottom w:val="nil"/>
              <w:right w:val="nil"/>
            </w:tcBorders>
            <w:vAlign w:val="center"/>
            <w:hideMark/>
          </w:tcPr>
          <w:p w14:paraId="1AF9981D"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31C946E8" w14:textId="77777777" w:rsidTr="00BB5646">
        <w:trPr>
          <w:trHeight w:val="241"/>
        </w:trPr>
        <w:tc>
          <w:tcPr>
            <w:tcW w:w="889" w:type="pct"/>
            <w:vMerge/>
            <w:tcBorders>
              <w:top w:val="nil"/>
              <w:left w:val="nil"/>
              <w:bottom w:val="nil"/>
              <w:right w:val="nil"/>
            </w:tcBorders>
            <w:vAlign w:val="center"/>
            <w:hideMark/>
          </w:tcPr>
          <w:p w14:paraId="549888DB"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tcBorders>
              <w:top w:val="nil"/>
              <w:left w:val="nil"/>
              <w:bottom w:val="nil"/>
              <w:right w:val="nil"/>
            </w:tcBorders>
            <w:vAlign w:val="center"/>
            <w:hideMark/>
          </w:tcPr>
          <w:p w14:paraId="7AC70ADA"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40F85078"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Laundry supplies</w:t>
            </w:r>
          </w:p>
        </w:tc>
        <w:tc>
          <w:tcPr>
            <w:tcW w:w="923" w:type="pct"/>
            <w:tcBorders>
              <w:top w:val="nil"/>
              <w:left w:val="nil"/>
              <w:bottom w:val="nil"/>
              <w:right w:val="nil"/>
            </w:tcBorders>
            <w:shd w:val="clear" w:color="auto" w:fill="auto"/>
            <w:vAlign w:val="center"/>
            <w:hideMark/>
          </w:tcPr>
          <w:p w14:paraId="1133EE6D"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Laundry supplies</w:t>
            </w:r>
          </w:p>
        </w:tc>
        <w:tc>
          <w:tcPr>
            <w:tcW w:w="1346" w:type="pct"/>
            <w:vMerge/>
            <w:tcBorders>
              <w:top w:val="nil"/>
              <w:left w:val="nil"/>
              <w:bottom w:val="nil"/>
              <w:right w:val="nil"/>
            </w:tcBorders>
            <w:vAlign w:val="center"/>
            <w:hideMark/>
          </w:tcPr>
          <w:p w14:paraId="104E957B"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05F622A1" w14:textId="77777777" w:rsidTr="00BB5646">
        <w:trPr>
          <w:trHeight w:val="241"/>
        </w:trPr>
        <w:tc>
          <w:tcPr>
            <w:tcW w:w="889" w:type="pct"/>
            <w:vMerge/>
            <w:tcBorders>
              <w:top w:val="nil"/>
              <w:left w:val="nil"/>
              <w:bottom w:val="nil"/>
              <w:right w:val="nil"/>
            </w:tcBorders>
            <w:vAlign w:val="center"/>
            <w:hideMark/>
          </w:tcPr>
          <w:p w14:paraId="11B2071A"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tcBorders>
              <w:top w:val="nil"/>
              <w:left w:val="nil"/>
              <w:bottom w:val="nil"/>
              <w:right w:val="nil"/>
            </w:tcBorders>
            <w:vAlign w:val="center"/>
            <w:hideMark/>
          </w:tcPr>
          <w:p w14:paraId="75C73B98"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77463D89"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Meal subsidy</w:t>
            </w:r>
          </w:p>
        </w:tc>
        <w:tc>
          <w:tcPr>
            <w:tcW w:w="923" w:type="pct"/>
            <w:tcBorders>
              <w:top w:val="nil"/>
              <w:left w:val="nil"/>
              <w:bottom w:val="nil"/>
              <w:right w:val="nil"/>
            </w:tcBorders>
            <w:shd w:val="clear" w:color="auto" w:fill="auto"/>
            <w:vAlign w:val="center"/>
            <w:hideMark/>
          </w:tcPr>
          <w:p w14:paraId="5CB3B2C5"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Meal subsidy</w:t>
            </w:r>
          </w:p>
        </w:tc>
        <w:tc>
          <w:tcPr>
            <w:tcW w:w="1346" w:type="pct"/>
            <w:vMerge/>
            <w:tcBorders>
              <w:top w:val="nil"/>
              <w:left w:val="nil"/>
              <w:bottom w:val="nil"/>
              <w:right w:val="nil"/>
            </w:tcBorders>
            <w:vAlign w:val="center"/>
            <w:hideMark/>
          </w:tcPr>
          <w:p w14:paraId="74DE0F19"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2A81E6FB" w14:textId="77777777" w:rsidTr="00BB5646">
        <w:trPr>
          <w:trHeight w:val="241"/>
        </w:trPr>
        <w:tc>
          <w:tcPr>
            <w:tcW w:w="889" w:type="pct"/>
            <w:vMerge/>
            <w:tcBorders>
              <w:top w:val="nil"/>
              <w:left w:val="nil"/>
              <w:bottom w:val="nil"/>
              <w:right w:val="nil"/>
            </w:tcBorders>
            <w:vAlign w:val="center"/>
            <w:hideMark/>
          </w:tcPr>
          <w:p w14:paraId="4E9B275F"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vMerge/>
            <w:tcBorders>
              <w:top w:val="nil"/>
              <w:left w:val="nil"/>
              <w:bottom w:val="nil"/>
              <w:right w:val="nil"/>
            </w:tcBorders>
            <w:vAlign w:val="center"/>
            <w:hideMark/>
          </w:tcPr>
          <w:p w14:paraId="314239C9"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54AF986E"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Long service awards</w:t>
            </w:r>
          </w:p>
        </w:tc>
        <w:tc>
          <w:tcPr>
            <w:tcW w:w="923" w:type="pct"/>
            <w:tcBorders>
              <w:top w:val="nil"/>
              <w:left w:val="nil"/>
              <w:bottom w:val="nil"/>
              <w:right w:val="nil"/>
            </w:tcBorders>
            <w:shd w:val="clear" w:color="auto" w:fill="auto"/>
            <w:vAlign w:val="center"/>
            <w:hideMark/>
          </w:tcPr>
          <w:p w14:paraId="6F778794"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Long service awards</w:t>
            </w:r>
          </w:p>
        </w:tc>
        <w:tc>
          <w:tcPr>
            <w:tcW w:w="1346" w:type="pct"/>
            <w:vMerge/>
            <w:tcBorders>
              <w:top w:val="nil"/>
              <w:left w:val="nil"/>
              <w:bottom w:val="nil"/>
              <w:right w:val="nil"/>
            </w:tcBorders>
            <w:vAlign w:val="center"/>
            <w:hideMark/>
          </w:tcPr>
          <w:p w14:paraId="57992DE1"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581DFBD0" w14:textId="77777777" w:rsidTr="00BB5646">
        <w:trPr>
          <w:trHeight w:val="231"/>
        </w:trPr>
        <w:tc>
          <w:tcPr>
            <w:tcW w:w="889" w:type="pct"/>
            <w:vMerge/>
            <w:tcBorders>
              <w:top w:val="nil"/>
              <w:left w:val="nil"/>
              <w:bottom w:val="nil"/>
              <w:right w:val="nil"/>
            </w:tcBorders>
            <w:vAlign w:val="center"/>
            <w:hideMark/>
          </w:tcPr>
          <w:p w14:paraId="548707A5" w14:textId="77777777" w:rsidR="00BB5646" w:rsidRPr="00226C7B" w:rsidRDefault="00BB5646" w:rsidP="009475BB">
            <w:pPr>
              <w:spacing w:line="480" w:lineRule="auto"/>
              <w:rPr>
                <w:rFonts w:eastAsia="Times New Roman" w:cstheme="minorHAnsi"/>
                <w:sz w:val="20"/>
                <w:szCs w:val="20"/>
                <w:lang w:val="en-GB" w:eastAsia="en-GB"/>
              </w:rPr>
            </w:pPr>
          </w:p>
        </w:tc>
        <w:tc>
          <w:tcPr>
            <w:tcW w:w="2765" w:type="pct"/>
            <w:gridSpan w:val="3"/>
            <w:tcBorders>
              <w:top w:val="nil"/>
              <w:left w:val="nil"/>
              <w:bottom w:val="nil"/>
              <w:right w:val="nil"/>
            </w:tcBorders>
            <w:shd w:val="clear" w:color="auto" w:fill="auto"/>
            <w:hideMark/>
          </w:tcPr>
          <w:p w14:paraId="5B3D2453"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vMerge/>
            <w:tcBorders>
              <w:top w:val="nil"/>
              <w:left w:val="nil"/>
              <w:bottom w:val="nil"/>
              <w:right w:val="nil"/>
            </w:tcBorders>
            <w:vAlign w:val="center"/>
            <w:hideMark/>
          </w:tcPr>
          <w:p w14:paraId="53A766C2"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6EACA673" w14:textId="77777777" w:rsidTr="00BB5646">
        <w:trPr>
          <w:trHeight w:val="241"/>
        </w:trPr>
        <w:tc>
          <w:tcPr>
            <w:tcW w:w="889" w:type="pct"/>
            <w:vMerge w:val="restart"/>
            <w:tcBorders>
              <w:top w:val="nil"/>
              <w:left w:val="nil"/>
              <w:bottom w:val="nil"/>
              <w:right w:val="nil"/>
            </w:tcBorders>
            <w:shd w:val="clear" w:color="auto" w:fill="auto"/>
            <w:vAlign w:val="center"/>
            <w:hideMark/>
          </w:tcPr>
          <w:p w14:paraId="11524484"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Duration of Agreements</w:t>
            </w:r>
          </w:p>
        </w:tc>
        <w:tc>
          <w:tcPr>
            <w:tcW w:w="921" w:type="pct"/>
            <w:tcBorders>
              <w:top w:val="nil"/>
              <w:left w:val="nil"/>
              <w:bottom w:val="nil"/>
              <w:right w:val="nil"/>
            </w:tcBorders>
            <w:shd w:val="clear" w:color="auto" w:fill="auto"/>
            <w:vAlign w:val="center"/>
            <w:hideMark/>
          </w:tcPr>
          <w:p w14:paraId="1C1B294A" w14:textId="77777777" w:rsidR="00BB5646" w:rsidRPr="00226C7B" w:rsidRDefault="00BB5646" w:rsidP="009475BB">
            <w:pPr>
              <w:spacing w:line="480" w:lineRule="auto"/>
              <w:rPr>
                <w:rFonts w:eastAsia="Times New Roman" w:cstheme="minorHAnsi"/>
                <w:sz w:val="20"/>
                <w:szCs w:val="20"/>
                <w:lang w:val="en-GB" w:eastAsia="en-GB"/>
              </w:rPr>
            </w:pPr>
          </w:p>
          <w:p w14:paraId="590BAB3C" w14:textId="77777777" w:rsidR="00BB5646" w:rsidRPr="00226C7B" w:rsidRDefault="00BB5646" w:rsidP="009475BB">
            <w:pPr>
              <w:spacing w:line="480" w:lineRule="auto"/>
              <w:rPr>
                <w:rFonts w:eastAsia="Times New Roman" w:cstheme="minorHAnsi"/>
                <w:sz w:val="20"/>
                <w:szCs w:val="20"/>
                <w:lang w:val="en-GB" w:eastAsia="en-GB"/>
              </w:rPr>
            </w:pPr>
          </w:p>
          <w:p w14:paraId="2FB51535" w14:textId="77777777" w:rsidR="00BB5646" w:rsidRPr="00226C7B" w:rsidRDefault="00BB5646" w:rsidP="009475BB">
            <w:pPr>
              <w:spacing w:line="480" w:lineRule="auto"/>
              <w:rPr>
                <w:rFonts w:eastAsia="Times New Roman" w:cstheme="minorHAnsi"/>
                <w:sz w:val="20"/>
                <w:szCs w:val="20"/>
                <w:lang w:val="en-GB" w:eastAsia="en-GB"/>
              </w:rPr>
            </w:pPr>
          </w:p>
          <w:p w14:paraId="50FB681F" w14:textId="77777777" w:rsidR="00BB5646" w:rsidRPr="00226C7B" w:rsidRDefault="00BB5646" w:rsidP="009475BB">
            <w:pPr>
              <w:spacing w:line="480" w:lineRule="auto"/>
              <w:rPr>
                <w:rFonts w:eastAsia="Times New Roman" w:cstheme="minorHAnsi"/>
                <w:sz w:val="20"/>
                <w:szCs w:val="20"/>
                <w:lang w:val="en-GB" w:eastAsia="en-GB"/>
              </w:rPr>
            </w:pPr>
          </w:p>
          <w:p w14:paraId="57D64D3E" w14:textId="77777777" w:rsidR="00BB5646" w:rsidRPr="00226C7B" w:rsidRDefault="00BB5646" w:rsidP="009475BB">
            <w:pPr>
              <w:spacing w:line="480" w:lineRule="auto"/>
              <w:rPr>
                <w:rFonts w:eastAsia="Times New Roman" w:cstheme="minorHAnsi"/>
                <w:sz w:val="20"/>
                <w:szCs w:val="20"/>
                <w:lang w:val="en-GB" w:eastAsia="en-GB"/>
              </w:rPr>
            </w:pPr>
          </w:p>
          <w:p w14:paraId="535E3783" w14:textId="77777777" w:rsidR="00BB5646" w:rsidRPr="00226C7B" w:rsidRDefault="00BB5646" w:rsidP="009475BB">
            <w:pPr>
              <w:spacing w:line="480" w:lineRule="auto"/>
              <w:rPr>
                <w:rFonts w:eastAsia="Times New Roman" w:cstheme="minorHAnsi"/>
                <w:sz w:val="20"/>
                <w:szCs w:val="20"/>
                <w:lang w:val="en-GB" w:eastAsia="en-GB"/>
              </w:rPr>
            </w:pPr>
          </w:p>
          <w:p w14:paraId="60847D52"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Staggered/Varied</w:t>
            </w:r>
          </w:p>
        </w:tc>
        <w:tc>
          <w:tcPr>
            <w:tcW w:w="921" w:type="pct"/>
            <w:tcBorders>
              <w:top w:val="nil"/>
              <w:left w:val="nil"/>
              <w:bottom w:val="nil"/>
              <w:right w:val="nil"/>
            </w:tcBorders>
            <w:shd w:val="clear" w:color="auto" w:fill="auto"/>
            <w:vAlign w:val="center"/>
            <w:hideMark/>
          </w:tcPr>
          <w:p w14:paraId="55C89FBC"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National</w:t>
            </w:r>
          </w:p>
        </w:tc>
        <w:tc>
          <w:tcPr>
            <w:tcW w:w="923" w:type="pct"/>
            <w:tcBorders>
              <w:top w:val="nil"/>
              <w:left w:val="nil"/>
              <w:bottom w:val="nil"/>
              <w:right w:val="nil"/>
            </w:tcBorders>
            <w:shd w:val="clear" w:color="auto" w:fill="auto"/>
            <w:vAlign w:val="center"/>
            <w:hideMark/>
          </w:tcPr>
          <w:p w14:paraId="0CA4CD2F"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National</w:t>
            </w:r>
          </w:p>
        </w:tc>
        <w:tc>
          <w:tcPr>
            <w:tcW w:w="1346" w:type="pct"/>
            <w:vMerge w:val="restart"/>
            <w:tcBorders>
              <w:top w:val="nil"/>
              <w:left w:val="nil"/>
              <w:bottom w:val="nil"/>
              <w:right w:val="nil"/>
            </w:tcBorders>
            <w:shd w:val="clear" w:color="auto" w:fill="auto"/>
            <w:vAlign w:val="center"/>
            <w:hideMark/>
          </w:tcPr>
          <w:p w14:paraId="29604E68"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Flexible</w:t>
            </w:r>
          </w:p>
        </w:tc>
      </w:tr>
      <w:tr w:rsidR="00226C7B" w:rsidRPr="00226C7B" w14:paraId="49BA0334" w14:textId="77777777" w:rsidTr="00BB5646">
        <w:trPr>
          <w:trHeight w:val="483"/>
        </w:trPr>
        <w:tc>
          <w:tcPr>
            <w:tcW w:w="889" w:type="pct"/>
            <w:vMerge/>
            <w:tcBorders>
              <w:top w:val="nil"/>
              <w:left w:val="nil"/>
              <w:bottom w:val="nil"/>
              <w:right w:val="nil"/>
            </w:tcBorders>
            <w:vAlign w:val="center"/>
            <w:hideMark/>
          </w:tcPr>
          <w:p w14:paraId="707A6C3B"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2397075A"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Tied down to various concluded agreements</w:t>
            </w:r>
          </w:p>
        </w:tc>
        <w:tc>
          <w:tcPr>
            <w:tcW w:w="921" w:type="pct"/>
            <w:tcBorders>
              <w:top w:val="nil"/>
              <w:left w:val="nil"/>
              <w:bottom w:val="nil"/>
              <w:right w:val="nil"/>
            </w:tcBorders>
            <w:shd w:val="clear" w:color="auto" w:fill="auto"/>
            <w:vAlign w:val="center"/>
            <w:hideMark/>
          </w:tcPr>
          <w:p w14:paraId="7401BB2B"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2 years</w:t>
            </w:r>
          </w:p>
        </w:tc>
        <w:tc>
          <w:tcPr>
            <w:tcW w:w="923" w:type="pct"/>
            <w:tcBorders>
              <w:top w:val="nil"/>
              <w:left w:val="nil"/>
              <w:bottom w:val="nil"/>
              <w:right w:val="nil"/>
            </w:tcBorders>
            <w:shd w:val="clear" w:color="auto" w:fill="auto"/>
            <w:vAlign w:val="center"/>
            <w:hideMark/>
          </w:tcPr>
          <w:p w14:paraId="017658A9"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2 years</w:t>
            </w:r>
          </w:p>
        </w:tc>
        <w:tc>
          <w:tcPr>
            <w:tcW w:w="1346" w:type="pct"/>
            <w:vMerge/>
            <w:tcBorders>
              <w:top w:val="nil"/>
              <w:left w:val="nil"/>
              <w:bottom w:val="nil"/>
              <w:right w:val="nil"/>
            </w:tcBorders>
            <w:vAlign w:val="center"/>
            <w:hideMark/>
          </w:tcPr>
          <w:p w14:paraId="3433FE92"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72A96EFA" w14:textId="77777777" w:rsidTr="00BB5646">
        <w:trPr>
          <w:trHeight w:val="241"/>
        </w:trPr>
        <w:tc>
          <w:tcPr>
            <w:tcW w:w="889" w:type="pct"/>
            <w:vMerge/>
            <w:tcBorders>
              <w:top w:val="nil"/>
              <w:left w:val="nil"/>
              <w:bottom w:val="nil"/>
              <w:right w:val="nil"/>
            </w:tcBorders>
            <w:vAlign w:val="center"/>
            <w:hideMark/>
          </w:tcPr>
          <w:p w14:paraId="0019B0E8"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74A46954"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Extenuating circumstance</w:t>
            </w:r>
          </w:p>
        </w:tc>
        <w:tc>
          <w:tcPr>
            <w:tcW w:w="1844" w:type="pct"/>
            <w:gridSpan w:val="2"/>
            <w:tcBorders>
              <w:top w:val="nil"/>
              <w:left w:val="nil"/>
              <w:bottom w:val="nil"/>
              <w:right w:val="nil"/>
            </w:tcBorders>
            <w:shd w:val="clear" w:color="auto" w:fill="auto"/>
            <w:vAlign w:val="center"/>
            <w:hideMark/>
          </w:tcPr>
          <w:p w14:paraId="6269AC6F"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vMerge/>
            <w:tcBorders>
              <w:top w:val="nil"/>
              <w:left w:val="nil"/>
              <w:bottom w:val="nil"/>
              <w:right w:val="nil"/>
            </w:tcBorders>
            <w:vAlign w:val="center"/>
            <w:hideMark/>
          </w:tcPr>
          <w:p w14:paraId="0B08FB9D"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58B648A1" w14:textId="77777777" w:rsidTr="00BB5646">
        <w:trPr>
          <w:trHeight w:val="241"/>
        </w:trPr>
        <w:tc>
          <w:tcPr>
            <w:tcW w:w="889" w:type="pct"/>
            <w:vMerge/>
            <w:tcBorders>
              <w:top w:val="nil"/>
              <w:left w:val="nil"/>
              <w:bottom w:val="nil"/>
              <w:right w:val="nil"/>
            </w:tcBorders>
            <w:vAlign w:val="center"/>
            <w:hideMark/>
          </w:tcPr>
          <w:p w14:paraId="69136ED2"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hideMark/>
          </w:tcPr>
          <w:p w14:paraId="298F4DD3" w14:textId="77777777" w:rsidR="00BB5646" w:rsidRPr="00226C7B" w:rsidRDefault="00BB5646" w:rsidP="009475BB">
            <w:pPr>
              <w:spacing w:line="480" w:lineRule="auto"/>
              <w:jc w:val="center"/>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79A961D4"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Enterprise</w:t>
            </w:r>
          </w:p>
        </w:tc>
        <w:tc>
          <w:tcPr>
            <w:tcW w:w="923" w:type="pct"/>
            <w:tcBorders>
              <w:top w:val="nil"/>
              <w:left w:val="nil"/>
              <w:bottom w:val="nil"/>
              <w:right w:val="nil"/>
            </w:tcBorders>
            <w:shd w:val="clear" w:color="auto" w:fill="auto"/>
            <w:vAlign w:val="center"/>
            <w:hideMark/>
          </w:tcPr>
          <w:p w14:paraId="721AFB79"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Enterprise</w:t>
            </w:r>
          </w:p>
        </w:tc>
        <w:tc>
          <w:tcPr>
            <w:tcW w:w="1346" w:type="pct"/>
            <w:vMerge/>
            <w:tcBorders>
              <w:top w:val="nil"/>
              <w:left w:val="nil"/>
              <w:bottom w:val="nil"/>
              <w:right w:val="nil"/>
            </w:tcBorders>
            <w:vAlign w:val="center"/>
            <w:hideMark/>
          </w:tcPr>
          <w:p w14:paraId="102E3BBC"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3DDA0CEB" w14:textId="77777777" w:rsidTr="00BB5646">
        <w:trPr>
          <w:trHeight w:val="241"/>
        </w:trPr>
        <w:tc>
          <w:tcPr>
            <w:tcW w:w="889" w:type="pct"/>
            <w:vMerge/>
            <w:tcBorders>
              <w:top w:val="nil"/>
              <w:left w:val="nil"/>
              <w:bottom w:val="nil"/>
              <w:right w:val="nil"/>
            </w:tcBorders>
            <w:vAlign w:val="center"/>
            <w:hideMark/>
          </w:tcPr>
          <w:p w14:paraId="640D1E34"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hideMark/>
          </w:tcPr>
          <w:p w14:paraId="664CA94C"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center"/>
            <w:hideMark/>
          </w:tcPr>
          <w:p w14:paraId="2607C4D8"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Varied but not less than 1 year</w:t>
            </w:r>
          </w:p>
        </w:tc>
        <w:tc>
          <w:tcPr>
            <w:tcW w:w="923" w:type="pct"/>
            <w:tcBorders>
              <w:top w:val="nil"/>
              <w:left w:val="nil"/>
              <w:bottom w:val="nil"/>
              <w:right w:val="nil"/>
            </w:tcBorders>
            <w:shd w:val="clear" w:color="auto" w:fill="auto"/>
            <w:vAlign w:val="center"/>
            <w:hideMark/>
          </w:tcPr>
          <w:p w14:paraId="13174C17"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Varied but not less than 1 year</w:t>
            </w:r>
          </w:p>
        </w:tc>
        <w:tc>
          <w:tcPr>
            <w:tcW w:w="1346" w:type="pct"/>
            <w:vMerge/>
            <w:tcBorders>
              <w:top w:val="nil"/>
              <w:left w:val="nil"/>
              <w:bottom w:val="nil"/>
              <w:right w:val="nil"/>
            </w:tcBorders>
            <w:vAlign w:val="center"/>
            <w:hideMark/>
          </w:tcPr>
          <w:p w14:paraId="7FCEDBFA"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4E94705A" w14:textId="77777777" w:rsidTr="00BB5646">
        <w:trPr>
          <w:trHeight w:val="241"/>
        </w:trPr>
        <w:tc>
          <w:tcPr>
            <w:tcW w:w="5000" w:type="pct"/>
            <w:gridSpan w:val="5"/>
            <w:tcBorders>
              <w:top w:val="nil"/>
              <w:left w:val="nil"/>
              <w:bottom w:val="nil"/>
              <w:right w:val="nil"/>
            </w:tcBorders>
            <w:shd w:val="clear" w:color="auto" w:fill="auto"/>
            <w:vAlign w:val="center"/>
            <w:hideMark/>
          </w:tcPr>
          <w:p w14:paraId="712E5A07" w14:textId="77777777" w:rsidR="00BB5646" w:rsidRPr="00226C7B" w:rsidRDefault="00BB5646" w:rsidP="009475BB">
            <w:pPr>
              <w:spacing w:line="480" w:lineRule="auto"/>
              <w:rPr>
                <w:rFonts w:eastAsia="Times New Roman" w:cstheme="minorHAnsi"/>
                <w:sz w:val="20"/>
                <w:szCs w:val="20"/>
                <w:lang w:val="en-GB" w:eastAsia="en-GB"/>
              </w:rPr>
            </w:pPr>
          </w:p>
          <w:p w14:paraId="1A40A366" w14:textId="77777777" w:rsidR="00BB5646" w:rsidRPr="00226C7B" w:rsidRDefault="00BB5646" w:rsidP="009475BB">
            <w:pPr>
              <w:spacing w:line="480" w:lineRule="auto"/>
              <w:rPr>
                <w:rFonts w:eastAsia="Times New Roman" w:cstheme="minorHAnsi"/>
                <w:sz w:val="20"/>
                <w:szCs w:val="20"/>
                <w:lang w:val="en-GB" w:eastAsia="en-GB"/>
              </w:rPr>
            </w:pPr>
          </w:p>
          <w:p w14:paraId="3CC9466A" w14:textId="77777777" w:rsidR="00BB5646" w:rsidRPr="00226C7B" w:rsidRDefault="00BB5646" w:rsidP="009475BB">
            <w:pPr>
              <w:spacing w:line="480" w:lineRule="auto"/>
              <w:rPr>
                <w:rFonts w:eastAsia="Times New Roman" w:cstheme="minorHAnsi"/>
                <w:sz w:val="20"/>
                <w:szCs w:val="20"/>
                <w:lang w:val="en-GB" w:eastAsia="en-GB"/>
              </w:rPr>
            </w:pPr>
          </w:p>
          <w:p w14:paraId="109F197E" w14:textId="77777777" w:rsidR="00BB5646" w:rsidRPr="00226C7B" w:rsidRDefault="00BB5646" w:rsidP="009475BB">
            <w:pPr>
              <w:spacing w:line="480" w:lineRule="auto"/>
              <w:rPr>
                <w:rFonts w:eastAsia="Times New Roman" w:cstheme="minorHAnsi"/>
                <w:sz w:val="20"/>
                <w:szCs w:val="20"/>
                <w:lang w:val="en-GB" w:eastAsia="en-GB"/>
              </w:rPr>
            </w:pPr>
          </w:p>
          <w:p w14:paraId="42A1A71A"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442A85E3" w14:textId="77777777" w:rsidTr="00BB5646">
        <w:trPr>
          <w:trHeight w:val="241"/>
        </w:trPr>
        <w:tc>
          <w:tcPr>
            <w:tcW w:w="889" w:type="pct"/>
            <w:vMerge w:val="restart"/>
            <w:tcBorders>
              <w:top w:val="nil"/>
              <w:left w:val="nil"/>
              <w:bottom w:val="single" w:sz="8" w:space="0" w:color="000000"/>
              <w:right w:val="nil"/>
            </w:tcBorders>
            <w:shd w:val="clear" w:color="auto" w:fill="auto"/>
            <w:vAlign w:val="center"/>
            <w:hideMark/>
          </w:tcPr>
          <w:p w14:paraId="2FA719B8"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Re-Opener Clause</w:t>
            </w:r>
          </w:p>
        </w:tc>
        <w:tc>
          <w:tcPr>
            <w:tcW w:w="921" w:type="pct"/>
            <w:tcBorders>
              <w:top w:val="nil"/>
              <w:left w:val="nil"/>
              <w:bottom w:val="nil"/>
              <w:right w:val="nil"/>
            </w:tcBorders>
            <w:shd w:val="clear" w:color="auto" w:fill="auto"/>
            <w:vAlign w:val="center"/>
            <w:hideMark/>
          </w:tcPr>
          <w:p w14:paraId="38926656"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Mutual understanding</w:t>
            </w:r>
          </w:p>
        </w:tc>
        <w:tc>
          <w:tcPr>
            <w:tcW w:w="921" w:type="pct"/>
            <w:tcBorders>
              <w:top w:val="nil"/>
              <w:left w:val="nil"/>
              <w:bottom w:val="nil"/>
              <w:right w:val="nil"/>
            </w:tcBorders>
            <w:shd w:val="clear" w:color="auto" w:fill="auto"/>
            <w:vAlign w:val="center"/>
            <w:hideMark/>
          </w:tcPr>
          <w:p w14:paraId="636CB773"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National/Enterprise</w:t>
            </w:r>
          </w:p>
        </w:tc>
        <w:tc>
          <w:tcPr>
            <w:tcW w:w="923" w:type="pct"/>
            <w:tcBorders>
              <w:top w:val="nil"/>
              <w:left w:val="nil"/>
              <w:bottom w:val="nil"/>
              <w:right w:val="nil"/>
            </w:tcBorders>
            <w:shd w:val="clear" w:color="auto" w:fill="auto"/>
            <w:vAlign w:val="center"/>
            <w:hideMark/>
          </w:tcPr>
          <w:p w14:paraId="5CC6982F"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National/Enterprise</w:t>
            </w:r>
          </w:p>
        </w:tc>
        <w:tc>
          <w:tcPr>
            <w:tcW w:w="1346" w:type="pct"/>
            <w:vMerge w:val="restart"/>
            <w:tcBorders>
              <w:top w:val="nil"/>
              <w:left w:val="nil"/>
              <w:bottom w:val="single" w:sz="8" w:space="0" w:color="000000"/>
              <w:right w:val="nil"/>
            </w:tcBorders>
            <w:shd w:val="clear" w:color="auto" w:fill="auto"/>
            <w:vAlign w:val="center"/>
            <w:hideMark/>
          </w:tcPr>
          <w:p w14:paraId="49C92202"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Flexible</w:t>
            </w:r>
          </w:p>
        </w:tc>
      </w:tr>
      <w:tr w:rsidR="00226C7B" w:rsidRPr="00226C7B" w14:paraId="5685B15F" w14:textId="77777777" w:rsidTr="00BB5646">
        <w:trPr>
          <w:trHeight w:val="40"/>
        </w:trPr>
        <w:tc>
          <w:tcPr>
            <w:tcW w:w="889" w:type="pct"/>
            <w:vMerge/>
            <w:tcBorders>
              <w:top w:val="nil"/>
              <w:left w:val="nil"/>
              <w:bottom w:val="single" w:sz="8" w:space="0" w:color="000000"/>
              <w:right w:val="nil"/>
            </w:tcBorders>
            <w:vAlign w:val="center"/>
            <w:hideMark/>
          </w:tcPr>
          <w:p w14:paraId="2E5F232B"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single" w:sz="8" w:space="0" w:color="auto"/>
              <w:right w:val="nil"/>
            </w:tcBorders>
            <w:shd w:val="clear" w:color="auto" w:fill="auto"/>
            <w:vAlign w:val="center"/>
            <w:hideMark/>
          </w:tcPr>
          <w:p w14:paraId="12D4E9F6"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Flexible</w:t>
            </w:r>
          </w:p>
        </w:tc>
        <w:tc>
          <w:tcPr>
            <w:tcW w:w="921" w:type="pct"/>
            <w:tcBorders>
              <w:top w:val="nil"/>
              <w:left w:val="nil"/>
              <w:bottom w:val="single" w:sz="8" w:space="0" w:color="auto"/>
              <w:right w:val="nil"/>
            </w:tcBorders>
            <w:shd w:val="clear" w:color="auto" w:fill="auto"/>
            <w:vAlign w:val="center"/>
            <w:hideMark/>
          </w:tcPr>
          <w:p w14:paraId="0D2044D5"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Extenuating circumstances</w:t>
            </w:r>
          </w:p>
        </w:tc>
        <w:tc>
          <w:tcPr>
            <w:tcW w:w="923" w:type="pct"/>
            <w:tcBorders>
              <w:top w:val="nil"/>
              <w:left w:val="nil"/>
              <w:bottom w:val="single" w:sz="8" w:space="0" w:color="auto"/>
              <w:right w:val="nil"/>
            </w:tcBorders>
            <w:shd w:val="clear" w:color="auto" w:fill="auto"/>
            <w:vAlign w:val="center"/>
            <w:hideMark/>
          </w:tcPr>
          <w:p w14:paraId="29FD5747" w14:textId="77777777"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        Extenuating circumstances</w:t>
            </w:r>
          </w:p>
        </w:tc>
        <w:tc>
          <w:tcPr>
            <w:tcW w:w="1346" w:type="pct"/>
            <w:vMerge/>
            <w:tcBorders>
              <w:top w:val="nil"/>
              <w:left w:val="nil"/>
              <w:bottom w:val="single" w:sz="8" w:space="0" w:color="000000"/>
              <w:right w:val="nil"/>
            </w:tcBorders>
            <w:vAlign w:val="center"/>
            <w:hideMark/>
          </w:tcPr>
          <w:p w14:paraId="770A0599" w14:textId="77777777" w:rsidR="00BB5646" w:rsidRPr="00226C7B" w:rsidRDefault="00BB5646" w:rsidP="009475BB">
            <w:pPr>
              <w:spacing w:line="480" w:lineRule="auto"/>
              <w:rPr>
                <w:rFonts w:eastAsia="Times New Roman" w:cstheme="minorHAnsi"/>
                <w:sz w:val="20"/>
                <w:szCs w:val="20"/>
                <w:lang w:val="en-GB" w:eastAsia="en-GB"/>
              </w:rPr>
            </w:pPr>
          </w:p>
        </w:tc>
      </w:tr>
      <w:tr w:rsidR="00226C7B" w:rsidRPr="00226C7B" w14:paraId="386CB5C7" w14:textId="77777777" w:rsidTr="00BB5646">
        <w:trPr>
          <w:trHeight w:val="241"/>
        </w:trPr>
        <w:tc>
          <w:tcPr>
            <w:tcW w:w="889" w:type="pct"/>
            <w:tcBorders>
              <w:top w:val="nil"/>
              <w:left w:val="nil"/>
              <w:bottom w:val="nil"/>
              <w:right w:val="nil"/>
            </w:tcBorders>
            <w:shd w:val="clear" w:color="auto" w:fill="auto"/>
            <w:vAlign w:val="bottom"/>
          </w:tcPr>
          <w:p w14:paraId="5252F1A8" w14:textId="14EEBC0E" w:rsidR="00BB5646" w:rsidRPr="00226C7B" w:rsidRDefault="00BB5646" w:rsidP="009475BB">
            <w:pPr>
              <w:spacing w:line="480" w:lineRule="auto"/>
              <w:rPr>
                <w:rFonts w:eastAsia="Times New Roman" w:cstheme="minorHAnsi"/>
                <w:sz w:val="20"/>
                <w:szCs w:val="20"/>
                <w:lang w:val="en-GB" w:eastAsia="en-GB"/>
              </w:rPr>
            </w:pPr>
            <w:r w:rsidRPr="00226C7B">
              <w:rPr>
                <w:rFonts w:eastAsia="Times New Roman" w:cstheme="minorHAnsi"/>
                <w:sz w:val="20"/>
                <w:szCs w:val="20"/>
                <w:lang w:val="en-GB" w:eastAsia="en-GB"/>
              </w:rPr>
              <w:t>Autho</w:t>
            </w:r>
            <w:r w:rsidR="00FF6C6F" w:rsidRPr="00226C7B">
              <w:rPr>
                <w:rFonts w:eastAsia="Times New Roman" w:cstheme="minorHAnsi"/>
                <w:sz w:val="20"/>
                <w:szCs w:val="20"/>
                <w:lang w:val="en-GB" w:eastAsia="en-GB"/>
              </w:rPr>
              <w:t>r</w:t>
            </w:r>
            <w:r w:rsidRPr="00226C7B">
              <w:rPr>
                <w:rFonts w:eastAsia="Times New Roman" w:cstheme="minorHAnsi"/>
                <w:sz w:val="20"/>
                <w:szCs w:val="20"/>
                <w:lang w:val="en-GB" w:eastAsia="en-GB"/>
              </w:rPr>
              <w:t>s</w:t>
            </w:r>
            <w:r w:rsidR="00FF6C6F" w:rsidRPr="00226C7B">
              <w:rPr>
                <w:rFonts w:eastAsia="Times New Roman" w:cstheme="minorHAnsi"/>
                <w:sz w:val="20"/>
                <w:szCs w:val="20"/>
                <w:lang w:val="en-GB" w:eastAsia="en-GB"/>
              </w:rPr>
              <w:t>’</w:t>
            </w:r>
            <w:r w:rsidRPr="00226C7B">
              <w:rPr>
                <w:rFonts w:eastAsia="Times New Roman" w:cstheme="minorHAnsi"/>
                <w:sz w:val="20"/>
                <w:szCs w:val="20"/>
                <w:lang w:val="en-GB" w:eastAsia="en-GB"/>
              </w:rPr>
              <w:t xml:space="preserve"> Compilation (2020)</w:t>
            </w:r>
          </w:p>
        </w:tc>
        <w:tc>
          <w:tcPr>
            <w:tcW w:w="921" w:type="pct"/>
            <w:tcBorders>
              <w:top w:val="nil"/>
              <w:left w:val="nil"/>
              <w:bottom w:val="nil"/>
              <w:right w:val="nil"/>
            </w:tcBorders>
            <w:shd w:val="clear" w:color="auto" w:fill="auto"/>
            <w:vAlign w:val="bottom"/>
          </w:tcPr>
          <w:p w14:paraId="530DAB06" w14:textId="77777777" w:rsidR="00BB5646" w:rsidRPr="00226C7B" w:rsidRDefault="00BB5646" w:rsidP="009475BB">
            <w:pPr>
              <w:spacing w:line="480" w:lineRule="auto"/>
              <w:rPr>
                <w:rFonts w:eastAsia="Times New Roman" w:cstheme="minorHAnsi"/>
                <w:sz w:val="20"/>
                <w:szCs w:val="20"/>
                <w:lang w:val="en-GB" w:eastAsia="en-GB"/>
              </w:rPr>
            </w:pPr>
          </w:p>
        </w:tc>
        <w:tc>
          <w:tcPr>
            <w:tcW w:w="921" w:type="pct"/>
            <w:tcBorders>
              <w:top w:val="nil"/>
              <w:left w:val="nil"/>
              <w:bottom w:val="nil"/>
              <w:right w:val="nil"/>
            </w:tcBorders>
            <w:shd w:val="clear" w:color="auto" w:fill="auto"/>
            <w:vAlign w:val="bottom"/>
          </w:tcPr>
          <w:p w14:paraId="4E66DBB9" w14:textId="77777777" w:rsidR="00BB5646" w:rsidRPr="00226C7B" w:rsidRDefault="00BB5646" w:rsidP="009475BB">
            <w:pPr>
              <w:spacing w:line="480" w:lineRule="auto"/>
              <w:rPr>
                <w:rFonts w:eastAsia="Times New Roman" w:cstheme="minorHAnsi"/>
                <w:sz w:val="20"/>
                <w:szCs w:val="20"/>
                <w:lang w:val="en-GB" w:eastAsia="en-GB"/>
              </w:rPr>
            </w:pPr>
          </w:p>
        </w:tc>
        <w:tc>
          <w:tcPr>
            <w:tcW w:w="923" w:type="pct"/>
            <w:tcBorders>
              <w:top w:val="nil"/>
              <w:left w:val="nil"/>
              <w:bottom w:val="nil"/>
              <w:right w:val="nil"/>
            </w:tcBorders>
            <w:shd w:val="clear" w:color="auto" w:fill="auto"/>
            <w:vAlign w:val="bottom"/>
          </w:tcPr>
          <w:p w14:paraId="5B081A2D" w14:textId="77777777" w:rsidR="00BB5646" w:rsidRPr="00226C7B" w:rsidRDefault="00BB5646" w:rsidP="009475BB">
            <w:pPr>
              <w:spacing w:line="480" w:lineRule="auto"/>
              <w:rPr>
                <w:rFonts w:eastAsia="Times New Roman" w:cstheme="minorHAnsi"/>
                <w:sz w:val="20"/>
                <w:szCs w:val="20"/>
                <w:lang w:val="en-GB" w:eastAsia="en-GB"/>
              </w:rPr>
            </w:pPr>
          </w:p>
        </w:tc>
        <w:tc>
          <w:tcPr>
            <w:tcW w:w="1346" w:type="pct"/>
            <w:tcBorders>
              <w:top w:val="nil"/>
              <w:left w:val="nil"/>
              <w:bottom w:val="nil"/>
              <w:right w:val="nil"/>
            </w:tcBorders>
            <w:shd w:val="clear" w:color="auto" w:fill="auto"/>
            <w:vAlign w:val="bottom"/>
          </w:tcPr>
          <w:p w14:paraId="60E1259C" w14:textId="77777777" w:rsidR="00BB5646" w:rsidRPr="00226C7B" w:rsidRDefault="00BB5646" w:rsidP="009475BB">
            <w:pPr>
              <w:spacing w:line="480" w:lineRule="auto"/>
              <w:rPr>
                <w:rFonts w:eastAsia="Times New Roman" w:cstheme="minorHAnsi"/>
                <w:sz w:val="20"/>
                <w:szCs w:val="20"/>
                <w:lang w:val="en-GB" w:eastAsia="en-GB"/>
              </w:rPr>
            </w:pPr>
          </w:p>
        </w:tc>
      </w:tr>
    </w:tbl>
    <w:p w14:paraId="3D86608B" w14:textId="77777777" w:rsidR="00BB5646" w:rsidRPr="00226C7B" w:rsidRDefault="00BB5646" w:rsidP="00BB5646">
      <w:pPr>
        <w:pStyle w:val="BodyText"/>
        <w:spacing w:before="41" w:line="480" w:lineRule="auto"/>
        <w:ind w:left="100" w:right="120"/>
        <w:jc w:val="both"/>
        <w:rPr>
          <w:rFonts w:ascii="Times New Roman" w:hAnsi="Times New Roman" w:cs="Times New Roman"/>
          <w:sz w:val="24"/>
          <w:szCs w:val="24"/>
          <w:lang w:val="en-GB"/>
        </w:rPr>
        <w:sectPr w:rsidR="00BB5646" w:rsidRPr="00226C7B" w:rsidSect="0019199C">
          <w:pgSz w:w="16840" w:h="11910" w:orient="landscape"/>
          <w:pgMar w:top="454" w:right="397" w:bottom="227" w:left="340" w:header="0" w:footer="1049" w:gutter="0"/>
          <w:cols w:space="720"/>
        </w:sectPr>
      </w:pPr>
    </w:p>
    <w:p w14:paraId="673298C0" w14:textId="77777777" w:rsidR="00BB5646" w:rsidRPr="00226C7B" w:rsidRDefault="00BB5646" w:rsidP="00BB5646">
      <w:pPr>
        <w:spacing w:line="480" w:lineRule="auto"/>
        <w:jc w:val="center"/>
        <w:rPr>
          <w:b/>
          <w:lang w:val="en-GB"/>
        </w:rPr>
      </w:pPr>
      <w:r w:rsidRPr="00226C7B">
        <w:rPr>
          <w:b/>
          <w:lang w:val="en-GB"/>
        </w:rPr>
        <w:lastRenderedPageBreak/>
        <w:t>Figure I: Emerging Model</w:t>
      </w:r>
    </w:p>
    <w:p w14:paraId="1B1AD8F1" w14:textId="77777777" w:rsidR="00BB5646" w:rsidRPr="00226C7B" w:rsidRDefault="00BB5646" w:rsidP="00BB5646">
      <w:pPr>
        <w:spacing w:line="480" w:lineRule="auto"/>
        <w:rPr>
          <w:lang w:val="en-GB"/>
        </w:rPr>
      </w:pPr>
    </w:p>
    <w:p w14:paraId="70014B32" w14:textId="77777777" w:rsidR="00BB5646" w:rsidRPr="00226C7B" w:rsidRDefault="00BB5646" w:rsidP="00BB5646">
      <w:pPr>
        <w:spacing w:line="480" w:lineRule="auto"/>
        <w:rPr>
          <w:lang w:val="en-GB"/>
        </w:rPr>
      </w:pPr>
    </w:p>
    <w:p w14:paraId="7CAEBF76" w14:textId="77777777" w:rsidR="00BB5646" w:rsidRPr="00226C7B" w:rsidRDefault="00BB5646" w:rsidP="00BB5646">
      <w:pPr>
        <w:spacing w:line="480" w:lineRule="auto"/>
        <w:rPr>
          <w:lang w:val="en-GB"/>
        </w:rPr>
      </w:pPr>
      <w:r w:rsidRPr="00226C7B">
        <w:rPr>
          <w:noProof/>
          <w:lang w:val="en-GB" w:eastAsia="en-GB"/>
        </w:rPr>
        <mc:AlternateContent>
          <mc:Choice Requires="wps">
            <w:drawing>
              <wp:anchor distT="0" distB="0" distL="114300" distR="114300" simplePos="0" relativeHeight="251659264" behindDoc="0" locked="0" layoutInCell="1" allowOverlap="1" wp14:anchorId="119F52F6" wp14:editId="283E5CA5">
                <wp:simplePos x="0" y="0"/>
                <wp:positionH relativeFrom="margin">
                  <wp:align>left</wp:align>
                </wp:positionH>
                <wp:positionV relativeFrom="paragraph">
                  <wp:posOffset>198120</wp:posOffset>
                </wp:positionV>
                <wp:extent cx="1352550" cy="1000125"/>
                <wp:effectExtent l="0" t="0" r="19050" b="28575"/>
                <wp:wrapNone/>
                <wp:docPr id="2" name="Flowchart: Process 2"/>
                <wp:cNvGraphicFramePr/>
                <a:graphic xmlns:a="http://schemas.openxmlformats.org/drawingml/2006/main">
                  <a:graphicData uri="http://schemas.microsoft.com/office/word/2010/wordprocessingShape">
                    <wps:wsp>
                      <wps:cNvSpPr/>
                      <wps:spPr>
                        <a:xfrm>
                          <a:off x="0" y="0"/>
                          <a:ext cx="1352550" cy="1000125"/>
                        </a:xfrm>
                        <a:prstGeom prst="flowChartProcess">
                          <a:avLst/>
                        </a:prstGeom>
                        <a:solidFill>
                          <a:sysClr val="window" lastClr="FFFFFF"/>
                        </a:solidFill>
                        <a:ln w="25400" cap="flat" cmpd="sng" algn="ctr">
                          <a:solidFill>
                            <a:srgbClr val="9BBB59"/>
                          </a:solidFill>
                          <a:prstDash val="solid"/>
                        </a:ln>
                        <a:effectLst/>
                      </wps:spPr>
                      <wps:txbx>
                        <w:txbxContent>
                          <w:p w14:paraId="091BEC85" w14:textId="77777777" w:rsidR="009475BB" w:rsidRPr="00D64B9D" w:rsidRDefault="009475BB" w:rsidP="00BB5646">
                            <w:pPr>
                              <w:jc w:val="center"/>
                              <w:rPr>
                                <w:b/>
                                <w:lang w:val="en-GB"/>
                              </w:rPr>
                            </w:pPr>
                            <w:r w:rsidRPr="00D64B9D">
                              <w:rPr>
                                <w:b/>
                                <w:lang w:val="en-GB"/>
                              </w:rPr>
                              <w:t>The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F52F6" id="_x0000_t109" coordsize="21600,21600" o:spt="109" path="m,l,21600r21600,l21600,xe">
                <v:stroke joinstyle="miter"/>
                <v:path gradientshapeok="t" o:connecttype="rect"/>
              </v:shapetype>
              <v:shape id="Flowchart: Process 2" o:spid="_x0000_s1029" type="#_x0000_t109" style="position:absolute;margin-left:0;margin-top:15.6pt;width:106.5pt;height:7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" fillcolor="window" strokecolor="#9bbb59" strokeweight="2pt">
                <v:textbox>
                  <w:txbxContent>
                    <w:p w14:paraId="091BEC85" w14:textId="77777777" w:rsidR="009475BB" w:rsidRPr="00D64B9D" w:rsidRDefault="009475BB" w:rsidP="00BB5646">
                      <w:pPr>
                        <w:jc w:val="center"/>
                        <w:rPr>
                          <w:b/>
                          <w:lang w:val="en-GB"/>
                        </w:rPr>
                      </w:pPr>
                      <w:r w:rsidRPr="00D64B9D">
                        <w:rPr>
                          <w:b/>
                          <w:lang w:val="en-GB"/>
                        </w:rPr>
                        <w:t>The State</w:t>
                      </w:r>
                    </w:p>
                  </w:txbxContent>
                </v:textbox>
                <w10:wrap anchorx="margin"/>
              </v:shape>
            </w:pict>
          </mc:Fallback>
        </mc:AlternateContent>
      </w:r>
    </w:p>
    <w:p w14:paraId="56F40D46" w14:textId="77777777" w:rsidR="00BB5646" w:rsidRPr="00226C7B" w:rsidRDefault="00BB5646" w:rsidP="00BB5646">
      <w:pPr>
        <w:spacing w:line="480" w:lineRule="auto"/>
        <w:rPr>
          <w:lang w:val="en-GB"/>
        </w:rPr>
      </w:pPr>
      <w:r w:rsidRPr="00226C7B">
        <w:rPr>
          <w:noProof/>
          <w:lang w:val="en-GB" w:eastAsia="en-GB"/>
        </w:rPr>
        <mc:AlternateContent>
          <mc:Choice Requires="wps">
            <w:drawing>
              <wp:anchor distT="0" distB="0" distL="114300" distR="114300" simplePos="0" relativeHeight="251664384" behindDoc="0" locked="0" layoutInCell="1" allowOverlap="1" wp14:anchorId="7B74DF09" wp14:editId="4D9D45D8">
                <wp:simplePos x="0" y="0"/>
                <wp:positionH relativeFrom="column">
                  <wp:posOffset>4810125</wp:posOffset>
                </wp:positionH>
                <wp:positionV relativeFrom="paragraph">
                  <wp:posOffset>7621</wp:posOffset>
                </wp:positionV>
                <wp:extent cx="1743075" cy="2724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43075" cy="2724150"/>
                        </a:xfrm>
                        <a:prstGeom prst="rect">
                          <a:avLst/>
                        </a:prstGeom>
                        <a:solidFill>
                          <a:sysClr val="window" lastClr="FFFFFF"/>
                        </a:solidFill>
                        <a:ln w="25400" cap="flat" cmpd="sng" algn="ctr">
                          <a:solidFill>
                            <a:srgbClr val="9BBB59"/>
                          </a:solidFill>
                          <a:prstDash val="solid"/>
                        </a:ln>
                        <a:effectLst/>
                      </wps:spPr>
                      <wps:txbx>
                        <w:txbxContent>
                          <w:p w14:paraId="0F4D4F1C" w14:textId="77777777" w:rsidR="009475BB" w:rsidRPr="00D64B9D" w:rsidRDefault="009475BB" w:rsidP="00BB5646">
                            <w:pPr>
                              <w:spacing w:before="240"/>
                              <w:jc w:val="center"/>
                              <w:rPr>
                                <w:b/>
                                <w:lang w:val="en-GB"/>
                              </w:rPr>
                            </w:pPr>
                            <w:r w:rsidRPr="00D64B9D">
                              <w:rPr>
                                <w:b/>
                                <w:lang w:val="en-GB"/>
                              </w:rPr>
                              <w:t>National Negotiation</w:t>
                            </w:r>
                          </w:p>
                          <w:p w14:paraId="23E09FC5" w14:textId="77777777" w:rsidR="009475BB" w:rsidRDefault="009475BB" w:rsidP="00BB5646">
                            <w:pPr>
                              <w:jc w:val="center"/>
                              <w:rPr>
                                <w:lang w:val="en-GB"/>
                              </w:rPr>
                            </w:pPr>
                          </w:p>
                          <w:p w14:paraId="7B5DFDB0" w14:textId="77777777" w:rsidR="009475BB" w:rsidRPr="006A6D9C" w:rsidRDefault="009475BB" w:rsidP="00BB5646">
                            <w:pPr>
                              <w:rPr>
                                <w:b/>
                                <w:lang w:val="en-GB"/>
                              </w:rPr>
                            </w:pPr>
                            <w:r>
                              <w:rPr>
                                <w:lang w:val="en-GB"/>
                              </w:rPr>
                              <w:t xml:space="preserve">                 </w:t>
                            </w:r>
                            <w:r w:rsidRPr="006A6D9C">
                              <w:rPr>
                                <w:b/>
                                <w:lang w:val="en-GB"/>
                              </w:rPr>
                              <w:t xml:space="preserve">Involvement     </w:t>
                            </w:r>
                          </w:p>
                          <w:p w14:paraId="5FDA40D2" w14:textId="77777777" w:rsidR="009475BB" w:rsidRPr="006A6D9C" w:rsidRDefault="009475BB" w:rsidP="00BB5646">
                            <w:pPr>
                              <w:rPr>
                                <w:b/>
                                <w:lang w:val="en-GB"/>
                              </w:rPr>
                            </w:pPr>
                            <w:r w:rsidRPr="006A6D9C">
                              <w:rPr>
                                <w:b/>
                                <w:lang w:val="en-GB"/>
                              </w:rPr>
                              <w:t xml:space="preserve">                 Policy:</w:t>
                            </w:r>
                          </w:p>
                          <w:p w14:paraId="52F5AA1B" w14:textId="77777777" w:rsidR="009475BB" w:rsidRPr="0016307B" w:rsidRDefault="009475BB" w:rsidP="00BB5646">
                            <w:pPr>
                              <w:pStyle w:val="ListParagraph"/>
                              <w:widowControl/>
                              <w:numPr>
                                <w:ilvl w:val="0"/>
                                <w:numId w:val="21"/>
                              </w:numPr>
                              <w:autoSpaceDE/>
                              <w:autoSpaceDN/>
                              <w:spacing w:before="0" w:line="259" w:lineRule="auto"/>
                              <w:contextualSpacing/>
                              <w:jc w:val="left"/>
                              <w:rPr>
                                <w:lang w:val="en-GB"/>
                              </w:rPr>
                            </w:pPr>
                            <w:r w:rsidRPr="0016307B">
                              <w:rPr>
                                <w:lang w:val="en-GB"/>
                              </w:rPr>
                              <w:t xml:space="preserve">Strong </w:t>
                            </w:r>
                            <w:r>
                              <w:rPr>
                                <w:lang w:val="en-GB"/>
                              </w:rPr>
                              <w:t>enterprise unions/</w:t>
                            </w:r>
                            <w:r w:rsidRPr="0016307B">
                              <w:rPr>
                                <w:lang w:val="en-GB"/>
                              </w:rPr>
                              <w:t>JCC</w:t>
                            </w:r>
                          </w:p>
                          <w:p w14:paraId="358BA447" w14:textId="77777777" w:rsidR="009475BB" w:rsidRPr="00FB6C00" w:rsidRDefault="009475BB" w:rsidP="00BB5646">
                            <w:pPr>
                              <w:pStyle w:val="ListParagraph"/>
                              <w:widowControl/>
                              <w:numPr>
                                <w:ilvl w:val="0"/>
                                <w:numId w:val="21"/>
                              </w:numPr>
                              <w:autoSpaceDE/>
                              <w:autoSpaceDN/>
                              <w:spacing w:before="0" w:line="259" w:lineRule="auto"/>
                              <w:contextualSpacing/>
                              <w:jc w:val="left"/>
                              <w:rPr>
                                <w:lang w:val="en-GB"/>
                              </w:rPr>
                            </w:pPr>
                            <w:r>
                              <w:rPr>
                                <w:lang w:val="en-GB"/>
                              </w:rPr>
                              <w:t xml:space="preserve">Flexible duration </w:t>
                            </w:r>
                            <w:r w:rsidRPr="0016307B">
                              <w:rPr>
                                <w:lang w:val="en-GB"/>
                              </w:rPr>
                              <w:t xml:space="preserve">of    </w:t>
                            </w:r>
                            <w:r>
                              <w:rPr>
                                <w:lang w:val="en-GB"/>
                              </w:rPr>
                              <w:t>a</w:t>
                            </w:r>
                            <w:r w:rsidRPr="00FB6C00">
                              <w:rPr>
                                <w:lang w:val="en-GB"/>
                              </w:rPr>
                              <w:t xml:space="preserve">greements    </w:t>
                            </w:r>
                          </w:p>
                          <w:p w14:paraId="492A02CC" w14:textId="77777777" w:rsidR="009475BB" w:rsidRDefault="009475BB" w:rsidP="00BB5646">
                            <w:pPr>
                              <w:jc w:val="center"/>
                              <w:rPr>
                                <w:b/>
                                <w:lang w:val="en-GB"/>
                              </w:rPr>
                            </w:pPr>
                          </w:p>
                          <w:p w14:paraId="6BBA1F21" w14:textId="77777777" w:rsidR="009475BB" w:rsidRDefault="009475BB" w:rsidP="00BB5646">
                            <w:pPr>
                              <w:jc w:val="center"/>
                              <w:rPr>
                                <w:b/>
                                <w:lang w:val="en-GB"/>
                              </w:rPr>
                            </w:pPr>
                          </w:p>
                          <w:p w14:paraId="5E4918B7" w14:textId="77777777" w:rsidR="009475BB" w:rsidRPr="00D64B9D" w:rsidRDefault="009475BB" w:rsidP="00BB5646">
                            <w:pPr>
                              <w:jc w:val="center"/>
                              <w:rPr>
                                <w:b/>
                                <w:lang w:val="en-GB"/>
                              </w:rPr>
                            </w:pPr>
                            <w:r>
                              <w:rPr>
                                <w:b/>
                                <w:lang w:val="en-GB"/>
                              </w:rPr>
                              <w:t>E</w:t>
                            </w:r>
                            <w:r w:rsidRPr="00D64B9D">
                              <w:rPr>
                                <w:b/>
                                <w:lang w:val="en-GB"/>
                              </w:rPr>
                              <w:t>nterprise Negotiations</w:t>
                            </w:r>
                          </w:p>
                          <w:p w14:paraId="35461BB1" w14:textId="77777777" w:rsidR="009475BB" w:rsidRDefault="009475BB" w:rsidP="00BB5646">
                            <w:pPr>
                              <w:jc w:val="center"/>
                              <w:rPr>
                                <w:lang w:val="en-GB"/>
                              </w:rPr>
                            </w:pPr>
                          </w:p>
                          <w:p w14:paraId="5DA12EC4" w14:textId="77777777" w:rsidR="009475BB" w:rsidRDefault="009475BB" w:rsidP="00BB5646">
                            <w:pPr>
                              <w:jc w:val="center"/>
                              <w:rPr>
                                <w:lang w:val="en-GB"/>
                              </w:rPr>
                            </w:pPr>
                          </w:p>
                          <w:p w14:paraId="0B8BEA66" w14:textId="77777777" w:rsidR="009475BB" w:rsidRDefault="009475BB" w:rsidP="00BB5646">
                            <w:pPr>
                              <w:jc w:val="center"/>
                              <w:rPr>
                                <w:lang w:val="en-GB"/>
                              </w:rPr>
                            </w:pPr>
                          </w:p>
                          <w:p w14:paraId="11AC12B0" w14:textId="77777777" w:rsidR="009475BB" w:rsidRDefault="009475BB" w:rsidP="00BB5646">
                            <w:pPr>
                              <w:jc w:val="center"/>
                              <w:rPr>
                                <w:lang w:val="en-GB"/>
                              </w:rPr>
                            </w:pPr>
                          </w:p>
                          <w:p w14:paraId="1155B64B" w14:textId="77777777" w:rsidR="009475BB" w:rsidRDefault="009475BB" w:rsidP="00BB5646">
                            <w:pPr>
                              <w:jc w:val="center"/>
                              <w:rPr>
                                <w:lang w:val="en-GB"/>
                              </w:rPr>
                            </w:pPr>
                          </w:p>
                          <w:p w14:paraId="203F123F" w14:textId="77777777" w:rsidR="009475BB" w:rsidRDefault="009475BB" w:rsidP="00BB5646">
                            <w:pPr>
                              <w:jc w:val="center"/>
                              <w:rPr>
                                <w:lang w:val="en-GB"/>
                              </w:rPr>
                            </w:pPr>
                          </w:p>
                          <w:p w14:paraId="2EABBACD" w14:textId="77777777" w:rsidR="009475BB" w:rsidRPr="00405641" w:rsidRDefault="009475BB" w:rsidP="00BB5646">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4DF09" id="Rectangle 4" o:spid="_x0000_s1030" style="position:absolute;margin-left:378.75pt;margin-top:.6pt;width:137.25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" fillcolor="window" strokecolor="#9bbb59" strokeweight="2pt">
                <v:textbox>
                  <w:txbxContent>
                    <w:p w14:paraId="0F4D4F1C" w14:textId="77777777" w:rsidR="009475BB" w:rsidRPr="00D64B9D" w:rsidRDefault="009475BB" w:rsidP="00BB5646">
                      <w:pPr>
                        <w:spacing w:before="240"/>
                        <w:jc w:val="center"/>
                        <w:rPr>
                          <w:b/>
                          <w:lang w:val="en-GB"/>
                        </w:rPr>
                      </w:pPr>
                      <w:r w:rsidRPr="00D64B9D">
                        <w:rPr>
                          <w:b/>
                          <w:lang w:val="en-GB"/>
                        </w:rPr>
                        <w:t>National Negotiation</w:t>
                      </w:r>
                    </w:p>
                    <w:p w14:paraId="23E09FC5" w14:textId="77777777" w:rsidR="009475BB" w:rsidRDefault="009475BB" w:rsidP="00BB5646">
                      <w:pPr>
                        <w:jc w:val="center"/>
                        <w:rPr>
                          <w:lang w:val="en-GB"/>
                        </w:rPr>
                      </w:pPr>
                    </w:p>
                    <w:p w14:paraId="7B5DFDB0" w14:textId="77777777" w:rsidR="009475BB" w:rsidRPr="006A6D9C" w:rsidRDefault="009475BB" w:rsidP="00BB5646">
                      <w:pPr>
                        <w:rPr>
                          <w:b/>
                          <w:lang w:val="en-GB"/>
                        </w:rPr>
                      </w:pPr>
                      <w:r>
                        <w:rPr>
                          <w:lang w:val="en-GB"/>
                        </w:rPr>
                        <w:t xml:space="preserve">                 </w:t>
                      </w:r>
                      <w:r w:rsidRPr="006A6D9C">
                        <w:rPr>
                          <w:b/>
                          <w:lang w:val="en-GB"/>
                        </w:rPr>
                        <w:t xml:space="preserve">Involvement     </w:t>
                      </w:r>
                    </w:p>
                    <w:p w14:paraId="5FDA40D2" w14:textId="77777777" w:rsidR="009475BB" w:rsidRPr="006A6D9C" w:rsidRDefault="009475BB" w:rsidP="00BB5646">
                      <w:pPr>
                        <w:rPr>
                          <w:b/>
                          <w:lang w:val="en-GB"/>
                        </w:rPr>
                      </w:pPr>
                      <w:r w:rsidRPr="006A6D9C">
                        <w:rPr>
                          <w:b/>
                          <w:lang w:val="en-GB"/>
                        </w:rPr>
                        <w:t xml:space="preserve">                 Policy:</w:t>
                      </w:r>
                    </w:p>
                    <w:p w14:paraId="52F5AA1B" w14:textId="77777777" w:rsidR="009475BB" w:rsidRPr="0016307B" w:rsidRDefault="009475BB" w:rsidP="00BB5646">
                      <w:pPr>
                        <w:pStyle w:val="ListParagraph"/>
                        <w:widowControl/>
                        <w:numPr>
                          <w:ilvl w:val="0"/>
                          <w:numId w:val="21"/>
                        </w:numPr>
                        <w:autoSpaceDE/>
                        <w:autoSpaceDN/>
                        <w:spacing w:before="0" w:line="259" w:lineRule="auto"/>
                        <w:contextualSpacing/>
                        <w:jc w:val="left"/>
                        <w:rPr>
                          <w:lang w:val="en-GB"/>
                        </w:rPr>
                      </w:pPr>
                      <w:r w:rsidRPr="0016307B">
                        <w:rPr>
                          <w:lang w:val="en-GB"/>
                        </w:rPr>
                        <w:t xml:space="preserve">Strong </w:t>
                      </w:r>
                      <w:r>
                        <w:rPr>
                          <w:lang w:val="en-GB"/>
                        </w:rPr>
                        <w:t>enterprise unions/</w:t>
                      </w:r>
                      <w:r w:rsidRPr="0016307B">
                        <w:rPr>
                          <w:lang w:val="en-GB"/>
                        </w:rPr>
                        <w:t>JCC</w:t>
                      </w:r>
                    </w:p>
                    <w:p w14:paraId="358BA447" w14:textId="77777777" w:rsidR="009475BB" w:rsidRPr="00FB6C00" w:rsidRDefault="009475BB" w:rsidP="00BB5646">
                      <w:pPr>
                        <w:pStyle w:val="ListParagraph"/>
                        <w:widowControl/>
                        <w:numPr>
                          <w:ilvl w:val="0"/>
                          <w:numId w:val="21"/>
                        </w:numPr>
                        <w:autoSpaceDE/>
                        <w:autoSpaceDN/>
                        <w:spacing w:before="0" w:line="259" w:lineRule="auto"/>
                        <w:contextualSpacing/>
                        <w:jc w:val="left"/>
                        <w:rPr>
                          <w:lang w:val="en-GB"/>
                        </w:rPr>
                      </w:pPr>
                      <w:r>
                        <w:rPr>
                          <w:lang w:val="en-GB"/>
                        </w:rPr>
                        <w:t xml:space="preserve">Flexible duration </w:t>
                      </w:r>
                      <w:r w:rsidRPr="0016307B">
                        <w:rPr>
                          <w:lang w:val="en-GB"/>
                        </w:rPr>
                        <w:t xml:space="preserve">of    </w:t>
                      </w:r>
                      <w:r>
                        <w:rPr>
                          <w:lang w:val="en-GB"/>
                        </w:rPr>
                        <w:t>a</w:t>
                      </w:r>
                      <w:r w:rsidRPr="00FB6C00">
                        <w:rPr>
                          <w:lang w:val="en-GB"/>
                        </w:rPr>
                        <w:t xml:space="preserve">greements    </w:t>
                      </w:r>
                    </w:p>
                    <w:p w14:paraId="492A02CC" w14:textId="77777777" w:rsidR="009475BB" w:rsidRDefault="009475BB" w:rsidP="00BB5646">
                      <w:pPr>
                        <w:jc w:val="center"/>
                        <w:rPr>
                          <w:b/>
                          <w:lang w:val="en-GB"/>
                        </w:rPr>
                      </w:pPr>
                    </w:p>
                    <w:p w14:paraId="6BBA1F21" w14:textId="77777777" w:rsidR="009475BB" w:rsidRDefault="009475BB" w:rsidP="00BB5646">
                      <w:pPr>
                        <w:jc w:val="center"/>
                        <w:rPr>
                          <w:b/>
                          <w:lang w:val="en-GB"/>
                        </w:rPr>
                      </w:pPr>
                    </w:p>
                    <w:p w14:paraId="5E4918B7" w14:textId="77777777" w:rsidR="009475BB" w:rsidRPr="00D64B9D" w:rsidRDefault="009475BB" w:rsidP="00BB5646">
                      <w:pPr>
                        <w:jc w:val="center"/>
                        <w:rPr>
                          <w:b/>
                          <w:lang w:val="en-GB"/>
                        </w:rPr>
                      </w:pPr>
                      <w:r>
                        <w:rPr>
                          <w:b/>
                          <w:lang w:val="en-GB"/>
                        </w:rPr>
                        <w:t>E</w:t>
                      </w:r>
                      <w:r w:rsidRPr="00D64B9D">
                        <w:rPr>
                          <w:b/>
                          <w:lang w:val="en-GB"/>
                        </w:rPr>
                        <w:t>nterprise Negotiations</w:t>
                      </w:r>
                    </w:p>
                    <w:p w14:paraId="35461BB1" w14:textId="77777777" w:rsidR="009475BB" w:rsidRDefault="009475BB" w:rsidP="00BB5646">
                      <w:pPr>
                        <w:jc w:val="center"/>
                        <w:rPr>
                          <w:lang w:val="en-GB"/>
                        </w:rPr>
                      </w:pPr>
                    </w:p>
                    <w:p w14:paraId="5DA12EC4" w14:textId="77777777" w:rsidR="009475BB" w:rsidRDefault="009475BB" w:rsidP="00BB5646">
                      <w:pPr>
                        <w:jc w:val="center"/>
                        <w:rPr>
                          <w:lang w:val="en-GB"/>
                        </w:rPr>
                      </w:pPr>
                    </w:p>
                    <w:p w14:paraId="0B8BEA66" w14:textId="77777777" w:rsidR="009475BB" w:rsidRDefault="009475BB" w:rsidP="00BB5646">
                      <w:pPr>
                        <w:jc w:val="center"/>
                        <w:rPr>
                          <w:lang w:val="en-GB"/>
                        </w:rPr>
                      </w:pPr>
                    </w:p>
                    <w:p w14:paraId="11AC12B0" w14:textId="77777777" w:rsidR="009475BB" w:rsidRDefault="009475BB" w:rsidP="00BB5646">
                      <w:pPr>
                        <w:jc w:val="center"/>
                        <w:rPr>
                          <w:lang w:val="en-GB"/>
                        </w:rPr>
                      </w:pPr>
                    </w:p>
                    <w:p w14:paraId="1155B64B" w14:textId="77777777" w:rsidR="009475BB" w:rsidRDefault="009475BB" w:rsidP="00BB5646">
                      <w:pPr>
                        <w:jc w:val="center"/>
                        <w:rPr>
                          <w:lang w:val="en-GB"/>
                        </w:rPr>
                      </w:pPr>
                    </w:p>
                    <w:p w14:paraId="203F123F" w14:textId="77777777" w:rsidR="009475BB" w:rsidRDefault="009475BB" w:rsidP="00BB5646">
                      <w:pPr>
                        <w:jc w:val="center"/>
                        <w:rPr>
                          <w:lang w:val="en-GB"/>
                        </w:rPr>
                      </w:pPr>
                    </w:p>
                    <w:p w14:paraId="2EABBACD" w14:textId="77777777" w:rsidR="009475BB" w:rsidRPr="00405641" w:rsidRDefault="009475BB" w:rsidP="00BB5646">
                      <w:pPr>
                        <w:jc w:val="center"/>
                        <w:rPr>
                          <w:lang w:val="en-GB"/>
                        </w:rPr>
                      </w:pPr>
                    </w:p>
                  </w:txbxContent>
                </v:textbox>
              </v:rect>
            </w:pict>
          </mc:Fallback>
        </mc:AlternateContent>
      </w:r>
      <w:r w:rsidRPr="00226C7B">
        <w:rPr>
          <w:noProof/>
          <w:lang w:val="en-GB" w:eastAsia="en-GB"/>
        </w:rPr>
        <mc:AlternateContent>
          <mc:Choice Requires="wps">
            <w:drawing>
              <wp:anchor distT="0" distB="0" distL="114300" distR="114300" simplePos="0" relativeHeight="251667456" behindDoc="0" locked="0" layoutInCell="1" allowOverlap="1" wp14:anchorId="258D46C3" wp14:editId="37E071C5">
                <wp:simplePos x="0" y="0"/>
                <wp:positionH relativeFrom="column">
                  <wp:posOffset>4819015</wp:posOffset>
                </wp:positionH>
                <wp:positionV relativeFrom="paragraph">
                  <wp:posOffset>2312035</wp:posOffset>
                </wp:positionV>
                <wp:extent cx="1743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73CAFD"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45pt,182.05pt" to="516.7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" strokecolor="#98b954"/>
            </w:pict>
          </mc:Fallback>
        </mc:AlternateContent>
      </w:r>
      <w:r w:rsidRPr="00226C7B">
        <w:rPr>
          <w:noProof/>
          <w:lang w:val="en-GB" w:eastAsia="en-GB"/>
        </w:rPr>
        <mc:AlternateContent>
          <mc:Choice Requires="wps">
            <w:drawing>
              <wp:anchor distT="0" distB="0" distL="114300" distR="114300" simplePos="0" relativeHeight="251665408" behindDoc="0" locked="0" layoutInCell="1" allowOverlap="1" wp14:anchorId="38795E9F" wp14:editId="232FBB40">
                <wp:simplePos x="0" y="0"/>
                <wp:positionH relativeFrom="column">
                  <wp:posOffset>5010150</wp:posOffset>
                </wp:positionH>
                <wp:positionV relativeFrom="paragraph">
                  <wp:posOffset>569595</wp:posOffset>
                </wp:positionV>
                <wp:extent cx="428625" cy="1495425"/>
                <wp:effectExtent l="57150" t="38100" r="47625" b="104775"/>
                <wp:wrapNone/>
                <wp:docPr id="6" name="Up-Down Arrow 6"/>
                <wp:cNvGraphicFramePr/>
                <a:graphic xmlns:a="http://schemas.openxmlformats.org/drawingml/2006/main">
                  <a:graphicData uri="http://schemas.microsoft.com/office/word/2010/wordprocessingShape">
                    <wps:wsp>
                      <wps:cNvSpPr/>
                      <wps:spPr>
                        <a:xfrm>
                          <a:off x="0" y="0"/>
                          <a:ext cx="428625" cy="1495425"/>
                        </a:xfrm>
                        <a:prstGeom prst="up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D2A21FE" w14:textId="77777777" w:rsidR="009475BB" w:rsidRDefault="009475BB" w:rsidP="00BB5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95E9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31" type="#_x0000_t70" style="position:absolute;margin-left:394.5pt;margin-top:44.85pt;width:33.7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" adj=",3096" fillcolor="#bcbcbc">
                <v:fill color2="#ededed" rotate="t" angle="180" colors="0 #bcbcbc;22938f #d0d0d0;1 #ededed" focus="100%" type="gradient"/>
                <v:shadow on="t" color="black" opacity="24903f" origin=",.5" offset="0,.55556mm"/>
                <v:textbox>
                  <w:txbxContent>
                    <w:p w14:paraId="0D2A21FE" w14:textId="77777777" w:rsidR="009475BB" w:rsidRDefault="009475BB" w:rsidP="00BB5646">
                      <w:pPr>
                        <w:jc w:val="center"/>
                      </w:pPr>
                    </w:p>
                  </w:txbxContent>
                </v:textbox>
              </v:shape>
            </w:pict>
          </mc:Fallback>
        </mc:AlternateContent>
      </w:r>
      <w:r w:rsidRPr="00226C7B">
        <w:rPr>
          <w:noProof/>
          <w:lang w:val="en-GB" w:eastAsia="en-GB"/>
        </w:rPr>
        <mc:AlternateContent>
          <mc:Choice Requires="wps">
            <w:drawing>
              <wp:anchor distT="0" distB="0" distL="114300" distR="114300" simplePos="0" relativeHeight="251666432" behindDoc="0" locked="0" layoutInCell="1" allowOverlap="1" wp14:anchorId="792F56A5" wp14:editId="281BF453">
                <wp:simplePos x="0" y="0"/>
                <wp:positionH relativeFrom="column">
                  <wp:posOffset>4810125</wp:posOffset>
                </wp:positionH>
                <wp:positionV relativeFrom="paragraph">
                  <wp:posOffset>407035</wp:posOffset>
                </wp:positionV>
                <wp:extent cx="17430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1743075"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523ED0"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75pt,32.05pt" to="51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" strokecolor="#98b954"/>
            </w:pict>
          </mc:Fallback>
        </mc:AlternateContent>
      </w:r>
      <w:r w:rsidRPr="00226C7B">
        <w:rPr>
          <w:noProof/>
          <w:lang w:val="en-GB" w:eastAsia="en-GB"/>
        </w:rPr>
        <mc:AlternateContent>
          <mc:Choice Requires="wps">
            <w:drawing>
              <wp:anchor distT="0" distB="0" distL="114300" distR="114300" simplePos="0" relativeHeight="251668480" behindDoc="0" locked="0" layoutInCell="1" allowOverlap="1" wp14:anchorId="5378DBB5" wp14:editId="5E919A80">
                <wp:simplePos x="0" y="0"/>
                <wp:positionH relativeFrom="column">
                  <wp:posOffset>3819525</wp:posOffset>
                </wp:positionH>
                <wp:positionV relativeFrom="paragraph">
                  <wp:posOffset>1274445</wp:posOffset>
                </wp:positionV>
                <wp:extent cx="1009650" cy="142875"/>
                <wp:effectExtent l="57150" t="38100" r="19050" b="104775"/>
                <wp:wrapNone/>
                <wp:docPr id="12" name="Right Arrow 12"/>
                <wp:cNvGraphicFramePr/>
                <a:graphic xmlns:a="http://schemas.openxmlformats.org/drawingml/2006/main">
                  <a:graphicData uri="http://schemas.microsoft.com/office/word/2010/wordprocessingShape">
                    <wps:wsp>
                      <wps:cNvSpPr/>
                      <wps:spPr>
                        <a:xfrm>
                          <a:off x="0" y="0"/>
                          <a:ext cx="1009650" cy="14287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466C6BF" w14:textId="77777777" w:rsidR="009475BB" w:rsidRDefault="009475BB" w:rsidP="00BB5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8DB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2" type="#_x0000_t13" style="position:absolute;margin-left:300.75pt;margin-top:100.35pt;width:79.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" adj="20072" fillcolor="#bcbcbc">
                <v:fill color2="#ededed" rotate="t" angle="180" colors="0 #bcbcbc;22938f #d0d0d0;1 #ededed" focus="100%" type="gradient"/>
                <v:shadow on="t" color="black" opacity="24903f" origin=",.5" offset="0,.55556mm"/>
                <v:textbox>
                  <w:txbxContent>
                    <w:p w14:paraId="2466C6BF" w14:textId="77777777" w:rsidR="009475BB" w:rsidRDefault="009475BB" w:rsidP="00BB5646">
                      <w:pPr>
                        <w:jc w:val="center"/>
                      </w:pPr>
                    </w:p>
                  </w:txbxContent>
                </v:textbox>
              </v:shape>
            </w:pict>
          </mc:Fallback>
        </mc:AlternateContent>
      </w:r>
      <w:r w:rsidRPr="00226C7B">
        <w:rPr>
          <w:noProof/>
          <w:lang w:val="en-GB" w:eastAsia="en-GB"/>
        </w:rPr>
        <mc:AlternateContent>
          <mc:Choice Requires="wps">
            <w:drawing>
              <wp:anchor distT="0" distB="0" distL="114300" distR="114300" simplePos="0" relativeHeight="251669504" behindDoc="0" locked="0" layoutInCell="1" allowOverlap="1" wp14:anchorId="12E101FC" wp14:editId="5D15E016">
                <wp:simplePos x="0" y="0"/>
                <wp:positionH relativeFrom="column">
                  <wp:posOffset>619125</wp:posOffset>
                </wp:positionH>
                <wp:positionV relativeFrom="paragraph">
                  <wp:posOffset>931545</wp:posOffset>
                </wp:positionV>
                <wp:extent cx="123825" cy="276225"/>
                <wp:effectExtent l="57150" t="38100" r="47625" b="104775"/>
                <wp:wrapNone/>
                <wp:docPr id="13" name="Up-Down Arrow 13"/>
                <wp:cNvGraphicFramePr/>
                <a:graphic xmlns:a="http://schemas.openxmlformats.org/drawingml/2006/main">
                  <a:graphicData uri="http://schemas.microsoft.com/office/word/2010/wordprocessingShape">
                    <wps:wsp>
                      <wps:cNvSpPr/>
                      <wps:spPr>
                        <a:xfrm>
                          <a:off x="0" y="0"/>
                          <a:ext cx="123825" cy="276225"/>
                        </a:xfrm>
                        <a:prstGeom prst="up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5E34D14" w14:textId="77777777" w:rsidR="009475BB" w:rsidRDefault="009475BB" w:rsidP="00BB5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101FC" id="Up-Down Arrow 13" o:spid="_x0000_s1033" type="#_x0000_t70" style="position:absolute;margin-left:48.75pt;margin-top:73.35pt;width:9.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" adj=",4841" fillcolor="#bcbcbc">
                <v:fill color2="#ededed" rotate="t" angle="180" colors="0 #bcbcbc;22938f #d0d0d0;1 #ededed" focus="100%" type="gradient"/>
                <v:shadow on="t" color="black" opacity="24903f" origin=",.5" offset="0,.55556mm"/>
                <v:textbox>
                  <w:txbxContent>
                    <w:p w14:paraId="15E34D14" w14:textId="77777777" w:rsidR="009475BB" w:rsidRDefault="009475BB" w:rsidP="00BB5646">
                      <w:pPr>
                        <w:jc w:val="center"/>
                      </w:pPr>
                    </w:p>
                  </w:txbxContent>
                </v:textbox>
              </v:shape>
            </w:pict>
          </mc:Fallback>
        </mc:AlternateContent>
      </w:r>
      <w:r w:rsidRPr="00226C7B">
        <w:rPr>
          <w:noProof/>
          <w:lang w:val="en-GB" w:eastAsia="en-GB"/>
        </w:rPr>
        <mc:AlternateContent>
          <mc:Choice Requires="wps">
            <w:drawing>
              <wp:anchor distT="0" distB="0" distL="114300" distR="114300" simplePos="0" relativeHeight="251673600" behindDoc="0" locked="0" layoutInCell="1" allowOverlap="1" wp14:anchorId="2B428708" wp14:editId="32430BFC">
                <wp:simplePos x="0" y="0"/>
                <wp:positionH relativeFrom="column">
                  <wp:posOffset>590550</wp:posOffset>
                </wp:positionH>
                <wp:positionV relativeFrom="paragraph">
                  <wp:posOffset>2245994</wp:posOffset>
                </wp:positionV>
                <wp:extent cx="133350" cy="314325"/>
                <wp:effectExtent l="57150" t="38100" r="76200" b="104775"/>
                <wp:wrapNone/>
                <wp:docPr id="14" name="Up-Down Arrow 14"/>
                <wp:cNvGraphicFramePr/>
                <a:graphic xmlns:a="http://schemas.openxmlformats.org/drawingml/2006/main">
                  <a:graphicData uri="http://schemas.microsoft.com/office/word/2010/wordprocessingShape">
                    <wps:wsp>
                      <wps:cNvSpPr/>
                      <wps:spPr>
                        <a:xfrm>
                          <a:off x="0" y="0"/>
                          <a:ext cx="133350" cy="314325"/>
                        </a:xfrm>
                        <a:prstGeom prst="up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C10BAE0" w14:textId="77777777" w:rsidR="009475BB" w:rsidRDefault="009475BB" w:rsidP="00BB5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28708" id="Up-Down Arrow 14" o:spid="_x0000_s1034" type="#_x0000_t70" style="position:absolute;margin-left:46.5pt;margin-top:176.85pt;width:1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" adj=",4582" fillcolor="#bcbcbc">
                <v:fill color2="#ededed" rotate="t" angle="180" colors="0 #bcbcbc;22938f #d0d0d0;1 #ededed" focus="100%" type="gradient"/>
                <v:shadow on="t" color="black" opacity="24903f" origin=",.5" offset="0,.55556mm"/>
                <v:textbox>
                  <w:txbxContent>
                    <w:p w14:paraId="4C10BAE0" w14:textId="77777777" w:rsidR="009475BB" w:rsidRDefault="009475BB" w:rsidP="00BB5646">
                      <w:pPr>
                        <w:jc w:val="center"/>
                      </w:pPr>
                    </w:p>
                  </w:txbxContent>
                </v:textbox>
              </v:shape>
            </w:pict>
          </mc:Fallback>
        </mc:AlternateContent>
      </w:r>
      <w:r w:rsidRPr="00226C7B">
        <w:rPr>
          <w:noProof/>
          <w:lang w:val="en-GB" w:eastAsia="en-GB"/>
        </w:rPr>
        <mc:AlternateContent>
          <mc:Choice Requires="wps">
            <w:drawing>
              <wp:anchor distT="0" distB="0" distL="114300" distR="114300" simplePos="0" relativeHeight="251662336" behindDoc="0" locked="0" layoutInCell="1" allowOverlap="1" wp14:anchorId="512F805D" wp14:editId="265C4402">
                <wp:simplePos x="0" y="0"/>
                <wp:positionH relativeFrom="column">
                  <wp:posOffset>1514475</wp:posOffset>
                </wp:positionH>
                <wp:positionV relativeFrom="paragraph">
                  <wp:posOffset>2141220</wp:posOffset>
                </wp:positionV>
                <wp:extent cx="828675" cy="133350"/>
                <wp:effectExtent l="57150" t="38100" r="28575" b="95250"/>
                <wp:wrapNone/>
                <wp:docPr id="15" name="Right Arrow 15"/>
                <wp:cNvGraphicFramePr/>
                <a:graphic xmlns:a="http://schemas.openxmlformats.org/drawingml/2006/main">
                  <a:graphicData uri="http://schemas.microsoft.com/office/word/2010/wordprocessingShape">
                    <wps:wsp>
                      <wps:cNvSpPr/>
                      <wps:spPr>
                        <a:xfrm>
                          <a:off x="0" y="0"/>
                          <a:ext cx="828675" cy="13335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8DE0F92" w14:textId="77777777" w:rsidR="009475BB" w:rsidRDefault="009475BB" w:rsidP="00BB5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805D" id="Right Arrow 15" o:spid="_x0000_s1035" type="#_x0000_t13" style="position:absolute;margin-left:119.25pt;margin-top:168.6pt;width:65.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" adj="19862" fillcolor="#bcbcbc">
                <v:fill color2="#ededed" rotate="t" angle="180" colors="0 #bcbcbc;22938f #d0d0d0;1 #ededed" focus="100%" type="gradient"/>
                <v:shadow on="t" color="black" opacity="24903f" origin=",.5" offset="0,.55556mm"/>
                <v:textbox>
                  <w:txbxContent>
                    <w:p w14:paraId="38DE0F92" w14:textId="77777777" w:rsidR="009475BB" w:rsidRDefault="009475BB" w:rsidP="00BB5646">
                      <w:pPr>
                        <w:jc w:val="center"/>
                      </w:pPr>
                    </w:p>
                  </w:txbxContent>
                </v:textbox>
              </v:shape>
            </w:pict>
          </mc:Fallback>
        </mc:AlternateContent>
      </w:r>
      <w:r w:rsidRPr="00226C7B">
        <w:rPr>
          <w:noProof/>
          <w:lang w:val="en-GB" w:eastAsia="en-GB"/>
        </w:rPr>
        <mc:AlternateContent>
          <mc:Choice Requires="wps">
            <w:drawing>
              <wp:anchor distT="0" distB="0" distL="114300" distR="114300" simplePos="0" relativeHeight="251672576" behindDoc="0" locked="0" layoutInCell="1" allowOverlap="1" wp14:anchorId="3CA9BA7F" wp14:editId="566475B3">
                <wp:simplePos x="0" y="0"/>
                <wp:positionH relativeFrom="column">
                  <wp:posOffset>1343025</wp:posOffset>
                </wp:positionH>
                <wp:positionV relativeFrom="paragraph">
                  <wp:posOffset>1741170</wp:posOffset>
                </wp:positionV>
                <wp:extent cx="9525" cy="1085850"/>
                <wp:effectExtent l="0" t="0" r="180975" b="19050"/>
                <wp:wrapNone/>
                <wp:docPr id="16" name="Elbow Connector 16"/>
                <wp:cNvGraphicFramePr/>
                <a:graphic xmlns:a="http://schemas.openxmlformats.org/drawingml/2006/main">
                  <a:graphicData uri="http://schemas.microsoft.com/office/word/2010/wordprocessingShape">
                    <wps:wsp>
                      <wps:cNvCnPr/>
                      <wps:spPr>
                        <a:xfrm flipH="1">
                          <a:off x="0" y="0"/>
                          <a:ext cx="9525" cy="1085850"/>
                        </a:xfrm>
                        <a:prstGeom prst="bentConnector3">
                          <a:avLst>
                            <a:gd name="adj1" fmla="val -1549995"/>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shapetype w14:anchorId="199F929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105.75pt;margin-top:137.1pt;width:.75pt;height:85.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" adj="-334799" strokecolor="windowText" strokeweight="2pt">
                <v:shadow on="t" color="black" opacity="24903f" origin=",.5" offset="0,.55556mm"/>
              </v:shape>
            </w:pict>
          </mc:Fallback>
        </mc:AlternateContent>
      </w:r>
      <w:r w:rsidRPr="00226C7B">
        <w:rPr>
          <w:noProof/>
          <w:lang w:val="en-GB" w:eastAsia="en-GB"/>
        </w:rPr>
        <mc:AlternateContent>
          <mc:Choice Requires="wps">
            <w:drawing>
              <wp:anchor distT="0" distB="0" distL="114300" distR="114300" simplePos="0" relativeHeight="251663360" behindDoc="0" locked="0" layoutInCell="1" allowOverlap="1" wp14:anchorId="67042C84" wp14:editId="262CB1A6">
                <wp:simplePos x="0" y="0"/>
                <wp:positionH relativeFrom="column">
                  <wp:posOffset>1371600</wp:posOffset>
                </wp:positionH>
                <wp:positionV relativeFrom="paragraph">
                  <wp:posOffset>502920</wp:posOffset>
                </wp:positionV>
                <wp:extent cx="1031240" cy="123825"/>
                <wp:effectExtent l="57150" t="38100" r="16510" b="104775"/>
                <wp:wrapNone/>
                <wp:docPr id="17" name="Right Arrow 17"/>
                <wp:cNvGraphicFramePr/>
                <a:graphic xmlns:a="http://schemas.openxmlformats.org/drawingml/2006/main">
                  <a:graphicData uri="http://schemas.microsoft.com/office/word/2010/wordprocessingShape">
                    <wps:wsp>
                      <wps:cNvSpPr/>
                      <wps:spPr>
                        <a:xfrm>
                          <a:off x="0" y="0"/>
                          <a:ext cx="1031240" cy="12382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A0838F8" w14:textId="77777777" w:rsidR="009475BB" w:rsidRDefault="009475BB" w:rsidP="00BB5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2C84" id="Right Arrow 17" o:spid="_x0000_s1036" type="#_x0000_t13" style="position:absolute;margin-left:108pt;margin-top:39.6pt;width:81.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" adj="20303" fillcolor="#bcbcbc">
                <v:fill color2="#ededed" rotate="t" angle="180" colors="0 #bcbcbc;22938f #d0d0d0;1 #ededed" focus="100%" type="gradient"/>
                <v:shadow on="t" color="black" opacity="24903f" origin=",.5" offset="0,.55556mm"/>
                <v:textbox>
                  <w:txbxContent>
                    <w:p w14:paraId="3A0838F8" w14:textId="77777777" w:rsidR="009475BB" w:rsidRDefault="009475BB" w:rsidP="00BB5646">
                      <w:pPr>
                        <w:jc w:val="center"/>
                      </w:pPr>
                    </w:p>
                  </w:txbxContent>
                </v:textbox>
              </v:shape>
            </w:pict>
          </mc:Fallback>
        </mc:AlternateContent>
      </w:r>
      <w:r w:rsidRPr="00226C7B">
        <w:rPr>
          <w:noProof/>
          <w:lang w:val="en-GB" w:eastAsia="en-GB"/>
        </w:rPr>
        <mc:AlternateContent>
          <mc:Choice Requires="wps">
            <w:drawing>
              <wp:anchor distT="0" distB="0" distL="114300" distR="114300" simplePos="0" relativeHeight="251661312" behindDoc="0" locked="0" layoutInCell="1" allowOverlap="1" wp14:anchorId="1BA80426" wp14:editId="17B3ED4A">
                <wp:simplePos x="0" y="0"/>
                <wp:positionH relativeFrom="margin">
                  <wp:align>left</wp:align>
                </wp:positionH>
                <wp:positionV relativeFrom="paragraph">
                  <wp:posOffset>2581910</wp:posOffset>
                </wp:positionV>
                <wp:extent cx="1343025" cy="1095375"/>
                <wp:effectExtent l="0" t="0" r="28575" b="28575"/>
                <wp:wrapNone/>
                <wp:docPr id="18" name="Flowchart: Process 18"/>
                <wp:cNvGraphicFramePr/>
                <a:graphic xmlns:a="http://schemas.openxmlformats.org/drawingml/2006/main">
                  <a:graphicData uri="http://schemas.microsoft.com/office/word/2010/wordprocessingShape">
                    <wps:wsp>
                      <wps:cNvSpPr/>
                      <wps:spPr>
                        <a:xfrm>
                          <a:off x="0" y="0"/>
                          <a:ext cx="1343025" cy="1095375"/>
                        </a:xfrm>
                        <a:prstGeom prst="flowChartProcess">
                          <a:avLst/>
                        </a:prstGeom>
                        <a:solidFill>
                          <a:sysClr val="window" lastClr="FFFFFF"/>
                        </a:solidFill>
                        <a:ln w="25400" cap="flat" cmpd="sng" algn="ctr">
                          <a:solidFill>
                            <a:srgbClr val="9BBB59"/>
                          </a:solidFill>
                          <a:prstDash val="solid"/>
                        </a:ln>
                        <a:effectLst/>
                      </wps:spPr>
                      <wps:txbx>
                        <w:txbxContent>
                          <w:p w14:paraId="687E4F45" w14:textId="77777777" w:rsidR="009475BB" w:rsidRPr="00D64B9D" w:rsidRDefault="009475BB" w:rsidP="00BB5646">
                            <w:pPr>
                              <w:jc w:val="center"/>
                              <w:rPr>
                                <w:b/>
                                <w:lang w:val="en-GB"/>
                              </w:rPr>
                            </w:pPr>
                            <w:r w:rsidRPr="00D64B9D">
                              <w:rPr>
                                <w:b/>
                                <w:lang w:val="en-GB"/>
                              </w:rPr>
                              <w:t>Trade Unions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0426" id="Flowchart: Process 18" o:spid="_x0000_s1037" type="#_x0000_t109" style="position:absolute;margin-left:0;margin-top:203.3pt;width:105.75pt;height:8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" fillcolor="window" strokecolor="#9bbb59" strokeweight="2pt">
                <v:textbox>
                  <w:txbxContent>
                    <w:p w14:paraId="687E4F45" w14:textId="77777777" w:rsidR="009475BB" w:rsidRPr="00D64B9D" w:rsidRDefault="009475BB" w:rsidP="00BB5646">
                      <w:pPr>
                        <w:jc w:val="center"/>
                        <w:rPr>
                          <w:b/>
                          <w:lang w:val="en-GB"/>
                        </w:rPr>
                      </w:pPr>
                      <w:r w:rsidRPr="00D64B9D">
                        <w:rPr>
                          <w:b/>
                          <w:lang w:val="en-GB"/>
                        </w:rPr>
                        <w:t>Trade Unions</w:t>
                      </w:r>
                    </w:p>
                  </w:txbxContent>
                </v:textbox>
                <w10:wrap anchorx="margin"/>
              </v:shape>
            </w:pict>
          </mc:Fallback>
        </mc:AlternateContent>
      </w:r>
      <w:r w:rsidRPr="00226C7B">
        <w:rPr>
          <w:noProof/>
          <w:lang w:val="en-GB" w:eastAsia="en-GB"/>
        </w:rPr>
        <mc:AlternateContent>
          <mc:Choice Requires="wps">
            <w:drawing>
              <wp:anchor distT="0" distB="0" distL="114300" distR="114300" simplePos="0" relativeHeight="251660288" behindDoc="0" locked="0" layoutInCell="1" allowOverlap="1" wp14:anchorId="6CA2EE4C" wp14:editId="419CBF36">
                <wp:simplePos x="0" y="0"/>
                <wp:positionH relativeFrom="margin">
                  <wp:align>left</wp:align>
                </wp:positionH>
                <wp:positionV relativeFrom="paragraph">
                  <wp:posOffset>1229360</wp:posOffset>
                </wp:positionV>
                <wp:extent cx="1352550" cy="990600"/>
                <wp:effectExtent l="0" t="0" r="19050" b="19050"/>
                <wp:wrapNone/>
                <wp:docPr id="19" name="Flowchart: Process 19"/>
                <wp:cNvGraphicFramePr/>
                <a:graphic xmlns:a="http://schemas.openxmlformats.org/drawingml/2006/main">
                  <a:graphicData uri="http://schemas.microsoft.com/office/word/2010/wordprocessingShape">
                    <wps:wsp>
                      <wps:cNvSpPr/>
                      <wps:spPr>
                        <a:xfrm>
                          <a:off x="0" y="0"/>
                          <a:ext cx="1352550" cy="990600"/>
                        </a:xfrm>
                        <a:prstGeom prst="flowChartProcess">
                          <a:avLst/>
                        </a:prstGeom>
                        <a:solidFill>
                          <a:sysClr val="window" lastClr="FFFFFF"/>
                        </a:solidFill>
                        <a:ln w="25400" cap="flat" cmpd="sng" algn="ctr">
                          <a:solidFill>
                            <a:srgbClr val="9BBB59"/>
                          </a:solidFill>
                          <a:prstDash val="solid"/>
                        </a:ln>
                        <a:effectLst/>
                      </wps:spPr>
                      <wps:txbx>
                        <w:txbxContent>
                          <w:p w14:paraId="50B3E75A" w14:textId="77777777" w:rsidR="009475BB" w:rsidRPr="00D64B9D" w:rsidRDefault="009475BB" w:rsidP="00BB5646">
                            <w:pPr>
                              <w:jc w:val="center"/>
                              <w:rPr>
                                <w:b/>
                                <w:lang w:val="en-GB"/>
                              </w:rPr>
                            </w:pPr>
                            <w:r w:rsidRPr="00D64B9D">
                              <w:rPr>
                                <w:b/>
                                <w:lang w:val="en-GB"/>
                              </w:rPr>
                              <w:t>Employers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2EE4C" id="Flowchart: Process 19" o:spid="_x0000_s1038" type="#_x0000_t109" style="position:absolute;margin-left:0;margin-top:96.8pt;width:106.5pt;height: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" fillcolor="window" strokecolor="#9bbb59" strokeweight="2pt">
                <v:textbox>
                  <w:txbxContent>
                    <w:p w14:paraId="50B3E75A" w14:textId="77777777" w:rsidR="009475BB" w:rsidRPr="00D64B9D" w:rsidRDefault="009475BB" w:rsidP="00BB5646">
                      <w:pPr>
                        <w:jc w:val="center"/>
                        <w:rPr>
                          <w:b/>
                          <w:lang w:val="en-GB"/>
                        </w:rPr>
                      </w:pPr>
                      <w:r w:rsidRPr="00D64B9D">
                        <w:rPr>
                          <w:b/>
                          <w:lang w:val="en-GB"/>
                        </w:rPr>
                        <w:t>Employers</w:t>
                      </w:r>
                    </w:p>
                  </w:txbxContent>
                </v:textbox>
                <w10:wrap anchorx="margin"/>
              </v:shape>
            </w:pict>
          </mc:Fallback>
        </mc:AlternateContent>
      </w:r>
      <w:r w:rsidRPr="00226C7B">
        <w:rPr>
          <w:noProof/>
          <w:lang w:val="en-GB" w:eastAsia="en-GB"/>
        </w:rPr>
        <mc:AlternateContent>
          <mc:Choice Requires="wps">
            <w:drawing>
              <wp:anchor distT="0" distB="0" distL="114300" distR="114300" simplePos="0" relativeHeight="251671552" behindDoc="0" locked="0" layoutInCell="1" allowOverlap="1" wp14:anchorId="35606025" wp14:editId="4D554A00">
                <wp:simplePos x="0" y="0"/>
                <wp:positionH relativeFrom="column">
                  <wp:posOffset>2390775</wp:posOffset>
                </wp:positionH>
                <wp:positionV relativeFrom="paragraph">
                  <wp:posOffset>7621</wp:posOffset>
                </wp:positionV>
                <wp:extent cx="1647825" cy="1485900"/>
                <wp:effectExtent l="0" t="0" r="28575" b="19050"/>
                <wp:wrapNone/>
                <wp:docPr id="21" name="Oval 21"/>
                <wp:cNvGraphicFramePr/>
                <a:graphic xmlns:a="http://schemas.openxmlformats.org/drawingml/2006/main">
                  <a:graphicData uri="http://schemas.microsoft.com/office/word/2010/wordprocessingShape">
                    <wps:wsp>
                      <wps:cNvSpPr/>
                      <wps:spPr>
                        <a:xfrm>
                          <a:off x="0" y="0"/>
                          <a:ext cx="1647825" cy="1485900"/>
                        </a:xfrm>
                        <a:prstGeom prst="ellipse">
                          <a:avLst/>
                        </a:prstGeom>
                        <a:solidFill>
                          <a:sysClr val="window" lastClr="FFFFFF"/>
                        </a:solidFill>
                        <a:ln w="25400" cap="flat" cmpd="sng" algn="ctr">
                          <a:solidFill>
                            <a:srgbClr val="9BBB59"/>
                          </a:solidFill>
                          <a:prstDash val="solid"/>
                        </a:ln>
                        <a:effectLst/>
                      </wps:spPr>
                      <wps:txbx>
                        <w:txbxContent>
                          <w:p w14:paraId="20BF4702" w14:textId="77777777" w:rsidR="009475BB" w:rsidRPr="00D64B9D" w:rsidRDefault="009475BB" w:rsidP="00BB5646">
                            <w:pPr>
                              <w:spacing w:before="240"/>
                              <w:jc w:val="center"/>
                              <w:rPr>
                                <w:b/>
                                <w:lang w:val="en-GB"/>
                              </w:rPr>
                            </w:pPr>
                            <w:r w:rsidRPr="00D64B9D">
                              <w:rPr>
                                <w:b/>
                                <w:lang w:val="en-GB"/>
                              </w:rPr>
                              <w:t>Trade Union Laws / Amendments</w:t>
                            </w:r>
                          </w:p>
                          <w:p w14:paraId="6513CD00" w14:textId="77777777" w:rsidR="009475BB" w:rsidRDefault="009475BB" w:rsidP="00BB5646">
                            <w:pPr>
                              <w:spacing w:before="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06025" id="Oval 21" o:spid="_x0000_s1039" style="position:absolute;margin-left:188.25pt;margin-top:.6pt;width:129.7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" fillcolor="window" strokecolor="#9bbb59" strokeweight="2pt">
                <v:textbox>
                  <w:txbxContent>
                    <w:p w14:paraId="20BF4702" w14:textId="77777777" w:rsidR="009475BB" w:rsidRPr="00D64B9D" w:rsidRDefault="009475BB" w:rsidP="00BB5646">
                      <w:pPr>
                        <w:spacing w:before="240"/>
                        <w:jc w:val="center"/>
                        <w:rPr>
                          <w:b/>
                          <w:lang w:val="en-GB"/>
                        </w:rPr>
                      </w:pPr>
                      <w:r w:rsidRPr="00D64B9D">
                        <w:rPr>
                          <w:b/>
                          <w:lang w:val="en-GB"/>
                        </w:rPr>
                        <w:t>Trade Union Laws / Amendments</w:t>
                      </w:r>
                    </w:p>
                    <w:p w14:paraId="6513CD00" w14:textId="77777777" w:rsidR="009475BB" w:rsidRDefault="009475BB" w:rsidP="00BB5646">
                      <w:pPr>
                        <w:spacing w:before="240"/>
                        <w:jc w:val="center"/>
                      </w:pPr>
                    </w:p>
                  </w:txbxContent>
                </v:textbox>
              </v:oval>
            </w:pict>
          </mc:Fallback>
        </mc:AlternateContent>
      </w:r>
      <w:r w:rsidRPr="00226C7B">
        <w:rPr>
          <w:noProof/>
          <w:lang w:val="en-GB" w:eastAsia="en-GB"/>
        </w:rPr>
        <mc:AlternateContent>
          <mc:Choice Requires="wps">
            <w:drawing>
              <wp:anchor distT="0" distB="0" distL="114300" distR="114300" simplePos="0" relativeHeight="251670528" behindDoc="0" locked="0" layoutInCell="1" allowOverlap="1" wp14:anchorId="5C04C4AE" wp14:editId="3DFA2984">
                <wp:simplePos x="0" y="0"/>
                <wp:positionH relativeFrom="margin">
                  <wp:posOffset>2352675</wp:posOffset>
                </wp:positionH>
                <wp:positionV relativeFrom="paragraph">
                  <wp:posOffset>1226820</wp:posOffset>
                </wp:positionV>
                <wp:extent cx="1790700" cy="1724025"/>
                <wp:effectExtent l="0" t="0" r="19050" b="28575"/>
                <wp:wrapNone/>
                <wp:docPr id="23" name="Oval 23"/>
                <wp:cNvGraphicFramePr/>
                <a:graphic xmlns:a="http://schemas.openxmlformats.org/drawingml/2006/main">
                  <a:graphicData uri="http://schemas.microsoft.com/office/word/2010/wordprocessingShape">
                    <wps:wsp>
                      <wps:cNvSpPr/>
                      <wps:spPr>
                        <a:xfrm>
                          <a:off x="0" y="0"/>
                          <a:ext cx="1790700" cy="1724025"/>
                        </a:xfrm>
                        <a:prstGeom prst="ellipse">
                          <a:avLst/>
                        </a:prstGeom>
                        <a:solidFill>
                          <a:sysClr val="window" lastClr="FFFFFF"/>
                        </a:solidFill>
                        <a:ln w="25400" cap="flat" cmpd="sng" algn="ctr">
                          <a:solidFill>
                            <a:srgbClr val="9BBB59"/>
                          </a:solidFill>
                          <a:prstDash val="solid"/>
                        </a:ln>
                        <a:effectLst/>
                      </wps:spPr>
                      <wps:txbx>
                        <w:txbxContent>
                          <w:p w14:paraId="43AC5875" w14:textId="77777777" w:rsidR="009475BB" w:rsidRPr="00D64B9D" w:rsidRDefault="009475BB" w:rsidP="00BB5646">
                            <w:pPr>
                              <w:jc w:val="center"/>
                              <w:rPr>
                                <w:b/>
                                <w:lang w:val="en-GB"/>
                              </w:rPr>
                            </w:pPr>
                            <w:r w:rsidRPr="00D64B9D">
                              <w:rPr>
                                <w:b/>
                                <w:lang w:val="en-GB"/>
                              </w:rPr>
                              <w:t>Procedural Agreements</w:t>
                            </w:r>
                          </w:p>
                          <w:p w14:paraId="45CA6A14" w14:textId="77777777" w:rsidR="009475BB" w:rsidRDefault="009475BB" w:rsidP="00BB5646">
                            <w:pPr>
                              <w:pStyle w:val="ListParagraph"/>
                              <w:widowControl/>
                              <w:numPr>
                                <w:ilvl w:val="0"/>
                                <w:numId w:val="20"/>
                              </w:numPr>
                              <w:autoSpaceDE/>
                              <w:autoSpaceDN/>
                              <w:spacing w:before="0" w:after="160" w:line="259" w:lineRule="auto"/>
                              <w:contextualSpacing/>
                              <w:jc w:val="center"/>
                              <w:rPr>
                                <w:lang w:val="en-GB"/>
                              </w:rPr>
                            </w:pPr>
                            <w:r w:rsidRPr="002348FA">
                              <w:rPr>
                                <w:lang w:val="en-GB"/>
                              </w:rPr>
                              <w:t>Financial</w:t>
                            </w:r>
                          </w:p>
                          <w:p w14:paraId="0154587C" w14:textId="77777777" w:rsidR="009475BB" w:rsidRDefault="009475BB" w:rsidP="00BB5646">
                            <w:pPr>
                              <w:pStyle w:val="ListParagraph"/>
                              <w:widowControl/>
                              <w:numPr>
                                <w:ilvl w:val="0"/>
                                <w:numId w:val="20"/>
                              </w:numPr>
                              <w:autoSpaceDE/>
                              <w:autoSpaceDN/>
                              <w:spacing w:before="0" w:after="160" w:line="259" w:lineRule="auto"/>
                              <w:contextualSpacing/>
                              <w:jc w:val="center"/>
                              <w:rPr>
                                <w:lang w:val="en-GB"/>
                              </w:rPr>
                            </w:pPr>
                            <w:r>
                              <w:rPr>
                                <w:lang w:val="en-GB"/>
                              </w:rPr>
                              <w:t>Non-Financial</w:t>
                            </w:r>
                          </w:p>
                          <w:p w14:paraId="1BD35102" w14:textId="77777777" w:rsidR="009475BB" w:rsidRPr="002348FA" w:rsidRDefault="009475BB" w:rsidP="00BB5646">
                            <w:pPr>
                              <w:pStyle w:val="ListParagraph"/>
                              <w:widowControl/>
                              <w:numPr>
                                <w:ilvl w:val="0"/>
                                <w:numId w:val="20"/>
                              </w:numPr>
                              <w:autoSpaceDE/>
                              <w:autoSpaceDN/>
                              <w:spacing w:before="0" w:after="160" w:line="259" w:lineRule="auto"/>
                              <w:contextualSpacing/>
                              <w:jc w:val="center"/>
                              <w:rPr>
                                <w:lang w:val="en-GB"/>
                              </w:rPr>
                            </w:pPr>
                            <w:r>
                              <w:rPr>
                                <w:lang w:val="en-GB"/>
                              </w:rPr>
                              <w:t>Welfare</w:t>
                            </w:r>
                          </w:p>
                          <w:p w14:paraId="14D789E7" w14:textId="77777777" w:rsidR="009475BB" w:rsidRDefault="009475BB" w:rsidP="00BB5646">
                            <w:pPr>
                              <w:jc w:val="center"/>
                            </w:pPr>
                          </w:p>
                          <w:p w14:paraId="2BD22F89" w14:textId="77777777" w:rsidR="009475BB" w:rsidRDefault="009475BB" w:rsidP="00BB56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4C4AE" id="Oval 23" o:spid="_x0000_s1040" style="position:absolute;margin-left:185.25pt;margin-top:96.6pt;width:141pt;height:13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" fillcolor="window" strokecolor="#9bbb59" strokeweight="2pt">
                <v:textbox>
                  <w:txbxContent>
                    <w:p w14:paraId="43AC5875" w14:textId="77777777" w:rsidR="009475BB" w:rsidRPr="00D64B9D" w:rsidRDefault="009475BB" w:rsidP="00BB5646">
                      <w:pPr>
                        <w:jc w:val="center"/>
                        <w:rPr>
                          <w:b/>
                          <w:lang w:val="en-GB"/>
                        </w:rPr>
                      </w:pPr>
                      <w:r w:rsidRPr="00D64B9D">
                        <w:rPr>
                          <w:b/>
                          <w:lang w:val="en-GB"/>
                        </w:rPr>
                        <w:t>Procedural Agreements</w:t>
                      </w:r>
                    </w:p>
                    <w:p w14:paraId="45CA6A14" w14:textId="77777777" w:rsidR="009475BB" w:rsidRDefault="009475BB" w:rsidP="00BB5646">
                      <w:pPr>
                        <w:pStyle w:val="ListParagraph"/>
                        <w:widowControl/>
                        <w:numPr>
                          <w:ilvl w:val="0"/>
                          <w:numId w:val="20"/>
                        </w:numPr>
                        <w:autoSpaceDE/>
                        <w:autoSpaceDN/>
                        <w:spacing w:before="0" w:after="160" w:line="259" w:lineRule="auto"/>
                        <w:contextualSpacing/>
                        <w:jc w:val="center"/>
                        <w:rPr>
                          <w:lang w:val="en-GB"/>
                        </w:rPr>
                      </w:pPr>
                      <w:r w:rsidRPr="002348FA">
                        <w:rPr>
                          <w:lang w:val="en-GB"/>
                        </w:rPr>
                        <w:t>Financial</w:t>
                      </w:r>
                    </w:p>
                    <w:p w14:paraId="0154587C" w14:textId="77777777" w:rsidR="009475BB" w:rsidRDefault="009475BB" w:rsidP="00BB5646">
                      <w:pPr>
                        <w:pStyle w:val="ListParagraph"/>
                        <w:widowControl/>
                        <w:numPr>
                          <w:ilvl w:val="0"/>
                          <w:numId w:val="20"/>
                        </w:numPr>
                        <w:autoSpaceDE/>
                        <w:autoSpaceDN/>
                        <w:spacing w:before="0" w:after="160" w:line="259" w:lineRule="auto"/>
                        <w:contextualSpacing/>
                        <w:jc w:val="center"/>
                        <w:rPr>
                          <w:lang w:val="en-GB"/>
                        </w:rPr>
                      </w:pPr>
                      <w:r>
                        <w:rPr>
                          <w:lang w:val="en-GB"/>
                        </w:rPr>
                        <w:t>Non-Financial</w:t>
                      </w:r>
                    </w:p>
                    <w:p w14:paraId="1BD35102" w14:textId="77777777" w:rsidR="009475BB" w:rsidRPr="002348FA" w:rsidRDefault="009475BB" w:rsidP="00BB5646">
                      <w:pPr>
                        <w:pStyle w:val="ListParagraph"/>
                        <w:widowControl/>
                        <w:numPr>
                          <w:ilvl w:val="0"/>
                          <w:numId w:val="20"/>
                        </w:numPr>
                        <w:autoSpaceDE/>
                        <w:autoSpaceDN/>
                        <w:spacing w:before="0" w:after="160" w:line="259" w:lineRule="auto"/>
                        <w:contextualSpacing/>
                        <w:jc w:val="center"/>
                        <w:rPr>
                          <w:lang w:val="en-GB"/>
                        </w:rPr>
                      </w:pPr>
                      <w:r>
                        <w:rPr>
                          <w:lang w:val="en-GB"/>
                        </w:rPr>
                        <w:t>Welfare</w:t>
                      </w:r>
                    </w:p>
                    <w:p w14:paraId="14D789E7" w14:textId="77777777" w:rsidR="009475BB" w:rsidRDefault="009475BB" w:rsidP="00BB5646">
                      <w:pPr>
                        <w:jc w:val="center"/>
                      </w:pPr>
                    </w:p>
                    <w:p w14:paraId="2BD22F89" w14:textId="77777777" w:rsidR="009475BB" w:rsidRDefault="009475BB" w:rsidP="00BB5646">
                      <w:pPr>
                        <w:jc w:val="center"/>
                      </w:pPr>
                    </w:p>
                  </w:txbxContent>
                </v:textbox>
                <w10:wrap anchorx="margin"/>
              </v:oval>
            </w:pict>
          </mc:Fallback>
        </mc:AlternateContent>
      </w:r>
      <w:r w:rsidRPr="00226C7B">
        <w:rPr>
          <w:lang w:val="en-GB"/>
        </w:rPr>
        <w:t>6</w:t>
      </w:r>
    </w:p>
    <w:p w14:paraId="6BAE168F" w14:textId="77777777" w:rsidR="00BB5646" w:rsidRPr="00226C7B" w:rsidRDefault="00BB5646" w:rsidP="00BB5646">
      <w:pPr>
        <w:spacing w:before="134" w:line="480" w:lineRule="auto"/>
        <w:ind w:left="100"/>
        <w:jc w:val="both"/>
        <w:rPr>
          <w:rFonts w:ascii="Times New Roman" w:hAnsi="Times New Roman" w:cs="Times New Roman"/>
          <w:lang w:val="en-GB"/>
        </w:rPr>
      </w:pPr>
    </w:p>
    <w:p w14:paraId="10A46DE1" w14:textId="77777777" w:rsidR="00BB5646" w:rsidRPr="00226C7B" w:rsidRDefault="00BB5646" w:rsidP="00BB5646">
      <w:pPr>
        <w:pStyle w:val="BodyText"/>
        <w:spacing w:line="480" w:lineRule="auto"/>
        <w:ind w:right="122"/>
        <w:jc w:val="both"/>
        <w:rPr>
          <w:rFonts w:ascii="Times New Roman" w:hAnsi="Times New Roman" w:cs="Times New Roman"/>
          <w:sz w:val="24"/>
          <w:szCs w:val="24"/>
          <w:lang w:val="en-GB"/>
        </w:rPr>
      </w:pPr>
    </w:p>
    <w:p w14:paraId="0F180305" w14:textId="77777777" w:rsidR="00BB5646" w:rsidRPr="00226C7B" w:rsidRDefault="00BB5646" w:rsidP="00BB5646">
      <w:pPr>
        <w:pStyle w:val="BodyText"/>
        <w:spacing w:line="480" w:lineRule="auto"/>
        <w:ind w:right="122"/>
        <w:jc w:val="both"/>
        <w:rPr>
          <w:rFonts w:ascii="Times New Roman" w:hAnsi="Times New Roman" w:cs="Times New Roman"/>
          <w:sz w:val="24"/>
          <w:szCs w:val="24"/>
          <w:lang w:val="en-GB"/>
        </w:rPr>
      </w:pPr>
    </w:p>
    <w:p w14:paraId="273885B9" w14:textId="77777777" w:rsidR="00BB5646" w:rsidRPr="00226C7B" w:rsidRDefault="00BB5646" w:rsidP="00BB5646">
      <w:pPr>
        <w:pStyle w:val="BodyText"/>
        <w:spacing w:line="480" w:lineRule="auto"/>
        <w:ind w:right="122"/>
        <w:jc w:val="both"/>
        <w:rPr>
          <w:rFonts w:ascii="Times New Roman" w:hAnsi="Times New Roman" w:cs="Times New Roman"/>
          <w:sz w:val="24"/>
          <w:szCs w:val="24"/>
          <w:lang w:val="en-GB"/>
        </w:rPr>
      </w:pPr>
    </w:p>
    <w:p w14:paraId="3E6ED8CF" w14:textId="77777777" w:rsidR="00BB5646" w:rsidRPr="00226C7B" w:rsidRDefault="00BB5646" w:rsidP="00BB5646">
      <w:pPr>
        <w:pStyle w:val="BodyText"/>
        <w:spacing w:line="480" w:lineRule="auto"/>
        <w:ind w:right="122"/>
        <w:jc w:val="both"/>
        <w:rPr>
          <w:rFonts w:ascii="Times New Roman" w:hAnsi="Times New Roman" w:cs="Times New Roman"/>
          <w:sz w:val="24"/>
          <w:szCs w:val="24"/>
          <w:lang w:val="en-GB"/>
        </w:rPr>
      </w:pPr>
    </w:p>
    <w:p w14:paraId="3D80456E" w14:textId="77777777" w:rsidR="00BB5646" w:rsidRPr="00226C7B" w:rsidRDefault="00BB5646" w:rsidP="00BB5646">
      <w:pPr>
        <w:spacing w:line="480" w:lineRule="auto"/>
        <w:jc w:val="both"/>
        <w:rPr>
          <w:rFonts w:ascii="Times New Roman" w:hAnsi="Times New Roman" w:cs="Times New Roman"/>
          <w:sz w:val="24"/>
          <w:szCs w:val="24"/>
          <w:lang w:val="en-GB"/>
        </w:rPr>
      </w:pPr>
    </w:p>
    <w:p w14:paraId="7CF46AB1" w14:textId="77777777" w:rsidR="00BB5646" w:rsidRPr="00226C7B" w:rsidRDefault="00BB5646" w:rsidP="00BB5646">
      <w:pPr>
        <w:spacing w:line="480" w:lineRule="auto"/>
        <w:jc w:val="both"/>
        <w:rPr>
          <w:rFonts w:ascii="Times New Roman" w:hAnsi="Times New Roman" w:cs="Times New Roman"/>
          <w:sz w:val="24"/>
          <w:szCs w:val="24"/>
          <w:lang w:val="en-GB"/>
        </w:rPr>
      </w:pPr>
    </w:p>
    <w:p w14:paraId="47AE116B" w14:textId="77777777" w:rsidR="00BB5646" w:rsidRPr="00226C7B" w:rsidRDefault="00BB5646" w:rsidP="00BB5646">
      <w:pPr>
        <w:spacing w:line="480" w:lineRule="auto"/>
        <w:jc w:val="both"/>
        <w:rPr>
          <w:rFonts w:ascii="Times New Roman" w:hAnsi="Times New Roman" w:cs="Times New Roman"/>
          <w:sz w:val="24"/>
          <w:szCs w:val="24"/>
          <w:lang w:val="en-GB"/>
        </w:rPr>
      </w:pPr>
    </w:p>
    <w:p w14:paraId="7BDF1F4B" w14:textId="77777777" w:rsidR="00BB5646" w:rsidRPr="00226C7B" w:rsidRDefault="00BB5646" w:rsidP="00BB5646">
      <w:pPr>
        <w:spacing w:line="480" w:lineRule="auto"/>
        <w:jc w:val="both"/>
        <w:rPr>
          <w:rFonts w:ascii="Times New Roman" w:hAnsi="Times New Roman" w:cs="Times New Roman"/>
          <w:sz w:val="24"/>
          <w:szCs w:val="24"/>
          <w:lang w:val="en-GB"/>
        </w:rPr>
      </w:pPr>
    </w:p>
    <w:p w14:paraId="39C06FE4" w14:textId="77777777" w:rsidR="00BB5646" w:rsidRPr="00226C7B" w:rsidRDefault="00BB5646" w:rsidP="00BB5646">
      <w:pPr>
        <w:spacing w:line="480" w:lineRule="auto"/>
        <w:jc w:val="both"/>
        <w:rPr>
          <w:rFonts w:ascii="Times New Roman" w:hAnsi="Times New Roman" w:cs="Times New Roman"/>
          <w:sz w:val="24"/>
          <w:szCs w:val="24"/>
          <w:lang w:val="en-GB"/>
        </w:rPr>
      </w:pPr>
    </w:p>
    <w:p w14:paraId="3030E599" w14:textId="1D1F7F8F" w:rsidR="00BB5646" w:rsidRPr="00226C7B" w:rsidRDefault="00BB5646" w:rsidP="00BB5646">
      <w:pPr>
        <w:spacing w:line="480" w:lineRule="auto"/>
        <w:jc w:val="both"/>
        <w:rPr>
          <w:rFonts w:ascii="Times New Roman" w:hAnsi="Times New Roman" w:cs="Times New Roman"/>
          <w:sz w:val="24"/>
          <w:szCs w:val="24"/>
          <w:lang w:val="en-GB"/>
        </w:rPr>
      </w:pPr>
      <w:r w:rsidRPr="00226C7B">
        <w:rPr>
          <w:rFonts w:ascii="Times New Roman" w:hAnsi="Times New Roman" w:cs="Times New Roman"/>
          <w:sz w:val="24"/>
          <w:szCs w:val="24"/>
          <w:lang w:val="en-GB"/>
        </w:rPr>
        <w:t>Author</w:t>
      </w:r>
      <w:r w:rsidR="00FF6C6F" w:rsidRPr="00226C7B">
        <w:rPr>
          <w:rFonts w:ascii="Times New Roman" w:hAnsi="Times New Roman" w:cs="Times New Roman"/>
          <w:sz w:val="24"/>
          <w:szCs w:val="24"/>
          <w:lang w:val="en-GB"/>
        </w:rPr>
        <w:t>s</w:t>
      </w:r>
      <w:r w:rsidRPr="00226C7B">
        <w:rPr>
          <w:rFonts w:ascii="Times New Roman" w:hAnsi="Times New Roman" w:cs="Times New Roman"/>
          <w:sz w:val="24"/>
          <w:szCs w:val="24"/>
          <w:lang w:val="en-GB"/>
        </w:rPr>
        <w:t>’ Compilation (2020).</w:t>
      </w:r>
    </w:p>
    <w:p w14:paraId="5EE4FBDE" w14:textId="77777777" w:rsidR="00BB5646" w:rsidRPr="00226C7B" w:rsidRDefault="00BB5646" w:rsidP="00BB5646">
      <w:pPr>
        <w:spacing w:line="480" w:lineRule="auto"/>
        <w:contextualSpacing/>
        <w:jc w:val="both"/>
        <w:rPr>
          <w:rFonts w:ascii="Times New Roman" w:hAnsi="Times New Roman" w:cs="Times New Roman"/>
          <w:b/>
          <w:sz w:val="24"/>
          <w:szCs w:val="24"/>
          <w:lang w:val="en-GB"/>
        </w:rPr>
      </w:pPr>
    </w:p>
    <w:p w14:paraId="419DAD8A" w14:textId="62A10EBB" w:rsidR="00EE72F3" w:rsidRPr="00226C7B" w:rsidRDefault="00EE72F3" w:rsidP="00EE72F3">
      <w:pPr>
        <w:keepNext/>
        <w:overflowPunct w:val="0"/>
        <w:adjustRightInd w:val="0"/>
        <w:spacing w:before="360" w:after="360" w:line="480" w:lineRule="auto"/>
        <w:outlineLvl w:val="1"/>
        <w:rPr>
          <w:rFonts w:ascii="Times New Roman" w:hAnsi="Times New Roman"/>
          <w:b/>
          <w:kern w:val="28"/>
          <w:sz w:val="24"/>
          <w:szCs w:val="24"/>
          <w:lang w:val="en-GB"/>
        </w:rPr>
      </w:pPr>
    </w:p>
    <w:p w14:paraId="57BEF5C6" w14:textId="77777777" w:rsidR="00EE72F3" w:rsidRPr="00226C7B" w:rsidRDefault="00EE72F3" w:rsidP="00EE72F3">
      <w:pPr>
        <w:keepNext/>
        <w:overflowPunct w:val="0"/>
        <w:adjustRightInd w:val="0"/>
        <w:spacing w:before="360" w:after="360" w:line="480" w:lineRule="auto"/>
        <w:outlineLvl w:val="1"/>
        <w:rPr>
          <w:rFonts w:ascii="Times New Roman" w:hAnsi="Times New Roman"/>
          <w:b/>
          <w:kern w:val="28"/>
          <w:sz w:val="24"/>
          <w:szCs w:val="24"/>
          <w:lang w:val="en-GB"/>
        </w:rPr>
      </w:pPr>
    </w:p>
    <w:p w14:paraId="75F4269F" w14:textId="77777777" w:rsidR="00EE72F3" w:rsidRPr="00226C7B" w:rsidRDefault="00EE72F3" w:rsidP="00EE72F3">
      <w:pPr>
        <w:keepNext/>
        <w:overflowPunct w:val="0"/>
        <w:adjustRightInd w:val="0"/>
        <w:spacing w:before="360" w:after="360" w:line="480" w:lineRule="auto"/>
        <w:outlineLvl w:val="1"/>
        <w:rPr>
          <w:rFonts w:ascii="Times New Roman" w:hAnsi="Times New Roman"/>
          <w:b/>
          <w:kern w:val="28"/>
          <w:sz w:val="24"/>
          <w:szCs w:val="24"/>
          <w:lang w:val="en-GB"/>
        </w:rPr>
      </w:pPr>
    </w:p>
    <w:p w14:paraId="436ACA24" w14:textId="77777777" w:rsidR="001C7C69" w:rsidRPr="00226C7B" w:rsidRDefault="001C7C69">
      <w:pPr>
        <w:rPr>
          <w:rFonts w:ascii="Times New Roman" w:hAnsi="Times New Roman"/>
          <w:b/>
          <w:kern w:val="28"/>
          <w:sz w:val="24"/>
          <w:szCs w:val="24"/>
          <w:lang w:val="en-GB"/>
        </w:rPr>
      </w:pPr>
      <w:r w:rsidRPr="00226C7B">
        <w:rPr>
          <w:rFonts w:ascii="Times New Roman" w:hAnsi="Times New Roman"/>
          <w:b/>
          <w:kern w:val="28"/>
          <w:sz w:val="24"/>
          <w:szCs w:val="24"/>
          <w:lang w:val="en-GB"/>
        </w:rPr>
        <w:br w:type="page"/>
      </w:r>
    </w:p>
    <w:p w14:paraId="4185920B" w14:textId="1EB290D4" w:rsidR="00EE72F3" w:rsidRPr="00226C7B" w:rsidRDefault="00EE72F3" w:rsidP="00EE72F3">
      <w:pPr>
        <w:keepNext/>
        <w:overflowPunct w:val="0"/>
        <w:adjustRightInd w:val="0"/>
        <w:spacing w:before="360" w:after="360" w:line="480" w:lineRule="auto"/>
        <w:outlineLvl w:val="1"/>
        <w:rPr>
          <w:rFonts w:ascii="Times New Roman" w:hAnsi="Times New Roman"/>
          <w:b/>
          <w:kern w:val="28"/>
          <w:sz w:val="24"/>
          <w:szCs w:val="24"/>
          <w:lang w:val="en-GB"/>
        </w:rPr>
      </w:pPr>
      <w:r w:rsidRPr="00226C7B">
        <w:rPr>
          <w:rFonts w:ascii="Times New Roman" w:hAnsi="Times New Roman"/>
          <w:b/>
          <w:kern w:val="28"/>
          <w:sz w:val="24"/>
          <w:szCs w:val="24"/>
          <w:lang w:val="en-GB"/>
        </w:rPr>
        <w:lastRenderedPageBreak/>
        <w:t>Appendix 1:  Details of interviewees</w:t>
      </w:r>
    </w:p>
    <w:p w14:paraId="3C408916" w14:textId="77777777" w:rsidR="00EE72F3" w:rsidRPr="00226C7B" w:rsidRDefault="00EE72F3" w:rsidP="00EE72F3">
      <w:pPr>
        <w:overflowPunct w:val="0"/>
        <w:adjustRightInd w:val="0"/>
        <w:spacing w:line="480" w:lineRule="auto"/>
        <w:rPr>
          <w:rFonts w:ascii="Times New Roman" w:hAnsi="Times New Roman"/>
          <w:b/>
          <w:kern w:val="28"/>
          <w:sz w:val="24"/>
          <w:szCs w:val="24"/>
          <w:u w:val="single"/>
          <w:lang w:val="en-GB"/>
        </w:rPr>
      </w:pPr>
      <w:r w:rsidRPr="00226C7B">
        <w:rPr>
          <w:rFonts w:ascii="Times New Roman" w:hAnsi="Times New Roman"/>
          <w:b/>
          <w:kern w:val="28"/>
          <w:sz w:val="24"/>
          <w:szCs w:val="24"/>
          <w:u w:val="single"/>
          <w:lang w:val="en-GB"/>
        </w:rPr>
        <w:t>Notes: The names, companies/organisations listed below have been disguised for the sake of confidentiality.</w:t>
      </w:r>
    </w:p>
    <w:p w14:paraId="12D7E9B6" w14:textId="77777777" w:rsidR="00EE72F3" w:rsidRPr="00226C7B" w:rsidRDefault="00EE72F3" w:rsidP="00EE72F3">
      <w:pPr>
        <w:overflowPunct w:val="0"/>
        <w:adjustRightInd w:val="0"/>
        <w:spacing w:line="480" w:lineRule="auto"/>
        <w:rPr>
          <w:rFonts w:ascii="Times New Roman" w:hAnsi="Times New Roman"/>
          <w:kern w:val="28"/>
          <w:sz w:val="24"/>
          <w:szCs w:val="24"/>
          <w:lang w:val="en-GB"/>
        </w:rPr>
      </w:pPr>
    </w:p>
    <w:p w14:paraId="002DA0FF" w14:textId="77777777" w:rsidR="00EE72F3" w:rsidRPr="00226C7B" w:rsidRDefault="00EE72F3" w:rsidP="00EE72F3">
      <w:pPr>
        <w:numPr>
          <w:ilvl w:val="0"/>
          <w:numId w:val="30"/>
        </w:numPr>
        <w:overflowPunct w:val="0"/>
        <w:adjustRightInd w:val="0"/>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DD is Manager, Site/Field Human Resources (</w:t>
      </w:r>
      <w:proofErr w:type="spellStart"/>
      <w:r w:rsidRPr="00226C7B">
        <w:rPr>
          <w:rFonts w:ascii="Times New Roman" w:hAnsi="Times New Roman"/>
          <w:kern w:val="28"/>
          <w:sz w:val="24"/>
          <w:szCs w:val="24"/>
          <w:lang w:val="en-GB"/>
        </w:rPr>
        <w:t>Itu</w:t>
      </w:r>
      <w:proofErr w:type="spellEnd"/>
      <w:r w:rsidRPr="00226C7B">
        <w:rPr>
          <w:rFonts w:ascii="Times New Roman" w:hAnsi="Times New Roman"/>
          <w:kern w:val="28"/>
          <w:sz w:val="24"/>
          <w:szCs w:val="24"/>
          <w:lang w:val="en-GB"/>
        </w:rPr>
        <w:t xml:space="preserve"> Terminal of </w:t>
      </w:r>
      <w:proofErr w:type="spellStart"/>
      <w:r w:rsidRPr="00226C7B">
        <w:rPr>
          <w:rFonts w:ascii="Times New Roman" w:hAnsi="Times New Roman"/>
          <w:kern w:val="28"/>
          <w:sz w:val="24"/>
          <w:szCs w:val="24"/>
          <w:lang w:val="en-GB"/>
        </w:rPr>
        <w:t>Zorex</w:t>
      </w:r>
      <w:proofErr w:type="spellEnd"/>
      <w:r w:rsidRPr="00226C7B">
        <w:rPr>
          <w:rFonts w:ascii="Times New Roman" w:hAnsi="Times New Roman"/>
          <w:kern w:val="28"/>
          <w:sz w:val="24"/>
          <w:szCs w:val="24"/>
          <w:lang w:val="en-GB"/>
        </w:rPr>
        <w:t xml:space="preserve"> Oil Producing Unlimited). He was interviewed on April 18, 2018. Ref. 03.  </w:t>
      </w:r>
    </w:p>
    <w:p w14:paraId="7185FAC0" w14:textId="77777777" w:rsidR="00EE72F3" w:rsidRPr="00226C7B" w:rsidRDefault="00EE72F3" w:rsidP="00EE72F3">
      <w:pPr>
        <w:numPr>
          <w:ilvl w:val="0"/>
          <w:numId w:val="30"/>
        </w:numPr>
        <w:overflowPunct w:val="0"/>
        <w:adjustRightInd w:val="0"/>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 xml:space="preserve">EE is Company Industrial Relations Manager of </w:t>
      </w:r>
      <w:proofErr w:type="spellStart"/>
      <w:r w:rsidRPr="00226C7B">
        <w:rPr>
          <w:rFonts w:ascii="Times New Roman" w:hAnsi="Times New Roman"/>
          <w:kern w:val="28"/>
          <w:sz w:val="24"/>
          <w:szCs w:val="24"/>
          <w:lang w:val="en-GB"/>
        </w:rPr>
        <w:t>Kwabever</w:t>
      </w:r>
      <w:proofErr w:type="spellEnd"/>
      <w:r w:rsidRPr="00226C7B">
        <w:rPr>
          <w:rFonts w:ascii="Times New Roman" w:hAnsi="Times New Roman"/>
          <w:kern w:val="28"/>
          <w:sz w:val="24"/>
          <w:szCs w:val="24"/>
          <w:lang w:val="en-GB"/>
        </w:rPr>
        <w:t xml:space="preserve"> Nigeria Plc. He was interviewed on April 18, </w:t>
      </w:r>
      <w:proofErr w:type="gramStart"/>
      <w:r w:rsidRPr="00226C7B">
        <w:rPr>
          <w:rFonts w:ascii="Times New Roman" w:hAnsi="Times New Roman"/>
          <w:kern w:val="28"/>
          <w:sz w:val="24"/>
          <w:szCs w:val="24"/>
          <w:lang w:val="en-GB"/>
        </w:rPr>
        <w:t>2018</w:t>
      </w:r>
      <w:proofErr w:type="gramEnd"/>
      <w:r w:rsidRPr="00226C7B">
        <w:rPr>
          <w:rFonts w:ascii="Times New Roman" w:hAnsi="Times New Roman"/>
          <w:kern w:val="28"/>
          <w:sz w:val="24"/>
          <w:szCs w:val="24"/>
          <w:lang w:val="en-GB"/>
        </w:rPr>
        <w:t xml:space="preserve"> and April 24, 2019. 2019. Ref. 05.</w:t>
      </w:r>
    </w:p>
    <w:p w14:paraId="3BF186B9" w14:textId="77777777" w:rsidR="00EE72F3" w:rsidRPr="00226C7B" w:rsidRDefault="00EE72F3" w:rsidP="00EE72F3">
      <w:pPr>
        <w:numPr>
          <w:ilvl w:val="0"/>
          <w:numId w:val="30"/>
        </w:numPr>
        <w:overflowPunct w:val="0"/>
        <w:adjustRightInd w:val="0"/>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 xml:space="preserve">FF is Human Resources Director of Rex Bottling Company Plc. He was interviewed on April 19, </w:t>
      </w:r>
      <w:proofErr w:type="gramStart"/>
      <w:r w:rsidRPr="00226C7B">
        <w:rPr>
          <w:rFonts w:ascii="Times New Roman" w:hAnsi="Times New Roman"/>
          <w:kern w:val="28"/>
          <w:sz w:val="24"/>
          <w:szCs w:val="24"/>
          <w:lang w:val="en-GB"/>
        </w:rPr>
        <w:t>2018</w:t>
      </w:r>
      <w:proofErr w:type="gramEnd"/>
      <w:r w:rsidRPr="00226C7B">
        <w:rPr>
          <w:rFonts w:ascii="Times New Roman" w:hAnsi="Times New Roman"/>
          <w:kern w:val="28"/>
          <w:sz w:val="24"/>
          <w:szCs w:val="24"/>
          <w:lang w:val="en-GB"/>
        </w:rPr>
        <w:t xml:space="preserve"> and April 24, 2019. Ref. 06.</w:t>
      </w:r>
    </w:p>
    <w:p w14:paraId="3BCA2985" w14:textId="77777777" w:rsidR="00EE72F3" w:rsidRPr="00226C7B" w:rsidRDefault="00EE72F3" w:rsidP="00EE72F3">
      <w:pPr>
        <w:numPr>
          <w:ilvl w:val="0"/>
          <w:numId w:val="30"/>
        </w:numPr>
        <w:overflowPunct w:val="0"/>
        <w:adjustRightInd w:val="0"/>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 xml:space="preserve">GG is Human Resource Manager of Britannia Foods Plc. He was interviewed on April 20, </w:t>
      </w:r>
      <w:proofErr w:type="gramStart"/>
      <w:r w:rsidRPr="00226C7B">
        <w:rPr>
          <w:rFonts w:ascii="Times New Roman" w:hAnsi="Times New Roman"/>
          <w:kern w:val="28"/>
          <w:sz w:val="24"/>
          <w:szCs w:val="24"/>
          <w:lang w:val="en-GB"/>
        </w:rPr>
        <w:t>2018</w:t>
      </w:r>
      <w:proofErr w:type="gramEnd"/>
      <w:r w:rsidRPr="00226C7B">
        <w:rPr>
          <w:rFonts w:ascii="Times New Roman" w:hAnsi="Times New Roman"/>
          <w:kern w:val="28"/>
          <w:sz w:val="24"/>
          <w:szCs w:val="24"/>
          <w:lang w:val="en-GB"/>
        </w:rPr>
        <w:t xml:space="preserve"> and April 25, 2019. Ref 07.</w:t>
      </w:r>
    </w:p>
    <w:p w14:paraId="55A7A3A3" w14:textId="77777777" w:rsidR="00EE72F3" w:rsidRPr="00226C7B" w:rsidRDefault="00EE72F3" w:rsidP="00EE72F3">
      <w:pPr>
        <w:numPr>
          <w:ilvl w:val="0"/>
          <w:numId w:val="30"/>
        </w:numPr>
        <w:overflowPunct w:val="0"/>
        <w:adjustRightInd w:val="0"/>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HH is the Human Resource Director of Precious Bottling Company of Nigeria Plc. He was interviewed on April 24, 2019. Ref 09.</w:t>
      </w:r>
    </w:p>
    <w:p w14:paraId="1B3D99A1" w14:textId="7E32B4AA" w:rsidR="00EE72F3" w:rsidRPr="00226C7B" w:rsidRDefault="00EE72F3" w:rsidP="00EE72F3">
      <w:pPr>
        <w:numPr>
          <w:ilvl w:val="0"/>
          <w:numId w:val="30"/>
        </w:numPr>
        <w:overflowPunct w:val="0"/>
        <w:adjustRightInd w:val="0"/>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 xml:space="preserve">MM is the Human Resource Manager of UD Foundries Ltd and the Chairman of Personnel Practitioners of the Association of Rubber Products, Plastics and Polymer Employers’ Association of Nigeria (ARPPEN). He also chairs the National Joint Industrial Council of ARPPEN. He was interviewed on April 20, </w:t>
      </w:r>
      <w:proofErr w:type="gramStart"/>
      <w:r w:rsidRPr="00226C7B">
        <w:rPr>
          <w:rFonts w:ascii="Times New Roman" w:hAnsi="Times New Roman"/>
          <w:kern w:val="28"/>
          <w:sz w:val="24"/>
          <w:szCs w:val="24"/>
          <w:lang w:val="en-GB"/>
        </w:rPr>
        <w:t>2018</w:t>
      </w:r>
      <w:proofErr w:type="gramEnd"/>
      <w:r w:rsidRPr="00226C7B">
        <w:rPr>
          <w:rFonts w:ascii="Times New Roman" w:hAnsi="Times New Roman"/>
          <w:kern w:val="28"/>
          <w:sz w:val="24"/>
          <w:szCs w:val="24"/>
          <w:lang w:val="en-GB"/>
        </w:rPr>
        <w:t xml:space="preserve"> Ref. 10.</w:t>
      </w:r>
    </w:p>
    <w:p w14:paraId="253B812B" w14:textId="77777777" w:rsidR="00EE72F3" w:rsidRPr="00226C7B" w:rsidRDefault="00EE72F3" w:rsidP="00EE72F3">
      <w:pPr>
        <w:numPr>
          <w:ilvl w:val="0"/>
          <w:numId w:val="30"/>
        </w:numPr>
        <w:overflowPunct w:val="0"/>
        <w:adjustRightInd w:val="0"/>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 xml:space="preserve">JJ is General Manager HR of Delta Aluminium Plc. He was interviewed on April 18, </w:t>
      </w:r>
      <w:proofErr w:type="gramStart"/>
      <w:r w:rsidRPr="00226C7B">
        <w:rPr>
          <w:rFonts w:ascii="Times New Roman" w:hAnsi="Times New Roman"/>
          <w:kern w:val="28"/>
          <w:sz w:val="24"/>
          <w:szCs w:val="24"/>
          <w:lang w:val="en-GB"/>
        </w:rPr>
        <w:t>2018</w:t>
      </w:r>
      <w:proofErr w:type="gramEnd"/>
      <w:r w:rsidRPr="00226C7B">
        <w:rPr>
          <w:rFonts w:ascii="Times New Roman" w:hAnsi="Times New Roman"/>
          <w:kern w:val="28"/>
          <w:sz w:val="24"/>
          <w:szCs w:val="24"/>
          <w:lang w:val="en-GB"/>
        </w:rPr>
        <w:t xml:space="preserve"> and April 20, 2018.  Ref 11.</w:t>
      </w:r>
    </w:p>
    <w:p w14:paraId="76D713A1" w14:textId="77777777" w:rsidR="00EE72F3" w:rsidRPr="00226C7B" w:rsidRDefault="00EE72F3" w:rsidP="00EE72F3">
      <w:pPr>
        <w:numPr>
          <w:ilvl w:val="0"/>
          <w:numId w:val="30"/>
        </w:numPr>
        <w:overflowPunct w:val="0"/>
        <w:adjustRightInd w:val="0"/>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 xml:space="preserve">KK is Head of HR, Packaging Division of Crescent Aluminium Plc. He was interviewed on April 26, 2019. Ref. 12. </w:t>
      </w:r>
    </w:p>
    <w:p w14:paraId="3418EC7E" w14:textId="77777777" w:rsidR="00EE72F3" w:rsidRPr="00226C7B" w:rsidRDefault="00EE72F3" w:rsidP="00EE72F3">
      <w:pPr>
        <w:numPr>
          <w:ilvl w:val="0"/>
          <w:numId w:val="30"/>
        </w:numPr>
        <w:overflowPunct w:val="0"/>
        <w:adjustRightInd w:val="0"/>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NN is National President of the Metal Products, Iron and Steel Employees Union of Nigeria. He was interviewed on April 20, 2018.</w:t>
      </w:r>
    </w:p>
    <w:p w14:paraId="3B3571EB" w14:textId="77777777" w:rsidR="00EE72F3" w:rsidRPr="00226C7B" w:rsidRDefault="00EE72F3" w:rsidP="00EE72F3">
      <w:pPr>
        <w:numPr>
          <w:ilvl w:val="0"/>
          <w:numId w:val="30"/>
        </w:numPr>
        <w:overflowPunct w:val="0"/>
        <w:adjustRightInd w:val="0"/>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 xml:space="preserve">PP is Deputy General Secretary of the Metal Products, Iron and Steel Employees Union </w:t>
      </w:r>
      <w:r w:rsidRPr="00226C7B">
        <w:rPr>
          <w:rFonts w:ascii="Times New Roman" w:hAnsi="Times New Roman"/>
          <w:kern w:val="28"/>
          <w:sz w:val="24"/>
          <w:szCs w:val="24"/>
          <w:lang w:val="en-GB"/>
        </w:rPr>
        <w:lastRenderedPageBreak/>
        <w:t>of Nigeria. He was interviewed on April 18, 2018.</w:t>
      </w:r>
    </w:p>
    <w:p w14:paraId="0C601D8A" w14:textId="77777777" w:rsidR="00EE72F3" w:rsidRPr="00226C7B" w:rsidRDefault="00EE72F3" w:rsidP="00EE72F3">
      <w:pPr>
        <w:widowControl/>
        <w:numPr>
          <w:ilvl w:val="0"/>
          <w:numId w:val="30"/>
        </w:numPr>
        <w:autoSpaceDE/>
        <w:autoSpaceDN/>
        <w:spacing w:line="480" w:lineRule="auto"/>
        <w:jc w:val="both"/>
        <w:rPr>
          <w:rFonts w:ascii="Times New Roman" w:hAnsi="Times New Roman"/>
          <w:kern w:val="28"/>
          <w:sz w:val="24"/>
          <w:szCs w:val="24"/>
          <w:lang w:val="en-GB"/>
        </w:rPr>
      </w:pPr>
      <w:r w:rsidRPr="00226C7B">
        <w:rPr>
          <w:rFonts w:ascii="Times New Roman" w:hAnsi="Times New Roman"/>
          <w:kern w:val="28"/>
          <w:sz w:val="24"/>
          <w:szCs w:val="24"/>
          <w:lang w:val="en-GB"/>
        </w:rPr>
        <w:t xml:space="preserve">CC is Head of Industrial Relations, </w:t>
      </w:r>
      <w:proofErr w:type="gramStart"/>
      <w:r w:rsidRPr="00226C7B">
        <w:rPr>
          <w:rFonts w:ascii="Times New Roman" w:hAnsi="Times New Roman"/>
          <w:kern w:val="28"/>
          <w:sz w:val="24"/>
          <w:szCs w:val="24"/>
          <w:lang w:val="en-GB"/>
        </w:rPr>
        <w:t>Research</w:t>
      </w:r>
      <w:proofErr w:type="gramEnd"/>
      <w:r w:rsidRPr="00226C7B">
        <w:rPr>
          <w:rFonts w:ascii="Times New Roman" w:hAnsi="Times New Roman"/>
          <w:kern w:val="28"/>
          <w:sz w:val="24"/>
          <w:szCs w:val="24"/>
          <w:lang w:val="en-GB"/>
        </w:rPr>
        <w:t xml:space="preserve"> and Information of the Greenland Employers’ Consultative Organisation. He was interviewed on April 18, </w:t>
      </w:r>
      <w:proofErr w:type="gramStart"/>
      <w:r w:rsidRPr="00226C7B">
        <w:rPr>
          <w:rFonts w:ascii="Times New Roman" w:hAnsi="Times New Roman"/>
          <w:kern w:val="28"/>
          <w:sz w:val="24"/>
          <w:szCs w:val="24"/>
          <w:lang w:val="en-GB"/>
        </w:rPr>
        <w:t>2018</w:t>
      </w:r>
      <w:proofErr w:type="gramEnd"/>
      <w:r w:rsidRPr="00226C7B">
        <w:rPr>
          <w:rFonts w:ascii="Times New Roman" w:hAnsi="Times New Roman"/>
          <w:kern w:val="28"/>
          <w:sz w:val="24"/>
          <w:szCs w:val="24"/>
          <w:lang w:val="en-GB"/>
        </w:rPr>
        <w:t xml:space="preserve"> and April 20, 2018. Ref. 02.</w:t>
      </w:r>
    </w:p>
    <w:p w14:paraId="7965DB5F" w14:textId="77777777" w:rsidR="007311D8" w:rsidRPr="00226C7B" w:rsidRDefault="007311D8" w:rsidP="00FA6C77">
      <w:pPr>
        <w:spacing w:line="480" w:lineRule="auto"/>
        <w:contextualSpacing/>
        <w:jc w:val="both"/>
        <w:rPr>
          <w:rFonts w:ascii="Times New Roman" w:hAnsi="Times New Roman" w:cs="Times New Roman"/>
          <w:b/>
          <w:sz w:val="24"/>
          <w:szCs w:val="24"/>
          <w:lang w:val="en-GB"/>
        </w:rPr>
      </w:pPr>
    </w:p>
    <w:sectPr w:rsidR="007311D8" w:rsidRPr="00226C7B">
      <w:headerReference w:type="default" r:id="rId15"/>
      <w:footerReference w:type="default" r:id="rId16"/>
      <w:pgSz w:w="11910" w:h="16840"/>
      <w:pgMar w:top="1380" w:right="1320" w:bottom="1240" w:left="134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DDA3" w14:textId="77777777" w:rsidR="001C0B87" w:rsidRDefault="001C0B87">
      <w:r>
        <w:separator/>
      </w:r>
    </w:p>
  </w:endnote>
  <w:endnote w:type="continuationSeparator" w:id="0">
    <w:p w14:paraId="4E1FB2E2" w14:textId="77777777" w:rsidR="001C0B87" w:rsidRDefault="001C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9A6C" w14:textId="2A9CC9D6" w:rsidR="009475BB" w:rsidRDefault="009475BB">
    <w:pPr>
      <w:pStyle w:val="Footer"/>
      <w:jc w:val="right"/>
    </w:pPr>
  </w:p>
  <w:p w14:paraId="07FD3222" w14:textId="1F53AFF2" w:rsidR="009475BB" w:rsidRDefault="009475B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822125"/>
      <w:docPartObj>
        <w:docPartGallery w:val="Page Numbers (Bottom of Page)"/>
        <w:docPartUnique/>
      </w:docPartObj>
    </w:sdtPr>
    <w:sdtEndPr>
      <w:rPr>
        <w:b/>
        <w:bCs/>
        <w:noProof/>
      </w:rPr>
    </w:sdtEndPr>
    <w:sdtContent>
      <w:p w14:paraId="5025CC55" w14:textId="77777777" w:rsidR="009E7F40" w:rsidRDefault="009E7F40">
        <w:pPr>
          <w:pStyle w:val="Footer"/>
          <w:jc w:val="center"/>
        </w:pPr>
      </w:p>
      <w:p w14:paraId="03E4FE58" w14:textId="20B4B8E4" w:rsidR="009E7F40" w:rsidRPr="009E7F40" w:rsidRDefault="009E7F40">
        <w:pPr>
          <w:pStyle w:val="Footer"/>
          <w:jc w:val="center"/>
          <w:rPr>
            <w:b/>
            <w:bCs/>
          </w:rPr>
        </w:pPr>
        <w:r w:rsidRPr="009E7F40">
          <w:rPr>
            <w:b/>
            <w:bCs/>
          </w:rPr>
          <w:fldChar w:fldCharType="begin"/>
        </w:r>
        <w:r w:rsidRPr="009E7F40">
          <w:rPr>
            <w:b/>
            <w:bCs/>
          </w:rPr>
          <w:instrText xml:space="preserve"> PAGE   \* MERGEFORMAT </w:instrText>
        </w:r>
        <w:r w:rsidRPr="009E7F40">
          <w:rPr>
            <w:b/>
            <w:bCs/>
          </w:rPr>
          <w:fldChar w:fldCharType="separate"/>
        </w:r>
        <w:r w:rsidRPr="009E7F40">
          <w:rPr>
            <w:b/>
            <w:bCs/>
            <w:noProof/>
          </w:rPr>
          <w:t>2</w:t>
        </w:r>
        <w:r w:rsidRPr="009E7F40">
          <w:rPr>
            <w:b/>
            <w:bCs/>
            <w:noProof/>
          </w:rPr>
          <w:fldChar w:fldCharType="end"/>
        </w:r>
      </w:p>
    </w:sdtContent>
  </w:sdt>
  <w:p w14:paraId="5004A3F8" w14:textId="77777777" w:rsidR="009475BB" w:rsidRDefault="009475B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682168"/>
      <w:docPartObj>
        <w:docPartGallery w:val="Page Numbers (Bottom of Page)"/>
        <w:docPartUnique/>
      </w:docPartObj>
    </w:sdtPr>
    <w:sdtEndPr>
      <w:rPr>
        <w:b/>
        <w:bCs/>
        <w:noProof/>
      </w:rPr>
    </w:sdtEndPr>
    <w:sdtContent>
      <w:p w14:paraId="7C1CF1FA" w14:textId="181AFE4B" w:rsidR="00FF30C1" w:rsidRPr="00FF30C1" w:rsidRDefault="00FF30C1">
        <w:pPr>
          <w:pStyle w:val="Footer"/>
          <w:jc w:val="center"/>
          <w:rPr>
            <w:b/>
            <w:bCs/>
          </w:rPr>
        </w:pPr>
        <w:r w:rsidRPr="00FF30C1">
          <w:rPr>
            <w:b/>
            <w:bCs/>
          </w:rPr>
          <w:fldChar w:fldCharType="begin"/>
        </w:r>
        <w:r w:rsidRPr="00FF30C1">
          <w:rPr>
            <w:b/>
            <w:bCs/>
          </w:rPr>
          <w:instrText xml:space="preserve"> PAGE   \* MERGEFORMAT </w:instrText>
        </w:r>
        <w:r w:rsidRPr="00FF30C1">
          <w:rPr>
            <w:b/>
            <w:bCs/>
          </w:rPr>
          <w:fldChar w:fldCharType="separate"/>
        </w:r>
        <w:r w:rsidRPr="00FF30C1">
          <w:rPr>
            <w:b/>
            <w:bCs/>
            <w:noProof/>
          </w:rPr>
          <w:t>2</w:t>
        </w:r>
        <w:r w:rsidRPr="00FF30C1">
          <w:rPr>
            <w:b/>
            <w:bCs/>
            <w:noProof/>
          </w:rPr>
          <w:fldChar w:fldCharType="end"/>
        </w:r>
      </w:p>
    </w:sdtContent>
  </w:sdt>
  <w:p w14:paraId="33FFC491" w14:textId="77777777" w:rsidR="009475BB" w:rsidRDefault="009475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2EF3" w14:textId="77777777" w:rsidR="001C0B87" w:rsidRDefault="001C0B87">
      <w:r>
        <w:separator/>
      </w:r>
    </w:p>
  </w:footnote>
  <w:footnote w:type="continuationSeparator" w:id="0">
    <w:p w14:paraId="1FA9C44F" w14:textId="77777777" w:rsidR="001C0B87" w:rsidRDefault="001C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3979" w14:textId="59DDF2BA" w:rsidR="00930DB4" w:rsidRPr="00930DB4" w:rsidRDefault="00930DB4">
    <w:pPr>
      <w:pStyle w:val="Header"/>
      <w:rPr>
        <w:b/>
        <w:bCs/>
        <w:i/>
        <w:iCs/>
        <w:sz w:val="36"/>
        <w:szCs w:val="36"/>
      </w:rPr>
    </w:pPr>
    <w:r w:rsidRPr="00930DB4">
      <w:rPr>
        <w:b/>
        <w:bCs/>
        <w:i/>
        <w:iCs/>
        <w:sz w:val="36"/>
        <w:szCs w:val="36"/>
      </w:rPr>
      <w:t>Personnel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6FC4" w14:textId="77777777" w:rsidR="009475BB" w:rsidRDefault="00947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74D5" w14:textId="77777777" w:rsidR="009475BB" w:rsidRDefault="00947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001"/>
    <w:multiLevelType w:val="hybridMultilevel"/>
    <w:tmpl w:val="FFDE7062"/>
    <w:lvl w:ilvl="0" w:tplc="060EB598">
      <w:numFmt w:val="bullet"/>
      <w:lvlText w:val="-"/>
      <w:lvlJc w:val="left"/>
      <w:pPr>
        <w:ind w:left="465" w:hanging="360"/>
      </w:pPr>
      <w:rPr>
        <w:rFonts w:ascii="Times New Roman" w:eastAsia="Calibri"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05D9156E"/>
    <w:multiLevelType w:val="singleLevel"/>
    <w:tmpl w:val="A1EA181A"/>
    <w:lvl w:ilvl="0">
      <w:numFmt w:val="bullet"/>
      <w:lvlText w:val="-"/>
      <w:lvlJc w:val="left"/>
      <w:pPr>
        <w:tabs>
          <w:tab w:val="num" w:pos="480"/>
        </w:tabs>
        <w:ind w:left="480" w:hanging="360"/>
      </w:pPr>
    </w:lvl>
  </w:abstractNum>
  <w:abstractNum w:abstractNumId="2" w15:restartNumberingAfterBreak="0">
    <w:nsid w:val="06604A3C"/>
    <w:multiLevelType w:val="hybridMultilevel"/>
    <w:tmpl w:val="C1569DB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EE1ADF"/>
    <w:multiLevelType w:val="singleLevel"/>
    <w:tmpl w:val="A1EA181A"/>
    <w:lvl w:ilvl="0">
      <w:numFmt w:val="bullet"/>
      <w:lvlText w:val="-"/>
      <w:lvlJc w:val="left"/>
      <w:pPr>
        <w:tabs>
          <w:tab w:val="num" w:pos="480"/>
        </w:tabs>
        <w:ind w:left="480" w:hanging="360"/>
      </w:pPr>
    </w:lvl>
  </w:abstractNum>
  <w:abstractNum w:abstractNumId="4" w15:restartNumberingAfterBreak="0">
    <w:nsid w:val="0B741403"/>
    <w:multiLevelType w:val="singleLevel"/>
    <w:tmpl w:val="FB269694"/>
    <w:lvl w:ilvl="0">
      <w:start w:val="1"/>
      <w:numFmt w:val="lowerRoman"/>
      <w:lvlText w:val="%1)"/>
      <w:lvlJc w:val="left"/>
      <w:pPr>
        <w:tabs>
          <w:tab w:val="num" w:pos="720"/>
        </w:tabs>
        <w:ind w:left="720" w:hanging="720"/>
      </w:pPr>
    </w:lvl>
  </w:abstractNum>
  <w:abstractNum w:abstractNumId="5" w15:restartNumberingAfterBreak="0">
    <w:nsid w:val="12EB70F4"/>
    <w:multiLevelType w:val="singleLevel"/>
    <w:tmpl w:val="10A0452E"/>
    <w:lvl w:ilvl="0">
      <w:start w:val="1"/>
      <w:numFmt w:val="lowerLetter"/>
      <w:lvlText w:val="%1)"/>
      <w:lvlJc w:val="left"/>
      <w:pPr>
        <w:tabs>
          <w:tab w:val="num" w:pos="360"/>
        </w:tabs>
        <w:ind w:left="360" w:hanging="360"/>
      </w:pPr>
      <w:rPr>
        <w:b/>
      </w:rPr>
    </w:lvl>
  </w:abstractNum>
  <w:abstractNum w:abstractNumId="6" w15:restartNumberingAfterBreak="0">
    <w:nsid w:val="14426BF1"/>
    <w:multiLevelType w:val="singleLevel"/>
    <w:tmpl w:val="A1EA181A"/>
    <w:lvl w:ilvl="0">
      <w:numFmt w:val="bullet"/>
      <w:lvlText w:val="-"/>
      <w:lvlJc w:val="left"/>
      <w:pPr>
        <w:tabs>
          <w:tab w:val="num" w:pos="480"/>
        </w:tabs>
        <w:ind w:left="480" w:hanging="360"/>
      </w:pPr>
    </w:lvl>
  </w:abstractNum>
  <w:abstractNum w:abstractNumId="7" w15:restartNumberingAfterBreak="0">
    <w:nsid w:val="1B1B20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985519"/>
    <w:multiLevelType w:val="hybridMultilevel"/>
    <w:tmpl w:val="F2542242"/>
    <w:lvl w:ilvl="0" w:tplc="7FE293FA">
      <w:start w:val="1"/>
      <w:numFmt w:val="decimal"/>
      <w:lvlText w:val="1.%1."/>
      <w:lvlJc w:val="left"/>
      <w:pPr>
        <w:ind w:left="82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9" w15:restartNumberingAfterBreak="0">
    <w:nsid w:val="1E247FAE"/>
    <w:multiLevelType w:val="multilevel"/>
    <w:tmpl w:val="A1EA181A"/>
    <w:lvl w:ilvl="0">
      <w:numFmt w:val="bullet"/>
      <w:lvlText w:val="-"/>
      <w:lvlJc w:val="left"/>
      <w:pPr>
        <w:tabs>
          <w:tab w:val="num" w:pos="480"/>
        </w:tabs>
        <w:ind w:left="1800" w:hanging="360"/>
      </w:pPr>
      <w:rPr>
        <w:kern w:val="28"/>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71920"/>
    <w:multiLevelType w:val="hybridMultilevel"/>
    <w:tmpl w:val="C6F2B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450CA"/>
    <w:multiLevelType w:val="hybridMultilevel"/>
    <w:tmpl w:val="A1D8590E"/>
    <w:lvl w:ilvl="0" w:tplc="FFFFFFFF">
      <w:start w:val="1"/>
      <w:numFmt w:val="lowerLetter"/>
      <w:lvlText w:val="%1)"/>
      <w:lvlJc w:val="left"/>
      <w:pPr>
        <w:tabs>
          <w:tab w:val="num" w:pos="1440"/>
        </w:tabs>
        <w:ind w:left="1440" w:hanging="72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15:restartNumberingAfterBreak="0">
    <w:nsid w:val="30305D22"/>
    <w:multiLevelType w:val="hybridMultilevel"/>
    <w:tmpl w:val="44EEBF7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34DC1867"/>
    <w:multiLevelType w:val="hybridMultilevel"/>
    <w:tmpl w:val="EC3A299A"/>
    <w:lvl w:ilvl="0" w:tplc="FFFFFFFF">
      <w:start w:val="1"/>
      <w:numFmt w:val="lowerLetter"/>
      <w:lvlText w:val="%1)"/>
      <w:lvlJc w:val="left"/>
      <w:pPr>
        <w:tabs>
          <w:tab w:val="num" w:pos="1440"/>
        </w:tabs>
        <w:ind w:left="1440" w:hanging="720"/>
      </w:pPr>
    </w:lvl>
    <w:lvl w:ilvl="1" w:tplc="FFFFFFFF">
      <w:start w:val="3"/>
      <w:numFmt w:val="bullet"/>
      <w:lvlText w:val="-"/>
      <w:lvlJc w:val="left"/>
      <w:pPr>
        <w:tabs>
          <w:tab w:val="num" w:pos="2160"/>
        </w:tabs>
        <w:ind w:left="2160" w:hanging="720"/>
      </w:pPr>
      <w:rPr>
        <w:rFonts w:ascii="Times New Roman" w:eastAsia="Times New Roman" w:hAnsi="Times New Roman" w:cs="Times New Roman"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4" w15:restartNumberingAfterBreak="0">
    <w:nsid w:val="35BD6377"/>
    <w:multiLevelType w:val="hybridMultilevel"/>
    <w:tmpl w:val="5B2C3B02"/>
    <w:lvl w:ilvl="0" w:tplc="33B050BA">
      <w:numFmt w:val="bullet"/>
      <w:lvlText w:val=""/>
      <w:lvlJc w:val="left"/>
      <w:pPr>
        <w:ind w:left="765" w:hanging="360"/>
      </w:pPr>
      <w:rPr>
        <w:rFonts w:ascii="Symbol" w:eastAsiaTheme="minorHAnsi" w:hAnsi="Symbol"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3CA42AAC"/>
    <w:multiLevelType w:val="hybridMultilevel"/>
    <w:tmpl w:val="63A669B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3240F20"/>
    <w:multiLevelType w:val="multilevel"/>
    <w:tmpl w:val="1886546E"/>
    <w:lvl w:ilvl="0">
      <w:start w:val="1"/>
      <w:numFmt w:val="decimal"/>
      <w:lvlText w:val="%1."/>
      <w:lvlJc w:val="left"/>
      <w:pPr>
        <w:ind w:left="3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7" w15:restartNumberingAfterBreak="0">
    <w:nsid w:val="4D8109DD"/>
    <w:multiLevelType w:val="hybridMultilevel"/>
    <w:tmpl w:val="2D80CF14"/>
    <w:lvl w:ilvl="0" w:tplc="4588C6DA">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8" w15:restartNumberingAfterBreak="0">
    <w:nsid w:val="5A9F43E2"/>
    <w:multiLevelType w:val="hybridMultilevel"/>
    <w:tmpl w:val="BFE075C2"/>
    <w:lvl w:ilvl="0" w:tplc="D1D0D01E">
      <w:numFmt w:val="bullet"/>
      <w:lvlText w:val="-"/>
      <w:lvlJc w:val="left"/>
      <w:pPr>
        <w:ind w:left="1200" w:hanging="360"/>
      </w:pPr>
      <w:rPr>
        <w:rFonts w:ascii="Calibri" w:eastAsiaTheme="minorHAnsi" w:hAnsi="Calibri" w:cs="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5E6E6E22"/>
    <w:multiLevelType w:val="hybridMultilevel"/>
    <w:tmpl w:val="1A4C2B18"/>
    <w:lvl w:ilvl="0" w:tplc="03AA096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E7A290A"/>
    <w:multiLevelType w:val="hybridMultilevel"/>
    <w:tmpl w:val="5950E3DE"/>
    <w:lvl w:ilvl="0" w:tplc="4198ED72">
      <w:numFmt w:val="bullet"/>
      <w:lvlText w:val=""/>
      <w:lvlJc w:val="left"/>
      <w:pPr>
        <w:ind w:left="460" w:hanging="360"/>
      </w:pPr>
      <w:rPr>
        <w:rFonts w:ascii="Symbol" w:eastAsia="Symbol" w:hAnsi="Symbol" w:cs="Symbol" w:hint="default"/>
        <w:w w:val="100"/>
        <w:sz w:val="22"/>
        <w:szCs w:val="22"/>
      </w:rPr>
    </w:lvl>
    <w:lvl w:ilvl="1" w:tplc="E6A4D210">
      <w:numFmt w:val="bullet"/>
      <w:lvlText w:val="•"/>
      <w:lvlJc w:val="left"/>
      <w:pPr>
        <w:ind w:left="1338" w:hanging="360"/>
      </w:pPr>
      <w:rPr>
        <w:rFonts w:hint="default"/>
      </w:rPr>
    </w:lvl>
    <w:lvl w:ilvl="2" w:tplc="7090B60E">
      <w:numFmt w:val="bullet"/>
      <w:lvlText w:val="•"/>
      <w:lvlJc w:val="left"/>
      <w:pPr>
        <w:ind w:left="2217" w:hanging="360"/>
      </w:pPr>
      <w:rPr>
        <w:rFonts w:hint="default"/>
      </w:rPr>
    </w:lvl>
    <w:lvl w:ilvl="3" w:tplc="E2BABD3E">
      <w:numFmt w:val="bullet"/>
      <w:lvlText w:val="•"/>
      <w:lvlJc w:val="left"/>
      <w:pPr>
        <w:ind w:left="3095" w:hanging="360"/>
      </w:pPr>
      <w:rPr>
        <w:rFonts w:hint="default"/>
      </w:rPr>
    </w:lvl>
    <w:lvl w:ilvl="4" w:tplc="7C5E9AA2">
      <w:numFmt w:val="bullet"/>
      <w:lvlText w:val="•"/>
      <w:lvlJc w:val="left"/>
      <w:pPr>
        <w:ind w:left="3974" w:hanging="360"/>
      </w:pPr>
      <w:rPr>
        <w:rFonts w:hint="default"/>
      </w:rPr>
    </w:lvl>
    <w:lvl w:ilvl="5" w:tplc="C3926536">
      <w:numFmt w:val="bullet"/>
      <w:lvlText w:val="•"/>
      <w:lvlJc w:val="left"/>
      <w:pPr>
        <w:ind w:left="4853" w:hanging="360"/>
      </w:pPr>
      <w:rPr>
        <w:rFonts w:hint="default"/>
      </w:rPr>
    </w:lvl>
    <w:lvl w:ilvl="6" w:tplc="1FA2DB04">
      <w:numFmt w:val="bullet"/>
      <w:lvlText w:val="•"/>
      <w:lvlJc w:val="left"/>
      <w:pPr>
        <w:ind w:left="5731" w:hanging="360"/>
      </w:pPr>
      <w:rPr>
        <w:rFonts w:hint="default"/>
      </w:rPr>
    </w:lvl>
    <w:lvl w:ilvl="7" w:tplc="A280A70C">
      <w:numFmt w:val="bullet"/>
      <w:lvlText w:val="•"/>
      <w:lvlJc w:val="left"/>
      <w:pPr>
        <w:ind w:left="6610" w:hanging="360"/>
      </w:pPr>
      <w:rPr>
        <w:rFonts w:hint="default"/>
      </w:rPr>
    </w:lvl>
    <w:lvl w:ilvl="8" w:tplc="23027DE2">
      <w:numFmt w:val="bullet"/>
      <w:lvlText w:val="•"/>
      <w:lvlJc w:val="left"/>
      <w:pPr>
        <w:ind w:left="7489" w:hanging="360"/>
      </w:pPr>
      <w:rPr>
        <w:rFonts w:hint="default"/>
      </w:rPr>
    </w:lvl>
  </w:abstractNum>
  <w:abstractNum w:abstractNumId="21" w15:restartNumberingAfterBreak="0">
    <w:nsid w:val="5EA0731F"/>
    <w:multiLevelType w:val="hybridMultilevel"/>
    <w:tmpl w:val="FF0AD0B2"/>
    <w:lvl w:ilvl="0" w:tplc="A7840DD4">
      <w:start w:val="1"/>
      <w:numFmt w:val="bullet"/>
      <w:lvlText w:val=""/>
      <w:lvlJc w:val="left"/>
      <w:pPr>
        <w:ind w:left="324" w:hanging="144"/>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15:restartNumberingAfterBreak="0">
    <w:nsid w:val="63200671"/>
    <w:multiLevelType w:val="singleLevel"/>
    <w:tmpl w:val="A1EA181A"/>
    <w:lvl w:ilvl="0">
      <w:numFmt w:val="bullet"/>
      <w:lvlText w:val="-"/>
      <w:lvlJc w:val="left"/>
      <w:pPr>
        <w:tabs>
          <w:tab w:val="num" w:pos="480"/>
        </w:tabs>
        <w:ind w:left="480" w:hanging="360"/>
      </w:pPr>
    </w:lvl>
  </w:abstractNum>
  <w:abstractNum w:abstractNumId="23" w15:restartNumberingAfterBreak="0">
    <w:nsid w:val="6D534B1B"/>
    <w:multiLevelType w:val="hybridMultilevel"/>
    <w:tmpl w:val="370894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4B33F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162249"/>
    <w:multiLevelType w:val="singleLevel"/>
    <w:tmpl w:val="08090017"/>
    <w:lvl w:ilvl="0">
      <w:start w:val="1"/>
      <w:numFmt w:val="lowerLetter"/>
      <w:lvlText w:val="%1)"/>
      <w:lvlJc w:val="left"/>
      <w:pPr>
        <w:tabs>
          <w:tab w:val="num" w:pos="360"/>
        </w:tabs>
        <w:ind w:left="360" w:hanging="360"/>
      </w:pPr>
      <w:rPr>
        <w:rFonts w:hint="default"/>
      </w:rPr>
    </w:lvl>
  </w:abstractNum>
  <w:abstractNum w:abstractNumId="26" w15:restartNumberingAfterBreak="0">
    <w:nsid w:val="754C2717"/>
    <w:multiLevelType w:val="hybridMultilevel"/>
    <w:tmpl w:val="61F45D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87020"/>
    <w:multiLevelType w:val="singleLevel"/>
    <w:tmpl w:val="8F30AC54"/>
    <w:lvl w:ilvl="0">
      <w:start w:val="1"/>
      <w:numFmt w:val="bullet"/>
      <w:lvlText w:val="-"/>
      <w:lvlJc w:val="left"/>
      <w:pPr>
        <w:tabs>
          <w:tab w:val="num" w:pos="1080"/>
        </w:tabs>
        <w:ind w:left="1080" w:hanging="360"/>
      </w:pPr>
    </w:lvl>
  </w:abstractNum>
  <w:abstractNum w:abstractNumId="28" w15:restartNumberingAfterBreak="0">
    <w:nsid w:val="7C1A351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3"/>
  </w:num>
  <w:num w:numId="3">
    <w:abstractNumId w:val="2"/>
  </w:num>
  <w:num w:numId="4">
    <w:abstractNumId w:val="24"/>
  </w:num>
  <w:num w:numId="5">
    <w:abstractNumId w:val="28"/>
  </w:num>
  <w:num w:numId="6">
    <w:abstractNumId w:val="27"/>
  </w:num>
  <w:num w:numId="7">
    <w:abstractNumId w:val="1"/>
  </w:num>
  <w:num w:numId="8">
    <w:abstractNumId w:val="3"/>
  </w:num>
  <w:num w:numId="9">
    <w:abstractNumId w:val="7"/>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9"/>
  </w:num>
  <w:num w:numId="16">
    <w:abstractNumId w:val="6"/>
  </w:num>
  <w:num w:numId="17">
    <w:abstractNumId w:val="5"/>
    <w:lvlOverride w:ilvl="0">
      <w:startOverride w:val="1"/>
    </w:lvlOverride>
  </w:num>
  <w:num w:numId="18">
    <w:abstractNumId w:val="25"/>
  </w:num>
  <w:num w:numId="19">
    <w:abstractNumId w:val="16"/>
  </w:num>
  <w:num w:numId="20">
    <w:abstractNumId w:val="21"/>
  </w:num>
  <w:num w:numId="21">
    <w:abstractNumId w:val="18"/>
  </w:num>
  <w:num w:numId="22">
    <w:abstractNumId w:val="17"/>
  </w:num>
  <w:num w:numId="23">
    <w:abstractNumId w:val="14"/>
  </w:num>
  <w:num w:numId="24">
    <w:abstractNumId w:val="17"/>
  </w:num>
  <w:num w:numId="25">
    <w:abstractNumId w:val="14"/>
  </w:num>
  <w:num w:numId="26">
    <w:abstractNumId w:val="26"/>
  </w:num>
  <w:num w:numId="27">
    <w:abstractNumId w:val="8"/>
  </w:num>
  <w:num w:numId="28">
    <w:abstractNumId w:val="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2NDW0NDYzNzY1MzBS0lEKTi0uzszPAykwtKgFAByxHNwtAAAA"/>
    <w:docVar w:name="EN.InstantFormat" w:val="&lt;ENInstantFormat&gt;&lt;Enabled&gt;1&lt;/Enabled&gt;&lt;ScanUnformatted&gt;1&lt;/ScanUnformatted&gt;&lt;ScanChanges&gt;1&lt;/ScanChanges&gt;&lt;Suspended&gt;0&lt;/Suspended&gt;&lt;/ENInstantFormat&gt;"/>
    <w:docVar w:name="EN.Layout" w:val="&lt;ENLayout&gt;&lt;Style&gt;Harvard Copy-28-5-21&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evvdapsvdxdww9edrptxprxmx0ped0p9tz0f&quot;&gt;My EndNote Library-Converted&lt;record-ids&gt;&lt;item&gt;2408&lt;/item&gt;&lt;item&gt;2409&lt;/item&gt;&lt;item&gt;2410&lt;/item&gt;&lt;item&gt;2411&lt;/item&gt;&lt;item&gt;2412&lt;/item&gt;&lt;item&gt;2413&lt;/item&gt;&lt;item&gt;2417&lt;/item&gt;&lt;item&gt;2418&lt;/item&gt;&lt;item&gt;2419&lt;/item&gt;&lt;item&gt;2420&lt;/item&gt;&lt;item&gt;2422&lt;/item&gt;&lt;item&gt;2423&lt;/item&gt;&lt;item&gt;2424&lt;/item&gt;&lt;item&gt;2425&lt;/item&gt;&lt;item&gt;2426&lt;/item&gt;&lt;item&gt;2427&lt;/item&gt;&lt;item&gt;2428&lt;/item&gt;&lt;item&gt;2429&lt;/item&gt;&lt;item&gt;2430&lt;/item&gt;&lt;item&gt;2431&lt;/item&gt;&lt;item&gt;2432&lt;/item&gt;&lt;item&gt;2433&lt;/item&gt;&lt;item&gt;2434&lt;/item&gt;&lt;item&gt;2435&lt;/item&gt;&lt;item&gt;2436&lt;/item&gt;&lt;item&gt;2437&lt;/item&gt;&lt;item&gt;2438&lt;/item&gt;&lt;item&gt;2439&lt;/item&gt;&lt;item&gt;2440&lt;/item&gt;&lt;item&gt;2441&lt;/item&gt;&lt;item&gt;2442&lt;/item&gt;&lt;item&gt;2443&lt;/item&gt;&lt;item&gt;2444&lt;/item&gt;&lt;item&gt;2449&lt;/item&gt;&lt;item&gt;2450&lt;/item&gt;&lt;item&gt;2451&lt;/item&gt;&lt;/record-ids&gt;&lt;/item&gt;&lt;/Libraries&gt;"/>
  </w:docVars>
  <w:rsids>
    <w:rsidRoot w:val="00FF1DA1"/>
    <w:rsid w:val="0000159A"/>
    <w:rsid w:val="00001ADA"/>
    <w:rsid w:val="00005326"/>
    <w:rsid w:val="000063FC"/>
    <w:rsid w:val="0001060C"/>
    <w:rsid w:val="0001232F"/>
    <w:rsid w:val="00012E55"/>
    <w:rsid w:val="00013C86"/>
    <w:rsid w:val="00014A95"/>
    <w:rsid w:val="000217E4"/>
    <w:rsid w:val="00021A03"/>
    <w:rsid w:val="00023471"/>
    <w:rsid w:val="00025AA3"/>
    <w:rsid w:val="0003195A"/>
    <w:rsid w:val="0003798C"/>
    <w:rsid w:val="00037C6E"/>
    <w:rsid w:val="000407C5"/>
    <w:rsid w:val="000416A6"/>
    <w:rsid w:val="00044541"/>
    <w:rsid w:val="0004620D"/>
    <w:rsid w:val="00050F74"/>
    <w:rsid w:val="00051042"/>
    <w:rsid w:val="00053E54"/>
    <w:rsid w:val="00054D9D"/>
    <w:rsid w:val="00060173"/>
    <w:rsid w:val="00063AFB"/>
    <w:rsid w:val="0006712F"/>
    <w:rsid w:val="00067603"/>
    <w:rsid w:val="000708CF"/>
    <w:rsid w:val="00070E1E"/>
    <w:rsid w:val="000746DA"/>
    <w:rsid w:val="00075298"/>
    <w:rsid w:val="000763E5"/>
    <w:rsid w:val="00076B15"/>
    <w:rsid w:val="000822B2"/>
    <w:rsid w:val="000822D7"/>
    <w:rsid w:val="00082809"/>
    <w:rsid w:val="0008310B"/>
    <w:rsid w:val="00084930"/>
    <w:rsid w:val="00085084"/>
    <w:rsid w:val="000865CA"/>
    <w:rsid w:val="00086BE9"/>
    <w:rsid w:val="00090229"/>
    <w:rsid w:val="00093274"/>
    <w:rsid w:val="00094F3C"/>
    <w:rsid w:val="0009695D"/>
    <w:rsid w:val="000A2412"/>
    <w:rsid w:val="000A73A1"/>
    <w:rsid w:val="000B12ED"/>
    <w:rsid w:val="000B2A9E"/>
    <w:rsid w:val="000B3C36"/>
    <w:rsid w:val="000B4AD4"/>
    <w:rsid w:val="000C5C95"/>
    <w:rsid w:val="000C6FF0"/>
    <w:rsid w:val="000D21B8"/>
    <w:rsid w:val="000D2A3F"/>
    <w:rsid w:val="000E0122"/>
    <w:rsid w:val="000E1657"/>
    <w:rsid w:val="000E193B"/>
    <w:rsid w:val="000E3086"/>
    <w:rsid w:val="000E43BE"/>
    <w:rsid w:val="000E4BA2"/>
    <w:rsid w:val="000E6CD4"/>
    <w:rsid w:val="000E74D5"/>
    <w:rsid w:val="000F0DD2"/>
    <w:rsid w:val="000F5CA1"/>
    <w:rsid w:val="000F79A4"/>
    <w:rsid w:val="000F7FA5"/>
    <w:rsid w:val="001033FD"/>
    <w:rsid w:val="00104105"/>
    <w:rsid w:val="00104F24"/>
    <w:rsid w:val="00105A5B"/>
    <w:rsid w:val="00105C39"/>
    <w:rsid w:val="001068AF"/>
    <w:rsid w:val="0011525C"/>
    <w:rsid w:val="00123FBF"/>
    <w:rsid w:val="001241E2"/>
    <w:rsid w:val="001333E5"/>
    <w:rsid w:val="00133B28"/>
    <w:rsid w:val="00134643"/>
    <w:rsid w:val="00136C5B"/>
    <w:rsid w:val="001423DD"/>
    <w:rsid w:val="001424E1"/>
    <w:rsid w:val="001463B7"/>
    <w:rsid w:val="00150A3C"/>
    <w:rsid w:val="001511F9"/>
    <w:rsid w:val="001520A2"/>
    <w:rsid w:val="001540DA"/>
    <w:rsid w:val="00161158"/>
    <w:rsid w:val="001613D1"/>
    <w:rsid w:val="00161910"/>
    <w:rsid w:val="0016240E"/>
    <w:rsid w:val="00162527"/>
    <w:rsid w:val="00162883"/>
    <w:rsid w:val="00163F07"/>
    <w:rsid w:val="00164F70"/>
    <w:rsid w:val="00164F84"/>
    <w:rsid w:val="0016617B"/>
    <w:rsid w:val="00166DD3"/>
    <w:rsid w:val="00172443"/>
    <w:rsid w:val="0017411F"/>
    <w:rsid w:val="0017651A"/>
    <w:rsid w:val="0018393B"/>
    <w:rsid w:val="001877F1"/>
    <w:rsid w:val="0019199C"/>
    <w:rsid w:val="00192382"/>
    <w:rsid w:val="00194A04"/>
    <w:rsid w:val="00196A9D"/>
    <w:rsid w:val="00197740"/>
    <w:rsid w:val="00197F7F"/>
    <w:rsid w:val="001A084F"/>
    <w:rsid w:val="001A1D4C"/>
    <w:rsid w:val="001A30A0"/>
    <w:rsid w:val="001A39C9"/>
    <w:rsid w:val="001A40D9"/>
    <w:rsid w:val="001A4DF0"/>
    <w:rsid w:val="001B0D72"/>
    <w:rsid w:val="001B2443"/>
    <w:rsid w:val="001B4F37"/>
    <w:rsid w:val="001B7469"/>
    <w:rsid w:val="001C08C1"/>
    <w:rsid w:val="001C0B87"/>
    <w:rsid w:val="001C0FE7"/>
    <w:rsid w:val="001C62DA"/>
    <w:rsid w:val="001C75F4"/>
    <w:rsid w:val="001C7C69"/>
    <w:rsid w:val="001D219A"/>
    <w:rsid w:val="001D2265"/>
    <w:rsid w:val="001D478A"/>
    <w:rsid w:val="001D7B01"/>
    <w:rsid w:val="001E143A"/>
    <w:rsid w:val="001F0491"/>
    <w:rsid w:val="001F29B8"/>
    <w:rsid w:val="001F3A55"/>
    <w:rsid w:val="00200B74"/>
    <w:rsid w:val="00201166"/>
    <w:rsid w:val="00201EDE"/>
    <w:rsid w:val="002034B6"/>
    <w:rsid w:val="002067CD"/>
    <w:rsid w:val="00206851"/>
    <w:rsid w:val="00206D7E"/>
    <w:rsid w:val="00207DAD"/>
    <w:rsid w:val="0021051E"/>
    <w:rsid w:val="00213EBD"/>
    <w:rsid w:val="00213EFB"/>
    <w:rsid w:val="00217C8F"/>
    <w:rsid w:val="0022001B"/>
    <w:rsid w:val="00222ABC"/>
    <w:rsid w:val="00222C4C"/>
    <w:rsid w:val="00223569"/>
    <w:rsid w:val="00226218"/>
    <w:rsid w:val="00226C7B"/>
    <w:rsid w:val="00230B8C"/>
    <w:rsid w:val="0023608D"/>
    <w:rsid w:val="0025063F"/>
    <w:rsid w:val="00254554"/>
    <w:rsid w:val="002574F6"/>
    <w:rsid w:val="002608B1"/>
    <w:rsid w:val="00262E4F"/>
    <w:rsid w:val="00267839"/>
    <w:rsid w:val="002706D5"/>
    <w:rsid w:val="00271ECD"/>
    <w:rsid w:val="00272A27"/>
    <w:rsid w:val="00273773"/>
    <w:rsid w:val="00274259"/>
    <w:rsid w:val="00275193"/>
    <w:rsid w:val="0027585A"/>
    <w:rsid w:val="00275B0B"/>
    <w:rsid w:val="0028006C"/>
    <w:rsid w:val="0028027E"/>
    <w:rsid w:val="002814D1"/>
    <w:rsid w:val="002819BE"/>
    <w:rsid w:val="0028366A"/>
    <w:rsid w:val="00283ED4"/>
    <w:rsid w:val="00283FB8"/>
    <w:rsid w:val="002860C2"/>
    <w:rsid w:val="00294096"/>
    <w:rsid w:val="0029425D"/>
    <w:rsid w:val="002A19F9"/>
    <w:rsid w:val="002A6489"/>
    <w:rsid w:val="002B3740"/>
    <w:rsid w:val="002C0579"/>
    <w:rsid w:val="002C070E"/>
    <w:rsid w:val="002C094B"/>
    <w:rsid w:val="002C21EC"/>
    <w:rsid w:val="002C44C7"/>
    <w:rsid w:val="002C795C"/>
    <w:rsid w:val="002C7B80"/>
    <w:rsid w:val="002C7FD1"/>
    <w:rsid w:val="002D10CA"/>
    <w:rsid w:val="002D1BDE"/>
    <w:rsid w:val="002D4A9B"/>
    <w:rsid w:val="002D6339"/>
    <w:rsid w:val="002E1276"/>
    <w:rsid w:val="002E18E6"/>
    <w:rsid w:val="002F0024"/>
    <w:rsid w:val="002F02E6"/>
    <w:rsid w:val="002F0EB6"/>
    <w:rsid w:val="002F265A"/>
    <w:rsid w:val="002F3764"/>
    <w:rsid w:val="002F4A5F"/>
    <w:rsid w:val="002F4EA5"/>
    <w:rsid w:val="00300407"/>
    <w:rsid w:val="003032B3"/>
    <w:rsid w:val="003133AD"/>
    <w:rsid w:val="00317D9D"/>
    <w:rsid w:val="003226DE"/>
    <w:rsid w:val="0032391F"/>
    <w:rsid w:val="003302E5"/>
    <w:rsid w:val="003303A7"/>
    <w:rsid w:val="00334009"/>
    <w:rsid w:val="003349A6"/>
    <w:rsid w:val="00334C5F"/>
    <w:rsid w:val="00334E4C"/>
    <w:rsid w:val="00334F02"/>
    <w:rsid w:val="00343475"/>
    <w:rsid w:val="003440EE"/>
    <w:rsid w:val="0035044A"/>
    <w:rsid w:val="0035046C"/>
    <w:rsid w:val="003506D1"/>
    <w:rsid w:val="00350D35"/>
    <w:rsid w:val="00351BD8"/>
    <w:rsid w:val="00351C8F"/>
    <w:rsid w:val="00357471"/>
    <w:rsid w:val="00360522"/>
    <w:rsid w:val="00360540"/>
    <w:rsid w:val="003605E6"/>
    <w:rsid w:val="0036713B"/>
    <w:rsid w:val="003763E3"/>
    <w:rsid w:val="003766E4"/>
    <w:rsid w:val="0038045C"/>
    <w:rsid w:val="003827D2"/>
    <w:rsid w:val="003837F7"/>
    <w:rsid w:val="003860CF"/>
    <w:rsid w:val="00386156"/>
    <w:rsid w:val="00387D6A"/>
    <w:rsid w:val="00395FF9"/>
    <w:rsid w:val="003A1766"/>
    <w:rsid w:val="003A32ED"/>
    <w:rsid w:val="003A6F3D"/>
    <w:rsid w:val="003B2BC2"/>
    <w:rsid w:val="003B5BD1"/>
    <w:rsid w:val="003B6845"/>
    <w:rsid w:val="003B71FD"/>
    <w:rsid w:val="003C24E6"/>
    <w:rsid w:val="003D0315"/>
    <w:rsid w:val="003D12F6"/>
    <w:rsid w:val="003D19C9"/>
    <w:rsid w:val="003D61DF"/>
    <w:rsid w:val="003D6237"/>
    <w:rsid w:val="003D7355"/>
    <w:rsid w:val="003E24A1"/>
    <w:rsid w:val="003E7D5C"/>
    <w:rsid w:val="003F01F0"/>
    <w:rsid w:val="003F4470"/>
    <w:rsid w:val="003F7343"/>
    <w:rsid w:val="003F78BB"/>
    <w:rsid w:val="00405915"/>
    <w:rsid w:val="0040788E"/>
    <w:rsid w:val="0041048D"/>
    <w:rsid w:val="00412F9F"/>
    <w:rsid w:val="004234E3"/>
    <w:rsid w:val="00423BD4"/>
    <w:rsid w:val="00423DCE"/>
    <w:rsid w:val="00424B7C"/>
    <w:rsid w:val="00424C51"/>
    <w:rsid w:val="00424D8C"/>
    <w:rsid w:val="0042561B"/>
    <w:rsid w:val="00430E18"/>
    <w:rsid w:val="004318D0"/>
    <w:rsid w:val="004339BE"/>
    <w:rsid w:val="00433B7D"/>
    <w:rsid w:val="00434C84"/>
    <w:rsid w:val="004357A8"/>
    <w:rsid w:val="004374E6"/>
    <w:rsid w:val="00437B59"/>
    <w:rsid w:val="00451E03"/>
    <w:rsid w:val="004529E2"/>
    <w:rsid w:val="00453F1A"/>
    <w:rsid w:val="00454BE0"/>
    <w:rsid w:val="00457F98"/>
    <w:rsid w:val="004603D1"/>
    <w:rsid w:val="004679F9"/>
    <w:rsid w:val="0047076C"/>
    <w:rsid w:val="00471109"/>
    <w:rsid w:val="004800AA"/>
    <w:rsid w:val="00490426"/>
    <w:rsid w:val="00491DCB"/>
    <w:rsid w:val="00493338"/>
    <w:rsid w:val="004948E9"/>
    <w:rsid w:val="004A395D"/>
    <w:rsid w:val="004B1814"/>
    <w:rsid w:val="004B201F"/>
    <w:rsid w:val="004B2CA1"/>
    <w:rsid w:val="004B440B"/>
    <w:rsid w:val="004B5E3E"/>
    <w:rsid w:val="004C262D"/>
    <w:rsid w:val="004C4713"/>
    <w:rsid w:val="004D52F5"/>
    <w:rsid w:val="004D54F1"/>
    <w:rsid w:val="004E1023"/>
    <w:rsid w:val="004E2942"/>
    <w:rsid w:val="004E400E"/>
    <w:rsid w:val="004E58FF"/>
    <w:rsid w:val="004E7BAE"/>
    <w:rsid w:val="004F0E3C"/>
    <w:rsid w:val="004F204E"/>
    <w:rsid w:val="004F5B56"/>
    <w:rsid w:val="00504199"/>
    <w:rsid w:val="00504296"/>
    <w:rsid w:val="0051041D"/>
    <w:rsid w:val="00512374"/>
    <w:rsid w:val="00512AD7"/>
    <w:rsid w:val="00514E04"/>
    <w:rsid w:val="00515C8B"/>
    <w:rsid w:val="00523A3B"/>
    <w:rsid w:val="00526805"/>
    <w:rsid w:val="0053193E"/>
    <w:rsid w:val="0053315F"/>
    <w:rsid w:val="005333F6"/>
    <w:rsid w:val="0053492E"/>
    <w:rsid w:val="005363B9"/>
    <w:rsid w:val="00537426"/>
    <w:rsid w:val="00537429"/>
    <w:rsid w:val="00543895"/>
    <w:rsid w:val="00543DDD"/>
    <w:rsid w:val="00544251"/>
    <w:rsid w:val="00546B0F"/>
    <w:rsid w:val="00547D8D"/>
    <w:rsid w:val="0055073C"/>
    <w:rsid w:val="00551802"/>
    <w:rsid w:val="00553804"/>
    <w:rsid w:val="00556B88"/>
    <w:rsid w:val="00557620"/>
    <w:rsid w:val="0056205C"/>
    <w:rsid w:val="00564093"/>
    <w:rsid w:val="00564AEC"/>
    <w:rsid w:val="00566157"/>
    <w:rsid w:val="005661B3"/>
    <w:rsid w:val="005711FA"/>
    <w:rsid w:val="00574DEA"/>
    <w:rsid w:val="00575531"/>
    <w:rsid w:val="00576763"/>
    <w:rsid w:val="00576BF0"/>
    <w:rsid w:val="00577380"/>
    <w:rsid w:val="005914CB"/>
    <w:rsid w:val="005929F8"/>
    <w:rsid w:val="005935EC"/>
    <w:rsid w:val="005953EE"/>
    <w:rsid w:val="005953FB"/>
    <w:rsid w:val="005A12CD"/>
    <w:rsid w:val="005A3B69"/>
    <w:rsid w:val="005A4104"/>
    <w:rsid w:val="005A567F"/>
    <w:rsid w:val="005A6103"/>
    <w:rsid w:val="005A71DB"/>
    <w:rsid w:val="005B2AAB"/>
    <w:rsid w:val="005B3ADD"/>
    <w:rsid w:val="005B4D3D"/>
    <w:rsid w:val="005B558C"/>
    <w:rsid w:val="005B5AC1"/>
    <w:rsid w:val="005B7EC1"/>
    <w:rsid w:val="005C2554"/>
    <w:rsid w:val="005C7C6B"/>
    <w:rsid w:val="005D0AAF"/>
    <w:rsid w:val="005D4E4F"/>
    <w:rsid w:val="005D59CC"/>
    <w:rsid w:val="005D5E63"/>
    <w:rsid w:val="005D7852"/>
    <w:rsid w:val="005D7DFE"/>
    <w:rsid w:val="005E433F"/>
    <w:rsid w:val="005E458A"/>
    <w:rsid w:val="005F1253"/>
    <w:rsid w:val="005F493F"/>
    <w:rsid w:val="005F5E65"/>
    <w:rsid w:val="0060087B"/>
    <w:rsid w:val="00600D72"/>
    <w:rsid w:val="00603181"/>
    <w:rsid w:val="00603268"/>
    <w:rsid w:val="006109D9"/>
    <w:rsid w:val="006125DA"/>
    <w:rsid w:val="00612FE2"/>
    <w:rsid w:val="006151AA"/>
    <w:rsid w:val="00621ABC"/>
    <w:rsid w:val="0062235C"/>
    <w:rsid w:val="00623282"/>
    <w:rsid w:val="00624A4D"/>
    <w:rsid w:val="006261EB"/>
    <w:rsid w:val="00627F67"/>
    <w:rsid w:val="006328E7"/>
    <w:rsid w:val="00633805"/>
    <w:rsid w:val="00633A1A"/>
    <w:rsid w:val="00635609"/>
    <w:rsid w:val="00635B16"/>
    <w:rsid w:val="0063634B"/>
    <w:rsid w:val="0063698E"/>
    <w:rsid w:val="006371F4"/>
    <w:rsid w:val="00644D3F"/>
    <w:rsid w:val="006453A6"/>
    <w:rsid w:val="00645951"/>
    <w:rsid w:val="00653111"/>
    <w:rsid w:val="00653AD1"/>
    <w:rsid w:val="00654097"/>
    <w:rsid w:val="00655013"/>
    <w:rsid w:val="006550A7"/>
    <w:rsid w:val="00655E87"/>
    <w:rsid w:val="00660B61"/>
    <w:rsid w:val="00661896"/>
    <w:rsid w:val="00662D9A"/>
    <w:rsid w:val="0066656D"/>
    <w:rsid w:val="00673E6A"/>
    <w:rsid w:val="00674469"/>
    <w:rsid w:val="006776CE"/>
    <w:rsid w:val="00684D9F"/>
    <w:rsid w:val="00685AAB"/>
    <w:rsid w:val="0069330A"/>
    <w:rsid w:val="00693A42"/>
    <w:rsid w:val="0069464B"/>
    <w:rsid w:val="00695F23"/>
    <w:rsid w:val="006A0A01"/>
    <w:rsid w:val="006A0D4C"/>
    <w:rsid w:val="006A23AF"/>
    <w:rsid w:val="006A6A6A"/>
    <w:rsid w:val="006B14BB"/>
    <w:rsid w:val="006B2A6B"/>
    <w:rsid w:val="006B52F8"/>
    <w:rsid w:val="006C133C"/>
    <w:rsid w:val="006D6ACE"/>
    <w:rsid w:val="006D71DF"/>
    <w:rsid w:val="006D7ADE"/>
    <w:rsid w:val="006E0D2B"/>
    <w:rsid w:val="006E1603"/>
    <w:rsid w:val="006E2C57"/>
    <w:rsid w:val="006E3D64"/>
    <w:rsid w:val="006E54DD"/>
    <w:rsid w:val="006E5DC7"/>
    <w:rsid w:val="006E5F17"/>
    <w:rsid w:val="006E7390"/>
    <w:rsid w:val="006F15BA"/>
    <w:rsid w:val="006F5E6C"/>
    <w:rsid w:val="006F6171"/>
    <w:rsid w:val="007031FE"/>
    <w:rsid w:val="007034D3"/>
    <w:rsid w:val="00705C2D"/>
    <w:rsid w:val="00715C31"/>
    <w:rsid w:val="0071698B"/>
    <w:rsid w:val="00724100"/>
    <w:rsid w:val="0072664D"/>
    <w:rsid w:val="0072694E"/>
    <w:rsid w:val="00726C06"/>
    <w:rsid w:val="00730829"/>
    <w:rsid w:val="007311D8"/>
    <w:rsid w:val="00733180"/>
    <w:rsid w:val="007334E1"/>
    <w:rsid w:val="00735004"/>
    <w:rsid w:val="00741135"/>
    <w:rsid w:val="00743824"/>
    <w:rsid w:val="0075477B"/>
    <w:rsid w:val="00754C1F"/>
    <w:rsid w:val="00755BC3"/>
    <w:rsid w:val="00756D5A"/>
    <w:rsid w:val="007610C0"/>
    <w:rsid w:val="00761A38"/>
    <w:rsid w:val="007627B7"/>
    <w:rsid w:val="007629B2"/>
    <w:rsid w:val="007652B9"/>
    <w:rsid w:val="007679EB"/>
    <w:rsid w:val="00770FE6"/>
    <w:rsid w:val="0077158B"/>
    <w:rsid w:val="00774489"/>
    <w:rsid w:val="007832F2"/>
    <w:rsid w:val="00791FDE"/>
    <w:rsid w:val="00795330"/>
    <w:rsid w:val="00795719"/>
    <w:rsid w:val="00797079"/>
    <w:rsid w:val="007A31AE"/>
    <w:rsid w:val="007A5181"/>
    <w:rsid w:val="007A7F6C"/>
    <w:rsid w:val="007B0384"/>
    <w:rsid w:val="007B17D3"/>
    <w:rsid w:val="007B5E3A"/>
    <w:rsid w:val="007C1B29"/>
    <w:rsid w:val="007C2493"/>
    <w:rsid w:val="007C28CD"/>
    <w:rsid w:val="007C51D6"/>
    <w:rsid w:val="007C58F5"/>
    <w:rsid w:val="007C68CF"/>
    <w:rsid w:val="007C7302"/>
    <w:rsid w:val="007C7D57"/>
    <w:rsid w:val="007D0028"/>
    <w:rsid w:val="007D0C70"/>
    <w:rsid w:val="007D3ABB"/>
    <w:rsid w:val="007D5B75"/>
    <w:rsid w:val="007E07AD"/>
    <w:rsid w:val="007E1E4B"/>
    <w:rsid w:val="007E29FE"/>
    <w:rsid w:val="007F4EC4"/>
    <w:rsid w:val="00801475"/>
    <w:rsid w:val="00803722"/>
    <w:rsid w:val="008073AE"/>
    <w:rsid w:val="008127EC"/>
    <w:rsid w:val="00813423"/>
    <w:rsid w:val="0081368E"/>
    <w:rsid w:val="0081484A"/>
    <w:rsid w:val="00815091"/>
    <w:rsid w:val="00815968"/>
    <w:rsid w:val="00816837"/>
    <w:rsid w:val="00821F4A"/>
    <w:rsid w:val="00823C6D"/>
    <w:rsid w:val="00827192"/>
    <w:rsid w:val="00831A3D"/>
    <w:rsid w:val="00832B61"/>
    <w:rsid w:val="00834573"/>
    <w:rsid w:val="00836707"/>
    <w:rsid w:val="00840A7B"/>
    <w:rsid w:val="00843E5A"/>
    <w:rsid w:val="00845B63"/>
    <w:rsid w:val="00845F31"/>
    <w:rsid w:val="00846B6D"/>
    <w:rsid w:val="008502FB"/>
    <w:rsid w:val="008517C0"/>
    <w:rsid w:val="0085306F"/>
    <w:rsid w:val="00853868"/>
    <w:rsid w:val="008571EB"/>
    <w:rsid w:val="0086642A"/>
    <w:rsid w:val="00867083"/>
    <w:rsid w:val="00877855"/>
    <w:rsid w:val="00884A80"/>
    <w:rsid w:val="00885350"/>
    <w:rsid w:val="00886535"/>
    <w:rsid w:val="008868DF"/>
    <w:rsid w:val="00887FAE"/>
    <w:rsid w:val="00891B2A"/>
    <w:rsid w:val="00893022"/>
    <w:rsid w:val="008A45F8"/>
    <w:rsid w:val="008B1E58"/>
    <w:rsid w:val="008B23EC"/>
    <w:rsid w:val="008B2BB9"/>
    <w:rsid w:val="008C1733"/>
    <w:rsid w:val="008C516C"/>
    <w:rsid w:val="008D09C2"/>
    <w:rsid w:val="008D34A4"/>
    <w:rsid w:val="008D6F23"/>
    <w:rsid w:val="008E04C1"/>
    <w:rsid w:val="008E3FB8"/>
    <w:rsid w:val="008E4974"/>
    <w:rsid w:val="008E6D0E"/>
    <w:rsid w:val="008F0646"/>
    <w:rsid w:val="008F1DCC"/>
    <w:rsid w:val="008F2AAC"/>
    <w:rsid w:val="008F32AB"/>
    <w:rsid w:val="008F4AE9"/>
    <w:rsid w:val="008F5436"/>
    <w:rsid w:val="00902A70"/>
    <w:rsid w:val="00903F8C"/>
    <w:rsid w:val="00904681"/>
    <w:rsid w:val="00905560"/>
    <w:rsid w:val="00906A46"/>
    <w:rsid w:val="00907CED"/>
    <w:rsid w:val="00912929"/>
    <w:rsid w:val="0091363C"/>
    <w:rsid w:val="00914DA8"/>
    <w:rsid w:val="00916604"/>
    <w:rsid w:val="009167B2"/>
    <w:rsid w:val="00922F26"/>
    <w:rsid w:val="009275DD"/>
    <w:rsid w:val="00927FAD"/>
    <w:rsid w:val="00930ACA"/>
    <w:rsid w:val="00930DB4"/>
    <w:rsid w:val="0093226A"/>
    <w:rsid w:val="00933056"/>
    <w:rsid w:val="00933A48"/>
    <w:rsid w:val="0093523C"/>
    <w:rsid w:val="00940B46"/>
    <w:rsid w:val="00943C4E"/>
    <w:rsid w:val="00944680"/>
    <w:rsid w:val="009475BB"/>
    <w:rsid w:val="00954F35"/>
    <w:rsid w:val="009562A1"/>
    <w:rsid w:val="00962A3B"/>
    <w:rsid w:val="0097073C"/>
    <w:rsid w:val="00973807"/>
    <w:rsid w:val="009744B5"/>
    <w:rsid w:val="00981314"/>
    <w:rsid w:val="00982BF7"/>
    <w:rsid w:val="00990725"/>
    <w:rsid w:val="00991497"/>
    <w:rsid w:val="00991886"/>
    <w:rsid w:val="009922A6"/>
    <w:rsid w:val="00995702"/>
    <w:rsid w:val="009A07D3"/>
    <w:rsid w:val="009A68DF"/>
    <w:rsid w:val="009A70EB"/>
    <w:rsid w:val="009B11D4"/>
    <w:rsid w:val="009B2055"/>
    <w:rsid w:val="009B2D5F"/>
    <w:rsid w:val="009C0EA8"/>
    <w:rsid w:val="009C13E4"/>
    <w:rsid w:val="009C2DFD"/>
    <w:rsid w:val="009C5AA0"/>
    <w:rsid w:val="009D1713"/>
    <w:rsid w:val="009D63E2"/>
    <w:rsid w:val="009D6974"/>
    <w:rsid w:val="009E12AA"/>
    <w:rsid w:val="009E312B"/>
    <w:rsid w:val="009E3E29"/>
    <w:rsid w:val="009E6351"/>
    <w:rsid w:val="009E7F40"/>
    <w:rsid w:val="009F08C4"/>
    <w:rsid w:val="009F254C"/>
    <w:rsid w:val="009F4B3C"/>
    <w:rsid w:val="009F4B4C"/>
    <w:rsid w:val="009F5869"/>
    <w:rsid w:val="009F6A28"/>
    <w:rsid w:val="009F7B53"/>
    <w:rsid w:val="00A1782E"/>
    <w:rsid w:val="00A17ECB"/>
    <w:rsid w:val="00A3559E"/>
    <w:rsid w:val="00A36CF2"/>
    <w:rsid w:val="00A4739E"/>
    <w:rsid w:val="00A478A1"/>
    <w:rsid w:val="00A512C5"/>
    <w:rsid w:val="00A52780"/>
    <w:rsid w:val="00A534BD"/>
    <w:rsid w:val="00A53C36"/>
    <w:rsid w:val="00A54748"/>
    <w:rsid w:val="00A57DC3"/>
    <w:rsid w:val="00A61782"/>
    <w:rsid w:val="00A61E52"/>
    <w:rsid w:val="00A62171"/>
    <w:rsid w:val="00A702E1"/>
    <w:rsid w:val="00A74A8D"/>
    <w:rsid w:val="00A807D8"/>
    <w:rsid w:val="00A86780"/>
    <w:rsid w:val="00A87397"/>
    <w:rsid w:val="00A9279D"/>
    <w:rsid w:val="00A936C8"/>
    <w:rsid w:val="00A95378"/>
    <w:rsid w:val="00A96A1E"/>
    <w:rsid w:val="00A9783C"/>
    <w:rsid w:val="00AA1D6B"/>
    <w:rsid w:val="00AA4AFE"/>
    <w:rsid w:val="00AA4B82"/>
    <w:rsid w:val="00AA5FFE"/>
    <w:rsid w:val="00AB046E"/>
    <w:rsid w:val="00AB21D5"/>
    <w:rsid w:val="00AB2D9E"/>
    <w:rsid w:val="00AB47D2"/>
    <w:rsid w:val="00AB7D01"/>
    <w:rsid w:val="00AC29A4"/>
    <w:rsid w:val="00AC55DB"/>
    <w:rsid w:val="00AC63F7"/>
    <w:rsid w:val="00AC6453"/>
    <w:rsid w:val="00AD19F6"/>
    <w:rsid w:val="00AD1DF9"/>
    <w:rsid w:val="00AD42DB"/>
    <w:rsid w:val="00AD5817"/>
    <w:rsid w:val="00AD644F"/>
    <w:rsid w:val="00AE385F"/>
    <w:rsid w:val="00AE6670"/>
    <w:rsid w:val="00AE7296"/>
    <w:rsid w:val="00B00DCC"/>
    <w:rsid w:val="00B0477F"/>
    <w:rsid w:val="00B053C5"/>
    <w:rsid w:val="00B06E15"/>
    <w:rsid w:val="00B1153E"/>
    <w:rsid w:val="00B12B79"/>
    <w:rsid w:val="00B14681"/>
    <w:rsid w:val="00B254DB"/>
    <w:rsid w:val="00B25910"/>
    <w:rsid w:val="00B3234F"/>
    <w:rsid w:val="00B34885"/>
    <w:rsid w:val="00B3521A"/>
    <w:rsid w:val="00B356DE"/>
    <w:rsid w:val="00B35963"/>
    <w:rsid w:val="00B35FC6"/>
    <w:rsid w:val="00B36AE1"/>
    <w:rsid w:val="00B36DDD"/>
    <w:rsid w:val="00B522A4"/>
    <w:rsid w:val="00B52BB9"/>
    <w:rsid w:val="00B56081"/>
    <w:rsid w:val="00B56EA9"/>
    <w:rsid w:val="00B61401"/>
    <w:rsid w:val="00B6248A"/>
    <w:rsid w:val="00B6530D"/>
    <w:rsid w:val="00B67733"/>
    <w:rsid w:val="00B70056"/>
    <w:rsid w:val="00B74DEB"/>
    <w:rsid w:val="00B77ACC"/>
    <w:rsid w:val="00B828F9"/>
    <w:rsid w:val="00B870BE"/>
    <w:rsid w:val="00B9658C"/>
    <w:rsid w:val="00B9732A"/>
    <w:rsid w:val="00B97E5F"/>
    <w:rsid w:val="00BA04B7"/>
    <w:rsid w:val="00BA0C65"/>
    <w:rsid w:val="00BA2CEB"/>
    <w:rsid w:val="00BA44B6"/>
    <w:rsid w:val="00BA49F4"/>
    <w:rsid w:val="00BA618B"/>
    <w:rsid w:val="00BB5639"/>
    <w:rsid w:val="00BB5646"/>
    <w:rsid w:val="00BC0BD6"/>
    <w:rsid w:val="00BC214C"/>
    <w:rsid w:val="00BC263E"/>
    <w:rsid w:val="00BC57C6"/>
    <w:rsid w:val="00BD0E05"/>
    <w:rsid w:val="00BD4172"/>
    <w:rsid w:val="00BD74DC"/>
    <w:rsid w:val="00BE153B"/>
    <w:rsid w:val="00BE444E"/>
    <w:rsid w:val="00BE5598"/>
    <w:rsid w:val="00BE60EB"/>
    <w:rsid w:val="00BE7380"/>
    <w:rsid w:val="00BE7F93"/>
    <w:rsid w:val="00BF10ED"/>
    <w:rsid w:val="00BF178E"/>
    <w:rsid w:val="00BF416A"/>
    <w:rsid w:val="00BF58EB"/>
    <w:rsid w:val="00BF5F94"/>
    <w:rsid w:val="00C00822"/>
    <w:rsid w:val="00C0291F"/>
    <w:rsid w:val="00C033A5"/>
    <w:rsid w:val="00C042E7"/>
    <w:rsid w:val="00C04A33"/>
    <w:rsid w:val="00C05907"/>
    <w:rsid w:val="00C131C0"/>
    <w:rsid w:val="00C134F2"/>
    <w:rsid w:val="00C15484"/>
    <w:rsid w:val="00C15C5F"/>
    <w:rsid w:val="00C177BC"/>
    <w:rsid w:val="00C21DCE"/>
    <w:rsid w:val="00C2364E"/>
    <w:rsid w:val="00C23705"/>
    <w:rsid w:val="00C25452"/>
    <w:rsid w:val="00C32996"/>
    <w:rsid w:val="00C341DF"/>
    <w:rsid w:val="00C3429A"/>
    <w:rsid w:val="00C36FC1"/>
    <w:rsid w:val="00C37915"/>
    <w:rsid w:val="00C412F0"/>
    <w:rsid w:val="00C4159C"/>
    <w:rsid w:val="00C43DF1"/>
    <w:rsid w:val="00C47F3A"/>
    <w:rsid w:val="00C5491B"/>
    <w:rsid w:val="00C63B84"/>
    <w:rsid w:val="00C64565"/>
    <w:rsid w:val="00C73890"/>
    <w:rsid w:val="00C773A2"/>
    <w:rsid w:val="00C83619"/>
    <w:rsid w:val="00C83E5D"/>
    <w:rsid w:val="00C846BB"/>
    <w:rsid w:val="00C87554"/>
    <w:rsid w:val="00C90039"/>
    <w:rsid w:val="00C91063"/>
    <w:rsid w:val="00C91094"/>
    <w:rsid w:val="00C925C0"/>
    <w:rsid w:val="00C951A9"/>
    <w:rsid w:val="00C953C3"/>
    <w:rsid w:val="00CA1A55"/>
    <w:rsid w:val="00CA301A"/>
    <w:rsid w:val="00CA35E1"/>
    <w:rsid w:val="00CA7CD6"/>
    <w:rsid w:val="00CB5359"/>
    <w:rsid w:val="00CB6CE1"/>
    <w:rsid w:val="00CB7652"/>
    <w:rsid w:val="00CC3199"/>
    <w:rsid w:val="00CC46A8"/>
    <w:rsid w:val="00CD51AE"/>
    <w:rsid w:val="00CD6F06"/>
    <w:rsid w:val="00CD7538"/>
    <w:rsid w:val="00CD7C7F"/>
    <w:rsid w:val="00CE0092"/>
    <w:rsid w:val="00CE2D1B"/>
    <w:rsid w:val="00CF5A68"/>
    <w:rsid w:val="00CF6E80"/>
    <w:rsid w:val="00D054DE"/>
    <w:rsid w:val="00D10D58"/>
    <w:rsid w:val="00D112F0"/>
    <w:rsid w:val="00D11D9D"/>
    <w:rsid w:val="00D20302"/>
    <w:rsid w:val="00D20B72"/>
    <w:rsid w:val="00D210CC"/>
    <w:rsid w:val="00D232C5"/>
    <w:rsid w:val="00D2349C"/>
    <w:rsid w:val="00D267D4"/>
    <w:rsid w:val="00D32AEF"/>
    <w:rsid w:val="00D34610"/>
    <w:rsid w:val="00D3723F"/>
    <w:rsid w:val="00D379E7"/>
    <w:rsid w:val="00D42B5E"/>
    <w:rsid w:val="00D50091"/>
    <w:rsid w:val="00D5231C"/>
    <w:rsid w:val="00D54665"/>
    <w:rsid w:val="00D56B4D"/>
    <w:rsid w:val="00D60BE3"/>
    <w:rsid w:val="00D61D21"/>
    <w:rsid w:val="00D62D60"/>
    <w:rsid w:val="00D64479"/>
    <w:rsid w:val="00D70132"/>
    <w:rsid w:val="00D75390"/>
    <w:rsid w:val="00D76433"/>
    <w:rsid w:val="00D81F5E"/>
    <w:rsid w:val="00D847A0"/>
    <w:rsid w:val="00D90E7E"/>
    <w:rsid w:val="00DA32B6"/>
    <w:rsid w:val="00DB0A98"/>
    <w:rsid w:val="00DB28EC"/>
    <w:rsid w:val="00DB3FAC"/>
    <w:rsid w:val="00DC06CF"/>
    <w:rsid w:val="00DC2F59"/>
    <w:rsid w:val="00DC3128"/>
    <w:rsid w:val="00DC423A"/>
    <w:rsid w:val="00DC53A0"/>
    <w:rsid w:val="00DC5C6D"/>
    <w:rsid w:val="00DC782D"/>
    <w:rsid w:val="00DC7EEA"/>
    <w:rsid w:val="00DD1BD1"/>
    <w:rsid w:val="00DD25AF"/>
    <w:rsid w:val="00DD67AA"/>
    <w:rsid w:val="00DD6AF3"/>
    <w:rsid w:val="00DE313F"/>
    <w:rsid w:val="00DE4876"/>
    <w:rsid w:val="00DE61DB"/>
    <w:rsid w:val="00DF010E"/>
    <w:rsid w:val="00DF332D"/>
    <w:rsid w:val="00DF5CB7"/>
    <w:rsid w:val="00DF6553"/>
    <w:rsid w:val="00DF7003"/>
    <w:rsid w:val="00E00208"/>
    <w:rsid w:val="00E00D9A"/>
    <w:rsid w:val="00E0541D"/>
    <w:rsid w:val="00E078F3"/>
    <w:rsid w:val="00E105A7"/>
    <w:rsid w:val="00E13F03"/>
    <w:rsid w:val="00E14B83"/>
    <w:rsid w:val="00E14CA9"/>
    <w:rsid w:val="00E16D4F"/>
    <w:rsid w:val="00E21B1A"/>
    <w:rsid w:val="00E21CFD"/>
    <w:rsid w:val="00E23B20"/>
    <w:rsid w:val="00E25711"/>
    <w:rsid w:val="00E26756"/>
    <w:rsid w:val="00E317D9"/>
    <w:rsid w:val="00E34288"/>
    <w:rsid w:val="00E371B1"/>
    <w:rsid w:val="00E40021"/>
    <w:rsid w:val="00E404FB"/>
    <w:rsid w:val="00E41815"/>
    <w:rsid w:val="00E41EB2"/>
    <w:rsid w:val="00E4318D"/>
    <w:rsid w:val="00E433DB"/>
    <w:rsid w:val="00E47C1E"/>
    <w:rsid w:val="00E52560"/>
    <w:rsid w:val="00E52DA2"/>
    <w:rsid w:val="00E53C87"/>
    <w:rsid w:val="00E54E3A"/>
    <w:rsid w:val="00E602EF"/>
    <w:rsid w:val="00E6255F"/>
    <w:rsid w:val="00E63EE9"/>
    <w:rsid w:val="00E65BA7"/>
    <w:rsid w:val="00E71C20"/>
    <w:rsid w:val="00E71CBA"/>
    <w:rsid w:val="00E824B2"/>
    <w:rsid w:val="00E835AB"/>
    <w:rsid w:val="00E848B6"/>
    <w:rsid w:val="00E8665D"/>
    <w:rsid w:val="00E86C6D"/>
    <w:rsid w:val="00E86C7E"/>
    <w:rsid w:val="00E93B2C"/>
    <w:rsid w:val="00E94C11"/>
    <w:rsid w:val="00E9617D"/>
    <w:rsid w:val="00E970E5"/>
    <w:rsid w:val="00E9768E"/>
    <w:rsid w:val="00E97A16"/>
    <w:rsid w:val="00EA0993"/>
    <w:rsid w:val="00EA24B0"/>
    <w:rsid w:val="00EA2D99"/>
    <w:rsid w:val="00EA669A"/>
    <w:rsid w:val="00EB37EC"/>
    <w:rsid w:val="00EB4AD7"/>
    <w:rsid w:val="00EB4AE3"/>
    <w:rsid w:val="00EB4B9D"/>
    <w:rsid w:val="00EB4D35"/>
    <w:rsid w:val="00EC2067"/>
    <w:rsid w:val="00EC5C96"/>
    <w:rsid w:val="00ED41A3"/>
    <w:rsid w:val="00ED602B"/>
    <w:rsid w:val="00EE0D7B"/>
    <w:rsid w:val="00EE517A"/>
    <w:rsid w:val="00EE6E85"/>
    <w:rsid w:val="00EE72F3"/>
    <w:rsid w:val="00EF1C40"/>
    <w:rsid w:val="00EF3AA9"/>
    <w:rsid w:val="00EF4224"/>
    <w:rsid w:val="00EF4958"/>
    <w:rsid w:val="00EF4B38"/>
    <w:rsid w:val="00EF714E"/>
    <w:rsid w:val="00F00003"/>
    <w:rsid w:val="00F07772"/>
    <w:rsid w:val="00F11793"/>
    <w:rsid w:val="00F11856"/>
    <w:rsid w:val="00F11863"/>
    <w:rsid w:val="00F13124"/>
    <w:rsid w:val="00F14E0E"/>
    <w:rsid w:val="00F15ABC"/>
    <w:rsid w:val="00F17BD4"/>
    <w:rsid w:val="00F202C0"/>
    <w:rsid w:val="00F2506B"/>
    <w:rsid w:val="00F3032D"/>
    <w:rsid w:val="00F31DF9"/>
    <w:rsid w:val="00F31F59"/>
    <w:rsid w:val="00F3371B"/>
    <w:rsid w:val="00F33BA7"/>
    <w:rsid w:val="00F33C37"/>
    <w:rsid w:val="00F34091"/>
    <w:rsid w:val="00F37FC3"/>
    <w:rsid w:val="00F40257"/>
    <w:rsid w:val="00F429FE"/>
    <w:rsid w:val="00F43342"/>
    <w:rsid w:val="00F50CDA"/>
    <w:rsid w:val="00F52E24"/>
    <w:rsid w:val="00F60D5A"/>
    <w:rsid w:val="00F63DDD"/>
    <w:rsid w:val="00F63F0E"/>
    <w:rsid w:val="00F65874"/>
    <w:rsid w:val="00F66B11"/>
    <w:rsid w:val="00F71498"/>
    <w:rsid w:val="00F738F9"/>
    <w:rsid w:val="00F776DD"/>
    <w:rsid w:val="00F7794A"/>
    <w:rsid w:val="00F82CB0"/>
    <w:rsid w:val="00F83197"/>
    <w:rsid w:val="00F86987"/>
    <w:rsid w:val="00F960B8"/>
    <w:rsid w:val="00F9661C"/>
    <w:rsid w:val="00F96BEF"/>
    <w:rsid w:val="00F96F31"/>
    <w:rsid w:val="00FA010E"/>
    <w:rsid w:val="00FA178D"/>
    <w:rsid w:val="00FA4BE0"/>
    <w:rsid w:val="00FA4C00"/>
    <w:rsid w:val="00FA5640"/>
    <w:rsid w:val="00FA6C77"/>
    <w:rsid w:val="00FA71F1"/>
    <w:rsid w:val="00FB1FCB"/>
    <w:rsid w:val="00FB25F7"/>
    <w:rsid w:val="00FB3725"/>
    <w:rsid w:val="00FB6B9C"/>
    <w:rsid w:val="00FB73CF"/>
    <w:rsid w:val="00FB7D49"/>
    <w:rsid w:val="00FC3B41"/>
    <w:rsid w:val="00FC4EDC"/>
    <w:rsid w:val="00FC4F0F"/>
    <w:rsid w:val="00FC57C9"/>
    <w:rsid w:val="00FC6626"/>
    <w:rsid w:val="00FC6ABC"/>
    <w:rsid w:val="00FD273D"/>
    <w:rsid w:val="00FD5534"/>
    <w:rsid w:val="00FE1218"/>
    <w:rsid w:val="00FE1482"/>
    <w:rsid w:val="00FE151B"/>
    <w:rsid w:val="00FE47C9"/>
    <w:rsid w:val="00FE47EF"/>
    <w:rsid w:val="00FE6027"/>
    <w:rsid w:val="00FE6330"/>
    <w:rsid w:val="00FE74FA"/>
    <w:rsid w:val="00FF1DA1"/>
    <w:rsid w:val="00FF25AE"/>
    <w:rsid w:val="00FF30C1"/>
    <w:rsid w:val="00FF4B56"/>
    <w:rsid w:val="00FF6C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2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469"/>
    <w:rPr>
      <w:rFonts w:ascii="Calibri" w:eastAsia="Calibri" w:hAnsi="Calibri" w:cs="Calibri"/>
    </w:rPr>
  </w:style>
  <w:style w:type="paragraph" w:styleId="Heading1">
    <w:name w:val="heading 1"/>
    <w:basedOn w:val="Normal"/>
    <w:uiPriority w:val="1"/>
    <w:rsid w:val="00B053C5"/>
    <w:pPr>
      <w:pageBreakBefore/>
      <w:spacing w:before="120" w:after="120" w:line="480" w:lineRule="auto"/>
      <w:jc w:val="both"/>
      <w:outlineLvl w:val="0"/>
    </w:pPr>
    <w:rPr>
      <w:rFonts w:ascii="Times New Roman" w:hAnsi="Times New Roman" w:cs="Times New Roman"/>
      <w:b/>
      <w:bCs/>
      <w:sz w:val="24"/>
      <w:lang w:val="en-GB"/>
    </w:rPr>
  </w:style>
  <w:style w:type="paragraph" w:styleId="Heading2">
    <w:name w:val="heading 2"/>
    <w:basedOn w:val="Normal"/>
    <w:next w:val="Normal"/>
    <w:link w:val="Heading2Char"/>
    <w:uiPriority w:val="9"/>
    <w:semiHidden/>
    <w:unhideWhenUsed/>
    <w:qFormat/>
    <w:rsid w:val="00FA71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71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35"/>
      <w:ind w:left="460" w:hanging="360"/>
      <w:jc w:val="both"/>
    </w:pPr>
  </w:style>
  <w:style w:type="paragraph" w:customStyle="1" w:styleId="TableParagraph">
    <w:name w:val="Table Paragraph"/>
    <w:basedOn w:val="Normal"/>
    <w:uiPriority w:val="1"/>
    <w:qFormat/>
  </w:style>
  <w:style w:type="table" w:styleId="TableGrid">
    <w:name w:val="Table Grid"/>
    <w:basedOn w:val="TableNormal"/>
    <w:uiPriority w:val="39"/>
    <w:rsid w:val="00AC6453"/>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A71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A71F1"/>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uiPriority w:val="99"/>
    <w:semiHidden/>
    <w:unhideWhenUsed/>
    <w:rsid w:val="00FA71F1"/>
    <w:pPr>
      <w:spacing w:after="120" w:line="480" w:lineRule="auto"/>
      <w:ind w:left="360"/>
    </w:pPr>
  </w:style>
  <w:style w:type="character" w:customStyle="1" w:styleId="BodyTextIndent2Char">
    <w:name w:val="Body Text Indent 2 Char"/>
    <w:basedOn w:val="DefaultParagraphFont"/>
    <w:link w:val="BodyTextIndent2"/>
    <w:uiPriority w:val="99"/>
    <w:semiHidden/>
    <w:rsid w:val="00FA71F1"/>
    <w:rPr>
      <w:rFonts w:ascii="Calibri" w:eastAsia="Calibri" w:hAnsi="Calibri" w:cs="Calibri"/>
    </w:rPr>
  </w:style>
  <w:style w:type="character" w:styleId="Hyperlink">
    <w:name w:val="Hyperlink"/>
    <w:uiPriority w:val="99"/>
    <w:unhideWhenUsed/>
    <w:rsid w:val="00FA71F1"/>
    <w:rPr>
      <w:color w:val="0000FF"/>
      <w:u w:val="single"/>
    </w:rPr>
  </w:style>
  <w:style w:type="paragraph" w:styleId="FootnoteText">
    <w:name w:val="footnote text"/>
    <w:basedOn w:val="Normal"/>
    <w:link w:val="FootnoteTextChar"/>
    <w:semiHidden/>
    <w:unhideWhenUsed/>
    <w:rsid w:val="00FA71F1"/>
    <w:pPr>
      <w:overflowPunct w:val="0"/>
      <w:adjustRightInd w:val="0"/>
      <w:jc w:val="both"/>
    </w:pPr>
    <w:rPr>
      <w:rFonts w:ascii="Times New Roman" w:eastAsia="Times New Roman" w:hAnsi="Times New Roman" w:cs="Times New Roman"/>
      <w:kern w:val="28"/>
      <w:sz w:val="24"/>
      <w:szCs w:val="20"/>
    </w:rPr>
  </w:style>
  <w:style w:type="character" w:customStyle="1" w:styleId="FootnoteTextChar">
    <w:name w:val="Footnote Text Char"/>
    <w:basedOn w:val="DefaultParagraphFont"/>
    <w:link w:val="FootnoteText"/>
    <w:semiHidden/>
    <w:rsid w:val="00FA71F1"/>
    <w:rPr>
      <w:rFonts w:ascii="Times New Roman" w:eastAsia="Times New Roman" w:hAnsi="Times New Roman" w:cs="Times New Roman"/>
      <w:kern w:val="28"/>
      <w:sz w:val="24"/>
      <w:szCs w:val="20"/>
    </w:rPr>
  </w:style>
  <w:style w:type="paragraph" w:styleId="Footer">
    <w:name w:val="footer"/>
    <w:basedOn w:val="Normal"/>
    <w:link w:val="FooterChar"/>
    <w:uiPriority w:val="99"/>
    <w:unhideWhenUsed/>
    <w:rsid w:val="00FA71F1"/>
    <w:pPr>
      <w:tabs>
        <w:tab w:val="center" w:pos="4320"/>
        <w:tab w:val="right" w:pos="8640"/>
      </w:tabs>
      <w:overflowPunct w:val="0"/>
      <w:adjustRightInd w:val="0"/>
      <w:jc w:val="both"/>
    </w:pPr>
    <w:rPr>
      <w:rFonts w:ascii="Times New Roman" w:eastAsia="Times New Roman" w:hAnsi="Times New Roman" w:cs="Times New Roman"/>
      <w:kern w:val="28"/>
      <w:sz w:val="24"/>
      <w:szCs w:val="20"/>
    </w:rPr>
  </w:style>
  <w:style w:type="character" w:customStyle="1" w:styleId="FooterChar">
    <w:name w:val="Footer Char"/>
    <w:basedOn w:val="DefaultParagraphFont"/>
    <w:link w:val="Footer"/>
    <w:uiPriority w:val="99"/>
    <w:rsid w:val="00FA71F1"/>
    <w:rPr>
      <w:rFonts w:ascii="Times New Roman" w:eastAsia="Times New Roman" w:hAnsi="Times New Roman" w:cs="Times New Roman"/>
      <w:kern w:val="28"/>
      <w:sz w:val="24"/>
      <w:szCs w:val="20"/>
    </w:rPr>
  </w:style>
  <w:style w:type="paragraph" w:styleId="EndnoteText">
    <w:name w:val="endnote text"/>
    <w:basedOn w:val="Normal"/>
    <w:link w:val="EndnoteTextChar"/>
    <w:semiHidden/>
    <w:unhideWhenUsed/>
    <w:rsid w:val="00FA71F1"/>
    <w:pPr>
      <w:widowControl/>
      <w:autoSpaceDE/>
      <w:autoSpaceDN/>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A71F1"/>
    <w:rPr>
      <w:rFonts w:ascii="Times New Roman" w:eastAsia="Times New Roman" w:hAnsi="Times New Roman" w:cs="Times New Roman"/>
      <w:sz w:val="24"/>
      <w:szCs w:val="20"/>
    </w:rPr>
  </w:style>
  <w:style w:type="paragraph" w:styleId="NoSpacing">
    <w:name w:val="No Spacing"/>
    <w:qFormat/>
    <w:rsid w:val="00FA71F1"/>
    <w:pPr>
      <w:widowControl/>
      <w:autoSpaceDE/>
      <w:autoSpaceDN/>
    </w:pPr>
    <w:rPr>
      <w:rFonts w:ascii="Calibri" w:eastAsia="Calibri" w:hAnsi="Calibri" w:cs="Times New Roman"/>
      <w:lang w:val="en-GB"/>
    </w:rPr>
  </w:style>
  <w:style w:type="paragraph" w:customStyle="1" w:styleId="Normal12pt">
    <w:name w:val="Normal + 12 pt"/>
    <w:basedOn w:val="Normal"/>
    <w:rsid w:val="00FA71F1"/>
    <w:pPr>
      <w:overflowPunct w:val="0"/>
      <w:adjustRightInd w:val="0"/>
      <w:jc w:val="both"/>
    </w:pPr>
    <w:rPr>
      <w:rFonts w:ascii="Times New Roman" w:eastAsia="Times New Roman" w:hAnsi="Times New Roman" w:cs="Times New Roman"/>
      <w:kern w:val="28"/>
      <w:sz w:val="24"/>
      <w:szCs w:val="24"/>
    </w:rPr>
  </w:style>
  <w:style w:type="paragraph" w:customStyle="1" w:styleId="Normal3">
    <w:name w:val="Normal 3"/>
    <w:basedOn w:val="Normal"/>
    <w:rsid w:val="00FA71F1"/>
    <w:pPr>
      <w:overflowPunct w:val="0"/>
      <w:adjustRightInd w:val="0"/>
      <w:jc w:val="both"/>
    </w:pPr>
    <w:rPr>
      <w:rFonts w:ascii="Times New Roman" w:eastAsia="Times New Roman" w:hAnsi="Times New Roman" w:cs="Times New Roman"/>
      <w:b/>
      <w:kern w:val="28"/>
      <w:sz w:val="24"/>
      <w:szCs w:val="20"/>
      <w:lang w:val="en-GB"/>
    </w:rPr>
  </w:style>
  <w:style w:type="paragraph" w:customStyle="1" w:styleId="Heading612pt">
    <w:name w:val="Heading 6 + 12 pt"/>
    <w:basedOn w:val="Normal"/>
    <w:rsid w:val="00FA71F1"/>
    <w:pPr>
      <w:overflowPunct w:val="0"/>
      <w:adjustRightInd w:val="0"/>
      <w:jc w:val="center"/>
    </w:pPr>
    <w:rPr>
      <w:rFonts w:ascii="Times New Roman" w:eastAsia="Times New Roman" w:hAnsi="Times New Roman" w:cs="Times New Roman"/>
      <w:b/>
      <w:kern w:val="28"/>
      <w:sz w:val="24"/>
      <w:szCs w:val="20"/>
      <w:lang w:val="en-GB"/>
    </w:rPr>
  </w:style>
  <w:style w:type="character" w:styleId="FootnoteReference">
    <w:name w:val="footnote reference"/>
    <w:semiHidden/>
    <w:unhideWhenUsed/>
    <w:rsid w:val="00FA71F1"/>
    <w:rPr>
      <w:vertAlign w:val="superscript"/>
    </w:rPr>
  </w:style>
  <w:style w:type="character" w:styleId="EndnoteReference">
    <w:name w:val="endnote reference"/>
    <w:semiHidden/>
    <w:unhideWhenUsed/>
    <w:rsid w:val="00FA71F1"/>
    <w:rPr>
      <w:vertAlign w:val="superscript"/>
    </w:rPr>
  </w:style>
  <w:style w:type="paragraph" w:styleId="BalloonText">
    <w:name w:val="Balloon Text"/>
    <w:basedOn w:val="Normal"/>
    <w:link w:val="BalloonTextChar"/>
    <w:uiPriority w:val="99"/>
    <w:semiHidden/>
    <w:unhideWhenUsed/>
    <w:rsid w:val="00C23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05"/>
    <w:rPr>
      <w:rFonts w:ascii="Segoe UI" w:eastAsia="Calibri" w:hAnsi="Segoe UI" w:cs="Segoe UI"/>
      <w:sz w:val="18"/>
      <w:szCs w:val="18"/>
    </w:rPr>
  </w:style>
  <w:style w:type="paragraph" w:styleId="Header">
    <w:name w:val="header"/>
    <w:basedOn w:val="Normal"/>
    <w:link w:val="HeaderChar"/>
    <w:uiPriority w:val="99"/>
    <w:unhideWhenUsed/>
    <w:rsid w:val="00B356DE"/>
    <w:pPr>
      <w:tabs>
        <w:tab w:val="center" w:pos="4513"/>
        <w:tab w:val="right" w:pos="9026"/>
      </w:tabs>
    </w:pPr>
  </w:style>
  <w:style w:type="character" w:customStyle="1" w:styleId="HeaderChar">
    <w:name w:val="Header Char"/>
    <w:basedOn w:val="DefaultParagraphFont"/>
    <w:link w:val="Header"/>
    <w:uiPriority w:val="99"/>
    <w:rsid w:val="00B356DE"/>
    <w:rPr>
      <w:rFonts w:ascii="Calibri" w:eastAsia="Calibri" w:hAnsi="Calibri" w:cs="Calibri"/>
    </w:rPr>
  </w:style>
  <w:style w:type="character" w:customStyle="1" w:styleId="sc">
    <w:name w:val="sc"/>
    <w:basedOn w:val="DefaultParagraphFont"/>
    <w:rsid w:val="003302E5"/>
  </w:style>
  <w:style w:type="character" w:customStyle="1" w:styleId="hlfld-contribauthor">
    <w:name w:val="hlfld-contribauthor"/>
    <w:basedOn w:val="DefaultParagraphFont"/>
    <w:rsid w:val="003303A7"/>
  </w:style>
  <w:style w:type="character" w:customStyle="1" w:styleId="nlmgiven-names">
    <w:name w:val="nlm_given-names"/>
    <w:basedOn w:val="DefaultParagraphFont"/>
    <w:rsid w:val="003303A7"/>
  </w:style>
  <w:style w:type="character" w:customStyle="1" w:styleId="nlmarticle-title">
    <w:name w:val="nlm_article-title"/>
    <w:basedOn w:val="DefaultParagraphFont"/>
    <w:rsid w:val="003303A7"/>
  </w:style>
  <w:style w:type="character" w:customStyle="1" w:styleId="nlmfpage">
    <w:name w:val="nlm_fpage"/>
    <w:basedOn w:val="DefaultParagraphFont"/>
    <w:rsid w:val="003303A7"/>
  </w:style>
  <w:style w:type="character" w:customStyle="1" w:styleId="nlmlpage">
    <w:name w:val="nlm_lpage"/>
    <w:basedOn w:val="DefaultParagraphFont"/>
    <w:rsid w:val="003303A7"/>
  </w:style>
  <w:style w:type="character" w:customStyle="1" w:styleId="nlmyear">
    <w:name w:val="nlm_year"/>
    <w:basedOn w:val="DefaultParagraphFont"/>
    <w:rsid w:val="007B17D3"/>
  </w:style>
  <w:style w:type="character" w:customStyle="1" w:styleId="BodyTextChar">
    <w:name w:val="Body Text Char"/>
    <w:basedOn w:val="DefaultParagraphFont"/>
    <w:link w:val="BodyText"/>
    <w:uiPriority w:val="1"/>
    <w:rsid w:val="00C73890"/>
    <w:rPr>
      <w:rFonts w:ascii="Calibri" w:eastAsia="Calibri" w:hAnsi="Calibri" w:cs="Calibri"/>
    </w:rPr>
  </w:style>
  <w:style w:type="paragraph" w:customStyle="1" w:styleId="EndNoteBibliographyTitle">
    <w:name w:val="EndNote Bibliography Title"/>
    <w:basedOn w:val="Normal"/>
    <w:link w:val="EndNoteBibliographyTitleChar"/>
    <w:rsid w:val="00B70056"/>
    <w:pPr>
      <w:jc w:val="center"/>
    </w:pPr>
    <w:rPr>
      <w:rFonts w:ascii="Times New Roman" w:hAnsi="Times New Roman" w:cs="Times New Roman"/>
      <w:noProof/>
      <w:sz w:val="24"/>
    </w:rPr>
  </w:style>
  <w:style w:type="character" w:customStyle="1" w:styleId="EndNoteBibliographyTitleChar">
    <w:name w:val="EndNote Bibliography Title Char"/>
    <w:basedOn w:val="BodyTextChar"/>
    <w:link w:val="EndNoteBibliographyTitle"/>
    <w:rsid w:val="00B70056"/>
    <w:rPr>
      <w:rFonts w:ascii="Times New Roman" w:eastAsia="Calibri" w:hAnsi="Times New Roman" w:cs="Times New Roman"/>
      <w:noProof/>
      <w:sz w:val="24"/>
    </w:rPr>
  </w:style>
  <w:style w:type="paragraph" w:customStyle="1" w:styleId="EndNoteBibliography">
    <w:name w:val="EndNote Bibliography"/>
    <w:basedOn w:val="Normal"/>
    <w:link w:val="EndNoteBibliographyChar"/>
    <w:rsid w:val="00B70056"/>
    <w:pPr>
      <w:jc w:val="both"/>
    </w:pPr>
    <w:rPr>
      <w:rFonts w:ascii="Times New Roman" w:hAnsi="Times New Roman" w:cs="Times New Roman"/>
      <w:noProof/>
      <w:sz w:val="24"/>
    </w:rPr>
  </w:style>
  <w:style w:type="character" w:customStyle="1" w:styleId="EndNoteBibliographyChar">
    <w:name w:val="EndNote Bibliography Char"/>
    <w:basedOn w:val="BodyTextChar"/>
    <w:link w:val="EndNoteBibliography"/>
    <w:rsid w:val="00B70056"/>
    <w:rPr>
      <w:rFonts w:ascii="Times New Roman" w:eastAsia="Calibri" w:hAnsi="Times New Roman" w:cs="Times New Roman"/>
      <w:noProof/>
      <w:sz w:val="24"/>
    </w:rPr>
  </w:style>
  <w:style w:type="character" w:customStyle="1" w:styleId="UnresolvedMention1">
    <w:name w:val="Unresolved Mention1"/>
    <w:basedOn w:val="DefaultParagraphFont"/>
    <w:uiPriority w:val="99"/>
    <w:semiHidden/>
    <w:unhideWhenUsed/>
    <w:rsid w:val="00B70056"/>
    <w:rPr>
      <w:color w:val="605E5C"/>
      <w:shd w:val="clear" w:color="auto" w:fill="E1DFDD"/>
    </w:rPr>
  </w:style>
  <w:style w:type="character" w:styleId="CommentReference">
    <w:name w:val="annotation reference"/>
    <w:basedOn w:val="DefaultParagraphFont"/>
    <w:uiPriority w:val="99"/>
    <w:semiHidden/>
    <w:unhideWhenUsed/>
    <w:rsid w:val="00D56B4D"/>
    <w:rPr>
      <w:sz w:val="16"/>
      <w:szCs w:val="16"/>
    </w:rPr>
  </w:style>
  <w:style w:type="paragraph" w:styleId="CommentText">
    <w:name w:val="annotation text"/>
    <w:basedOn w:val="Normal"/>
    <w:link w:val="CommentTextChar"/>
    <w:uiPriority w:val="99"/>
    <w:semiHidden/>
    <w:unhideWhenUsed/>
    <w:rsid w:val="00D56B4D"/>
    <w:rPr>
      <w:sz w:val="20"/>
      <w:szCs w:val="20"/>
    </w:rPr>
  </w:style>
  <w:style w:type="character" w:customStyle="1" w:styleId="CommentTextChar">
    <w:name w:val="Comment Text Char"/>
    <w:basedOn w:val="DefaultParagraphFont"/>
    <w:link w:val="CommentText"/>
    <w:uiPriority w:val="99"/>
    <w:semiHidden/>
    <w:rsid w:val="00D56B4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6B4D"/>
    <w:rPr>
      <w:b/>
      <w:bCs/>
    </w:rPr>
  </w:style>
  <w:style w:type="character" w:customStyle="1" w:styleId="CommentSubjectChar">
    <w:name w:val="Comment Subject Char"/>
    <w:basedOn w:val="CommentTextChar"/>
    <w:link w:val="CommentSubject"/>
    <w:uiPriority w:val="99"/>
    <w:semiHidden/>
    <w:rsid w:val="00D56B4D"/>
    <w:rPr>
      <w:rFonts w:ascii="Calibri" w:eastAsia="Calibri" w:hAnsi="Calibri" w:cs="Calibri"/>
      <w:b/>
      <w:bCs/>
      <w:sz w:val="20"/>
      <w:szCs w:val="20"/>
    </w:rPr>
  </w:style>
  <w:style w:type="paragraph" w:styleId="Revision">
    <w:name w:val="Revision"/>
    <w:hidden/>
    <w:uiPriority w:val="99"/>
    <w:semiHidden/>
    <w:rsid w:val="00D56B4D"/>
    <w:pPr>
      <w:widowControl/>
      <w:autoSpaceDE/>
      <w:autoSpaceDN/>
    </w:pPr>
    <w:rPr>
      <w:rFonts w:ascii="Calibri" w:eastAsia="Calibri" w:hAnsi="Calibri" w:cs="Calibri"/>
    </w:rPr>
  </w:style>
  <w:style w:type="character" w:customStyle="1" w:styleId="UnresolvedMention2">
    <w:name w:val="Unresolved Mention2"/>
    <w:basedOn w:val="DefaultParagraphFont"/>
    <w:uiPriority w:val="99"/>
    <w:semiHidden/>
    <w:unhideWhenUsed/>
    <w:rsid w:val="0069464B"/>
    <w:rPr>
      <w:color w:val="605E5C"/>
      <w:shd w:val="clear" w:color="auto" w:fill="E1DFDD"/>
    </w:rPr>
  </w:style>
  <w:style w:type="character" w:styleId="UnresolvedMention">
    <w:name w:val="Unresolved Mention"/>
    <w:basedOn w:val="DefaultParagraphFont"/>
    <w:uiPriority w:val="99"/>
    <w:semiHidden/>
    <w:unhideWhenUsed/>
    <w:rsid w:val="0045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57400">
      <w:bodyDiv w:val="1"/>
      <w:marLeft w:val="0"/>
      <w:marRight w:val="0"/>
      <w:marTop w:val="0"/>
      <w:marBottom w:val="0"/>
      <w:divBdr>
        <w:top w:val="none" w:sz="0" w:space="0" w:color="auto"/>
        <w:left w:val="none" w:sz="0" w:space="0" w:color="auto"/>
        <w:bottom w:val="none" w:sz="0" w:space="0" w:color="auto"/>
        <w:right w:val="none" w:sz="0" w:space="0" w:color="auto"/>
      </w:divBdr>
    </w:div>
    <w:div w:id="326328537">
      <w:bodyDiv w:val="1"/>
      <w:marLeft w:val="0"/>
      <w:marRight w:val="0"/>
      <w:marTop w:val="0"/>
      <w:marBottom w:val="0"/>
      <w:divBdr>
        <w:top w:val="none" w:sz="0" w:space="0" w:color="auto"/>
        <w:left w:val="none" w:sz="0" w:space="0" w:color="auto"/>
        <w:bottom w:val="none" w:sz="0" w:space="0" w:color="auto"/>
        <w:right w:val="none" w:sz="0" w:space="0" w:color="auto"/>
      </w:divBdr>
    </w:div>
    <w:div w:id="598564721">
      <w:bodyDiv w:val="1"/>
      <w:marLeft w:val="0"/>
      <w:marRight w:val="0"/>
      <w:marTop w:val="0"/>
      <w:marBottom w:val="0"/>
      <w:divBdr>
        <w:top w:val="none" w:sz="0" w:space="0" w:color="auto"/>
        <w:left w:val="none" w:sz="0" w:space="0" w:color="auto"/>
        <w:bottom w:val="none" w:sz="0" w:space="0" w:color="auto"/>
        <w:right w:val="none" w:sz="0" w:space="0" w:color="auto"/>
      </w:divBdr>
    </w:div>
    <w:div w:id="847209702">
      <w:bodyDiv w:val="1"/>
      <w:marLeft w:val="0"/>
      <w:marRight w:val="0"/>
      <w:marTop w:val="0"/>
      <w:marBottom w:val="0"/>
      <w:divBdr>
        <w:top w:val="none" w:sz="0" w:space="0" w:color="auto"/>
        <w:left w:val="none" w:sz="0" w:space="0" w:color="auto"/>
        <w:bottom w:val="none" w:sz="0" w:space="0" w:color="auto"/>
        <w:right w:val="none" w:sz="0" w:space="0" w:color="auto"/>
      </w:divBdr>
    </w:div>
    <w:div w:id="991174115">
      <w:bodyDiv w:val="1"/>
      <w:marLeft w:val="0"/>
      <w:marRight w:val="0"/>
      <w:marTop w:val="0"/>
      <w:marBottom w:val="0"/>
      <w:divBdr>
        <w:top w:val="none" w:sz="0" w:space="0" w:color="auto"/>
        <w:left w:val="none" w:sz="0" w:space="0" w:color="auto"/>
        <w:bottom w:val="none" w:sz="0" w:space="0" w:color="auto"/>
        <w:right w:val="none" w:sz="0" w:space="0" w:color="auto"/>
      </w:divBdr>
    </w:div>
    <w:div w:id="1107382453">
      <w:bodyDiv w:val="1"/>
      <w:marLeft w:val="0"/>
      <w:marRight w:val="0"/>
      <w:marTop w:val="0"/>
      <w:marBottom w:val="0"/>
      <w:divBdr>
        <w:top w:val="none" w:sz="0" w:space="0" w:color="auto"/>
        <w:left w:val="none" w:sz="0" w:space="0" w:color="auto"/>
        <w:bottom w:val="none" w:sz="0" w:space="0" w:color="auto"/>
        <w:right w:val="none" w:sz="0" w:space="0" w:color="auto"/>
      </w:divBdr>
    </w:div>
    <w:div w:id="1285236494">
      <w:bodyDiv w:val="1"/>
      <w:marLeft w:val="0"/>
      <w:marRight w:val="0"/>
      <w:marTop w:val="0"/>
      <w:marBottom w:val="0"/>
      <w:divBdr>
        <w:top w:val="none" w:sz="0" w:space="0" w:color="auto"/>
        <w:left w:val="none" w:sz="0" w:space="0" w:color="auto"/>
        <w:bottom w:val="none" w:sz="0" w:space="0" w:color="auto"/>
        <w:right w:val="none" w:sz="0" w:space="0" w:color="auto"/>
      </w:divBdr>
    </w:div>
    <w:div w:id="1403793079">
      <w:bodyDiv w:val="1"/>
      <w:marLeft w:val="0"/>
      <w:marRight w:val="0"/>
      <w:marTop w:val="0"/>
      <w:marBottom w:val="0"/>
      <w:divBdr>
        <w:top w:val="none" w:sz="0" w:space="0" w:color="auto"/>
        <w:left w:val="none" w:sz="0" w:space="0" w:color="auto"/>
        <w:bottom w:val="none" w:sz="0" w:space="0" w:color="auto"/>
        <w:right w:val="none" w:sz="0" w:space="0" w:color="auto"/>
      </w:divBdr>
    </w:div>
    <w:div w:id="1592618681">
      <w:bodyDiv w:val="1"/>
      <w:marLeft w:val="0"/>
      <w:marRight w:val="0"/>
      <w:marTop w:val="0"/>
      <w:marBottom w:val="0"/>
      <w:divBdr>
        <w:top w:val="none" w:sz="0" w:space="0" w:color="auto"/>
        <w:left w:val="none" w:sz="0" w:space="0" w:color="auto"/>
        <w:bottom w:val="none" w:sz="0" w:space="0" w:color="auto"/>
        <w:right w:val="none" w:sz="0" w:space="0" w:color="auto"/>
      </w:divBdr>
    </w:div>
    <w:div w:id="1593389332">
      <w:bodyDiv w:val="1"/>
      <w:marLeft w:val="0"/>
      <w:marRight w:val="0"/>
      <w:marTop w:val="0"/>
      <w:marBottom w:val="0"/>
      <w:divBdr>
        <w:top w:val="none" w:sz="0" w:space="0" w:color="auto"/>
        <w:left w:val="none" w:sz="0" w:space="0" w:color="auto"/>
        <w:bottom w:val="none" w:sz="0" w:space="0" w:color="auto"/>
        <w:right w:val="none" w:sz="0" w:space="0" w:color="auto"/>
      </w:divBdr>
    </w:div>
    <w:div w:id="2033846475">
      <w:bodyDiv w:val="1"/>
      <w:marLeft w:val="0"/>
      <w:marRight w:val="0"/>
      <w:marTop w:val="0"/>
      <w:marBottom w:val="0"/>
      <w:divBdr>
        <w:top w:val="none" w:sz="0" w:space="0" w:color="auto"/>
        <w:left w:val="none" w:sz="0" w:space="0" w:color="auto"/>
        <w:bottom w:val="none" w:sz="0" w:space="0" w:color="auto"/>
        <w:right w:val="none" w:sz="0" w:space="0" w:color="auto"/>
      </w:divBdr>
    </w:div>
    <w:div w:id="2115512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ecd.org/dac/250876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PR-12-2020-0872"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108/PR-12-2020-087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F8B8-6CB5-4D5B-AB17-AAA370C5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14378</Words>
  <Characters>81956</Characters>
  <Application>Microsoft Office Word</Application>
  <DocSecurity>0</DocSecurity>
  <Lines>682</Lines>
  <Paragraphs>192</Paragraphs>
  <ScaleCrop>false</ScaleCrop>
  <Company/>
  <LinksUpToDate>false</LinksUpToDate>
  <CharactersWithSpaces>96142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2021-12-24T10:28:00Z</dcterms:created>
  <dcterms:modified xsi:type="dcterms:W3CDTF">2021-12-24T10:28:00Z</dcterms:modified>
</cp:coreProperties>
</file>