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F73C" w14:textId="7A8155B0" w:rsidR="00EA5BB6" w:rsidRPr="000F6BB9" w:rsidRDefault="000F6BB9">
      <w:pPr>
        <w:rPr>
          <w:rFonts w:ascii="Arial" w:hAnsi="Arial" w:cs="Arial"/>
          <w:b/>
          <w:bCs/>
          <w:sz w:val="24"/>
          <w:szCs w:val="24"/>
        </w:rPr>
      </w:pPr>
      <w:r w:rsidRPr="000F6BB9">
        <w:rPr>
          <w:rFonts w:ascii="Arial" w:hAnsi="Arial" w:cs="Arial"/>
          <w:b/>
          <w:bCs/>
          <w:sz w:val="24"/>
          <w:szCs w:val="24"/>
        </w:rPr>
        <w:t xml:space="preserve">Critical care </w:t>
      </w:r>
      <w:r w:rsidR="00CC207F">
        <w:rPr>
          <w:rFonts w:ascii="Arial" w:hAnsi="Arial" w:cs="Arial"/>
          <w:b/>
          <w:bCs/>
          <w:sz w:val="24"/>
          <w:szCs w:val="24"/>
        </w:rPr>
        <w:t>without walls</w:t>
      </w:r>
    </w:p>
    <w:p w14:paraId="36779C6B" w14:textId="7352C7C6" w:rsidR="00F91C9F" w:rsidRDefault="00644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Twenty years ago, the government published a landmark white paper entitled </w:t>
      </w:r>
      <w:r w:rsidRPr="006446F6">
        <w:rPr>
          <w:rFonts w:ascii="Arial" w:hAnsi="Arial" w:cs="Arial"/>
          <w:i/>
          <w:iCs/>
        </w:rPr>
        <w:t>Comprehensive Critical Care</w:t>
      </w:r>
      <w:r>
        <w:rPr>
          <w:rFonts w:ascii="Arial" w:hAnsi="Arial" w:cs="Arial"/>
          <w:i/>
          <w:iCs/>
        </w:rPr>
        <w:t xml:space="preserve"> </w:t>
      </w:r>
      <w:r w:rsidRPr="006446F6">
        <w:rPr>
          <w:rFonts w:ascii="Arial" w:hAnsi="Arial" w:cs="Arial"/>
        </w:rPr>
        <w:t>(Department of Health, 2000).</w:t>
      </w:r>
      <w:r>
        <w:rPr>
          <w:rFonts w:ascii="Arial" w:hAnsi="Arial" w:cs="Arial"/>
          <w:i/>
          <w:iCs/>
        </w:rPr>
        <w:t xml:space="preserve"> </w:t>
      </w:r>
      <w:r w:rsidRPr="006446F6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his document described the findings of a working group tasked with reviewing the organisation and delivery of adult critical care services</w:t>
      </w:r>
      <w:r w:rsidR="00243384">
        <w:rPr>
          <w:rFonts w:ascii="Arial" w:hAnsi="Arial" w:cs="Arial"/>
        </w:rPr>
        <w:t xml:space="preserve">, which were </w:t>
      </w:r>
      <w:r w:rsidR="00F91C9F">
        <w:rPr>
          <w:rFonts w:ascii="Arial" w:hAnsi="Arial" w:cs="Arial"/>
        </w:rPr>
        <w:t>seen as out-dated and lacking the flexibility needed to provide world-class care into the new millennium.</w:t>
      </w:r>
      <w:r>
        <w:rPr>
          <w:rFonts w:ascii="Arial" w:hAnsi="Arial" w:cs="Arial"/>
        </w:rPr>
        <w:t xml:space="preserve"> </w:t>
      </w:r>
    </w:p>
    <w:p w14:paraId="4B0FB271" w14:textId="79CC05CB" w:rsidR="00127B82" w:rsidRDefault="00127B82" w:rsidP="00F91C9F">
      <w:pPr>
        <w:rPr>
          <w:rFonts w:ascii="Arial" w:hAnsi="Arial" w:cs="Arial"/>
        </w:rPr>
      </w:pPr>
      <w:r w:rsidRPr="00127B82">
        <w:rPr>
          <w:rFonts w:ascii="Arial" w:hAnsi="Arial" w:cs="Arial"/>
          <w:i/>
          <w:iCs/>
        </w:rPr>
        <w:t>Comprehensive Critical Care</w:t>
      </w:r>
      <w:r>
        <w:rPr>
          <w:rFonts w:ascii="Arial" w:hAnsi="Arial" w:cs="Arial"/>
        </w:rPr>
        <w:t xml:space="preserve"> introduced a number of novel ideas, </w:t>
      </w:r>
      <w:r w:rsidR="00F91C9F">
        <w:rPr>
          <w:rFonts w:ascii="Arial" w:hAnsi="Arial" w:cs="Arial"/>
        </w:rPr>
        <w:t xml:space="preserve">one of which came to be known as </w:t>
      </w:r>
      <w:r>
        <w:rPr>
          <w:rFonts w:ascii="Arial" w:hAnsi="Arial" w:cs="Arial"/>
        </w:rPr>
        <w:t>“</w:t>
      </w:r>
      <w:r w:rsidR="00F91C9F">
        <w:rPr>
          <w:rFonts w:ascii="Arial" w:hAnsi="Arial" w:cs="Arial"/>
        </w:rPr>
        <w:t>critical care without walls</w:t>
      </w:r>
      <w:r>
        <w:rPr>
          <w:rFonts w:ascii="Arial" w:hAnsi="Arial" w:cs="Arial"/>
        </w:rPr>
        <w:t>”</w:t>
      </w:r>
      <w:r w:rsidR="00F91C9F">
        <w:rPr>
          <w:rFonts w:ascii="Arial" w:hAnsi="Arial" w:cs="Arial"/>
        </w:rPr>
        <w:t>.  At one level, this concept describe</w:t>
      </w:r>
      <w:r>
        <w:rPr>
          <w:rFonts w:ascii="Arial" w:hAnsi="Arial" w:cs="Arial"/>
        </w:rPr>
        <w:t>s</w:t>
      </w:r>
      <w:r w:rsidR="00F91C9F">
        <w:rPr>
          <w:rFonts w:ascii="Arial" w:hAnsi="Arial" w:cs="Arial"/>
        </w:rPr>
        <w:t xml:space="preserve"> the sharing of critical care services and expertise beyond the specialist unit, for example by closer collaboration between departments </w:t>
      </w:r>
      <w:r w:rsidR="00D37352">
        <w:rPr>
          <w:rFonts w:ascii="Arial" w:hAnsi="Arial" w:cs="Arial"/>
        </w:rPr>
        <w:t>with</w:t>
      </w:r>
      <w:r w:rsidR="00F91C9F">
        <w:rPr>
          <w:rFonts w:ascii="Arial" w:hAnsi="Arial" w:cs="Arial"/>
        </w:rPr>
        <w:t>in an</w:t>
      </w:r>
      <w:r w:rsidR="00D37352">
        <w:rPr>
          <w:rFonts w:ascii="Arial" w:hAnsi="Arial" w:cs="Arial"/>
        </w:rPr>
        <w:t>d between</w:t>
      </w:r>
      <w:r w:rsidR="00F91C9F">
        <w:rPr>
          <w:rFonts w:ascii="Arial" w:hAnsi="Arial" w:cs="Arial"/>
        </w:rPr>
        <w:t xml:space="preserve"> organisation</w:t>
      </w:r>
      <w:r w:rsidR="00D37352">
        <w:rPr>
          <w:rFonts w:ascii="Arial" w:hAnsi="Arial" w:cs="Arial"/>
        </w:rPr>
        <w:t xml:space="preserve">s.  </w:t>
      </w:r>
    </w:p>
    <w:p w14:paraId="68143BF1" w14:textId="4F311B0B" w:rsidR="00C744D2" w:rsidRDefault="00F91C9F" w:rsidP="00F91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another level, it proposes an NHS in which patients </w:t>
      </w:r>
      <w:r w:rsidR="001B5DD1">
        <w:rPr>
          <w:rFonts w:ascii="Arial" w:hAnsi="Arial" w:cs="Arial"/>
        </w:rPr>
        <w:t xml:space="preserve">have access to critical care at any point </w:t>
      </w:r>
      <w:r w:rsidR="00F143B2">
        <w:rPr>
          <w:rFonts w:ascii="Arial" w:hAnsi="Arial" w:cs="Arial"/>
        </w:rPr>
        <w:t>during</w:t>
      </w:r>
      <w:r w:rsidR="001B5DD1">
        <w:rPr>
          <w:rFonts w:ascii="Arial" w:hAnsi="Arial" w:cs="Arial"/>
        </w:rPr>
        <w:t xml:space="preserve"> an acute </w:t>
      </w:r>
      <w:r w:rsidR="00F143B2">
        <w:rPr>
          <w:rFonts w:ascii="Arial" w:hAnsi="Arial" w:cs="Arial"/>
        </w:rPr>
        <w:t>care episode</w:t>
      </w:r>
      <w:r w:rsidR="001B5D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with </w:t>
      </w:r>
      <w:r w:rsidR="00F143B2">
        <w:rPr>
          <w:rFonts w:ascii="Arial" w:hAnsi="Arial" w:cs="Arial"/>
        </w:rPr>
        <w:t xml:space="preserve">critical </w:t>
      </w:r>
      <w:r>
        <w:rPr>
          <w:rFonts w:ascii="Arial" w:hAnsi="Arial" w:cs="Arial"/>
        </w:rPr>
        <w:t>care delivered wherever the</w:t>
      </w:r>
      <w:r w:rsidR="00E939A6">
        <w:rPr>
          <w:rFonts w:ascii="Arial" w:hAnsi="Arial" w:cs="Arial"/>
        </w:rPr>
        <w:t xml:space="preserve"> patient </w:t>
      </w:r>
      <w:r>
        <w:rPr>
          <w:rFonts w:ascii="Arial" w:hAnsi="Arial" w:cs="Arial"/>
        </w:rPr>
        <w:t>happen</w:t>
      </w:r>
      <w:r w:rsidR="00E939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be</w:t>
      </w:r>
      <w:r w:rsidR="00D37352">
        <w:rPr>
          <w:rFonts w:ascii="Arial" w:hAnsi="Arial" w:cs="Arial"/>
        </w:rPr>
        <w:t xml:space="preserve">. The implication of this suggestion </w:t>
      </w:r>
      <w:r w:rsidR="00055656">
        <w:rPr>
          <w:rFonts w:ascii="Arial" w:hAnsi="Arial" w:cs="Arial"/>
        </w:rPr>
        <w:t>i</w:t>
      </w:r>
      <w:r w:rsidR="00D37352">
        <w:rPr>
          <w:rFonts w:ascii="Arial" w:hAnsi="Arial" w:cs="Arial"/>
        </w:rPr>
        <w:t xml:space="preserve">s that all acute care nurses should be able to deliver critical care </w:t>
      </w:r>
      <w:r w:rsidR="00243384">
        <w:rPr>
          <w:rFonts w:ascii="Arial" w:hAnsi="Arial" w:cs="Arial"/>
        </w:rPr>
        <w:t>nursing</w:t>
      </w:r>
      <w:r w:rsidR="00D373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need to upskill the workforce was acknowledged, and sweeping recommendations made; every ward nurse working in an acute NHS hospital should receive critical care training</w:t>
      </w:r>
      <w:r w:rsidR="00C744D2">
        <w:rPr>
          <w:rFonts w:ascii="Arial" w:hAnsi="Arial" w:cs="Arial"/>
        </w:rPr>
        <w:t>.</w:t>
      </w:r>
    </w:p>
    <w:p w14:paraId="301C3FB0" w14:textId="2DBFB2A2" w:rsidR="00C17C5A" w:rsidRDefault="001B5DD1">
      <w:pPr>
        <w:rPr>
          <w:rFonts w:ascii="Arial" w:hAnsi="Arial" w:cs="Arial"/>
        </w:rPr>
      </w:pPr>
      <w:r>
        <w:rPr>
          <w:rFonts w:ascii="Arial" w:hAnsi="Arial" w:cs="Arial"/>
        </w:rPr>
        <w:t>In the intervening years, much has changed.  Critical Care Outreach services</w:t>
      </w:r>
      <w:r w:rsidR="00C336D6">
        <w:rPr>
          <w:rFonts w:ascii="Arial" w:hAnsi="Arial" w:cs="Arial"/>
        </w:rPr>
        <w:t xml:space="preserve"> have become a standard feature of acute hospital trusts, while clinical escalation protocols, usually based on NEWS scoring, have become the norm. </w:t>
      </w:r>
      <w:r w:rsidR="00C17C5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ollaboration across regions has seen the development of </w:t>
      </w:r>
      <w:r w:rsidR="00C17C5A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flexible and </w:t>
      </w:r>
      <w:r w:rsidR="00C17C5A">
        <w:rPr>
          <w:rFonts w:ascii="Arial" w:hAnsi="Arial" w:cs="Arial"/>
        </w:rPr>
        <w:t xml:space="preserve">responsive </w:t>
      </w:r>
      <w:r>
        <w:rPr>
          <w:rFonts w:ascii="Arial" w:hAnsi="Arial" w:cs="Arial"/>
        </w:rPr>
        <w:t>services for patients</w:t>
      </w:r>
      <w:r w:rsidR="00C17C5A">
        <w:rPr>
          <w:rFonts w:ascii="Arial" w:hAnsi="Arial" w:cs="Arial"/>
        </w:rPr>
        <w:t xml:space="preserve">.  Investment has also increased, although much of this has focused on the introduction of high-end technology such as </w:t>
      </w:r>
      <w:r w:rsidR="00F143B2" w:rsidRPr="00F143B2">
        <w:rPr>
          <w:rFonts w:ascii="Arial" w:hAnsi="Arial" w:cs="Arial"/>
        </w:rPr>
        <w:t>extracorporeal membrane oxygenation (</w:t>
      </w:r>
      <w:r w:rsidR="00C17C5A">
        <w:rPr>
          <w:rFonts w:ascii="Arial" w:hAnsi="Arial" w:cs="Arial"/>
        </w:rPr>
        <w:t>ECMO</w:t>
      </w:r>
      <w:r w:rsidR="00F143B2">
        <w:rPr>
          <w:rFonts w:ascii="Arial" w:hAnsi="Arial" w:cs="Arial"/>
        </w:rPr>
        <w:t>)</w:t>
      </w:r>
      <w:r w:rsidR="00C17C5A">
        <w:rPr>
          <w:rFonts w:ascii="Arial" w:hAnsi="Arial" w:cs="Arial"/>
        </w:rPr>
        <w:t xml:space="preserve"> in a small number of trusts, rather than a broader increase in critical care capacity. </w:t>
      </w:r>
    </w:p>
    <w:p w14:paraId="7BDCED3B" w14:textId="3C420AF3" w:rsidR="001B5DD1" w:rsidRDefault="00F91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Despite this progress, </w:t>
      </w:r>
      <w:r w:rsidR="00C336D6">
        <w:rPr>
          <w:rFonts w:ascii="Arial" w:hAnsi="Arial" w:cs="Arial"/>
        </w:rPr>
        <w:t xml:space="preserve">the </w:t>
      </w:r>
      <w:r w:rsidR="00C17C5A">
        <w:rPr>
          <w:rFonts w:ascii="Arial" w:hAnsi="Arial" w:cs="Arial"/>
        </w:rPr>
        <w:t xml:space="preserve">workforce training </w:t>
      </w:r>
      <w:r w:rsidR="00055656">
        <w:rPr>
          <w:rFonts w:ascii="Arial" w:hAnsi="Arial" w:cs="Arial"/>
        </w:rPr>
        <w:t xml:space="preserve">recommended </w:t>
      </w:r>
      <w:r w:rsidR="00C336D6">
        <w:rPr>
          <w:rFonts w:ascii="Arial" w:hAnsi="Arial" w:cs="Arial"/>
        </w:rPr>
        <w:t xml:space="preserve">in </w:t>
      </w:r>
      <w:r w:rsidR="00C336D6" w:rsidRPr="00C336D6">
        <w:rPr>
          <w:rFonts w:ascii="Arial" w:hAnsi="Arial" w:cs="Arial"/>
          <w:i/>
          <w:iCs/>
        </w:rPr>
        <w:t>Comprehensive Critical Care</w:t>
      </w:r>
      <w:r w:rsidR="00C336D6">
        <w:rPr>
          <w:rFonts w:ascii="Arial" w:hAnsi="Arial" w:cs="Arial"/>
        </w:rPr>
        <w:t xml:space="preserve"> </w:t>
      </w:r>
      <w:r w:rsidR="00C17C5A">
        <w:rPr>
          <w:rFonts w:ascii="Arial" w:hAnsi="Arial" w:cs="Arial"/>
        </w:rPr>
        <w:t>ha</w:t>
      </w:r>
      <w:r w:rsidR="00055656">
        <w:rPr>
          <w:rFonts w:ascii="Arial" w:hAnsi="Arial" w:cs="Arial"/>
        </w:rPr>
        <w:t>s</w:t>
      </w:r>
      <w:r w:rsidR="00C17C5A">
        <w:rPr>
          <w:rFonts w:ascii="Arial" w:hAnsi="Arial" w:cs="Arial"/>
        </w:rPr>
        <w:t xml:space="preserve"> not been realised</w:t>
      </w:r>
      <w:r w:rsidR="00C336D6">
        <w:rPr>
          <w:rFonts w:ascii="Arial" w:hAnsi="Arial" w:cs="Arial"/>
        </w:rPr>
        <w:t xml:space="preserve">.  In 2020, </w:t>
      </w:r>
      <w:r w:rsidR="00055656">
        <w:rPr>
          <w:rFonts w:ascii="Arial" w:hAnsi="Arial" w:cs="Arial"/>
        </w:rPr>
        <w:t>the</w:t>
      </w:r>
      <w:r w:rsidR="00C336D6">
        <w:rPr>
          <w:rFonts w:ascii="Arial" w:hAnsi="Arial" w:cs="Arial"/>
        </w:rPr>
        <w:t xml:space="preserve"> shortage </w:t>
      </w:r>
      <w:r w:rsidR="00C17C5A">
        <w:rPr>
          <w:rFonts w:ascii="Arial" w:hAnsi="Arial" w:cs="Arial"/>
        </w:rPr>
        <w:t>of staff</w:t>
      </w:r>
      <w:r w:rsidR="00C336D6">
        <w:rPr>
          <w:rFonts w:ascii="Arial" w:hAnsi="Arial" w:cs="Arial"/>
        </w:rPr>
        <w:t xml:space="preserve"> with appropriate training </w:t>
      </w:r>
      <w:r w:rsidR="00C17C5A">
        <w:rPr>
          <w:rFonts w:ascii="Arial" w:hAnsi="Arial" w:cs="Arial"/>
        </w:rPr>
        <w:t>remain</w:t>
      </w:r>
      <w:r w:rsidR="00C336D6">
        <w:rPr>
          <w:rFonts w:ascii="Arial" w:hAnsi="Arial" w:cs="Arial"/>
        </w:rPr>
        <w:t>s the same</w:t>
      </w:r>
      <w:r w:rsidR="00C17C5A">
        <w:rPr>
          <w:rFonts w:ascii="Arial" w:hAnsi="Arial" w:cs="Arial"/>
        </w:rPr>
        <w:t xml:space="preserve"> major obstacle to </w:t>
      </w:r>
      <w:r w:rsidR="00C336D6">
        <w:rPr>
          <w:rFonts w:ascii="Arial" w:hAnsi="Arial" w:cs="Arial"/>
        </w:rPr>
        <w:t>improved</w:t>
      </w:r>
      <w:r w:rsidR="00C17C5A">
        <w:rPr>
          <w:rFonts w:ascii="Arial" w:hAnsi="Arial" w:cs="Arial"/>
        </w:rPr>
        <w:t xml:space="preserve"> care delivery</w:t>
      </w:r>
      <w:r w:rsidR="00C336D6">
        <w:rPr>
          <w:rFonts w:ascii="Arial" w:hAnsi="Arial" w:cs="Arial"/>
        </w:rPr>
        <w:t xml:space="preserve"> that it was in 2000</w:t>
      </w:r>
      <w:r w:rsidR="00C17C5A">
        <w:rPr>
          <w:rFonts w:ascii="Arial" w:hAnsi="Arial" w:cs="Arial"/>
        </w:rPr>
        <w:t>. This was thrown into sharp relief d</w:t>
      </w:r>
      <w:r w:rsidR="00D37352">
        <w:rPr>
          <w:rFonts w:ascii="Arial" w:hAnsi="Arial" w:cs="Arial"/>
        </w:rPr>
        <w:t xml:space="preserve">uring the </w:t>
      </w:r>
      <w:r w:rsidR="00C17C5A">
        <w:rPr>
          <w:rFonts w:ascii="Arial" w:hAnsi="Arial" w:cs="Arial"/>
        </w:rPr>
        <w:t xml:space="preserve">early weeks of the </w:t>
      </w:r>
      <w:r w:rsidR="00D37352">
        <w:rPr>
          <w:rFonts w:ascii="Arial" w:hAnsi="Arial" w:cs="Arial"/>
        </w:rPr>
        <w:t xml:space="preserve">COVID-19 pandemic.  </w:t>
      </w:r>
      <w:r w:rsidR="00C17C5A">
        <w:rPr>
          <w:rFonts w:ascii="Arial" w:hAnsi="Arial" w:cs="Arial"/>
        </w:rPr>
        <w:t xml:space="preserve">A lack of critical care staff, and a requirement to </w:t>
      </w:r>
      <w:r w:rsidR="007C6F70">
        <w:rPr>
          <w:rFonts w:ascii="Arial" w:hAnsi="Arial" w:cs="Arial"/>
        </w:rPr>
        <w:t xml:space="preserve">dramatically increase capacity, </w:t>
      </w:r>
      <w:r w:rsidR="00D37352">
        <w:rPr>
          <w:rFonts w:ascii="Arial" w:hAnsi="Arial" w:cs="Arial"/>
        </w:rPr>
        <w:t>found</w:t>
      </w:r>
      <w:r w:rsidR="007C6F70">
        <w:rPr>
          <w:rFonts w:ascii="Arial" w:hAnsi="Arial" w:cs="Arial"/>
        </w:rPr>
        <w:t xml:space="preserve"> many</w:t>
      </w:r>
      <w:r w:rsidR="00D37352">
        <w:rPr>
          <w:rFonts w:ascii="Arial" w:hAnsi="Arial" w:cs="Arial"/>
        </w:rPr>
        <w:t xml:space="preserve"> </w:t>
      </w:r>
      <w:r w:rsidR="007C6F70">
        <w:rPr>
          <w:rFonts w:ascii="Arial" w:hAnsi="Arial" w:cs="Arial"/>
        </w:rPr>
        <w:t xml:space="preserve">nurses </w:t>
      </w:r>
      <w:r w:rsidR="00D37352">
        <w:rPr>
          <w:rFonts w:ascii="Arial" w:hAnsi="Arial" w:cs="Arial"/>
        </w:rPr>
        <w:t>redeployed into critical care roles with minimal training</w:t>
      </w:r>
      <w:r w:rsidR="007C6F70">
        <w:rPr>
          <w:rFonts w:ascii="Arial" w:hAnsi="Arial" w:cs="Arial"/>
        </w:rPr>
        <w:t xml:space="preserve">. </w:t>
      </w:r>
      <w:r w:rsidR="00D37352">
        <w:rPr>
          <w:rFonts w:ascii="Arial" w:hAnsi="Arial" w:cs="Arial"/>
        </w:rPr>
        <w:t xml:space="preserve">The full effects of this </w:t>
      </w:r>
      <w:r w:rsidR="007C6F70">
        <w:rPr>
          <w:rFonts w:ascii="Arial" w:hAnsi="Arial" w:cs="Arial"/>
        </w:rPr>
        <w:t xml:space="preserve">on the emotional and mental health of nursing staff is </w:t>
      </w:r>
      <w:r w:rsidR="00D37352">
        <w:rPr>
          <w:rFonts w:ascii="Arial" w:hAnsi="Arial" w:cs="Arial"/>
        </w:rPr>
        <w:t>only just becoming apparent; data from Wuhan, the epicentre of the outbreak, suggest that levels of burn out will be high (</w:t>
      </w:r>
      <w:proofErr w:type="spellStart"/>
      <w:r w:rsidR="00D37352">
        <w:rPr>
          <w:rFonts w:ascii="Arial" w:hAnsi="Arial" w:cs="Arial"/>
        </w:rPr>
        <w:t>Deying</w:t>
      </w:r>
      <w:proofErr w:type="spellEnd"/>
      <w:r w:rsidR="00D37352">
        <w:rPr>
          <w:rFonts w:ascii="Arial" w:hAnsi="Arial" w:cs="Arial"/>
        </w:rPr>
        <w:t xml:space="preserve"> et al, 2020). </w:t>
      </w:r>
    </w:p>
    <w:p w14:paraId="3830D398" w14:textId="470CEB22" w:rsidR="00C744D2" w:rsidRDefault="007C6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Cardiac nurses have not been immune to recent events, but </w:t>
      </w:r>
      <w:r w:rsidR="00C336D6">
        <w:rPr>
          <w:rFonts w:ascii="Arial" w:hAnsi="Arial" w:cs="Arial"/>
        </w:rPr>
        <w:t xml:space="preserve">have perhaps been better prepared.  </w:t>
      </w:r>
      <w:r w:rsidR="009727FF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</w:t>
      </w:r>
      <w:r w:rsidR="009727FF">
        <w:rPr>
          <w:rFonts w:ascii="Arial" w:hAnsi="Arial" w:cs="Arial"/>
        </w:rPr>
        <w:t>idea of critical care outside of the confines of specialist units is one that will be familiar to many</w:t>
      </w:r>
      <w:r>
        <w:rPr>
          <w:rFonts w:ascii="Arial" w:hAnsi="Arial" w:cs="Arial"/>
        </w:rPr>
        <w:t>.</w:t>
      </w:r>
      <w:r w:rsidR="00C744D2">
        <w:rPr>
          <w:rFonts w:ascii="Arial" w:hAnsi="Arial" w:cs="Arial"/>
        </w:rPr>
        <w:t xml:space="preserve"> High dependency beds have existed within </w:t>
      </w:r>
      <w:r w:rsidR="00055656">
        <w:rPr>
          <w:rFonts w:ascii="Arial" w:hAnsi="Arial" w:cs="Arial"/>
        </w:rPr>
        <w:t>many</w:t>
      </w:r>
      <w:r w:rsidR="00C744D2">
        <w:rPr>
          <w:rFonts w:ascii="Arial" w:hAnsi="Arial" w:cs="Arial"/>
        </w:rPr>
        <w:t xml:space="preserve"> cardiothoracic and cardiology wards for </w:t>
      </w:r>
      <w:r w:rsidR="00055656">
        <w:rPr>
          <w:rFonts w:ascii="Arial" w:hAnsi="Arial" w:cs="Arial"/>
        </w:rPr>
        <w:t>a number of</w:t>
      </w:r>
      <w:r w:rsidR="00C744D2">
        <w:rPr>
          <w:rFonts w:ascii="Arial" w:hAnsi="Arial" w:cs="Arial"/>
        </w:rPr>
        <w:t xml:space="preserve"> years, and the acuity of patients across these units has gradually increased.  Cath labs are admitting more critically ill patients, with staff </w:t>
      </w:r>
      <w:r w:rsidR="00F143B2">
        <w:rPr>
          <w:rFonts w:ascii="Arial" w:hAnsi="Arial" w:cs="Arial"/>
        </w:rPr>
        <w:t>required to manage</w:t>
      </w:r>
      <w:r w:rsidR="00C744D2">
        <w:rPr>
          <w:rFonts w:ascii="Arial" w:hAnsi="Arial" w:cs="Arial"/>
        </w:rPr>
        <w:t xml:space="preserve"> therapies such as inotropes and mechanical ventilation that were once the preserve of the intensive care unit.</w:t>
      </w:r>
      <w:r>
        <w:rPr>
          <w:rFonts w:ascii="Arial" w:hAnsi="Arial" w:cs="Arial"/>
        </w:rPr>
        <w:t xml:space="preserve">  Whether staff have received appropriate training is a moot point</w:t>
      </w:r>
      <w:r w:rsidR="00C336D6">
        <w:rPr>
          <w:rFonts w:ascii="Arial" w:hAnsi="Arial" w:cs="Arial"/>
        </w:rPr>
        <w:t>, however clinical exposure is certainly more likely than in lower-acuity specialisms.</w:t>
      </w:r>
      <w:r>
        <w:rPr>
          <w:rFonts w:ascii="Arial" w:hAnsi="Arial" w:cs="Arial"/>
        </w:rPr>
        <w:t xml:space="preserve"> </w:t>
      </w:r>
    </w:p>
    <w:p w14:paraId="3A09C302" w14:textId="0DAFC1BB" w:rsidR="007C6F70" w:rsidRDefault="00C336D6">
      <w:pPr>
        <w:rPr>
          <w:rFonts w:ascii="Arial" w:hAnsi="Arial" w:cs="Arial"/>
        </w:rPr>
      </w:pPr>
      <w:r>
        <w:rPr>
          <w:rFonts w:ascii="Arial" w:hAnsi="Arial" w:cs="Arial"/>
        </w:rPr>
        <w:t>Against</w:t>
      </w:r>
      <w:r w:rsidR="007C6F70">
        <w:rPr>
          <w:rFonts w:ascii="Arial" w:hAnsi="Arial" w:cs="Arial"/>
        </w:rPr>
        <w:t xml:space="preserve"> this background, a series of articles with a practical approach to common, critical care topics seems timely.  This month, the </w:t>
      </w:r>
      <w:r w:rsidR="007C6F70" w:rsidRPr="00C336D6">
        <w:rPr>
          <w:rFonts w:ascii="Arial" w:hAnsi="Arial" w:cs="Arial"/>
          <w:i/>
          <w:iCs/>
        </w:rPr>
        <w:t>British Journal of Cardiac Nursing</w:t>
      </w:r>
      <w:r w:rsidR="007C6F70">
        <w:rPr>
          <w:rFonts w:ascii="Arial" w:hAnsi="Arial" w:cs="Arial"/>
        </w:rPr>
        <w:t xml:space="preserve"> launches a series of articles designed to provide a solid foundation for the study of critical </w:t>
      </w:r>
      <w:r w:rsidR="00F143B2">
        <w:rPr>
          <w:rFonts w:ascii="Arial" w:hAnsi="Arial" w:cs="Arial"/>
        </w:rPr>
        <w:t xml:space="preserve">care </w:t>
      </w:r>
      <w:r w:rsidR="007C6F70">
        <w:rPr>
          <w:rFonts w:ascii="Arial" w:hAnsi="Arial" w:cs="Arial"/>
        </w:rPr>
        <w:t>practice</w:t>
      </w:r>
      <w:r>
        <w:rPr>
          <w:rFonts w:ascii="Arial" w:hAnsi="Arial" w:cs="Arial"/>
        </w:rPr>
        <w:t xml:space="preserve"> as it applies to cardiac </w:t>
      </w:r>
      <w:r w:rsidR="005056F4">
        <w:rPr>
          <w:rFonts w:ascii="Arial" w:hAnsi="Arial" w:cs="Arial"/>
        </w:rPr>
        <w:t>nursing</w:t>
      </w:r>
      <w:r w:rsidR="007C6F7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The focus is the knowledge required in all wards and departments, rather than the intensive care unit, and it is hoped that nurses from a wide range of settings will find t</w:t>
      </w:r>
      <w:r w:rsidR="007C6F70">
        <w:rPr>
          <w:rFonts w:ascii="Arial" w:hAnsi="Arial" w:cs="Arial"/>
        </w:rPr>
        <w:t xml:space="preserve">hese articles </w:t>
      </w:r>
      <w:r>
        <w:rPr>
          <w:rFonts w:ascii="Arial" w:hAnsi="Arial" w:cs="Arial"/>
        </w:rPr>
        <w:t xml:space="preserve">useful and relevant.  </w:t>
      </w:r>
    </w:p>
    <w:p w14:paraId="31322D10" w14:textId="50F34926" w:rsidR="001B5DD1" w:rsidRDefault="005056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By a curious coincidence, the publication of </w:t>
      </w:r>
      <w:r w:rsidRPr="005056F4">
        <w:rPr>
          <w:rFonts w:ascii="Arial" w:hAnsi="Arial" w:cs="Arial"/>
          <w:i/>
          <w:iCs/>
        </w:rPr>
        <w:t>Comprehensive Critical Care</w:t>
      </w:r>
      <w:r>
        <w:rPr>
          <w:rFonts w:ascii="Arial" w:hAnsi="Arial" w:cs="Arial"/>
        </w:rPr>
        <w:t xml:space="preserve"> marked the year of my own introduction to critical care practice, w</w:t>
      </w:r>
      <w:r w:rsidR="00F143B2">
        <w:rPr>
          <w:rFonts w:ascii="Arial" w:hAnsi="Arial" w:cs="Arial"/>
        </w:rPr>
        <w:t xml:space="preserve">ith a new job </w:t>
      </w:r>
      <w:r>
        <w:rPr>
          <w:rFonts w:ascii="Arial" w:hAnsi="Arial" w:cs="Arial"/>
        </w:rPr>
        <w:t xml:space="preserve">on a cardiothoracic critical care unit.  At that time, staffing ratios were perhaps kinder, and educational opportunities more readily available; I was fully funded to complete </w:t>
      </w:r>
      <w:r w:rsidR="00D71CC8">
        <w:rPr>
          <w:rFonts w:ascii="Arial" w:hAnsi="Arial" w:cs="Arial"/>
        </w:rPr>
        <w:t>m</w:t>
      </w:r>
      <w:r>
        <w:rPr>
          <w:rFonts w:ascii="Arial" w:hAnsi="Arial" w:cs="Arial"/>
        </w:rPr>
        <w:t>y undergraduate degree</w:t>
      </w:r>
      <w:r w:rsidR="00D71C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is a rare thing in today’s world. </w:t>
      </w:r>
      <w:r w:rsidR="00D71CC8">
        <w:rPr>
          <w:rFonts w:ascii="Arial" w:hAnsi="Arial" w:cs="Arial"/>
        </w:rPr>
        <w:t xml:space="preserve">Like the students of today, however, much of what I learned was at the bedside, reinforced and developed by my own reading.  Finding high-quality and up-to-date literature on critical care topics is not always easy; we can’t do much about COVID-19, but this we can help with.  Enjoy the new series. </w:t>
      </w:r>
      <w:r w:rsidR="00C744D2">
        <w:rPr>
          <w:rFonts w:ascii="Arial" w:hAnsi="Arial" w:cs="Arial"/>
        </w:rPr>
        <w:t xml:space="preserve">  </w:t>
      </w:r>
    </w:p>
    <w:p w14:paraId="42BB72AB" w14:textId="77777777" w:rsidR="006446F6" w:rsidRDefault="006446F6">
      <w:pPr>
        <w:rPr>
          <w:rFonts w:ascii="Arial" w:hAnsi="Arial" w:cs="Arial"/>
        </w:rPr>
      </w:pPr>
    </w:p>
    <w:p w14:paraId="2F9442F0" w14:textId="2D1CBE40" w:rsidR="000D7F60" w:rsidRDefault="000D7F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 of Health (2000) </w:t>
      </w:r>
      <w:r w:rsidRPr="000D7F60">
        <w:rPr>
          <w:rFonts w:ascii="Arial" w:hAnsi="Arial" w:cs="Arial"/>
          <w:i/>
          <w:iCs/>
        </w:rPr>
        <w:t>Comprehensive Critical Care: a review of adult critical care services</w:t>
      </w:r>
      <w:r>
        <w:rPr>
          <w:rFonts w:ascii="Arial" w:hAnsi="Arial" w:cs="Arial"/>
        </w:rPr>
        <w:t>, London: Department of Health.</w:t>
      </w:r>
    </w:p>
    <w:p w14:paraId="4E104BDF" w14:textId="0C9F4117" w:rsidR="000D7F60" w:rsidRPr="00360CF3" w:rsidRDefault="00D37352">
      <w:pPr>
        <w:rPr>
          <w:rFonts w:ascii="Arial" w:hAnsi="Arial" w:cs="Arial"/>
        </w:rPr>
      </w:pPr>
      <w:proofErr w:type="spellStart"/>
      <w:r w:rsidRPr="00360CF3">
        <w:rPr>
          <w:rFonts w:ascii="Arial" w:hAnsi="Arial" w:cs="Arial"/>
          <w:color w:val="222222"/>
          <w:shd w:val="clear" w:color="auto" w:fill="FFFFFF"/>
        </w:rPr>
        <w:t>Deying</w:t>
      </w:r>
      <w:proofErr w:type="spellEnd"/>
      <w:r w:rsidRPr="00360CF3">
        <w:rPr>
          <w:rFonts w:ascii="Arial" w:hAnsi="Arial" w:cs="Arial"/>
          <w:color w:val="222222"/>
          <w:shd w:val="clear" w:color="auto" w:fill="FFFFFF"/>
        </w:rPr>
        <w:t xml:space="preserve"> HU, Yue KO, </w:t>
      </w:r>
      <w:proofErr w:type="spellStart"/>
      <w:r w:rsidRPr="00360CF3">
        <w:rPr>
          <w:rFonts w:ascii="Arial" w:hAnsi="Arial" w:cs="Arial"/>
          <w:color w:val="222222"/>
          <w:shd w:val="clear" w:color="auto" w:fill="FFFFFF"/>
        </w:rPr>
        <w:t>Wengang</w:t>
      </w:r>
      <w:proofErr w:type="spellEnd"/>
      <w:r w:rsidRPr="00360CF3">
        <w:rPr>
          <w:rFonts w:ascii="Arial" w:hAnsi="Arial" w:cs="Arial"/>
          <w:color w:val="222222"/>
          <w:shd w:val="clear" w:color="auto" w:fill="FFFFFF"/>
        </w:rPr>
        <w:t xml:space="preserve"> LI, </w:t>
      </w:r>
      <w:proofErr w:type="spellStart"/>
      <w:r w:rsidRPr="00360CF3">
        <w:rPr>
          <w:rFonts w:ascii="Arial" w:hAnsi="Arial" w:cs="Arial"/>
          <w:color w:val="222222"/>
          <w:shd w:val="clear" w:color="auto" w:fill="FFFFFF"/>
        </w:rPr>
        <w:t>Qiuying</w:t>
      </w:r>
      <w:proofErr w:type="spellEnd"/>
      <w:r w:rsidRPr="00360CF3">
        <w:rPr>
          <w:rFonts w:ascii="Arial" w:hAnsi="Arial" w:cs="Arial"/>
          <w:color w:val="222222"/>
          <w:shd w:val="clear" w:color="auto" w:fill="FFFFFF"/>
        </w:rPr>
        <w:t xml:space="preserve"> HA, Z</w:t>
      </w:r>
      <w:r w:rsidR="009F0891" w:rsidRPr="00360CF3">
        <w:rPr>
          <w:rFonts w:ascii="Arial" w:hAnsi="Arial" w:cs="Arial"/>
          <w:color w:val="222222"/>
          <w:shd w:val="clear" w:color="auto" w:fill="FFFFFF"/>
        </w:rPr>
        <w:t xml:space="preserve">hang </w:t>
      </w:r>
      <w:r w:rsidRPr="00360CF3">
        <w:rPr>
          <w:rFonts w:ascii="Arial" w:hAnsi="Arial" w:cs="Arial"/>
          <w:color w:val="222222"/>
          <w:shd w:val="clear" w:color="auto" w:fill="FFFFFF"/>
        </w:rPr>
        <w:t>X, Z</w:t>
      </w:r>
      <w:r w:rsidR="009F0891" w:rsidRPr="00360CF3">
        <w:rPr>
          <w:rFonts w:ascii="Arial" w:hAnsi="Arial" w:cs="Arial"/>
          <w:color w:val="222222"/>
          <w:shd w:val="clear" w:color="auto" w:fill="FFFFFF"/>
        </w:rPr>
        <w:t>hu</w:t>
      </w:r>
      <w:r w:rsidRPr="00360CF3">
        <w:rPr>
          <w:rFonts w:ascii="Arial" w:hAnsi="Arial" w:cs="Arial"/>
          <w:color w:val="222222"/>
          <w:shd w:val="clear" w:color="auto" w:fill="FFFFFF"/>
        </w:rPr>
        <w:t xml:space="preserve"> LX, W</w:t>
      </w:r>
      <w:r w:rsidR="009F0891" w:rsidRPr="00360CF3">
        <w:rPr>
          <w:rFonts w:ascii="Arial" w:hAnsi="Arial" w:cs="Arial"/>
          <w:color w:val="222222"/>
          <w:shd w:val="clear" w:color="auto" w:fill="FFFFFF"/>
        </w:rPr>
        <w:t>an</w:t>
      </w:r>
      <w:r w:rsidRPr="00360CF3">
        <w:rPr>
          <w:rFonts w:ascii="Arial" w:hAnsi="Arial" w:cs="Arial"/>
          <w:color w:val="222222"/>
          <w:shd w:val="clear" w:color="auto" w:fill="FFFFFF"/>
        </w:rPr>
        <w:t xml:space="preserve"> SW, </w:t>
      </w:r>
      <w:proofErr w:type="spellStart"/>
      <w:r w:rsidRPr="00360CF3">
        <w:rPr>
          <w:rFonts w:ascii="Arial" w:hAnsi="Arial" w:cs="Arial"/>
          <w:color w:val="222222"/>
          <w:shd w:val="clear" w:color="auto" w:fill="FFFFFF"/>
        </w:rPr>
        <w:t>Zuofeng</w:t>
      </w:r>
      <w:proofErr w:type="spellEnd"/>
      <w:r w:rsidRPr="00360CF3">
        <w:rPr>
          <w:rFonts w:ascii="Arial" w:hAnsi="Arial" w:cs="Arial"/>
          <w:color w:val="222222"/>
          <w:shd w:val="clear" w:color="auto" w:fill="FFFFFF"/>
        </w:rPr>
        <w:t xml:space="preserve"> LI, Qu SH, </w:t>
      </w:r>
      <w:proofErr w:type="spellStart"/>
      <w:r w:rsidRPr="00360CF3">
        <w:rPr>
          <w:rFonts w:ascii="Arial" w:hAnsi="Arial" w:cs="Arial"/>
          <w:color w:val="222222"/>
          <w:shd w:val="clear" w:color="auto" w:fill="FFFFFF"/>
        </w:rPr>
        <w:t>Jingqiu</w:t>
      </w:r>
      <w:proofErr w:type="spellEnd"/>
      <w:r w:rsidRPr="00360CF3">
        <w:rPr>
          <w:rFonts w:ascii="Arial" w:hAnsi="Arial" w:cs="Arial"/>
          <w:color w:val="222222"/>
          <w:shd w:val="clear" w:color="auto" w:fill="FFFFFF"/>
        </w:rPr>
        <w:t xml:space="preserve"> YA, Hong-Gu HE. </w:t>
      </w:r>
      <w:r w:rsidR="009F0891" w:rsidRPr="00360CF3">
        <w:rPr>
          <w:rFonts w:ascii="Arial" w:hAnsi="Arial" w:cs="Arial"/>
          <w:color w:val="222222"/>
          <w:shd w:val="clear" w:color="auto" w:fill="FFFFFF"/>
        </w:rPr>
        <w:t xml:space="preserve">(2020) </w:t>
      </w:r>
      <w:r w:rsidRPr="00360CF3">
        <w:rPr>
          <w:rFonts w:ascii="Arial" w:hAnsi="Arial" w:cs="Arial"/>
          <w:color w:val="222222"/>
          <w:shd w:val="clear" w:color="auto" w:fill="FFFFFF"/>
        </w:rPr>
        <w:t xml:space="preserve">Frontline nurses’ burnout, anxiety, depression, and fear statuses and their associated factors during the COVID-19 outbreak in Wuhan, China: A large-scale cross-sectional study. </w:t>
      </w:r>
      <w:proofErr w:type="spellStart"/>
      <w:r w:rsidRPr="00360CF3">
        <w:rPr>
          <w:rFonts w:ascii="Arial" w:hAnsi="Arial" w:cs="Arial"/>
          <w:i/>
          <w:iCs/>
          <w:color w:val="222222"/>
          <w:shd w:val="clear" w:color="auto" w:fill="FFFFFF"/>
        </w:rPr>
        <w:t>EClinica</w:t>
      </w:r>
      <w:r w:rsidR="009F0891" w:rsidRPr="00360CF3">
        <w:rPr>
          <w:rFonts w:ascii="Arial" w:hAnsi="Arial" w:cs="Arial"/>
          <w:i/>
          <w:iCs/>
          <w:color w:val="222222"/>
          <w:shd w:val="clear" w:color="auto" w:fill="FFFFFF"/>
        </w:rPr>
        <w:t>l</w:t>
      </w:r>
      <w:r w:rsidRPr="00360CF3">
        <w:rPr>
          <w:rFonts w:ascii="Arial" w:hAnsi="Arial" w:cs="Arial"/>
          <w:i/>
          <w:iCs/>
          <w:color w:val="222222"/>
          <w:shd w:val="clear" w:color="auto" w:fill="FFFFFF"/>
        </w:rPr>
        <w:t>Medicine</w:t>
      </w:r>
      <w:proofErr w:type="spellEnd"/>
      <w:r w:rsidR="009F0891" w:rsidRPr="00360CF3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360CF3">
        <w:rPr>
          <w:rFonts w:ascii="Arial" w:hAnsi="Arial" w:cs="Arial"/>
          <w:color w:val="222222"/>
          <w:shd w:val="clear" w:color="auto" w:fill="FFFFFF"/>
        </w:rPr>
        <w:t>Jun 27:100424.</w:t>
      </w:r>
      <w:r w:rsidR="009F0891" w:rsidRPr="00360CF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223DE03" w14:textId="77777777" w:rsidR="000D7F60" w:rsidRDefault="000D7F60">
      <w:pPr>
        <w:rPr>
          <w:rFonts w:ascii="Arial" w:hAnsi="Arial" w:cs="Arial"/>
        </w:rPr>
      </w:pPr>
    </w:p>
    <w:p w14:paraId="36F9CF38" w14:textId="288F7468" w:rsidR="000D7F60" w:rsidRDefault="000D7F60">
      <w:pPr>
        <w:rPr>
          <w:rFonts w:ascii="Arial" w:hAnsi="Arial" w:cs="Arial"/>
        </w:rPr>
      </w:pPr>
    </w:p>
    <w:p w14:paraId="22718430" w14:textId="77E8E712" w:rsidR="000D7F60" w:rsidRDefault="000D7F60">
      <w:pPr>
        <w:rPr>
          <w:rFonts w:ascii="Arial" w:hAnsi="Arial" w:cs="Arial"/>
        </w:rPr>
      </w:pPr>
    </w:p>
    <w:p w14:paraId="3CF5A23D" w14:textId="365DCC03" w:rsidR="000D7F60" w:rsidRDefault="000D7F60">
      <w:pPr>
        <w:rPr>
          <w:rFonts w:ascii="Arial" w:hAnsi="Arial" w:cs="Arial"/>
        </w:rPr>
      </w:pPr>
    </w:p>
    <w:p w14:paraId="47685E5D" w14:textId="09F8F65F" w:rsidR="000D7F60" w:rsidRDefault="000D7F60">
      <w:pPr>
        <w:rPr>
          <w:rFonts w:ascii="Arial" w:hAnsi="Arial" w:cs="Arial"/>
        </w:rPr>
      </w:pPr>
    </w:p>
    <w:p w14:paraId="2F105329" w14:textId="20530BA9" w:rsidR="000D7F60" w:rsidRDefault="000D7F60">
      <w:pPr>
        <w:rPr>
          <w:rFonts w:ascii="Arial" w:hAnsi="Arial" w:cs="Arial"/>
        </w:rPr>
      </w:pPr>
    </w:p>
    <w:p w14:paraId="2CF31BFA" w14:textId="05850789" w:rsidR="000D7F60" w:rsidRDefault="000D7F60">
      <w:pPr>
        <w:rPr>
          <w:rFonts w:ascii="Arial" w:hAnsi="Arial" w:cs="Arial"/>
        </w:rPr>
      </w:pPr>
    </w:p>
    <w:p w14:paraId="5B7ED1B5" w14:textId="2B3FFCC6" w:rsidR="000D7F60" w:rsidRDefault="000D7F60">
      <w:pPr>
        <w:rPr>
          <w:rFonts w:ascii="Arial" w:hAnsi="Arial" w:cs="Arial"/>
        </w:rPr>
      </w:pPr>
    </w:p>
    <w:p w14:paraId="50D1009C" w14:textId="7D1141DA" w:rsidR="000D7F60" w:rsidRDefault="000D7F60">
      <w:pPr>
        <w:rPr>
          <w:rFonts w:ascii="Arial" w:hAnsi="Arial" w:cs="Arial"/>
        </w:rPr>
      </w:pPr>
    </w:p>
    <w:p w14:paraId="1A183897" w14:textId="77777777" w:rsidR="000D7F60" w:rsidRPr="000F6BB9" w:rsidRDefault="000D7F60">
      <w:pPr>
        <w:rPr>
          <w:rFonts w:ascii="Arial" w:hAnsi="Arial" w:cs="Arial"/>
        </w:rPr>
      </w:pPr>
    </w:p>
    <w:sectPr w:rsidR="000D7F60" w:rsidRPr="000F6BB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AFC7" w14:textId="77777777" w:rsidR="00A03EB6" w:rsidRDefault="00A03EB6" w:rsidP="00A03EB6">
      <w:pPr>
        <w:spacing w:after="0" w:line="240" w:lineRule="auto"/>
      </w:pPr>
      <w:r>
        <w:separator/>
      </w:r>
    </w:p>
  </w:endnote>
  <w:endnote w:type="continuationSeparator" w:id="0">
    <w:p w14:paraId="3795B2FD" w14:textId="77777777" w:rsidR="00A03EB6" w:rsidRDefault="00A03EB6" w:rsidP="00A0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616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4D88D" w14:textId="103F1972" w:rsidR="00A03EB6" w:rsidRDefault="00A03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A4CDA" w14:textId="77777777" w:rsidR="00A03EB6" w:rsidRDefault="00A03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B07F1" w14:textId="77777777" w:rsidR="00A03EB6" w:rsidRDefault="00A03EB6" w:rsidP="00A03EB6">
      <w:pPr>
        <w:spacing w:after="0" w:line="240" w:lineRule="auto"/>
      </w:pPr>
      <w:r>
        <w:separator/>
      </w:r>
    </w:p>
  </w:footnote>
  <w:footnote w:type="continuationSeparator" w:id="0">
    <w:p w14:paraId="1AE26508" w14:textId="77777777" w:rsidR="00A03EB6" w:rsidRDefault="00A03EB6" w:rsidP="00A03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B9"/>
    <w:rsid w:val="00055656"/>
    <w:rsid w:val="000D7F60"/>
    <w:rsid w:val="000F6BB9"/>
    <w:rsid w:val="00127B82"/>
    <w:rsid w:val="001B5DD1"/>
    <w:rsid w:val="00243384"/>
    <w:rsid w:val="002B3466"/>
    <w:rsid w:val="00360CF3"/>
    <w:rsid w:val="005056F4"/>
    <w:rsid w:val="006446F6"/>
    <w:rsid w:val="00701922"/>
    <w:rsid w:val="007651B1"/>
    <w:rsid w:val="00780945"/>
    <w:rsid w:val="007C6F70"/>
    <w:rsid w:val="009727FF"/>
    <w:rsid w:val="009A5D24"/>
    <w:rsid w:val="009F0891"/>
    <w:rsid w:val="00A03EB6"/>
    <w:rsid w:val="00C17C5A"/>
    <w:rsid w:val="00C336D6"/>
    <w:rsid w:val="00C44052"/>
    <w:rsid w:val="00C744D2"/>
    <w:rsid w:val="00CA01FE"/>
    <w:rsid w:val="00CC207F"/>
    <w:rsid w:val="00D37352"/>
    <w:rsid w:val="00D71CC8"/>
    <w:rsid w:val="00E939A6"/>
    <w:rsid w:val="00EA5BB6"/>
    <w:rsid w:val="00F143B2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A303"/>
  <w15:chartTrackingRefBased/>
  <w15:docId w15:val="{C6573E66-7591-40E1-835C-291D662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B6"/>
  </w:style>
  <w:style w:type="paragraph" w:styleId="Footer">
    <w:name w:val="footer"/>
    <w:basedOn w:val="Normal"/>
    <w:link w:val="FooterChar"/>
    <w:uiPriority w:val="99"/>
    <w:unhideWhenUsed/>
    <w:rsid w:val="00A03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Sampson</dc:creator>
  <cp:keywords/>
  <dc:description/>
  <cp:lastModifiedBy>Sampson, Michael 3</cp:lastModifiedBy>
  <cp:revision>14</cp:revision>
  <dcterms:created xsi:type="dcterms:W3CDTF">2020-07-20T12:37:00Z</dcterms:created>
  <dcterms:modified xsi:type="dcterms:W3CDTF">2021-04-01T12:19:00Z</dcterms:modified>
</cp:coreProperties>
</file>