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90" w:rsidRPr="00EA3711" w:rsidRDefault="001C0590" w:rsidP="00EA3711">
      <w:pPr>
        <w:pStyle w:val="ListParagraph"/>
        <w:ind w:left="0"/>
        <w:rPr>
          <w:rFonts w:cs="Calibri"/>
          <w:b/>
        </w:rPr>
      </w:pPr>
      <w:bookmarkStart w:id="0" w:name="_GoBack"/>
      <w:bookmarkEnd w:id="0"/>
      <w:r w:rsidRPr="00EA3711">
        <w:rPr>
          <w:rFonts w:cs="Calibri"/>
          <w:b/>
        </w:rPr>
        <w:t>Abstract</w:t>
      </w:r>
    </w:p>
    <w:p w:rsidR="001C0590" w:rsidRPr="00EA3711" w:rsidRDefault="00EA3711" w:rsidP="00EA3711">
      <w:pPr>
        <w:rPr>
          <w:rFonts w:cs="Calibri"/>
        </w:rPr>
      </w:pPr>
      <w:r w:rsidRPr="00EA3711">
        <w:rPr>
          <w:rFonts w:cs="Calibri"/>
        </w:rPr>
        <w:t>With the emphasis that is currently</w:t>
      </w:r>
      <w:r>
        <w:rPr>
          <w:rFonts w:cs="Calibri"/>
        </w:rPr>
        <w:t xml:space="preserve"> placed on the development of graduate skills and easing the transition of students from academic study into the workplace, there has never been a greater need to explore undergraduate curricula in the numerate disciplines in terms of their fitness for purpose.  This paper examines the case of management accounting and summarises published research that identifies a clear gap between academics’ and practitioners’ views on the </w:t>
      </w:r>
      <w:r w:rsidR="00FB5B89">
        <w:rPr>
          <w:rFonts w:cs="Calibri"/>
        </w:rPr>
        <w:t xml:space="preserve">importance of </w:t>
      </w:r>
      <w:r>
        <w:rPr>
          <w:rFonts w:cs="Calibri"/>
        </w:rPr>
        <w:t xml:space="preserve">management accountant </w:t>
      </w:r>
      <w:r w:rsidR="00FB5B89">
        <w:rPr>
          <w:rFonts w:cs="Calibri"/>
        </w:rPr>
        <w:t>techniques and skills</w:t>
      </w:r>
      <w:r>
        <w:rPr>
          <w:rFonts w:cs="Calibri"/>
        </w:rPr>
        <w:t>.  Somewhat paradoxically, the views of neither academics nor practitioners are found to have changed significantly in recent years yet they seem to be considerably different.    This paper suggested how this may influence curriculum design processes and suggests some areas for further research that might help bridge the gap and better align undergraduate curricula with the expectations of practitioners.</w:t>
      </w:r>
    </w:p>
    <w:p w:rsidR="001C0590" w:rsidRDefault="001C0590">
      <w:pPr>
        <w:rPr>
          <w:rFonts w:cs="Calibri"/>
          <w:sz w:val="24"/>
          <w:szCs w:val="24"/>
        </w:rPr>
      </w:pPr>
      <w:r>
        <w:rPr>
          <w:rFonts w:cs="Calibri"/>
          <w:sz w:val="24"/>
          <w:szCs w:val="24"/>
        </w:rPr>
        <w:br w:type="page"/>
      </w:r>
    </w:p>
    <w:p w:rsidR="00A875E1" w:rsidRPr="00B742A3" w:rsidRDefault="00A875E1" w:rsidP="00A875E1">
      <w:pPr>
        <w:pStyle w:val="ListParagraph"/>
        <w:ind w:left="0"/>
        <w:rPr>
          <w:rFonts w:cs="Calibri"/>
          <w:sz w:val="24"/>
          <w:szCs w:val="24"/>
        </w:rPr>
      </w:pPr>
    </w:p>
    <w:p w:rsidR="00D224FF" w:rsidRPr="00E717A5" w:rsidRDefault="00A875E1" w:rsidP="00A875E1">
      <w:pPr>
        <w:pStyle w:val="ListParagraph"/>
        <w:ind w:left="0"/>
        <w:rPr>
          <w:rFonts w:cs="Calibri"/>
          <w:b/>
          <w:i/>
        </w:rPr>
      </w:pPr>
      <w:r w:rsidRPr="00E717A5">
        <w:rPr>
          <w:rFonts w:cs="Calibri"/>
          <w:b/>
        </w:rPr>
        <w:t>Introduction</w:t>
      </w:r>
    </w:p>
    <w:p w:rsidR="00D224FF" w:rsidRPr="00E717A5" w:rsidRDefault="00120C65" w:rsidP="00D224FF">
      <w:pPr>
        <w:rPr>
          <w:rFonts w:cs="Calibri"/>
        </w:rPr>
      </w:pPr>
      <w:r w:rsidRPr="00E717A5">
        <w:rPr>
          <w:rFonts w:cs="Calibri"/>
        </w:rPr>
        <w:t xml:space="preserve">This paper explores </w:t>
      </w:r>
      <w:r w:rsidR="000F31C8" w:rsidRPr="00E717A5">
        <w:rPr>
          <w:rFonts w:cs="Calibri"/>
        </w:rPr>
        <w:t xml:space="preserve">undergraduate </w:t>
      </w:r>
      <w:r w:rsidR="00D224FF" w:rsidRPr="00E717A5">
        <w:rPr>
          <w:rFonts w:cs="Calibri"/>
        </w:rPr>
        <w:t xml:space="preserve">Management Accounting Education and considers research </w:t>
      </w:r>
      <w:r w:rsidR="000F31C8" w:rsidRPr="00E717A5">
        <w:rPr>
          <w:rFonts w:cs="Calibri"/>
        </w:rPr>
        <w:t>that has</w:t>
      </w:r>
      <w:r w:rsidR="00D224FF" w:rsidRPr="00E717A5">
        <w:rPr>
          <w:rFonts w:cs="Calibri"/>
        </w:rPr>
        <w:t xml:space="preserve"> identified a “gap” between the management accounting curriculum taught in higher education institutions and the work of practitioners. </w:t>
      </w:r>
    </w:p>
    <w:p w:rsidR="00D224FF" w:rsidRPr="00E717A5" w:rsidRDefault="00E854DF" w:rsidP="00D224FF">
      <w:pPr>
        <w:rPr>
          <w:rFonts w:cs="Calibri"/>
        </w:rPr>
      </w:pPr>
      <w:r w:rsidRPr="00E717A5">
        <w:rPr>
          <w:rFonts w:cs="Calibri"/>
        </w:rPr>
        <w:t xml:space="preserve">A </w:t>
      </w:r>
      <w:r w:rsidR="001C0A3E">
        <w:rPr>
          <w:rFonts w:cs="Calibri"/>
        </w:rPr>
        <w:t>literature review</w:t>
      </w:r>
      <w:r w:rsidR="000F31C8" w:rsidRPr="00E717A5">
        <w:rPr>
          <w:rFonts w:cs="Calibri"/>
        </w:rPr>
        <w:t xml:space="preserve"> shows differing opinions between</w:t>
      </w:r>
      <w:r w:rsidR="00D224FF" w:rsidRPr="00E717A5">
        <w:rPr>
          <w:rFonts w:cs="Calibri"/>
        </w:rPr>
        <w:t xml:space="preserve"> management accounti</w:t>
      </w:r>
      <w:r w:rsidRPr="00E717A5">
        <w:rPr>
          <w:rFonts w:cs="Calibri"/>
        </w:rPr>
        <w:t xml:space="preserve">ng educators and practitioners </w:t>
      </w:r>
      <w:r w:rsidR="00D224FF" w:rsidRPr="00E717A5">
        <w:rPr>
          <w:rFonts w:cs="Calibri"/>
        </w:rPr>
        <w:t>on things such as ranking the importance of management accounting t</w:t>
      </w:r>
      <w:r w:rsidRPr="00E717A5">
        <w:rPr>
          <w:rFonts w:cs="Calibri"/>
        </w:rPr>
        <w:t>echniques</w:t>
      </w:r>
      <w:r w:rsidR="00D224FF" w:rsidRPr="00E717A5">
        <w:rPr>
          <w:rFonts w:cs="Calibri"/>
        </w:rPr>
        <w:t xml:space="preserve"> and in </w:t>
      </w:r>
      <w:r w:rsidR="00EB055B">
        <w:rPr>
          <w:rFonts w:cs="Calibri"/>
        </w:rPr>
        <w:t>describing the nature of key</w:t>
      </w:r>
      <w:r w:rsidR="00D224FF" w:rsidRPr="00E717A5">
        <w:rPr>
          <w:rFonts w:cs="Calibri"/>
        </w:rPr>
        <w:t xml:space="preserve"> of </w:t>
      </w:r>
      <w:r w:rsidR="001C0A3E">
        <w:rPr>
          <w:rFonts w:cs="Calibri"/>
        </w:rPr>
        <w:t xml:space="preserve">graduate </w:t>
      </w:r>
      <w:r w:rsidR="00D224FF" w:rsidRPr="00E717A5">
        <w:rPr>
          <w:rFonts w:cs="Calibri"/>
        </w:rPr>
        <w:t xml:space="preserve">skills. </w:t>
      </w:r>
    </w:p>
    <w:p w:rsidR="00D224FF" w:rsidRPr="00E717A5" w:rsidRDefault="00EB055B" w:rsidP="00D224FF">
      <w:pPr>
        <w:pStyle w:val="ListParagraph"/>
        <w:ind w:left="0"/>
        <w:rPr>
          <w:rFonts w:cs="Calibri"/>
        </w:rPr>
      </w:pPr>
      <w:r>
        <w:rPr>
          <w:rFonts w:cs="Calibri"/>
        </w:rPr>
        <w:t xml:space="preserve">The </w:t>
      </w:r>
      <w:r w:rsidR="00D224FF" w:rsidRPr="00E717A5">
        <w:rPr>
          <w:rFonts w:cs="Calibri"/>
        </w:rPr>
        <w:t xml:space="preserve">reasons for how and why this gap </w:t>
      </w:r>
      <w:r>
        <w:rPr>
          <w:rFonts w:cs="Calibri"/>
        </w:rPr>
        <w:t>has</w:t>
      </w:r>
      <w:r w:rsidR="00D224FF" w:rsidRPr="00E717A5">
        <w:rPr>
          <w:rFonts w:cs="Calibri"/>
        </w:rPr>
        <w:t xml:space="preserve"> arisen are not </w:t>
      </w:r>
      <w:r w:rsidR="00E854DF" w:rsidRPr="00E717A5">
        <w:rPr>
          <w:rFonts w:cs="Calibri"/>
        </w:rPr>
        <w:t xml:space="preserve">currently </w:t>
      </w:r>
      <w:r w:rsidR="00D224FF" w:rsidRPr="00E717A5">
        <w:rPr>
          <w:rFonts w:cs="Calibri"/>
        </w:rPr>
        <w:t xml:space="preserve">fully understood. </w:t>
      </w:r>
      <w:r w:rsidR="00E854DF" w:rsidRPr="00E717A5">
        <w:rPr>
          <w:rFonts w:cs="Calibri"/>
        </w:rPr>
        <w:t xml:space="preserve"> </w:t>
      </w:r>
      <w:r w:rsidR="00D224FF" w:rsidRPr="00E717A5">
        <w:rPr>
          <w:rFonts w:cs="Calibri"/>
        </w:rPr>
        <w:t xml:space="preserve">It is felt through research examined later in </w:t>
      </w:r>
      <w:r w:rsidR="000F31C8" w:rsidRPr="00E717A5">
        <w:rPr>
          <w:rFonts w:cs="Calibri"/>
        </w:rPr>
        <w:t>this article</w:t>
      </w:r>
      <w:r w:rsidR="00D224FF" w:rsidRPr="00E717A5">
        <w:rPr>
          <w:rFonts w:cs="Calibri"/>
        </w:rPr>
        <w:t xml:space="preserve"> by </w:t>
      </w:r>
      <w:r w:rsidR="00E854DF" w:rsidRPr="00E717A5">
        <w:rPr>
          <w:rFonts w:cs="Calibri"/>
          <w:noProof/>
        </w:rPr>
        <w:t>Tan et al.</w:t>
      </w:r>
      <w:r w:rsidR="00D224FF" w:rsidRPr="00E717A5">
        <w:rPr>
          <w:rFonts w:cs="Calibri"/>
          <w:noProof/>
        </w:rPr>
        <w:t>(2004)</w:t>
      </w:r>
      <w:r w:rsidR="00D224FF" w:rsidRPr="00E717A5">
        <w:rPr>
          <w:rFonts w:cs="Calibri"/>
        </w:rPr>
        <w:t xml:space="preserve">, </w:t>
      </w:r>
      <w:r w:rsidR="00D224FF" w:rsidRPr="00E717A5">
        <w:rPr>
          <w:rFonts w:cs="Calibri"/>
          <w:noProof/>
        </w:rPr>
        <w:t>Fowler (2011)</w:t>
      </w:r>
      <w:r w:rsidR="00D224FF" w:rsidRPr="00E717A5">
        <w:rPr>
          <w:rFonts w:cs="Calibri"/>
        </w:rPr>
        <w:t xml:space="preserve"> and </w:t>
      </w:r>
      <w:r w:rsidR="00E854DF" w:rsidRPr="00E717A5">
        <w:rPr>
          <w:rFonts w:cs="Calibri"/>
          <w:noProof/>
        </w:rPr>
        <w:t>Yazidar</w:t>
      </w:r>
      <w:r w:rsidR="00D224FF" w:rsidRPr="00E717A5">
        <w:rPr>
          <w:rFonts w:cs="Calibri"/>
          <w:noProof/>
        </w:rPr>
        <w:t xml:space="preserve"> et al. (2008</w:t>
      </w:r>
      <w:proofErr w:type="gramStart"/>
      <w:r w:rsidR="00D224FF" w:rsidRPr="00E717A5">
        <w:rPr>
          <w:rFonts w:cs="Calibri"/>
          <w:noProof/>
        </w:rPr>
        <w:t>)</w:t>
      </w:r>
      <w:r w:rsidR="00553A25">
        <w:rPr>
          <w:rFonts w:cs="Calibri"/>
        </w:rPr>
        <w:t>,</w:t>
      </w:r>
      <w:r>
        <w:rPr>
          <w:rFonts w:cs="Calibri"/>
        </w:rPr>
        <w:t xml:space="preserve"> </w:t>
      </w:r>
      <w:r w:rsidR="00D224FF" w:rsidRPr="00E717A5">
        <w:rPr>
          <w:rFonts w:cs="Calibri"/>
        </w:rPr>
        <w:t>that</w:t>
      </w:r>
      <w:proofErr w:type="gramEnd"/>
      <w:r w:rsidR="00D224FF" w:rsidRPr="00E717A5">
        <w:rPr>
          <w:rFonts w:cs="Calibri"/>
        </w:rPr>
        <w:t xml:space="preserve"> the gap exists because educators and practitioners have different overall aims. An educator wants to educate and teach a student the skills necessary to be a management accountant, whereas </w:t>
      </w:r>
      <w:r w:rsidR="001C0A3E">
        <w:rPr>
          <w:rFonts w:cs="Calibri"/>
        </w:rPr>
        <w:t>p</w:t>
      </w:r>
      <w:r w:rsidR="00D224FF" w:rsidRPr="00E717A5">
        <w:rPr>
          <w:rFonts w:cs="Calibri"/>
        </w:rPr>
        <w:t>ractitioners want graduates who can carry out the management accounting role. Unfortunately the role of the management accountant</w:t>
      </w:r>
      <w:r w:rsidR="001C0A3E">
        <w:rPr>
          <w:rFonts w:cs="Calibri"/>
        </w:rPr>
        <w:t>,</w:t>
      </w:r>
      <w:r w:rsidR="00D224FF" w:rsidRPr="00E717A5">
        <w:rPr>
          <w:rFonts w:cs="Calibri"/>
        </w:rPr>
        <w:t xml:space="preserve"> and the way in which graduates are expected to carr</w:t>
      </w:r>
      <w:r w:rsidR="000F31C8" w:rsidRPr="00E717A5">
        <w:rPr>
          <w:rFonts w:cs="Calibri"/>
        </w:rPr>
        <w:t>y out their roles in industry</w:t>
      </w:r>
      <w:r w:rsidR="001C0A3E">
        <w:rPr>
          <w:rFonts w:cs="Calibri"/>
        </w:rPr>
        <w:t>,</w:t>
      </w:r>
      <w:r w:rsidR="000F31C8" w:rsidRPr="00E717A5">
        <w:rPr>
          <w:rFonts w:cs="Calibri"/>
        </w:rPr>
        <w:t xml:space="preserve"> are very</w:t>
      </w:r>
      <w:r w:rsidR="00D224FF" w:rsidRPr="00E717A5">
        <w:rPr>
          <w:rFonts w:cs="Calibri"/>
        </w:rPr>
        <w:t xml:space="preserve"> different depending on the organisation in which the graduate works.  The essence of management accounting is to provide financial and costing data to managing directors. Unlike financial accounting</w:t>
      </w:r>
      <w:r w:rsidR="000F31C8" w:rsidRPr="00E717A5">
        <w:rPr>
          <w:rFonts w:cs="Calibri"/>
        </w:rPr>
        <w:t>,</w:t>
      </w:r>
      <w:r w:rsidR="00D224FF" w:rsidRPr="00E717A5">
        <w:rPr>
          <w:rFonts w:cs="Calibri"/>
        </w:rPr>
        <w:t xml:space="preserve"> there are no statutory rules and regula</w:t>
      </w:r>
      <w:r w:rsidR="000F31C8" w:rsidRPr="00E717A5">
        <w:rPr>
          <w:rFonts w:cs="Calibri"/>
        </w:rPr>
        <w:t>tions that have to be abided by so</w:t>
      </w:r>
      <w:r w:rsidR="00D224FF" w:rsidRPr="00E717A5">
        <w:rPr>
          <w:rFonts w:cs="Calibri"/>
        </w:rPr>
        <w:t xml:space="preserve"> the management accountant </w:t>
      </w:r>
      <w:r w:rsidR="000F31C8" w:rsidRPr="00E717A5">
        <w:rPr>
          <w:rFonts w:cs="Calibri"/>
        </w:rPr>
        <w:t>prepares</w:t>
      </w:r>
      <w:r w:rsidR="00D224FF" w:rsidRPr="00E717A5">
        <w:rPr>
          <w:rFonts w:cs="Calibri"/>
        </w:rPr>
        <w:t xml:space="preserve"> management accounts to the managing director’s specific requirements. There are standards and </w:t>
      </w:r>
      <w:r w:rsidR="001C0A3E">
        <w:rPr>
          <w:rFonts w:cs="Calibri"/>
        </w:rPr>
        <w:t xml:space="preserve">recognised </w:t>
      </w:r>
      <w:r w:rsidR="00D224FF" w:rsidRPr="00E717A5">
        <w:rPr>
          <w:rFonts w:cs="Calibri"/>
        </w:rPr>
        <w:t xml:space="preserve">techniques within the field of management accounting but actually while the educators can </w:t>
      </w:r>
      <w:r w:rsidR="001C0A3E">
        <w:rPr>
          <w:rFonts w:cs="Calibri"/>
        </w:rPr>
        <w:t xml:space="preserve">teach </w:t>
      </w:r>
      <w:r w:rsidR="00D224FF" w:rsidRPr="00E717A5">
        <w:rPr>
          <w:rFonts w:cs="Calibri"/>
        </w:rPr>
        <w:t>the standards and the techniques they cannot tell a graduate how their manager may want</w:t>
      </w:r>
      <w:r w:rsidR="000F31C8" w:rsidRPr="00E717A5">
        <w:rPr>
          <w:rFonts w:cs="Calibri"/>
        </w:rPr>
        <w:t xml:space="preserve"> these techniques implemented. T</w:t>
      </w:r>
      <w:r w:rsidR="00D224FF" w:rsidRPr="00E717A5">
        <w:rPr>
          <w:rFonts w:cs="Calibri"/>
        </w:rPr>
        <w:t xml:space="preserve">his misunderstanding may be adding to the gap in that employers do not fully appreciated that topics cannot be delivered in a </w:t>
      </w:r>
      <w:r w:rsidR="000F31C8" w:rsidRPr="00E717A5">
        <w:rPr>
          <w:rFonts w:cs="Calibri"/>
        </w:rPr>
        <w:t>way relevant</w:t>
      </w:r>
      <w:r w:rsidR="00D224FF" w:rsidRPr="00E717A5">
        <w:rPr>
          <w:rFonts w:cs="Calibri"/>
        </w:rPr>
        <w:t xml:space="preserve"> to their individual organisation and this unrealistic expec</w:t>
      </w:r>
      <w:r w:rsidR="00F23F12">
        <w:rPr>
          <w:rFonts w:cs="Calibri"/>
        </w:rPr>
        <w:t>tation is creating part of the gap</w:t>
      </w:r>
      <w:r w:rsidR="00D224FF" w:rsidRPr="00E717A5">
        <w:rPr>
          <w:rFonts w:cs="Calibri"/>
        </w:rPr>
        <w:t>.</w:t>
      </w:r>
    </w:p>
    <w:p w:rsidR="00D224FF" w:rsidRPr="00E717A5" w:rsidRDefault="001C0A3E" w:rsidP="00D224FF">
      <w:pPr>
        <w:rPr>
          <w:rFonts w:cs="Calibri"/>
        </w:rPr>
      </w:pPr>
      <w:r>
        <w:rPr>
          <w:rFonts w:cs="Calibri"/>
        </w:rPr>
        <w:t>We would argue</w:t>
      </w:r>
      <w:r w:rsidR="00D224FF" w:rsidRPr="00E717A5">
        <w:rPr>
          <w:rFonts w:cs="Calibri"/>
        </w:rPr>
        <w:t xml:space="preserve"> that another reason for the gap is </w:t>
      </w:r>
      <w:r w:rsidR="000F31C8" w:rsidRPr="00E717A5">
        <w:rPr>
          <w:rFonts w:cs="Calibri"/>
        </w:rPr>
        <w:t xml:space="preserve">a further </w:t>
      </w:r>
      <w:r w:rsidR="00D224FF" w:rsidRPr="00E717A5">
        <w:rPr>
          <w:rFonts w:cs="Calibri"/>
        </w:rPr>
        <w:t>misunderstanding betwe</w:t>
      </w:r>
      <w:r w:rsidR="000F31C8" w:rsidRPr="00E717A5">
        <w:rPr>
          <w:rFonts w:cs="Calibri"/>
        </w:rPr>
        <w:t>en educators and practitioners as to w</w:t>
      </w:r>
      <w:r w:rsidR="00D224FF" w:rsidRPr="00E717A5">
        <w:rPr>
          <w:rFonts w:cs="Calibri"/>
        </w:rPr>
        <w:t xml:space="preserve">hat is understood by certain </w:t>
      </w:r>
      <w:r w:rsidR="000F31C8" w:rsidRPr="00E717A5">
        <w:rPr>
          <w:rFonts w:cs="Calibri"/>
        </w:rPr>
        <w:t>“</w:t>
      </w:r>
      <w:r w:rsidR="00D224FF" w:rsidRPr="00E717A5">
        <w:rPr>
          <w:rFonts w:cs="Calibri"/>
        </w:rPr>
        <w:t>skills and techniques</w:t>
      </w:r>
      <w:r w:rsidR="000F31C8" w:rsidRPr="00E717A5">
        <w:rPr>
          <w:rFonts w:cs="Calibri"/>
        </w:rPr>
        <w:t>” These are rather</w:t>
      </w:r>
      <w:r w:rsidR="00D224FF" w:rsidRPr="00E717A5">
        <w:rPr>
          <w:rFonts w:cs="Calibri"/>
        </w:rPr>
        <w:t xml:space="preserve"> subjective</w:t>
      </w:r>
      <w:r w:rsidR="000F31C8" w:rsidRPr="00E717A5">
        <w:rPr>
          <w:rFonts w:cs="Calibri"/>
        </w:rPr>
        <w:t xml:space="preserve"> terms</w:t>
      </w:r>
      <w:r w:rsidR="00D224FF" w:rsidRPr="00E717A5">
        <w:rPr>
          <w:rFonts w:cs="Calibri"/>
        </w:rPr>
        <w:t xml:space="preserve"> and different </w:t>
      </w:r>
      <w:r w:rsidR="00E854DF" w:rsidRPr="00E717A5">
        <w:rPr>
          <w:rFonts w:cs="Calibri"/>
        </w:rPr>
        <w:t>stakeholders</w:t>
      </w:r>
      <w:r w:rsidR="00D224FF" w:rsidRPr="00E717A5">
        <w:rPr>
          <w:rFonts w:cs="Calibri"/>
        </w:rPr>
        <w:t xml:space="preserve"> may have different interpretations of these terms, this is </w:t>
      </w:r>
      <w:r w:rsidR="000F31C8" w:rsidRPr="00E717A5">
        <w:rPr>
          <w:rFonts w:cs="Calibri"/>
        </w:rPr>
        <w:t xml:space="preserve">also </w:t>
      </w:r>
      <w:r w:rsidR="00D224FF" w:rsidRPr="00E717A5">
        <w:rPr>
          <w:rFonts w:cs="Calibri"/>
        </w:rPr>
        <w:t>addressed later.</w:t>
      </w:r>
    </w:p>
    <w:p w:rsidR="00D224FF" w:rsidRPr="00E717A5" w:rsidRDefault="00D224FF" w:rsidP="00A875E1">
      <w:pPr>
        <w:pStyle w:val="ListParagraph"/>
        <w:ind w:left="0"/>
        <w:rPr>
          <w:rFonts w:cs="Calibri"/>
        </w:rPr>
      </w:pPr>
      <w:r w:rsidRPr="00E717A5">
        <w:rPr>
          <w:rFonts w:cs="Calibri"/>
        </w:rPr>
        <w:t>The paper is divi</w:t>
      </w:r>
      <w:r w:rsidR="000F31C8" w:rsidRPr="00E717A5">
        <w:rPr>
          <w:rFonts w:cs="Calibri"/>
        </w:rPr>
        <w:t>ded into the following sections; first we will look at the evidence in the literature i</w:t>
      </w:r>
      <w:r w:rsidRPr="00E717A5">
        <w:rPr>
          <w:rFonts w:cs="Calibri"/>
        </w:rPr>
        <w:t>dentifying the curriculum gap</w:t>
      </w:r>
      <w:r w:rsidR="000F31C8" w:rsidRPr="00E717A5">
        <w:rPr>
          <w:rFonts w:cs="Calibri"/>
        </w:rPr>
        <w:t>; then we will look at s</w:t>
      </w:r>
      <w:r w:rsidRPr="00E717A5">
        <w:rPr>
          <w:rFonts w:cs="Calibri"/>
        </w:rPr>
        <w:t>ome implications for curriculum design</w:t>
      </w:r>
      <w:r w:rsidR="000F31C8" w:rsidRPr="00E717A5">
        <w:rPr>
          <w:rFonts w:cs="Calibri"/>
        </w:rPr>
        <w:t xml:space="preserve"> process</w:t>
      </w:r>
      <w:r w:rsidR="00E854DF" w:rsidRPr="00E717A5">
        <w:rPr>
          <w:rFonts w:cs="Calibri"/>
        </w:rPr>
        <w:t>es</w:t>
      </w:r>
      <w:r w:rsidR="000F31C8" w:rsidRPr="00E717A5">
        <w:rPr>
          <w:rFonts w:cs="Calibri"/>
        </w:rPr>
        <w:t xml:space="preserve"> and finally draw some c</w:t>
      </w:r>
      <w:r w:rsidRPr="00E717A5">
        <w:rPr>
          <w:rFonts w:cs="Calibri"/>
        </w:rPr>
        <w:t>onclusion</w:t>
      </w:r>
      <w:r w:rsidR="000F31C8" w:rsidRPr="00E717A5">
        <w:rPr>
          <w:rFonts w:cs="Calibri"/>
        </w:rPr>
        <w:t>s</w:t>
      </w:r>
      <w:r w:rsidR="00B742A3" w:rsidRPr="00E717A5">
        <w:rPr>
          <w:rFonts w:cs="Calibri"/>
        </w:rPr>
        <w:t xml:space="preserve"> and</w:t>
      </w:r>
      <w:r w:rsidR="000F31C8" w:rsidRPr="00E717A5">
        <w:rPr>
          <w:rFonts w:cs="Calibri"/>
        </w:rPr>
        <w:t xml:space="preserve"> suggest how these might</w:t>
      </w:r>
      <w:r w:rsidR="00B742A3" w:rsidRPr="00E717A5">
        <w:rPr>
          <w:rFonts w:cs="Calibri"/>
        </w:rPr>
        <w:t xml:space="preserve"> impact on further research</w:t>
      </w:r>
      <w:r w:rsidR="000F31C8" w:rsidRPr="00E717A5">
        <w:rPr>
          <w:rFonts w:cs="Calibri"/>
        </w:rPr>
        <w:t>.</w:t>
      </w:r>
    </w:p>
    <w:p w:rsidR="00D224FF" w:rsidRPr="00E717A5" w:rsidRDefault="00D224FF" w:rsidP="0082564D">
      <w:pPr>
        <w:pStyle w:val="ListParagraph"/>
        <w:ind w:hanging="720"/>
        <w:rPr>
          <w:rFonts w:cs="Calibri"/>
          <w:b/>
          <w:u w:val="single"/>
        </w:rPr>
      </w:pPr>
    </w:p>
    <w:p w:rsidR="00A875E1" w:rsidRPr="00E717A5" w:rsidRDefault="00A875E1" w:rsidP="00E854DF">
      <w:pPr>
        <w:pStyle w:val="ListParagraph"/>
        <w:ind w:left="0"/>
        <w:rPr>
          <w:rFonts w:cs="Calibri"/>
          <w:b/>
        </w:rPr>
      </w:pPr>
      <w:r w:rsidRPr="00E717A5">
        <w:rPr>
          <w:rFonts w:cs="Calibri"/>
          <w:b/>
        </w:rPr>
        <w:t>Identifying the curriculum gap</w:t>
      </w:r>
    </w:p>
    <w:p w:rsidR="00C601B1" w:rsidRPr="00E717A5" w:rsidRDefault="00C601B1" w:rsidP="0082564D">
      <w:pPr>
        <w:rPr>
          <w:rFonts w:cs="Calibri"/>
        </w:rPr>
      </w:pPr>
      <w:r w:rsidRPr="00E717A5">
        <w:rPr>
          <w:rFonts w:cs="Calibri"/>
        </w:rPr>
        <w:t xml:space="preserve">The nature of the business environment has changed </w:t>
      </w:r>
      <w:r w:rsidR="00E854DF" w:rsidRPr="00E717A5">
        <w:rPr>
          <w:rFonts w:cs="Calibri"/>
        </w:rPr>
        <w:t>significantly</w:t>
      </w:r>
      <w:r w:rsidR="00553A25">
        <w:rPr>
          <w:rFonts w:cs="Calibri"/>
        </w:rPr>
        <w:t xml:space="preserve"> over the last 30 years</w:t>
      </w:r>
      <w:r w:rsidR="00EB055B">
        <w:rPr>
          <w:rFonts w:cs="Calibri"/>
        </w:rPr>
        <w:t xml:space="preserve"> so that</w:t>
      </w:r>
      <w:r w:rsidR="00982996">
        <w:rPr>
          <w:rFonts w:cs="Calibri"/>
        </w:rPr>
        <w:t xml:space="preserve"> </w:t>
      </w:r>
      <w:r w:rsidRPr="00E717A5">
        <w:rPr>
          <w:rFonts w:cs="Calibri"/>
        </w:rPr>
        <w:t>“it</w:t>
      </w:r>
      <w:r w:rsidR="00A875E1" w:rsidRPr="00E717A5">
        <w:rPr>
          <w:rFonts w:cs="Calibri"/>
        </w:rPr>
        <w:t xml:space="preserve"> is evident that the nature of accounting has changed considerably, largely because the organisational, economic and technological context in which this type of work is conducted has changed, in many ca</w:t>
      </w:r>
      <w:r w:rsidR="00052E50" w:rsidRPr="00E717A5">
        <w:rPr>
          <w:rFonts w:cs="Calibri"/>
        </w:rPr>
        <w:t xml:space="preserve">ses </w:t>
      </w:r>
      <w:r w:rsidR="003B40E5">
        <w:rPr>
          <w:rFonts w:cs="Calibri"/>
        </w:rPr>
        <w:t>beyond recognition” (</w:t>
      </w:r>
      <w:r w:rsidR="00052E50" w:rsidRPr="00E717A5">
        <w:rPr>
          <w:rFonts w:cs="Calibri"/>
          <w:noProof/>
        </w:rPr>
        <w:t>Gammie, et al.</w:t>
      </w:r>
      <w:r w:rsidR="003B40E5">
        <w:rPr>
          <w:rFonts w:cs="Calibri"/>
          <w:noProof/>
        </w:rPr>
        <w:t xml:space="preserve"> 2002</w:t>
      </w:r>
      <w:r w:rsidR="00DC4AE7">
        <w:rPr>
          <w:rFonts w:cs="Calibri"/>
          <w:noProof/>
        </w:rPr>
        <w:t xml:space="preserve"> p.</w:t>
      </w:r>
      <w:r w:rsidR="003B40E5">
        <w:rPr>
          <w:rFonts w:cs="Calibri"/>
          <w:noProof/>
        </w:rPr>
        <w:t>64</w:t>
      </w:r>
      <w:r w:rsidR="00A875E1" w:rsidRPr="00E717A5">
        <w:rPr>
          <w:rFonts w:cs="Calibri"/>
          <w:noProof/>
        </w:rPr>
        <w:t>)</w:t>
      </w:r>
      <w:r w:rsidR="00A875E1" w:rsidRPr="00E717A5">
        <w:rPr>
          <w:rFonts w:cs="Calibri"/>
        </w:rPr>
        <w:t xml:space="preserve">. </w:t>
      </w:r>
    </w:p>
    <w:p w:rsidR="00A875E1" w:rsidRPr="00E717A5" w:rsidRDefault="00C601B1" w:rsidP="002C5DDB">
      <w:pPr>
        <w:rPr>
          <w:rFonts w:cs="Calibri"/>
        </w:rPr>
      </w:pPr>
      <w:r w:rsidRPr="00E717A5">
        <w:rPr>
          <w:rFonts w:cs="Calibri"/>
        </w:rPr>
        <w:t xml:space="preserve">Yet </w:t>
      </w:r>
      <w:r w:rsidR="00052E50" w:rsidRPr="00E717A5">
        <w:rPr>
          <w:rFonts w:cs="Calibri"/>
        </w:rPr>
        <w:t xml:space="preserve">research suggests that </w:t>
      </w:r>
      <w:r w:rsidRPr="00E717A5">
        <w:rPr>
          <w:rFonts w:cs="Calibri"/>
        </w:rPr>
        <w:t>d</w:t>
      </w:r>
      <w:r w:rsidR="00A875E1" w:rsidRPr="00E717A5">
        <w:rPr>
          <w:rFonts w:cs="Calibri"/>
        </w:rPr>
        <w:t>espite the changing business environment the role of the management accountant</w:t>
      </w:r>
      <w:r w:rsidR="00052E50" w:rsidRPr="00E717A5">
        <w:rPr>
          <w:rFonts w:cs="Calibri"/>
        </w:rPr>
        <w:t xml:space="preserve"> as perceived by practitioners and educators </w:t>
      </w:r>
      <w:r w:rsidR="00A875E1" w:rsidRPr="00E717A5">
        <w:rPr>
          <w:rFonts w:cs="Calibri"/>
        </w:rPr>
        <w:t>has not changed as</w:t>
      </w:r>
      <w:r w:rsidRPr="00E717A5">
        <w:rPr>
          <w:rFonts w:cs="Calibri"/>
        </w:rPr>
        <w:t xml:space="preserve"> might be expected. </w:t>
      </w:r>
      <w:r w:rsidR="00982996" w:rsidRPr="00E717A5">
        <w:rPr>
          <w:rFonts w:cs="Calibri"/>
        </w:rPr>
        <w:lastRenderedPageBreak/>
        <w:t>Furthermore Siegel</w:t>
      </w:r>
      <w:r w:rsidR="00052E50" w:rsidRPr="00E717A5">
        <w:rPr>
          <w:rFonts w:cs="Calibri"/>
        </w:rPr>
        <w:t xml:space="preserve"> et al</w:t>
      </w:r>
      <w:r w:rsidR="00A875E1" w:rsidRPr="00E717A5">
        <w:rPr>
          <w:rFonts w:cs="Calibri"/>
        </w:rPr>
        <w:t xml:space="preserve"> </w:t>
      </w:r>
      <w:r w:rsidR="00052E50" w:rsidRPr="00E717A5">
        <w:rPr>
          <w:rFonts w:cs="Calibri"/>
        </w:rPr>
        <w:t>(</w:t>
      </w:r>
      <w:r w:rsidR="00A875E1" w:rsidRPr="00E717A5">
        <w:rPr>
          <w:rFonts w:cs="Calibri"/>
        </w:rPr>
        <w:t>2010</w:t>
      </w:r>
      <w:r w:rsidR="00987876">
        <w:rPr>
          <w:rFonts w:cs="Calibri"/>
        </w:rPr>
        <w:t>a</w:t>
      </w:r>
      <w:r w:rsidR="00DC4AE7">
        <w:rPr>
          <w:rFonts w:cs="Calibri"/>
        </w:rPr>
        <w:t xml:space="preserve"> p.</w:t>
      </w:r>
      <w:r w:rsidR="00F23F12">
        <w:rPr>
          <w:rFonts w:cs="Calibri"/>
        </w:rPr>
        <w:t>41</w:t>
      </w:r>
      <w:r w:rsidR="00052E50" w:rsidRPr="00E717A5">
        <w:rPr>
          <w:rFonts w:cs="Calibri"/>
        </w:rPr>
        <w:t>)</w:t>
      </w:r>
      <w:r w:rsidR="00F23F12">
        <w:rPr>
          <w:rFonts w:cs="Calibri"/>
        </w:rPr>
        <w:t xml:space="preserve"> “present</w:t>
      </w:r>
      <w:r w:rsidR="00A875E1" w:rsidRPr="00E717A5">
        <w:rPr>
          <w:rFonts w:cs="Calibri"/>
        </w:rPr>
        <w:t xml:space="preserve"> and syn</w:t>
      </w:r>
      <w:r w:rsidR="00982996">
        <w:rPr>
          <w:rFonts w:cs="Calibri"/>
        </w:rPr>
        <w:t>thesize</w:t>
      </w:r>
      <w:r w:rsidR="00A875E1" w:rsidRPr="00E717A5">
        <w:rPr>
          <w:rFonts w:cs="Calibri"/>
        </w:rPr>
        <w:t xml:space="preserve"> 20 years of evidence that strongly suggest that significant gaps exist between what accounting educators teach and what practising accountants do”</w:t>
      </w:r>
      <w:r w:rsidR="00982996">
        <w:rPr>
          <w:rFonts w:cs="Calibri"/>
        </w:rPr>
        <w:t>. They also state</w:t>
      </w:r>
      <w:r w:rsidR="00A875E1" w:rsidRPr="00E717A5">
        <w:rPr>
          <w:rFonts w:cs="Calibri"/>
        </w:rPr>
        <w:t xml:space="preserve"> that “the primary focus of </w:t>
      </w:r>
      <w:r w:rsidR="00982996">
        <w:rPr>
          <w:rFonts w:cs="Calibri"/>
        </w:rPr>
        <w:t xml:space="preserve">the </w:t>
      </w:r>
      <w:r w:rsidR="00A875E1" w:rsidRPr="00E717A5">
        <w:rPr>
          <w:rFonts w:cs="Calibri"/>
        </w:rPr>
        <w:t>accounting curriculum, at least at undergraduate level is not much different from what it was 10, 20 or even 40 years ago.</w:t>
      </w:r>
      <w:r w:rsidRPr="00E717A5">
        <w:rPr>
          <w:rFonts w:cs="Calibri"/>
        </w:rPr>
        <w:t>”</w:t>
      </w:r>
      <w:r w:rsidR="00F23F12">
        <w:rPr>
          <w:rFonts w:cs="Calibri"/>
        </w:rPr>
        <w:t xml:space="preserve"> (p</w:t>
      </w:r>
      <w:r w:rsidR="00DC4AE7">
        <w:rPr>
          <w:rFonts w:cs="Calibri"/>
        </w:rPr>
        <w:t>.</w:t>
      </w:r>
      <w:r w:rsidR="00F23F12">
        <w:rPr>
          <w:rFonts w:cs="Calibri"/>
        </w:rPr>
        <w:t xml:space="preserve"> 42).</w:t>
      </w:r>
      <w:r w:rsidRPr="00E717A5">
        <w:rPr>
          <w:rFonts w:cs="Calibri"/>
        </w:rPr>
        <w:t xml:space="preserve"> This is not to say</w:t>
      </w:r>
      <w:r w:rsidR="00052E50" w:rsidRPr="00E717A5">
        <w:rPr>
          <w:rFonts w:cs="Calibri"/>
        </w:rPr>
        <w:t>, however,</w:t>
      </w:r>
      <w:r w:rsidRPr="00E717A5">
        <w:rPr>
          <w:rFonts w:cs="Calibri"/>
        </w:rPr>
        <w:t xml:space="preserve"> that the role has not changed at all in recent years and </w:t>
      </w:r>
      <w:r w:rsidR="00A875E1" w:rsidRPr="00E717A5">
        <w:rPr>
          <w:rFonts w:cs="Calibri"/>
        </w:rPr>
        <w:t>in a follow up article, also in 2010, that focuses on the changing role of the management accountant</w:t>
      </w:r>
      <w:r w:rsidR="00982996">
        <w:rPr>
          <w:rFonts w:cs="Calibri"/>
        </w:rPr>
        <w:t>,</w:t>
      </w:r>
      <w:r w:rsidR="00A875E1" w:rsidRPr="00E717A5">
        <w:rPr>
          <w:rFonts w:cs="Calibri"/>
        </w:rPr>
        <w:t xml:space="preserve"> it is acknowledged that “</w:t>
      </w:r>
      <w:r w:rsidR="002C5DDB" w:rsidRPr="002C5DDB">
        <w:rPr>
          <w:rFonts w:cs="Calibri"/>
        </w:rPr>
        <w:t>New managemen</w:t>
      </w:r>
      <w:r w:rsidR="002C5DDB">
        <w:rPr>
          <w:rFonts w:cs="Calibri"/>
        </w:rPr>
        <w:t xml:space="preserve">t tools, such as activity-based </w:t>
      </w:r>
      <w:r w:rsidR="002C5DDB" w:rsidRPr="002C5DDB">
        <w:rPr>
          <w:rFonts w:cs="Calibri"/>
        </w:rPr>
        <w:t>managemen</w:t>
      </w:r>
      <w:r w:rsidR="002C5DDB">
        <w:rPr>
          <w:rFonts w:cs="Calibri"/>
        </w:rPr>
        <w:t xml:space="preserve">t (ABM), the balanced scorecard </w:t>
      </w:r>
      <w:r w:rsidR="002C5DDB" w:rsidRPr="002C5DDB">
        <w:rPr>
          <w:rFonts w:cs="Calibri"/>
        </w:rPr>
        <w:t>(BSC), target cos</w:t>
      </w:r>
      <w:r w:rsidR="002C5DDB">
        <w:rPr>
          <w:rFonts w:cs="Calibri"/>
        </w:rPr>
        <w:t xml:space="preserve">ting, and lean accounting, have </w:t>
      </w:r>
      <w:r w:rsidR="002C5DDB" w:rsidRPr="002C5DDB">
        <w:rPr>
          <w:rFonts w:cs="Calibri"/>
        </w:rPr>
        <w:t>emerged.</w:t>
      </w:r>
      <w:r w:rsidR="00A875E1" w:rsidRPr="00E717A5">
        <w:rPr>
          <w:rFonts w:cs="Calibri"/>
        </w:rPr>
        <w:t>”</w:t>
      </w:r>
      <w:r w:rsidR="002C5DDB">
        <w:rPr>
          <w:rFonts w:cs="Calibri"/>
        </w:rPr>
        <w:t xml:space="preserve"> </w:t>
      </w:r>
      <w:proofErr w:type="gramStart"/>
      <w:r w:rsidR="002C5DDB">
        <w:rPr>
          <w:rFonts w:cs="Calibri"/>
        </w:rPr>
        <w:t>(Siegel et al. 2010</w:t>
      </w:r>
      <w:r w:rsidR="00987876">
        <w:rPr>
          <w:rFonts w:cs="Calibri"/>
        </w:rPr>
        <w:t>b</w:t>
      </w:r>
      <w:r w:rsidR="002C5DDB">
        <w:rPr>
          <w:rFonts w:cs="Calibri"/>
        </w:rPr>
        <w:t xml:space="preserve"> p</w:t>
      </w:r>
      <w:r w:rsidR="00DC4AE7">
        <w:rPr>
          <w:rFonts w:cs="Calibri"/>
        </w:rPr>
        <w:t>.</w:t>
      </w:r>
      <w:r w:rsidR="002C5DDB">
        <w:rPr>
          <w:rFonts w:cs="Calibri"/>
        </w:rPr>
        <w:t>29)</w:t>
      </w:r>
      <w:r w:rsidR="00A875E1" w:rsidRPr="00E717A5">
        <w:rPr>
          <w:rFonts w:cs="Calibri"/>
        </w:rPr>
        <w:t>.</w:t>
      </w:r>
      <w:proofErr w:type="gramEnd"/>
    </w:p>
    <w:p w:rsidR="00A875E1" w:rsidRPr="00E717A5" w:rsidRDefault="00FF6ADA" w:rsidP="00A875E1">
      <w:pPr>
        <w:rPr>
          <w:rFonts w:cs="Calibri"/>
        </w:rPr>
      </w:pPr>
      <w:r w:rsidRPr="00E717A5">
        <w:rPr>
          <w:rFonts w:cs="Calibri"/>
        </w:rPr>
        <w:t xml:space="preserve">To summarise the views of practitioners and educators over the period 2001 to 2010 </w:t>
      </w:r>
      <w:r w:rsidR="00686030">
        <w:rPr>
          <w:rFonts w:cs="Calibri"/>
        </w:rPr>
        <w:t>Fowler (2011</w:t>
      </w:r>
      <w:r w:rsidR="00A875E1" w:rsidRPr="00E717A5">
        <w:rPr>
          <w:rFonts w:cs="Calibri"/>
        </w:rPr>
        <w:t>) looks at the emphasis practitioners p</w:t>
      </w:r>
      <w:r w:rsidR="00052E50" w:rsidRPr="00E717A5">
        <w:rPr>
          <w:rFonts w:cs="Calibri"/>
        </w:rPr>
        <w:t>laced</w:t>
      </w:r>
      <w:r w:rsidR="00A875E1" w:rsidRPr="00E717A5">
        <w:rPr>
          <w:rFonts w:cs="Calibri"/>
        </w:rPr>
        <w:t xml:space="preserve"> on certain management accounting topics</w:t>
      </w:r>
      <w:r w:rsidR="00052E50" w:rsidRPr="00E717A5">
        <w:rPr>
          <w:rFonts w:cs="Calibri"/>
        </w:rPr>
        <w:t xml:space="preserve"> and techniques</w:t>
      </w:r>
      <w:r w:rsidR="00A875E1" w:rsidRPr="00E717A5">
        <w:rPr>
          <w:rFonts w:cs="Calibri"/>
        </w:rPr>
        <w:t xml:space="preserve"> in 2001 compared to 2010</w:t>
      </w:r>
      <w:r w:rsidRPr="00E717A5">
        <w:rPr>
          <w:rFonts w:cs="Calibri"/>
        </w:rPr>
        <w:t>, and found they were</w:t>
      </w:r>
      <w:r w:rsidR="00A875E1" w:rsidRPr="00E717A5">
        <w:rPr>
          <w:rFonts w:cs="Calibri"/>
        </w:rPr>
        <w:t xml:space="preserve"> in fact very similar, with the top four in 2001 being in the top five in 2010 (the importance of product costing had increased and that of capital budgeting decreased). </w:t>
      </w:r>
      <w:r w:rsidRPr="00E717A5">
        <w:rPr>
          <w:rFonts w:cs="Calibri"/>
        </w:rPr>
        <w:t xml:space="preserve"> T</w:t>
      </w:r>
      <w:r w:rsidR="00052E50" w:rsidRPr="00E717A5">
        <w:rPr>
          <w:rFonts w:cs="Calibri"/>
        </w:rPr>
        <w:t>hese results are summarised in Table 1</w:t>
      </w:r>
      <w:r w:rsidRPr="00E717A5">
        <w:rPr>
          <w:rFonts w:cs="Calibri"/>
        </w:rPr>
        <w:t>.</w:t>
      </w:r>
    </w:p>
    <w:p w:rsidR="00052E50" w:rsidRPr="00E717A5" w:rsidRDefault="00052E50" w:rsidP="00A875E1">
      <w:pPr>
        <w:rPr>
          <w:rFonts w:cs="Calibri"/>
          <w:i/>
        </w:rPr>
      </w:pPr>
      <w:r w:rsidRPr="00E717A5">
        <w:rPr>
          <w:rFonts w:cs="Calibri"/>
          <w:i/>
        </w:rPr>
        <w:t>Insert table 1 here</w:t>
      </w:r>
    </w:p>
    <w:p w:rsidR="00A875E1" w:rsidRPr="00E717A5" w:rsidRDefault="00A875E1" w:rsidP="00A875E1">
      <w:pPr>
        <w:rPr>
          <w:rFonts w:cs="Calibri"/>
        </w:rPr>
      </w:pPr>
      <w:r w:rsidRPr="00E717A5">
        <w:rPr>
          <w:rFonts w:cs="Calibri"/>
        </w:rPr>
        <w:t xml:space="preserve">Fowler </w:t>
      </w:r>
      <w:r w:rsidR="00553A25">
        <w:rPr>
          <w:rFonts w:cs="Calibri"/>
        </w:rPr>
        <w:t xml:space="preserve">(2011) </w:t>
      </w:r>
      <w:r w:rsidR="00FF6ADA" w:rsidRPr="00E717A5">
        <w:rPr>
          <w:rFonts w:cs="Calibri"/>
        </w:rPr>
        <w:t>a</w:t>
      </w:r>
      <w:r w:rsidRPr="00E717A5">
        <w:rPr>
          <w:rFonts w:cs="Calibri"/>
        </w:rPr>
        <w:t xml:space="preserve">lso looks at the opinion of the educators </w:t>
      </w:r>
      <w:r w:rsidR="00FF6ADA" w:rsidRPr="00E717A5">
        <w:rPr>
          <w:rFonts w:cs="Calibri"/>
        </w:rPr>
        <w:t xml:space="preserve">and found </w:t>
      </w:r>
      <w:r w:rsidR="00052E50" w:rsidRPr="00E717A5">
        <w:rPr>
          <w:rFonts w:cs="Calibri"/>
        </w:rPr>
        <w:t>the same top four (albeit</w:t>
      </w:r>
      <w:r w:rsidRPr="00E717A5">
        <w:rPr>
          <w:rFonts w:cs="Calibri"/>
        </w:rPr>
        <w:t xml:space="preserve"> in a </w:t>
      </w:r>
      <w:r w:rsidR="00FF6ADA" w:rsidRPr="00E717A5">
        <w:rPr>
          <w:rFonts w:cs="Calibri"/>
        </w:rPr>
        <w:t>different order) in 2001 and</w:t>
      </w:r>
      <w:r w:rsidRPr="00E717A5">
        <w:rPr>
          <w:rFonts w:cs="Calibri"/>
        </w:rPr>
        <w:t xml:space="preserve"> 2010. Again, this research would indicate that in this ten year period the views of educators </w:t>
      </w:r>
      <w:r w:rsidR="00FF6ADA" w:rsidRPr="00E717A5">
        <w:rPr>
          <w:rFonts w:cs="Calibri"/>
        </w:rPr>
        <w:t>have</w:t>
      </w:r>
      <w:r w:rsidR="00083DB9" w:rsidRPr="00E717A5">
        <w:rPr>
          <w:rFonts w:cs="Calibri"/>
        </w:rPr>
        <w:t xml:space="preserve"> </w:t>
      </w:r>
      <w:r w:rsidR="00FF6ADA" w:rsidRPr="00E717A5">
        <w:rPr>
          <w:rFonts w:cs="Calibri"/>
        </w:rPr>
        <w:t>not really</w:t>
      </w:r>
      <w:r w:rsidRPr="00E717A5">
        <w:rPr>
          <w:rFonts w:cs="Calibri"/>
        </w:rPr>
        <w:t xml:space="preserve"> changed that much.</w:t>
      </w:r>
    </w:p>
    <w:p w:rsidR="00B742A3" w:rsidRPr="00E717A5" w:rsidRDefault="00A875E1" w:rsidP="00120C65">
      <w:pPr>
        <w:rPr>
          <w:rFonts w:cs="Calibri"/>
        </w:rPr>
      </w:pPr>
      <w:r w:rsidRPr="00E717A5">
        <w:rPr>
          <w:rFonts w:cs="Calibri"/>
        </w:rPr>
        <w:t>However</w:t>
      </w:r>
      <w:r w:rsidR="00553A25">
        <w:rPr>
          <w:rFonts w:cs="Calibri"/>
        </w:rPr>
        <w:t xml:space="preserve"> Table 1</w:t>
      </w:r>
      <w:r w:rsidRPr="00E717A5">
        <w:rPr>
          <w:rFonts w:cs="Calibri"/>
        </w:rPr>
        <w:t xml:space="preserve"> does show a great divide between what practitioners think is important in</w:t>
      </w:r>
      <w:r w:rsidR="00083DB9" w:rsidRPr="00E717A5">
        <w:rPr>
          <w:rFonts w:cs="Calibri"/>
        </w:rPr>
        <w:t xml:space="preserve"> management accounting </w:t>
      </w:r>
      <w:r w:rsidR="00083DB9" w:rsidRPr="009A011E">
        <w:rPr>
          <w:rFonts w:cs="Calibri"/>
          <w:highlight w:val="yellow"/>
        </w:rPr>
        <w:t>practi</w:t>
      </w:r>
      <w:r w:rsidR="009A011E" w:rsidRPr="009A011E">
        <w:rPr>
          <w:rFonts w:cs="Calibri"/>
          <w:highlight w:val="yellow"/>
        </w:rPr>
        <w:t>c</w:t>
      </w:r>
      <w:r w:rsidR="00083DB9" w:rsidRPr="009A011E">
        <w:rPr>
          <w:rFonts w:cs="Calibri"/>
          <w:highlight w:val="yellow"/>
        </w:rPr>
        <w:t>e</w:t>
      </w:r>
      <w:r w:rsidR="00083DB9" w:rsidRPr="00E717A5">
        <w:rPr>
          <w:rFonts w:cs="Calibri"/>
        </w:rPr>
        <w:t xml:space="preserve"> </w:t>
      </w:r>
      <w:r w:rsidR="00553A25">
        <w:rPr>
          <w:rFonts w:cs="Calibri"/>
        </w:rPr>
        <w:t>and</w:t>
      </w:r>
      <w:r w:rsidRPr="00E717A5">
        <w:rPr>
          <w:rFonts w:cs="Calibri"/>
        </w:rPr>
        <w:t xml:space="preserve"> what educator</w:t>
      </w:r>
      <w:r w:rsidR="00052E50" w:rsidRPr="00E717A5">
        <w:rPr>
          <w:rFonts w:cs="Calibri"/>
        </w:rPr>
        <w:t>s think</w:t>
      </w:r>
      <w:r w:rsidRPr="00E717A5">
        <w:rPr>
          <w:rFonts w:cs="Calibri"/>
        </w:rPr>
        <w:t xml:space="preserve"> important</w:t>
      </w:r>
      <w:r w:rsidR="00083DB9" w:rsidRPr="00E717A5">
        <w:rPr>
          <w:rFonts w:cs="Calibri"/>
        </w:rPr>
        <w:t xml:space="preserve"> in management accounting education</w:t>
      </w:r>
      <w:r w:rsidR="00052E50" w:rsidRPr="00E717A5">
        <w:rPr>
          <w:rFonts w:cs="Calibri"/>
        </w:rPr>
        <w:t>,</w:t>
      </w:r>
      <w:r w:rsidR="00083DB9" w:rsidRPr="00E717A5">
        <w:rPr>
          <w:rFonts w:cs="Calibri"/>
        </w:rPr>
        <w:t xml:space="preserve"> for example with</w:t>
      </w:r>
      <w:r w:rsidRPr="00E717A5">
        <w:rPr>
          <w:rFonts w:cs="Calibri"/>
        </w:rPr>
        <w:t xml:space="preserve"> cash flow management being ranked as the most important technique by practitioners in both 2001 and 2010 and ranked 19</w:t>
      </w:r>
      <w:r w:rsidRPr="00E717A5">
        <w:rPr>
          <w:rFonts w:cs="Calibri"/>
          <w:vertAlign w:val="superscript"/>
        </w:rPr>
        <w:t>th</w:t>
      </w:r>
      <w:r w:rsidRPr="00E717A5">
        <w:rPr>
          <w:rFonts w:cs="Calibri"/>
        </w:rPr>
        <w:t xml:space="preserve"> in 2001 and 2010 by educators.</w:t>
      </w:r>
    </w:p>
    <w:p w:rsidR="00A875E1" w:rsidRPr="00E717A5" w:rsidRDefault="00052E50" w:rsidP="00A875E1">
      <w:pPr>
        <w:rPr>
          <w:rFonts w:cs="Calibri"/>
        </w:rPr>
      </w:pPr>
      <w:r w:rsidRPr="00E717A5">
        <w:rPr>
          <w:rFonts w:cs="Calibri"/>
          <w:noProof/>
        </w:rPr>
        <w:t>To summarise T</w:t>
      </w:r>
      <w:r w:rsidR="00665B22" w:rsidRPr="00E717A5">
        <w:rPr>
          <w:rFonts w:cs="Calibri"/>
          <w:noProof/>
        </w:rPr>
        <w:t xml:space="preserve">able 1 we can use the Spearman Rank Correlation Coefficient </w:t>
      </w:r>
      <w:r w:rsidR="00553A25">
        <w:rPr>
          <w:rFonts w:cs="Calibri"/>
          <w:noProof/>
        </w:rPr>
        <w:t xml:space="preserve">(denoted as r’) </w:t>
      </w:r>
      <w:r w:rsidR="00665B22" w:rsidRPr="00E717A5">
        <w:rPr>
          <w:rFonts w:cs="Calibri"/>
          <w:noProof/>
        </w:rPr>
        <w:t>as a non-parametric measure of correlation and we find that for both practitioners and educators the correlation between rankings in 2001 and 2010 is highly significant (p &lt; 0.01) but that</w:t>
      </w:r>
      <w:r w:rsidR="005D20CB">
        <w:rPr>
          <w:rFonts w:cs="Calibri"/>
          <w:noProof/>
        </w:rPr>
        <w:t xml:space="preserve"> rather surprisingly</w:t>
      </w:r>
      <w:r w:rsidR="00665B22" w:rsidRPr="00E717A5">
        <w:rPr>
          <w:rFonts w:cs="Calibri"/>
          <w:noProof/>
        </w:rPr>
        <w:t xml:space="preserve"> the data for 2010 shows no significant correlation between the rankings of practitioners and educators</w:t>
      </w:r>
      <w:r w:rsidRPr="00E717A5">
        <w:rPr>
          <w:rFonts w:cs="Calibri"/>
          <w:noProof/>
        </w:rPr>
        <w:t xml:space="preserve"> (r’ = -0.03)</w:t>
      </w:r>
      <w:r w:rsidR="00665B22" w:rsidRPr="00E717A5">
        <w:rPr>
          <w:rFonts w:cs="Calibri"/>
          <w:noProof/>
        </w:rPr>
        <w:t xml:space="preserve">.  </w:t>
      </w:r>
      <w:r w:rsidR="00083DB9" w:rsidRPr="00E717A5">
        <w:rPr>
          <w:rFonts w:cs="Calibri"/>
          <w:noProof/>
        </w:rPr>
        <w:t xml:space="preserve">To </w:t>
      </w:r>
      <w:r w:rsidR="00665B22" w:rsidRPr="00E717A5">
        <w:rPr>
          <w:rFonts w:cs="Calibri"/>
          <w:noProof/>
        </w:rPr>
        <w:t>further illustrate</w:t>
      </w:r>
      <w:r w:rsidR="00083DB9" w:rsidRPr="00E717A5">
        <w:rPr>
          <w:rFonts w:cs="Calibri"/>
          <w:noProof/>
        </w:rPr>
        <w:t xml:space="preserve"> the extent to which the views of management accou</w:t>
      </w:r>
      <w:r w:rsidR="00665B22" w:rsidRPr="00E717A5">
        <w:rPr>
          <w:rFonts w:cs="Calibri"/>
          <w:noProof/>
        </w:rPr>
        <w:t>nting techiques diverge the data</w:t>
      </w:r>
      <w:r w:rsidRPr="00E717A5">
        <w:rPr>
          <w:rFonts w:cs="Calibri"/>
          <w:noProof/>
        </w:rPr>
        <w:t xml:space="preserve"> in T</w:t>
      </w:r>
      <w:r w:rsidR="00083DB9" w:rsidRPr="00E717A5">
        <w:rPr>
          <w:rFonts w:cs="Calibri"/>
          <w:noProof/>
        </w:rPr>
        <w:t>able 1 h</w:t>
      </w:r>
      <w:r w:rsidR="00665B22" w:rsidRPr="00E717A5">
        <w:rPr>
          <w:rFonts w:cs="Calibri"/>
          <w:noProof/>
        </w:rPr>
        <w:t>as been further broken down in T</w:t>
      </w:r>
      <w:r w:rsidR="00083DB9" w:rsidRPr="00E717A5">
        <w:rPr>
          <w:rFonts w:cs="Calibri"/>
          <w:noProof/>
        </w:rPr>
        <w:t>a</w:t>
      </w:r>
      <w:r w:rsidR="00665B22" w:rsidRPr="00E717A5">
        <w:rPr>
          <w:rFonts w:cs="Calibri"/>
          <w:noProof/>
        </w:rPr>
        <w:t>ble 2</w:t>
      </w:r>
      <w:r w:rsidR="00083DB9" w:rsidRPr="00E717A5">
        <w:rPr>
          <w:rFonts w:cs="Calibri"/>
          <w:noProof/>
        </w:rPr>
        <w:t xml:space="preserve"> to show how the top five techniques </w:t>
      </w:r>
      <w:r w:rsidR="00665B22" w:rsidRPr="00E717A5">
        <w:rPr>
          <w:rFonts w:cs="Calibri"/>
          <w:noProof/>
        </w:rPr>
        <w:t xml:space="preserve">of </w:t>
      </w:r>
      <w:r w:rsidR="00083DB9" w:rsidRPr="00E717A5">
        <w:rPr>
          <w:rFonts w:cs="Calibri"/>
          <w:noProof/>
        </w:rPr>
        <w:t>practitioners and educators are ranked by each other.</w:t>
      </w:r>
    </w:p>
    <w:p w:rsidR="00C73458" w:rsidRPr="00E717A5" w:rsidRDefault="00665B22" w:rsidP="00A875E1">
      <w:pPr>
        <w:rPr>
          <w:rFonts w:cs="Calibri"/>
          <w:i/>
        </w:rPr>
      </w:pPr>
      <w:r w:rsidRPr="00E717A5">
        <w:rPr>
          <w:rFonts w:cs="Calibri"/>
          <w:i/>
        </w:rPr>
        <w:t>Insert table 2 here</w:t>
      </w:r>
    </w:p>
    <w:p w:rsidR="00A875E1" w:rsidRPr="00E717A5" w:rsidRDefault="00764D17" w:rsidP="00A875E1">
      <w:pPr>
        <w:rPr>
          <w:rFonts w:cs="Calibri"/>
          <w:noProof/>
        </w:rPr>
      </w:pPr>
      <w:r w:rsidRPr="00E717A5">
        <w:rPr>
          <w:rFonts w:cs="Calibri"/>
          <w:noProof/>
        </w:rPr>
        <w:t>Thus w</w:t>
      </w:r>
      <w:r w:rsidR="00A875E1" w:rsidRPr="00E717A5">
        <w:rPr>
          <w:rFonts w:cs="Calibri"/>
          <w:noProof/>
        </w:rPr>
        <w:t xml:space="preserve">hile the evidence </w:t>
      </w:r>
      <w:r w:rsidR="00C73458" w:rsidRPr="00E717A5">
        <w:rPr>
          <w:rFonts w:cs="Calibri"/>
          <w:noProof/>
        </w:rPr>
        <w:t xml:space="preserve">shows </w:t>
      </w:r>
      <w:r w:rsidR="00A875E1" w:rsidRPr="00E717A5">
        <w:rPr>
          <w:rFonts w:cs="Calibri"/>
          <w:noProof/>
        </w:rPr>
        <w:t>that the separate opinions of pra</w:t>
      </w:r>
      <w:r w:rsidR="00052E50" w:rsidRPr="00E717A5">
        <w:rPr>
          <w:rFonts w:cs="Calibri"/>
          <w:noProof/>
        </w:rPr>
        <w:t>ctitioners and educators have not</w:t>
      </w:r>
      <w:r w:rsidR="00A875E1" w:rsidRPr="00E717A5">
        <w:rPr>
          <w:rFonts w:cs="Calibri"/>
          <w:noProof/>
        </w:rPr>
        <w:t xml:space="preserve"> changed </w:t>
      </w:r>
      <w:r w:rsidR="00052E50" w:rsidRPr="00E717A5">
        <w:rPr>
          <w:rFonts w:cs="Calibri"/>
          <w:noProof/>
        </w:rPr>
        <w:t>significantly</w:t>
      </w:r>
      <w:r w:rsidR="00A875E1" w:rsidRPr="00E717A5">
        <w:rPr>
          <w:rFonts w:cs="Calibri"/>
          <w:noProof/>
        </w:rPr>
        <w:t xml:space="preserve"> between 2001 and 2010 in terms of the </w:t>
      </w:r>
      <w:r w:rsidR="002C5DDB">
        <w:rPr>
          <w:rFonts w:cs="Calibri"/>
          <w:noProof/>
        </w:rPr>
        <w:t xml:space="preserve">technical </w:t>
      </w:r>
      <w:r w:rsidR="00A875E1" w:rsidRPr="00E717A5">
        <w:rPr>
          <w:rFonts w:cs="Calibri"/>
          <w:noProof/>
        </w:rPr>
        <w:t xml:space="preserve">role of the management accountant, there is still </w:t>
      </w:r>
      <w:r w:rsidR="00C73458" w:rsidRPr="00E717A5">
        <w:rPr>
          <w:rFonts w:cs="Calibri"/>
          <w:noProof/>
        </w:rPr>
        <w:t>considerable disparity</w:t>
      </w:r>
      <w:r w:rsidR="00A875E1" w:rsidRPr="00E717A5">
        <w:rPr>
          <w:rFonts w:cs="Calibri"/>
          <w:noProof/>
        </w:rPr>
        <w:t xml:space="preserve"> between practitioners </w:t>
      </w:r>
      <w:r w:rsidR="00C73458" w:rsidRPr="00E717A5">
        <w:rPr>
          <w:rFonts w:cs="Calibri"/>
          <w:noProof/>
        </w:rPr>
        <w:t xml:space="preserve">and </w:t>
      </w:r>
      <w:r w:rsidR="00A875E1" w:rsidRPr="00E717A5">
        <w:rPr>
          <w:rFonts w:cs="Calibri"/>
          <w:noProof/>
        </w:rPr>
        <w:t xml:space="preserve">educators </w:t>
      </w:r>
      <w:r w:rsidR="00052E50" w:rsidRPr="00E717A5">
        <w:rPr>
          <w:rFonts w:cs="Calibri"/>
          <w:noProof/>
        </w:rPr>
        <w:t>and this gap shows no sign of diminishing</w:t>
      </w:r>
      <w:r w:rsidR="00C73458" w:rsidRPr="00E717A5">
        <w:rPr>
          <w:rFonts w:cs="Calibri"/>
          <w:noProof/>
        </w:rPr>
        <w:t>.</w:t>
      </w:r>
    </w:p>
    <w:p w:rsidR="0093556D" w:rsidRPr="0093556D" w:rsidRDefault="00A875E1" w:rsidP="00120C65">
      <w:pPr>
        <w:rPr>
          <w:rFonts w:cs="Calibri"/>
          <w:noProof/>
        </w:rPr>
      </w:pPr>
      <w:r w:rsidRPr="0093556D">
        <w:rPr>
          <w:rFonts w:cs="Calibri"/>
          <w:noProof/>
        </w:rPr>
        <w:t xml:space="preserve">The other </w:t>
      </w:r>
      <w:r w:rsidR="00C73458" w:rsidRPr="0093556D">
        <w:rPr>
          <w:rFonts w:cs="Calibri"/>
          <w:noProof/>
        </w:rPr>
        <w:t>area to be considered</w:t>
      </w:r>
      <w:r w:rsidR="005D20CB">
        <w:rPr>
          <w:rFonts w:cs="Calibri"/>
          <w:noProof/>
        </w:rPr>
        <w:t xml:space="preserve"> within undergraduate curricula</w:t>
      </w:r>
      <w:r w:rsidR="00C73458" w:rsidRPr="0093556D">
        <w:rPr>
          <w:rFonts w:cs="Calibri"/>
          <w:noProof/>
        </w:rPr>
        <w:t xml:space="preserve"> </w:t>
      </w:r>
      <w:r w:rsidR="002C5DDB">
        <w:rPr>
          <w:rFonts w:cs="Calibri"/>
          <w:noProof/>
        </w:rPr>
        <w:t>is that of</w:t>
      </w:r>
      <w:r w:rsidR="007E5C63">
        <w:rPr>
          <w:rFonts w:cs="Calibri"/>
          <w:noProof/>
        </w:rPr>
        <w:t xml:space="preserve"> the graduate skills</w:t>
      </w:r>
      <w:r w:rsidRPr="0093556D">
        <w:rPr>
          <w:rFonts w:cs="Calibri"/>
          <w:noProof/>
        </w:rPr>
        <w:t xml:space="preserve"> needed by </w:t>
      </w:r>
      <w:r w:rsidR="00C73458" w:rsidRPr="0093556D">
        <w:rPr>
          <w:rFonts w:cs="Calibri"/>
          <w:noProof/>
        </w:rPr>
        <w:t>management accountants</w:t>
      </w:r>
      <w:r w:rsidR="007E5C63">
        <w:rPr>
          <w:rFonts w:cs="Calibri"/>
          <w:noProof/>
        </w:rPr>
        <w:t>. A</w:t>
      </w:r>
      <w:r w:rsidR="00C73458" w:rsidRPr="0093556D">
        <w:rPr>
          <w:rFonts w:cs="Calibri"/>
          <w:noProof/>
        </w:rPr>
        <w:t xml:space="preserve"> number of researchers have tried to identify the </w:t>
      </w:r>
      <w:r w:rsidRPr="0093556D">
        <w:rPr>
          <w:rFonts w:cs="Calibri"/>
          <w:noProof/>
        </w:rPr>
        <w:t>management accounting skills needed by graduates</w:t>
      </w:r>
      <w:r w:rsidR="00C73458" w:rsidRPr="0093556D">
        <w:rPr>
          <w:rFonts w:cs="Calibri"/>
          <w:noProof/>
        </w:rPr>
        <w:t xml:space="preserve"> </w:t>
      </w:r>
      <w:r w:rsidRPr="0093556D">
        <w:rPr>
          <w:rFonts w:cs="Calibri"/>
          <w:noProof/>
        </w:rPr>
        <w:t xml:space="preserve">from the perspective of </w:t>
      </w:r>
      <w:r w:rsidR="005D2191" w:rsidRPr="0093556D">
        <w:rPr>
          <w:rFonts w:cs="Calibri"/>
          <w:noProof/>
        </w:rPr>
        <w:t>a variety of</w:t>
      </w:r>
      <w:r w:rsidRPr="0093556D">
        <w:rPr>
          <w:rFonts w:cs="Calibri"/>
          <w:noProof/>
        </w:rPr>
        <w:t xml:space="preserve"> stakeholders</w:t>
      </w:r>
      <w:r w:rsidR="00C73458" w:rsidRPr="0093556D">
        <w:rPr>
          <w:rFonts w:cs="Calibri"/>
          <w:noProof/>
        </w:rPr>
        <w:t xml:space="preserve"> </w:t>
      </w:r>
      <w:r w:rsidR="005D2191" w:rsidRPr="0093556D">
        <w:rPr>
          <w:rFonts w:cs="Calibri"/>
          <w:noProof/>
        </w:rPr>
        <w:t xml:space="preserve">and </w:t>
      </w:r>
      <w:r w:rsidR="00E717A5" w:rsidRPr="0093556D">
        <w:rPr>
          <w:rFonts w:cs="Calibri"/>
          <w:noProof/>
        </w:rPr>
        <w:t>a summary is provided in Table 3</w:t>
      </w:r>
      <w:r w:rsidR="005D2191" w:rsidRPr="0093556D">
        <w:rPr>
          <w:rFonts w:cs="Calibri"/>
          <w:noProof/>
        </w:rPr>
        <w:t xml:space="preserve">. </w:t>
      </w:r>
    </w:p>
    <w:p w:rsidR="00E7618F" w:rsidRPr="00E717A5" w:rsidRDefault="00E717A5" w:rsidP="00120C65">
      <w:pPr>
        <w:rPr>
          <w:rFonts w:cs="Calibri"/>
          <w:i/>
        </w:rPr>
      </w:pPr>
      <w:r>
        <w:rPr>
          <w:rFonts w:cs="Calibri"/>
          <w:i/>
        </w:rPr>
        <w:t>Insert table 3</w:t>
      </w:r>
      <w:r w:rsidR="00E7618F" w:rsidRPr="00E717A5">
        <w:rPr>
          <w:rFonts w:cs="Calibri"/>
          <w:i/>
        </w:rPr>
        <w:t xml:space="preserve"> here</w:t>
      </w:r>
    </w:p>
    <w:p w:rsidR="006867D1" w:rsidRPr="00E317C2" w:rsidRDefault="002C5DDB" w:rsidP="006867D1">
      <w:pPr>
        <w:rPr>
          <w:rFonts w:cs="Calibri"/>
          <w:noProof/>
        </w:rPr>
      </w:pPr>
      <w:r>
        <w:rPr>
          <w:rFonts w:cs="Calibri"/>
          <w:noProof/>
        </w:rPr>
        <w:lastRenderedPageBreak/>
        <w:t>Re</w:t>
      </w:r>
      <w:r w:rsidR="00E7274E">
        <w:rPr>
          <w:rFonts w:cs="Calibri"/>
          <w:noProof/>
        </w:rPr>
        <w:t>ccuring theme</w:t>
      </w:r>
      <w:r>
        <w:rPr>
          <w:rFonts w:cs="Calibri"/>
          <w:noProof/>
        </w:rPr>
        <w:t>s</w:t>
      </w:r>
      <w:r w:rsidR="00E7274E">
        <w:rPr>
          <w:rFonts w:cs="Calibri"/>
          <w:noProof/>
        </w:rPr>
        <w:t xml:space="preserve"> within</w:t>
      </w:r>
      <w:r w:rsidR="0093556D">
        <w:rPr>
          <w:rFonts w:cs="Calibri"/>
          <w:noProof/>
        </w:rPr>
        <w:t xml:space="preserve"> </w:t>
      </w:r>
      <w:r w:rsidR="00E7274E">
        <w:rPr>
          <w:rFonts w:cs="Calibri"/>
          <w:noProof/>
        </w:rPr>
        <w:t xml:space="preserve"> </w:t>
      </w:r>
      <w:r>
        <w:rPr>
          <w:rFonts w:cs="Calibri"/>
          <w:noProof/>
        </w:rPr>
        <w:t xml:space="preserve">the </w:t>
      </w:r>
      <w:r w:rsidR="00E7274E">
        <w:rPr>
          <w:rFonts w:cs="Calibri"/>
          <w:noProof/>
        </w:rPr>
        <w:t>graduate skills</w:t>
      </w:r>
      <w:r w:rsidR="00553A25">
        <w:rPr>
          <w:rFonts w:cs="Calibri"/>
          <w:noProof/>
        </w:rPr>
        <w:t xml:space="preserve"> needed can be seen from T</w:t>
      </w:r>
      <w:r w:rsidR="0093556D">
        <w:rPr>
          <w:rFonts w:cs="Calibri"/>
          <w:noProof/>
        </w:rPr>
        <w:t xml:space="preserve">able </w:t>
      </w:r>
      <w:r w:rsidR="00553A25">
        <w:rPr>
          <w:rFonts w:cs="Calibri"/>
          <w:noProof/>
        </w:rPr>
        <w:t>3</w:t>
      </w:r>
      <w:r w:rsidR="0093556D">
        <w:rPr>
          <w:rFonts w:cs="Calibri"/>
          <w:noProof/>
        </w:rPr>
        <w:t xml:space="preserve"> from a number of different stakeholder perspectives</w:t>
      </w:r>
      <w:r>
        <w:rPr>
          <w:rFonts w:cs="Calibri"/>
          <w:noProof/>
        </w:rPr>
        <w:t xml:space="preserve"> over a 10 year period.  Although the general nature of </w:t>
      </w:r>
      <w:r w:rsidRPr="00683744">
        <w:rPr>
          <w:rFonts w:cs="Calibri"/>
          <w:noProof/>
          <w:highlight w:val="yellow"/>
        </w:rPr>
        <w:t xml:space="preserve">the </w:t>
      </w:r>
      <w:r w:rsidR="001616C4" w:rsidRPr="00683744">
        <w:rPr>
          <w:rFonts w:cs="Calibri"/>
          <w:noProof/>
          <w:highlight w:val="yellow"/>
        </w:rPr>
        <w:t>s</w:t>
      </w:r>
      <w:r w:rsidRPr="00683744">
        <w:rPr>
          <w:rFonts w:cs="Calibri"/>
          <w:noProof/>
          <w:highlight w:val="yellow"/>
        </w:rPr>
        <w:t>kills</w:t>
      </w:r>
      <w:r>
        <w:rPr>
          <w:rFonts w:cs="Calibri"/>
          <w:noProof/>
        </w:rPr>
        <w:t xml:space="preserve"> listed does not appear to have changed significantly in this period,</w:t>
      </w:r>
      <w:r w:rsidR="0093556D">
        <w:rPr>
          <w:rFonts w:cs="Calibri"/>
          <w:noProof/>
        </w:rPr>
        <w:t xml:space="preserve">  </w:t>
      </w:r>
      <w:r>
        <w:rPr>
          <w:rFonts w:cs="Calibri"/>
          <w:noProof/>
        </w:rPr>
        <w:t>t</w:t>
      </w:r>
      <w:r w:rsidR="00B742A3" w:rsidRPr="00E717A5">
        <w:rPr>
          <w:rFonts w:cs="Calibri"/>
          <w:noProof/>
        </w:rPr>
        <w:t xml:space="preserve">he </w:t>
      </w:r>
      <w:r w:rsidR="0093556D">
        <w:rPr>
          <w:rFonts w:cs="Calibri"/>
          <w:noProof/>
        </w:rPr>
        <w:t>list identifies</w:t>
      </w:r>
      <w:r w:rsidR="00120C65" w:rsidRPr="00E717A5">
        <w:rPr>
          <w:rFonts w:cs="Calibri"/>
          <w:noProof/>
        </w:rPr>
        <w:t xml:space="preserve"> different terminology used for similar skills and clarification will be needed </w:t>
      </w:r>
      <w:r w:rsidR="0093556D">
        <w:rPr>
          <w:rFonts w:cs="Calibri"/>
          <w:noProof/>
        </w:rPr>
        <w:t xml:space="preserve"> in </w:t>
      </w:r>
      <w:r w:rsidR="00120C65" w:rsidRPr="00E717A5">
        <w:rPr>
          <w:rFonts w:cs="Calibri"/>
          <w:noProof/>
        </w:rPr>
        <w:t>further research to remove subjectivity.</w:t>
      </w:r>
      <w:r w:rsidR="006867D1" w:rsidRPr="00E317C2">
        <w:rPr>
          <w:rFonts w:cs="Calibri"/>
        </w:rPr>
        <w:t xml:space="preserve">  Take the idea of “communication”</w:t>
      </w:r>
      <w:r>
        <w:rPr>
          <w:rFonts w:cs="Calibri"/>
        </w:rPr>
        <w:t>.  The term appears several times in the table</w:t>
      </w:r>
      <w:r w:rsidR="006867D1" w:rsidRPr="00E317C2">
        <w:rPr>
          <w:rFonts w:cs="Calibri"/>
        </w:rPr>
        <w:t xml:space="preserve"> but </w:t>
      </w:r>
      <w:r w:rsidR="006867D1">
        <w:rPr>
          <w:rFonts w:cs="Calibri"/>
        </w:rPr>
        <w:t xml:space="preserve"> </w:t>
      </w:r>
      <w:r w:rsidR="006867D1" w:rsidRPr="00E317C2">
        <w:rPr>
          <w:rFonts w:cs="Calibri"/>
        </w:rPr>
        <w:t>also listed are oral and communication skills, interpersonal skills, verbal skills, speaking, writing, social skills and presentation skills.</w:t>
      </w:r>
      <w:r>
        <w:rPr>
          <w:rFonts w:cs="Calibri"/>
        </w:rPr>
        <w:t xml:space="preserve"> To agree the graduate skills needed for successful employment will also require agreement on the terminology used in data collection.</w:t>
      </w:r>
    </w:p>
    <w:p w:rsidR="00C45975" w:rsidRPr="00E317C2" w:rsidRDefault="00A875E1" w:rsidP="00E717A5">
      <w:pPr>
        <w:pStyle w:val="ListParagraph"/>
        <w:spacing w:line="360" w:lineRule="auto"/>
        <w:ind w:left="0"/>
        <w:rPr>
          <w:rFonts w:cs="Calibri"/>
          <w:b/>
        </w:rPr>
      </w:pPr>
      <w:r w:rsidRPr="00E317C2">
        <w:rPr>
          <w:rFonts w:cs="Calibri"/>
          <w:b/>
        </w:rPr>
        <w:t>Some implications for curriculum design</w:t>
      </w:r>
      <w:r w:rsidR="00C45975" w:rsidRPr="00E317C2">
        <w:rPr>
          <w:rFonts w:cs="Calibri"/>
          <w:b/>
        </w:rPr>
        <w:t xml:space="preserve"> process</w:t>
      </w:r>
    </w:p>
    <w:p w:rsidR="00A875E1" w:rsidRPr="00E317C2" w:rsidRDefault="00C45975" w:rsidP="009D2375">
      <w:pPr>
        <w:pStyle w:val="ListParagraph"/>
        <w:ind w:left="0"/>
        <w:rPr>
          <w:rFonts w:cs="Calibri"/>
        </w:rPr>
      </w:pPr>
      <w:r w:rsidRPr="00E317C2">
        <w:rPr>
          <w:rFonts w:cs="Calibri"/>
        </w:rPr>
        <w:t xml:space="preserve">The issues raised </w:t>
      </w:r>
      <w:r w:rsidR="006867D1">
        <w:rPr>
          <w:rFonts w:cs="Calibri"/>
        </w:rPr>
        <w:t xml:space="preserve">so </w:t>
      </w:r>
      <w:r w:rsidR="006E6829" w:rsidRPr="00E317C2">
        <w:rPr>
          <w:rFonts w:cs="Calibri"/>
        </w:rPr>
        <w:t xml:space="preserve">far </w:t>
      </w:r>
      <w:r w:rsidR="009D2375" w:rsidRPr="00E317C2">
        <w:rPr>
          <w:rFonts w:cs="Calibri"/>
        </w:rPr>
        <w:t xml:space="preserve">in this article seem to indicate some deficiencies in the curriculum design process undertaken by educators. How curriculum design in the field of management accounting should be undertaken can first be approached by looking at curriculum design models to explore which might be most reflective of the needs of the management accounting discipline. </w:t>
      </w:r>
      <w:r w:rsidR="00A875E1" w:rsidRPr="00E317C2">
        <w:rPr>
          <w:rFonts w:cs="Calibri"/>
          <w:bCs/>
          <w:iCs/>
        </w:rPr>
        <w:t xml:space="preserve">From considering research by </w:t>
      </w:r>
      <w:r w:rsidR="00A875E1" w:rsidRPr="00E317C2">
        <w:rPr>
          <w:rFonts w:cs="Calibri"/>
          <w:noProof/>
        </w:rPr>
        <w:t>McKimm, (2003),</w:t>
      </w:r>
      <w:r w:rsidR="00A875E1" w:rsidRPr="00E317C2">
        <w:rPr>
          <w:rFonts w:cs="Calibri"/>
          <w:bCs/>
          <w:iCs/>
          <w:noProof/>
        </w:rPr>
        <w:t xml:space="preserve"> </w:t>
      </w:r>
      <w:r w:rsidR="00A875E1" w:rsidRPr="00E317C2">
        <w:rPr>
          <w:rFonts w:cs="Calibri"/>
          <w:noProof/>
        </w:rPr>
        <w:t>Kelting-Gibson, (2013)</w:t>
      </w:r>
      <w:r w:rsidR="00A875E1" w:rsidRPr="00E317C2">
        <w:rPr>
          <w:rFonts w:cs="Calibri"/>
          <w:bCs/>
          <w:iCs/>
          <w:noProof/>
        </w:rPr>
        <w:t xml:space="preserve"> and </w:t>
      </w:r>
      <w:r w:rsidR="00A875E1" w:rsidRPr="00E317C2">
        <w:rPr>
          <w:rFonts w:cs="Calibri"/>
          <w:noProof/>
        </w:rPr>
        <w:t>O'Neill, (2010)</w:t>
      </w:r>
      <w:r w:rsidR="00A875E1" w:rsidRPr="00E317C2">
        <w:rPr>
          <w:rFonts w:cs="Calibri"/>
          <w:bCs/>
          <w:iCs/>
        </w:rPr>
        <w:t xml:space="preserve"> two approaches to curriculum development have been </w:t>
      </w:r>
      <w:r w:rsidR="006867D1" w:rsidRPr="00E317C2">
        <w:rPr>
          <w:rFonts w:cs="Calibri"/>
          <w:bCs/>
          <w:iCs/>
        </w:rPr>
        <w:t>identified: -</w:t>
      </w:r>
      <w:r w:rsidR="009D2375" w:rsidRPr="00E317C2">
        <w:rPr>
          <w:rFonts w:cs="Calibri"/>
          <w:bCs/>
          <w:iCs/>
        </w:rPr>
        <w:t xml:space="preserve"> </w:t>
      </w:r>
      <w:r w:rsidR="00A875E1" w:rsidRPr="00E317C2">
        <w:rPr>
          <w:rFonts w:cs="Calibri"/>
          <w:bCs/>
          <w:iCs/>
        </w:rPr>
        <w:t xml:space="preserve">the technical / scientific methodology and the non-technical / non-scientific methodology. </w:t>
      </w:r>
    </w:p>
    <w:p w:rsidR="00A875E1" w:rsidRPr="00E317C2" w:rsidRDefault="00A875E1" w:rsidP="00A875E1">
      <w:pPr>
        <w:rPr>
          <w:rFonts w:cs="Calibri"/>
          <w:bCs/>
          <w:iCs/>
        </w:rPr>
      </w:pPr>
      <w:r w:rsidRPr="00E317C2">
        <w:rPr>
          <w:rFonts w:cs="Calibri"/>
          <w:bCs/>
          <w:iCs/>
        </w:rPr>
        <w:t>The technical / scientific methodology is a very structured view of curriculum development; the models within this methodology have stages that need to be completed before the next stage can be considered with key decision making points. Within this methodology there are a number of identifiable models:</w:t>
      </w:r>
    </w:p>
    <w:p w:rsidR="00A875E1" w:rsidRPr="00E317C2" w:rsidRDefault="00A875E1" w:rsidP="00A875E1">
      <w:pPr>
        <w:numPr>
          <w:ilvl w:val="0"/>
          <w:numId w:val="2"/>
        </w:numPr>
        <w:rPr>
          <w:rFonts w:cs="Calibri"/>
          <w:bCs/>
          <w:iCs/>
        </w:rPr>
      </w:pPr>
      <w:r w:rsidRPr="00E317C2">
        <w:rPr>
          <w:rFonts w:cs="Calibri"/>
          <w:bCs/>
          <w:iCs/>
        </w:rPr>
        <w:t xml:space="preserve">Ralph Tyler model: Four basic principles </w:t>
      </w:r>
      <w:sdt>
        <w:sdtPr>
          <w:rPr>
            <w:rFonts w:cs="Calibri"/>
            <w:bCs/>
            <w:iCs/>
            <w:highlight w:val="yellow"/>
          </w:rPr>
          <w:id w:val="-253901790"/>
          <w:citation/>
        </w:sdtPr>
        <w:sdtEndPr/>
        <w:sdtContent>
          <w:r w:rsidR="0073479B" w:rsidRPr="00683744">
            <w:rPr>
              <w:rFonts w:cs="Calibri"/>
              <w:bCs/>
              <w:iCs/>
              <w:highlight w:val="yellow"/>
            </w:rPr>
            <w:fldChar w:fldCharType="begin"/>
          </w:r>
          <w:r w:rsidR="0073479B" w:rsidRPr="00683744">
            <w:rPr>
              <w:rFonts w:cs="Calibri"/>
              <w:bCs/>
              <w:iCs/>
              <w:highlight w:val="yellow"/>
            </w:rPr>
            <w:instrText xml:space="preserve"> CITATION Tyl49 \l 2057 </w:instrText>
          </w:r>
          <w:r w:rsidR="0073479B" w:rsidRPr="00683744">
            <w:rPr>
              <w:rFonts w:cs="Calibri"/>
              <w:bCs/>
              <w:iCs/>
              <w:highlight w:val="yellow"/>
            </w:rPr>
            <w:fldChar w:fldCharType="separate"/>
          </w:r>
          <w:r w:rsidR="0073479B" w:rsidRPr="00683744">
            <w:rPr>
              <w:rFonts w:cs="Calibri"/>
              <w:noProof/>
              <w:highlight w:val="yellow"/>
            </w:rPr>
            <w:t>(Tyler, 1949)</w:t>
          </w:r>
          <w:r w:rsidR="0073479B" w:rsidRPr="00683744">
            <w:rPr>
              <w:rFonts w:cs="Calibri"/>
              <w:bCs/>
              <w:iCs/>
              <w:highlight w:val="yellow"/>
            </w:rPr>
            <w:fldChar w:fldCharType="end"/>
          </w:r>
        </w:sdtContent>
      </w:sdt>
      <w:r w:rsidRPr="00E317C2">
        <w:rPr>
          <w:rFonts w:cs="Calibri"/>
          <w:bCs/>
          <w:iCs/>
        </w:rPr>
        <w:t xml:space="preserve">. This is a </w:t>
      </w:r>
      <w:r w:rsidRPr="00683744">
        <w:rPr>
          <w:rFonts w:cs="Calibri"/>
          <w:bCs/>
          <w:iCs/>
          <w:highlight w:val="yellow"/>
        </w:rPr>
        <w:t>four</w:t>
      </w:r>
      <w:r w:rsidR="007061CB" w:rsidRPr="00683744">
        <w:rPr>
          <w:rFonts w:cs="Calibri"/>
          <w:bCs/>
          <w:iCs/>
          <w:highlight w:val="yellow"/>
        </w:rPr>
        <w:t>-</w:t>
      </w:r>
      <w:r w:rsidRPr="00683744">
        <w:rPr>
          <w:rFonts w:cs="Calibri"/>
          <w:bCs/>
          <w:iCs/>
          <w:highlight w:val="yellow"/>
        </w:rPr>
        <w:t>stage</w:t>
      </w:r>
      <w:r w:rsidRPr="00E317C2">
        <w:rPr>
          <w:rFonts w:cs="Calibri"/>
          <w:bCs/>
          <w:iCs/>
        </w:rPr>
        <w:t xml:space="preserve"> rational decision making approach of curriculum development that considers information from the subject area, the students and society. It has a basis in experiential learning and considers the past experiences of prior students. </w:t>
      </w:r>
    </w:p>
    <w:p w:rsidR="00A875E1" w:rsidRPr="00E317C2" w:rsidRDefault="00A875E1" w:rsidP="00A875E1">
      <w:pPr>
        <w:numPr>
          <w:ilvl w:val="0"/>
          <w:numId w:val="2"/>
        </w:numPr>
        <w:rPr>
          <w:rFonts w:cs="Calibri"/>
          <w:bCs/>
          <w:iCs/>
        </w:rPr>
      </w:pPr>
      <w:r w:rsidRPr="00E317C2">
        <w:rPr>
          <w:rFonts w:cs="Calibri"/>
          <w:bCs/>
          <w:iCs/>
        </w:rPr>
        <w:t xml:space="preserve">Hilda </w:t>
      </w:r>
      <w:proofErr w:type="spellStart"/>
      <w:r w:rsidR="006867D1">
        <w:rPr>
          <w:rFonts w:cs="Calibri"/>
          <w:bCs/>
          <w:iCs/>
        </w:rPr>
        <w:t>Taba</w:t>
      </w:r>
      <w:proofErr w:type="spellEnd"/>
      <w:r w:rsidR="006867D1">
        <w:rPr>
          <w:rFonts w:cs="Calibri"/>
          <w:bCs/>
          <w:iCs/>
        </w:rPr>
        <w:t xml:space="preserve"> model: </w:t>
      </w:r>
      <w:r w:rsidR="006867D1" w:rsidRPr="00752396">
        <w:rPr>
          <w:rFonts w:cs="Calibri"/>
          <w:bCs/>
          <w:iCs/>
          <w:highlight w:val="yellow"/>
        </w:rPr>
        <w:t>Grassroots</w:t>
      </w:r>
      <w:r w:rsidR="006867D1">
        <w:rPr>
          <w:rFonts w:cs="Calibri"/>
          <w:bCs/>
          <w:iCs/>
        </w:rPr>
        <w:t xml:space="preserve"> rationale</w:t>
      </w:r>
      <w:r w:rsidRPr="00E317C2">
        <w:rPr>
          <w:rFonts w:cs="Calibri"/>
          <w:bCs/>
          <w:iCs/>
        </w:rPr>
        <w:t xml:space="preserve"> </w:t>
      </w:r>
      <w:sdt>
        <w:sdtPr>
          <w:rPr>
            <w:rFonts w:cs="Calibri"/>
            <w:bCs/>
            <w:iCs/>
            <w:highlight w:val="yellow"/>
          </w:rPr>
          <w:id w:val="-1129310101"/>
          <w:citation/>
        </w:sdtPr>
        <w:sdtEndPr/>
        <w:sdtContent>
          <w:r w:rsidR="0073479B" w:rsidRPr="00752396">
            <w:rPr>
              <w:rFonts w:cs="Calibri"/>
              <w:bCs/>
              <w:iCs/>
              <w:highlight w:val="yellow"/>
            </w:rPr>
            <w:fldChar w:fldCharType="begin"/>
          </w:r>
          <w:r w:rsidR="0073479B" w:rsidRPr="00752396">
            <w:rPr>
              <w:rFonts w:cs="Calibri"/>
              <w:bCs/>
              <w:iCs/>
              <w:highlight w:val="yellow"/>
            </w:rPr>
            <w:instrText xml:space="preserve"> CITATION Tab62 \l 2057 </w:instrText>
          </w:r>
          <w:r w:rsidR="0073479B" w:rsidRPr="00752396">
            <w:rPr>
              <w:rFonts w:cs="Calibri"/>
              <w:bCs/>
              <w:iCs/>
              <w:highlight w:val="yellow"/>
            </w:rPr>
            <w:fldChar w:fldCharType="separate"/>
          </w:r>
          <w:r w:rsidR="0073479B" w:rsidRPr="00752396">
            <w:rPr>
              <w:rFonts w:cs="Calibri"/>
              <w:noProof/>
              <w:highlight w:val="yellow"/>
            </w:rPr>
            <w:t>(Taba, 1962)</w:t>
          </w:r>
          <w:r w:rsidR="0073479B" w:rsidRPr="00752396">
            <w:rPr>
              <w:rFonts w:cs="Calibri"/>
              <w:bCs/>
              <w:iCs/>
              <w:highlight w:val="yellow"/>
            </w:rPr>
            <w:fldChar w:fldCharType="end"/>
          </w:r>
        </w:sdtContent>
      </w:sdt>
      <w:r w:rsidRPr="00E317C2">
        <w:rPr>
          <w:rFonts w:cs="Calibri"/>
          <w:bCs/>
          <w:iCs/>
        </w:rPr>
        <w:t xml:space="preserve">. This is a </w:t>
      </w:r>
      <w:r w:rsidRPr="00752396">
        <w:rPr>
          <w:rFonts w:cs="Calibri"/>
          <w:bCs/>
          <w:iCs/>
          <w:highlight w:val="yellow"/>
        </w:rPr>
        <w:t>seven</w:t>
      </w:r>
      <w:r w:rsidR="007061CB" w:rsidRPr="00752396">
        <w:rPr>
          <w:rFonts w:cs="Calibri"/>
          <w:bCs/>
          <w:iCs/>
          <w:highlight w:val="yellow"/>
        </w:rPr>
        <w:t>-</w:t>
      </w:r>
      <w:r w:rsidRPr="00752396">
        <w:rPr>
          <w:rFonts w:cs="Calibri"/>
          <w:bCs/>
          <w:iCs/>
          <w:highlight w:val="yellow"/>
        </w:rPr>
        <w:t>stage</w:t>
      </w:r>
      <w:r w:rsidRPr="00E317C2">
        <w:rPr>
          <w:rFonts w:cs="Calibri"/>
          <w:bCs/>
          <w:iCs/>
        </w:rPr>
        <w:t xml:space="preserve"> model that follows on from the work by Tyler but introduces the idea that educators should also have a responsibility to course development and should aid the development of courses. It should be an induc</w:t>
      </w:r>
      <w:r w:rsidR="006867D1">
        <w:rPr>
          <w:rFonts w:cs="Calibri"/>
          <w:bCs/>
          <w:iCs/>
        </w:rPr>
        <w:t>tive approach by educators with</w:t>
      </w:r>
      <w:r w:rsidRPr="00E317C2">
        <w:rPr>
          <w:rFonts w:cs="Calibri"/>
          <w:bCs/>
          <w:iCs/>
        </w:rPr>
        <w:t xml:space="preserve">in the curriculum.  </w:t>
      </w:r>
    </w:p>
    <w:p w:rsidR="00A875E1" w:rsidRPr="00E317C2" w:rsidRDefault="00A875E1" w:rsidP="00A875E1">
      <w:pPr>
        <w:numPr>
          <w:ilvl w:val="0"/>
          <w:numId w:val="2"/>
        </w:numPr>
        <w:rPr>
          <w:rFonts w:cs="Calibri"/>
          <w:b/>
          <w:bCs/>
          <w:i/>
          <w:iCs/>
        </w:rPr>
      </w:pPr>
      <w:r w:rsidRPr="00E317C2">
        <w:rPr>
          <w:rFonts w:cs="Calibri"/>
          <w:bCs/>
          <w:iCs/>
        </w:rPr>
        <w:t xml:space="preserve">Francis </w:t>
      </w:r>
      <w:proofErr w:type="spellStart"/>
      <w:r w:rsidRPr="00E317C2">
        <w:rPr>
          <w:rFonts w:cs="Calibri"/>
          <w:bCs/>
          <w:iCs/>
        </w:rPr>
        <w:t>Hunkins</w:t>
      </w:r>
      <w:proofErr w:type="spellEnd"/>
      <w:r w:rsidRPr="00E317C2">
        <w:rPr>
          <w:rFonts w:cs="Calibri"/>
          <w:bCs/>
          <w:iCs/>
        </w:rPr>
        <w:t xml:space="preserve">: </w:t>
      </w:r>
      <w:r w:rsidRPr="00752396">
        <w:rPr>
          <w:rFonts w:cs="Calibri"/>
          <w:bCs/>
          <w:iCs/>
          <w:highlight w:val="yellow"/>
        </w:rPr>
        <w:t>Decision</w:t>
      </w:r>
      <w:r w:rsidR="007061CB" w:rsidRPr="00752396">
        <w:rPr>
          <w:rFonts w:cs="Calibri"/>
          <w:bCs/>
          <w:iCs/>
          <w:highlight w:val="yellow"/>
        </w:rPr>
        <w:t>-</w:t>
      </w:r>
      <w:r w:rsidRPr="00752396">
        <w:rPr>
          <w:rFonts w:cs="Calibri"/>
          <w:bCs/>
          <w:iCs/>
          <w:highlight w:val="yellow"/>
        </w:rPr>
        <w:t>making</w:t>
      </w:r>
      <w:r w:rsidRPr="00E317C2">
        <w:rPr>
          <w:rFonts w:cs="Calibri"/>
          <w:bCs/>
          <w:iCs/>
        </w:rPr>
        <w:t xml:space="preserve"> model (1978)</w:t>
      </w:r>
      <w:r w:rsidR="00FF2A69">
        <w:rPr>
          <w:rFonts w:cs="Calibri"/>
          <w:bCs/>
          <w:iCs/>
        </w:rPr>
        <w:t xml:space="preserve"> </w:t>
      </w:r>
      <w:sdt>
        <w:sdtPr>
          <w:rPr>
            <w:rFonts w:cs="Calibri"/>
            <w:bCs/>
            <w:iCs/>
            <w:highlight w:val="yellow"/>
          </w:rPr>
          <w:id w:val="1625267887"/>
          <w:citation/>
        </w:sdtPr>
        <w:sdtEndPr/>
        <w:sdtContent>
          <w:r w:rsidR="00FF2A69" w:rsidRPr="00752396">
            <w:rPr>
              <w:rFonts w:cs="Calibri"/>
              <w:bCs/>
              <w:iCs/>
              <w:highlight w:val="yellow"/>
            </w:rPr>
            <w:fldChar w:fldCharType="begin"/>
          </w:r>
          <w:r w:rsidR="00FF2A69" w:rsidRPr="00752396">
            <w:rPr>
              <w:rFonts w:cs="Calibri"/>
              <w:bCs/>
              <w:iCs/>
              <w:highlight w:val="yellow"/>
            </w:rPr>
            <w:instrText xml:space="preserve"> CITATION Orn13 \l 2057 </w:instrText>
          </w:r>
          <w:r w:rsidR="00FF2A69" w:rsidRPr="00752396">
            <w:rPr>
              <w:rFonts w:cs="Calibri"/>
              <w:bCs/>
              <w:iCs/>
              <w:highlight w:val="yellow"/>
            </w:rPr>
            <w:fldChar w:fldCharType="separate"/>
          </w:r>
          <w:r w:rsidR="00FF2A69" w:rsidRPr="00752396">
            <w:rPr>
              <w:rFonts w:cs="Calibri"/>
              <w:noProof/>
              <w:highlight w:val="yellow"/>
            </w:rPr>
            <w:t>(Ornstein &amp; Hunkins, 2013)</w:t>
          </w:r>
          <w:r w:rsidR="00FF2A69" w:rsidRPr="00752396">
            <w:rPr>
              <w:rFonts w:cs="Calibri"/>
              <w:bCs/>
              <w:iCs/>
              <w:highlight w:val="yellow"/>
            </w:rPr>
            <w:fldChar w:fldCharType="end"/>
          </w:r>
        </w:sdtContent>
      </w:sdt>
      <w:r w:rsidRPr="00E317C2">
        <w:rPr>
          <w:rFonts w:cs="Calibri"/>
          <w:bCs/>
          <w:iCs/>
        </w:rPr>
        <w:t xml:space="preserve">. This is a </w:t>
      </w:r>
      <w:r w:rsidRPr="00752396">
        <w:rPr>
          <w:rFonts w:cs="Calibri"/>
          <w:bCs/>
          <w:iCs/>
          <w:highlight w:val="yellow"/>
        </w:rPr>
        <w:t>two</w:t>
      </w:r>
      <w:r w:rsidR="007061CB" w:rsidRPr="00752396">
        <w:rPr>
          <w:rFonts w:cs="Calibri"/>
          <w:bCs/>
          <w:iCs/>
          <w:highlight w:val="yellow"/>
        </w:rPr>
        <w:t>-</w:t>
      </w:r>
      <w:r w:rsidRPr="00752396">
        <w:rPr>
          <w:rFonts w:cs="Calibri"/>
          <w:bCs/>
          <w:iCs/>
          <w:highlight w:val="yellow"/>
        </w:rPr>
        <w:t>stage</w:t>
      </w:r>
      <w:r w:rsidRPr="00E317C2">
        <w:rPr>
          <w:rFonts w:cs="Calibri"/>
          <w:bCs/>
          <w:iCs/>
        </w:rPr>
        <w:t xml:space="preserve"> model; the first stage considers deliberation and curriculum development and the second stage the generic programme goals, objectives and implementation. It is set apart from the above two models as it includes a specific stage for deliberation </w:t>
      </w:r>
      <w:r w:rsidR="00A446BA" w:rsidRPr="00E317C2">
        <w:rPr>
          <w:rFonts w:cs="Calibri"/>
          <w:bCs/>
          <w:iCs/>
        </w:rPr>
        <w:t>and includes students</w:t>
      </w:r>
      <w:r w:rsidR="002C5DDB">
        <w:rPr>
          <w:rFonts w:cs="Calibri"/>
          <w:bCs/>
          <w:iCs/>
        </w:rPr>
        <w:t xml:space="preserve"> as stakeholders</w:t>
      </w:r>
      <w:r w:rsidR="00A446BA" w:rsidRPr="00E317C2">
        <w:rPr>
          <w:rFonts w:cs="Calibri"/>
          <w:bCs/>
          <w:iCs/>
        </w:rPr>
        <w:t xml:space="preserve">. It also </w:t>
      </w:r>
      <w:r w:rsidR="005D20CB">
        <w:rPr>
          <w:rFonts w:cs="Calibri"/>
          <w:bCs/>
          <w:iCs/>
        </w:rPr>
        <w:t>has a built-</w:t>
      </w:r>
      <w:r w:rsidRPr="00E317C2">
        <w:rPr>
          <w:rFonts w:cs="Calibri"/>
          <w:bCs/>
          <w:iCs/>
        </w:rPr>
        <w:t xml:space="preserve">in feedback and adjustment loop so as to allow previous decisions to be reviewed within the curriculum development process but after implementation and evaluation. </w:t>
      </w:r>
    </w:p>
    <w:p w:rsidR="00A875E1" w:rsidRPr="00E317C2" w:rsidRDefault="00A875E1" w:rsidP="00A875E1">
      <w:pPr>
        <w:rPr>
          <w:rFonts w:cs="Calibri"/>
          <w:bCs/>
          <w:iCs/>
        </w:rPr>
      </w:pPr>
      <w:r w:rsidRPr="00E317C2">
        <w:rPr>
          <w:rFonts w:cs="Calibri"/>
          <w:bCs/>
          <w:iCs/>
        </w:rPr>
        <w:t xml:space="preserve">The non-technical / non-scientific methodology has developed to be more </w:t>
      </w:r>
      <w:proofErr w:type="gramStart"/>
      <w:r w:rsidRPr="00E317C2">
        <w:rPr>
          <w:rFonts w:cs="Calibri"/>
          <w:bCs/>
          <w:iCs/>
        </w:rPr>
        <w:t>student</w:t>
      </w:r>
      <w:proofErr w:type="gramEnd"/>
      <w:r w:rsidRPr="00E317C2">
        <w:rPr>
          <w:rFonts w:cs="Calibri"/>
          <w:bCs/>
          <w:iCs/>
        </w:rPr>
        <w:t xml:space="preserve"> focused, and allows for the curriculum development cycle to be dynamic and </w:t>
      </w:r>
      <w:r w:rsidR="005D20CB">
        <w:rPr>
          <w:rFonts w:cs="Calibri"/>
          <w:bCs/>
          <w:iCs/>
        </w:rPr>
        <w:t>less rigid</w:t>
      </w:r>
      <w:r w:rsidRPr="00E317C2">
        <w:rPr>
          <w:rFonts w:cs="Calibri"/>
          <w:bCs/>
          <w:iCs/>
        </w:rPr>
        <w:t xml:space="preserve"> and even allows for subjectivity. Within this methodology there are a number of identifiable models:</w:t>
      </w:r>
    </w:p>
    <w:p w:rsidR="00A875E1" w:rsidRPr="00E317C2" w:rsidRDefault="00A875E1" w:rsidP="00A875E1">
      <w:pPr>
        <w:numPr>
          <w:ilvl w:val="0"/>
          <w:numId w:val="3"/>
        </w:numPr>
        <w:rPr>
          <w:rFonts w:cs="Calibri"/>
          <w:bCs/>
          <w:iCs/>
        </w:rPr>
      </w:pPr>
      <w:r w:rsidRPr="00E317C2">
        <w:rPr>
          <w:rFonts w:cs="Calibri"/>
          <w:bCs/>
          <w:iCs/>
        </w:rPr>
        <w:t>Ornstein and Hunkins: Deliberation model (2004)</w:t>
      </w:r>
      <w:sdt>
        <w:sdtPr>
          <w:rPr>
            <w:rFonts w:cs="Calibri"/>
            <w:bCs/>
            <w:iCs/>
            <w:highlight w:val="yellow"/>
          </w:rPr>
          <w:id w:val="-351646852"/>
          <w:citation/>
        </w:sdtPr>
        <w:sdtEndPr/>
        <w:sdtContent>
          <w:r w:rsidR="00FF2A69" w:rsidRPr="00752396">
            <w:rPr>
              <w:rFonts w:cs="Calibri"/>
              <w:bCs/>
              <w:iCs/>
              <w:highlight w:val="yellow"/>
            </w:rPr>
            <w:fldChar w:fldCharType="begin"/>
          </w:r>
          <w:r w:rsidR="00FF2A69" w:rsidRPr="00752396">
            <w:rPr>
              <w:rFonts w:cs="Calibri"/>
              <w:bCs/>
              <w:iCs/>
              <w:highlight w:val="yellow"/>
            </w:rPr>
            <w:instrText xml:space="preserve"> CITATION Orn13 \l 2057 </w:instrText>
          </w:r>
          <w:r w:rsidR="00FF2A69" w:rsidRPr="00752396">
            <w:rPr>
              <w:rFonts w:cs="Calibri"/>
              <w:bCs/>
              <w:iCs/>
              <w:highlight w:val="yellow"/>
            </w:rPr>
            <w:fldChar w:fldCharType="separate"/>
          </w:r>
          <w:r w:rsidR="00FF2A69" w:rsidRPr="00752396">
            <w:rPr>
              <w:rFonts w:cs="Calibri"/>
              <w:bCs/>
              <w:iCs/>
              <w:noProof/>
              <w:highlight w:val="yellow"/>
            </w:rPr>
            <w:t xml:space="preserve"> </w:t>
          </w:r>
          <w:r w:rsidR="00FF2A69" w:rsidRPr="00752396">
            <w:rPr>
              <w:rFonts w:cs="Calibri"/>
              <w:noProof/>
              <w:highlight w:val="yellow"/>
            </w:rPr>
            <w:t>(Ornstein &amp; Hunkins, 2013)</w:t>
          </w:r>
          <w:r w:rsidR="00FF2A69" w:rsidRPr="00752396">
            <w:rPr>
              <w:rFonts w:cs="Calibri"/>
              <w:bCs/>
              <w:iCs/>
              <w:highlight w:val="yellow"/>
            </w:rPr>
            <w:fldChar w:fldCharType="end"/>
          </w:r>
        </w:sdtContent>
      </w:sdt>
      <w:r w:rsidRPr="00E317C2">
        <w:rPr>
          <w:rFonts w:cs="Calibri"/>
          <w:bCs/>
          <w:iCs/>
        </w:rPr>
        <w:t xml:space="preserve">. This model has been developed from the above </w:t>
      </w:r>
      <w:r w:rsidRPr="00752396">
        <w:rPr>
          <w:rFonts w:cs="Calibri"/>
          <w:bCs/>
          <w:iCs/>
          <w:highlight w:val="yellow"/>
        </w:rPr>
        <w:t>decision</w:t>
      </w:r>
      <w:r w:rsidR="007061CB" w:rsidRPr="00752396">
        <w:rPr>
          <w:rFonts w:cs="Calibri"/>
          <w:bCs/>
          <w:iCs/>
          <w:highlight w:val="yellow"/>
        </w:rPr>
        <w:t>-</w:t>
      </w:r>
      <w:r w:rsidRPr="00752396">
        <w:rPr>
          <w:rFonts w:cs="Calibri"/>
          <w:bCs/>
          <w:iCs/>
          <w:highlight w:val="yellow"/>
        </w:rPr>
        <w:t>making</w:t>
      </w:r>
      <w:r w:rsidRPr="00E317C2">
        <w:rPr>
          <w:rFonts w:cs="Calibri"/>
          <w:bCs/>
          <w:iCs/>
        </w:rPr>
        <w:t xml:space="preserve"> model by Fran</w:t>
      </w:r>
      <w:r w:rsidR="00553A25">
        <w:rPr>
          <w:rFonts w:cs="Calibri"/>
          <w:bCs/>
          <w:iCs/>
        </w:rPr>
        <w:t>cis Hunkins</w:t>
      </w:r>
      <w:r w:rsidRPr="00E317C2">
        <w:rPr>
          <w:rFonts w:cs="Calibri"/>
          <w:bCs/>
          <w:iCs/>
        </w:rPr>
        <w:t xml:space="preserve">. It is a </w:t>
      </w:r>
      <w:r w:rsidRPr="00752396">
        <w:rPr>
          <w:rFonts w:cs="Calibri"/>
          <w:bCs/>
          <w:iCs/>
          <w:highlight w:val="yellow"/>
        </w:rPr>
        <w:t>six</w:t>
      </w:r>
      <w:r w:rsidR="00336CF4" w:rsidRPr="00752396">
        <w:rPr>
          <w:rFonts w:cs="Calibri"/>
          <w:bCs/>
          <w:iCs/>
          <w:highlight w:val="yellow"/>
        </w:rPr>
        <w:t>-</w:t>
      </w:r>
      <w:r w:rsidRPr="00752396">
        <w:rPr>
          <w:rFonts w:cs="Calibri"/>
          <w:bCs/>
          <w:iCs/>
          <w:highlight w:val="yellow"/>
        </w:rPr>
        <w:lastRenderedPageBreak/>
        <w:t>stage</w:t>
      </w:r>
      <w:r w:rsidRPr="00E317C2">
        <w:rPr>
          <w:rFonts w:cs="Calibri"/>
          <w:bCs/>
          <w:iCs/>
        </w:rPr>
        <w:t xml:space="preserve"> model, which allows for extra stages depending on deliberation and review </w:t>
      </w:r>
      <w:r w:rsidR="002C5DDB">
        <w:rPr>
          <w:rFonts w:cs="Calibri"/>
          <w:bCs/>
          <w:iCs/>
        </w:rPr>
        <w:t>(</w:t>
      </w:r>
      <w:r w:rsidRPr="00E317C2">
        <w:rPr>
          <w:rFonts w:cs="Calibri"/>
          <w:bCs/>
          <w:iCs/>
        </w:rPr>
        <w:t>but before implementation</w:t>
      </w:r>
      <w:r w:rsidR="002C5DDB">
        <w:rPr>
          <w:rFonts w:cs="Calibri"/>
          <w:bCs/>
          <w:iCs/>
        </w:rPr>
        <w:t>)</w:t>
      </w:r>
      <w:r w:rsidRPr="00E317C2">
        <w:rPr>
          <w:rFonts w:cs="Calibri"/>
          <w:bCs/>
          <w:iCs/>
        </w:rPr>
        <w:t xml:space="preserve"> of the programme. </w:t>
      </w:r>
      <w:r w:rsidR="002C5DDB">
        <w:rPr>
          <w:rFonts w:cs="Calibri"/>
          <w:bCs/>
          <w:iCs/>
        </w:rPr>
        <w:t>The model</w:t>
      </w:r>
      <w:r w:rsidRPr="00E317C2">
        <w:rPr>
          <w:rFonts w:cs="Calibri"/>
          <w:bCs/>
          <w:iCs/>
        </w:rPr>
        <w:t xml:space="preserve"> recognise</w:t>
      </w:r>
      <w:r w:rsidR="002C5DDB">
        <w:rPr>
          <w:rFonts w:cs="Calibri"/>
          <w:bCs/>
          <w:iCs/>
        </w:rPr>
        <w:t>s</w:t>
      </w:r>
      <w:r w:rsidRPr="00E317C2">
        <w:rPr>
          <w:rFonts w:cs="Calibri"/>
          <w:bCs/>
          <w:iCs/>
        </w:rPr>
        <w:t xml:space="preserve"> that deliberation needs to be undertaken during the initial curriculum development process before implementation </w:t>
      </w:r>
      <w:r w:rsidR="002C5DDB">
        <w:rPr>
          <w:rFonts w:cs="Calibri"/>
          <w:bCs/>
          <w:iCs/>
        </w:rPr>
        <w:t>and</w:t>
      </w:r>
      <w:r w:rsidRPr="00E317C2">
        <w:rPr>
          <w:rFonts w:cs="Calibri"/>
          <w:bCs/>
          <w:iCs/>
        </w:rPr>
        <w:t xml:space="preserve"> that there will be differing stakeholder opinions. The model recognises that prior knowledge in the deliberation process needs to be considered and that experiential life situations need to be included within the curriculum development process.</w:t>
      </w:r>
    </w:p>
    <w:p w:rsidR="00A875E1" w:rsidRPr="00E317C2" w:rsidRDefault="00A875E1" w:rsidP="00A875E1">
      <w:pPr>
        <w:numPr>
          <w:ilvl w:val="0"/>
          <w:numId w:val="3"/>
        </w:numPr>
        <w:rPr>
          <w:rFonts w:cs="Calibri"/>
          <w:bCs/>
          <w:iCs/>
        </w:rPr>
      </w:pPr>
      <w:r w:rsidRPr="00E317C2">
        <w:rPr>
          <w:rFonts w:cs="Calibri"/>
          <w:bCs/>
          <w:iCs/>
        </w:rPr>
        <w:t xml:space="preserve">Willis: Post positivist </w:t>
      </w:r>
      <w:r w:rsidRPr="00752396">
        <w:rPr>
          <w:rFonts w:cs="Calibri"/>
          <w:bCs/>
          <w:iCs/>
          <w:highlight w:val="yellow"/>
        </w:rPr>
        <w:t xml:space="preserve">– </w:t>
      </w:r>
      <w:r w:rsidRPr="00841D82">
        <w:rPr>
          <w:rFonts w:cs="Calibri"/>
          <w:bCs/>
          <w:iCs/>
          <w:highlight w:val="yellow"/>
        </w:rPr>
        <w:t>postmodern</w:t>
      </w:r>
      <w:r w:rsidR="00841D82" w:rsidRPr="00841D82">
        <w:rPr>
          <w:rFonts w:cs="Calibri"/>
          <w:bCs/>
          <w:iCs/>
          <w:highlight w:val="yellow"/>
        </w:rPr>
        <w:t xml:space="preserve"> (Marsh &amp; Willis, 2007)</w:t>
      </w:r>
      <w:r w:rsidRPr="00E317C2">
        <w:rPr>
          <w:rFonts w:cs="Calibri"/>
          <w:bCs/>
          <w:iCs/>
        </w:rPr>
        <w:t>. The idea behind this model is that curriculum emerges from gathering</w:t>
      </w:r>
      <w:r w:rsidR="00C90D11">
        <w:rPr>
          <w:rFonts w:cs="Calibri"/>
          <w:bCs/>
          <w:iCs/>
        </w:rPr>
        <w:t xml:space="preserve"> stakeholders</w:t>
      </w:r>
      <w:r w:rsidRPr="00E317C2">
        <w:rPr>
          <w:rFonts w:cs="Calibri"/>
          <w:bCs/>
          <w:iCs/>
        </w:rPr>
        <w:t xml:space="preserve"> together. It is an uncertain process with no </w:t>
      </w:r>
      <w:r w:rsidR="008F3B60">
        <w:rPr>
          <w:rFonts w:cs="Calibri"/>
          <w:bCs/>
          <w:iCs/>
        </w:rPr>
        <w:t xml:space="preserve">clear </w:t>
      </w:r>
      <w:r w:rsidRPr="00E317C2">
        <w:rPr>
          <w:rFonts w:cs="Calibri"/>
          <w:bCs/>
          <w:iCs/>
        </w:rPr>
        <w:t xml:space="preserve">structure. </w:t>
      </w:r>
      <w:r w:rsidR="00841D82" w:rsidRPr="00841D82">
        <w:rPr>
          <w:rFonts w:cs="Calibri"/>
          <w:bCs/>
          <w:iCs/>
          <w:highlight w:val="yellow"/>
        </w:rPr>
        <w:t>The curriculum is viewed as an emerging and constantly evolving entity rather than a static body of knowledge to be delivered over a fixed period.  Curriculum design is not a process but an experience that can sometimes take the stakeholders and the curriculum in new and unimagined directions.</w:t>
      </w:r>
    </w:p>
    <w:p w:rsidR="00A875E1" w:rsidRPr="00E317C2" w:rsidRDefault="00C90D11" w:rsidP="00A875E1">
      <w:pPr>
        <w:rPr>
          <w:rFonts w:cs="Calibri"/>
          <w:bCs/>
          <w:iCs/>
        </w:rPr>
      </w:pPr>
      <w:r>
        <w:rPr>
          <w:rFonts w:cs="Calibri"/>
          <w:bCs/>
          <w:iCs/>
        </w:rPr>
        <w:t>In this paper t</w:t>
      </w:r>
      <w:r w:rsidR="00A875E1" w:rsidRPr="00E317C2">
        <w:rPr>
          <w:rFonts w:cs="Calibri"/>
          <w:bCs/>
          <w:iCs/>
        </w:rPr>
        <w:t xml:space="preserve">he Ralph Tyler model has not been considered </w:t>
      </w:r>
      <w:r w:rsidR="00553A25">
        <w:rPr>
          <w:rFonts w:cs="Calibri"/>
          <w:bCs/>
          <w:iCs/>
        </w:rPr>
        <w:t xml:space="preserve">as it was superseded by </w:t>
      </w:r>
      <w:r w:rsidR="00A875E1" w:rsidRPr="00E317C2">
        <w:rPr>
          <w:rFonts w:cs="Calibri"/>
          <w:bCs/>
          <w:iCs/>
        </w:rPr>
        <w:t xml:space="preserve">the Hilda </w:t>
      </w:r>
      <w:proofErr w:type="spellStart"/>
      <w:r w:rsidR="00A875E1" w:rsidRPr="00E317C2">
        <w:rPr>
          <w:rFonts w:cs="Calibri"/>
          <w:bCs/>
          <w:iCs/>
        </w:rPr>
        <w:t>Taba</w:t>
      </w:r>
      <w:proofErr w:type="spellEnd"/>
      <w:r w:rsidR="00A875E1" w:rsidRPr="00E317C2">
        <w:rPr>
          <w:rFonts w:cs="Calibri"/>
          <w:bCs/>
          <w:iCs/>
        </w:rPr>
        <w:t xml:space="preserve"> </w:t>
      </w:r>
      <w:r w:rsidR="00A875E1" w:rsidRPr="00752396">
        <w:rPr>
          <w:rFonts w:cs="Calibri"/>
          <w:bCs/>
          <w:iCs/>
          <w:highlight w:val="yellow"/>
        </w:rPr>
        <w:t>Grassroots</w:t>
      </w:r>
      <w:r w:rsidR="00A875E1" w:rsidRPr="00E317C2">
        <w:rPr>
          <w:rFonts w:cs="Calibri"/>
          <w:bCs/>
          <w:iCs/>
        </w:rPr>
        <w:t xml:space="preserve"> rational </w:t>
      </w:r>
      <w:r w:rsidR="00E61C4A">
        <w:rPr>
          <w:rFonts w:cs="Calibri"/>
          <w:bCs/>
          <w:iCs/>
        </w:rPr>
        <w:t>model</w:t>
      </w:r>
      <w:r w:rsidR="00A875E1" w:rsidRPr="00E317C2">
        <w:rPr>
          <w:rFonts w:cs="Calibri"/>
          <w:bCs/>
          <w:iCs/>
        </w:rPr>
        <w:t xml:space="preserve">. </w:t>
      </w:r>
      <w:r w:rsidR="00E61C4A">
        <w:rPr>
          <w:rFonts w:cs="Calibri"/>
          <w:bCs/>
          <w:iCs/>
        </w:rPr>
        <w:t xml:space="preserve"> </w:t>
      </w:r>
      <w:r w:rsidR="00A875E1" w:rsidRPr="00E317C2">
        <w:rPr>
          <w:rFonts w:cs="Calibri"/>
          <w:bCs/>
          <w:iCs/>
        </w:rPr>
        <w:t xml:space="preserve">Also, the Willis: Post positivist </w:t>
      </w:r>
      <w:r w:rsidR="00A875E1" w:rsidRPr="00752396">
        <w:rPr>
          <w:rFonts w:cs="Calibri"/>
          <w:bCs/>
          <w:iCs/>
          <w:highlight w:val="yellow"/>
        </w:rPr>
        <w:t>– postmodern</w:t>
      </w:r>
      <w:r w:rsidR="00A875E1" w:rsidRPr="00E317C2">
        <w:rPr>
          <w:rFonts w:cs="Calibri"/>
          <w:bCs/>
          <w:iCs/>
        </w:rPr>
        <w:t xml:space="preserve"> model has not been c</w:t>
      </w:r>
      <w:r w:rsidR="00EA3711">
        <w:rPr>
          <w:rFonts w:cs="Calibri"/>
          <w:bCs/>
          <w:iCs/>
        </w:rPr>
        <w:t>onsidered as it is felt to be</w:t>
      </w:r>
      <w:r w:rsidR="00A875E1" w:rsidRPr="00E317C2">
        <w:rPr>
          <w:rFonts w:cs="Calibri"/>
          <w:bCs/>
          <w:iCs/>
        </w:rPr>
        <w:t xml:space="preserve"> inappropriate due the </w:t>
      </w:r>
      <w:r w:rsidR="005D20CB">
        <w:rPr>
          <w:rFonts w:cs="Calibri"/>
          <w:bCs/>
          <w:iCs/>
        </w:rPr>
        <w:t xml:space="preserve">numerate </w:t>
      </w:r>
      <w:r w:rsidR="00A875E1" w:rsidRPr="00E317C2">
        <w:rPr>
          <w:rFonts w:cs="Calibri"/>
          <w:bCs/>
          <w:iCs/>
        </w:rPr>
        <w:t xml:space="preserve">nature of the </w:t>
      </w:r>
      <w:r w:rsidR="00E61C4A">
        <w:rPr>
          <w:rFonts w:cs="Calibri"/>
          <w:bCs/>
          <w:iCs/>
        </w:rPr>
        <w:t xml:space="preserve">Accountancy </w:t>
      </w:r>
      <w:r w:rsidR="00A875E1" w:rsidRPr="00E317C2">
        <w:rPr>
          <w:rFonts w:cs="Calibri"/>
          <w:bCs/>
          <w:iCs/>
        </w:rPr>
        <w:t xml:space="preserve">subject area and the fact </w:t>
      </w:r>
      <w:r>
        <w:rPr>
          <w:rFonts w:cs="Calibri"/>
          <w:bCs/>
          <w:iCs/>
        </w:rPr>
        <w:t>that</w:t>
      </w:r>
      <w:r w:rsidR="00A875E1" w:rsidRPr="00E317C2">
        <w:rPr>
          <w:rFonts w:cs="Calibri"/>
          <w:bCs/>
          <w:iCs/>
        </w:rPr>
        <w:t xml:space="preserve"> curriculum development needs to be structured due to the </w:t>
      </w:r>
      <w:r w:rsidRPr="00E317C2">
        <w:rPr>
          <w:rFonts w:cs="Calibri"/>
          <w:bCs/>
          <w:iCs/>
        </w:rPr>
        <w:t>subject</w:t>
      </w:r>
      <w:r>
        <w:rPr>
          <w:rFonts w:cs="Calibri"/>
          <w:bCs/>
          <w:iCs/>
        </w:rPr>
        <w:t>’s</w:t>
      </w:r>
      <w:r w:rsidR="00A875E1" w:rsidRPr="00E317C2">
        <w:rPr>
          <w:rFonts w:cs="Calibri"/>
          <w:bCs/>
          <w:iCs/>
        </w:rPr>
        <w:t xml:space="preserve"> vocational nature and professional driving forces.</w:t>
      </w:r>
    </w:p>
    <w:p w:rsidR="00A875E1" w:rsidRPr="00E317C2" w:rsidRDefault="00A875E1" w:rsidP="00A875E1">
      <w:pPr>
        <w:rPr>
          <w:rFonts w:cs="Calibri"/>
          <w:bCs/>
          <w:iCs/>
        </w:rPr>
      </w:pPr>
      <w:r w:rsidRPr="00E317C2">
        <w:rPr>
          <w:rFonts w:cs="Calibri"/>
          <w:bCs/>
          <w:iCs/>
        </w:rPr>
        <w:t xml:space="preserve">It was also noticed that while the </w:t>
      </w:r>
      <w:r w:rsidR="00E61C4A" w:rsidRPr="00752396">
        <w:rPr>
          <w:rFonts w:cs="Calibri"/>
          <w:bCs/>
          <w:iCs/>
          <w:highlight w:val="yellow"/>
        </w:rPr>
        <w:t>Decision</w:t>
      </w:r>
      <w:r w:rsidR="007061CB" w:rsidRPr="00752396">
        <w:rPr>
          <w:rFonts w:cs="Calibri"/>
          <w:bCs/>
          <w:iCs/>
          <w:highlight w:val="yellow"/>
        </w:rPr>
        <w:t>-</w:t>
      </w:r>
      <w:r w:rsidR="00E61C4A" w:rsidRPr="00752396">
        <w:rPr>
          <w:rFonts w:cs="Calibri"/>
          <w:bCs/>
          <w:iCs/>
          <w:highlight w:val="yellow"/>
        </w:rPr>
        <w:t>making</w:t>
      </w:r>
      <w:r w:rsidR="00E61C4A">
        <w:rPr>
          <w:rFonts w:cs="Calibri"/>
          <w:bCs/>
          <w:iCs/>
        </w:rPr>
        <w:t xml:space="preserve"> model </w:t>
      </w:r>
      <w:r w:rsidRPr="00E317C2">
        <w:rPr>
          <w:rFonts w:cs="Calibri"/>
          <w:bCs/>
          <w:iCs/>
        </w:rPr>
        <w:t xml:space="preserve"> falls in the technical / scientific methodology and the Deliberation </w:t>
      </w:r>
      <w:r w:rsidR="00E61C4A">
        <w:rPr>
          <w:rFonts w:cs="Calibri"/>
          <w:bCs/>
          <w:iCs/>
        </w:rPr>
        <w:t xml:space="preserve">model </w:t>
      </w:r>
      <w:r w:rsidRPr="00E317C2">
        <w:rPr>
          <w:rFonts w:cs="Calibri"/>
          <w:bCs/>
          <w:iCs/>
        </w:rPr>
        <w:t xml:space="preserve"> </w:t>
      </w:r>
      <w:r w:rsidR="00E61C4A">
        <w:rPr>
          <w:rFonts w:cs="Calibri"/>
          <w:bCs/>
          <w:iCs/>
        </w:rPr>
        <w:t>is located</w:t>
      </w:r>
      <w:r w:rsidRPr="00E317C2">
        <w:rPr>
          <w:rFonts w:cs="Calibri"/>
          <w:bCs/>
          <w:iCs/>
        </w:rPr>
        <w:t xml:space="preserve"> in the non-technical / non-scientific methodology the models are both derived from work by Francis Hunkins and do build upon each other. The difference between the models is </w:t>
      </w:r>
      <w:r w:rsidR="00E61C4A">
        <w:rPr>
          <w:rFonts w:cs="Calibri"/>
          <w:bCs/>
          <w:iCs/>
        </w:rPr>
        <w:t xml:space="preserve">that the former </w:t>
      </w:r>
      <w:r w:rsidRPr="00E317C2">
        <w:rPr>
          <w:rFonts w:cs="Calibri"/>
          <w:bCs/>
          <w:iCs/>
        </w:rPr>
        <w:t xml:space="preserve">brings in the idea of discussion and improvement after programme implementation, whereas the </w:t>
      </w:r>
      <w:r w:rsidR="00E61C4A">
        <w:rPr>
          <w:rFonts w:cs="Calibri"/>
          <w:bCs/>
          <w:iCs/>
        </w:rPr>
        <w:t>latter</w:t>
      </w:r>
      <w:r w:rsidRPr="00E317C2">
        <w:rPr>
          <w:rFonts w:cs="Calibri"/>
          <w:bCs/>
          <w:iCs/>
        </w:rPr>
        <w:t xml:space="preserve"> specifically concentrates on deliberation during the programme development stages.</w:t>
      </w:r>
    </w:p>
    <w:p w:rsidR="00A875E1" w:rsidRPr="00E317C2" w:rsidRDefault="00C90D11" w:rsidP="00A875E1">
      <w:pPr>
        <w:rPr>
          <w:rFonts w:cs="Calibri"/>
          <w:bCs/>
          <w:iCs/>
        </w:rPr>
      </w:pPr>
      <w:r w:rsidRPr="00E317C2">
        <w:rPr>
          <w:rFonts w:cs="Calibri"/>
        </w:rPr>
        <w:t>Both</w:t>
      </w:r>
      <w:r w:rsidRPr="00E317C2">
        <w:rPr>
          <w:rFonts w:cs="Calibri"/>
          <w:noProof/>
        </w:rPr>
        <w:t xml:space="preserve"> </w:t>
      </w:r>
      <w:r w:rsidR="00A875E1" w:rsidRPr="00E317C2">
        <w:rPr>
          <w:rFonts w:cs="Calibri"/>
          <w:noProof/>
        </w:rPr>
        <w:t>Tan, et al., (2004) and</w:t>
      </w:r>
      <w:r w:rsidR="00A875E1" w:rsidRPr="00E317C2">
        <w:rPr>
          <w:rFonts w:cs="Calibri"/>
          <w:bCs/>
          <w:iCs/>
          <w:noProof/>
        </w:rPr>
        <w:t xml:space="preserve"> </w:t>
      </w:r>
      <w:r w:rsidR="00A875E1" w:rsidRPr="00E317C2">
        <w:rPr>
          <w:rFonts w:cs="Calibri"/>
          <w:noProof/>
        </w:rPr>
        <w:t xml:space="preserve">Fowler, (2011) </w:t>
      </w:r>
      <w:r w:rsidR="00A875E1" w:rsidRPr="00E317C2">
        <w:rPr>
          <w:rFonts w:cs="Calibri"/>
        </w:rPr>
        <w:t>clearly show that there is a differing in opinion of what educators and pra</w:t>
      </w:r>
      <w:r w:rsidR="00B742A3" w:rsidRPr="00E317C2">
        <w:rPr>
          <w:rFonts w:cs="Calibri"/>
        </w:rPr>
        <w:t xml:space="preserve">ctitioners </w:t>
      </w:r>
      <w:r w:rsidR="00E61C4A">
        <w:rPr>
          <w:rFonts w:cs="Calibri"/>
        </w:rPr>
        <w:t xml:space="preserve">view as important for the management accounting graduate.  We argue that </w:t>
      </w:r>
      <w:r w:rsidR="00A875E1" w:rsidRPr="00E317C2">
        <w:rPr>
          <w:rFonts w:cs="Calibri"/>
        </w:rPr>
        <w:t xml:space="preserve">this difference of opinion should have an impact on curriculum development. This gap and the fact that it is felt that educators and practitioners need to </w:t>
      </w:r>
      <w:r w:rsidR="00E61C4A">
        <w:rPr>
          <w:rFonts w:cs="Calibri"/>
        </w:rPr>
        <w:t>have an impact on</w:t>
      </w:r>
      <w:r w:rsidR="00A875E1" w:rsidRPr="00E317C2">
        <w:rPr>
          <w:rFonts w:cs="Calibri"/>
        </w:rPr>
        <w:t xml:space="preserve"> curriculum development is consistent with the </w:t>
      </w:r>
      <w:r w:rsidR="00A875E1" w:rsidRPr="00752396">
        <w:rPr>
          <w:rFonts w:cs="Calibri"/>
          <w:bCs/>
          <w:iCs/>
          <w:highlight w:val="yellow"/>
        </w:rPr>
        <w:t>Grassroots</w:t>
      </w:r>
      <w:r w:rsidR="00A875E1" w:rsidRPr="00E317C2">
        <w:rPr>
          <w:rFonts w:cs="Calibri"/>
          <w:bCs/>
          <w:iCs/>
        </w:rPr>
        <w:t xml:space="preserve"> rational model, </w:t>
      </w:r>
      <w:r w:rsidR="002C5DDB">
        <w:rPr>
          <w:rFonts w:cs="Calibri"/>
          <w:bCs/>
          <w:iCs/>
        </w:rPr>
        <w:t xml:space="preserve">the </w:t>
      </w:r>
      <w:r w:rsidR="00A875E1" w:rsidRPr="00752396">
        <w:rPr>
          <w:rFonts w:cs="Calibri"/>
          <w:bCs/>
          <w:iCs/>
          <w:highlight w:val="yellow"/>
        </w:rPr>
        <w:t>Decision</w:t>
      </w:r>
      <w:r w:rsidR="007061CB" w:rsidRPr="00752396">
        <w:rPr>
          <w:rFonts w:cs="Calibri"/>
          <w:bCs/>
          <w:iCs/>
          <w:highlight w:val="yellow"/>
        </w:rPr>
        <w:t>-</w:t>
      </w:r>
      <w:r w:rsidR="00A875E1" w:rsidRPr="00752396">
        <w:rPr>
          <w:rFonts w:cs="Calibri"/>
          <w:bCs/>
          <w:iCs/>
          <w:highlight w:val="yellow"/>
        </w:rPr>
        <w:t>making</w:t>
      </w:r>
      <w:r w:rsidR="00A875E1" w:rsidRPr="00E317C2">
        <w:rPr>
          <w:rFonts w:cs="Calibri"/>
          <w:bCs/>
          <w:iCs/>
        </w:rPr>
        <w:t xml:space="preserve"> model </w:t>
      </w:r>
      <w:r w:rsidR="00E61C4A">
        <w:rPr>
          <w:rFonts w:cs="Calibri"/>
          <w:bCs/>
          <w:iCs/>
        </w:rPr>
        <w:t xml:space="preserve">and </w:t>
      </w:r>
      <w:r w:rsidR="002C5DDB">
        <w:rPr>
          <w:rFonts w:cs="Calibri"/>
          <w:bCs/>
          <w:iCs/>
        </w:rPr>
        <w:t xml:space="preserve">the </w:t>
      </w:r>
      <w:r w:rsidR="00E61C4A">
        <w:rPr>
          <w:rFonts w:cs="Calibri"/>
          <w:bCs/>
          <w:iCs/>
        </w:rPr>
        <w:t xml:space="preserve">Deliberation model </w:t>
      </w:r>
      <w:r w:rsidR="00A875E1" w:rsidRPr="00E317C2">
        <w:rPr>
          <w:rFonts w:cs="Calibri"/>
          <w:bCs/>
          <w:iCs/>
        </w:rPr>
        <w:t xml:space="preserve">, all of which support the idea of deliberation within curriculum development and the involvement of stakeholders. However, the employer as a stakeholder is not specifically mentioned in any of the curriculum development models identified. </w:t>
      </w:r>
    </w:p>
    <w:p w:rsidR="00A875E1" w:rsidRPr="00E317C2" w:rsidRDefault="00A875E1" w:rsidP="00A875E1">
      <w:pPr>
        <w:rPr>
          <w:rFonts w:cs="Calibri"/>
        </w:rPr>
      </w:pPr>
      <w:r w:rsidRPr="00E317C2">
        <w:rPr>
          <w:rFonts w:cs="Calibri"/>
        </w:rPr>
        <w:t xml:space="preserve">The research by </w:t>
      </w:r>
      <w:r w:rsidRPr="00E317C2">
        <w:rPr>
          <w:rFonts w:cs="Calibri"/>
          <w:noProof/>
        </w:rPr>
        <w:t>Tan, et al., (2004)</w:t>
      </w:r>
      <w:r w:rsidRPr="00E317C2">
        <w:rPr>
          <w:rFonts w:cs="Calibri"/>
        </w:rPr>
        <w:t xml:space="preserve"> also clearly shows a differing of opinion of the </w:t>
      </w:r>
      <w:r w:rsidR="00C90D11">
        <w:rPr>
          <w:rFonts w:cs="Calibri"/>
        </w:rPr>
        <w:t xml:space="preserve">graduate </w:t>
      </w:r>
      <w:r w:rsidRPr="00E317C2">
        <w:rPr>
          <w:rFonts w:cs="Calibri"/>
        </w:rPr>
        <w:t>skills that both educators and practitioners think their gr</w:t>
      </w:r>
      <w:r w:rsidR="00C90D11">
        <w:rPr>
          <w:rFonts w:cs="Calibri"/>
        </w:rPr>
        <w:t>aduates need</w:t>
      </w:r>
      <w:r w:rsidR="002C5DDB">
        <w:rPr>
          <w:rFonts w:cs="Calibri"/>
        </w:rPr>
        <w:t xml:space="preserve"> and</w:t>
      </w:r>
      <w:r w:rsidR="00C90D11">
        <w:rPr>
          <w:rFonts w:cs="Calibri"/>
        </w:rPr>
        <w:t>, as most curricula</w:t>
      </w:r>
      <w:r w:rsidRPr="00E317C2">
        <w:rPr>
          <w:rFonts w:cs="Calibri"/>
        </w:rPr>
        <w:t xml:space="preserve"> within the</w:t>
      </w:r>
      <w:r w:rsidR="00C90D11">
        <w:rPr>
          <w:rFonts w:cs="Calibri"/>
        </w:rPr>
        <w:t xml:space="preserve"> accounting and finance field are</w:t>
      </w:r>
      <w:r w:rsidRPr="00E317C2">
        <w:rPr>
          <w:rFonts w:cs="Calibri"/>
        </w:rPr>
        <w:t xml:space="preserve"> driven by professional bodies</w:t>
      </w:r>
      <w:r w:rsidR="005D1184">
        <w:rPr>
          <w:rFonts w:cs="Calibri"/>
        </w:rPr>
        <w:t>, i</w:t>
      </w:r>
      <w:r w:rsidRPr="00E317C2">
        <w:rPr>
          <w:rFonts w:cs="Calibri"/>
        </w:rPr>
        <w:t xml:space="preserve">t raises the question as to whether the professional bodies are considering </w:t>
      </w:r>
      <w:r w:rsidR="00C90D11">
        <w:rPr>
          <w:rFonts w:cs="Calibri"/>
        </w:rPr>
        <w:t xml:space="preserve">graduate skills. Tan et </w:t>
      </w:r>
      <w:proofErr w:type="spellStart"/>
      <w:r w:rsidR="00C90D11">
        <w:rPr>
          <w:rFonts w:cs="Calibri"/>
        </w:rPr>
        <w:t>al</w:t>
      </w:r>
      <w:r w:rsidR="00E61C4A">
        <w:rPr>
          <w:rFonts w:cs="Calibri"/>
        </w:rPr>
        <w:t>’s</w:t>
      </w:r>
      <w:proofErr w:type="spellEnd"/>
      <w:r w:rsidRPr="00E317C2">
        <w:rPr>
          <w:rFonts w:cs="Calibri"/>
        </w:rPr>
        <w:t xml:space="preserve"> inclusion of practitioners within the curriculum development process particularly supports </w:t>
      </w:r>
      <w:proofErr w:type="spellStart"/>
      <w:r w:rsidRPr="00E317C2">
        <w:rPr>
          <w:rFonts w:cs="Calibri"/>
        </w:rPr>
        <w:t>Hunkin’s</w:t>
      </w:r>
      <w:proofErr w:type="spellEnd"/>
      <w:r w:rsidRPr="00E317C2">
        <w:rPr>
          <w:rFonts w:cs="Calibri"/>
        </w:rPr>
        <w:t xml:space="preserve"> </w:t>
      </w:r>
      <w:r w:rsidRPr="00752396">
        <w:rPr>
          <w:rFonts w:cs="Calibri"/>
          <w:highlight w:val="yellow"/>
        </w:rPr>
        <w:t>Decision</w:t>
      </w:r>
      <w:r w:rsidR="007061CB" w:rsidRPr="00752396">
        <w:rPr>
          <w:rFonts w:cs="Calibri"/>
          <w:highlight w:val="yellow"/>
        </w:rPr>
        <w:t>-</w:t>
      </w:r>
      <w:r w:rsidRPr="00752396">
        <w:rPr>
          <w:rFonts w:cs="Calibri"/>
          <w:highlight w:val="yellow"/>
        </w:rPr>
        <w:t>making</w:t>
      </w:r>
      <w:r w:rsidRPr="00E317C2">
        <w:rPr>
          <w:rFonts w:cs="Calibri"/>
        </w:rPr>
        <w:t xml:space="preserve"> model as it is reflective after implementation of a programme.</w:t>
      </w:r>
    </w:p>
    <w:p w:rsidR="00A875E1" w:rsidRPr="00E317C2" w:rsidRDefault="00A875E1" w:rsidP="00A875E1">
      <w:pPr>
        <w:rPr>
          <w:rFonts w:cs="Calibri"/>
          <w:bCs/>
          <w:iCs/>
        </w:rPr>
      </w:pPr>
      <w:r w:rsidRPr="00E317C2">
        <w:rPr>
          <w:rFonts w:cs="Calibri"/>
          <w:noProof/>
        </w:rPr>
        <w:t>Gammie, et</w:t>
      </w:r>
      <w:r w:rsidR="003B40E5">
        <w:rPr>
          <w:rFonts w:cs="Calibri"/>
          <w:noProof/>
        </w:rPr>
        <w:t xml:space="preserve"> al., (2002</w:t>
      </w:r>
      <w:r w:rsidRPr="00E317C2">
        <w:rPr>
          <w:rFonts w:cs="Calibri"/>
          <w:noProof/>
        </w:rPr>
        <w:t>)</w:t>
      </w:r>
      <w:r w:rsidR="00E61C4A">
        <w:rPr>
          <w:rFonts w:cs="Calibri"/>
          <w:bCs/>
          <w:iCs/>
        </w:rPr>
        <w:t xml:space="preserve"> consider</w:t>
      </w:r>
      <w:r w:rsidRPr="00E317C2">
        <w:rPr>
          <w:rFonts w:cs="Calibri"/>
          <w:bCs/>
          <w:iCs/>
        </w:rPr>
        <w:t xml:space="preserve"> the viewpoints of current and post placement students and also business schools. </w:t>
      </w:r>
      <w:r w:rsidR="00E61C4A">
        <w:rPr>
          <w:rFonts w:cs="Calibri"/>
          <w:bCs/>
          <w:iCs/>
        </w:rPr>
        <w:t>They use</w:t>
      </w:r>
      <w:r w:rsidRPr="00E317C2">
        <w:rPr>
          <w:rFonts w:cs="Calibri"/>
          <w:bCs/>
          <w:iCs/>
        </w:rPr>
        <w:t xml:space="preserve"> discussion forums, interviews, and questionnaires to identify the skills gap as </w:t>
      </w:r>
      <w:r w:rsidR="009A011E" w:rsidRPr="009A011E">
        <w:rPr>
          <w:rFonts w:cs="Calibri"/>
          <w:bCs/>
          <w:iCs/>
          <w:highlight w:val="yellow"/>
        </w:rPr>
        <w:t>viewed by</w:t>
      </w:r>
      <w:r w:rsidR="009A011E" w:rsidRPr="00E317C2">
        <w:rPr>
          <w:rFonts w:cs="Calibri"/>
          <w:bCs/>
          <w:iCs/>
        </w:rPr>
        <w:t xml:space="preserve"> </w:t>
      </w:r>
      <w:r w:rsidRPr="00E317C2">
        <w:rPr>
          <w:rFonts w:cs="Calibri"/>
          <w:bCs/>
          <w:iCs/>
        </w:rPr>
        <w:t>these different stakeholders</w:t>
      </w:r>
      <w:r w:rsidR="00E61C4A">
        <w:rPr>
          <w:rFonts w:cs="Calibri"/>
          <w:bCs/>
          <w:iCs/>
        </w:rPr>
        <w:t xml:space="preserve"> and this is therefore</w:t>
      </w:r>
      <w:r w:rsidRPr="00E317C2">
        <w:rPr>
          <w:rFonts w:cs="Calibri"/>
          <w:bCs/>
          <w:iCs/>
        </w:rPr>
        <w:t xml:space="preserve"> supportive of the curriculum development ideas of </w:t>
      </w:r>
      <w:r w:rsidR="00E61C4A">
        <w:rPr>
          <w:rFonts w:cs="Calibri"/>
          <w:bCs/>
          <w:iCs/>
        </w:rPr>
        <w:t xml:space="preserve">the </w:t>
      </w:r>
      <w:r w:rsidR="005D1184">
        <w:rPr>
          <w:rFonts w:cs="Calibri"/>
          <w:bCs/>
          <w:iCs/>
        </w:rPr>
        <w:t xml:space="preserve">Deliberation and </w:t>
      </w:r>
      <w:r w:rsidR="005D1184" w:rsidRPr="00752396">
        <w:rPr>
          <w:rFonts w:cs="Calibri"/>
          <w:bCs/>
          <w:iCs/>
          <w:highlight w:val="yellow"/>
        </w:rPr>
        <w:t>D</w:t>
      </w:r>
      <w:r w:rsidRPr="00752396">
        <w:rPr>
          <w:rFonts w:cs="Calibri"/>
          <w:bCs/>
          <w:iCs/>
          <w:highlight w:val="yellow"/>
        </w:rPr>
        <w:t>ecision</w:t>
      </w:r>
      <w:r w:rsidR="007061CB" w:rsidRPr="00752396">
        <w:rPr>
          <w:rFonts w:cs="Calibri"/>
          <w:bCs/>
          <w:iCs/>
          <w:highlight w:val="yellow"/>
        </w:rPr>
        <w:t>-</w:t>
      </w:r>
      <w:r w:rsidR="00E61C4A" w:rsidRPr="00752396">
        <w:rPr>
          <w:rFonts w:cs="Calibri"/>
          <w:bCs/>
          <w:iCs/>
          <w:highlight w:val="yellow"/>
        </w:rPr>
        <w:t>making</w:t>
      </w:r>
      <w:r w:rsidR="00E61C4A">
        <w:rPr>
          <w:rFonts w:cs="Calibri"/>
          <w:bCs/>
          <w:iCs/>
        </w:rPr>
        <w:t xml:space="preserve"> models.</w:t>
      </w:r>
    </w:p>
    <w:p w:rsidR="00A875E1" w:rsidRPr="00E317C2" w:rsidRDefault="00A875E1" w:rsidP="00A875E1">
      <w:pPr>
        <w:rPr>
          <w:rFonts w:cs="Calibri"/>
          <w:bCs/>
          <w:iCs/>
        </w:rPr>
      </w:pPr>
      <w:r w:rsidRPr="00E317C2">
        <w:rPr>
          <w:rFonts w:cs="Calibri"/>
          <w:bCs/>
          <w:iCs/>
        </w:rPr>
        <w:lastRenderedPageBreak/>
        <w:t xml:space="preserve">This </w:t>
      </w:r>
      <w:r w:rsidR="00ED68D6" w:rsidRPr="00E317C2">
        <w:rPr>
          <w:rFonts w:cs="Calibri"/>
          <w:bCs/>
          <w:iCs/>
        </w:rPr>
        <w:t>research</w:t>
      </w:r>
      <w:r w:rsidRPr="00E317C2">
        <w:rPr>
          <w:rFonts w:cs="Calibri"/>
          <w:bCs/>
          <w:iCs/>
        </w:rPr>
        <w:t xml:space="preserve"> then goes a step further than </w:t>
      </w:r>
      <w:r w:rsidR="00E61C4A">
        <w:rPr>
          <w:rFonts w:cs="Calibri"/>
          <w:bCs/>
          <w:iCs/>
        </w:rPr>
        <w:t>either</w:t>
      </w:r>
      <w:r w:rsidRPr="00E317C2">
        <w:rPr>
          <w:rFonts w:cs="Calibri"/>
          <w:bCs/>
          <w:iCs/>
        </w:rPr>
        <w:t xml:space="preserve"> </w:t>
      </w:r>
      <w:r w:rsidRPr="00E317C2">
        <w:rPr>
          <w:rFonts w:cs="Calibri"/>
          <w:noProof/>
        </w:rPr>
        <w:t>Tan, et al., (2004)</w:t>
      </w:r>
      <w:r w:rsidRPr="00E317C2">
        <w:rPr>
          <w:rFonts w:cs="Calibri"/>
          <w:bCs/>
          <w:iCs/>
        </w:rPr>
        <w:t xml:space="preserve"> </w:t>
      </w:r>
      <w:r w:rsidR="00E61C4A">
        <w:rPr>
          <w:rFonts w:cs="Calibri"/>
          <w:bCs/>
          <w:iCs/>
        </w:rPr>
        <w:t>or</w:t>
      </w:r>
      <w:r w:rsidRPr="00E317C2">
        <w:rPr>
          <w:rFonts w:cs="Calibri"/>
          <w:bCs/>
          <w:iCs/>
        </w:rPr>
        <w:t xml:space="preserve"> </w:t>
      </w:r>
      <w:r w:rsidRPr="00E317C2">
        <w:rPr>
          <w:rFonts w:cs="Calibri"/>
          <w:noProof/>
        </w:rPr>
        <w:t>Fowler, (2011)</w:t>
      </w:r>
      <w:r w:rsidRPr="00E317C2">
        <w:rPr>
          <w:rFonts w:cs="Calibri"/>
          <w:bCs/>
          <w:iCs/>
        </w:rPr>
        <w:t xml:space="preserve"> by creating a specific module “business enterprise skills” from thirteen identified skills, determined from the current programme and not from external opinion.  Five learning outcomes were developed. The way in which the thirteen skills were identified does not support the idea of experiential course design as </w:t>
      </w:r>
      <w:r w:rsidR="008E745B">
        <w:rPr>
          <w:rFonts w:cs="Calibri"/>
          <w:bCs/>
          <w:iCs/>
        </w:rPr>
        <w:t>it doesn’t make</w:t>
      </w:r>
      <w:r w:rsidRPr="00E317C2">
        <w:rPr>
          <w:rFonts w:cs="Calibri"/>
          <w:bCs/>
          <w:iCs/>
        </w:rPr>
        <w:t xml:space="preserve"> changes to skills previously identified. It is also not </w:t>
      </w:r>
      <w:r w:rsidR="008E745B">
        <w:rPr>
          <w:rFonts w:cs="Calibri"/>
          <w:bCs/>
          <w:iCs/>
        </w:rPr>
        <w:t xml:space="preserve">really </w:t>
      </w:r>
      <w:r w:rsidRPr="00E317C2">
        <w:rPr>
          <w:rFonts w:cs="Calibri"/>
          <w:bCs/>
          <w:iCs/>
        </w:rPr>
        <w:t xml:space="preserve">carrying </w:t>
      </w:r>
      <w:r w:rsidR="008E745B">
        <w:rPr>
          <w:rFonts w:cs="Calibri"/>
          <w:bCs/>
          <w:iCs/>
        </w:rPr>
        <w:t>out deliberation or reflection.</w:t>
      </w:r>
    </w:p>
    <w:p w:rsidR="00A875E1" w:rsidRPr="00E317C2" w:rsidRDefault="00A875E1" w:rsidP="00A875E1">
      <w:pPr>
        <w:rPr>
          <w:rFonts w:cs="Calibri"/>
          <w:bCs/>
          <w:iCs/>
        </w:rPr>
      </w:pPr>
      <w:r w:rsidRPr="00E317C2">
        <w:rPr>
          <w:rFonts w:cs="Calibri"/>
          <w:bCs/>
          <w:iCs/>
        </w:rPr>
        <w:t>The idea of creating a new module to bridge the “skills gap”, regardless of the way in which the content was delivered is a method of curriculum evaluation and curriculum maintenance which is v</w:t>
      </w:r>
      <w:r w:rsidR="005D1184">
        <w:rPr>
          <w:rFonts w:cs="Calibri"/>
          <w:bCs/>
          <w:iCs/>
        </w:rPr>
        <w:t xml:space="preserve">ery supportive of the </w:t>
      </w:r>
      <w:r w:rsidR="005D1184" w:rsidRPr="00752396">
        <w:rPr>
          <w:rFonts w:cs="Calibri"/>
          <w:bCs/>
          <w:iCs/>
          <w:highlight w:val="yellow"/>
        </w:rPr>
        <w:t>Decision</w:t>
      </w:r>
      <w:r w:rsidR="007061CB" w:rsidRPr="00752396">
        <w:rPr>
          <w:rFonts w:cs="Calibri"/>
          <w:bCs/>
          <w:iCs/>
          <w:highlight w:val="yellow"/>
        </w:rPr>
        <w:t>-</w:t>
      </w:r>
      <w:r w:rsidR="005D1184" w:rsidRPr="00752396">
        <w:rPr>
          <w:rFonts w:cs="Calibri"/>
          <w:bCs/>
          <w:iCs/>
          <w:highlight w:val="yellow"/>
        </w:rPr>
        <w:t>m</w:t>
      </w:r>
      <w:r w:rsidRPr="00752396">
        <w:rPr>
          <w:rFonts w:cs="Calibri"/>
          <w:bCs/>
          <w:iCs/>
          <w:highlight w:val="yellow"/>
        </w:rPr>
        <w:t>akin</w:t>
      </w:r>
      <w:r w:rsidR="005D1184" w:rsidRPr="00752396">
        <w:rPr>
          <w:rFonts w:cs="Calibri"/>
          <w:bCs/>
          <w:iCs/>
          <w:highlight w:val="yellow"/>
        </w:rPr>
        <w:t>g</w:t>
      </w:r>
      <w:r w:rsidR="005D1184">
        <w:rPr>
          <w:rFonts w:cs="Calibri"/>
          <w:bCs/>
          <w:iCs/>
        </w:rPr>
        <w:t xml:space="preserve"> m</w:t>
      </w:r>
      <w:r w:rsidR="008E745B">
        <w:rPr>
          <w:rFonts w:cs="Calibri"/>
          <w:bCs/>
          <w:iCs/>
        </w:rPr>
        <w:t>odel by Francis Hunkin.</w:t>
      </w:r>
      <w:r w:rsidR="004E0617">
        <w:rPr>
          <w:rFonts w:cs="Calibri"/>
          <w:bCs/>
          <w:iCs/>
        </w:rPr>
        <w:t xml:space="preserve">  Whether skills should be developed in a separate module or contextually within other academic modules is still a question being debated</w:t>
      </w:r>
      <w:r w:rsidR="00A502FB">
        <w:rPr>
          <w:rFonts w:cs="Calibri"/>
          <w:bCs/>
          <w:iCs/>
        </w:rPr>
        <w:t xml:space="preserve"> although we would favour the latter approach.</w:t>
      </w:r>
    </w:p>
    <w:p w:rsidR="00324B2E" w:rsidRDefault="00A875E1" w:rsidP="008E745B">
      <w:pPr>
        <w:rPr>
          <w:rFonts w:cs="Calibri"/>
          <w:bCs/>
          <w:iCs/>
        </w:rPr>
      </w:pPr>
      <w:r w:rsidRPr="00E317C2">
        <w:rPr>
          <w:rFonts w:cs="Calibri"/>
          <w:noProof/>
        </w:rPr>
        <w:t>Pang &amp; Hung, (2012)</w:t>
      </w:r>
      <w:r w:rsidRPr="00E317C2">
        <w:rPr>
          <w:rFonts w:cs="Calibri"/>
          <w:bCs/>
          <w:iCs/>
        </w:rPr>
        <w:t xml:space="preserve"> surveyed business students who were going to undertake an existing personal development skills programme as to its usefulness in skills development. Again </w:t>
      </w:r>
      <w:r w:rsidR="008E745B">
        <w:rPr>
          <w:rFonts w:cs="Calibri"/>
          <w:bCs/>
          <w:iCs/>
        </w:rPr>
        <w:t>this research wa</w:t>
      </w:r>
      <w:r w:rsidRPr="00E317C2">
        <w:rPr>
          <w:rFonts w:cs="Calibri"/>
          <w:bCs/>
          <w:iCs/>
        </w:rPr>
        <w:t xml:space="preserve">s carried out after implementation which is particularly supportive of the </w:t>
      </w:r>
      <w:r w:rsidRPr="00752396">
        <w:rPr>
          <w:rFonts w:cs="Calibri"/>
          <w:bCs/>
          <w:iCs/>
          <w:highlight w:val="yellow"/>
        </w:rPr>
        <w:t>Decision</w:t>
      </w:r>
      <w:r w:rsidR="007061CB" w:rsidRPr="00752396">
        <w:rPr>
          <w:rFonts w:cs="Calibri"/>
          <w:bCs/>
          <w:iCs/>
          <w:highlight w:val="yellow"/>
        </w:rPr>
        <w:t>-</w:t>
      </w:r>
      <w:r w:rsidR="005D1184" w:rsidRPr="00752396">
        <w:rPr>
          <w:rFonts w:cs="Calibri"/>
          <w:bCs/>
          <w:iCs/>
          <w:highlight w:val="yellow"/>
        </w:rPr>
        <w:t>making</w:t>
      </w:r>
      <w:r w:rsidR="005D1184">
        <w:rPr>
          <w:rFonts w:cs="Calibri"/>
          <w:bCs/>
          <w:iCs/>
        </w:rPr>
        <w:t xml:space="preserve"> model.  </w:t>
      </w:r>
      <w:r w:rsidRPr="00E317C2">
        <w:rPr>
          <w:rFonts w:cs="Calibri"/>
          <w:bCs/>
          <w:iCs/>
        </w:rPr>
        <w:t xml:space="preserve">The students were then surveyed after the module to decide if they thought they had improved in five identified skills areas. </w:t>
      </w:r>
    </w:p>
    <w:p w:rsidR="00A875E1" w:rsidRPr="00E317C2" w:rsidRDefault="00987876" w:rsidP="00A875E1">
      <w:pPr>
        <w:rPr>
          <w:rFonts w:cs="Calibri"/>
        </w:rPr>
      </w:pPr>
      <w:r>
        <w:rPr>
          <w:rFonts w:cs="Calibri"/>
        </w:rPr>
        <w:t xml:space="preserve">There is a clear need to include data collection from a variety of stakeholders and deliberation within the curriculum design process.   </w:t>
      </w:r>
      <w:r w:rsidR="008254A7">
        <w:rPr>
          <w:rFonts w:cs="Calibri"/>
        </w:rPr>
        <w:t xml:space="preserve">The Deliberation model seems particularly appropriate since it emphasises the practicality of </w:t>
      </w:r>
      <w:r w:rsidR="008254A7" w:rsidRPr="008254A7">
        <w:rPr>
          <w:rFonts w:cs="Calibri"/>
        </w:rPr>
        <w:t>diverse cultures, customs, and values</w:t>
      </w:r>
      <w:r w:rsidR="008254A7">
        <w:rPr>
          <w:rFonts w:cs="Calibri"/>
        </w:rPr>
        <w:t xml:space="preserve"> among stakeholders and allows for </w:t>
      </w:r>
      <w:r w:rsidR="008254A7" w:rsidRPr="008254A7">
        <w:rPr>
          <w:rFonts w:cs="Calibri"/>
        </w:rPr>
        <w:t>a conversational approach</w:t>
      </w:r>
      <w:r w:rsidR="008254A7">
        <w:rPr>
          <w:rFonts w:cs="Calibri"/>
        </w:rPr>
        <w:t xml:space="preserve"> and a process of discussion</w:t>
      </w:r>
      <w:r w:rsidR="008254A7" w:rsidRPr="008254A7">
        <w:rPr>
          <w:rFonts w:cs="Calibri"/>
        </w:rPr>
        <w:t xml:space="preserve"> </w:t>
      </w:r>
      <w:r w:rsidR="008254A7">
        <w:rPr>
          <w:rFonts w:cs="Calibri"/>
        </w:rPr>
        <w:t xml:space="preserve">over </w:t>
      </w:r>
      <w:r w:rsidR="008254A7" w:rsidRPr="008254A7">
        <w:rPr>
          <w:rFonts w:cs="Calibri"/>
        </w:rPr>
        <w:t>the curriculum</w:t>
      </w:r>
      <w:r w:rsidR="008254A7">
        <w:rPr>
          <w:rFonts w:cs="Calibri"/>
        </w:rPr>
        <w:t xml:space="preserve"> and suggested inclusions.</w:t>
      </w:r>
      <w:r w:rsidR="008254A7" w:rsidRPr="008254A7">
        <w:rPr>
          <w:rFonts w:cs="Calibri"/>
        </w:rPr>
        <w:t xml:space="preserve"> </w:t>
      </w:r>
      <w:r w:rsidR="008254A7">
        <w:rPr>
          <w:rFonts w:cs="Calibri"/>
        </w:rPr>
        <w:t xml:space="preserve">It prompts agreed decisions </w:t>
      </w:r>
      <w:r w:rsidR="009A011E" w:rsidRPr="009A011E">
        <w:rPr>
          <w:rFonts w:cs="Calibri"/>
          <w:highlight w:val="yellow"/>
        </w:rPr>
        <w:t>as to</w:t>
      </w:r>
      <w:r w:rsidR="009A011E" w:rsidRPr="008254A7">
        <w:rPr>
          <w:rFonts w:cs="Calibri"/>
        </w:rPr>
        <w:t xml:space="preserve"> </w:t>
      </w:r>
      <w:r w:rsidR="008254A7" w:rsidRPr="008254A7">
        <w:rPr>
          <w:rFonts w:cs="Calibri"/>
        </w:rPr>
        <w:t>what constitutes an effective curriculum</w:t>
      </w:r>
      <w:r w:rsidR="008254A7">
        <w:rPr>
          <w:rFonts w:cs="Calibri"/>
        </w:rPr>
        <w:t xml:space="preserve">.  </w:t>
      </w:r>
      <w:r w:rsidR="008254A7" w:rsidRPr="008254A7">
        <w:rPr>
          <w:rFonts w:cs="Calibri"/>
        </w:rPr>
        <w:t xml:space="preserve"> </w:t>
      </w:r>
    </w:p>
    <w:p w:rsidR="00A875E1" w:rsidRPr="00E317C2" w:rsidRDefault="00A875E1" w:rsidP="00120C65">
      <w:pPr>
        <w:pStyle w:val="ListParagraph"/>
        <w:ind w:left="0"/>
        <w:rPr>
          <w:rFonts w:cs="Calibri"/>
        </w:rPr>
      </w:pPr>
      <w:proofErr w:type="gramStart"/>
      <w:r w:rsidRPr="00E317C2">
        <w:rPr>
          <w:rFonts w:cs="Calibri"/>
          <w:b/>
          <w:bCs/>
          <w:i/>
        </w:rPr>
        <w:t>Conclusion and impact on further research.</w:t>
      </w:r>
      <w:proofErr w:type="gramEnd"/>
    </w:p>
    <w:p w:rsidR="00286C5B" w:rsidRDefault="00286C5B" w:rsidP="00A875E1">
      <w:pPr>
        <w:rPr>
          <w:rFonts w:cs="Calibri"/>
          <w:bCs/>
        </w:rPr>
      </w:pPr>
      <w:r>
        <w:rPr>
          <w:rFonts w:cs="Calibri"/>
          <w:bCs/>
        </w:rPr>
        <w:t>There are three specific conclusions that we can draw from the research reviewed in this paper.</w:t>
      </w:r>
    </w:p>
    <w:p w:rsidR="002E2D81" w:rsidRDefault="00286C5B" w:rsidP="00A875E1">
      <w:pPr>
        <w:rPr>
          <w:rFonts w:cs="Calibri"/>
          <w:bCs/>
        </w:rPr>
      </w:pPr>
      <w:r>
        <w:rPr>
          <w:rFonts w:cs="Calibri"/>
          <w:bCs/>
        </w:rPr>
        <w:t>First, t</w:t>
      </w:r>
      <w:r w:rsidRPr="00286C5B">
        <w:rPr>
          <w:rFonts w:cs="Calibri"/>
          <w:bCs/>
        </w:rPr>
        <w:t xml:space="preserve">he gap between educators and practitioners </w:t>
      </w:r>
      <w:r>
        <w:rPr>
          <w:rFonts w:cs="Calibri"/>
          <w:bCs/>
        </w:rPr>
        <w:t>has been</w:t>
      </w:r>
      <w:r w:rsidRPr="00286C5B">
        <w:rPr>
          <w:rFonts w:cs="Calibri"/>
          <w:bCs/>
        </w:rPr>
        <w:t xml:space="preserve"> clearly demonstrated within the work by Tan, et al., (2004) and Fowler, (2011). </w:t>
      </w:r>
      <w:r w:rsidR="00242A12" w:rsidRPr="00242A12">
        <w:rPr>
          <w:rFonts w:cs="Calibri"/>
          <w:bCs/>
        </w:rPr>
        <w:t>The</w:t>
      </w:r>
      <w:r w:rsidR="00242A12">
        <w:rPr>
          <w:rFonts w:cs="Calibri"/>
          <w:bCs/>
        </w:rPr>
        <w:t>ir work</w:t>
      </w:r>
      <w:r w:rsidR="00242A12" w:rsidRPr="00242A12">
        <w:rPr>
          <w:rFonts w:cs="Calibri"/>
          <w:bCs/>
        </w:rPr>
        <w:t xml:space="preserve"> has identified a starting point for a list of management accounting topics and skills</w:t>
      </w:r>
      <w:r w:rsidR="00242A12">
        <w:rPr>
          <w:rFonts w:cs="Calibri"/>
          <w:bCs/>
        </w:rPr>
        <w:t xml:space="preserve"> that should form the co</w:t>
      </w:r>
      <w:r w:rsidR="005D1184">
        <w:rPr>
          <w:rFonts w:cs="Calibri"/>
          <w:bCs/>
        </w:rPr>
        <w:t>re of a curriculum however there</w:t>
      </w:r>
      <w:r w:rsidR="00242A12">
        <w:rPr>
          <w:rFonts w:cs="Calibri"/>
          <w:bCs/>
        </w:rPr>
        <w:t xml:space="preserve"> is a </w:t>
      </w:r>
      <w:r w:rsidR="00242A12" w:rsidRPr="00242A12">
        <w:rPr>
          <w:rFonts w:cs="Calibri"/>
          <w:bCs/>
        </w:rPr>
        <w:t xml:space="preserve">lack of clarity in defining both the management accounting topics and graduate skills that stakeholders have been asked to rank. </w:t>
      </w:r>
      <w:r w:rsidR="00242A12">
        <w:rPr>
          <w:rFonts w:cs="Calibri"/>
          <w:bCs/>
        </w:rPr>
        <w:t>Furthermore</w:t>
      </w:r>
      <w:r w:rsidRPr="00286C5B">
        <w:rPr>
          <w:rFonts w:cs="Calibri"/>
          <w:bCs/>
        </w:rPr>
        <w:t xml:space="preserve"> there </w:t>
      </w:r>
      <w:r w:rsidR="00242A12">
        <w:rPr>
          <w:rFonts w:cs="Calibri"/>
          <w:bCs/>
        </w:rPr>
        <w:t>has been</w:t>
      </w:r>
      <w:r w:rsidRPr="00286C5B">
        <w:rPr>
          <w:rFonts w:cs="Calibri"/>
          <w:bCs/>
        </w:rPr>
        <w:t xml:space="preserve"> no explanation as to why the gap arose </w:t>
      </w:r>
      <w:r w:rsidR="00242A12">
        <w:rPr>
          <w:rFonts w:cs="Calibri"/>
          <w:bCs/>
        </w:rPr>
        <w:t xml:space="preserve">in the first place </w:t>
      </w:r>
      <w:r w:rsidRPr="00286C5B">
        <w:rPr>
          <w:rFonts w:cs="Calibri"/>
          <w:bCs/>
        </w:rPr>
        <w:t xml:space="preserve">and what can be done about it. </w:t>
      </w:r>
    </w:p>
    <w:p w:rsidR="004C66D9" w:rsidRPr="004C66D9" w:rsidRDefault="00286C5B" w:rsidP="00A875E1">
      <w:pPr>
        <w:rPr>
          <w:rFonts w:cs="Calibri"/>
        </w:rPr>
      </w:pPr>
      <w:r>
        <w:rPr>
          <w:rFonts w:cs="Calibri"/>
          <w:bCs/>
        </w:rPr>
        <w:t xml:space="preserve">Second, </w:t>
      </w:r>
      <w:r w:rsidR="00242A12">
        <w:rPr>
          <w:rFonts w:cs="Calibri"/>
          <w:bCs/>
        </w:rPr>
        <w:t xml:space="preserve">we contend </w:t>
      </w:r>
      <w:r w:rsidR="00A875E1" w:rsidRPr="00E317C2">
        <w:rPr>
          <w:rFonts w:cs="Calibri"/>
          <w:bCs/>
        </w:rPr>
        <w:t xml:space="preserve">that </w:t>
      </w:r>
      <w:r w:rsidR="00AF71FE" w:rsidRPr="00E317C2">
        <w:rPr>
          <w:rFonts w:cs="Calibri"/>
          <w:bCs/>
        </w:rPr>
        <w:t xml:space="preserve">curriculum development within Accounting and Finance </w:t>
      </w:r>
      <w:r w:rsidR="00A875E1" w:rsidRPr="00E317C2">
        <w:rPr>
          <w:rFonts w:cs="Calibri"/>
          <w:bCs/>
        </w:rPr>
        <w:t>may be at fault</w:t>
      </w:r>
      <w:r w:rsidR="00AF71FE" w:rsidRPr="00E317C2">
        <w:rPr>
          <w:rFonts w:cs="Calibri"/>
          <w:bCs/>
        </w:rPr>
        <w:t xml:space="preserve"> due to its reliance on </w:t>
      </w:r>
      <w:r w:rsidR="00242A12">
        <w:rPr>
          <w:rFonts w:cs="Calibri"/>
          <w:bCs/>
        </w:rPr>
        <w:t xml:space="preserve">the requirements of the </w:t>
      </w:r>
      <w:r w:rsidR="00AF71FE" w:rsidRPr="00E317C2">
        <w:rPr>
          <w:rFonts w:cs="Calibri"/>
          <w:bCs/>
        </w:rPr>
        <w:t>professional</w:t>
      </w:r>
      <w:r w:rsidR="00A875E1" w:rsidRPr="00E317C2">
        <w:rPr>
          <w:rFonts w:cs="Calibri"/>
          <w:bCs/>
        </w:rPr>
        <w:t xml:space="preserve"> bodies and the Quality Assurance Agency (</w:t>
      </w:r>
      <w:r w:rsidR="00A875E1" w:rsidRPr="00E317C2">
        <w:rPr>
          <w:rFonts w:cs="Calibri"/>
        </w:rPr>
        <w:t>2007</w:t>
      </w:r>
      <w:r w:rsidR="00242A12">
        <w:rPr>
          <w:rFonts w:cs="Calibri"/>
        </w:rPr>
        <w:t xml:space="preserve">a </w:t>
      </w:r>
      <w:r w:rsidR="00987876">
        <w:rPr>
          <w:rFonts w:cs="Calibri"/>
        </w:rPr>
        <w:t>&amp;</w:t>
      </w:r>
      <w:r w:rsidR="00242A12">
        <w:rPr>
          <w:rFonts w:cs="Calibri"/>
        </w:rPr>
        <w:t xml:space="preserve"> 2007b</w:t>
      </w:r>
      <w:r w:rsidR="00A875E1" w:rsidRPr="00E317C2">
        <w:rPr>
          <w:rFonts w:cs="Calibri"/>
        </w:rPr>
        <w:t>) benchmarking statement</w:t>
      </w:r>
      <w:r w:rsidR="00242A12">
        <w:rPr>
          <w:rFonts w:cs="Calibri"/>
        </w:rPr>
        <w:t>s</w:t>
      </w:r>
      <w:r w:rsidR="00A875E1" w:rsidRPr="00E317C2">
        <w:rPr>
          <w:rFonts w:cs="Calibri"/>
        </w:rPr>
        <w:t xml:space="preserve"> for accounting and finan</w:t>
      </w:r>
      <w:r w:rsidR="009272D5">
        <w:rPr>
          <w:rFonts w:cs="Calibri"/>
        </w:rPr>
        <w:t xml:space="preserve">ce. These </w:t>
      </w:r>
      <w:r w:rsidR="00242A12">
        <w:rPr>
          <w:rFonts w:cs="Calibri"/>
        </w:rPr>
        <w:t xml:space="preserve">are used to </w:t>
      </w:r>
      <w:r w:rsidR="009272D5">
        <w:rPr>
          <w:rFonts w:cs="Calibri"/>
        </w:rPr>
        <w:t>drive</w:t>
      </w:r>
      <w:r w:rsidR="00AF71FE" w:rsidRPr="00E317C2">
        <w:rPr>
          <w:rFonts w:cs="Calibri"/>
        </w:rPr>
        <w:t xml:space="preserve"> curriculum development </w:t>
      </w:r>
      <w:r w:rsidR="00242A12">
        <w:rPr>
          <w:rFonts w:cs="Calibri"/>
        </w:rPr>
        <w:t xml:space="preserve">in many institutions </w:t>
      </w:r>
      <w:r w:rsidR="00AF71FE" w:rsidRPr="00E317C2">
        <w:rPr>
          <w:rFonts w:cs="Calibri"/>
        </w:rPr>
        <w:t>and i</w:t>
      </w:r>
      <w:r w:rsidR="00A875E1" w:rsidRPr="00E317C2">
        <w:rPr>
          <w:rFonts w:cs="Calibri"/>
        </w:rPr>
        <w:t xml:space="preserve">t may be that these </w:t>
      </w:r>
      <w:r w:rsidR="004C66D9">
        <w:rPr>
          <w:rFonts w:cs="Calibri"/>
        </w:rPr>
        <w:t>are being used at the expense of a more inclusive curriculum development process</w:t>
      </w:r>
      <w:r w:rsidR="00AF71FE" w:rsidRPr="00E317C2">
        <w:rPr>
          <w:rFonts w:cs="Calibri"/>
        </w:rPr>
        <w:t>.</w:t>
      </w:r>
      <w:r w:rsidR="004C66D9">
        <w:rPr>
          <w:rFonts w:cs="Calibri"/>
        </w:rPr>
        <w:t xml:space="preserve">  We would contend that </w:t>
      </w:r>
      <w:r w:rsidR="004C66D9" w:rsidRPr="004C66D9">
        <w:rPr>
          <w:rFonts w:cs="Calibri"/>
        </w:rPr>
        <w:t xml:space="preserve">both the </w:t>
      </w:r>
      <w:r w:rsidR="004C66D9" w:rsidRPr="00752396">
        <w:rPr>
          <w:rFonts w:cs="Calibri"/>
          <w:highlight w:val="yellow"/>
        </w:rPr>
        <w:t>Decision</w:t>
      </w:r>
      <w:r w:rsidR="007061CB" w:rsidRPr="00752396">
        <w:rPr>
          <w:rFonts w:cs="Calibri"/>
          <w:highlight w:val="yellow"/>
        </w:rPr>
        <w:t>-</w:t>
      </w:r>
      <w:r w:rsidR="004C66D9" w:rsidRPr="00752396">
        <w:rPr>
          <w:rFonts w:cs="Calibri"/>
          <w:highlight w:val="yellow"/>
        </w:rPr>
        <w:t>making</w:t>
      </w:r>
      <w:r w:rsidR="004C66D9" w:rsidRPr="004C66D9">
        <w:rPr>
          <w:rFonts w:cs="Calibri"/>
        </w:rPr>
        <w:t xml:space="preserve"> model </w:t>
      </w:r>
      <w:r w:rsidR="004C66D9">
        <w:rPr>
          <w:rFonts w:cs="Calibri"/>
        </w:rPr>
        <w:t>of</w:t>
      </w:r>
      <w:r w:rsidR="004C66D9" w:rsidRPr="004C66D9">
        <w:rPr>
          <w:rFonts w:cs="Calibri"/>
        </w:rPr>
        <w:t xml:space="preserve"> Francis Hunkins and </w:t>
      </w:r>
      <w:r w:rsidR="004C66D9">
        <w:rPr>
          <w:rFonts w:cs="Calibri"/>
        </w:rPr>
        <w:t xml:space="preserve">the Deliberation model of </w:t>
      </w:r>
      <w:r w:rsidR="004C66D9" w:rsidRPr="004C66D9">
        <w:rPr>
          <w:rFonts w:cs="Calibri"/>
        </w:rPr>
        <w:t>Ornstein and Hunkins are</w:t>
      </w:r>
      <w:r w:rsidR="004C66D9">
        <w:rPr>
          <w:rFonts w:cs="Calibri"/>
        </w:rPr>
        <w:t xml:space="preserve"> considered very relevant to this particular field </w:t>
      </w:r>
      <w:r w:rsidR="005D1184">
        <w:rPr>
          <w:rFonts w:cs="Calibri"/>
        </w:rPr>
        <w:t xml:space="preserve">and that </w:t>
      </w:r>
      <w:r w:rsidR="004C66D9" w:rsidRPr="004C66D9">
        <w:rPr>
          <w:rFonts w:cs="Calibri"/>
        </w:rPr>
        <w:t xml:space="preserve">further refinement of these models may be necessary to include </w:t>
      </w:r>
      <w:r w:rsidR="004C66D9">
        <w:rPr>
          <w:rFonts w:cs="Calibri"/>
        </w:rPr>
        <w:t>key stakeholders</w:t>
      </w:r>
      <w:r w:rsidR="004C66D9" w:rsidRPr="004C66D9">
        <w:rPr>
          <w:rFonts w:cs="Calibri"/>
        </w:rPr>
        <w:t xml:space="preserve"> in the deliberative stages.</w:t>
      </w:r>
      <w:r w:rsidR="004C66D9">
        <w:rPr>
          <w:rFonts w:cs="Calibri"/>
        </w:rPr>
        <w:t xml:space="preserve"> </w:t>
      </w:r>
      <w:r w:rsidR="004C66D9" w:rsidRPr="004C66D9">
        <w:rPr>
          <w:rFonts w:cs="Calibri"/>
          <w:bCs/>
        </w:rPr>
        <w:t>We feel that there is a clear need for</w:t>
      </w:r>
      <w:r w:rsidR="00A875E1" w:rsidRPr="004C66D9">
        <w:rPr>
          <w:rFonts w:cs="Calibri"/>
          <w:bCs/>
        </w:rPr>
        <w:t xml:space="preserve"> the inclusion wi</w:t>
      </w:r>
      <w:r w:rsidR="00AF71FE" w:rsidRPr="004C66D9">
        <w:rPr>
          <w:rFonts w:cs="Calibri"/>
          <w:bCs/>
        </w:rPr>
        <w:t xml:space="preserve">thin </w:t>
      </w:r>
      <w:r w:rsidR="009272D5" w:rsidRPr="004C66D9">
        <w:rPr>
          <w:rFonts w:cs="Calibri"/>
          <w:bCs/>
        </w:rPr>
        <w:t xml:space="preserve">the </w:t>
      </w:r>
      <w:r w:rsidR="00AF71FE" w:rsidRPr="004C66D9">
        <w:rPr>
          <w:rFonts w:cs="Calibri"/>
          <w:bCs/>
        </w:rPr>
        <w:t xml:space="preserve">curriculum </w:t>
      </w:r>
      <w:r w:rsidR="009272D5" w:rsidRPr="004C66D9">
        <w:rPr>
          <w:rFonts w:cs="Calibri"/>
          <w:bCs/>
        </w:rPr>
        <w:t xml:space="preserve">development process </w:t>
      </w:r>
      <w:r w:rsidR="00AF71FE" w:rsidRPr="004C66D9">
        <w:rPr>
          <w:rFonts w:cs="Calibri"/>
          <w:bCs/>
        </w:rPr>
        <w:t xml:space="preserve">of </w:t>
      </w:r>
      <w:r w:rsidR="00A875E1" w:rsidRPr="004C66D9">
        <w:rPr>
          <w:rFonts w:cs="Calibri"/>
          <w:bCs/>
        </w:rPr>
        <w:t xml:space="preserve">employers and </w:t>
      </w:r>
      <w:r w:rsidR="004C66D9" w:rsidRPr="004C66D9">
        <w:rPr>
          <w:rFonts w:cs="Calibri"/>
          <w:bCs/>
        </w:rPr>
        <w:t>also that educators should seek out the experience of</w:t>
      </w:r>
      <w:r w:rsidR="00A875E1" w:rsidRPr="004C66D9">
        <w:rPr>
          <w:rFonts w:cs="Calibri"/>
          <w:bCs/>
        </w:rPr>
        <w:t xml:space="preserve"> </w:t>
      </w:r>
      <w:r w:rsidR="004C66D9" w:rsidRPr="004C66D9">
        <w:rPr>
          <w:rFonts w:cs="Calibri"/>
          <w:bCs/>
        </w:rPr>
        <w:t xml:space="preserve">past </w:t>
      </w:r>
      <w:r w:rsidR="00A875E1" w:rsidRPr="004C66D9">
        <w:rPr>
          <w:rFonts w:cs="Calibri"/>
          <w:bCs/>
        </w:rPr>
        <w:t xml:space="preserve">students at different stages </w:t>
      </w:r>
      <w:r w:rsidR="00AF71FE" w:rsidRPr="004C66D9">
        <w:rPr>
          <w:rFonts w:cs="Calibri"/>
          <w:bCs/>
        </w:rPr>
        <w:t xml:space="preserve">of </w:t>
      </w:r>
      <w:r w:rsidR="00A875E1" w:rsidRPr="004C66D9">
        <w:rPr>
          <w:rFonts w:cs="Calibri"/>
          <w:bCs/>
        </w:rPr>
        <w:t xml:space="preserve">their </w:t>
      </w:r>
      <w:r w:rsidR="004C66D9" w:rsidRPr="004C66D9">
        <w:rPr>
          <w:rFonts w:cs="Calibri"/>
          <w:bCs/>
        </w:rPr>
        <w:t>professional</w:t>
      </w:r>
      <w:r w:rsidR="00A875E1" w:rsidRPr="004C66D9">
        <w:rPr>
          <w:rFonts w:cs="Calibri"/>
          <w:bCs/>
        </w:rPr>
        <w:t xml:space="preserve"> career. </w:t>
      </w:r>
      <w:r w:rsidR="002E2D81">
        <w:rPr>
          <w:rFonts w:cs="Calibri"/>
          <w:bCs/>
        </w:rPr>
        <w:t xml:space="preserve"> </w:t>
      </w:r>
      <w:r w:rsidR="002E2D81">
        <w:rPr>
          <w:rFonts w:cs="Calibri"/>
          <w:bCs/>
        </w:rPr>
        <w:lastRenderedPageBreak/>
        <w:t xml:space="preserve">Stakeholder selection would be important as </w:t>
      </w:r>
      <w:r w:rsidR="005D1184">
        <w:rPr>
          <w:rFonts w:cs="Calibri"/>
          <w:bCs/>
        </w:rPr>
        <w:t>there</w:t>
      </w:r>
      <w:r w:rsidR="002E2D81">
        <w:rPr>
          <w:rFonts w:cs="Calibri"/>
          <w:bCs/>
        </w:rPr>
        <w:t xml:space="preserve"> would </w:t>
      </w:r>
      <w:r w:rsidR="005D1184">
        <w:rPr>
          <w:rFonts w:cs="Calibri"/>
          <w:bCs/>
        </w:rPr>
        <w:t xml:space="preserve">be a </w:t>
      </w:r>
      <w:r w:rsidR="002E2D81">
        <w:rPr>
          <w:rFonts w:cs="Calibri"/>
          <w:bCs/>
        </w:rPr>
        <w:t xml:space="preserve">need to consider a mix of academic profiles, </w:t>
      </w:r>
      <w:r w:rsidR="002E2D81" w:rsidRPr="002E2D81">
        <w:rPr>
          <w:rFonts w:cs="Calibri"/>
          <w:bCs/>
        </w:rPr>
        <w:t>employer’s background, organisation size, industry etc.</w:t>
      </w:r>
    </w:p>
    <w:p w:rsidR="008A1AB7" w:rsidRPr="00E317C2" w:rsidRDefault="004C66D9" w:rsidP="00A875E1">
      <w:pPr>
        <w:rPr>
          <w:rFonts w:cs="Calibri"/>
        </w:rPr>
      </w:pPr>
      <w:r w:rsidRPr="004C66D9">
        <w:rPr>
          <w:rFonts w:cs="Calibri"/>
        </w:rPr>
        <w:t xml:space="preserve">Third, </w:t>
      </w:r>
      <w:r>
        <w:rPr>
          <w:rFonts w:cs="Calibri"/>
        </w:rPr>
        <w:t>educators will need to explore ways i</w:t>
      </w:r>
      <w:r w:rsidR="00A875E1" w:rsidRPr="00E317C2">
        <w:rPr>
          <w:rFonts w:cs="Calibri"/>
        </w:rPr>
        <w:t xml:space="preserve">n which the management accounting techniques and </w:t>
      </w:r>
      <w:r w:rsidR="009272D5">
        <w:rPr>
          <w:rFonts w:cs="Calibri"/>
        </w:rPr>
        <w:t>the graduate</w:t>
      </w:r>
      <w:r w:rsidR="00A875E1" w:rsidRPr="00E317C2">
        <w:rPr>
          <w:rFonts w:cs="Calibri"/>
        </w:rPr>
        <w:t xml:space="preserve"> skills are delivered to the students. Whilst it was identified by  </w:t>
      </w:r>
      <w:r w:rsidR="0043126D">
        <w:rPr>
          <w:rFonts w:cs="Calibri"/>
          <w:noProof/>
        </w:rPr>
        <w:t>Gammie</w:t>
      </w:r>
      <w:r w:rsidR="003B40E5">
        <w:rPr>
          <w:rFonts w:cs="Calibri"/>
          <w:noProof/>
        </w:rPr>
        <w:t>, et al., (2002</w:t>
      </w:r>
      <w:r w:rsidR="00A875E1" w:rsidRPr="00E317C2">
        <w:rPr>
          <w:rFonts w:cs="Calibri"/>
          <w:noProof/>
        </w:rPr>
        <w:t xml:space="preserve">) </w:t>
      </w:r>
      <w:r w:rsidR="00A875E1" w:rsidRPr="00E317C2">
        <w:rPr>
          <w:rFonts w:cs="Calibri"/>
        </w:rPr>
        <w:t>that “appropriate methods of delivery” and “academic members of staff who are involved in the programme must be carefully selected” it does not go further to address methods of delivery or staff selection and this will need consideration, particularly in the delivery of study skills as it may be necessary to assess the  capabilities of academic</w:t>
      </w:r>
      <w:r w:rsidR="009272D5">
        <w:rPr>
          <w:rFonts w:cs="Calibri"/>
        </w:rPr>
        <w:t>s</w:t>
      </w:r>
      <w:r w:rsidR="00A875E1" w:rsidRPr="00E317C2">
        <w:rPr>
          <w:rFonts w:cs="Calibri"/>
        </w:rPr>
        <w:t xml:space="preserve"> within </w:t>
      </w:r>
      <w:r>
        <w:rPr>
          <w:rFonts w:cs="Calibri"/>
        </w:rPr>
        <w:t>an</w:t>
      </w:r>
      <w:r w:rsidR="00A875E1" w:rsidRPr="00E317C2">
        <w:rPr>
          <w:rFonts w:cs="Calibri"/>
        </w:rPr>
        <w:t xml:space="preserve"> accounting and finance department in </w:t>
      </w:r>
      <w:r w:rsidR="005D1184">
        <w:rPr>
          <w:rFonts w:cs="Calibri"/>
        </w:rPr>
        <w:t xml:space="preserve">terms of </w:t>
      </w:r>
      <w:r w:rsidR="00A875E1" w:rsidRPr="00E317C2">
        <w:rPr>
          <w:rFonts w:cs="Calibri"/>
        </w:rPr>
        <w:t xml:space="preserve">the delivery of </w:t>
      </w:r>
      <w:r w:rsidR="005D1184">
        <w:rPr>
          <w:rFonts w:cs="Calibri"/>
        </w:rPr>
        <w:t>skills rather than techniques</w:t>
      </w:r>
      <w:r w:rsidR="00A875E1" w:rsidRPr="00E317C2">
        <w:rPr>
          <w:rFonts w:cs="Calibri"/>
        </w:rPr>
        <w:t>.</w:t>
      </w:r>
      <w:r w:rsidR="008A1AB7" w:rsidRPr="00E317C2">
        <w:rPr>
          <w:rFonts w:cs="Calibri"/>
        </w:rPr>
        <w:t xml:space="preserve"> </w:t>
      </w:r>
      <w:r w:rsidR="00A875E1" w:rsidRPr="00E317C2">
        <w:rPr>
          <w:rFonts w:cs="Calibri"/>
        </w:rPr>
        <w:t>This</w:t>
      </w:r>
      <w:r w:rsidR="008A1AB7" w:rsidRPr="00E317C2">
        <w:rPr>
          <w:rFonts w:cs="Calibri"/>
        </w:rPr>
        <w:t xml:space="preserve"> also</w:t>
      </w:r>
      <w:r w:rsidR="00A875E1" w:rsidRPr="00E317C2">
        <w:rPr>
          <w:rFonts w:cs="Calibri"/>
        </w:rPr>
        <w:t xml:space="preserve"> then questions whether the delivery of study skills should be done, as in the work by </w:t>
      </w:r>
      <w:r w:rsidR="003B40E5">
        <w:rPr>
          <w:rFonts w:cs="Calibri"/>
          <w:noProof/>
        </w:rPr>
        <w:t>Gammie, et al., (2002</w:t>
      </w:r>
      <w:r w:rsidR="00A875E1" w:rsidRPr="00E317C2">
        <w:rPr>
          <w:rFonts w:cs="Calibri"/>
          <w:noProof/>
        </w:rPr>
        <w:t>)</w:t>
      </w:r>
      <w:r w:rsidR="00A875E1" w:rsidRPr="00E317C2">
        <w:rPr>
          <w:rFonts w:cs="Calibri"/>
        </w:rPr>
        <w:t xml:space="preserve"> and </w:t>
      </w:r>
      <w:r w:rsidR="00A875E1" w:rsidRPr="00E317C2">
        <w:rPr>
          <w:rFonts w:cs="Calibri"/>
          <w:noProof/>
        </w:rPr>
        <w:t>Pang &amp; Hung, (2012)</w:t>
      </w:r>
      <w:r w:rsidR="00A875E1" w:rsidRPr="00E317C2">
        <w:rPr>
          <w:rFonts w:cs="Calibri"/>
        </w:rPr>
        <w:t xml:space="preserve"> separately or whether the skills development should be embedded within the programme. </w:t>
      </w:r>
    </w:p>
    <w:p w:rsidR="00293737" w:rsidRDefault="00293737" w:rsidP="00A875E1">
      <w:pPr>
        <w:rPr>
          <w:rFonts w:cs="Calibri"/>
        </w:rPr>
      </w:pPr>
      <w:r>
        <w:rPr>
          <w:rFonts w:cs="Calibri"/>
        </w:rPr>
        <w:t>If management accounting curricula are to be made supportive of students moving into the world of work then these issues will need to be addressed.  Further research is needed in a number of areas including finding</w:t>
      </w:r>
      <w:r w:rsidRPr="00293737">
        <w:rPr>
          <w:rFonts w:cs="Calibri"/>
        </w:rPr>
        <w:t xml:space="preserve"> way</w:t>
      </w:r>
      <w:r>
        <w:rPr>
          <w:rFonts w:cs="Calibri"/>
        </w:rPr>
        <w:t>s</w:t>
      </w:r>
      <w:r w:rsidRPr="00293737">
        <w:rPr>
          <w:rFonts w:cs="Calibri"/>
        </w:rPr>
        <w:t xml:space="preserve"> </w:t>
      </w:r>
      <w:r>
        <w:rPr>
          <w:rFonts w:cs="Calibri"/>
        </w:rPr>
        <w:t xml:space="preserve">to reduce the gap through more inclusive curriculum design </w:t>
      </w:r>
      <w:r w:rsidR="002E2D81">
        <w:rPr>
          <w:rFonts w:cs="Calibri"/>
        </w:rPr>
        <w:t xml:space="preserve">which will include ideas </w:t>
      </w:r>
      <w:r w:rsidR="002E2D81" w:rsidRPr="002E2D81">
        <w:rPr>
          <w:rFonts w:cs="Calibri"/>
        </w:rPr>
        <w:t>such as discussion forums, interviews and surveys</w:t>
      </w:r>
      <w:r w:rsidR="002E2D81">
        <w:rPr>
          <w:rFonts w:cs="Calibri"/>
        </w:rPr>
        <w:t xml:space="preserve"> of practitioners, graduates and employers</w:t>
      </w:r>
      <w:r w:rsidR="002E2D81" w:rsidRPr="002E2D81">
        <w:rPr>
          <w:rFonts w:cs="Calibri"/>
        </w:rPr>
        <w:t xml:space="preserve">. </w:t>
      </w:r>
      <w:r w:rsidR="002E2D81">
        <w:rPr>
          <w:rFonts w:cs="Calibri"/>
        </w:rPr>
        <w:t>We also need to consider</w:t>
      </w:r>
      <w:r w:rsidR="002E2D81" w:rsidRPr="002E2D81">
        <w:rPr>
          <w:rFonts w:cs="Calibri"/>
        </w:rPr>
        <w:t xml:space="preserve"> whether other </w:t>
      </w:r>
      <w:r w:rsidR="002E2D81">
        <w:rPr>
          <w:rFonts w:cs="Calibri"/>
        </w:rPr>
        <w:t xml:space="preserve">more direct techniques such as observation </w:t>
      </w:r>
      <w:r w:rsidR="002E2D81" w:rsidRPr="002E2D81">
        <w:rPr>
          <w:rFonts w:cs="Calibri"/>
        </w:rPr>
        <w:t>would be appropriate</w:t>
      </w:r>
      <w:r w:rsidR="002E2D81">
        <w:rPr>
          <w:rFonts w:cs="Calibri"/>
        </w:rPr>
        <w:t>.  T</w:t>
      </w:r>
      <w:r w:rsidR="002E2D81" w:rsidRPr="002E2D81">
        <w:rPr>
          <w:rFonts w:cs="Calibri"/>
        </w:rPr>
        <w:t>o fully explore the changing role of the management accountant it would be desirable to undertake observational study of the management accountant at w</w:t>
      </w:r>
      <w:r w:rsidR="002E2D81">
        <w:rPr>
          <w:rFonts w:cs="Calibri"/>
        </w:rPr>
        <w:t>ork to inform curriculum design</w:t>
      </w:r>
      <w:r>
        <w:rPr>
          <w:rFonts w:cs="Calibri"/>
        </w:rPr>
        <w:t xml:space="preserve"> </w:t>
      </w:r>
      <w:r w:rsidRPr="00293737">
        <w:rPr>
          <w:rFonts w:cs="Calibri"/>
        </w:rPr>
        <w:t xml:space="preserve">and then </w:t>
      </w:r>
      <w:r w:rsidR="002E2D81">
        <w:rPr>
          <w:rFonts w:cs="Calibri"/>
        </w:rPr>
        <w:t xml:space="preserve">link this to more innovative </w:t>
      </w:r>
      <w:r w:rsidR="005D1184">
        <w:rPr>
          <w:rFonts w:cs="Calibri"/>
        </w:rPr>
        <w:t xml:space="preserve">delivery </w:t>
      </w:r>
      <w:r w:rsidR="002E2D81">
        <w:rPr>
          <w:rFonts w:cs="Calibri"/>
        </w:rPr>
        <w:t>of</w:t>
      </w:r>
      <w:r w:rsidRPr="00293737">
        <w:rPr>
          <w:rFonts w:cs="Calibri"/>
        </w:rPr>
        <w:t xml:space="preserve"> management accounting </w:t>
      </w:r>
      <w:r w:rsidR="002E2D81">
        <w:rPr>
          <w:rFonts w:cs="Calibri"/>
        </w:rPr>
        <w:t xml:space="preserve">techniques and skills </w:t>
      </w:r>
      <w:r w:rsidRPr="00293737">
        <w:rPr>
          <w:rFonts w:cs="Calibri"/>
        </w:rPr>
        <w:t xml:space="preserve">to make it more relevant to employment, whilst not losing the </w:t>
      </w:r>
      <w:r w:rsidR="005D1184">
        <w:rPr>
          <w:rFonts w:cs="Calibri"/>
        </w:rPr>
        <w:t xml:space="preserve">academic </w:t>
      </w:r>
      <w:r w:rsidRPr="00293737">
        <w:rPr>
          <w:rFonts w:cs="Calibri"/>
        </w:rPr>
        <w:t xml:space="preserve">essence of a degree programme. </w:t>
      </w:r>
    </w:p>
    <w:p w:rsidR="00A875E1" w:rsidRPr="00E317C2" w:rsidRDefault="00A875E1" w:rsidP="00A875E1">
      <w:pPr>
        <w:rPr>
          <w:rFonts w:cs="Calibri"/>
        </w:rPr>
      </w:pPr>
      <w:r w:rsidRPr="00E317C2">
        <w:rPr>
          <w:rFonts w:cs="Calibri"/>
        </w:rPr>
        <w:t>Finally it may</w:t>
      </w:r>
      <w:r w:rsidR="002E2D81">
        <w:rPr>
          <w:rFonts w:cs="Calibri"/>
        </w:rPr>
        <w:t>, rather disappointingly, be that the reason for the gap</w:t>
      </w:r>
      <w:r w:rsidR="005D1184">
        <w:rPr>
          <w:rFonts w:cs="Calibri"/>
        </w:rPr>
        <w:t xml:space="preserve"> is in the perception</w:t>
      </w:r>
      <w:r w:rsidRPr="00E317C2">
        <w:rPr>
          <w:rFonts w:cs="Calibri"/>
        </w:rPr>
        <w:t xml:space="preserve"> of </w:t>
      </w:r>
      <w:r w:rsidR="002E2D81">
        <w:rPr>
          <w:rFonts w:cs="Calibri"/>
        </w:rPr>
        <w:t xml:space="preserve">importance held by </w:t>
      </w:r>
      <w:r w:rsidRPr="00E317C2">
        <w:rPr>
          <w:rFonts w:cs="Calibri"/>
        </w:rPr>
        <w:t xml:space="preserve">practitioners and educators since “perhaps the biggest obstacle to change </w:t>
      </w:r>
      <w:r w:rsidR="002E2D81">
        <w:rPr>
          <w:rFonts w:cs="Calibri"/>
        </w:rPr>
        <w:t>(</w:t>
      </w:r>
      <w:r w:rsidRPr="00E317C2">
        <w:rPr>
          <w:rFonts w:cs="Calibri"/>
        </w:rPr>
        <w:t>therefore</w:t>
      </w:r>
      <w:r w:rsidR="002E2D81">
        <w:rPr>
          <w:rFonts w:cs="Calibri"/>
        </w:rPr>
        <w:t>)</w:t>
      </w:r>
      <w:r w:rsidRPr="00E317C2">
        <w:rPr>
          <w:rFonts w:cs="Calibri"/>
        </w:rPr>
        <w:t xml:space="preserve"> is the perception of irrelevance. The communication gap will never be bridged if neither side thinks it worth bridging”</w:t>
      </w:r>
      <w:r w:rsidRPr="00E317C2">
        <w:rPr>
          <w:rFonts w:cs="Calibri"/>
          <w:noProof/>
        </w:rPr>
        <w:t xml:space="preserve"> (Singlton-Green, 2010)</w:t>
      </w:r>
      <w:r w:rsidR="002E2D81">
        <w:rPr>
          <w:rFonts w:cs="Calibri"/>
          <w:noProof/>
        </w:rPr>
        <w:t>.</w:t>
      </w:r>
    </w:p>
    <w:p w:rsidR="00084EB3" w:rsidRPr="00E317C2" w:rsidRDefault="00084EB3">
      <w:pPr>
        <w:rPr>
          <w:b/>
          <w:i/>
          <w:noProof/>
          <w:u w:val="single"/>
        </w:rPr>
      </w:pPr>
      <w:r w:rsidRPr="00E317C2">
        <w:rPr>
          <w:b/>
          <w:i/>
          <w:noProof/>
          <w:u w:val="single"/>
        </w:rPr>
        <w:br w:type="page"/>
      </w:r>
    </w:p>
    <w:p w:rsidR="00A72A43" w:rsidRPr="00A72A43" w:rsidRDefault="00A72A43" w:rsidP="00A72A43">
      <w:pPr>
        <w:pStyle w:val="Bibliography"/>
        <w:rPr>
          <w:b/>
          <w:noProof/>
        </w:rPr>
      </w:pPr>
      <w:r w:rsidRPr="00A72A43">
        <w:rPr>
          <w:b/>
          <w:noProof/>
        </w:rPr>
        <w:lastRenderedPageBreak/>
        <w:t>References</w:t>
      </w:r>
    </w:p>
    <w:p w:rsidR="00A72A43" w:rsidRPr="00A72A43" w:rsidRDefault="00A72A43" w:rsidP="00A72A43">
      <w:pPr>
        <w:rPr>
          <w:rFonts w:cs="Calibri"/>
        </w:rPr>
      </w:pPr>
      <w:r w:rsidRPr="00A72A43">
        <w:rPr>
          <w:rFonts w:cs="Calibri"/>
        </w:rPr>
        <w:t xml:space="preserve">Bennett, R., 2002. Emplyers’ demands for personal transferable </w:t>
      </w:r>
      <w:r>
        <w:rPr>
          <w:rFonts w:cs="Calibri"/>
        </w:rPr>
        <w:t xml:space="preserve">skills in graduates: a content </w:t>
      </w:r>
      <w:r w:rsidRPr="00A72A43">
        <w:rPr>
          <w:rFonts w:cs="Calibri"/>
        </w:rPr>
        <w:t>analysis of 1000 job advertisements and an associated empirica</w:t>
      </w:r>
      <w:r>
        <w:rPr>
          <w:rFonts w:cs="Calibri"/>
        </w:rPr>
        <w:t xml:space="preserve">l study.  </w:t>
      </w:r>
      <w:r>
        <w:rPr>
          <w:rFonts w:cs="Calibri"/>
          <w:i/>
        </w:rPr>
        <w:t>Journal of Vocat</w:t>
      </w:r>
      <w:r w:rsidRPr="00A72A43">
        <w:rPr>
          <w:rFonts w:cs="Calibri"/>
          <w:i/>
        </w:rPr>
        <w:t>ional Education and Training</w:t>
      </w:r>
      <w:r w:rsidRPr="00A72A43">
        <w:rPr>
          <w:rFonts w:cs="Calibri"/>
        </w:rPr>
        <w:t>, 54(4), pp. 457-475.</w:t>
      </w:r>
    </w:p>
    <w:p w:rsidR="00A72A43" w:rsidRPr="00A72A43" w:rsidRDefault="00A72A43" w:rsidP="00A72A43">
      <w:pPr>
        <w:pStyle w:val="Bibliography"/>
        <w:rPr>
          <w:noProof/>
        </w:rPr>
      </w:pPr>
      <w:r w:rsidRPr="00A72A43">
        <w:rPr>
          <w:noProof/>
        </w:rPr>
        <w:t>Crebert, G., Bates, M., Bell, B., Patrick, C. &amp; Cragnolini, V., 2004</w:t>
      </w:r>
      <w:r>
        <w:rPr>
          <w:noProof/>
        </w:rPr>
        <w:t xml:space="preserve">. Developing generic skills at </w:t>
      </w:r>
      <w:r w:rsidRPr="00A72A43">
        <w:rPr>
          <w:noProof/>
        </w:rPr>
        <w:t>university, during work placement and in employment: graduates’</w:t>
      </w:r>
      <w:r>
        <w:rPr>
          <w:noProof/>
        </w:rPr>
        <w:t xml:space="preserve"> perceptions. </w:t>
      </w:r>
      <w:r w:rsidRPr="00A72A43">
        <w:rPr>
          <w:i/>
          <w:noProof/>
        </w:rPr>
        <w:t>Higher Education Research and Development</w:t>
      </w:r>
      <w:r w:rsidRPr="00A72A43">
        <w:rPr>
          <w:noProof/>
        </w:rPr>
        <w:t>, 23(2), pp. 147-165.</w:t>
      </w:r>
    </w:p>
    <w:p w:rsidR="00A72A43" w:rsidRPr="00A72A43" w:rsidRDefault="00A72A43" w:rsidP="00A72A43">
      <w:pPr>
        <w:pStyle w:val="Bibliography"/>
        <w:rPr>
          <w:noProof/>
        </w:rPr>
      </w:pPr>
      <w:r w:rsidRPr="00A72A43">
        <w:rPr>
          <w:noProof/>
        </w:rPr>
        <w:t xml:space="preserve">Fowler, M., 2011. </w:t>
      </w:r>
      <w:r w:rsidRPr="00A72A43">
        <w:rPr>
          <w:i/>
          <w:noProof/>
        </w:rPr>
        <w:t>Striking a balance in management accounting curricula: have the views of the educators and practitoners changed between 2001 and 2010?,</w:t>
      </w:r>
      <w:r w:rsidRPr="00A72A43">
        <w:rPr>
          <w:noProof/>
        </w:rPr>
        <w:t xml:space="preserve"> Hawkes Bay: s.n.</w:t>
      </w:r>
    </w:p>
    <w:p w:rsidR="00A72A43" w:rsidRPr="00A72A43" w:rsidRDefault="00A72A43" w:rsidP="00A72A43">
      <w:pPr>
        <w:pStyle w:val="Bibliography"/>
        <w:rPr>
          <w:noProof/>
        </w:rPr>
      </w:pPr>
      <w:r w:rsidRPr="00A72A43">
        <w:rPr>
          <w:noProof/>
        </w:rPr>
        <w:t>Gammie, B.</w:t>
      </w:r>
      <w:r w:rsidR="003B40E5">
        <w:rPr>
          <w:noProof/>
        </w:rPr>
        <w:t>, Gammie, E. &amp; Cargill, E., 2002</w:t>
      </w:r>
      <w:r w:rsidRPr="00A72A43">
        <w:rPr>
          <w:noProof/>
        </w:rPr>
        <w:t>. Personal Skills</w:t>
      </w:r>
      <w:r>
        <w:rPr>
          <w:noProof/>
        </w:rPr>
        <w:t xml:space="preserve"> develpoment in the accounting </w:t>
      </w:r>
      <w:r w:rsidRPr="00A72A43">
        <w:rPr>
          <w:noProof/>
        </w:rPr>
        <w:t xml:space="preserve">curriculum. </w:t>
      </w:r>
      <w:r w:rsidRPr="00A72A43">
        <w:rPr>
          <w:i/>
          <w:noProof/>
        </w:rPr>
        <w:t>Accounting Education</w:t>
      </w:r>
      <w:r w:rsidRPr="00A72A43">
        <w:rPr>
          <w:noProof/>
        </w:rPr>
        <w:t>, 11(1), pp. 63 - 78.</w:t>
      </w:r>
    </w:p>
    <w:p w:rsidR="00A72A43" w:rsidRPr="00A72A43" w:rsidRDefault="00A72A43" w:rsidP="00A72A43">
      <w:pPr>
        <w:pStyle w:val="Bibliography"/>
        <w:rPr>
          <w:noProof/>
        </w:rPr>
      </w:pPr>
      <w:r w:rsidRPr="00A72A43">
        <w:rPr>
          <w:noProof/>
        </w:rPr>
        <w:t>Hesketh, A. J., 2000. Recruiting an elite? Employers’ perceptions of gr</w:t>
      </w:r>
      <w:r>
        <w:rPr>
          <w:noProof/>
        </w:rPr>
        <w:t xml:space="preserve">aduate education and training. </w:t>
      </w:r>
      <w:r w:rsidRPr="00A72A43">
        <w:rPr>
          <w:i/>
          <w:noProof/>
        </w:rPr>
        <w:t>Journal of Education and Work</w:t>
      </w:r>
      <w:r w:rsidRPr="00A72A43">
        <w:rPr>
          <w:noProof/>
        </w:rPr>
        <w:t>, 13(3), pp. 245-271.</w:t>
      </w:r>
    </w:p>
    <w:p w:rsidR="00A72A43" w:rsidRPr="00A72A43" w:rsidRDefault="00A72A43" w:rsidP="00A72A43">
      <w:pPr>
        <w:pStyle w:val="Bibliography"/>
        <w:rPr>
          <w:noProof/>
        </w:rPr>
      </w:pPr>
      <w:r w:rsidRPr="00A72A43">
        <w:rPr>
          <w:noProof/>
        </w:rPr>
        <w:t>Kelting-Gibson, L., 2013. Analysis of 100 years of curriculum develop</w:t>
      </w:r>
      <w:r>
        <w:rPr>
          <w:noProof/>
        </w:rPr>
        <w:t xml:space="preserve">ment.  </w:t>
      </w:r>
      <w:r w:rsidRPr="00A72A43">
        <w:rPr>
          <w:i/>
          <w:noProof/>
        </w:rPr>
        <w:t>International Journal of Instructions</w:t>
      </w:r>
      <w:r w:rsidRPr="00A72A43">
        <w:rPr>
          <w:noProof/>
        </w:rPr>
        <w:t>, 6(1), pp. 39 - 57.</w:t>
      </w:r>
    </w:p>
    <w:p w:rsidR="00841D82" w:rsidRDefault="00841D82" w:rsidP="00841D82">
      <w:pPr>
        <w:pStyle w:val="Bibliography"/>
        <w:rPr>
          <w:noProof/>
        </w:rPr>
      </w:pPr>
      <w:r w:rsidRPr="00841D82">
        <w:rPr>
          <w:noProof/>
          <w:highlight w:val="yellow"/>
        </w:rPr>
        <w:t>Marsh, C., &amp; Willis, G., 2007.</w:t>
      </w:r>
      <w:r w:rsidRPr="00841D82">
        <w:rPr>
          <w:noProof/>
          <w:highlight w:val="yellow"/>
        </w:rPr>
        <w:t xml:space="preserve"> </w:t>
      </w:r>
      <w:r w:rsidRPr="00841D82">
        <w:rPr>
          <w:i/>
          <w:noProof/>
          <w:highlight w:val="yellow"/>
        </w:rPr>
        <w:t>Curriculum: Alternative approaches, ongoing issues</w:t>
      </w:r>
      <w:r w:rsidRPr="00841D82">
        <w:rPr>
          <w:noProof/>
          <w:highlight w:val="yellow"/>
        </w:rPr>
        <w:t xml:space="preserve">. (4th ed.), </w:t>
      </w:r>
      <w:r w:rsidRPr="00841D82">
        <w:rPr>
          <w:noProof/>
          <w:highlight w:val="yellow"/>
        </w:rPr>
        <w:t>New Jersey: Pearson Education, Inc</w:t>
      </w:r>
      <w:r w:rsidRPr="00841D82">
        <w:rPr>
          <w:noProof/>
          <w:highlight w:val="yellow"/>
        </w:rPr>
        <w:t>.</w:t>
      </w:r>
    </w:p>
    <w:p w:rsidR="00A72A43" w:rsidRPr="00A72A43" w:rsidRDefault="00A72A43" w:rsidP="00841D82">
      <w:pPr>
        <w:pStyle w:val="Bibliography"/>
        <w:rPr>
          <w:noProof/>
        </w:rPr>
      </w:pPr>
      <w:r w:rsidRPr="00A72A43">
        <w:rPr>
          <w:noProof/>
        </w:rPr>
        <w:t xml:space="preserve">McKimm, J., 2003. </w:t>
      </w:r>
      <w:r w:rsidRPr="00A72A43">
        <w:rPr>
          <w:i/>
          <w:noProof/>
        </w:rPr>
        <w:t>Curriculum design and development</w:t>
      </w:r>
      <w:r>
        <w:rPr>
          <w:i/>
          <w:noProof/>
        </w:rPr>
        <w:t xml:space="preserve">. </w:t>
      </w:r>
      <w:r w:rsidRPr="00A72A43">
        <w:rPr>
          <w:noProof/>
        </w:rPr>
        <w:t xml:space="preserve"> Londo</w:t>
      </w:r>
      <w:r>
        <w:rPr>
          <w:noProof/>
        </w:rPr>
        <w:t xml:space="preserve">n: Imperial College Centre for </w:t>
      </w:r>
      <w:r w:rsidRPr="00A72A43">
        <w:rPr>
          <w:noProof/>
        </w:rPr>
        <w:t>Educational Development.</w:t>
      </w:r>
    </w:p>
    <w:p w:rsidR="00A72A43" w:rsidRPr="00A72A43" w:rsidRDefault="00A72A43" w:rsidP="00A72A43">
      <w:pPr>
        <w:pStyle w:val="Bibliography"/>
        <w:rPr>
          <w:noProof/>
        </w:rPr>
      </w:pPr>
      <w:r w:rsidRPr="00A72A43">
        <w:rPr>
          <w:noProof/>
        </w:rPr>
        <w:t xml:space="preserve">O'Neill, G., 2010. </w:t>
      </w:r>
      <w:r w:rsidRPr="00A72A43">
        <w:rPr>
          <w:i/>
          <w:noProof/>
        </w:rPr>
        <w:t>Programme Design</w:t>
      </w:r>
      <w:r>
        <w:rPr>
          <w:noProof/>
        </w:rPr>
        <w:t xml:space="preserve">. </w:t>
      </w:r>
      <w:r w:rsidRPr="00A72A43">
        <w:rPr>
          <w:noProof/>
        </w:rPr>
        <w:t xml:space="preserve"> Dublin: UCD Teaching and Learning.</w:t>
      </w:r>
    </w:p>
    <w:p w:rsidR="009A011E" w:rsidRDefault="009A011E" w:rsidP="00A72A43">
      <w:pPr>
        <w:pStyle w:val="Bibliography"/>
        <w:rPr>
          <w:noProof/>
        </w:rPr>
      </w:pPr>
      <w:r w:rsidRPr="009A011E">
        <w:rPr>
          <w:noProof/>
          <w:highlight w:val="yellow"/>
        </w:rPr>
        <w:t xml:space="preserve">Ornstein, A. &amp; Hunkins, F., 2013. </w:t>
      </w:r>
      <w:r w:rsidRPr="009A011E">
        <w:rPr>
          <w:i/>
          <w:noProof/>
          <w:highlight w:val="yellow"/>
        </w:rPr>
        <w:t>Curriculum</w:t>
      </w:r>
      <w:r w:rsidRPr="009A011E">
        <w:rPr>
          <w:noProof/>
          <w:highlight w:val="yellow"/>
        </w:rPr>
        <w:t>. New Jersey: Pearsons.</w:t>
      </w:r>
    </w:p>
    <w:p w:rsidR="00A72A43" w:rsidRPr="00A72A43" w:rsidRDefault="00A72A43" w:rsidP="00A72A43">
      <w:pPr>
        <w:pStyle w:val="Bibliography"/>
        <w:rPr>
          <w:noProof/>
        </w:rPr>
      </w:pPr>
      <w:r w:rsidRPr="00A72A43">
        <w:rPr>
          <w:noProof/>
        </w:rPr>
        <w:t>Pang, E. &amp; Hung, H., 2012. Designing and evaluating a personal sk</w:t>
      </w:r>
      <w:r>
        <w:rPr>
          <w:noProof/>
        </w:rPr>
        <w:t xml:space="preserve">ills development programme for </w:t>
      </w:r>
      <w:r w:rsidRPr="00A72A43">
        <w:rPr>
          <w:noProof/>
        </w:rPr>
        <w:t xml:space="preserve">management accounting education. </w:t>
      </w:r>
      <w:r>
        <w:rPr>
          <w:noProof/>
        </w:rPr>
        <w:t xml:space="preserve"> </w:t>
      </w:r>
      <w:r w:rsidRPr="00A72A43">
        <w:rPr>
          <w:i/>
          <w:noProof/>
        </w:rPr>
        <w:t>Journal of College Teaching and Learning</w:t>
      </w:r>
      <w:r w:rsidRPr="00A72A43">
        <w:rPr>
          <w:noProof/>
        </w:rPr>
        <w:t>, 9(3), pp. 159 - 170.</w:t>
      </w:r>
    </w:p>
    <w:p w:rsidR="00A72A43" w:rsidRPr="00A72A43" w:rsidRDefault="00A72A43" w:rsidP="00A72A43">
      <w:pPr>
        <w:pStyle w:val="Bibliography"/>
        <w:rPr>
          <w:noProof/>
        </w:rPr>
      </w:pPr>
      <w:r w:rsidRPr="00A72A43">
        <w:rPr>
          <w:noProof/>
        </w:rPr>
        <w:t>Quality Assurance Agency for Higher Education, 2007</w:t>
      </w:r>
      <w:r w:rsidR="005D1184">
        <w:rPr>
          <w:noProof/>
        </w:rPr>
        <w:t>a</w:t>
      </w:r>
      <w:r w:rsidRPr="00A72A43">
        <w:rPr>
          <w:noProof/>
        </w:rPr>
        <w:t xml:space="preserve">. </w:t>
      </w:r>
      <w:r w:rsidRPr="00A72A43">
        <w:rPr>
          <w:i/>
          <w:noProof/>
        </w:rPr>
        <w:t>Subject benchmarking statement - Accounting</w:t>
      </w:r>
      <w:r>
        <w:rPr>
          <w:noProof/>
        </w:rPr>
        <w:t xml:space="preserve">,  </w:t>
      </w:r>
      <w:r w:rsidRPr="00A72A43">
        <w:rPr>
          <w:noProof/>
        </w:rPr>
        <w:t>London: QAA.</w:t>
      </w:r>
    </w:p>
    <w:p w:rsidR="00A72A43" w:rsidRPr="00A72A43" w:rsidRDefault="00A72A43" w:rsidP="00A72A43">
      <w:pPr>
        <w:pStyle w:val="Bibliography"/>
        <w:rPr>
          <w:noProof/>
        </w:rPr>
      </w:pPr>
      <w:r w:rsidRPr="00A72A43">
        <w:rPr>
          <w:noProof/>
        </w:rPr>
        <w:t>Quality Assurance Agency for Higer Education, 2007</w:t>
      </w:r>
      <w:r w:rsidR="005D1184">
        <w:rPr>
          <w:noProof/>
        </w:rPr>
        <w:t>b</w:t>
      </w:r>
      <w:r w:rsidRPr="00A72A43">
        <w:rPr>
          <w:noProof/>
        </w:rPr>
        <w:t xml:space="preserve">. </w:t>
      </w:r>
      <w:r w:rsidRPr="00A72A43">
        <w:rPr>
          <w:i/>
          <w:noProof/>
        </w:rPr>
        <w:t>Subject benchmarking statement - Finance</w:t>
      </w:r>
      <w:r>
        <w:rPr>
          <w:noProof/>
        </w:rPr>
        <w:t xml:space="preserve">, </w:t>
      </w:r>
      <w:r w:rsidRPr="00A72A43">
        <w:rPr>
          <w:noProof/>
        </w:rPr>
        <w:t>London: QAA.</w:t>
      </w:r>
    </w:p>
    <w:p w:rsidR="002C5DDB" w:rsidRDefault="002C5DDB" w:rsidP="00A72A43">
      <w:pPr>
        <w:pStyle w:val="Bibliography"/>
        <w:rPr>
          <w:noProof/>
        </w:rPr>
      </w:pPr>
      <w:r w:rsidRPr="002C5DDB">
        <w:rPr>
          <w:noProof/>
        </w:rPr>
        <w:t>Siegel, G., Sorensen, J., Klammer.,T . &amp; Richtermeyer, S., 2010</w:t>
      </w:r>
      <w:r>
        <w:rPr>
          <w:noProof/>
        </w:rPr>
        <w:t>a</w:t>
      </w:r>
      <w:r w:rsidRPr="002C5DDB">
        <w:rPr>
          <w:noProof/>
        </w:rPr>
        <w:t>. The on-going preparation gap in Accounting education: A call to action. Management Accounting, 11(3), pp. 41 -53.</w:t>
      </w:r>
    </w:p>
    <w:p w:rsidR="00F23F12" w:rsidRDefault="00F23F12" w:rsidP="00A72A43">
      <w:pPr>
        <w:pStyle w:val="Bibliography"/>
        <w:rPr>
          <w:noProof/>
        </w:rPr>
      </w:pPr>
      <w:r w:rsidRPr="00F23F12">
        <w:rPr>
          <w:noProof/>
        </w:rPr>
        <w:t>Siegel, G., Sorensen, J., Klammer.,T . &amp; Richtermeyer, S., 2010</w:t>
      </w:r>
      <w:r w:rsidR="002C5DDB">
        <w:rPr>
          <w:noProof/>
        </w:rPr>
        <w:t>b</w:t>
      </w:r>
      <w:r w:rsidRPr="00F23F12">
        <w:rPr>
          <w:noProof/>
        </w:rPr>
        <w:t xml:space="preserve">. The on-going preparation gap in Accounting education: </w:t>
      </w:r>
      <w:r>
        <w:rPr>
          <w:noProof/>
        </w:rPr>
        <w:t xml:space="preserve"> A guide for change. </w:t>
      </w:r>
      <w:r>
        <w:rPr>
          <w:i/>
          <w:noProof/>
        </w:rPr>
        <w:t xml:space="preserve">Management Accounting Quarterly, </w:t>
      </w:r>
      <w:r>
        <w:rPr>
          <w:noProof/>
        </w:rPr>
        <w:t>11(4), pp. 29-39.</w:t>
      </w:r>
    </w:p>
    <w:p w:rsidR="00A72A43" w:rsidRPr="00A72A43" w:rsidRDefault="00A72A43" w:rsidP="00A72A43">
      <w:pPr>
        <w:pStyle w:val="Bibliography"/>
        <w:rPr>
          <w:noProof/>
        </w:rPr>
      </w:pPr>
      <w:r w:rsidRPr="00A72A43">
        <w:rPr>
          <w:noProof/>
        </w:rPr>
        <w:t>Singlton-Green, B., 2010. The communication gap: why doesnt acc</w:t>
      </w:r>
      <w:r>
        <w:rPr>
          <w:noProof/>
        </w:rPr>
        <w:t xml:space="preserve">outing research make a greater </w:t>
      </w:r>
      <w:r w:rsidRPr="00A72A43">
        <w:rPr>
          <w:noProof/>
        </w:rPr>
        <w:t xml:space="preserve">contribution to debates on accounting policy? </w:t>
      </w:r>
      <w:r w:rsidRPr="00A72A43">
        <w:rPr>
          <w:i/>
          <w:noProof/>
        </w:rPr>
        <w:t>Accounting Horizons</w:t>
      </w:r>
      <w:r w:rsidRPr="00A72A43">
        <w:rPr>
          <w:noProof/>
        </w:rPr>
        <w:t>, 8(4), pp. 129 - 145.</w:t>
      </w:r>
    </w:p>
    <w:p w:rsidR="00A72A43" w:rsidRPr="00A72A43" w:rsidRDefault="00A72A43" w:rsidP="00A72A43">
      <w:pPr>
        <w:pStyle w:val="Bibliography"/>
        <w:rPr>
          <w:noProof/>
        </w:rPr>
      </w:pPr>
      <w:r w:rsidRPr="00A72A43">
        <w:rPr>
          <w:noProof/>
        </w:rPr>
        <w:lastRenderedPageBreak/>
        <w:t>Stoner, G. &amp; Milner, M., 2010. Embedding generic emplyability s</w:t>
      </w:r>
      <w:r>
        <w:rPr>
          <w:noProof/>
        </w:rPr>
        <w:t xml:space="preserve">kills in an accounting degree: </w:t>
      </w:r>
      <w:r w:rsidRPr="00A72A43">
        <w:rPr>
          <w:noProof/>
        </w:rPr>
        <w:t xml:space="preserve">development and impediments. </w:t>
      </w:r>
      <w:r>
        <w:rPr>
          <w:noProof/>
        </w:rPr>
        <w:t xml:space="preserve"> </w:t>
      </w:r>
      <w:r w:rsidRPr="00A72A43">
        <w:rPr>
          <w:i/>
          <w:noProof/>
        </w:rPr>
        <w:t>Accounting Education: An International Journal</w:t>
      </w:r>
      <w:r>
        <w:rPr>
          <w:noProof/>
        </w:rPr>
        <w:t>, 19(1-2), pp. 123-</w:t>
      </w:r>
      <w:r w:rsidRPr="00A72A43">
        <w:rPr>
          <w:noProof/>
        </w:rPr>
        <w:t>138.</w:t>
      </w:r>
    </w:p>
    <w:p w:rsidR="009A011E" w:rsidRDefault="009A011E" w:rsidP="00A72A43">
      <w:pPr>
        <w:pStyle w:val="Bibliography"/>
        <w:rPr>
          <w:noProof/>
        </w:rPr>
      </w:pPr>
      <w:r w:rsidRPr="009A011E">
        <w:rPr>
          <w:noProof/>
          <w:highlight w:val="yellow"/>
        </w:rPr>
        <w:t xml:space="preserve">Taba, H., 1962. </w:t>
      </w:r>
      <w:r w:rsidRPr="009A011E">
        <w:rPr>
          <w:i/>
          <w:noProof/>
          <w:highlight w:val="yellow"/>
        </w:rPr>
        <w:t>Curriculum development</w:t>
      </w:r>
      <w:r w:rsidRPr="009A011E">
        <w:rPr>
          <w:noProof/>
          <w:highlight w:val="yellow"/>
        </w:rPr>
        <w:t>. New York: Harcourt Brace Ovanovich Inc.</w:t>
      </w:r>
    </w:p>
    <w:p w:rsidR="00A72A43" w:rsidRDefault="00A72A43" w:rsidP="00A72A43">
      <w:pPr>
        <w:pStyle w:val="Bibliography"/>
        <w:rPr>
          <w:noProof/>
        </w:rPr>
      </w:pPr>
      <w:r w:rsidRPr="00A72A43">
        <w:rPr>
          <w:noProof/>
        </w:rPr>
        <w:t>Tan, L., Fowler, M. &amp; Hawkes, L., 2004. Management accounting curric</w:t>
      </w:r>
      <w:r>
        <w:rPr>
          <w:noProof/>
        </w:rPr>
        <w:t xml:space="preserve">ula: Striking a blance between </w:t>
      </w:r>
      <w:r w:rsidRPr="00A72A43">
        <w:rPr>
          <w:noProof/>
        </w:rPr>
        <w:t xml:space="preserve">the views of educators and practitioners. </w:t>
      </w:r>
      <w:r w:rsidRPr="00A72A43">
        <w:rPr>
          <w:i/>
          <w:noProof/>
        </w:rPr>
        <w:t>Accounitng Education</w:t>
      </w:r>
      <w:r w:rsidRPr="00A72A43">
        <w:rPr>
          <w:noProof/>
        </w:rPr>
        <w:t>, 13(1), pp. 51 - 67.</w:t>
      </w:r>
    </w:p>
    <w:p w:rsidR="00683744" w:rsidRPr="00683744" w:rsidRDefault="00683744" w:rsidP="00683744">
      <w:r w:rsidRPr="00752396">
        <w:rPr>
          <w:highlight w:val="yellow"/>
        </w:rPr>
        <w:t xml:space="preserve">Tyler, R., 1949. </w:t>
      </w:r>
      <w:proofErr w:type="gramStart"/>
      <w:r w:rsidRPr="00752396">
        <w:rPr>
          <w:i/>
          <w:highlight w:val="yellow"/>
        </w:rPr>
        <w:t>Basic principles of curriculum and instruction</w:t>
      </w:r>
      <w:r w:rsidRPr="00752396">
        <w:rPr>
          <w:highlight w:val="yellow"/>
        </w:rPr>
        <w:t>.</w:t>
      </w:r>
      <w:proofErr w:type="gramEnd"/>
      <w:r w:rsidRPr="00752396">
        <w:rPr>
          <w:highlight w:val="yellow"/>
        </w:rPr>
        <w:t xml:space="preserve"> Chicago: University of Chicago Press.</w:t>
      </w:r>
    </w:p>
    <w:p w:rsidR="00A72A43" w:rsidRPr="00A72A43" w:rsidRDefault="00A72A43" w:rsidP="00A72A43">
      <w:pPr>
        <w:pStyle w:val="Bibliography"/>
        <w:rPr>
          <w:noProof/>
        </w:rPr>
      </w:pPr>
      <w:r w:rsidRPr="00A72A43">
        <w:rPr>
          <w:noProof/>
        </w:rPr>
        <w:t xml:space="preserve">Yazidar, H., Askarany, D. &amp; Askary, S., 2008. Management Accountants' role in dependent and independent companies: Does ownership matter?. </w:t>
      </w:r>
      <w:r>
        <w:rPr>
          <w:noProof/>
        </w:rPr>
        <w:t xml:space="preserve"> </w:t>
      </w:r>
      <w:r w:rsidRPr="00A72A43">
        <w:rPr>
          <w:i/>
          <w:noProof/>
        </w:rPr>
        <w:t>Journal of Accounting - Business &amp; Management</w:t>
      </w:r>
      <w:r>
        <w:rPr>
          <w:noProof/>
        </w:rPr>
        <w:t xml:space="preserve">, </w:t>
      </w:r>
      <w:r w:rsidRPr="00A72A43">
        <w:rPr>
          <w:noProof/>
        </w:rPr>
        <w:t>15(2), pp. 1 - 21.</w:t>
      </w:r>
    </w:p>
    <w:p w:rsidR="00084EB3" w:rsidRPr="00E317C2" w:rsidRDefault="00084EB3" w:rsidP="00683744">
      <w:pPr>
        <w:rPr>
          <w:rFonts w:ascii="Arial" w:hAnsi="Arial" w:cs="Arial"/>
        </w:rPr>
      </w:pPr>
    </w:p>
    <w:sectPr w:rsidR="00084EB3" w:rsidRPr="00E31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3017"/>
    <w:multiLevelType w:val="hybridMultilevel"/>
    <w:tmpl w:val="4864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5F2B36"/>
    <w:multiLevelType w:val="hybridMultilevel"/>
    <w:tmpl w:val="063E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994A31"/>
    <w:multiLevelType w:val="hybridMultilevel"/>
    <w:tmpl w:val="E36A11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94B53B1"/>
    <w:multiLevelType w:val="hybridMultilevel"/>
    <w:tmpl w:val="4EEC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B921B8"/>
    <w:multiLevelType w:val="hybridMultilevel"/>
    <w:tmpl w:val="23668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E1"/>
    <w:rsid w:val="0003651D"/>
    <w:rsid w:val="00052E50"/>
    <w:rsid w:val="00060B5E"/>
    <w:rsid w:val="00083DB9"/>
    <w:rsid w:val="00084EB3"/>
    <w:rsid w:val="000F31C8"/>
    <w:rsid w:val="00120C65"/>
    <w:rsid w:val="00136BCB"/>
    <w:rsid w:val="00140321"/>
    <w:rsid w:val="001616C4"/>
    <w:rsid w:val="001C0590"/>
    <w:rsid w:val="001C0A3E"/>
    <w:rsid w:val="001D71E7"/>
    <w:rsid w:val="002167CA"/>
    <w:rsid w:val="00221518"/>
    <w:rsid w:val="00242A12"/>
    <w:rsid w:val="00286C5B"/>
    <w:rsid w:val="00293737"/>
    <w:rsid w:val="002C5DDB"/>
    <w:rsid w:val="002E2D81"/>
    <w:rsid w:val="0032437A"/>
    <w:rsid w:val="00324B2E"/>
    <w:rsid w:val="00336CF4"/>
    <w:rsid w:val="003B40E5"/>
    <w:rsid w:val="0043126D"/>
    <w:rsid w:val="004C66D9"/>
    <w:rsid w:val="004E0617"/>
    <w:rsid w:val="00553A25"/>
    <w:rsid w:val="005D1184"/>
    <w:rsid w:val="005D20CB"/>
    <w:rsid w:val="005D2191"/>
    <w:rsid w:val="006146E3"/>
    <w:rsid w:val="00662B58"/>
    <w:rsid w:val="006657A7"/>
    <w:rsid w:val="00665B22"/>
    <w:rsid w:val="006738F8"/>
    <w:rsid w:val="00683744"/>
    <w:rsid w:val="00686030"/>
    <w:rsid w:val="006867D1"/>
    <w:rsid w:val="006B010E"/>
    <w:rsid w:val="006E6829"/>
    <w:rsid w:val="007061C9"/>
    <w:rsid w:val="007061CB"/>
    <w:rsid w:val="0073479B"/>
    <w:rsid w:val="00752396"/>
    <w:rsid w:val="00764D17"/>
    <w:rsid w:val="007E4517"/>
    <w:rsid w:val="007E5C63"/>
    <w:rsid w:val="00823AD9"/>
    <w:rsid w:val="008254A7"/>
    <w:rsid w:val="0082564D"/>
    <w:rsid w:val="00841D82"/>
    <w:rsid w:val="008A1AB7"/>
    <w:rsid w:val="008E745B"/>
    <w:rsid w:val="008F3B60"/>
    <w:rsid w:val="009272D5"/>
    <w:rsid w:val="0093556D"/>
    <w:rsid w:val="0095096C"/>
    <w:rsid w:val="00976C2C"/>
    <w:rsid w:val="00982996"/>
    <w:rsid w:val="00987876"/>
    <w:rsid w:val="009A011E"/>
    <w:rsid w:val="009D2375"/>
    <w:rsid w:val="009D6511"/>
    <w:rsid w:val="00A446BA"/>
    <w:rsid w:val="00A502FB"/>
    <w:rsid w:val="00A72A43"/>
    <w:rsid w:val="00A875E1"/>
    <w:rsid w:val="00AF71FE"/>
    <w:rsid w:val="00B742A3"/>
    <w:rsid w:val="00BB71DC"/>
    <w:rsid w:val="00C45975"/>
    <w:rsid w:val="00C55EE4"/>
    <w:rsid w:val="00C601B1"/>
    <w:rsid w:val="00C73458"/>
    <w:rsid w:val="00C90D11"/>
    <w:rsid w:val="00CE1AD0"/>
    <w:rsid w:val="00D224FF"/>
    <w:rsid w:val="00D379BE"/>
    <w:rsid w:val="00D64AA5"/>
    <w:rsid w:val="00D76D5A"/>
    <w:rsid w:val="00D82F5D"/>
    <w:rsid w:val="00D8371C"/>
    <w:rsid w:val="00DC4AE7"/>
    <w:rsid w:val="00E317C2"/>
    <w:rsid w:val="00E61C4A"/>
    <w:rsid w:val="00E717A5"/>
    <w:rsid w:val="00E7274E"/>
    <w:rsid w:val="00E7618F"/>
    <w:rsid w:val="00E854DF"/>
    <w:rsid w:val="00EA3711"/>
    <w:rsid w:val="00EB055B"/>
    <w:rsid w:val="00ED68D6"/>
    <w:rsid w:val="00F23F12"/>
    <w:rsid w:val="00F84E3F"/>
    <w:rsid w:val="00FB5B89"/>
    <w:rsid w:val="00FC64EE"/>
    <w:rsid w:val="00FF2A69"/>
    <w:rsid w:val="00FF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E1"/>
    <w:rPr>
      <w:rFonts w:ascii="Calibri" w:eastAsia="Times New Roman" w:hAnsi="Calibri" w:cs="Times New Roman"/>
      <w:lang w:eastAsia="en-GB"/>
    </w:rPr>
  </w:style>
  <w:style w:type="paragraph" w:styleId="Heading1">
    <w:name w:val="heading 1"/>
    <w:basedOn w:val="Normal"/>
    <w:next w:val="Normal"/>
    <w:link w:val="Heading1Char"/>
    <w:uiPriority w:val="9"/>
    <w:qFormat/>
    <w:rsid w:val="00CE1AD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5E1"/>
    <w:pPr>
      <w:ind w:left="720"/>
      <w:contextualSpacing/>
    </w:pPr>
  </w:style>
  <w:style w:type="paragraph" w:styleId="Bibliography">
    <w:name w:val="Bibliography"/>
    <w:basedOn w:val="Normal"/>
    <w:next w:val="Normal"/>
    <w:uiPriority w:val="37"/>
    <w:unhideWhenUsed/>
    <w:rsid w:val="00A875E1"/>
  </w:style>
  <w:style w:type="paragraph" w:styleId="BalloonText">
    <w:name w:val="Balloon Text"/>
    <w:basedOn w:val="Normal"/>
    <w:link w:val="BalloonTextChar"/>
    <w:uiPriority w:val="99"/>
    <w:semiHidden/>
    <w:unhideWhenUsed/>
    <w:rsid w:val="00BB7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1DC"/>
    <w:rPr>
      <w:rFonts w:ascii="Tahoma" w:eastAsia="Times New Roman" w:hAnsi="Tahoma" w:cs="Tahoma"/>
      <w:sz w:val="16"/>
      <w:szCs w:val="16"/>
      <w:lang w:eastAsia="en-GB"/>
    </w:rPr>
  </w:style>
  <w:style w:type="character" w:styleId="Hyperlink">
    <w:name w:val="Hyperlink"/>
    <w:basedOn w:val="DefaultParagraphFont"/>
    <w:uiPriority w:val="99"/>
    <w:unhideWhenUsed/>
    <w:rsid w:val="001C0590"/>
    <w:rPr>
      <w:color w:val="0000FF" w:themeColor="hyperlink"/>
      <w:u w:val="single"/>
    </w:rPr>
  </w:style>
  <w:style w:type="table" w:styleId="TableGrid">
    <w:name w:val="Table Grid"/>
    <w:basedOn w:val="TableNormal"/>
    <w:uiPriority w:val="59"/>
    <w:rsid w:val="00D82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21518"/>
    <w:rPr>
      <w:sz w:val="16"/>
      <w:szCs w:val="16"/>
    </w:rPr>
  </w:style>
  <w:style w:type="paragraph" w:styleId="CommentText">
    <w:name w:val="annotation text"/>
    <w:basedOn w:val="Normal"/>
    <w:link w:val="CommentTextChar"/>
    <w:uiPriority w:val="99"/>
    <w:semiHidden/>
    <w:unhideWhenUsed/>
    <w:rsid w:val="00221518"/>
    <w:pPr>
      <w:spacing w:line="240" w:lineRule="auto"/>
    </w:pPr>
    <w:rPr>
      <w:sz w:val="20"/>
      <w:szCs w:val="20"/>
    </w:rPr>
  </w:style>
  <w:style w:type="character" w:customStyle="1" w:styleId="CommentTextChar">
    <w:name w:val="Comment Text Char"/>
    <w:basedOn w:val="DefaultParagraphFont"/>
    <w:link w:val="CommentText"/>
    <w:uiPriority w:val="99"/>
    <w:semiHidden/>
    <w:rsid w:val="00221518"/>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1518"/>
    <w:rPr>
      <w:b/>
      <w:bCs/>
    </w:rPr>
  </w:style>
  <w:style w:type="character" w:customStyle="1" w:styleId="CommentSubjectChar">
    <w:name w:val="Comment Subject Char"/>
    <w:basedOn w:val="CommentTextChar"/>
    <w:link w:val="CommentSubject"/>
    <w:uiPriority w:val="99"/>
    <w:semiHidden/>
    <w:rsid w:val="00221518"/>
    <w:rPr>
      <w:rFonts w:ascii="Calibri" w:eastAsia="Times New Roman" w:hAnsi="Calibri" w:cs="Times New Roman"/>
      <w:b/>
      <w:bCs/>
      <w:sz w:val="20"/>
      <w:szCs w:val="20"/>
      <w:lang w:eastAsia="en-GB"/>
    </w:rPr>
  </w:style>
  <w:style w:type="character" w:customStyle="1" w:styleId="Heading1Char">
    <w:name w:val="Heading 1 Char"/>
    <w:basedOn w:val="DefaultParagraphFont"/>
    <w:link w:val="Heading1"/>
    <w:uiPriority w:val="9"/>
    <w:rsid w:val="00CE1AD0"/>
    <w:rPr>
      <w:rFonts w:asciiTheme="majorHAnsi" w:eastAsiaTheme="majorEastAsia" w:hAnsiTheme="majorHAnsi" w:cstheme="majorBidi"/>
      <w:b/>
      <w:bCs/>
      <w:color w:val="365F91" w:themeColor="accent1" w:themeShade="BF"/>
      <w:sz w:val="28"/>
      <w:szCs w:val="28"/>
      <w:lang w:val="en-US" w:eastAsia="ja-JP"/>
    </w:rPr>
  </w:style>
  <w:style w:type="paragraph" w:styleId="Revision">
    <w:name w:val="Revision"/>
    <w:hidden/>
    <w:uiPriority w:val="99"/>
    <w:semiHidden/>
    <w:rsid w:val="00683744"/>
    <w:pPr>
      <w:spacing w:after="0" w:line="240" w:lineRule="auto"/>
    </w:pPr>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E1"/>
    <w:rPr>
      <w:rFonts w:ascii="Calibri" w:eastAsia="Times New Roman" w:hAnsi="Calibri" w:cs="Times New Roman"/>
      <w:lang w:eastAsia="en-GB"/>
    </w:rPr>
  </w:style>
  <w:style w:type="paragraph" w:styleId="Heading1">
    <w:name w:val="heading 1"/>
    <w:basedOn w:val="Normal"/>
    <w:next w:val="Normal"/>
    <w:link w:val="Heading1Char"/>
    <w:uiPriority w:val="9"/>
    <w:qFormat/>
    <w:rsid w:val="00CE1AD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5E1"/>
    <w:pPr>
      <w:ind w:left="720"/>
      <w:contextualSpacing/>
    </w:pPr>
  </w:style>
  <w:style w:type="paragraph" w:styleId="Bibliography">
    <w:name w:val="Bibliography"/>
    <w:basedOn w:val="Normal"/>
    <w:next w:val="Normal"/>
    <w:uiPriority w:val="37"/>
    <w:unhideWhenUsed/>
    <w:rsid w:val="00A875E1"/>
  </w:style>
  <w:style w:type="paragraph" w:styleId="BalloonText">
    <w:name w:val="Balloon Text"/>
    <w:basedOn w:val="Normal"/>
    <w:link w:val="BalloonTextChar"/>
    <w:uiPriority w:val="99"/>
    <w:semiHidden/>
    <w:unhideWhenUsed/>
    <w:rsid w:val="00BB7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1DC"/>
    <w:rPr>
      <w:rFonts w:ascii="Tahoma" w:eastAsia="Times New Roman" w:hAnsi="Tahoma" w:cs="Tahoma"/>
      <w:sz w:val="16"/>
      <w:szCs w:val="16"/>
      <w:lang w:eastAsia="en-GB"/>
    </w:rPr>
  </w:style>
  <w:style w:type="character" w:styleId="Hyperlink">
    <w:name w:val="Hyperlink"/>
    <w:basedOn w:val="DefaultParagraphFont"/>
    <w:uiPriority w:val="99"/>
    <w:unhideWhenUsed/>
    <w:rsid w:val="001C0590"/>
    <w:rPr>
      <w:color w:val="0000FF" w:themeColor="hyperlink"/>
      <w:u w:val="single"/>
    </w:rPr>
  </w:style>
  <w:style w:type="table" w:styleId="TableGrid">
    <w:name w:val="Table Grid"/>
    <w:basedOn w:val="TableNormal"/>
    <w:uiPriority w:val="59"/>
    <w:rsid w:val="00D82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21518"/>
    <w:rPr>
      <w:sz w:val="16"/>
      <w:szCs w:val="16"/>
    </w:rPr>
  </w:style>
  <w:style w:type="paragraph" w:styleId="CommentText">
    <w:name w:val="annotation text"/>
    <w:basedOn w:val="Normal"/>
    <w:link w:val="CommentTextChar"/>
    <w:uiPriority w:val="99"/>
    <w:semiHidden/>
    <w:unhideWhenUsed/>
    <w:rsid w:val="00221518"/>
    <w:pPr>
      <w:spacing w:line="240" w:lineRule="auto"/>
    </w:pPr>
    <w:rPr>
      <w:sz w:val="20"/>
      <w:szCs w:val="20"/>
    </w:rPr>
  </w:style>
  <w:style w:type="character" w:customStyle="1" w:styleId="CommentTextChar">
    <w:name w:val="Comment Text Char"/>
    <w:basedOn w:val="DefaultParagraphFont"/>
    <w:link w:val="CommentText"/>
    <w:uiPriority w:val="99"/>
    <w:semiHidden/>
    <w:rsid w:val="00221518"/>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1518"/>
    <w:rPr>
      <w:b/>
      <w:bCs/>
    </w:rPr>
  </w:style>
  <w:style w:type="character" w:customStyle="1" w:styleId="CommentSubjectChar">
    <w:name w:val="Comment Subject Char"/>
    <w:basedOn w:val="CommentTextChar"/>
    <w:link w:val="CommentSubject"/>
    <w:uiPriority w:val="99"/>
    <w:semiHidden/>
    <w:rsid w:val="00221518"/>
    <w:rPr>
      <w:rFonts w:ascii="Calibri" w:eastAsia="Times New Roman" w:hAnsi="Calibri" w:cs="Times New Roman"/>
      <w:b/>
      <w:bCs/>
      <w:sz w:val="20"/>
      <w:szCs w:val="20"/>
      <w:lang w:eastAsia="en-GB"/>
    </w:rPr>
  </w:style>
  <w:style w:type="character" w:customStyle="1" w:styleId="Heading1Char">
    <w:name w:val="Heading 1 Char"/>
    <w:basedOn w:val="DefaultParagraphFont"/>
    <w:link w:val="Heading1"/>
    <w:uiPriority w:val="9"/>
    <w:rsid w:val="00CE1AD0"/>
    <w:rPr>
      <w:rFonts w:asciiTheme="majorHAnsi" w:eastAsiaTheme="majorEastAsia" w:hAnsiTheme="majorHAnsi" w:cstheme="majorBidi"/>
      <w:b/>
      <w:bCs/>
      <w:color w:val="365F91" w:themeColor="accent1" w:themeShade="BF"/>
      <w:sz w:val="28"/>
      <w:szCs w:val="28"/>
      <w:lang w:val="en-US" w:eastAsia="ja-JP"/>
    </w:rPr>
  </w:style>
  <w:style w:type="paragraph" w:styleId="Revision">
    <w:name w:val="Revision"/>
    <w:hidden/>
    <w:uiPriority w:val="99"/>
    <w:semiHidden/>
    <w:rsid w:val="00683744"/>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05103">
      <w:bodyDiv w:val="1"/>
      <w:marLeft w:val="0"/>
      <w:marRight w:val="0"/>
      <w:marTop w:val="0"/>
      <w:marBottom w:val="0"/>
      <w:divBdr>
        <w:top w:val="none" w:sz="0" w:space="0" w:color="auto"/>
        <w:left w:val="none" w:sz="0" w:space="0" w:color="auto"/>
        <w:bottom w:val="none" w:sz="0" w:space="0" w:color="auto"/>
        <w:right w:val="none" w:sz="0" w:space="0" w:color="auto"/>
      </w:divBdr>
    </w:div>
    <w:div w:id="115490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Tyl49</b:Tag>
    <b:SourceType>BookSection</b:SourceType>
    <b:Guid>{E201FA25-72D3-447F-A309-EA7D0EDBFFD8}</b:Guid>
    <b:BookTitle>Basic principles of curriculum and instruction</b:BookTitle>
    <b:Year>1949</b:Year>
    <b:City>Chicago</b:City>
    <b:Publisher>University of Chicago Press</b:Publisher>
    <b:Author>
      <b:Author>
        <b:NameList>
          <b:Person>
            <b:Last>Tyler</b:Last>
            <b:First>Ralph</b:First>
          </b:Person>
        </b:NameList>
      </b:Author>
    </b:Author>
    <b:RefOrder>1</b:RefOrder>
  </b:Source>
  <b:Source>
    <b:Tag>Tab62</b:Tag>
    <b:SourceType>BookSection</b:SourceType>
    <b:Guid>{D4C03F93-B5DF-409D-A021-2F6D8CBBFA9F}</b:Guid>
    <b:BookTitle>Curriculum development</b:BookTitle>
    <b:Year>1962</b:Year>
    <b:City>New York</b:City>
    <b:Publisher>Harcourt Brace Ovanovich Inc</b:Publisher>
    <b:Author>
      <b:Author>
        <b:NameList>
          <b:Person>
            <b:Last>Taba</b:Last>
            <b:First>Hilda</b:First>
          </b:Person>
        </b:NameList>
      </b:Author>
    </b:Author>
    <b:RefOrder>2</b:RefOrder>
  </b:Source>
  <b:Source>
    <b:Tag>Orn13</b:Tag>
    <b:SourceType>BookSection</b:SourceType>
    <b:Guid>{554C9C44-5DD6-4AB8-843C-DC64EE906BA7}</b:Guid>
    <b:BookTitle>Curriculum</b:BookTitle>
    <b:Year>2013</b:Year>
    <b:City>New Jersey</b:City>
    <b:Publisher>Pearsons</b:Publisher>
    <b:Author>
      <b:Author>
        <b:NameList>
          <b:Person>
            <b:Last>Ornstein</b:Last>
            <b:First>Allan</b:First>
          </b:Person>
          <b:Person>
            <b:Last>Hunkins</b:Last>
            <b:First>Francis</b:First>
          </b:Person>
        </b:NameList>
      </b:Author>
    </b:Author>
    <b:RefOrder>3</b:RefOrder>
  </b:Source>
  <b:Source>
    <b:Tag>Wil07</b:Tag>
    <b:SourceType>BookSection</b:SourceType>
    <b:Guid>{AE879FAE-5495-4C71-B2A8-55A6EAA456A8}</b:Guid>
    <b:BookTitle> Foundations of qualitative research: Interpretive and critical approaches. </b:BookTitle>
    <b:Year>2007</b:Year>
    <b:City>California</b:City>
    <b:Publisher>Sage</b:Publisher>
    <b:Author>
      <b:Author>
        <b:NameList>
          <b:Person>
            <b:Last>Willis</b:Last>
            <b:First>Jerry</b:First>
          </b:Person>
        </b:NameList>
      </b:Author>
    </b:Author>
    <b:RefOrder>4</b:RefOrder>
  </b:Source>
</b:Sources>
</file>

<file path=customXml/itemProps1.xml><?xml version="1.0" encoding="utf-8"?>
<ds:datastoreItem xmlns:ds="http://schemas.openxmlformats.org/officeDocument/2006/customXml" ds:itemID="{71478952-50F9-4A96-8966-2EBA8479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3491</Words>
  <Characters>19900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23345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Anna</dc:creator>
  <cp:lastModifiedBy>Warwick, J</cp:lastModifiedBy>
  <cp:revision>2</cp:revision>
  <cp:lastPrinted>2013-08-22T14:16:00Z</cp:lastPrinted>
  <dcterms:created xsi:type="dcterms:W3CDTF">2013-08-23T10:30:00Z</dcterms:created>
  <dcterms:modified xsi:type="dcterms:W3CDTF">2013-08-23T10:30:00Z</dcterms:modified>
</cp:coreProperties>
</file>