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99" w:rsidRPr="004E2399" w:rsidRDefault="004E2399">
      <w:pPr>
        <w:rPr>
          <w:b/>
          <w:sz w:val="28"/>
          <w:szCs w:val="28"/>
          <w:lang w:val="en"/>
        </w:rPr>
      </w:pPr>
      <w:bookmarkStart w:id="0" w:name="_GoBack"/>
      <w:bookmarkEnd w:id="0"/>
      <w:r w:rsidRPr="004E2399">
        <w:rPr>
          <w:b/>
          <w:sz w:val="28"/>
          <w:szCs w:val="28"/>
          <w:lang w:val="en"/>
        </w:rPr>
        <w:t>Special Issue: Men Doing In-Equalities Research: Critical Reflections and Analyses from Men in the field.</w:t>
      </w:r>
    </w:p>
    <w:p w:rsidR="00E70876" w:rsidRDefault="00E70876">
      <w:pPr>
        <w:rPr>
          <w:lang w:val="en"/>
        </w:rPr>
      </w:pPr>
      <w:r w:rsidRPr="004E2399">
        <w:rPr>
          <w:b/>
          <w:lang w:val="en"/>
        </w:rPr>
        <w:t>Purpose</w:t>
      </w:r>
      <w:r w:rsidRPr="00E70876">
        <w:rPr>
          <w:lang w:val="en"/>
        </w:rPr>
        <w:t xml:space="preserve"> – This editorial </w:t>
      </w:r>
      <w:r>
        <w:rPr>
          <w:lang w:val="en"/>
        </w:rPr>
        <w:t xml:space="preserve">provides the background </w:t>
      </w:r>
      <w:r w:rsidR="000434F9">
        <w:rPr>
          <w:lang w:val="en"/>
        </w:rPr>
        <w:t xml:space="preserve">to </w:t>
      </w:r>
      <w:r>
        <w:rPr>
          <w:lang w:val="en"/>
        </w:rPr>
        <w:t xml:space="preserve">and </w:t>
      </w:r>
      <w:r w:rsidR="00EC3A05">
        <w:rPr>
          <w:lang w:val="en"/>
        </w:rPr>
        <w:t xml:space="preserve">explains the </w:t>
      </w:r>
      <w:r>
        <w:rPr>
          <w:lang w:val="en"/>
        </w:rPr>
        <w:t>rationale for</w:t>
      </w:r>
      <w:r w:rsidR="000434F9">
        <w:rPr>
          <w:lang w:val="en"/>
        </w:rPr>
        <w:t>,</w:t>
      </w:r>
      <w:r>
        <w:rPr>
          <w:lang w:val="en"/>
        </w:rPr>
        <w:t xml:space="preserve"> this special issue</w:t>
      </w:r>
      <w:r w:rsidR="00EC3A05">
        <w:rPr>
          <w:lang w:val="en"/>
        </w:rPr>
        <w:t xml:space="preserve">. The editorial </w:t>
      </w:r>
      <w:r w:rsidRPr="00E70876">
        <w:rPr>
          <w:lang w:val="en"/>
        </w:rPr>
        <w:t xml:space="preserve">introduces </w:t>
      </w:r>
      <w:r w:rsidR="000434F9">
        <w:rPr>
          <w:lang w:val="en"/>
        </w:rPr>
        <w:t xml:space="preserve">the papers </w:t>
      </w:r>
      <w:r w:rsidRPr="00E70876">
        <w:rPr>
          <w:lang w:val="en"/>
        </w:rPr>
        <w:t xml:space="preserve">and </w:t>
      </w:r>
      <w:r w:rsidR="00EC3A05">
        <w:rPr>
          <w:lang w:val="en"/>
        </w:rPr>
        <w:t>offers a brief commentary as to the key focus and contribution of each paper.</w:t>
      </w:r>
      <w:r w:rsidRPr="00E70876">
        <w:rPr>
          <w:lang w:val="en"/>
        </w:rPr>
        <w:t xml:space="preserve"> </w:t>
      </w:r>
    </w:p>
    <w:p w:rsidR="00E70876" w:rsidRDefault="00E70876">
      <w:pPr>
        <w:rPr>
          <w:lang w:val="en"/>
        </w:rPr>
      </w:pPr>
      <w:r w:rsidRPr="004E2399">
        <w:rPr>
          <w:b/>
          <w:lang w:val="en"/>
        </w:rPr>
        <w:t>Design/methodology/approach</w:t>
      </w:r>
      <w:r w:rsidRPr="00E70876">
        <w:rPr>
          <w:lang w:val="en"/>
        </w:rPr>
        <w:t xml:space="preserve"> – </w:t>
      </w:r>
      <w:r w:rsidR="00EC3A05">
        <w:rPr>
          <w:lang w:val="en"/>
        </w:rPr>
        <w:t xml:space="preserve">The terms of reference </w:t>
      </w:r>
      <w:r w:rsidR="00E511BD">
        <w:rPr>
          <w:lang w:val="en"/>
        </w:rPr>
        <w:t xml:space="preserve">of this special issue </w:t>
      </w:r>
      <w:r w:rsidR="00EC3A05">
        <w:rPr>
          <w:lang w:val="en"/>
        </w:rPr>
        <w:t xml:space="preserve">called upon contributors to adopt an </w:t>
      </w:r>
      <w:proofErr w:type="spellStart"/>
      <w:r w:rsidR="00EC3A05" w:rsidRPr="00E511BD">
        <w:rPr>
          <w:i/>
          <w:lang w:val="en"/>
        </w:rPr>
        <w:t>autoenthnographic</w:t>
      </w:r>
      <w:proofErr w:type="spellEnd"/>
      <w:r w:rsidR="00EC3A05">
        <w:rPr>
          <w:lang w:val="en"/>
        </w:rPr>
        <w:t xml:space="preserve"> stance. Following a </w:t>
      </w:r>
      <w:r w:rsidR="00EC3A05" w:rsidRPr="00E511BD">
        <w:rPr>
          <w:i/>
          <w:lang w:val="en"/>
        </w:rPr>
        <w:t>reflexive</w:t>
      </w:r>
      <w:r w:rsidR="00EC3A05">
        <w:rPr>
          <w:lang w:val="en"/>
        </w:rPr>
        <w:t xml:space="preserve"> approach six male diversity and (In) equalities academics, researchers, scholars reflect on their experiences of ‘doing research’</w:t>
      </w:r>
      <w:r w:rsidR="000434F9">
        <w:rPr>
          <w:lang w:val="en"/>
        </w:rPr>
        <w:t xml:space="preserve"> as men with multiple identities</w:t>
      </w:r>
      <w:r w:rsidR="00EC3A05">
        <w:rPr>
          <w:lang w:val="en"/>
        </w:rPr>
        <w:t xml:space="preserve">.    </w:t>
      </w:r>
    </w:p>
    <w:p w:rsidR="00E70876" w:rsidRDefault="00E70876">
      <w:pPr>
        <w:rPr>
          <w:lang w:val="en"/>
        </w:rPr>
      </w:pPr>
      <w:r w:rsidRPr="004E2399">
        <w:rPr>
          <w:b/>
          <w:lang w:val="en"/>
        </w:rPr>
        <w:t>Findings</w:t>
      </w:r>
      <w:r w:rsidRPr="00E70876">
        <w:rPr>
          <w:lang w:val="en"/>
        </w:rPr>
        <w:t xml:space="preserve"> –</w:t>
      </w:r>
      <w:r w:rsidR="00E511BD">
        <w:rPr>
          <w:lang w:val="en"/>
        </w:rPr>
        <w:t xml:space="preserve"> The papers offer highly personal, intimate and revealing narratives.  Each paper is highly individual and the findings are far from unitary. Authors’ reflections offer useful and interesting findings on a range of issues including </w:t>
      </w:r>
      <w:r w:rsidR="004E2399">
        <w:rPr>
          <w:lang w:val="en"/>
        </w:rPr>
        <w:t xml:space="preserve">reasons for choosing to specialize in diversity and equalities research; </w:t>
      </w:r>
      <w:r w:rsidR="00E511BD">
        <w:rPr>
          <w:lang w:val="en"/>
        </w:rPr>
        <w:t xml:space="preserve">the experiences and challenges for men who research gender ;men whose defining identity </w:t>
      </w:r>
      <w:r w:rsidR="00E511BD" w:rsidRPr="00E511BD">
        <w:rPr>
          <w:i/>
          <w:lang w:val="en"/>
        </w:rPr>
        <w:t>seems</w:t>
      </w:r>
      <w:r w:rsidR="00E511BD">
        <w:rPr>
          <w:lang w:val="en"/>
        </w:rPr>
        <w:t xml:space="preserve"> not to be gender but rather sexual orientation and/or ethnicity and a call for critical reflections on reflexivity itself.</w:t>
      </w:r>
      <w:r w:rsidR="008729EE">
        <w:rPr>
          <w:lang w:val="en"/>
        </w:rPr>
        <w:t xml:space="preserve"> Each paper invites further reflection and analysis. </w:t>
      </w:r>
    </w:p>
    <w:p w:rsidR="00E70876" w:rsidRDefault="00E70876">
      <w:r w:rsidRPr="004E2399">
        <w:rPr>
          <w:b/>
          <w:lang w:val="en"/>
        </w:rPr>
        <w:t>Originality/value</w:t>
      </w:r>
      <w:r w:rsidRPr="00E70876">
        <w:rPr>
          <w:lang w:val="en"/>
        </w:rPr>
        <w:t xml:space="preserve"> – </w:t>
      </w:r>
      <w:r w:rsidR="00AA0577">
        <w:rPr>
          <w:lang w:val="en"/>
        </w:rPr>
        <w:t xml:space="preserve">This special issue is valuable in that it engages with issues and topics which can be construed as contentious, complex and politically sensitive. The special issue deviates from more traditional formats involving presentation and discussion of empirical findings; preferring instead to invite individual contributors towards an ‘inward’ and reflective gaze on the intersections of identity and research work.    </w:t>
      </w:r>
    </w:p>
    <w:p w:rsidR="00E70876" w:rsidRDefault="004E2399">
      <w:r w:rsidRPr="004E2399">
        <w:rPr>
          <w:b/>
        </w:rPr>
        <w:t>Keywords</w:t>
      </w:r>
      <w:r>
        <w:t xml:space="preserve">: Men, Reflexivity, </w:t>
      </w:r>
      <w:proofErr w:type="spellStart"/>
      <w:r>
        <w:t>Autoethnography</w:t>
      </w:r>
      <w:proofErr w:type="spellEnd"/>
      <w:r>
        <w:t>; Masculinities; Gender; Intersectionality.</w:t>
      </w:r>
    </w:p>
    <w:p w:rsidR="00E70876" w:rsidRDefault="00E70876"/>
    <w:p w:rsidR="00D7734B" w:rsidRDefault="005A598F">
      <w:r>
        <w:t>Th</w:t>
      </w:r>
      <w:r w:rsidR="00FE5033">
        <w:t>e</w:t>
      </w:r>
      <w:r>
        <w:t xml:space="preserve"> </w:t>
      </w:r>
      <w:r w:rsidR="00942C2A">
        <w:t xml:space="preserve">idea </w:t>
      </w:r>
      <w:r w:rsidR="008958EA">
        <w:t xml:space="preserve">for this </w:t>
      </w:r>
      <w:r>
        <w:t xml:space="preserve">special issue can be traced back to the Equality Diversity and Inclusion Conference in Toulouse, 2012. The initial suggestion came from </w:t>
      </w:r>
      <w:proofErr w:type="spellStart"/>
      <w:r>
        <w:t>Regine</w:t>
      </w:r>
      <w:proofErr w:type="spellEnd"/>
      <w:r>
        <w:t xml:space="preserve"> </w:t>
      </w:r>
      <w:proofErr w:type="spellStart"/>
      <w:r>
        <w:t>Bendl</w:t>
      </w:r>
      <w:proofErr w:type="spellEnd"/>
      <w:r>
        <w:t>, Editor in Chief</w:t>
      </w:r>
      <w:r w:rsidR="008958EA">
        <w:t xml:space="preserve"> of this journal</w:t>
      </w:r>
      <w:r w:rsidR="00C626C1">
        <w:t xml:space="preserve">. </w:t>
      </w:r>
      <w:r w:rsidR="00C626C1" w:rsidRPr="00037BEB">
        <w:rPr>
          <w:rFonts w:ascii="Calibri" w:hAnsi="Calibri"/>
        </w:rPr>
        <w:t xml:space="preserve">Traditionally, research in the </w:t>
      </w:r>
      <w:r w:rsidR="008512D2">
        <w:rPr>
          <w:rFonts w:ascii="Calibri" w:hAnsi="Calibri"/>
        </w:rPr>
        <w:t>d</w:t>
      </w:r>
      <w:r w:rsidR="00C626C1" w:rsidRPr="00037BEB">
        <w:rPr>
          <w:rFonts w:ascii="Calibri" w:hAnsi="Calibri"/>
        </w:rPr>
        <w:t xml:space="preserve">iversity and </w:t>
      </w:r>
      <w:r w:rsidR="008512D2">
        <w:rPr>
          <w:rFonts w:ascii="Calibri" w:hAnsi="Calibri"/>
        </w:rPr>
        <w:t>e</w:t>
      </w:r>
      <w:r w:rsidR="00C626C1" w:rsidRPr="00037BEB">
        <w:rPr>
          <w:rFonts w:ascii="Calibri" w:hAnsi="Calibri"/>
        </w:rPr>
        <w:t xml:space="preserve">qualities </w:t>
      </w:r>
      <w:r w:rsidR="00C626C1">
        <w:rPr>
          <w:rFonts w:ascii="Calibri" w:hAnsi="Calibri"/>
        </w:rPr>
        <w:t xml:space="preserve">arena </w:t>
      </w:r>
      <w:r w:rsidR="00C626C1" w:rsidRPr="00037BEB">
        <w:rPr>
          <w:rFonts w:ascii="Calibri" w:hAnsi="Calibri"/>
        </w:rPr>
        <w:t xml:space="preserve">has been perceived as a largely female area of inquiry. In recent years however, a growing number of men have been attracted to and are engaging in </w:t>
      </w:r>
      <w:r w:rsidR="006119C3">
        <w:rPr>
          <w:rFonts w:ascii="Calibri" w:hAnsi="Calibri"/>
        </w:rPr>
        <w:t>e</w:t>
      </w:r>
      <w:r w:rsidR="00C626C1" w:rsidRPr="00037BEB">
        <w:rPr>
          <w:rFonts w:ascii="Calibri" w:hAnsi="Calibri"/>
        </w:rPr>
        <w:t xml:space="preserve">qualities research. This </w:t>
      </w:r>
      <w:r w:rsidR="006119C3">
        <w:rPr>
          <w:rFonts w:ascii="Calibri" w:hAnsi="Calibri"/>
        </w:rPr>
        <w:t xml:space="preserve">purpose of </w:t>
      </w:r>
      <w:r w:rsidR="00C03C1C">
        <w:rPr>
          <w:rFonts w:ascii="Calibri" w:hAnsi="Calibri"/>
        </w:rPr>
        <w:t xml:space="preserve">this </w:t>
      </w:r>
      <w:r w:rsidR="00C626C1" w:rsidRPr="00037BEB">
        <w:rPr>
          <w:rFonts w:ascii="Calibri" w:hAnsi="Calibri"/>
        </w:rPr>
        <w:t xml:space="preserve">special issue </w:t>
      </w:r>
      <w:r w:rsidR="006119C3">
        <w:rPr>
          <w:rFonts w:ascii="Calibri" w:hAnsi="Calibri"/>
        </w:rPr>
        <w:t xml:space="preserve">is to provide </w:t>
      </w:r>
      <w:r w:rsidR="00C626C1" w:rsidRPr="00037BEB">
        <w:rPr>
          <w:rFonts w:ascii="Calibri" w:hAnsi="Calibri"/>
        </w:rPr>
        <w:t xml:space="preserve">an opportunity for men to reflect upon, document and discuss their experiences of engaging in </w:t>
      </w:r>
      <w:r w:rsidR="008512D2">
        <w:rPr>
          <w:rFonts w:ascii="Calibri" w:hAnsi="Calibri"/>
        </w:rPr>
        <w:t>d</w:t>
      </w:r>
      <w:r w:rsidR="00C626C1" w:rsidRPr="00037BEB">
        <w:rPr>
          <w:rFonts w:ascii="Calibri" w:hAnsi="Calibri"/>
        </w:rPr>
        <w:t xml:space="preserve">iversity and </w:t>
      </w:r>
      <w:r w:rsidR="008512D2">
        <w:rPr>
          <w:rFonts w:ascii="Calibri" w:hAnsi="Calibri"/>
        </w:rPr>
        <w:t>e</w:t>
      </w:r>
      <w:r w:rsidR="00C626C1" w:rsidRPr="00037BEB">
        <w:rPr>
          <w:rFonts w:ascii="Calibri" w:hAnsi="Calibri"/>
        </w:rPr>
        <w:t>quality research</w:t>
      </w:r>
      <w:r w:rsidR="00C626C1">
        <w:rPr>
          <w:rFonts w:ascii="Calibri" w:hAnsi="Calibri"/>
        </w:rPr>
        <w:t xml:space="preserve"> as a ‘gender minority’</w:t>
      </w:r>
      <w:r w:rsidR="00C626C1" w:rsidRPr="00037BEB">
        <w:rPr>
          <w:rFonts w:ascii="Calibri" w:hAnsi="Calibri"/>
        </w:rPr>
        <w:t>.</w:t>
      </w:r>
      <w:r w:rsidR="00C626C1">
        <w:rPr>
          <w:rFonts w:ascii="Calibri" w:hAnsi="Calibri"/>
        </w:rPr>
        <w:t xml:space="preserve"> The special issue was also partly inspired </w:t>
      </w:r>
      <w:r w:rsidR="00D7734B">
        <w:t xml:space="preserve">by </w:t>
      </w:r>
      <w:r w:rsidR="0022065C">
        <w:t>the publication</w:t>
      </w:r>
      <w:r w:rsidR="006119C3">
        <w:t xml:space="preserve">, in </w:t>
      </w:r>
      <w:r w:rsidR="006119C3" w:rsidRPr="006119C3">
        <w:rPr>
          <w:i/>
        </w:rPr>
        <w:t xml:space="preserve">Equality, Diversity and Inclusion- </w:t>
      </w:r>
      <w:r w:rsidR="002428FF">
        <w:rPr>
          <w:i/>
        </w:rPr>
        <w:t>a</w:t>
      </w:r>
      <w:r w:rsidR="006119C3" w:rsidRPr="006119C3">
        <w:rPr>
          <w:i/>
        </w:rPr>
        <w:t>n International Journal</w:t>
      </w:r>
      <w:r w:rsidR="0022065C" w:rsidRPr="006119C3">
        <w:rPr>
          <w:i/>
        </w:rPr>
        <w:t xml:space="preserve"> </w:t>
      </w:r>
      <w:r w:rsidR="0022065C">
        <w:t xml:space="preserve">of a highly successful special issue, ‘Being a feminist academic’ (Sang, Joy, </w:t>
      </w:r>
      <w:proofErr w:type="spellStart"/>
      <w:r w:rsidR="0022065C">
        <w:t>Kinge</w:t>
      </w:r>
      <w:proofErr w:type="spellEnd"/>
      <w:r w:rsidR="0022065C">
        <w:t xml:space="preserve"> and </w:t>
      </w:r>
      <w:proofErr w:type="spellStart"/>
      <w:r w:rsidR="0022065C">
        <w:t>Sayce</w:t>
      </w:r>
      <w:proofErr w:type="spellEnd"/>
      <w:r w:rsidR="0022065C">
        <w:t>, 2012)</w:t>
      </w:r>
      <w:r w:rsidR="006119C3">
        <w:t xml:space="preserve"> </w:t>
      </w:r>
      <w:r w:rsidR="00D7734B">
        <w:t xml:space="preserve">which provided reflective and personal accounts </w:t>
      </w:r>
      <w:r w:rsidR="00D7734B" w:rsidRPr="00037BEB">
        <w:rPr>
          <w:rFonts w:ascii="Calibri" w:hAnsi="Calibri"/>
        </w:rPr>
        <w:t>from female researchers</w:t>
      </w:r>
      <w:r w:rsidR="00D7734B">
        <w:rPr>
          <w:rFonts w:ascii="Calibri" w:hAnsi="Calibri"/>
        </w:rPr>
        <w:t>.</w:t>
      </w:r>
      <w:r w:rsidR="00D7734B" w:rsidRPr="00D7734B">
        <w:rPr>
          <w:rFonts w:ascii="Calibri" w:hAnsi="Calibri" w:cs="Arial"/>
          <w:color w:val="000000"/>
        </w:rPr>
        <w:t xml:space="preserve"> </w:t>
      </w:r>
      <w:r w:rsidR="00D7734B" w:rsidRPr="00037BEB">
        <w:rPr>
          <w:rFonts w:ascii="Calibri" w:hAnsi="Calibri" w:cs="Arial"/>
        </w:rPr>
        <w:t xml:space="preserve"> </w:t>
      </w:r>
      <w:r w:rsidR="00D7734B">
        <w:rPr>
          <w:rFonts w:ascii="Calibri" w:hAnsi="Calibri" w:cs="Arial"/>
        </w:rPr>
        <w:t xml:space="preserve">It was felt that it would be interesting to hear </w:t>
      </w:r>
      <w:r w:rsidR="00D7734B" w:rsidRPr="00037BEB">
        <w:rPr>
          <w:rFonts w:ascii="Calibri" w:hAnsi="Calibri" w:cs="Arial"/>
        </w:rPr>
        <w:t>comparable a</w:t>
      </w:r>
      <w:r w:rsidR="00D7734B" w:rsidRPr="00037BEB">
        <w:rPr>
          <w:rFonts w:ascii="Calibri" w:hAnsi="Calibri"/>
        </w:rPr>
        <w:t xml:space="preserve">ccounts from male researchers recounting their perceptions of how their (male) gender has influenced their research and fieldwork.  </w:t>
      </w:r>
    </w:p>
    <w:p w:rsidR="00DF0942" w:rsidRDefault="00D7734B" w:rsidP="00DF0942">
      <w:pPr>
        <w:tabs>
          <w:tab w:val="left" w:pos="1244"/>
        </w:tabs>
        <w:jc w:val="both"/>
        <w:rPr>
          <w:rFonts w:ascii="Calibri" w:hAnsi="Calibri"/>
        </w:rPr>
      </w:pPr>
      <w:r w:rsidRPr="00037BEB">
        <w:rPr>
          <w:rFonts w:ascii="Calibri" w:hAnsi="Calibri"/>
        </w:rPr>
        <w:t>We invite</w:t>
      </w:r>
      <w:r>
        <w:rPr>
          <w:rFonts w:ascii="Calibri" w:hAnsi="Calibri"/>
        </w:rPr>
        <w:t>d</w:t>
      </w:r>
      <w:r w:rsidRPr="00037BEB">
        <w:rPr>
          <w:rFonts w:ascii="Calibri" w:hAnsi="Calibri"/>
        </w:rPr>
        <w:t xml:space="preserve"> contributors to submit papers </w:t>
      </w:r>
      <w:r w:rsidR="00DF0942">
        <w:rPr>
          <w:rFonts w:ascii="Calibri" w:hAnsi="Calibri"/>
        </w:rPr>
        <w:t xml:space="preserve">which </w:t>
      </w:r>
      <w:r w:rsidRPr="00037BEB">
        <w:rPr>
          <w:rFonts w:ascii="Calibri" w:hAnsi="Calibri"/>
        </w:rPr>
        <w:t>discuss</w:t>
      </w:r>
      <w:r w:rsidR="00DF0942">
        <w:rPr>
          <w:rFonts w:ascii="Calibri" w:hAnsi="Calibri"/>
        </w:rPr>
        <w:t>ed</w:t>
      </w:r>
      <w:r w:rsidRPr="00037BEB">
        <w:rPr>
          <w:rFonts w:ascii="Calibri" w:hAnsi="Calibri"/>
        </w:rPr>
        <w:t xml:space="preserve"> their research </w:t>
      </w:r>
      <w:r w:rsidR="000D115B">
        <w:rPr>
          <w:rFonts w:ascii="Calibri" w:hAnsi="Calibri"/>
        </w:rPr>
        <w:t xml:space="preserve">experiences </w:t>
      </w:r>
      <w:r w:rsidRPr="00037BEB">
        <w:rPr>
          <w:rFonts w:ascii="Calibri" w:hAnsi="Calibri"/>
        </w:rPr>
        <w:t xml:space="preserve">in the </w:t>
      </w:r>
      <w:r w:rsidR="008512D2">
        <w:rPr>
          <w:rFonts w:ascii="Calibri" w:hAnsi="Calibri"/>
        </w:rPr>
        <w:t>d</w:t>
      </w:r>
      <w:r w:rsidRPr="00037BEB">
        <w:rPr>
          <w:rFonts w:ascii="Calibri" w:hAnsi="Calibri"/>
        </w:rPr>
        <w:t xml:space="preserve">iversity and </w:t>
      </w:r>
      <w:r w:rsidR="008512D2">
        <w:rPr>
          <w:rFonts w:ascii="Calibri" w:hAnsi="Calibri"/>
        </w:rPr>
        <w:t>e</w:t>
      </w:r>
      <w:r w:rsidRPr="00037BEB">
        <w:rPr>
          <w:rFonts w:ascii="Calibri" w:hAnsi="Calibri"/>
        </w:rPr>
        <w:t xml:space="preserve">qualities </w:t>
      </w:r>
      <w:r w:rsidR="00354524">
        <w:rPr>
          <w:rFonts w:ascii="Calibri" w:hAnsi="Calibri"/>
        </w:rPr>
        <w:t xml:space="preserve">arena </w:t>
      </w:r>
      <w:r w:rsidRPr="00037BEB">
        <w:rPr>
          <w:rFonts w:ascii="Calibri" w:hAnsi="Calibri"/>
        </w:rPr>
        <w:t xml:space="preserve">with an implicit focus on the dynamics created by their gender and other </w:t>
      </w:r>
      <w:r w:rsidRPr="00037BEB">
        <w:rPr>
          <w:rFonts w:ascii="Calibri" w:hAnsi="Calibri"/>
          <w:i/>
        </w:rPr>
        <w:t>intersectional</w:t>
      </w:r>
      <w:r w:rsidRPr="00037BEB">
        <w:rPr>
          <w:rFonts w:ascii="Calibri" w:hAnsi="Calibri"/>
        </w:rPr>
        <w:t xml:space="preserve"> influences. As such, </w:t>
      </w:r>
      <w:r w:rsidR="00DF0942">
        <w:rPr>
          <w:rFonts w:ascii="Calibri" w:hAnsi="Calibri"/>
        </w:rPr>
        <w:t xml:space="preserve">we sought </w:t>
      </w:r>
      <w:r w:rsidRPr="00037BEB">
        <w:rPr>
          <w:rFonts w:ascii="Calibri" w:hAnsi="Calibri"/>
        </w:rPr>
        <w:t>critical reflections of the role of the researcher’s gender and (multiple) identities on the epistemological, methodological and fieldwork experience</w:t>
      </w:r>
      <w:r w:rsidR="00DF0942">
        <w:rPr>
          <w:rFonts w:ascii="Calibri" w:hAnsi="Calibri"/>
        </w:rPr>
        <w:t>.</w:t>
      </w:r>
    </w:p>
    <w:p w:rsidR="00CB7254" w:rsidRDefault="00DF0942" w:rsidP="00DF0942">
      <w:pPr>
        <w:tabs>
          <w:tab w:val="left" w:pos="1244"/>
        </w:tabs>
        <w:jc w:val="both"/>
        <w:rPr>
          <w:rFonts w:ascii="Calibri" w:hAnsi="Calibri"/>
        </w:rPr>
      </w:pPr>
      <w:r>
        <w:rPr>
          <w:rFonts w:ascii="Calibri" w:hAnsi="Calibri"/>
        </w:rPr>
        <w:lastRenderedPageBreak/>
        <w:t xml:space="preserve">We wanted men to be open, </w:t>
      </w:r>
      <w:r w:rsidR="006160C3">
        <w:rPr>
          <w:rFonts w:ascii="Calibri" w:hAnsi="Calibri"/>
        </w:rPr>
        <w:t xml:space="preserve">thoughtful, </w:t>
      </w:r>
      <w:r>
        <w:rPr>
          <w:rFonts w:ascii="Calibri" w:hAnsi="Calibri"/>
        </w:rPr>
        <w:t xml:space="preserve">reflective and honest. We wanted to hear </w:t>
      </w:r>
      <w:r w:rsidRPr="00037BEB">
        <w:rPr>
          <w:rFonts w:ascii="Calibri" w:hAnsi="Calibri"/>
        </w:rPr>
        <w:t>the experiences of m</w:t>
      </w:r>
      <w:r w:rsidR="006160C3">
        <w:rPr>
          <w:rFonts w:ascii="Calibri" w:hAnsi="Calibri"/>
        </w:rPr>
        <w:t>ale diversity scholars</w:t>
      </w:r>
      <w:r w:rsidRPr="00037BEB">
        <w:rPr>
          <w:rFonts w:ascii="Calibri" w:hAnsi="Calibri"/>
        </w:rPr>
        <w:t xml:space="preserve"> in terms of exclusion and inclusion? </w:t>
      </w:r>
      <w:r w:rsidR="00F955B2">
        <w:rPr>
          <w:rFonts w:ascii="Calibri" w:hAnsi="Calibri"/>
        </w:rPr>
        <w:t xml:space="preserve">How did they arrive </w:t>
      </w:r>
      <w:r w:rsidR="00C626C1">
        <w:rPr>
          <w:rFonts w:ascii="Calibri" w:hAnsi="Calibri"/>
        </w:rPr>
        <w:t xml:space="preserve">at </w:t>
      </w:r>
      <w:r w:rsidR="00F955B2">
        <w:rPr>
          <w:rFonts w:ascii="Calibri" w:hAnsi="Calibri"/>
        </w:rPr>
        <w:t xml:space="preserve">or come to focus on </w:t>
      </w:r>
      <w:r w:rsidR="008512D2">
        <w:rPr>
          <w:rFonts w:ascii="Calibri" w:hAnsi="Calibri"/>
        </w:rPr>
        <w:t>d</w:t>
      </w:r>
      <w:r w:rsidR="00F955B2">
        <w:rPr>
          <w:rFonts w:ascii="Calibri" w:hAnsi="Calibri"/>
        </w:rPr>
        <w:t xml:space="preserve">iversity and </w:t>
      </w:r>
      <w:r w:rsidR="008512D2">
        <w:rPr>
          <w:rFonts w:ascii="Calibri" w:hAnsi="Calibri"/>
        </w:rPr>
        <w:t>e</w:t>
      </w:r>
      <w:r w:rsidR="00F955B2">
        <w:rPr>
          <w:rFonts w:ascii="Calibri" w:hAnsi="Calibri"/>
        </w:rPr>
        <w:t xml:space="preserve">quality research? </w:t>
      </w:r>
      <w:r w:rsidR="00CB7254">
        <w:rPr>
          <w:rFonts w:ascii="Calibri" w:hAnsi="Calibri"/>
        </w:rPr>
        <w:t>What is it like to be a ‘gender minority’? (</w:t>
      </w:r>
      <w:proofErr w:type="gramStart"/>
      <w:r w:rsidR="00CB7254">
        <w:rPr>
          <w:rFonts w:ascii="Calibri" w:hAnsi="Calibri"/>
        </w:rPr>
        <w:t>as</w:t>
      </w:r>
      <w:proofErr w:type="gramEnd"/>
      <w:r w:rsidR="00CB7254">
        <w:rPr>
          <w:rFonts w:ascii="Calibri" w:hAnsi="Calibri"/>
        </w:rPr>
        <w:t xml:space="preserve"> academics and researchers in the diversity and equality discipline) </w:t>
      </w:r>
      <w:r w:rsidRPr="00037BEB">
        <w:rPr>
          <w:rFonts w:ascii="Calibri" w:hAnsi="Calibri"/>
        </w:rPr>
        <w:t>Do</w:t>
      </w:r>
      <w:r w:rsidR="00D22165">
        <w:rPr>
          <w:rFonts w:ascii="Calibri" w:hAnsi="Calibri"/>
        </w:rPr>
        <w:t>es gender</w:t>
      </w:r>
      <w:r w:rsidRPr="00037BEB">
        <w:rPr>
          <w:rFonts w:ascii="Calibri" w:hAnsi="Calibri"/>
        </w:rPr>
        <w:t xml:space="preserve"> frame the perception of the researcher? Are some areas ‘out of bounds’ to male researchers? Do men have legitimacy in doing equalities research? How are men ‘doing equalities research’ perceived (for example, by other men)? What are the methodological and epistemological issues men have faced on issues concerning power; power in the research process and in the relationships with participants? How has our male gender conflated with class, age, sexuality and race in the process of fieldwork? </w:t>
      </w:r>
      <w:r w:rsidR="00F955B2">
        <w:rPr>
          <w:rFonts w:ascii="Calibri" w:hAnsi="Calibri"/>
        </w:rPr>
        <w:t>Is gender the defining aspect of your identity?</w:t>
      </w:r>
    </w:p>
    <w:p w:rsidR="00790632" w:rsidRDefault="00CB7254" w:rsidP="00DF0942">
      <w:pPr>
        <w:tabs>
          <w:tab w:val="left" w:pos="1244"/>
        </w:tabs>
        <w:jc w:val="both"/>
        <w:rPr>
          <w:rFonts w:ascii="Calibri" w:hAnsi="Calibri"/>
        </w:rPr>
      </w:pPr>
      <w:r>
        <w:rPr>
          <w:rFonts w:ascii="Calibri" w:hAnsi="Calibri"/>
        </w:rPr>
        <w:t>Of course, we were sensitive to the charge of giving (yet more) voice to (yet more) men. Surely</w:t>
      </w:r>
      <w:r w:rsidR="006814B1">
        <w:rPr>
          <w:rFonts w:ascii="Calibri" w:hAnsi="Calibri"/>
        </w:rPr>
        <w:t>,</w:t>
      </w:r>
      <w:r>
        <w:rPr>
          <w:rFonts w:ascii="Calibri" w:hAnsi="Calibri"/>
        </w:rPr>
        <w:t xml:space="preserve"> men have their opinions and voice heard </w:t>
      </w:r>
      <w:r w:rsidR="006814B1">
        <w:rPr>
          <w:rFonts w:ascii="Calibri" w:hAnsi="Calibri"/>
        </w:rPr>
        <w:t xml:space="preserve">ALL </w:t>
      </w:r>
      <w:r>
        <w:rPr>
          <w:rFonts w:ascii="Calibri" w:hAnsi="Calibri"/>
        </w:rPr>
        <w:t xml:space="preserve">the time? As </w:t>
      </w:r>
      <w:r w:rsidR="00C03C1C">
        <w:rPr>
          <w:rFonts w:ascii="Calibri" w:hAnsi="Calibri"/>
        </w:rPr>
        <w:t>d</w:t>
      </w:r>
      <w:r>
        <w:rPr>
          <w:rFonts w:ascii="Calibri" w:hAnsi="Calibri"/>
        </w:rPr>
        <w:t xml:space="preserve">iversity and </w:t>
      </w:r>
      <w:r w:rsidR="00C03C1C">
        <w:rPr>
          <w:rFonts w:ascii="Calibri" w:hAnsi="Calibri"/>
        </w:rPr>
        <w:t>e</w:t>
      </w:r>
      <w:r>
        <w:rPr>
          <w:rFonts w:ascii="Calibri" w:hAnsi="Calibri"/>
        </w:rPr>
        <w:t xml:space="preserve">quality scholars we </w:t>
      </w:r>
      <w:r w:rsidR="006814B1">
        <w:rPr>
          <w:rFonts w:ascii="Calibri" w:hAnsi="Calibri"/>
        </w:rPr>
        <w:t xml:space="preserve">are aware of the </w:t>
      </w:r>
      <w:r>
        <w:rPr>
          <w:rFonts w:ascii="Calibri" w:hAnsi="Calibri"/>
        </w:rPr>
        <w:t xml:space="preserve">overwhelmingly patriarchal nature of our society and </w:t>
      </w:r>
      <w:r w:rsidR="00D22165">
        <w:rPr>
          <w:rFonts w:ascii="Calibri" w:hAnsi="Calibri"/>
        </w:rPr>
        <w:t xml:space="preserve">we recognise </w:t>
      </w:r>
      <w:r>
        <w:rPr>
          <w:rFonts w:ascii="Calibri" w:hAnsi="Calibri"/>
        </w:rPr>
        <w:t xml:space="preserve">the </w:t>
      </w:r>
      <w:r w:rsidR="00D22165">
        <w:rPr>
          <w:rFonts w:ascii="Calibri" w:hAnsi="Calibri"/>
        </w:rPr>
        <w:t xml:space="preserve">tyranny of </w:t>
      </w:r>
      <w:proofErr w:type="spellStart"/>
      <w:r>
        <w:rPr>
          <w:rFonts w:ascii="Calibri" w:hAnsi="Calibri"/>
        </w:rPr>
        <w:t>masculinist</w:t>
      </w:r>
      <w:proofErr w:type="spellEnd"/>
      <w:r>
        <w:rPr>
          <w:rFonts w:ascii="Calibri" w:hAnsi="Calibri"/>
        </w:rPr>
        <w:t xml:space="preserve"> organisation cultures.</w:t>
      </w:r>
      <w:r w:rsidR="00897BEF">
        <w:rPr>
          <w:rFonts w:ascii="Calibri" w:hAnsi="Calibri"/>
        </w:rPr>
        <w:t xml:space="preserve"> Within academia itself, it is no secret that generations of male academics</w:t>
      </w:r>
      <w:r w:rsidR="000858C3">
        <w:rPr>
          <w:rFonts w:ascii="Calibri" w:hAnsi="Calibri"/>
        </w:rPr>
        <w:t>, researchers</w:t>
      </w:r>
      <w:r w:rsidR="00897BEF">
        <w:rPr>
          <w:rFonts w:ascii="Calibri" w:hAnsi="Calibri"/>
        </w:rPr>
        <w:t xml:space="preserve"> and anthropologists have ignored women’s lives (Berliner and Fallen, 2008)</w:t>
      </w:r>
      <w:r w:rsidR="006814B1">
        <w:rPr>
          <w:rFonts w:ascii="Calibri" w:hAnsi="Calibri"/>
        </w:rPr>
        <w:t xml:space="preserve">; </w:t>
      </w:r>
      <w:r w:rsidR="000858C3">
        <w:rPr>
          <w:rFonts w:ascii="Calibri" w:hAnsi="Calibri"/>
        </w:rPr>
        <w:t>university boards continue to be male-dominated (Grove, 2013)</w:t>
      </w:r>
      <w:r w:rsidR="000D115B">
        <w:rPr>
          <w:rFonts w:ascii="Calibri" w:hAnsi="Calibri"/>
        </w:rPr>
        <w:t xml:space="preserve">; </w:t>
      </w:r>
      <w:r w:rsidR="000858C3">
        <w:rPr>
          <w:rFonts w:ascii="Calibri" w:hAnsi="Calibri"/>
        </w:rPr>
        <w:t>there is clear evidence of gender bias, misrecognition and exclusion of women from management positions in academia (Morley, 2013)</w:t>
      </w:r>
      <w:r w:rsidR="00D22165">
        <w:rPr>
          <w:rFonts w:ascii="Calibri" w:hAnsi="Calibri"/>
        </w:rPr>
        <w:t xml:space="preserve"> and</w:t>
      </w:r>
      <w:r w:rsidR="000D115B">
        <w:rPr>
          <w:rFonts w:ascii="Calibri" w:hAnsi="Calibri"/>
        </w:rPr>
        <w:t xml:space="preserve"> </w:t>
      </w:r>
      <w:r>
        <w:rPr>
          <w:rFonts w:ascii="Calibri" w:hAnsi="Calibri"/>
        </w:rPr>
        <w:t xml:space="preserve"> </w:t>
      </w:r>
      <w:r w:rsidR="00B31A76">
        <w:rPr>
          <w:rFonts w:ascii="Calibri" w:hAnsi="Calibri"/>
        </w:rPr>
        <w:t>women continue to be under-represented in editorial boards of many Management journals thus hindering the</w:t>
      </w:r>
      <w:r w:rsidR="00D22165">
        <w:rPr>
          <w:rFonts w:ascii="Calibri" w:hAnsi="Calibri"/>
        </w:rPr>
        <w:t>ir</w:t>
      </w:r>
      <w:r w:rsidR="00B31A76">
        <w:rPr>
          <w:rFonts w:ascii="Calibri" w:hAnsi="Calibri"/>
        </w:rPr>
        <w:t xml:space="preserve"> ability to attain scholarly recognition whilst also, potentially narrowing the nature and scope of enquiry in Management (Metz and </w:t>
      </w:r>
      <w:proofErr w:type="spellStart"/>
      <w:r w:rsidR="00B31A76">
        <w:rPr>
          <w:rFonts w:ascii="Calibri" w:hAnsi="Calibri"/>
        </w:rPr>
        <w:t>Harzing</w:t>
      </w:r>
      <w:proofErr w:type="spellEnd"/>
      <w:r w:rsidR="00B31A76">
        <w:rPr>
          <w:rFonts w:ascii="Calibri" w:hAnsi="Calibri"/>
        </w:rPr>
        <w:t>, 2008)</w:t>
      </w:r>
      <w:r w:rsidR="00D22165">
        <w:rPr>
          <w:rFonts w:ascii="Calibri" w:hAnsi="Calibri"/>
        </w:rPr>
        <w:t>.</w:t>
      </w:r>
      <w:r w:rsidR="00B31A76">
        <w:rPr>
          <w:rFonts w:ascii="Calibri" w:hAnsi="Calibri"/>
        </w:rPr>
        <w:t xml:space="preserve">  </w:t>
      </w:r>
    </w:p>
    <w:p w:rsidR="00790632" w:rsidRDefault="004C50A1" w:rsidP="00DA77EF">
      <w:pPr>
        <w:tabs>
          <w:tab w:val="left" w:pos="1244"/>
        </w:tabs>
        <w:jc w:val="both"/>
      </w:pPr>
      <w:r>
        <w:rPr>
          <w:rFonts w:ascii="Calibri" w:hAnsi="Calibri"/>
        </w:rPr>
        <w:t xml:space="preserve">However, in offering a space for male narrative in this special issue, </w:t>
      </w:r>
      <w:r w:rsidR="00790632">
        <w:rPr>
          <w:rFonts w:ascii="Calibri" w:hAnsi="Calibri"/>
        </w:rPr>
        <w:t xml:space="preserve">our intention is to </w:t>
      </w:r>
      <w:r w:rsidR="00C626C1">
        <w:rPr>
          <w:rFonts w:ascii="Calibri" w:hAnsi="Calibri"/>
        </w:rPr>
        <w:t xml:space="preserve">promote male reflexivity </w:t>
      </w:r>
      <w:r w:rsidR="00027586">
        <w:rPr>
          <w:rFonts w:ascii="Calibri" w:hAnsi="Calibri"/>
        </w:rPr>
        <w:t xml:space="preserve">on issues of </w:t>
      </w:r>
      <w:r w:rsidR="00A62ED1">
        <w:rPr>
          <w:rFonts w:ascii="Calibri" w:hAnsi="Calibri"/>
        </w:rPr>
        <w:t xml:space="preserve">power, privilege, </w:t>
      </w:r>
      <w:proofErr w:type="spellStart"/>
      <w:r w:rsidR="00027586">
        <w:rPr>
          <w:rFonts w:ascii="Calibri" w:hAnsi="Calibri"/>
        </w:rPr>
        <w:t>positionality</w:t>
      </w:r>
      <w:proofErr w:type="spellEnd"/>
      <w:r w:rsidR="00027586">
        <w:rPr>
          <w:rFonts w:ascii="Calibri" w:hAnsi="Calibri"/>
        </w:rPr>
        <w:t xml:space="preserve"> and gender. </w:t>
      </w:r>
      <w:r w:rsidR="006160C3">
        <w:rPr>
          <w:rFonts w:ascii="Calibri" w:hAnsi="Calibri"/>
        </w:rPr>
        <w:t>We feel t</w:t>
      </w:r>
      <w:r w:rsidR="00854636">
        <w:rPr>
          <w:rFonts w:ascii="Calibri" w:hAnsi="Calibri"/>
        </w:rPr>
        <w:t xml:space="preserve">here is a need for men </w:t>
      </w:r>
      <w:r w:rsidR="006160C3">
        <w:rPr>
          <w:rFonts w:ascii="Calibri" w:hAnsi="Calibri"/>
        </w:rPr>
        <w:t xml:space="preserve">to </w:t>
      </w:r>
      <w:r w:rsidR="00854636">
        <w:rPr>
          <w:rFonts w:ascii="Calibri" w:hAnsi="Calibri"/>
        </w:rPr>
        <w:t>r</w:t>
      </w:r>
      <w:r w:rsidR="00294B2D">
        <w:rPr>
          <w:rFonts w:ascii="Calibri" w:hAnsi="Calibri"/>
        </w:rPr>
        <w:t xml:space="preserve">eflect on </w:t>
      </w:r>
      <w:r w:rsidR="00027586">
        <w:rPr>
          <w:rFonts w:ascii="Calibri" w:hAnsi="Calibri"/>
        </w:rPr>
        <w:t xml:space="preserve">their </w:t>
      </w:r>
      <w:r w:rsidR="00294B2D">
        <w:rPr>
          <w:rFonts w:ascii="Calibri" w:hAnsi="Calibri"/>
        </w:rPr>
        <w:t xml:space="preserve">gender privilege. </w:t>
      </w:r>
      <w:r w:rsidR="00854636">
        <w:rPr>
          <w:rFonts w:ascii="Calibri" w:hAnsi="Calibri"/>
        </w:rPr>
        <w:t xml:space="preserve">From a feminist and pro-feminist research perspective, gender is not a </w:t>
      </w:r>
      <w:r w:rsidR="00854636" w:rsidRPr="00854636">
        <w:rPr>
          <w:rFonts w:ascii="Calibri" w:hAnsi="Calibri"/>
          <w:i/>
        </w:rPr>
        <w:t>mere</w:t>
      </w:r>
      <w:r w:rsidR="00854636">
        <w:rPr>
          <w:rFonts w:ascii="Calibri" w:hAnsi="Calibri"/>
        </w:rPr>
        <w:t xml:space="preserve"> difference, rather it is a relation of domination and subordination</w:t>
      </w:r>
      <w:r w:rsidR="00FF4B8E">
        <w:rPr>
          <w:rFonts w:ascii="Calibri" w:hAnsi="Calibri"/>
        </w:rPr>
        <w:t xml:space="preserve">; </w:t>
      </w:r>
      <w:r w:rsidR="00942C2A">
        <w:rPr>
          <w:rFonts w:ascii="Calibri" w:hAnsi="Calibri"/>
        </w:rPr>
        <w:t xml:space="preserve">it is </w:t>
      </w:r>
      <w:r w:rsidR="00FF4B8E">
        <w:rPr>
          <w:rFonts w:ascii="Calibri" w:hAnsi="Calibri"/>
        </w:rPr>
        <w:t xml:space="preserve">this relationship and the male privilege it spawns </w:t>
      </w:r>
      <w:r w:rsidR="00942C2A">
        <w:rPr>
          <w:rFonts w:ascii="Calibri" w:hAnsi="Calibri"/>
        </w:rPr>
        <w:t xml:space="preserve">that </w:t>
      </w:r>
      <w:r w:rsidR="00854636">
        <w:rPr>
          <w:rFonts w:ascii="Calibri" w:hAnsi="Calibri"/>
        </w:rPr>
        <w:t>need</w:t>
      </w:r>
      <w:r w:rsidR="00942C2A">
        <w:rPr>
          <w:rFonts w:ascii="Calibri" w:hAnsi="Calibri"/>
        </w:rPr>
        <w:t>s</w:t>
      </w:r>
      <w:r w:rsidR="00854636">
        <w:rPr>
          <w:rFonts w:ascii="Calibri" w:hAnsi="Calibri"/>
        </w:rPr>
        <w:t xml:space="preserve"> to be interrogated</w:t>
      </w:r>
      <w:r w:rsidR="006160C3">
        <w:rPr>
          <w:rFonts w:ascii="Calibri" w:hAnsi="Calibri"/>
        </w:rPr>
        <w:t xml:space="preserve"> (Hackett, 2008). As men, we are often </w:t>
      </w:r>
      <w:r w:rsidR="00FF4B8E">
        <w:rPr>
          <w:rFonts w:ascii="Calibri" w:hAnsi="Calibri"/>
        </w:rPr>
        <w:t xml:space="preserve">accused of </w:t>
      </w:r>
      <w:r w:rsidR="006160C3">
        <w:rPr>
          <w:rFonts w:ascii="Calibri" w:hAnsi="Calibri"/>
        </w:rPr>
        <w:t xml:space="preserve">overlooking </w:t>
      </w:r>
      <w:r w:rsidR="00FF4B8E">
        <w:rPr>
          <w:rFonts w:ascii="Calibri" w:hAnsi="Calibri"/>
        </w:rPr>
        <w:t xml:space="preserve">or failing to recognise </w:t>
      </w:r>
      <w:r w:rsidR="006160C3">
        <w:rPr>
          <w:rFonts w:ascii="Calibri" w:hAnsi="Calibri"/>
        </w:rPr>
        <w:t xml:space="preserve">our male privilege both in our fieldwork and in academia (Berliner and Fallen, 2008). </w:t>
      </w:r>
      <w:r w:rsidR="00DA77EF">
        <w:rPr>
          <w:rFonts w:ascii="Calibri" w:hAnsi="Calibri"/>
        </w:rPr>
        <w:t xml:space="preserve">We also </w:t>
      </w:r>
      <w:r w:rsidR="00FE5033">
        <w:rPr>
          <w:rFonts w:ascii="Calibri" w:hAnsi="Calibri"/>
        </w:rPr>
        <w:t xml:space="preserve">see the need for </w:t>
      </w:r>
      <w:r w:rsidR="00DA77EF">
        <w:rPr>
          <w:rFonts w:ascii="Calibri" w:hAnsi="Calibri"/>
        </w:rPr>
        <w:t>an acknowledgement of</w:t>
      </w:r>
      <w:r w:rsidR="00FE5033">
        <w:rPr>
          <w:rFonts w:ascii="Calibri" w:hAnsi="Calibri"/>
        </w:rPr>
        <w:t>,</w:t>
      </w:r>
      <w:r w:rsidR="00DA77EF">
        <w:rPr>
          <w:rFonts w:ascii="Calibri" w:hAnsi="Calibri"/>
        </w:rPr>
        <w:t xml:space="preserve"> and reflections around intersectional aspects.</w:t>
      </w:r>
      <w:r w:rsidR="00854636">
        <w:t xml:space="preserve"> </w:t>
      </w:r>
      <w:r w:rsidR="00F955B2">
        <w:t xml:space="preserve">Intersectionality can </w:t>
      </w:r>
      <w:r w:rsidR="00942C2A">
        <w:t>r</w:t>
      </w:r>
      <w:r w:rsidR="00F955B2">
        <w:t xml:space="preserve">esult in </w:t>
      </w:r>
      <w:r w:rsidR="00A62ED1">
        <w:t>perceived ‘</w:t>
      </w:r>
      <w:r w:rsidR="00942C2A">
        <w:t>triple</w:t>
      </w:r>
      <w:r w:rsidR="00F955B2">
        <w:t xml:space="preserve"> entitlement</w:t>
      </w:r>
      <w:r w:rsidR="00A62ED1">
        <w:t>’</w:t>
      </w:r>
      <w:r w:rsidR="00F955B2">
        <w:t xml:space="preserve"> (white, male, heterosexual) or can </w:t>
      </w:r>
      <w:r w:rsidR="00790632">
        <w:t>be more problematic and complex when</w:t>
      </w:r>
      <w:r w:rsidR="00A62ED1">
        <w:t>,</w:t>
      </w:r>
      <w:r w:rsidR="00790632">
        <w:t xml:space="preserve"> for example, (privileged) male gender in</w:t>
      </w:r>
      <w:r w:rsidR="00854636">
        <w:t>tersects with sexual orientation</w:t>
      </w:r>
      <w:r w:rsidR="00F955B2">
        <w:t xml:space="preserve"> and</w:t>
      </w:r>
      <w:r w:rsidR="00C03C1C">
        <w:t>/or</w:t>
      </w:r>
      <w:r w:rsidR="00854636">
        <w:t xml:space="preserve"> ethnicity</w:t>
      </w:r>
      <w:r w:rsidR="00790632">
        <w:t xml:space="preserve">. </w:t>
      </w:r>
    </w:p>
    <w:p w:rsidR="00DA77EF" w:rsidRDefault="00757679" w:rsidP="00DA77EF">
      <w:pPr>
        <w:tabs>
          <w:tab w:val="left" w:pos="1244"/>
        </w:tabs>
        <w:jc w:val="both"/>
      </w:pPr>
      <w:r>
        <w:t>These are c</w:t>
      </w:r>
      <w:r w:rsidR="00854636">
        <w:t>omplex and contentious issues</w:t>
      </w:r>
      <w:r>
        <w:t xml:space="preserve"> and involve </w:t>
      </w:r>
      <w:r w:rsidR="00A62ED1">
        <w:t xml:space="preserve">epistemological and research relevant </w:t>
      </w:r>
      <w:r>
        <w:t>debates around, on the one hand,  the p</w:t>
      </w:r>
      <w:r w:rsidR="00854636">
        <w:t xml:space="preserve">olitical appropriateness of people who are socially positioned as privileged </w:t>
      </w:r>
      <w:r w:rsidR="00854636" w:rsidRPr="00854636">
        <w:rPr>
          <w:i/>
        </w:rPr>
        <w:t>vis</w:t>
      </w:r>
      <w:r w:rsidR="00854636">
        <w:rPr>
          <w:i/>
        </w:rPr>
        <w:t>-</w:t>
      </w:r>
      <w:r w:rsidR="00854636" w:rsidRPr="00854636">
        <w:rPr>
          <w:i/>
        </w:rPr>
        <w:t xml:space="preserve"> </w:t>
      </w:r>
      <w:r w:rsidR="002428FF">
        <w:rPr>
          <w:i/>
        </w:rPr>
        <w:t>à</w:t>
      </w:r>
      <w:r w:rsidR="00854636">
        <w:rPr>
          <w:i/>
        </w:rPr>
        <w:t>-</w:t>
      </w:r>
      <w:r w:rsidR="00854636" w:rsidRPr="00854636">
        <w:rPr>
          <w:i/>
        </w:rPr>
        <w:t xml:space="preserve"> vis</w:t>
      </w:r>
      <w:r w:rsidR="00854636">
        <w:t xml:space="preserve"> a group, speaking about that group</w:t>
      </w:r>
      <w:r w:rsidR="00641521">
        <w:t xml:space="preserve"> (Hackett, 2008)</w:t>
      </w:r>
      <w:r>
        <w:t xml:space="preserve">and </w:t>
      </w:r>
      <w:r w:rsidR="00FE5033">
        <w:t>on the other</w:t>
      </w:r>
      <w:r w:rsidR="00A62ED1">
        <w:t>,</w:t>
      </w:r>
      <w:r w:rsidR="00FE5033">
        <w:t xml:space="preserve"> </w:t>
      </w:r>
      <w:r>
        <w:t xml:space="preserve">the need for a </w:t>
      </w:r>
      <w:r w:rsidR="00641521">
        <w:t>new form of emancipation (liberation from the intellectual oppression of rec</w:t>
      </w:r>
      <w:r>
        <w:t>e</w:t>
      </w:r>
      <w:r w:rsidR="00641521">
        <w:t>ived or politically loaded social categories)</w:t>
      </w:r>
      <w:r w:rsidR="00A62ED1">
        <w:t xml:space="preserve"> which </w:t>
      </w:r>
      <w:r w:rsidR="00942C2A">
        <w:t xml:space="preserve">argues that </w:t>
      </w:r>
      <w:r w:rsidR="00641521">
        <w:t>you don’t have</w:t>
      </w:r>
      <w:r w:rsidR="00DA77EF">
        <w:t xml:space="preserve"> </w:t>
      </w:r>
      <w:r w:rsidR="00641521">
        <w:t>to</w:t>
      </w:r>
      <w:r w:rsidR="00DA77EF">
        <w:t xml:space="preserve"> be </w:t>
      </w:r>
      <w:r w:rsidR="00FE5033">
        <w:t xml:space="preserve">(for example) </w:t>
      </w:r>
      <w:r w:rsidR="00DA77EF">
        <w:t>a woman to write knowingly and insightfully about women (</w:t>
      </w:r>
      <w:r w:rsidR="00942C2A">
        <w:t xml:space="preserve">see </w:t>
      </w:r>
      <w:proofErr w:type="spellStart"/>
      <w:r w:rsidR="00DA77EF">
        <w:t>Shweder</w:t>
      </w:r>
      <w:proofErr w:type="spellEnd"/>
      <w:r w:rsidR="00FE5033">
        <w:t>, 2008</w:t>
      </w:r>
      <w:r w:rsidR="00DA77EF">
        <w:t>)</w:t>
      </w:r>
      <w:r w:rsidR="00641521">
        <w:t xml:space="preserve"> </w:t>
      </w:r>
      <w:r w:rsidR="00DA77EF">
        <w:t>.</w:t>
      </w:r>
    </w:p>
    <w:p w:rsidR="00FE5033" w:rsidRDefault="00DA77EF" w:rsidP="00FE5033">
      <w:pPr>
        <w:tabs>
          <w:tab w:val="left" w:pos="1244"/>
        </w:tabs>
        <w:jc w:val="both"/>
        <w:rPr>
          <w:rFonts w:ascii="Calibri" w:hAnsi="Calibri"/>
        </w:rPr>
      </w:pPr>
      <w:r>
        <w:t xml:space="preserve">Each </w:t>
      </w:r>
      <w:r w:rsidR="00FE5033">
        <w:t xml:space="preserve">paper in this special issue </w:t>
      </w:r>
      <w:r>
        <w:t xml:space="preserve">reveals </w:t>
      </w:r>
      <w:r w:rsidR="00FE5033">
        <w:t>complex and m</w:t>
      </w:r>
      <w:r>
        <w:t>ultiple</w:t>
      </w:r>
      <w:r w:rsidR="00FE5033">
        <w:t xml:space="preserve"> realities</w:t>
      </w:r>
      <w:r>
        <w:t xml:space="preserve">, </w:t>
      </w:r>
      <w:r w:rsidR="00FE5033">
        <w:t xml:space="preserve">which are far from </w:t>
      </w:r>
      <w:r w:rsidR="00942C2A">
        <w:t xml:space="preserve">singular </w:t>
      </w:r>
      <w:r>
        <w:t>and coherent.</w:t>
      </w:r>
      <w:r w:rsidR="00641521">
        <w:t xml:space="preserve"> </w:t>
      </w:r>
      <w:r w:rsidR="00FE5033">
        <w:t>As reflexive pieces, t</w:t>
      </w:r>
      <w:r>
        <w:t>hey reflect the authors’ personal experiences and perspectives.</w:t>
      </w:r>
      <w:r w:rsidR="00790632">
        <w:t xml:space="preserve"> </w:t>
      </w:r>
      <w:r w:rsidR="00FE5033" w:rsidRPr="00037BEB">
        <w:rPr>
          <w:rFonts w:ascii="Calibri" w:hAnsi="Calibri"/>
        </w:rPr>
        <w:t xml:space="preserve">The process of </w:t>
      </w:r>
      <w:r w:rsidR="00FE5033" w:rsidRPr="00037BEB">
        <w:rPr>
          <w:rFonts w:ascii="Calibri" w:hAnsi="Calibri"/>
          <w:bCs/>
          <w:i/>
          <w:iCs/>
        </w:rPr>
        <w:t>reflexivity</w:t>
      </w:r>
      <w:r w:rsidR="00FE5033" w:rsidRPr="00037BEB">
        <w:rPr>
          <w:rFonts w:ascii="Calibri" w:hAnsi="Calibri"/>
        </w:rPr>
        <w:t xml:space="preserve"> </w:t>
      </w:r>
      <w:r w:rsidR="00FE5033">
        <w:rPr>
          <w:rFonts w:ascii="Calibri" w:hAnsi="Calibri"/>
        </w:rPr>
        <w:t xml:space="preserve">can be </w:t>
      </w:r>
      <w:r w:rsidR="00FE5033" w:rsidRPr="00037BEB">
        <w:rPr>
          <w:rFonts w:ascii="Calibri" w:hAnsi="Calibri"/>
        </w:rPr>
        <w:t>a useful frame</w:t>
      </w:r>
      <w:r w:rsidR="00FE5033">
        <w:rPr>
          <w:rFonts w:ascii="Calibri" w:hAnsi="Calibri"/>
        </w:rPr>
        <w:t xml:space="preserve"> but does not guarantee ‘interrogation’ of identity or privilege.</w:t>
      </w:r>
      <w:r w:rsidR="00FE5033" w:rsidRPr="00037BEB">
        <w:rPr>
          <w:rFonts w:ascii="Calibri" w:hAnsi="Calibri"/>
        </w:rPr>
        <w:t xml:space="preserve"> For </w:t>
      </w:r>
      <w:proofErr w:type="spellStart"/>
      <w:r w:rsidR="00FE5033" w:rsidRPr="00037BEB">
        <w:rPr>
          <w:rFonts w:ascii="Calibri" w:hAnsi="Calibri"/>
        </w:rPr>
        <w:t>Shacklock</w:t>
      </w:r>
      <w:proofErr w:type="spellEnd"/>
      <w:r w:rsidR="00FE5033" w:rsidRPr="00037BEB">
        <w:rPr>
          <w:rFonts w:ascii="Calibri" w:hAnsi="Calibri"/>
        </w:rPr>
        <w:t xml:space="preserve"> and Smyth (1998) </w:t>
      </w:r>
      <w:r w:rsidR="00FE5033" w:rsidRPr="00FE5033">
        <w:rPr>
          <w:rFonts w:ascii="Calibri" w:hAnsi="Calibri"/>
          <w:i/>
        </w:rPr>
        <w:t>critical</w:t>
      </w:r>
      <w:r w:rsidR="00FE5033" w:rsidRPr="00037BEB">
        <w:rPr>
          <w:rFonts w:ascii="Calibri" w:hAnsi="Calibri"/>
        </w:rPr>
        <w:t xml:space="preserve"> reflexivity in research is important because it ‘honestly and openly addresses political issues which arise from relations between the researcher and the researched that are implicit to the research agenda and the research methods’....this </w:t>
      </w:r>
      <w:r w:rsidR="00FE5033" w:rsidRPr="00037BEB">
        <w:rPr>
          <w:rFonts w:ascii="Calibri" w:hAnsi="Calibri"/>
        </w:rPr>
        <w:lastRenderedPageBreak/>
        <w:t>‘process of reflexivity is an attempt to identify, do something about, and acknowledge the limitations of the research: it’s location, it’s subjects, it’s process’ (ibid</w:t>
      </w:r>
      <w:proofErr w:type="gramStart"/>
      <w:r w:rsidR="00FE5033" w:rsidRPr="00037BEB">
        <w:rPr>
          <w:rFonts w:ascii="Calibri" w:hAnsi="Calibri"/>
        </w:rPr>
        <w:t>:7</w:t>
      </w:r>
      <w:proofErr w:type="gramEnd"/>
      <w:r w:rsidR="00FE5033" w:rsidRPr="00037BEB">
        <w:rPr>
          <w:rFonts w:ascii="Calibri" w:hAnsi="Calibri"/>
        </w:rPr>
        <w:t xml:space="preserve">). </w:t>
      </w:r>
    </w:p>
    <w:p w:rsidR="00C626C1" w:rsidRDefault="00C626C1" w:rsidP="00FE5033">
      <w:pPr>
        <w:tabs>
          <w:tab w:val="left" w:pos="1244"/>
        </w:tabs>
        <w:jc w:val="both"/>
        <w:rPr>
          <w:rFonts w:ascii="Calibri" w:hAnsi="Calibri"/>
        </w:rPr>
      </w:pPr>
      <w:r>
        <w:rPr>
          <w:rFonts w:ascii="Calibri" w:hAnsi="Calibri"/>
        </w:rPr>
        <w:t>As guest editor and as a male diversity scholar t</w:t>
      </w:r>
      <w:r w:rsidR="00A62ED1">
        <w:rPr>
          <w:rFonts w:ascii="Calibri" w:hAnsi="Calibri"/>
        </w:rPr>
        <w:t>he process of organising this special issue has caused me</w:t>
      </w:r>
      <w:r w:rsidR="00942C2A">
        <w:rPr>
          <w:rFonts w:ascii="Calibri" w:hAnsi="Calibri"/>
        </w:rPr>
        <w:t xml:space="preserve"> personally</w:t>
      </w:r>
      <w:r w:rsidR="00A62ED1">
        <w:rPr>
          <w:rFonts w:ascii="Calibri" w:hAnsi="Calibri"/>
        </w:rPr>
        <w:t xml:space="preserve"> to </w:t>
      </w:r>
      <w:r w:rsidR="00942C2A">
        <w:rPr>
          <w:rFonts w:ascii="Calibri" w:hAnsi="Calibri"/>
        </w:rPr>
        <w:t xml:space="preserve">reflect on </w:t>
      </w:r>
      <w:r w:rsidR="00A62ED1">
        <w:rPr>
          <w:rFonts w:ascii="Calibri" w:hAnsi="Calibri"/>
        </w:rPr>
        <w:t>and to ‘come to terms with</w:t>
      </w:r>
      <w:r w:rsidR="00942C2A">
        <w:rPr>
          <w:rFonts w:ascii="Calibri" w:hAnsi="Calibri"/>
        </w:rPr>
        <w:t>’</w:t>
      </w:r>
      <w:r w:rsidR="00A62ED1">
        <w:rPr>
          <w:rFonts w:ascii="Calibri" w:hAnsi="Calibri"/>
        </w:rPr>
        <w:t xml:space="preserve"> my inherent gender privilege.</w:t>
      </w:r>
      <w:r w:rsidR="00942C2A">
        <w:rPr>
          <w:rFonts w:ascii="Calibri" w:hAnsi="Calibri"/>
        </w:rPr>
        <w:t xml:space="preserve"> The process has forced me re-examine </w:t>
      </w:r>
      <w:r w:rsidR="00BA2794">
        <w:rPr>
          <w:rFonts w:ascii="Calibri" w:hAnsi="Calibri"/>
        </w:rPr>
        <w:t xml:space="preserve">everyday </w:t>
      </w:r>
      <w:r w:rsidR="00942C2A">
        <w:rPr>
          <w:rFonts w:ascii="Calibri" w:hAnsi="Calibri"/>
        </w:rPr>
        <w:t>actions, thoughts and decisions</w:t>
      </w:r>
      <w:r w:rsidR="00BA2794">
        <w:rPr>
          <w:rFonts w:ascii="Calibri" w:hAnsi="Calibri"/>
        </w:rPr>
        <w:t>; for surely even the most mundane actions can be gendered in a manner that can penalise women at the expense of men.</w:t>
      </w:r>
      <w:r>
        <w:rPr>
          <w:rFonts w:ascii="Calibri" w:hAnsi="Calibri"/>
        </w:rPr>
        <w:t xml:space="preserve"> Increasingly I feel that most men never reflect on or interrogate their male privilege and most white men never analyse their ethnic privilege.</w:t>
      </w:r>
    </w:p>
    <w:p w:rsidR="00AB6352" w:rsidRDefault="00BA2794" w:rsidP="00FE5033">
      <w:pPr>
        <w:tabs>
          <w:tab w:val="left" w:pos="1244"/>
        </w:tabs>
        <w:jc w:val="both"/>
        <w:rPr>
          <w:rFonts w:ascii="Calibri" w:hAnsi="Calibri"/>
        </w:rPr>
      </w:pPr>
      <w:r>
        <w:rPr>
          <w:rFonts w:ascii="Calibri" w:hAnsi="Calibri"/>
        </w:rPr>
        <w:t xml:space="preserve">The papers which touched on intersectionality resonated with me. </w:t>
      </w:r>
      <w:r w:rsidR="00947490">
        <w:rPr>
          <w:rFonts w:ascii="Calibri" w:hAnsi="Calibri"/>
        </w:rPr>
        <w:t xml:space="preserve">Speaking in a personal </w:t>
      </w:r>
      <w:proofErr w:type="spellStart"/>
      <w:r w:rsidR="00947490">
        <w:rPr>
          <w:rFonts w:ascii="Calibri" w:hAnsi="Calibri"/>
        </w:rPr>
        <w:t>capacity</w:t>
      </w:r>
      <w:proofErr w:type="gramStart"/>
      <w:r w:rsidR="00947490">
        <w:rPr>
          <w:rFonts w:ascii="Calibri" w:hAnsi="Calibri"/>
        </w:rPr>
        <w:t>,</w:t>
      </w:r>
      <w:r>
        <w:rPr>
          <w:rFonts w:ascii="Calibri" w:hAnsi="Calibri"/>
        </w:rPr>
        <w:t>I</w:t>
      </w:r>
      <w:proofErr w:type="spellEnd"/>
      <w:proofErr w:type="gramEnd"/>
      <w:r>
        <w:rPr>
          <w:rFonts w:ascii="Calibri" w:hAnsi="Calibri"/>
        </w:rPr>
        <w:t xml:space="preserve"> would characterise myself as an emerging scholar, my work has always been collaborative and has focused on sexual orientation. </w:t>
      </w:r>
      <w:r w:rsidR="009336C3">
        <w:rPr>
          <w:rFonts w:ascii="Calibri" w:hAnsi="Calibri"/>
        </w:rPr>
        <w:t xml:space="preserve">From my perspective, doing diversity and equalities research and research on LGBT issues in particular is </w:t>
      </w:r>
      <w:r w:rsidR="00C8632B">
        <w:rPr>
          <w:rFonts w:ascii="Calibri" w:hAnsi="Calibri"/>
        </w:rPr>
        <w:t xml:space="preserve">absorbing, exciting </w:t>
      </w:r>
      <w:r w:rsidR="009336C3">
        <w:rPr>
          <w:rFonts w:ascii="Calibri" w:hAnsi="Calibri"/>
        </w:rPr>
        <w:t>and meaningful. I have encountered wonderful support from colleagues and associates</w:t>
      </w:r>
      <w:r w:rsidR="0080578C">
        <w:rPr>
          <w:rFonts w:ascii="Calibri" w:hAnsi="Calibri"/>
        </w:rPr>
        <w:t xml:space="preserve"> and I have been guided in my journey to and through diversity and equalities by a strong</w:t>
      </w:r>
      <w:r w:rsidR="008A3B4E">
        <w:rPr>
          <w:rFonts w:ascii="Calibri" w:hAnsi="Calibri"/>
        </w:rPr>
        <w:t>,</w:t>
      </w:r>
      <w:r w:rsidR="0080578C">
        <w:rPr>
          <w:rFonts w:ascii="Calibri" w:hAnsi="Calibri"/>
        </w:rPr>
        <w:t xml:space="preserve"> female </w:t>
      </w:r>
      <w:r w:rsidR="007E3A85">
        <w:rPr>
          <w:rFonts w:ascii="Calibri" w:hAnsi="Calibri"/>
        </w:rPr>
        <w:t xml:space="preserve">and feminist </w:t>
      </w:r>
      <w:r w:rsidR="0080578C">
        <w:rPr>
          <w:rFonts w:ascii="Calibri" w:hAnsi="Calibri"/>
        </w:rPr>
        <w:t xml:space="preserve">mentor, Fiona </w:t>
      </w:r>
      <w:proofErr w:type="spellStart"/>
      <w:r w:rsidR="0080578C">
        <w:rPr>
          <w:rFonts w:ascii="Calibri" w:hAnsi="Calibri"/>
        </w:rPr>
        <w:t>Colgan</w:t>
      </w:r>
      <w:proofErr w:type="spellEnd"/>
      <w:r w:rsidR="0080578C">
        <w:rPr>
          <w:rFonts w:ascii="Calibri" w:hAnsi="Calibri"/>
        </w:rPr>
        <w:t>.</w:t>
      </w:r>
      <w:r w:rsidR="009336C3">
        <w:rPr>
          <w:rFonts w:ascii="Calibri" w:hAnsi="Calibri"/>
        </w:rPr>
        <w:t xml:space="preserve"> </w:t>
      </w:r>
      <w:r w:rsidR="00A7724D">
        <w:rPr>
          <w:rFonts w:ascii="Calibri" w:hAnsi="Calibri"/>
        </w:rPr>
        <w:t xml:space="preserve">I have found that </w:t>
      </w:r>
      <w:r w:rsidR="009336C3">
        <w:rPr>
          <w:rFonts w:ascii="Calibri" w:hAnsi="Calibri"/>
        </w:rPr>
        <w:t>there can be repercussions</w:t>
      </w:r>
      <w:r w:rsidR="00C8632B">
        <w:rPr>
          <w:rFonts w:ascii="Calibri" w:hAnsi="Calibri"/>
        </w:rPr>
        <w:t xml:space="preserve"> for the man who decides to engage in diversity scholarship</w:t>
      </w:r>
      <w:r w:rsidR="009336C3">
        <w:rPr>
          <w:rFonts w:ascii="Calibri" w:hAnsi="Calibri"/>
        </w:rPr>
        <w:t xml:space="preserve">. </w:t>
      </w:r>
      <w:r w:rsidR="00947490">
        <w:rPr>
          <w:rFonts w:ascii="Calibri" w:hAnsi="Calibri"/>
        </w:rPr>
        <w:t>A</w:t>
      </w:r>
      <w:r w:rsidR="00C8632B">
        <w:rPr>
          <w:rFonts w:ascii="Calibri" w:hAnsi="Calibri"/>
        </w:rPr>
        <w:t xml:space="preserve">ttitudes of </w:t>
      </w:r>
      <w:r w:rsidR="00AB6352" w:rsidRPr="00AB6352">
        <w:rPr>
          <w:rFonts w:ascii="Calibri" w:hAnsi="Calibri"/>
          <w:i/>
        </w:rPr>
        <w:t>some</w:t>
      </w:r>
      <w:r w:rsidR="00AB6352">
        <w:rPr>
          <w:rFonts w:ascii="Calibri" w:hAnsi="Calibri"/>
        </w:rPr>
        <w:t xml:space="preserve"> </w:t>
      </w:r>
      <w:r w:rsidR="00C8632B">
        <w:rPr>
          <w:rFonts w:ascii="Calibri" w:hAnsi="Calibri"/>
        </w:rPr>
        <w:t>other men</w:t>
      </w:r>
      <w:r w:rsidR="00AB6352">
        <w:rPr>
          <w:rFonts w:ascii="Calibri" w:hAnsi="Calibri"/>
        </w:rPr>
        <w:t xml:space="preserve"> (of all ages, ethnicities, backgrounds and religions)</w:t>
      </w:r>
      <w:r w:rsidR="00947490">
        <w:rPr>
          <w:rFonts w:ascii="Calibri" w:hAnsi="Calibri"/>
        </w:rPr>
        <w:t xml:space="preserve"> can be negative.</w:t>
      </w:r>
      <w:r w:rsidR="00C8632B">
        <w:rPr>
          <w:rFonts w:ascii="Calibri" w:hAnsi="Calibri"/>
        </w:rPr>
        <w:t xml:space="preserve"> I</w:t>
      </w:r>
      <w:r w:rsidR="00CB7187">
        <w:rPr>
          <w:rFonts w:ascii="Calibri" w:hAnsi="Calibri"/>
        </w:rPr>
        <w:t xml:space="preserve">ntrinsically, </w:t>
      </w:r>
      <w:r w:rsidR="00C8632B">
        <w:rPr>
          <w:rFonts w:ascii="Calibri" w:hAnsi="Calibri"/>
        </w:rPr>
        <w:t>my</w:t>
      </w:r>
      <w:r w:rsidR="00CB7187">
        <w:rPr>
          <w:rFonts w:ascii="Calibri" w:hAnsi="Calibri"/>
        </w:rPr>
        <w:t xml:space="preserve"> type of research is seen by many other men </w:t>
      </w:r>
      <w:r w:rsidR="00AB6352">
        <w:rPr>
          <w:rFonts w:ascii="Calibri" w:hAnsi="Calibri"/>
        </w:rPr>
        <w:t xml:space="preserve">(though not all) </w:t>
      </w:r>
      <w:r w:rsidR="00CB7187">
        <w:rPr>
          <w:rFonts w:ascii="Calibri" w:hAnsi="Calibri"/>
        </w:rPr>
        <w:t>through a gendered</w:t>
      </w:r>
      <w:r w:rsidR="00AB6352">
        <w:rPr>
          <w:rFonts w:ascii="Calibri" w:hAnsi="Calibri"/>
        </w:rPr>
        <w:t xml:space="preserve">, heteronormative, hegemonic </w:t>
      </w:r>
      <w:proofErr w:type="spellStart"/>
      <w:r w:rsidR="00AB6352">
        <w:rPr>
          <w:rFonts w:ascii="Calibri" w:hAnsi="Calibri"/>
        </w:rPr>
        <w:t>masculinist</w:t>
      </w:r>
      <w:proofErr w:type="spellEnd"/>
      <w:r w:rsidR="00CB7187">
        <w:rPr>
          <w:rFonts w:ascii="Calibri" w:hAnsi="Calibri"/>
        </w:rPr>
        <w:t xml:space="preserve"> lens. </w:t>
      </w:r>
    </w:p>
    <w:p w:rsidR="00C8632B" w:rsidRDefault="00AB6352" w:rsidP="00FE5033">
      <w:pPr>
        <w:tabs>
          <w:tab w:val="left" w:pos="1244"/>
        </w:tabs>
        <w:jc w:val="both"/>
        <w:rPr>
          <w:rFonts w:ascii="Calibri" w:hAnsi="Calibri"/>
        </w:rPr>
      </w:pPr>
      <w:r>
        <w:rPr>
          <w:rFonts w:ascii="Calibri" w:hAnsi="Calibri"/>
        </w:rPr>
        <w:t>At times, t</w:t>
      </w:r>
      <w:r w:rsidR="00CB7187">
        <w:rPr>
          <w:rFonts w:ascii="Calibri" w:hAnsi="Calibri"/>
        </w:rPr>
        <w:t xml:space="preserve">he </w:t>
      </w:r>
      <w:r w:rsidR="00947490">
        <w:rPr>
          <w:rFonts w:ascii="Calibri" w:hAnsi="Calibri"/>
        </w:rPr>
        <w:t xml:space="preserve">normative, hegemonic </w:t>
      </w:r>
      <w:r w:rsidR="00CB7187">
        <w:rPr>
          <w:rFonts w:ascii="Calibri" w:hAnsi="Calibri"/>
        </w:rPr>
        <w:t>message</w:t>
      </w:r>
      <w:r w:rsidR="00947490">
        <w:rPr>
          <w:rFonts w:ascii="Calibri" w:hAnsi="Calibri"/>
        </w:rPr>
        <w:t>s</w:t>
      </w:r>
      <w:r w:rsidR="00CB7187">
        <w:rPr>
          <w:rFonts w:ascii="Calibri" w:hAnsi="Calibri"/>
        </w:rPr>
        <w:t xml:space="preserve"> </w:t>
      </w:r>
      <w:r w:rsidR="00947490">
        <w:rPr>
          <w:rFonts w:ascii="Calibri" w:hAnsi="Calibri"/>
        </w:rPr>
        <w:t>are resoundingly clear</w:t>
      </w:r>
      <w:r>
        <w:rPr>
          <w:rFonts w:ascii="Calibri" w:hAnsi="Calibri"/>
        </w:rPr>
        <w:t>: T</w:t>
      </w:r>
      <w:r w:rsidR="00CB7187">
        <w:rPr>
          <w:rFonts w:ascii="Calibri" w:hAnsi="Calibri"/>
        </w:rPr>
        <w:t xml:space="preserve">he </w:t>
      </w:r>
      <w:r w:rsidR="00C8632B">
        <w:rPr>
          <w:rFonts w:ascii="Calibri" w:hAnsi="Calibri"/>
        </w:rPr>
        <w:t xml:space="preserve">natural </w:t>
      </w:r>
      <w:r w:rsidR="00CB7187">
        <w:rPr>
          <w:rFonts w:ascii="Calibri" w:hAnsi="Calibri"/>
        </w:rPr>
        <w:t xml:space="preserve">research domain of men should be strategy, leadership, economics, management, quantitative methods, employment relations (preferably the ‘hard stuff’ such as collective bargaining, negotiation and conflict). </w:t>
      </w:r>
      <w:r w:rsidR="00C03C1C">
        <w:rPr>
          <w:rFonts w:ascii="Calibri" w:hAnsi="Calibri"/>
        </w:rPr>
        <w:t xml:space="preserve">A short anecdotal story </w:t>
      </w:r>
      <w:r w:rsidR="00CB7187">
        <w:rPr>
          <w:rFonts w:ascii="Calibri" w:hAnsi="Calibri"/>
        </w:rPr>
        <w:t xml:space="preserve">I will </w:t>
      </w:r>
      <w:r w:rsidR="00C03C1C">
        <w:rPr>
          <w:rFonts w:ascii="Calibri" w:hAnsi="Calibri"/>
        </w:rPr>
        <w:t xml:space="preserve">share concerns </w:t>
      </w:r>
      <w:r w:rsidR="00CB7187">
        <w:rPr>
          <w:rFonts w:ascii="Calibri" w:hAnsi="Calibri"/>
        </w:rPr>
        <w:t xml:space="preserve">an occasion when I was a member of a validation exercise panel in Singapore. I travelled with a number of academics (all male) from other universities in the U.K. </w:t>
      </w:r>
      <w:r w:rsidR="00C03C1C">
        <w:rPr>
          <w:rFonts w:ascii="Calibri" w:hAnsi="Calibri"/>
        </w:rPr>
        <w:t xml:space="preserve">During </w:t>
      </w:r>
      <w:r w:rsidR="00CB7187">
        <w:rPr>
          <w:rFonts w:ascii="Calibri" w:hAnsi="Calibri"/>
        </w:rPr>
        <w:t>a social/work evening there was a discussion about each other’s work. One by one, each male academic outlined their area of expertise</w:t>
      </w:r>
      <w:r>
        <w:rPr>
          <w:rFonts w:ascii="Calibri" w:hAnsi="Calibri"/>
        </w:rPr>
        <w:t xml:space="preserve">. All were engaged in </w:t>
      </w:r>
      <w:r w:rsidR="00C03C1C">
        <w:rPr>
          <w:rFonts w:ascii="Calibri" w:hAnsi="Calibri"/>
        </w:rPr>
        <w:t xml:space="preserve">worthy and respected </w:t>
      </w:r>
      <w:r>
        <w:rPr>
          <w:rFonts w:ascii="Calibri" w:hAnsi="Calibri"/>
        </w:rPr>
        <w:t>traditional disciplines</w:t>
      </w:r>
      <w:r w:rsidR="00CB7187">
        <w:rPr>
          <w:rFonts w:ascii="Calibri" w:hAnsi="Calibri"/>
        </w:rPr>
        <w:t xml:space="preserve"> (</w:t>
      </w:r>
      <w:r w:rsidR="00947490">
        <w:rPr>
          <w:rFonts w:ascii="Calibri" w:hAnsi="Calibri"/>
        </w:rPr>
        <w:t>E</w:t>
      </w:r>
      <w:r w:rsidR="00CB7187">
        <w:rPr>
          <w:rFonts w:ascii="Calibri" w:hAnsi="Calibri"/>
        </w:rPr>
        <w:t xml:space="preserve">conomics, </w:t>
      </w:r>
      <w:r w:rsidR="00947490">
        <w:rPr>
          <w:rFonts w:ascii="Calibri" w:hAnsi="Calibri"/>
        </w:rPr>
        <w:t>L</w:t>
      </w:r>
      <w:r w:rsidR="00CB7187">
        <w:rPr>
          <w:rFonts w:ascii="Calibri" w:hAnsi="Calibri"/>
        </w:rPr>
        <w:t>eadership</w:t>
      </w:r>
      <w:r w:rsidR="00947490">
        <w:rPr>
          <w:rFonts w:ascii="Calibri" w:hAnsi="Calibri"/>
        </w:rPr>
        <w:t>, Industrial Relations</w:t>
      </w:r>
      <w:r w:rsidR="00CB7187">
        <w:rPr>
          <w:rFonts w:ascii="Calibri" w:hAnsi="Calibri"/>
        </w:rPr>
        <w:t xml:space="preserve">). To my shame I could not summon up the courage to say ‘LGBT research’. </w:t>
      </w:r>
      <w:r w:rsidR="00BF4F11">
        <w:rPr>
          <w:rFonts w:ascii="Calibri" w:hAnsi="Calibri"/>
        </w:rPr>
        <w:t>I was too un</w:t>
      </w:r>
      <w:r w:rsidR="00C03C1C">
        <w:rPr>
          <w:rFonts w:ascii="Calibri" w:hAnsi="Calibri"/>
        </w:rPr>
        <w:t>certain</w:t>
      </w:r>
      <w:r w:rsidR="00BF4F11">
        <w:rPr>
          <w:rFonts w:ascii="Calibri" w:hAnsi="Calibri"/>
        </w:rPr>
        <w:t xml:space="preserve"> </w:t>
      </w:r>
      <w:r w:rsidR="00C03C1C">
        <w:rPr>
          <w:rFonts w:ascii="Calibri" w:hAnsi="Calibri"/>
        </w:rPr>
        <w:t>what t</w:t>
      </w:r>
      <w:r w:rsidR="00BF4F11">
        <w:rPr>
          <w:rFonts w:ascii="Calibri" w:hAnsi="Calibri"/>
        </w:rPr>
        <w:t>heir reaction</w:t>
      </w:r>
      <w:r w:rsidR="00C03C1C">
        <w:rPr>
          <w:rFonts w:ascii="Calibri" w:hAnsi="Calibri"/>
        </w:rPr>
        <w:t xml:space="preserve"> </w:t>
      </w:r>
      <w:r w:rsidR="00C03C1C" w:rsidRPr="00C03C1C">
        <w:rPr>
          <w:rFonts w:ascii="Calibri" w:hAnsi="Calibri"/>
          <w:i/>
        </w:rPr>
        <w:t>might be</w:t>
      </w:r>
      <w:r w:rsidR="00C31A0B">
        <w:rPr>
          <w:rFonts w:ascii="Calibri" w:hAnsi="Calibri"/>
        </w:rPr>
        <w:t>,</w:t>
      </w:r>
      <w:r>
        <w:rPr>
          <w:rFonts w:ascii="Calibri" w:hAnsi="Calibri"/>
        </w:rPr>
        <w:t xml:space="preserve"> </w:t>
      </w:r>
      <w:r w:rsidR="00BF4F11">
        <w:rPr>
          <w:rFonts w:ascii="Calibri" w:hAnsi="Calibri"/>
        </w:rPr>
        <w:t xml:space="preserve">I was too </w:t>
      </w:r>
      <w:r>
        <w:rPr>
          <w:rFonts w:ascii="Calibri" w:hAnsi="Calibri"/>
        </w:rPr>
        <w:t xml:space="preserve">exhausted </w:t>
      </w:r>
      <w:r w:rsidR="00C31A0B">
        <w:rPr>
          <w:rFonts w:ascii="Calibri" w:hAnsi="Calibri"/>
        </w:rPr>
        <w:t>and did not h</w:t>
      </w:r>
      <w:r w:rsidR="00BF4F11">
        <w:rPr>
          <w:rFonts w:ascii="Calibri" w:hAnsi="Calibri"/>
        </w:rPr>
        <w:t xml:space="preserve">ave the </w:t>
      </w:r>
      <w:r w:rsidR="00C31A0B">
        <w:rPr>
          <w:rFonts w:ascii="Calibri" w:hAnsi="Calibri"/>
        </w:rPr>
        <w:t xml:space="preserve">reserves of </w:t>
      </w:r>
      <w:r w:rsidR="00BF4F11">
        <w:rPr>
          <w:rFonts w:ascii="Calibri" w:hAnsi="Calibri"/>
        </w:rPr>
        <w:t xml:space="preserve">emotional </w:t>
      </w:r>
      <w:r w:rsidR="00C31A0B">
        <w:rPr>
          <w:rFonts w:ascii="Calibri" w:hAnsi="Calibri"/>
        </w:rPr>
        <w:t>energy</w:t>
      </w:r>
      <w:r w:rsidR="00C03C1C">
        <w:rPr>
          <w:rFonts w:ascii="Calibri" w:hAnsi="Calibri"/>
        </w:rPr>
        <w:t>,</w:t>
      </w:r>
      <w:r w:rsidR="00BF4F11">
        <w:rPr>
          <w:rFonts w:ascii="Calibri" w:hAnsi="Calibri"/>
        </w:rPr>
        <w:t xml:space="preserve"> </w:t>
      </w:r>
      <w:r w:rsidR="00947490">
        <w:rPr>
          <w:rFonts w:ascii="Calibri" w:hAnsi="Calibri"/>
        </w:rPr>
        <w:t>on that occasion</w:t>
      </w:r>
      <w:r w:rsidR="00C03C1C">
        <w:rPr>
          <w:rFonts w:ascii="Calibri" w:hAnsi="Calibri"/>
        </w:rPr>
        <w:t>,</w:t>
      </w:r>
      <w:r w:rsidR="00947490">
        <w:rPr>
          <w:rFonts w:ascii="Calibri" w:hAnsi="Calibri"/>
        </w:rPr>
        <w:t xml:space="preserve"> </w:t>
      </w:r>
      <w:r w:rsidR="00BF4F11">
        <w:rPr>
          <w:rFonts w:ascii="Calibri" w:hAnsi="Calibri"/>
        </w:rPr>
        <w:t xml:space="preserve">to explain </w:t>
      </w:r>
      <w:r w:rsidR="00947490">
        <w:rPr>
          <w:rFonts w:ascii="Calibri" w:hAnsi="Calibri"/>
        </w:rPr>
        <w:t xml:space="preserve">my </w:t>
      </w:r>
      <w:r w:rsidR="00C03C1C">
        <w:rPr>
          <w:rFonts w:ascii="Calibri" w:hAnsi="Calibri"/>
        </w:rPr>
        <w:t>interest for diversity and equality especially LGBT equalities.</w:t>
      </w:r>
      <w:r w:rsidR="00BF4F11">
        <w:rPr>
          <w:rFonts w:ascii="Calibri" w:hAnsi="Calibri"/>
        </w:rPr>
        <w:t xml:space="preserve"> </w:t>
      </w:r>
      <w:r w:rsidR="00CB7187">
        <w:rPr>
          <w:rFonts w:ascii="Calibri" w:hAnsi="Calibri"/>
        </w:rPr>
        <w:t xml:space="preserve">Instead </w:t>
      </w:r>
      <w:r w:rsidR="00BF4F11">
        <w:rPr>
          <w:rFonts w:ascii="Calibri" w:hAnsi="Calibri"/>
        </w:rPr>
        <w:t xml:space="preserve">(and for ‘an easy life’) </w:t>
      </w:r>
      <w:r w:rsidR="00CB7187">
        <w:rPr>
          <w:rFonts w:ascii="Calibri" w:hAnsi="Calibri"/>
        </w:rPr>
        <w:t xml:space="preserve">I muttered something </w:t>
      </w:r>
      <w:r w:rsidR="00C8632B">
        <w:rPr>
          <w:rFonts w:ascii="Calibri" w:hAnsi="Calibri"/>
        </w:rPr>
        <w:t xml:space="preserve">about </w:t>
      </w:r>
      <w:r w:rsidR="00CB7187">
        <w:rPr>
          <w:rFonts w:ascii="Calibri" w:hAnsi="Calibri"/>
        </w:rPr>
        <w:t>‘</w:t>
      </w:r>
      <w:r w:rsidR="00C8632B">
        <w:rPr>
          <w:rFonts w:ascii="Calibri" w:hAnsi="Calibri"/>
        </w:rPr>
        <w:t xml:space="preserve">Managing Diversity’. Even that was too much for the assembled audience- after what seemed like an eternity, the awkward silence was broken by one kind gentleman, ‘Oh, that’s nice, Yes, </w:t>
      </w:r>
      <w:r w:rsidR="00C31A0B">
        <w:rPr>
          <w:rFonts w:ascii="Calibri" w:hAnsi="Calibri"/>
        </w:rPr>
        <w:t>I</w:t>
      </w:r>
      <w:r w:rsidR="00C8632B">
        <w:rPr>
          <w:rFonts w:ascii="Calibri" w:hAnsi="Calibri"/>
        </w:rPr>
        <w:t>ndeed</w:t>
      </w:r>
      <w:r w:rsidR="00C31A0B">
        <w:rPr>
          <w:rFonts w:ascii="Calibri" w:hAnsi="Calibri"/>
        </w:rPr>
        <w:t>. Actually</w:t>
      </w:r>
      <w:r w:rsidR="00C8632B">
        <w:rPr>
          <w:rFonts w:ascii="Calibri" w:hAnsi="Calibri"/>
        </w:rPr>
        <w:t xml:space="preserve"> my daughter did her thesis on that ‘sort of thing’</w:t>
      </w:r>
      <w:r w:rsidR="00C31A0B">
        <w:rPr>
          <w:rFonts w:ascii="Calibri" w:hAnsi="Calibri"/>
        </w:rPr>
        <w:t>. Another</w:t>
      </w:r>
      <w:r w:rsidR="00C8632B">
        <w:rPr>
          <w:rFonts w:ascii="Calibri" w:hAnsi="Calibri"/>
        </w:rPr>
        <w:t xml:space="preserve"> </w:t>
      </w:r>
      <w:r w:rsidR="00C31A0B">
        <w:rPr>
          <w:rFonts w:ascii="Calibri" w:hAnsi="Calibri"/>
        </w:rPr>
        <w:t xml:space="preserve">gazed </w:t>
      </w:r>
      <w:r w:rsidR="00C8632B">
        <w:rPr>
          <w:rFonts w:ascii="Calibri" w:hAnsi="Calibri"/>
        </w:rPr>
        <w:t>at me and insisted</w:t>
      </w:r>
      <w:r w:rsidR="00947490">
        <w:rPr>
          <w:rFonts w:ascii="Calibri" w:hAnsi="Calibri"/>
        </w:rPr>
        <w:t xml:space="preserve"> (three times)</w:t>
      </w:r>
      <w:r w:rsidR="00C8632B">
        <w:rPr>
          <w:rFonts w:ascii="Calibri" w:hAnsi="Calibri"/>
        </w:rPr>
        <w:t xml:space="preserve"> that he thought I was “a strategy man”. I don’t know why he thought this; d</w:t>
      </w:r>
      <w:r w:rsidR="004C7DE2">
        <w:rPr>
          <w:rFonts w:ascii="Calibri" w:hAnsi="Calibri"/>
        </w:rPr>
        <w:t>o</w:t>
      </w:r>
      <w:r w:rsidR="00C8632B">
        <w:rPr>
          <w:rFonts w:ascii="Calibri" w:hAnsi="Calibri"/>
        </w:rPr>
        <w:t xml:space="preserve"> I ‘look strategic’ or ‘speak strategically’? He was genuinely bemused at my academic and research arena</w:t>
      </w:r>
      <w:r w:rsidR="004C7DE2">
        <w:rPr>
          <w:rFonts w:ascii="Calibri" w:hAnsi="Calibri"/>
        </w:rPr>
        <w:t xml:space="preserve"> and I felt that he viewed </w:t>
      </w:r>
      <w:r w:rsidR="00C03C1C">
        <w:rPr>
          <w:rFonts w:ascii="Calibri" w:hAnsi="Calibri"/>
        </w:rPr>
        <w:t xml:space="preserve">me </w:t>
      </w:r>
      <w:r w:rsidR="004C7DE2">
        <w:rPr>
          <w:rFonts w:ascii="Calibri" w:hAnsi="Calibri"/>
        </w:rPr>
        <w:t xml:space="preserve">differently thereafter. I </w:t>
      </w:r>
      <w:r w:rsidR="00BF4F11">
        <w:rPr>
          <w:rFonts w:ascii="Calibri" w:hAnsi="Calibri"/>
        </w:rPr>
        <w:t xml:space="preserve">was not seen as serious. I </w:t>
      </w:r>
      <w:r w:rsidR="004C7DE2">
        <w:rPr>
          <w:rFonts w:ascii="Calibri" w:hAnsi="Calibri"/>
        </w:rPr>
        <w:t xml:space="preserve">had ‘lost my </w:t>
      </w:r>
      <w:r w:rsidR="00BF4F11">
        <w:rPr>
          <w:rFonts w:ascii="Calibri" w:hAnsi="Calibri"/>
        </w:rPr>
        <w:t xml:space="preserve">academic </w:t>
      </w:r>
      <w:r w:rsidR="004C7DE2">
        <w:rPr>
          <w:rFonts w:ascii="Calibri" w:hAnsi="Calibri"/>
        </w:rPr>
        <w:t xml:space="preserve">privilege’! </w:t>
      </w:r>
      <w:r w:rsidR="00947490">
        <w:rPr>
          <w:rFonts w:ascii="Calibri" w:hAnsi="Calibri"/>
        </w:rPr>
        <w:t xml:space="preserve">This little story may seem mundane and trivial but it is not isolated and </w:t>
      </w:r>
      <w:r w:rsidR="00EC67C6">
        <w:rPr>
          <w:rFonts w:ascii="Calibri" w:hAnsi="Calibri"/>
        </w:rPr>
        <w:t xml:space="preserve">variants of this story </w:t>
      </w:r>
      <w:r w:rsidR="00947490">
        <w:rPr>
          <w:rFonts w:ascii="Calibri" w:hAnsi="Calibri"/>
        </w:rPr>
        <w:t>can be a common feature of male</w:t>
      </w:r>
      <w:r w:rsidR="00EC67C6">
        <w:rPr>
          <w:rFonts w:ascii="Calibri" w:hAnsi="Calibri"/>
        </w:rPr>
        <w:t>-</w:t>
      </w:r>
      <w:r w:rsidR="00947490">
        <w:rPr>
          <w:rFonts w:ascii="Calibri" w:hAnsi="Calibri"/>
        </w:rPr>
        <w:t xml:space="preserve"> on</w:t>
      </w:r>
      <w:r w:rsidR="00EC67C6">
        <w:rPr>
          <w:rFonts w:ascii="Calibri" w:hAnsi="Calibri"/>
        </w:rPr>
        <w:t>-</w:t>
      </w:r>
      <w:r w:rsidR="00947490">
        <w:rPr>
          <w:rFonts w:ascii="Calibri" w:hAnsi="Calibri"/>
        </w:rPr>
        <w:t xml:space="preserve"> male academic interaction. </w:t>
      </w:r>
      <w:r w:rsidR="00EC67C6">
        <w:rPr>
          <w:rFonts w:ascii="Calibri" w:hAnsi="Calibri"/>
        </w:rPr>
        <w:t xml:space="preserve">I also feel that </w:t>
      </w:r>
      <w:r w:rsidR="00947490">
        <w:rPr>
          <w:rFonts w:ascii="Calibri" w:hAnsi="Calibri"/>
        </w:rPr>
        <w:t>whenever I discuss my research on LGBT issues I am</w:t>
      </w:r>
      <w:r w:rsidR="007E3A85">
        <w:rPr>
          <w:rFonts w:ascii="Calibri" w:hAnsi="Calibri"/>
        </w:rPr>
        <w:t xml:space="preserve"> always</w:t>
      </w:r>
      <w:r w:rsidR="00EC67C6">
        <w:rPr>
          <w:rFonts w:ascii="Calibri" w:hAnsi="Calibri"/>
        </w:rPr>
        <w:t xml:space="preserve"> in a sense</w:t>
      </w:r>
      <w:r w:rsidR="00947490">
        <w:rPr>
          <w:rFonts w:ascii="Calibri" w:hAnsi="Calibri"/>
        </w:rPr>
        <w:t xml:space="preserve"> ‘coming out’</w:t>
      </w:r>
      <w:r w:rsidR="00EC67C6">
        <w:rPr>
          <w:rFonts w:ascii="Calibri" w:hAnsi="Calibri"/>
        </w:rPr>
        <w:t>, the politics of which can be complex</w:t>
      </w:r>
      <w:r w:rsidR="007E3A85">
        <w:rPr>
          <w:rFonts w:ascii="Calibri" w:hAnsi="Calibri"/>
        </w:rPr>
        <w:t>,</w:t>
      </w:r>
      <w:r w:rsidR="00EC67C6">
        <w:rPr>
          <w:rFonts w:ascii="Calibri" w:hAnsi="Calibri"/>
        </w:rPr>
        <w:t xml:space="preserve"> tense </w:t>
      </w:r>
      <w:r w:rsidR="007E3A85">
        <w:rPr>
          <w:rFonts w:ascii="Calibri" w:hAnsi="Calibri"/>
        </w:rPr>
        <w:t xml:space="preserve">and exhausting </w:t>
      </w:r>
      <w:r w:rsidR="00EC67C6">
        <w:rPr>
          <w:rFonts w:ascii="Calibri" w:hAnsi="Calibri"/>
        </w:rPr>
        <w:t>(</w:t>
      </w:r>
      <w:proofErr w:type="spellStart"/>
      <w:r w:rsidR="00EC67C6">
        <w:rPr>
          <w:rFonts w:ascii="Calibri" w:hAnsi="Calibri"/>
        </w:rPr>
        <w:t>Colgan</w:t>
      </w:r>
      <w:proofErr w:type="spellEnd"/>
      <w:r w:rsidR="00EC67C6">
        <w:rPr>
          <w:rFonts w:ascii="Calibri" w:hAnsi="Calibri"/>
        </w:rPr>
        <w:t xml:space="preserve"> et al, 20</w:t>
      </w:r>
      <w:r w:rsidR="007E3A85">
        <w:rPr>
          <w:rFonts w:ascii="Calibri" w:hAnsi="Calibri"/>
        </w:rPr>
        <w:t>07</w:t>
      </w:r>
      <w:r w:rsidR="00EC67C6">
        <w:rPr>
          <w:rFonts w:ascii="Calibri" w:hAnsi="Calibri"/>
        </w:rPr>
        <w:t>).</w:t>
      </w:r>
    </w:p>
    <w:p w:rsidR="009336C3" w:rsidRDefault="004C7DE2" w:rsidP="00FE5033">
      <w:pPr>
        <w:tabs>
          <w:tab w:val="left" w:pos="1244"/>
        </w:tabs>
        <w:jc w:val="both"/>
        <w:rPr>
          <w:rFonts w:ascii="Calibri" w:hAnsi="Calibri"/>
        </w:rPr>
      </w:pPr>
      <w:r>
        <w:rPr>
          <w:rFonts w:ascii="Calibri" w:hAnsi="Calibri"/>
        </w:rPr>
        <w:t xml:space="preserve">Speaking to other scholars located in </w:t>
      </w:r>
      <w:r w:rsidR="00EC67C6">
        <w:rPr>
          <w:rFonts w:ascii="Calibri" w:hAnsi="Calibri"/>
        </w:rPr>
        <w:t xml:space="preserve">other </w:t>
      </w:r>
      <w:r>
        <w:rPr>
          <w:rFonts w:ascii="Calibri" w:hAnsi="Calibri"/>
        </w:rPr>
        <w:t xml:space="preserve">business school environments there is a shared recognition that as diversity and equalities academics we need to justify and explain the relevance of diversity and equalities work to the </w:t>
      </w:r>
      <w:r w:rsidR="00EC67C6">
        <w:rPr>
          <w:rFonts w:ascii="Calibri" w:hAnsi="Calibri"/>
        </w:rPr>
        <w:t xml:space="preserve">serious (manly) </w:t>
      </w:r>
      <w:r>
        <w:rPr>
          <w:rFonts w:ascii="Calibri" w:hAnsi="Calibri"/>
        </w:rPr>
        <w:t xml:space="preserve">business of Management, Leadership and </w:t>
      </w:r>
      <w:r>
        <w:rPr>
          <w:rFonts w:ascii="Calibri" w:hAnsi="Calibri"/>
        </w:rPr>
        <w:lastRenderedPageBreak/>
        <w:t xml:space="preserve">Strategy. </w:t>
      </w:r>
      <w:r w:rsidR="00EC67C6">
        <w:rPr>
          <w:rFonts w:ascii="Calibri" w:hAnsi="Calibri"/>
        </w:rPr>
        <w:t xml:space="preserve">It sometimes feels that </w:t>
      </w:r>
      <w:r w:rsidR="008512D2">
        <w:rPr>
          <w:rFonts w:ascii="Calibri" w:hAnsi="Calibri"/>
        </w:rPr>
        <w:t>d</w:t>
      </w:r>
      <w:r>
        <w:rPr>
          <w:rFonts w:ascii="Calibri" w:hAnsi="Calibri"/>
        </w:rPr>
        <w:t xml:space="preserve">iversity and </w:t>
      </w:r>
      <w:r w:rsidR="008512D2">
        <w:rPr>
          <w:rFonts w:ascii="Calibri" w:hAnsi="Calibri"/>
        </w:rPr>
        <w:t>e</w:t>
      </w:r>
      <w:r>
        <w:rPr>
          <w:rFonts w:ascii="Calibri" w:hAnsi="Calibri"/>
        </w:rPr>
        <w:t xml:space="preserve">qualities </w:t>
      </w:r>
      <w:r w:rsidR="00EC67C6">
        <w:rPr>
          <w:rFonts w:ascii="Calibri" w:hAnsi="Calibri"/>
        </w:rPr>
        <w:t xml:space="preserve">is perceived as marginal and not a ‘mainstream’ concern and sexual orientation can often feel like </w:t>
      </w:r>
      <w:r w:rsidR="00090414">
        <w:rPr>
          <w:rFonts w:ascii="Calibri" w:hAnsi="Calibri"/>
        </w:rPr>
        <w:t xml:space="preserve">the </w:t>
      </w:r>
      <w:r>
        <w:rPr>
          <w:rFonts w:ascii="Calibri" w:hAnsi="Calibri"/>
        </w:rPr>
        <w:t>‘</w:t>
      </w:r>
      <w:r w:rsidR="002428FF">
        <w:rPr>
          <w:rFonts w:ascii="Calibri" w:hAnsi="Calibri"/>
        </w:rPr>
        <w:t>C</w:t>
      </w:r>
      <w:r>
        <w:rPr>
          <w:rFonts w:ascii="Calibri" w:hAnsi="Calibri"/>
        </w:rPr>
        <w:t>ind</w:t>
      </w:r>
      <w:r w:rsidR="002428FF">
        <w:rPr>
          <w:rFonts w:ascii="Calibri" w:hAnsi="Calibri"/>
        </w:rPr>
        <w:t>e</w:t>
      </w:r>
      <w:r>
        <w:rPr>
          <w:rFonts w:ascii="Calibri" w:hAnsi="Calibri"/>
        </w:rPr>
        <w:t>rella of academic study’</w:t>
      </w:r>
      <w:proofErr w:type="gramStart"/>
      <w:r w:rsidR="00EC67C6">
        <w:rPr>
          <w:rFonts w:ascii="Calibri" w:hAnsi="Calibri"/>
        </w:rPr>
        <w:t>.</w:t>
      </w:r>
      <w:r>
        <w:rPr>
          <w:rFonts w:ascii="Calibri" w:hAnsi="Calibri"/>
        </w:rPr>
        <w:t>.</w:t>
      </w:r>
      <w:proofErr w:type="gramEnd"/>
      <w:r w:rsidR="009336C3">
        <w:rPr>
          <w:rFonts w:ascii="Calibri" w:hAnsi="Calibri"/>
        </w:rPr>
        <w:t xml:space="preserve">   </w:t>
      </w:r>
    </w:p>
    <w:p w:rsidR="004C7DE2" w:rsidRDefault="004C7DE2" w:rsidP="00FE5033">
      <w:pPr>
        <w:tabs>
          <w:tab w:val="left" w:pos="1244"/>
        </w:tabs>
        <w:jc w:val="both"/>
        <w:rPr>
          <w:rFonts w:ascii="Calibri" w:hAnsi="Calibri"/>
        </w:rPr>
      </w:pPr>
      <w:r>
        <w:rPr>
          <w:rFonts w:ascii="Calibri" w:hAnsi="Calibri"/>
        </w:rPr>
        <w:t xml:space="preserve">Another </w:t>
      </w:r>
      <w:r w:rsidR="00C31A0B">
        <w:rPr>
          <w:rFonts w:ascii="Calibri" w:hAnsi="Calibri"/>
        </w:rPr>
        <w:t xml:space="preserve">pertinent </w:t>
      </w:r>
      <w:r>
        <w:rPr>
          <w:rFonts w:ascii="Calibri" w:hAnsi="Calibri"/>
        </w:rPr>
        <w:t xml:space="preserve">question concerns </w:t>
      </w:r>
      <w:r w:rsidR="00C31A0B">
        <w:rPr>
          <w:rFonts w:ascii="Calibri" w:hAnsi="Calibri"/>
        </w:rPr>
        <w:t xml:space="preserve">the potential </w:t>
      </w:r>
      <w:r>
        <w:rPr>
          <w:rFonts w:ascii="Calibri" w:hAnsi="Calibri"/>
        </w:rPr>
        <w:t xml:space="preserve">impact on </w:t>
      </w:r>
      <w:r w:rsidR="00C31A0B">
        <w:rPr>
          <w:rFonts w:ascii="Calibri" w:hAnsi="Calibri"/>
        </w:rPr>
        <w:t xml:space="preserve">formal </w:t>
      </w:r>
      <w:r>
        <w:rPr>
          <w:rFonts w:ascii="Calibri" w:hAnsi="Calibri"/>
        </w:rPr>
        <w:t>career</w:t>
      </w:r>
      <w:r w:rsidR="00C31A0B">
        <w:rPr>
          <w:rFonts w:ascii="Calibri" w:hAnsi="Calibri"/>
        </w:rPr>
        <w:t xml:space="preserve"> paths.</w:t>
      </w:r>
      <w:r>
        <w:rPr>
          <w:rFonts w:ascii="Calibri" w:hAnsi="Calibri"/>
        </w:rPr>
        <w:t xml:space="preserve"> Is our chosen discipline career limiting or career enhancing? </w:t>
      </w:r>
      <w:r w:rsidR="00BF4F11">
        <w:rPr>
          <w:rFonts w:ascii="Calibri" w:hAnsi="Calibri"/>
        </w:rPr>
        <w:t>In the past, w</w:t>
      </w:r>
      <w:r>
        <w:rPr>
          <w:rFonts w:ascii="Calibri" w:hAnsi="Calibri"/>
        </w:rPr>
        <w:t>ell</w:t>
      </w:r>
      <w:r w:rsidR="007E3A85">
        <w:rPr>
          <w:rFonts w:ascii="Calibri" w:hAnsi="Calibri"/>
        </w:rPr>
        <w:t>-</w:t>
      </w:r>
      <w:r w:rsidR="00BF4F11">
        <w:rPr>
          <w:rFonts w:ascii="Calibri" w:hAnsi="Calibri"/>
        </w:rPr>
        <w:t xml:space="preserve"> </w:t>
      </w:r>
      <w:r>
        <w:rPr>
          <w:rFonts w:ascii="Calibri" w:hAnsi="Calibri"/>
        </w:rPr>
        <w:t xml:space="preserve">meaning </w:t>
      </w:r>
      <w:r w:rsidR="00BF4F11">
        <w:rPr>
          <w:rFonts w:ascii="Calibri" w:hAnsi="Calibri"/>
        </w:rPr>
        <w:t>individuals</w:t>
      </w:r>
      <w:r w:rsidR="007E3A85">
        <w:rPr>
          <w:rFonts w:ascii="Calibri" w:hAnsi="Calibri"/>
        </w:rPr>
        <w:t xml:space="preserve"> (predominantly male)</w:t>
      </w:r>
      <w:r w:rsidR="00BF4F11">
        <w:rPr>
          <w:rFonts w:ascii="Calibri" w:hAnsi="Calibri"/>
        </w:rPr>
        <w:t xml:space="preserve"> have advised me to ‘beef up’ my research portfolio with more emphasis on “international management stuff, general stuff, not </w:t>
      </w:r>
      <w:r w:rsidR="007E3A85">
        <w:rPr>
          <w:rFonts w:ascii="Calibri" w:hAnsi="Calibri"/>
        </w:rPr>
        <w:t xml:space="preserve">diversity </w:t>
      </w:r>
      <w:r w:rsidR="00BF4F11">
        <w:rPr>
          <w:rFonts w:ascii="Calibri" w:hAnsi="Calibri"/>
        </w:rPr>
        <w:t>and definitely not LGBT stuff”.</w:t>
      </w:r>
      <w:r w:rsidR="00C31A0B">
        <w:rPr>
          <w:rFonts w:ascii="Calibri" w:hAnsi="Calibri"/>
        </w:rPr>
        <w:t xml:space="preserve"> With this kind of advice, the diversity scholar needs suitable reservoirs of resiliency</w:t>
      </w:r>
      <w:r w:rsidR="00090414">
        <w:rPr>
          <w:rFonts w:ascii="Calibri" w:hAnsi="Calibri"/>
        </w:rPr>
        <w:t xml:space="preserve">, dedication and purpose to </w:t>
      </w:r>
      <w:r w:rsidR="00C31A0B">
        <w:rPr>
          <w:rFonts w:ascii="Calibri" w:hAnsi="Calibri"/>
        </w:rPr>
        <w:t xml:space="preserve">persevere. </w:t>
      </w:r>
    </w:p>
    <w:p w:rsidR="00AB6352" w:rsidRDefault="00BF4F11" w:rsidP="00FE5033">
      <w:pPr>
        <w:tabs>
          <w:tab w:val="left" w:pos="1244"/>
        </w:tabs>
        <w:jc w:val="both"/>
        <w:rPr>
          <w:rFonts w:ascii="Calibri" w:hAnsi="Calibri"/>
        </w:rPr>
      </w:pPr>
      <w:r>
        <w:rPr>
          <w:rFonts w:ascii="Calibri" w:hAnsi="Calibri"/>
        </w:rPr>
        <w:t xml:space="preserve">More recently, I have also become conscious that LGBT research does not ‘travel well’. Operating as an academic in emerging market countries and regions heightens the sense that it is </w:t>
      </w:r>
      <w:r w:rsidR="00C31A0B">
        <w:rPr>
          <w:rFonts w:ascii="Calibri" w:hAnsi="Calibri"/>
        </w:rPr>
        <w:t xml:space="preserve">(generally) </w:t>
      </w:r>
      <w:r>
        <w:rPr>
          <w:rFonts w:ascii="Calibri" w:hAnsi="Calibri"/>
        </w:rPr>
        <w:t xml:space="preserve">best to ‘keep quiet’ about the true nature of our work. It </w:t>
      </w:r>
      <w:r w:rsidR="00C31A0B">
        <w:rPr>
          <w:rFonts w:ascii="Calibri" w:hAnsi="Calibri"/>
        </w:rPr>
        <w:t>has become t</w:t>
      </w:r>
      <w:r>
        <w:rPr>
          <w:rFonts w:ascii="Calibri" w:hAnsi="Calibri"/>
        </w:rPr>
        <w:t xml:space="preserve">he research that (in some settings) </w:t>
      </w:r>
      <w:r w:rsidR="00C31A0B">
        <w:rPr>
          <w:rFonts w:ascii="Calibri" w:hAnsi="Calibri"/>
        </w:rPr>
        <w:t>‘</w:t>
      </w:r>
      <w:r>
        <w:rPr>
          <w:rFonts w:ascii="Calibri" w:hAnsi="Calibri"/>
        </w:rPr>
        <w:t>dare not speak its name</w:t>
      </w:r>
      <w:r w:rsidR="00C31A0B">
        <w:rPr>
          <w:rFonts w:ascii="Calibri" w:hAnsi="Calibri"/>
        </w:rPr>
        <w:t>’</w:t>
      </w:r>
      <w:r>
        <w:rPr>
          <w:rFonts w:ascii="Calibri" w:hAnsi="Calibri"/>
        </w:rPr>
        <w:t xml:space="preserve">. For many men </w:t>
      </w:r>
      <w:r w:rsidR="007E3A85">
        <w:rPr>
          <w:rFonts w:ascii="Calibri" w:hAnsi="Calibri"/>
        </w:rPr>
        <w:t xml:space="preserve">and some women in these settings although </w:t>
      </w:r>
      <w:r w:rsidR="00AB6352">
        <w:rPr>
          <w:rFonts w:ascii="Calibri" w:hAnsi="Calibri"/>
        </w:rPr>
        <w:t>my gender is clearly not a problem, my sexuality problematizes my gender</w:t>
      </w:r>
      <w:r w:rsidR="007E3A85">
        <w:rPr>
          <w:rFonts w:ascii="Calibri" w:hAnsi="Calibri"/>
        </w:rPr>
        <w:t xml:space="preserve"> (</w:t>
      </w:r>
      <w:proofErr w:type="spellStart"/>
      <w:r w:rsidR="007E3A85">
        <w:rPr>
          <w:rFonts w:ascii="Calibri" w:hAnsi="Calibri"/>
        </w:rPr>
        <w:t>Colgan</w:t>
      </w:r>
      <w:proofErr w:type="spellEnd"/>
      <w:r w:rsidR="007E3A85">
        <w:rPr>
          <w:rFonts w:ascii="Calibri" w:hAnsi="Calibri"/>
        </w:rPr>
        <w:t xml:space="preserve"> et al, 2014)</w:t>
      </w:r>
    </w:p>
    <w:p w:rsidR="00BF4F11" w:rsidRDefault="00AB6352" w:rsidP="00FE5033">
      <w:pPr>
        <w:tabs>
          <w:tab w:val="left" w:pos="1244"/>
        </w:tabs>
        <w:jc w:val="both"/>
        <w:rPr>
          <w:rFonts w:ascii="Calibri" w:hAnsi="Calibri"/>
        </w:rPr>
      </w:pPr>
      <w:r>
        <w:rPr>
          <w:rFonts w:ascii="Calibri" w:hAnsi="Calibri"/>
        </w:rPr>
        <w:t>Within this context, I have always found the conferences organised by Equality, Diversity and Inclusion, Gender, Work and Organisation and Work, Employment and Society as welcoming oasis’  of acceptance and collegiality.</w:t>
      </w:r>
      <w:r w:rsidR="00C31A0B">
        <w:rPr>
          <w:rFonts w:ascii="Calibri" w:hAnsi="Calibri"/>
        </w:rPr>
        <w:t xml:space="preserve"> In </w:t>
      </w:r>
      <w:r w:rsidR="007E3A85">
        <w:rPr>
          <w:rFonts w:ascii="Calibri" w:hAnsi="Calibri"/>
        </w:rPr>
        <w:t xml:space="preserve">such contexts </w:t>
      </w:r>
      <w:r w:rsidR="00C31A0B">
        <w:rPr>
          <w:rFonts w:ascii="Calibri" w:hAnsi="Calibri"/>
        </w:rPr>
        <w:t xml:space="preserve">I </w:t>
      </w:r>
      <w:r w:rsidR="007E3A85">
        <w:rPr>
          <w:rFonts w:ascii="Calibri" w:hAnsi="Calibri"/>
        </w:rPr>
        <w:t xml:space="preserve">can explore and </w:t>
      </w:r>
      <w:r w:rsidR="00C31A0B">
        <w:rPr>
          <w:rFonts w:ascii="Calibri" w:hAnsi="Calibri"/>
        </w:rPr>
        <w:t xml:space="preserve">enjoy </w:t>
      </w:r>
      <w:r w:rsidR="007E3A85">
        <w:rPr>
          <w:rFonts w:ascii="Calibri" w:hAnsi="Calibri"/>
        </w:rPr>
        <w:t xml:space="preserve">what it means to be </w:t>
      </w:r>
      <w:r w:rsidR="00C31A0B">
        <w:rPr>
          <w:rFonts w:ascii="Calibri" w:hAnsi="Calibri"/>
        </w:rPr>
        <w:t>a ‘gender minority’.</w:t>
      </w:r>
      <w:r w:rsidR="00BF4F11">
        <w:rPr>
          <w:rFonts w:ascii="Calibri" w:hAnsi="Calibri"/>
        </w:rPr>
        <w:t xml:space="preserve">    </w:t>
      </w:r>
    </w:p>
    <w:p w:rsidR="00757679" w:rsidRDefault="00C31A0B" w:rsidP="00757679">
      <w:pPr>
        <w:tabs>
          <w:tab w:val="left" w:pos="1244"/>
        </w:tabs>
        <w:jc w:val="both"/>
      </w:pPr>
      <w:r>
        <w:t xml:space="preserve">Before I introduce the papers, I should say that </w:t>
      </w:r>
      <w:r w:rsidR="00757679">
        <w:t>by using male and female terms and categories we are not supporting simple essentialist binaries</w:t>
      </w:r>
      <w:r w:rsidR="007E3A85">
        <w:t xml:space="preserve"> but are seeking to explore the implications of ‘Naming men as men’ (Collinson and Hearn, 2007)in the fields of equality and diversity taking account of differing social, political and research contexts.</w:t>
      </w:r>
    </w:p>
    <w:p w:rsidR="009C6ECF" w:rsidRDefault="005B3801" w:rsidP="009C6ECF">
      <w:r>
        <w:t>The special issue begins with a unique and fascinating paper</w:t>
      </w:r>
      <w:r w:rsidR="00C31A0B">
        <w:t xml:space="preserve">, </w:t>
      </w:r>
      <w:r w:rsidR="00C31A0B" w:rsidRPr="00C31A0B">
        <w:rPr>
          <w:i/>
        </w:rPr>
        <w:t xml:space="preserve">On Men, organisations and intersectionality: personal, working, political and theoretical reflections (or how organisation </w:t>
      </w:r>
      <w:proofErr w:type="gramStart"/>
      <w:r w:rsidR="00C31A0B" w:rsidRPr="00C31A0B">
        <w:rPr>
          <w:i/>
        </w:rPr>
        <w:t>studies  met</w:t>
      </w:r>
      <w:proofErr w:type="gramEnd"/>
      <w:r w:rsidR="00C31A0B" w:rsidRPr="00C31A0B">
        <w:rPr>
          <w:i/>
        </w:rPr>
        <w:t xml:space="preserve"> </w:t>
      </w:r>
      <w:proofErr w:type="spellStart"/>
      <w:r w:rsidR="00C31A0B" w:rsidRPr="00C31A0B">
        <w:rPr>
          <w:i/>
        </w:rPr>
        <w:t>profeminism</w:t>
      </w:r>
      <w:proofErr w:type="spellEnd"/>
      <w:r w:rsidR="00090414">
        <w:rPr>
          <w:i/>
        </w:rPr>
        <w:t>)</w:t>
      </w:r>
      <w:r w:rsidR="00C31A0B">
        <w:t xml:space="preserve"> </w:t>
      </w:r>
      <w:r>
        <w:t xml:space="preserve"> </w:t>
      </w:r>
      <w:r w:rsidR="001838AE">
        <w:t xml:space="preserve">by </w:t>
      </w:r>
      <w:r>
        <w:t>Jeff Hearn</w:t>
      </w:r>
      <w:r w:rsidR="00C31A0B">
        <w:t>-</w:t>
      </w:r>
      <w:r>
        <w:t xml:space="preserve"> </w:t>
      </w:r>
      <w:r w:rsidR="001838AE">
        <w:t xml:space="preserve">a key academic contributor </w:t>
      </w:r>
      <w:r w:rsidR="007E1ABA">
        <w:t xml:space="preserve">to the study </w:t>
      </w:r>
      <w:r w:rsidR="001838AE">
        <w:t xml:space="preserve">of </w:t>
      </w:r>
      <w:r w:rsidR="00C31A0B">
        <w:t>‘</w:t>
      </w:r>
      <w:r w:rsidR="001838AE">
        <w:t>men and masculinities</w:t>
      </w:r>
      <w:r w:rsidR="00C31A0B">
        <w:t>’</w:t>
      </w:r>
      <w:r w:rsidR="001838AE">
        <w:t xml:space="preserve">. </w:t>
      </w:r>
      <w:r w:rsidR="002428FF">
        <w:t xml:space="preserve">Jeff </w:t>
      </w:r>
      <w:r w:rsidR="001838AE">
        <w:t xml:space="preserve">Hearn </w:t>
      </w:r>
      <w:r>
        <w:t>has written prolifically and extensively over a period of almost forty years</w:t>
      </w:r>
      <w:r w:rsidR="001838AE">
        <w:t xml:space="preserve"> and this paper provides an </w:t>
      </w:r>
      <w:r w:rsidR="00726913">
        <w:t xml:space="preserve">open and engaging </w:t>
      </w:r>
      <w:r w:rsidR="007E1ABA">
        <w:t>biographical,</w:t>
      </w:r>
      <w:r w:rsidR="001838AE">
        <w:t xml:space="preserve"> reflective account of his journey as a </w:t>
      </w:r>
      <w:r w:rsidR="00133930">
        <w:t>‘</w:t>
      </w:r>
      <w:r w:rsidR="001838AE">
        <w:t>man writing about men</w:t>
      </w:r>
      <w:r w:rsidR="00133930">
        <w:t xml:space="preserve"> and masculinities’</w:t>
      </w:r>
      <w:r>
        <w:t xml:space="preserve">. </w:t>
      </w:r>
      <w:r w:rsidR="007E1ABA">
        <w:t xml:space="preserve">He begins his story in the late 1960’s and discusses </w:t>
      </w:r>
      <w:r w:rsidR="00BD005B">
        <w:t>the</w:t>
      </w:r>
      <w:r w:rsidR="007E1ABA">
        <w:t xml:space="preserve"> issues </w:t>
      </w:r>
      <w:r w:rsidR="00BD005B">
        <w:t xml:space="preserve">that </w:t>
      </w:r>
      <w:r w:rsidR="007E1ABA">
        <w:t xml:space="preserve">eventually led  him </w:t>
      </w:r>
      <w:r w:rsidR="00BD005B">
        <w:t xml:space="preserve">towards a dedicated </w:t>
      </w:r>
      <w:r w:rsidR="007E1ABA">
        <w:t xml:space="preserve">focus on “men’s politics” and  </w:t>
      </w:r>
      <w:r w:rsidR="00BD005B">
        <w:t xml:space="preserve">critical </w:t>
      </w:r>
      <w:r w:rsidR="007E1ABA">
        <w:t xml:space="preserve">studies on men and masculinities (an </w:t>
      </w:r>
      <w:r w:rsidR="00BF375E">
        <w:t xml:space="preserve">acute </w:t>
      </w:r>
      <w:r w:rsidR="007E1ABA">
        <w:t>awareness of men’s avoidance of, and lack of interest in, childcare or “</w:t>
      </w:r>
      <w:proofErr w:type="spellStart"/>
      <w:r w:rsidR="007E1ABA">
        <w:t>childwork</w:t>
      </w:r>
      <w:proofErr w:type="spellEnd"/>
      <w:r w:rsidR="007E1ABA">
        <w:t xml:space="preserve">” was </w:t>
      </w:r>
      <w:r w:rsidR="00BF375E">
        <w:t xml:space="preserve">one such </w:t>
      </w:r>
      <w:r w:rsidR="007E1ABA">
        <w:t>issue</w:t>
      </w:r>
      <w:r w:rsidR="00BF375E">
        <w:t>)</w:t>
      </w:r>
      <w:r w:rsidR="007E1ABA">
        <w:t xml:space="preserve">. </w:t>
      </w:r>
      <w:r w:rsidR="009C6ECF">
        <w:t xml:space="preserve">The paper offers us some intriguing insights into the consequences (for him) of his decision to study men’s power, in patriarchy, in violence, and in management. In essence, this choice led to a degree of </w:t>
      </w:r>
      <w:r w:rsidR="002E7404">
        <w:t>“</w:t>
      </w:r>
      <w:r w:rsidR="009C6ECF">
        <w:t>distance and hostility</w:t>
      </w:r>
      <w:r w:rsidR="002E7404">
        <w:t>”</w:t>
      </w:r>
      <w:r w:rsidR="009C6ECF">
        <w:t xml:space="preserve"> from other men.  Especially in the early years, before he had accumulated an impressive publication history, his chosen arena resulted in non-recognition (by men) and contributed to barriers placed in the way of his formal career path. </w:t>
      </w:r>
      <w:r w:rsidR="00CC33F5">
        <w:t xml:space="preserve">In a memorable quote, he </w:t>
      </w:r>
      <w:r w:rsidR="009C6ECF">
        <w:t xml:space="preserve">remarks “he was and is as a kind of gender traitor”.   </w:t>
      </w:r>
    </w:p>
    <w:p w:rsidR="002E203B" w:rsidRDefault="00BF375E">
      <w:r>
        <w:t>He states that from the outset he resolved that the best way to be a pro</w:t>
      </w:r>
      <w:r w:rsidR="007E3A85">
        <w:t>-</w:t>
      </w:r>
      <w:r>
        <w:t>feminist was to focus on the critique of men, without re-centring men.</w:t>
      </w:r>
      <w:r w:rsidR="00726913">
        <w:t xml:space="preserve"> For Hearn a key challenge </w:t>
      </w:r>
      <w:r w:rsidR="0034022A">
        <w:t xml:space="preserve">throughout his work </w:t>
      </w:r>
      <w:r w:rsidR="00726913">
        <w:t xml:space="preserve">is </w:t>
      </w:r>
      <w:r w:rsidR="00133930">
        <w:t>“</w:t>
      </w:r>
      <w:r w:rsidR="00726913">
        <w:t xml:space="preserve"> how to both name men as men, and at the same time, as a way of avoiding re-centring men, deconstruct and subvert men, and even consider the abolition of </w:t>
      </w:r>
      <w:r w:rsidR="00133930">
        <w:t>‘</w:t>
      </w:r>
      <w:r w:rsidR="00726913">
        <w:t>men</w:t>
      </w:r>
      <w:r w:rsidR="00133930">
        <w:t>’</w:t>
      </w:r>
      <w:r w:rsidR="00726913">
        <w:t xml:space="preserve"> as a social category of power</w:t>
      </w:r>
      <w:r w:rsidR="00133930">
        <w:t>”</w:t>
      </w:r>
      <w:r w:rsidR="00726913">
        <w:t xml:space="preserve">. </w:t>
      </w:r>
      <w:r w:rsidR="009C6ECF">
        <w:t xml:space="preserve">The paper makes clear the significance of intersectional gender power throughout the research process but makes the point that “despite the obviousness, many or most men researchers </w:t>
      </w:r>
      <w:r w:rsidR="009C6ECF">
        <w:lastRenderedPageBreak/>
        <w:t>seem very reluctant to even begin to name themselves or other men as men, to think about how their being men affects their ‘academic ‘ or ‘research’ analyses</w:t>
      </w:r>
      <w:r w:rsidR="002E7404">
        <w:t>”</w:t>
      </w:r>
      <w:r w:rsidR="009C6ECF">
        <w:t>.</w:t>
      </w:r>
      <w:r w:rsidR="0005450A">
        <w:t xml:space="preserve"> Th</w:t>
      </w:r>
      <w:r w:rsidR="002E7404">
        <w:t>e</w:t>
      </w:r>
      <w:r w:rsidR="0005450A">
        <w:t xml:space="preserve"> paper </w:t>
      </w:r>
      <w:r w:rsidR="002E7404">
        <w:t>offers insights into interviewing powerful men, violent men</w:t>
      </w:r>
      <w:r w:rsidR="002E203B">
        <w:t xml:space="preserve">, using one’s “own gender resources, one’s self as a method- to be a different kind of man in different times and places”. Jeff also </w:t>
      </w:r>
      <w:r w:rsidR="002E7404">
        <w:t xml:space="preserve">highlights the </w:t>
      </w:r>
      <w:r w:rsidR="002E203B">
        <w:t xml:space="preserve">particular </w:t>
      </w:r>
      <w:r w:rsidR="002E7404">
        <w:t>challenges (and opportunities) of working in the transnational field.</w:t>
      </w:r>
    </w:p>
    <w:p w:rsidR="000336BA" w:rsidRDefault="002E7404">
      <w:r>
        <w:t xml:space="preserve"> In summary, this paper </w:t>
      </w:r>
      <w:r w:rsidR="0005450A">
        <w:t xml:space="preserve">is a powerful </w:t>
      </w:r>
      <w:r>
        <w:t xml:space="preserve">and revealing </w:t>
      </w:r>
      <w:r w:rsidR="0005450A">
        <w:t>testimony to a life dedicated to academic study</w:t>
      </w:r>
      <w:r w:rsidR="00DC3D07">
        <w:t xml:space="preserve">, </w:t>
      </w:r>
      <w:r w:rsidR="0005450A">
        <w:t xml:space="preserve">reading and </w:t>
      </w:r>
      <w:r w:rsidR="00DC3D07">
        <w:t xml:space="preserve">publishing. It </w:t>
      </w:r>
      <w:r w:rsidR="0005450A">
        <w:t xml:space="preserve">challenges men to “take the problem, power and hegemony of men incredibly seriously” </w:t>
      </w:r>
      <w:r w:rsidR="00DC3D07">
        <w:t xml:space="preserve">while </w:t>
      </w:r>
      <w:r w:rsidR="0005450A">
        <w:t>avoid</w:t>
      </w:r>
      <w:r w:rsidR="00DC3D07">
        <w:t>ing any</w:t>
      </w:r>
      <w:r w:rsidR="0005450A">
        <w:t xml:space="preserve"> temptation to “separate </w:t>
      </w:r>
      <w:proofErr w:type="gramStart"/>
      <w:r w:rsidR="0005450A">
        <w:t>themselves</w:t>
      </w:r>
      <w:proofErr w:type="gramEnd"/>
      <w:r w:rsidR="0005450A">
        <w:t xml:space="preserve"> from situated, embo</w:t>
      </w:r>
      <w:r w:rsidR="002428FF">
        <w:t>d</w:t>
      </w:r>
      <w:r w:rsidR="0005450A">
        <w:t xml:space="preserve">ied lived experience in and outside academia”.  </w:t>
      </w:r>
      <w:r w:rsidR="009C6ECF">
        <w:t xml:space="preserve">   </w:t>
      </w:r>
    </w:p>
    <w:p w:rsidR="00D74CA3" w:rsidRDefault="00D74CA3"/>
    <w:p w:rsidR="00513D98" w:rsidRDefault="00D74CA3">
      <w:r>
        <w:t>The second paper of this special issue</w:t>
      </w:r>
      <w:r w:rsidR="00C31A0B">
        <w:t>,</w:t>
      </w:r>
      <w:r>
        <w:t xml:space="preserve"> </w:t>
      </w:r>
      <w:r w:rsidR="00C31A0B" w:rsidRPr="00C31A0B">
        <w:rPr>
          <w:i/>
        </w:rPr>
        <w:t>Relative Deprivation, Self-Interest and Social Justice: Why I Do Research on In-Equality</w:t>
      </w:r>
      <w:r w:rsidR="00C31A0B">
        <w:rPr>
          <w:i/>
        </w:rPr>
        <w:t xml:space="preserve"> </w:t>
      </w:r>
      <w:r w:rsidR="00F55292" w:rsidRPr="00F55292">
        <w:t>b</w:t>
      </w:r>
      <w:r w:rsidR="00C31A0B">
        <w:t>y Eddy Ng</w:t>
      </w:r>
      <w:r w:rsidR="00F55292">
        <w:t xml:space="preserve"> </w:t>
      </w:r>
      <w:r w:rsidR="00BD005B">
        <w:t xml:space="preserve">provides a personal reflection </w:t>
      </w:r>
      <w:r w:rsidR="00090414">
        <w:t>on</w:t>
      </w:r>
      <w:r w:rsidR="00BD005B">
        <w:t xml:space="preserve"> </w:t>
      </w:r>
      <w:r>
        <w:t xml:space="preserve">the primary motives and reasons for </w:t>
      </w:r>
      <w:r w:rsidR="00BD005B">
        <w:t xml:space="preserve">engaging </w:t>
      </w:r>
      <w:r>
        <w:t xml:space="preserve">with In-Equalities research. </w:t>
      </w:r>
      <w:r w:rsidR="0075728D">
        <w:t xml:space="preserve">Eddy </w:t>
      </w:r>
      <w:r w:rsidR="00BD005B">
        <w:t xml:space="preserve">Ng </w:t>
      </w:r>
      <w:r w:rsidR="0075728D">
        <w:t xml:space="preserve">postulates that his desire or motive </w:t>
      </w:r>
      <w:r w:rsidR="003D5C77">
        <w:t>in</w:t>
      </w:r>
      <w:r w:rsidR="0075728D">
        <w:t xml:space="preserve"> focus</w:t>
      </w:r>
      <w:r w:rsidR="003D5C77">
        <w:t>ing</w:t>
      </w:r>
      <w:r w:rsidR="0075728D">
        <w:t xml:space="preserve"> on diversity, equality and inclusion research can be</w:t>
      </w:r>
      <w:r w:rsidR="003D5C77">
        <w:t xml:space="preserve"> </w:t>
      </w:r>
      <w:r w:rsidR="001A028D">
        <w:t xml:space="preserve">partly </w:t>
      </w:r>
      <w:r w:rsidR="0075728D">
        <w:t xml:space="preserve">explained </w:t>
      </w:r>
      <w:r w:rsidR="000B21E5">
        <w:t xml:space="preserve">through </w:t>
      </w:r>
      <w:r w:rsidR="003D5C77">
        <w:t>a</w:t>
      </w:r>
      <w:r w:rsidR="00BD005B">
        <w:t xml:space="preserve"> reading of </w:t>
      </w:r>
      <w:r w:rsidR="0075728D">
        <w:t>the concept of ‘relative deprivation of others’</w:t>
      </w:r>
      <w:r w:rsidR="00513D98">
        <w:t xml:space="preserve"> which is rooted in the theory of relative deprivation (</w:t>
      </w:r>
      <w:proofErr w:type="spellStart"/>
      <w:r w:rsidR="00513D98">
        <w:t>Runciman</w:t>
      </w:r>
      <w:proofErr w:type="spellEnd"/>
      <w:r w:rsidR="00513D98">
        <w:t xml:space="preserve"> 1961</w:t>
      </w:r>
      <w:proofErr w:type="gramStart"/>
      <w:r w:rsidR="00513D98">
        <w:t>;1968</w:t>
      </w:r>
      <w:proofErr w:type="gramEnd"/>
      <w:r w:rsidR="00513D98">
        <w:t>)</w:t>
      </w:r>
      <w:r w:rsidR="0075728D">
        <w:t>.</w:t>
      </w:r>
      <w:r w:rsidR="00513D98">
        <w:t xml:space="preserve">The paper details this theory whereby </w:t>
      </w:r>
      <w:r w:rsidR="003D5C77">
        <w:t xml:space="preserve">individuals may </w:t>
      </w:r>
      <w:r w:rsidR="00BD005B">
        <w:t xml:space="preserve">conceivably </w:t>
      </w:r>
      <w:r w:rsidR="003D5C77">
        <w:t xml:space="preserve">develop </w:t>
      </w:r>
      <w:r w:rsidR="000B21E5">
        <w:t>f</w:t>
      </w:r>
      <w:r w:rsidR="00513D98">
        <w:t xml:space="preserve">eelings of relative deprivation </w:t>
      </w:r>
      <w:r w:rsidR="000B21E5">
        <w:t xml:space="preserve">when they </w:t>
      </w:r>
      <w:r w:rsidR="003D5C77">
        <w:t>experience</w:t>
      </w:r>
      <w:r w:rsidR="000B21E5">
        <w:t xml:space="preserve"> </w:t>
      </w:r>
      <w:r w:rsidR="00513D98">
        <w:t>unfair treat</w:t>
      </w:r>
      <w:r w:rsidR="000B21E5">
        <w:t xml:space="preserve">ment </w:t>
      </w:r>
      <w:r w:rsidR="00513D98">
        <w:t>compare</w:t>
      </w:r>
      <w:r w:rsidR="000B21E5">
        <w:t>d</w:t>
      </w:r>
      <w:r w:rsidR="00513D98">
        <w:t xml:space="preserve"> to others. </w:t>
      </w:r>
      <w:r w:rsidR="000B21E5">
        <w:t>F</w:t>
      </w:r>
      <w:r w:rsidR="00513D98">
        <w:t xml:space="preserve">eelings of relative deprivation </w:t>
      </w:r>
      <w:r w:rsidR="00513D98" w:rsidRPr="000B21E5">
        <w:rPr>
          <w:i/>
        </w:rPr>
        <w:t>on behalf of others</w:t>
      </w:r>
      <w:r w:rsidR="00513D98">
        <w:t xml:space="preserve"> may also develop when an individual perceives that members of </w:t>
      </w:r>
      <w:r w:rsidR="00513D98" w:rsidRPr="000B21E5">
        <w:rPr>
          <w:i/>
        </w:rPr>
        <w:t>other groups</w:t>
      </w:r>
      <w:r w:rsidR="00513D98">
        <w:t xml:space="preserve"> have been unfairly treated.</w:t>
      </w:r>
    </w:p>
    <w:p w:rsidR="00D74CA3" w:rsidRDefault="002428FF">
      <w:r>
        <w:t xml:space="preserve">Ng </w:t>
      </w:r>
      <w:r w:rsidR="00513D98">
        <w:t xml:space="preserve">highlights certain life events, situations and experiences which help illustrate why this theory is attractive in helping to explain his interest in fairness, equity and social justice. </w:t>
      </w:r>
      <w:r w:rsidR="00A12F79">
        <w:t xml:space="preserve">In </w:t>
      </w:r>
      <w:r w:rsidR="00513D98">
        <w:t>his early years</w:t>
      </w:r>
      <w:r w:rsidR="00A12F79">
        <w:t xml:space="preserve">, growing up in multicultural Malaysia he was acutely aware of the existence of an ethnic ‘pecking order’ or ‘hierarchy’ which saw preferential treatment awarded to </w:t>
      </w:r>
      <w:r w:rsidR="001A028D">
        <w:t>s</w:t>
      </w:r>
      <w:r w:rsidR="00A12F79">
        <w:t>o</w:t>
      </w:r>
      <w:r w:rsidR="001A028D">
        <w:t>m</w:t>
      </w:r>
      <w:r w:rsidR="00A12F79">
        <w:t>e section</w:t>
      </w:r>
      <w:r w:rsidR="001A028D">
        <w:t>s</w:t>
      </w:r>
      <w:r w:rsidR="00A12F79">
        <w:t xml:space="preserve"> of the population</w:t>
      </w:r>
      <w:r w:rsidR="001A028D">
        <w:t xml:space="preserve"> at the expense of others</w:t>
      </w:r>
      <w:r w:rsidR="00A12F79">
        <w:t xml:space="preserve">. </w:t>
      </w:r>
      <w:r w:rsidR="00513D98">
        <w:t xml:space="preserve"> </w:t>
      </w:r>
      <w:r w:rsidR="00A12F79">
        <w:t xml:space="preserve">Witnessing occasional examples of deliberate </w:t>
      </w:r>
      <w:r w:rsidR="00513D98">
        <w:t>degradation and humiliation of certain ethnic minorities in childhood in multi-cultural Malaysia</w:t>
      </w:r>
      <w:r w:rsidR="00A12F79">
        <w:t xml:space="preserve"> had a sensitising impact. </w:t>
      </w:r>
      <w:r w:rsidR="000B21E5">
        <w:t>A family move to Canada, (which can be seen, partly at least as an attempt to escape simmering racial tensions and possible future discrimination) is also significant. As a</w:t>
      </w:r>
      <w:r w:rsidR="00801EDA">
        <w:t>n</w:t>
      </w:r>
      <w:r w:rsidR="000B21E5">
        <w:t xml:space="preserve"> adult in Canada, he became aware of yet more examples of privilege and related disadvantage- this time in the corporate world. Occupational segregation (vertical and horizontal) and ghettoization </w:t>
      </w:r>
      <w:r w:rsidR="00801EDA">
        <w:t xml:space="preserve">(gender, race and disability) appalled him and </w:t>
      </w:r>
      <w:r w:rsidR="003D5C77">
        <w:t>provided a powerful impetus, de</w:t>
      </w:r>
      <w:r w:rsidR="00801EDA">
        <w:t>termination and resolve to help ‘</w:t>
      </w:r>
      <w:r w:rsidR="00FB17F2">
        <w:t>’</w:t>
      </w:r>
      <w:r w:rsidR="00801EDA">
        <w:t>change things</w:t>
      </w:r>
      <w:r w:rsidR="003D5C77">
        <w:t>”,</w:t>
      </w:r>
      <w:r w:rsidR="00801EDA">
        <w:t xml:space="preserve"> </w:t>
      </w:r>
      <w:r w:rsidR="003D5C77">
        <w:t>“</w:t>
      </w:r>
      <w:r w:rsidR="00801EDA">
        <w:t>to make things better</w:t>
      </w:r>
      <w:r w:rsidR="00FB17F2">
        <w:t>’</w:t>
      </w:r>
      <w:r w:rsidR="00801EDA">
        <w:t>’ through his corporate and academic work on (In</w:t>
      </w:r>
      <w:proofErr w:type="gramStart"/>
      <w:r w:rsidR="00801EDA">
        <w:t>)equalities</w:t>
      </w:r>
      <w:proofErr w:type="gramEnd"/>
      <w:r w:rsidR="00801EDA">
        <w:t>.</w:t>
      </w:r>
      <w:r w:rsidR="000B77C2">
        <w:t xml:space="preserve"> The paper also cites the ‘rejection-identification’</w:t>
      </w:r>
      <w:r w:rsidR="00133930">
        <w:t xml:space="preserve"> </w:t>
      </w:r>
      <w:r w:rsidR="000B77C2">
        <w:t>model whereby stigmatized group members have a heightened sense of perceived discrimination and equity sensitivities (</w:t>
      </w:r>
      <w:proofErr w:type="spellStart"/>
      <w:r w:rsidR="000B77C2">
        <w:t>Branscombe</w:t>
      </w:r>
      <w:proofErr w:type="spellEnd"/>
      <w:r w:rsidR="000B77C2">
        <w:t xml:space="preserve">, Schmitt </w:t>
      </w:r>
      <w:r w:rsidR="00CE62D5">
        <w:t>and Harvey 1999)</w:t>
      </w:r>
      <w:r w:rsidR="000B77C2">
        <w:t>.</w:t>
      </w:r>
    </w:p>
    <w:p w:rsidR="00801EDA" w:rsidRDefault="00801EDA">
      <w:r>
        <w:t>Eddy’s story also highlights the relevance of intersectionality.</w:t>
      </w:r>
      <w:r w:rsidR="00FB17F2">
        <w:t xml:space="preserve"> Despite many identity intersections</w:t>
      </w:r>
      <w:r w:rsidR="003D5C77">
        <w:t xml:space="preserve"> (ethnic and sexual minority)</w:t>
      </w:r>
      <w:r w:rsidR="00FB17F2">
        <w:t xml:space="preserve"> s</w:t>
      </w:r>
      <w:r>
        <w:t xml:space="preserve">urely he </w:t>
      </w:r>
      <w:r w:rsidR="001A028D">
        <w:t xml:space="preserve">must </w:t>
      </w:r>
      <w:r w:rsidR="00FB17F2">
        <w:t xml:space="preserve">acknowledge his </w:t>
      </w:r>
      <w:r>
        <w:t>‘male priv</w:t>
      </w:r>
      <w:r w:rsidR="00FB17F2">
        <w:t xml:space="preserve">ilege’?  The paper outlines how from the author’s perspective it often </w:t>
      </w:r>
      <w:r w:rsidR="00FB17F2" w:rsidRPr="001A028D">
        <w:rPr>
          <w:i/>
        </w:rPr>
        <w:t>feels</w:t>
      </w:r>
      <w:r w:rsidR="00FB17F2">
        <w:t xml:space="preserve"> that </w:t>
      </w:r>
      <w:r w:rsidR="00133930">
        <w:t xml:space="preserve">through </w:t>
      </w:r>
      <w:r w:rsidR="00FB17F2">
        <w:t>the intersection of his minority identities</w:t>
      </w:r>
      <w:r w:rsidR="003D5C77">
        <w:t>,</w:t>
      </w:r>
      <w:r w:rsidR="00FB17F2">
        <w:t xml:space="preserve"> </w:t>
      </w:r>
      <w:r w:rsidR="00133930">
        <w:t>the “</w:t>
      </w:r>
      <w:r w:rsidR="00FB17F2">
        <w:t>gains of his male privilege</w:t>
      </w:r>
      <w:r w:rsidR="00133930">
        <w:t xml:space="preserve"> are eroded</w:t>
      </w:r>
      <w:r w:rsidR="001A028D">
        <w:t>”</w:t>
      </w:r>
      <w:r w:rsidR="00133930">
        <w:t xml:space="preserve"> or diluted</w:t>
      </w:r>
      <w:r w:rsidR="003D5C77">
        <w:t>.</w:t>
      </w:r>
      <w:r w:rsidR="00FB17F2">
        <w:t xml:space="preserve"> Furthermore, </w:t>
      </w:r>
      <w:r w:rsidR="003D5C77">
        <w:t xml:space="preserve">the very act of choosing to </w:t>
      </w:r>
      <w:r w:rsidR="00FB17F2">
        <w:t xml:space="preserve">research on </w:t>
      </w:r>
      <w:r w:rsidR="001A028D">
        <w:t xml:space="preserve">gender </w:t>
      </w:r>
      <w:r w:rsidR="003D5C77">
        <w:t xml:space="preserve">and minorities </w:t>
      </w:r>
      <w:r w:rsidR="00FB17F2">
        <w:t xml:space="preserve">issues in the workplace, and </w:t>
      </w:r>
      <w:r w:rsidR="003D5C77">
        <w:t xml:space="preserve">in </w:t>
      </w:r>
      <w:r w:rsidR="00FB17F2">
        <w:t xml:space="preserve">becoming an ally to feminism- he  can be deemed (by other men) to have </w:t>
      </w:r>
      <w:r w:rsidR="003D5C77">
        <w:t xml:space="preserve">betrayed and </w:t>
      </w:r>
      <w:r w:rsidR="00FB17F2">
        <w:t xml:space="preserve">forfeited his right to male privilege.   </w:t>
      </w:r>
      <w:r>
        <w:t xml:space="preserve">   </w:t>
      </w:r>
    </w:p>
    <w:p w:rsidR="00283C8C" w:rsidRDefault="00283C8C"/>
    <w:p w:rsidR="00316144" w:rsidRDefault="00527670">
      <w:r>
        <w:lastRenderedPageBreak/>
        <w:t xml:space="preserve">In our next paper, </w:t>
      </w:r>
      <w:r w:rsidRPr="00F55292">
        <w:rPr>
          <w:i/>
        </w:rPr>
        <w:t xml:space="preserve">Men in context: “Privilege” and reflexivity in academia </w:t>
      </w:r>
      <w:r w:rsidR="005112D1">
        <w:t xml:space="preserve">the authors </w:t>
      </w:r>
      <w:r>
        <w:t xml:space="preserve">Alexander </w:t>
      </w:r>
      <w:proofErr w:type="spellStart"/>
      <w:r>
        <w:t>Styhre</w:t>
      </w:r>
      <w:proofErr w:type="spellEnd"/>
      <w:r>
        <w:t xml:space="preserve"> and </w:t>
      </w:r>
      <w:proofErr w:type="spellStart"/>
      <w:r>
        <w:t>Yanne</w:t>
      </w:r>
      <w:proofErr w:type="spellEnd"/>
      <w:r>
        <w:t xml:space="preserve"> </w:t>
      </w:r>
      <w:proofErr w:type="spellStart"/>
      <w:r>
        <w:t>Tienari</w:t>
      </w:r>
      <w:proofErr w:type="spellEnd"/>
      <w:r>
        <w:t xml:space="preserve"> focus on the </w:t>
      </w:r>
      <w:r w:rsidR="005112D1">
        <w:t xml:space="preserve">salient </w:t>
      </w:r>
      <w:r>
        <w:t>issue</w:t>
      </w:r>
      <w:r w:rsidR="005112D1">
        <w:t>s</w:t>
      </w:r>
      <w:r>
        <w:t xml:space="preserve"> of reflexivity, self-reflexivity</w:t>
      </w:r>
      <w:r w:rsidR="008C314D">
        <w:t>,</w:t>
      </w:r>
      <w:r>
        <w:t xml:space="preserve"> the p</w:t>
      </w:r>
      <w:r w:rsidR="008C314D">
        <w:t>osition</w:t>
      </w:r>
      <w:r>
        <w:t xml:space="preserve"> of the white, heterosexual male</w:t>
      </w:r>
      <w:r w:rsidR="008C314D">
        <w:t xml:space="preserve"> in gender research and the plausibility of men being able to engage in authentic reflexivity </w:t>
      </w:r>
      <w:r>
        <w:t>. A previous paper (</w:t>
      </w:r>
      <w:proofErr w:type="spellStart"/>
      <w:r>
        <w:t>Styhre</w:t>
      </w:r>
      <w:proofErr w:type="spellEnd"/>
      <w:r>
        <w:t xml:space="preserve"> and </w:t>
      </w:r>
      <w:proofErr w:type="spellStart"/>
      <w:r>
        <w:t>Tienari</w:t>
      </w:r>
      <w:proofErr w:type="spellEnd"/>
      <w:r>
        <w:t>, 2013)</w:t>
      </w:r>
      <w:r w:rsidR="008C314D">
        <w:t>,</w:t>
      </w:r>
      <w:r>
        <w:t xml:space="preserve"> which sought to critique reflexivity in organisation and management studies and in particular self-reflexivity through </w:t>
      </w:r>
      <w:proofErr w:type="spellStart"/>
      <w:r>
        <w:t>autoethnography</w:t>
      </w:r>
      <w:proofErr w:type="spellEnd"/>
      <w:r w:rsidR="008C314D">
        <w:t>,</w:t>
      </w:r>
      <w:r>
        <w:t xml:space="preserve"> attracted some critical reviews, some of which seemed to question the ability</w:t>
      </w:r>
      <w:r w:rsidR="00316144">
        <w:t xml:space="preserve"> of the authors (seen as ‘marked’ by white, male privilege) to contribute effectively </w:t>
      </w:r>
      <w:r w:rsidR="008C314D">
        <w:t xml:space="preserve">and authentically </w:t>
      </w:r>
      <w:r w:rsidR="00316144">
        <w:t xml:space="preserve">to a debate on self-reflexivity, “our reflexive exercise remained suspect on account of us being white, heterosexual men”. The authors use </w:t>
      </w:r>
      <w:r w:rsidR="00316144" w:rsidRPr="00316144">
        <w:rPr>
          <w:i/>
        </w:rPr>
        <w:t>this</w:t>
      </w:r>
      <w:r w:rsidR="00316144">
        <w:t xml:space="preserve"> paper as an opportunity to not only respond (post-reflection) on those critical reviews but to </w:t>
      </w:r>
      <w:r w:rsidR="008C314D">
        <w:t xml:space="preserve">expand on and </w:t>
      </w:r>
      <w:r w:rsidR="00316144">
        <w:t xml:space="preserve">further </w:t>
      </w:r>
      <w:r w:rsidR="008C314D">
        <w:t xml:space="preserve">the </w:t>
      </w:r>
      <w:r w:rsidR="00316144">
        <w:t xml:space="preserve">debate </w:t>
      </w:r>
      <w:r w:rsidR="008C314D">
        <w:t xml:space="preserve">on </w:t>
      </w:r>
      <w:r w:rsidR="00316144">
        <w:t>reflexivity and the role of men in gender studies and (in) equalities research</w:t>
      </w:r>
      <w:r w:rsidR="008C314D">
        <w:t xml:space="preserve"> more generally</w:t>
      </w:r>
      <w:r w:rsidR="00316144">
        <w:t>.</w:t>
      </w:r>
    </w:p>
    <w:p w:rsidR="0079541E" w:rsidRDefault="00316144">
      <w:proofErr w:type="spellStart"/>
      <w:r>
        <w:t>Styhre</w:t>
      </w:r>
      <w:proofErr w:type="spellEnd"/>
      <w:r>
        <w:t xml:space="preserve"> and </w:t>
      </w:r>
      <w:proofErr w:type="spellStart"/>
      <w:r>
        <w:t>Tienari</w:t>
      </w:r>
      <w:proofErr w:type="spellEnd"/>
      <w:r>
        <w:t xml:space="preserve"> agree that men have had and continue to have ample opportunities and multi</w:t>
      </w:r>
      <w:r w:rsidR="008C314D">
        <w:t>ple</w:t>
      </w:r>
      <w:r>
        <w:t xml:space="preserve"> avenues where their opinions and their voice can be and are heard- but </w:t>
      </w:r>
      <w:r w:rsidRPr="00316144">
        <w:rPr>
          <w:i/>
        </w:rPr>
        <w:t>not</w:t>
      </w:r>
      <w:r>
        <w:t xml:space="preserve"> with regard</w:t>
      </w:r>
      <w:r w:rsidR="008C314D">
        <w:t xml:space="preserve"> to gender research. The paper provides interesting observations on the importance and urgency of gender work (they begin their paper with a sobering account of trends towards anti-feminism); support and collegiality with</w:t>
      </w:r>
      <w:r w:rsidR="0079541E">
        <w:t>in</w:t>
      </w:r>
      <w:r w:rsidR="008C314D">
        <w:t xml:space="preserve"> the gender studies community and </w:t>
      </w:r>
      <w:r w:rsidR="00135201">
        <w:t xml:space="preserve">the role of white, heterosexual men in gender studies. On this latter point the authors offer some personal perspectives, observing that “as tall, burly, white men we do not look like whatever it is that pro- feminists are supposed to look like” and  that sometimes the white, male body can be “inscribed by others with certain qualities and potentialities (or lack thereof), be they intellectual, emotional, moral, or sexual”. Such attributing can </w:t>
      </w:r>
      <w:r w:rsidR="00117151">
        <w:t>impede progress towards gender equality which is “only earned through continuous hard work and joint effort”.</w:t>
      </w:r>
      <w:r w:rsidR="00E57AF3">
        <w:t xml:space="preserve"> </w:t>
      </w:r>
      <w:r w:rsidR="00527670">
        <w:t xml:space="preserve"> </w:t>
      </w:r>
    </w:p>
    <w:p w:rsidR="00E57AF3" w:rsidRDefault="0079541E">
      <w:r>
        <w:t>O</w:t>
      </w:r>
      <w:r w:rsidR="00117151">
        <w:t xml:space="preserve">ther papers </w:t>
      </w:r>
      <w:r>
        <w:t xml:space="preserve">in this special issue allude to situations where </w:t>
      </w:r>
      <w:r w:rsidR="00117151">
        <w:t xml:space="preserve">male researchers experienced a sense of isolation, distance and hostility </w:t>
      </w:r>
      <w:r>
        <w:t>from</w:t>
      </w:r>
      <w:r w:rsidR="00117151">
        <w:t xml:space="preserve"> other men due to the fact they have chosen to study and research gender and minority issues</w:t>
      </w:r>
      <w:r w:rsidR="00E57AF3">
        <w:t xml:space="preserve"> (gender betrayers or traitors)</w:t>
      </w:r>
      <w:r w:rsidR="00117151">
        <w:t xml:space="preserve">. This paper draws our attention to </w:t>
      </w:r>
      <w:r>
        <w:t xml:space="preserve">situations </w:t>
      </w:r>
      <w:r w:rsidR="00E57AF3">
        <w:t xml:space="preserve">where </w:t>
      </w:r>
      <w:r w:rsidR="00117151">
        <w:t xml:space="preserve">male researchers </w:t>
      </w:r>
      <w:r w:rsidR="00E57AF3">
        <w:t>in gender studies can</w:t>
      </w:r>
      <w:r>
        <w:t xml:space="preserve"> sometimes feel </w:t>
      </w:r>
      <w:r w:rsidR="00A313C7">
        <w:t xml:space="preserve">that </w:t>
      </w:r>
      <w:r>
        <w:t>their authenticity as gender researchers is questioned, is ‘open to debate’</w:t>
      </w:r>
      <w:r w:rsidR="00F8582C">
        <w:t xml:space="preserve">, the </w:t>
      </w:r>
      <w:r w:rsidR="00E57AF3">
        <w:t xml:space="preserve">implausibility </w:t>
      </w:r>
      <w:r w:rsidR="00F8582C">
        <w:t xml:space="preserve">that they can </w:t>
      </w:r>
      <w:r>
        <w:t>truly understand</w:t>
      </w:r>
      <w:r w:rsidR="00F8582C">
        <w:t xml:space="preserve"> </w:t>
      </w:r>
      <w:r>
        <w:t xml:space="preserve">or </w:t>
      </w:r>
      <w:r w:rsidR="00E57AF3">
        <w:t xml:space="preserve"> ‘know’ the issues (gender pretenders).</w:t>
      </w:r>
    </w:p>
    <w:p w:rsidR="00117151" w:rsidRDefault="00E57AF3">
      <w:proofErr w:type="spellStart"/>
      <w:r>
        <w:t>Styhre</w:t>
      </w:r>
      <w:proofErr w:type="spellEnd"/>
      <w:r>
        <w:t xml:space="preserve"> and </w:t>
      </w:r>
      <w:proofErr w:type="spellStart"/>
      <w:r>
        <w:t>Tienari</w:t>
      </w:r>
      <w:proofErr w:type="spellEnd"/>
      <w:r>
        <w:t xml:space="preserve"> unpack the concept of reflexivity </w:t>
      </w:r>
      <w:r w:rsidR="000719AB">
        <w:t xml:space="preserve">itself </w:t>
      </w:r>
      <w:r>
        <w:t xml:space="preserve">and problematize certain aspects of it noting that it is important to carefully distinguish between reflexivity as an </w:t>
      </w:r>
      <w:r w:rsidRPr="00E57AF3">
        <w:rPr>
          <w:i/>
        </w:rPr>
        <w:t>ideal</w:t>
      </w:r>
      <w:r>
        <w:rPr>
          <w:i/>
        </w:rPr>
        <w:t xml:space="preserve"> </w:t>
      </w:r>
      <w:r>
        <w:t xml:space="preserve">and reflexivity as a </w:t>
      </w:r>
      <w:r w:rsidRPr="00E57AF3">
        <w:rPr>
          <w:i/>
        </w:rPr>
        <w:t xml:space="preserve">practical </w:t>
      </w:r>
      <w:proofErr w:type="gramStart"/>
      <w:r w:rsidRPr="00E57AF3">
        <w:rPr>
          <w:i/>
        </w:rPr>
        <w:t>accomplishment</w:t>
      </w:r>
      <w:r>
        <w:t xml:space="preserve"> ,</w:t>
      </w:r>
      <w:proofErr w:type="gramEnd"/>
      <w:r>
        <w:t xml:space="preserve"> in a sense </w:t>
      </w:r>
      <w:r w:rsidR="002B7FE7">
        <w:t xml:space="preserve">pointing to </w:t>
      </w:r>
      <w:r w:rsidR="005112D1">
        <w:t xml:space="preserve">the gap between </w:t>
      </w:r>
      <w:r>
        <w:t xml:space="preserve">the theoretical rhetoric and the practical reality of </w:t>
      </w:r>
      <w:r w:rsidR="00DA65D8">
        <w:t>‘</w:t>
      </w:r>
      <w:r>
        <w:t>doing</w:t>
      </w:r>
      <w:r w:rsidR="00DA65D8">
        <w:t>’</w:t>
      </w:r>
      <w:r>
        <w:t xml:space="preserve"> self-reflexivity. While not </w:t>
      </w:r>
      <w:r w:rsidR="005112D1">
        <w:t xml:space="preserve">evading the question of reflexivity on the ways in which structural relations of privilege around gender and race form part of one’s positioning, the authors call us to note the (sometimes) pertinent relevance of context, particularly the local context. They ask us to ponder that in order to be reflexive, </w:t>
      </w:r>
      <w:r w:rsidR="00941E4C">
        <w:t xml:space="preserve">is it always necessary (or indeed practical or relevant) </w:t>
      </w:r>
      <w:r w:rsidR="005112D1">
        <w:t xml:space="preserve">to include every possible relevant identity marker and </w:t>
      </w:r>
      <w:r w:rsidR="00941E4C">
        <w:t xml:space="preserve">they also ask </w:t>
      </w:r>
      <w:r w:rsidR="005112D1">
        <w:t xml:space="preserve">who </w:t>
      </w:r>
      <w:r w:rsidR="00941E4C">
        <w:t xml:space="preserve">gets to </w:t>
      </w:r>
      <w:r w:rsidR="005112D1">
        <w:t xml:space="preserve">decide which identity marker is most important to the </w:t>
      </w:r>
      <w:r w:rsidR="00941E4C">
        <w:t xml:space="preserve">particular </w:t>
      </w:r>
      <w:r w:rsidR="005112D1">
        <w:t>reflective exercise</w:t>
      </w:r>
      <w:r w:rsidR="00941E4C">
        <w:t xml:space="preserve"> in the particular context</w:t>
      </w:r>
      <w:r w:rsidR="005112D1">
        <w:t xml:space="preserve">.  </w:t>
      </w:r>
      <w:r>
        <w:t xml:space="preserve"> </w:t>
      </w:r>
      <w:r w:rsidR="005112D1">
        <w:t>This is a provocative and thoughtful paper w</w:t>
      </w:r>
      <w:r w:rsidR="00D36CC9">
        <w:t xml:space="preserve">ritten from a perspective which calls us </w:t>
      </w:r>
      <w:r w:rsidR="006C1637">
        <w:t xml:space="preserve">to ‘reflect on reflexivity’ </w:t>
      </w:r>
      <w:r w:rsidR="005112D1">
        <w:t xml:space="preserve">and </w:t>
      </w:r>
      <w:r w:rsidR="00180E31">
        <w:t xml:space="preserve">to reflect on the experiences of </w:t>
      </w:r>
      <w:r w:rsidR="005112D1">
        <w:t xml:space="preserve">men </w:t>
      </w:r>
      <w:r w:rsidR="006D4F56">
        <w:t>‘</w:t>
      </w:r>
      <w:r w:rsidR="005112D1">
        <w:t>doing</w:t>
      </w:r>
      <w:r w:rsidR="006D4F56">
        <w:t>’</w:t>
      </w:r>
      <w:r w:rsidR="005112D1">
        <w:t xml:space="preserve"> gender research</w:t>
      </w:r>
      <w:r w:rsidR="006C1637">
        <w:t xml:space="preserve"> in a </w:t>
      </w:r>
      <w:r w:rsidR="00180E31">
        <w:t>(</w:t>
      </w:r>
      <w:r w:rsidR="006C1637">
        <w:t>sometimes</w:t>
      </w:r>
      <w:r w:rsidR="00180E31">
        <w:t>)</w:t>
      </w:r>
      <w:r w:rsidR="006C1637">
        <w:t xml:space="preserve"> hostile or questioning environment</w:t>
      </w:r>
      <w:r w:rsidR="005112D1">
        <w:t>.</w:t>
      </w:r>
      <w:r w:rsidRPr="00E57AF3">
        <w:rPr>
          <w:i/>
        </w:rPr>
        <w:t xml:space="preserve"> </w:t>
      </w:r>
      <w:r w:rsidR="00117151">
        <w:t xml:space="preserve">        </w:t>
      </w:r>
    </w:p>
    <w:p w:rsidR="00975917" w:rsidRDefault="00975917"/>
    <w:p w:rsidR="00614A80" w:rsidRDefault="00614A80">
      <w:r>
        <w:lastRenderedPageBreak/>
        <w:t>The contribution of the next paper, “</w:t>
      </w:r>
      <w:r w:rsidRPr="00F55292">
        <w:rPr>
          <w:i/>
        </w:rPr>
        <w:t>Out in the field: Reflecting on the dilemmas of insider status on data collection and conducting interviews with gay men</w:t>
      </w:r>
      <w:r>
        <w:t xml:space="preserve">” by Simon Roberts lies in its discussion of power </w:t>
      </w:r>
      <w:r w:rsidR="00AE30D6">
        <w:t xml:space="preserve">dynamics between </w:t>
      </w:r>
      <w:r w:rsidR="00A00472">
        <w:t xml:space="preserve">researcher and the researched </w:t>
      </w:r>
      <w:r>
        <w:t>and the concept of insider</w:t>
      </w:r>
      <w:r w:rsidR="00A00472">
        <w:t>,</w:t>
      </w:r>
      <w:r>
        <w:t xml:space="preserve"> outsider status (emic and etic). Roberts discusses these concepts within the context of a recent qualitative study involving forty-five interviews with gay men</w:t>
      </w:r>
      <w:r w:rsidR="00AE30D6">
        <w:t xml:space="preserve">, illustrating his </w:t>
      </w:r>
      <w:r w:rsidR="00A00472">
        <w:t xml:space="preserve">arguments </w:t>
      </w:r>
      <w:r w:rsidR="00AE30D6">
        <w:t>by case study references.</w:t>
      </w:r>
      <w:r>
        <w:t xml:space="preserve"> </w:t>
      </w:r>
    </w:p>
    <w:p w:rsidR="00AE30D6" w:rsidRDefault="000165E2">
      <w:r>
        <w:t>Roberts notes that many researcher</w:t>
      </w:r>
      <w:r w:rsidR="00A00472">
        <w:t>’</w:t>
      </w:r>
      <w:r>
        <w:t xml:space="preserve">s (such as Rumens, 2008 and </w:t>
      </w:r>
      <w:proofErr w:type="spellStart"/>
      <w:proofErr w:type="gramStart"/>
      <w:r>
        <w:t>Ozturk</w:t>
      </w:r>
      <w:proofErr w:type="spellEnd"/>
      <w:r>
        <w:t xml:space="preserve"> ,2011</w:t>
      </w:r>
      <w:proofErr w:type="gramEnd"/>
      <w:r>
        <w:t xml:space="preserve">) have “reflexively expressed </w:t>
      </w:r>
      <w:r w:rsidR="00AE30D6">
        <w:t xml:space="preserve">the </w:t>
      </w:r>
      <w:r>
        <w:t xml:space="preserve">clear benefits of being open about their gay identity and their ‘insider status’ in their studies involving sexual minorities”. The </w:t>
      </w:r>
      <w:proofErr w:type="gramStart"/>
      <w:r>
        <w:t>benefits of ‘being an insider’ and sharing a ‘common identity’ is</w:t>
      </w:r>
      <w:proofErr w:type="gramEnd"/>
      <w:r>
        <w:t xml:space="preserve"> evidenced in the literature but there are </w:t>
      </w:r>
      <w:r w:rsidR="00AE30D6">
        <w:t xml:space="preserve">also </w:t>
      </w:r>
      <w:r>
        <w:t xml:space="preserve">inherent dangers in this approach, dangers which are discussed. </w:t>
      </w:r>
      <w:r w:rsidR="002428FF">
        <w:t xml:space="preserve">Simon </w:t>
      </w:r>
      <w:r>
        <w:t xml:space="preserve">himself used his insider status to </w:t>
      </w:r>
      <w:r w:rsidR="00AE30D6">
        <w:t xml:space="preserve">access respondents and </w:t>
      </w:r>
      <w:r>
        <w:t>build rapport</w:t>
      </w:r>
      <w:r w:rsidR="00AE30D6">
        <w:t xml:space="preserve"> in his recent study on gay men and identity.</w:t>
      </w:r>
      <w:r>
        <w:t xml:space="preserve"> </w:t>
      </w:r>
      <w:r w:rsidR="00AE30D6">
        <w:t>O</w:t>
      </w:r>
      <w:r>
        <w:t xml:space="preserve">n reflection he </w:t>
      </w:r>
      <w:r w:rsidR="00AE30D6">
        <w:t xml:space="preserve">feels that the </w:t>
      </w:r>
      <w:r>
        <w:t xml:space="preserve">“shared experience of </w:t>
      </w:r>
      <w:r w:rsidR="00AE30D6">
        <w:t>‘coming out’ and the shared personal experiences of managing a gay identity in the workplace facilitated a more open dialogue. However, shared identity only ‘goes so far’ and the paper highlights that although the interviewer and the interviewee might share cert</w:t>
      </w:r>
      <w:r w:rsidR="00E31013">
        <w:t>a</w:t>
      </w:r>
      <w:r w:rsidR="00AE30D6">
        <w:t>in identities (</w:t>
      </w:r>
      <w:r w:rsidR="002601ED">
        <w:t xml:space="preserve">in </w:t>
      </w:r>
      <w:r w:rsidR="00A00472">
        <w:t>t</w:t>
      </w:r>
      <w:r w:rsidR="002601ED">
        <w:t xml:space="preserve">his case </w:t>
      </w:r>
      <w:r w:rsidR="00AE30D6">
        <w:t xml:space="preserve">gender and sexual orientation) there remains an array of </w:t>
      </w:r>
      <w:r w:rsidR="00E31013">
        <w:t>intersectional differences that cannot be ignored.</w:t>
      </w:r>
      <w:r w:rsidR="002601ED">
        <w:t xml:space="preserve"> In terms of his own personal positioning</w:t>
      </w:r>
      <w:r w:rsidR="00A00472">
        <w:t>,</w:t>
      </w:r>
      <w:r w:rsidR="002601ED">
        <w:t xml:space="preserve"> Roberts points to differences between him (as a gay, male interviewer) and other gay men (as interviewees); differences according to age, occupation, education, life experiences, socio-economic background</w:t>
      </w:r>
      <w:r w:rsidR="00A00472">
        <w:t xml:space="preserve"> and so forth</w:t>
      </w:r>
      <w:r w:rsidR="002601ED">
        <w:t xml:space="preserve">- differences which posed their own challenges and which demonstrate the limitations of ‘insider status’. </w:t>
      </w:r>
    </w:p>
    <w:p w:rsidR="00614A80" w:rsidRDefault="000165E2">
      <w:r>
        <w:t xml:space="preserve"> </w:t>
      </w:r>
      <w:r w:rsidR="002601ED">
        <w:t xml:space="preserve">The paper also addresses </w:t>
      </w:r>
      <w:r w:rsidR="00A00472">
        <w:t>power (</w:t>
      </w:r>
      <w:proofErr w:type="spellStart"/>
      <w:r w:rsidR="00A00472">
        <w:t>im</w:t>
      </w:r>
      <w:proofErr w:type="spellEnd"/>
      <w:proofErr w:type="gramStart"/>
      <w:r w:rsidR="00A00472">
        <w:t>)balance</w:t>
      </w:r>
      <w:proofErr w:type="gramEnd"/>
      <w:r w:rsidR="00A00472">
        <w:t xml:space="preserve"> in the </w:t>
      </w:r>
      <w:r w:rsidR="002C0798">
        <w:t xml:space="preserve">relationship of the </w:t>
      </w:r>
      <w:r w:rsidR="00A00472">
        <w:t>researcher</w:t>
      </w:r>
      <w:r w:rsidR="002C0798">
        <w:t xml:space="preserve"> and the </w:t>
      </w:r>
      <w:r w:rsidR="00A00472">
        <w:t>researched</w:t>
      </w:r>
      <w:r w:rsidR="002C0798">
        <w:t>.</w:t>
      </w:r>
      <w:r w:rsidR="00A00472">
        <w:t xml:space="preserve"> </w:t>
      </w:r>
      <w:r w:rsidR="002601ED">
        <w:t>Roberts</w:t>
      </w:r>
      <w:r w:rsidR="00A00472">
        <w:t>’</w:t>
      </w:r>
      <w:r w:rsidR="002601ED">
        <w:t xml:space="preserve"> </w:t>
      </w:r>
      <w:r w:rsidR="00A00472">
        <w:t xml:space="preserve">points to an </w:t>
      </w:r>
      <w:r w:rsidR="002601ED">
        <w:t xml:space="preserve">underlying assumption that power </w:t>
      </w:r>
      <w:r w:rsidR="00A00472">
        <w:t>tends to reside</w:t>
      </w:r>
      <w:r w:rsidR="002601ED">
        <w:t xml:space="preserve"> </w:t>
      </w:r>
      <w:r w:rsidR="00A00472">
        <w:t xml:space="preserve">with the researcher. He argues that the reality is more nuanced and complex, marked by fluid intersectional dynamics and interactions which are heavily influenced by context specific circumstances, environmental and socio-cultural characteristics.   </w:t>
      </w:r>
      <w:r w:rsidR="002601ED">
        <w:t xml:space="preserve">  </w:t>
      </w:r>
      <w:r>
        <w:t xml:space="preserve"> </w:t>
      </w:r>
    </w:p>
    <w:p w:rsidR="00283C8C" w:rsidRDefault="00283C8C"/>
    <w:p w:rsidR="00864EEA" w:rsidRDefault="006F115F">
      <w:r>
        <w:t xml:space="preserve">The </w:t>
      </w:r>
      <w:r w:rsidR="00283C8C">
        <w:t>paper</w:t>
      </w:r>
      <w:r>
        <w:t xml:space="preserve"> by Ala</w:t>
      </w:r>
      <w:r w:rsidR="002428FF">
        <w:t>i</w:t>
      </w:r>
      <w:r>
        <w:t xml:space="preserve">n </w:t>
      </w:r>
      <w:proofErr w:type="spellStart"/>
      <w:r>
        <w:t>Klarsfeld</w:t>
      </w:r>
      <w:proofErr w:type="spellEnd"/>
      <w:r>
        <w:t xml:space="preserve">, </w:t>
      </w:r>
      <w:r w:rsidRPr="00F55292">
        <w:rPr>
          <w:i/>
        </w:rPr>
        <w:t>“Doing ‘male’ diversity research in France: a self-reflective account”</w:t>
      </w:r>
      <w:r>
        <w:t xml:space="preserve"> is a powerful</w:t>
      </w:r>
      <w:r w:rsidR="003F0F42">
        <w:t>,</w:t>
      </w:r>
      <w:r>
        <w:t xml:space="preserve"> personal testimony which highlights the influence of national</w:t>
      </w:r>
      <w:r w:rsidR="003F0F42">
        <w:t xml:space="preserve"> and</w:t>
      </w:r>
      <w:r>
        <w:t xml:space="preserve"> cultural context</w:t>
      </w:r>
      <w:r w:rsidR="00864EEA">
        <w:t>s</w:t>
      </w:r>
      <w:r>
        <w:t>; histories; norms and taboos on the nature and scope of diversity research and indeed on individual diversity sc</w:t>
      </w:r>
      <w:r w:rsidR="008B23A9">
        <w:t>h</w:t>
      </w:r>
      <w:r>
        <w:t>olars</w:t>
      </w:r>
      <w:r w:rsidR="004D210E">
        <w:t>.</w:t>
      </w:r>
      <w:r>
        <w:t xml:space="preserve"> </w:t>
      </w:r>
      <w:r w:rsidR="008B23A9">
        <w:t>The paper explains that</w:t>
      </w:r>
      <w:r w:rsidR="00864EEA">
        <w:t>, in France,</w:t>
      </w:r>
      <w:r w:rsidR="008B23A9">
        <w:t xml:space="preserve"> researching diversity and equality in the management discipline is relatively </w:t>
      </w:r>
      <w:r w:rsidR="00F860C4">
        <w:t>recent.</w:t>
      </w:r>
      <w:r w:rsidR="008B23A9">
        <w:t xml:space="preserve"> While gender research does have a longer history</w:t>
      </w:r>
      <w:r w:rsidR="009F4EE3">
        <w:t xml:space="preserve"> in this discipline</w:t>
      </w:r>
      <w:r w:rsidR="008B23A9">
        <w:t>, researching ethnic and religious minority issues is n</w:t>
      </w:r>
      <w:r w:rsidR="00EA7E79">
        <w:t>ovel</w:t>
      </w:r>
      <w:r w:rsidR="00864EEA">
        <w:t xml:space="preserve"> and</w:t>
      </w:r>
      <w:r w:rsidR="00CC1CB1">
        <w:t>,</w:t>
      </w:r>
      <w:r w:rsidR="00864EEA">
        <w:t xml:space="preserve"> within </w:t>
      </w:r>
      <w:r w:rsidR="00F860C4">
        <w:t>a</w:t>
      </w:r>
      <w:r w:rsidR="00864EEA">
        <w:t xml:space="preserve"> French context, such </w:t>
      </w:r>
      <w:r w:rsidR="007304EF">
        <w:t xml:space="preserve">identity based </w:t>
      </w:r>
      <w:r w:rsidR="00864EEA">
        <w:t>research can seem fraught with complications and contradictions given traditional attitudes</w:t>
      </w:r>
      <w:r w:rsidR="000F59C7">
        <w:t xml:space="preserve"> and</w:t>
      </w:r>
      <w:r w:rsidR="00864EEA">
        <w:t xml:space="preserve"> customs</w:t>
      </w:r>
      <w:r w:rsidR="000F59C7">
        <w:t xml:space="preserve"> towards </w:t>
      </w:r>
      <w:r w:rsidR="00864EEA">
        <w:t>religious and ethnic minority identity ‘claiming’.</w:t>
      </w:r>
    </w:p>
    <w:p w:rsidR="006059DC" w:rsidRDefault="002428FF">
      <w:r>
        <w:t xml:space="preserve">Alain </w:t>
      </w:r>
      <w:proofErr w:type="spellStart"/>
      <w:r w:rsidR="00864EEA">
        <w:t>Klarsfeld</w:t>
      </w:r>
      <w:proofErr w:type="spellEnd"/>
      <w:r w:rsidR="00864EEA">
        <w:t xml:space="preserve"> offers an enlightening, open and unique insight into the personal dilemmas he</w:t>
      </w:r>
      <w:r w:rsidR="00F860C4">
        <w:t xml:space="preserve"> faced</w:t>
      </w:r>
      <w:r w:rsidR="00864EEA">
        <w:t>, as a diversity scholar from an (invisible) ethnic minority background</w:t>
      </w:r>
      <w:r w:rsidR="00F860C4">
        <w:t xml:space="preserve"> within this context. While his journey to diversity research was (in some respects) accidental he found that as he engaged </w:t>
      </w:r>
      <w:r w:rsidR="00C3404A">
        <w:t>and more and more with the issues</w:t>
      </w:r>
      <w:r w:rsidR="00F860C4">
        <w:t xml:space="preserve">, he was attracted and energised by the debates, the emotions and the potential of such work to contribute to a greater degree of social justice and equality for minorities. From a personal perspective, </w:t>
      </w:r>
      <w:r w:rsidR="00C3404A">
        <w:t xml:space="preserve">embedding </w:t>
      </w:r>
      <w:r w:rsidR="00F860C4">
        <w:t xml:space="preserve">himself in diversity scholarship allowed him to </w:t>
      </w:r>
      <w:r w:rsidR="00C3404A">
        <w:t xml:space="preserve">develop discourse around, and give voice to identities previously </w:t>
      </w:r>
      <w:r w:rsidR="006059DC">
        <w:t>silenced (including his own).</w:t>
      </w:r>
    </w:p>
    <w:p w:rsidR="00455F03" w:rsidRDefault="006059DC">
      <w:proofErr w:type="spellStart"/>
      <w:r>
        <w:lastRenderedPageBreak/>
        <w:t>Klarsfeld</w:t>
      </w:r>
      <w:proofErr w:type="spellEnd"/>
      <w:r>
        <w:t xml:space="preserve"> also reflects on being a ‘gender minority’ within the wider field of diversity and equality research and offers some data which demonstrates the numerical minority status of men attached to the Francophone Association for Human Resource Management’s special interest group. He reminds us that for many women</w:t>
      </w:r>
      <w:r w:rsidR="000C1609">
        <w:t>,</w:t>
      </w:r>
      <w:r>
        <w:t xml:space="preserve"> doing research on gender was also “an act of courage and signalled a form of </w:t>
      </w:r>
      <w:r w:rsidR="00733FB4">
        <w:t>‘</w:t>
      </w:r>
      <w:r>
        <w:t>explicit tempered activism</w:t>
      </w:r>
      <w:r w:rsidR="00733FB4">
        <w:t>’</w:t>
      </w:r>
      <w:r w:rsidR="00455F03">
        <w:t xml:space="preserve"> as </w:t>
      </w:r>
      <w:r>
        <w:t>management research was largely indifferent</w:t>
      </w:r>
      <w:r w:rsidR="00733FB4">
        <w:t>-</w:t>
      </w:r>
      <w:r w:rsidR="00455F03">
        <w:t xml:space="preserve"> if not hostile</w:t>
      </w:r>
      <w:r w:rsidR="00733FB4">
        <w:t>-</w:t>
      </w:r>
      <w:r w:rsidR="00455F03">
        <w:t xml:space="preserve"> to the very idea of gender-focused research at the time they started their research endeavours”.</w:t>
      </w:r>
      <w:r>
        <w:t xml:space="preserve"> </w:t>
      </w:r>
    </w:p>
    <w:p w:rsidR="00A00472" w:rsidRDefault="00BD005B">
      <w:r>
        <w:t xml:space="preserve">A </w:t>
      </w:r>
      <w:r w:rsidR="00455F03">
        <w:t>valuable contribution to th</w:t>
      </w:r>
      <w:r w:rsidR="000C1609">
        <w:t>e</w:t>
      </w:r>
      <w:r w:rsidR="00455F03">
        <w:t xml:space="preserve"> special issue</w:t>
      </w:r>
      <w:r>
        <w:t xml:space="preserve"> this paper </w:t>
      </w:r>
      <w:r w:rsidR="00455F03">
        <w:t>remind</w:t>
      </w:r>
      <w:r>
        <w:t>s</w:t>
      </w:r>
      <w:r w:rsidR="00455F03">
        <w:t xml:space="preserve"> that diversity scholarship in </w:t>
      </w:r>
      <w:r>
        <w:t xml:space="preserve">itself can suffer from a lack of privilege within academia and certainly within management studies and </w:t>
      </w:r>
      <w:r w:rsidR="00455F03">
        <w:t xml:space="preserve">certain contexts and locations </w:t>
      </w:r>
      <w:r>
        <w:t xml:space="preserve">engagement with this research can </w:t>
      </w:r>
      <w:r w:rsidR="00455F03">
        <w:t xml:space="preserve">require high levels of personal investment, bravery and risk. </w:t>
      </w:r>
      <w:proofErr w:type="spellStart"/>
      <w:r w:rsidR="00455F03">
        <w:t>Klarsfeld</w:t>
      </w:r>
      <w:proofErr w:type="spellEnd"/>
      <w:r w:rsidR="00455F03">
        <w:t xml:space="preserve"> </w:t>
      </w:r>
      <w:r w:rsidR="009D4382">
        <w:t>c</w:t>
      </w:r>
      <w:r w:rsidR="00455F03">
        <w:t>oncludes</w:t>
      </w:r>
      <w:r w:rsidR="009D4382">
        <w:t xml:space="preserve"> with the </w:t>
      </w:r>
      <w:r w:rsidR="00455F03">
        <w:t>hope that (through this paper) he has moved from being an ‘implicit tempered radical towards being an ‘</w:t>
      </w:r>
      <w:r w:rsidR="00455F03" w:rsidRPr="008B5006">
        <w:rPr>
          <w:i/>
        </w:rPr>
        <w:t xml:space="preserve">explicit </w:t>
      </w:r>
      <w:r w:rsidR="00455F03">
        <w:t xml:space="preserve">tempered radical’.    </w:t>
      </w:r>
      <w:r w:rsidR="006059DC">
        <w:t xml:space="preserve">    </w:t>
      </w:r>
    </w:p>
    <w:p w:rsidR="00B2600A" w:rsidRDefault="00B2600A" w:rsidP="001B2B03"/>
    <w:p w:rsidR="001B2B03" w:rsidRPr="001B2B03" w:rsidRDefault="006814B1" w:rsidP="001B2B03">
      <w:pPr>
        <w:rPr>
          <w:i/>
        </w:rPr>
      </w:pPr>
      <w:r>
        <w:t>The final paper</w:t>
      </w:r>
      <w:r w:rsidR="001B2B03">
        <w:t xml:space="preserve">, </w:t>
      </w:r>
      <w:r w:rsidR="001B2B03" w:rsidRPr="001B2B03">
        <w:rPr>
          <w:i/>
        </w:rPr>
        <w:t>“Stop Prancing About”: Boys, Dance and the Reflective Glance</w:t>
      </w:r>
      <w:r w:rsidR="001B2B03">
        <w:t xml:space="preserve"> is by a new diversity scholar Mark Edward.</w:t>
      </w:r>
      <w:r w:rsidR="001B2B03" w:rsidRPr="001B2B03">
        <w:rPr>
          <w:rFonts w:ascii="Tahoma" w:eastAsia="Calibri" w:hAnsi="Tahoma" w:cs="Tahoma"/>
          <w:lang w:eastAsia="en-GB"/>
        </w:rPr>
        <w:t xml:space="preserve"> </w:t>
      </w:r>
      <w:r w:rsidR="001B2B03" w:rsidRPr="001B2B03">
        <w:rPr>
          <w:rFonts w:ascii="Arial" w:eastAsia="Calibri" w:hAnsi="Arial" w:cs="Arial"/>
          <w:sz w:val="20"/>
          <w:szCs w:val="20"/>
          <w:lang w:eastAsia="en-GB"/>
        </w:rPr>
        <w:t>The</w:t>
      </w:r>
      <w:r w:rsidR="001B2B03">
        <w:rPr>
          <w:rFonts w:ascii="Tahoma" w:eastAsia="Calibri" w:hAnsi="Tahoma" w:cs="Tahoma"/>
          <w:lang w:eastAsia="en-GB"/>
        </w:rPr>
        <w:t xml:space="preserve"> </w:t>
      </w:r>
      <w:r w:rsidR="001B2B03" w:rsidRPr="001B2B03">
        <w:rPr>
          <w:rFonts w:ascii="Arial" w:eastAsia="Calibri" w:hAnsi="Arial" w:cs="Arial"/>
          <w:sz w:val="20"/>
          <w:szCs w:val="20"/>
          <w:lang w:eastAsia="en-GB"/>
        </w:rPr>
        <w:t>author n</w:t>
      </w:r>
      <w:r w:rsidR="001B2B03" w:rsidRPr="001B2B03">
        <w:t>arrate</w:t>
      </w:r>
      <w:r w:rsidR="001B2B03">
        <w:t>s</w:t>
      </w:r>
      <w:r w:rsidR="001B2B03" w:rsidRPr="001B2B03">
        <w:t xml:space="preserve"> </w:t>
      </w:r>
      <w:r w:rsidR="001B2B03">
        <w:t xml:space="preserve">his </w:t>
      </w:r>
      <w:r w:rsidR="001B2B03" w:rsidRPr="001B2B03">
        <w:t xml:space="preserve">personal journey as a young gay man from a working class background who challenged the status quo to pursue a career in dance, education and more recently, research. </w:t>
      </w:r>
      <w:r w:rsidR="001B2B03">
        <w:t xml:space="preserve">  The </w:t>
      </w:r>
      <w:r w:rsidR="001B2B03" w:rsidRPr="001B2B03">
        <w:t>article provide</w:t>
      </w:r>
      <w:r w:rsidR="001B2B03">
        <w:t>s</w:t>
      </w:r>
      <w:r w:rsidR="001B2B03" w:rsidRPr="001B2B03">
        <w:t xml:space="preserve"> a reflexive personal narrative of the inequalities experienced as the author grew up with a </w:t>
      </w:r>
      <w:r w:rsidR="001B2B03">
        <w:t xml:space="preserve">keen </w:t>
      </w:r>
      <w:r w:rsidR="001B2B03" w:rsidRPr="001B2B03">
        <w:t>desire to dance</w:t>
      </w:r>
      <w:r w:rsidR="001B2B03">
        <w:t xml:space="preserve">- a desire which was seen as a challenge to hegemonic masculinity within his community and was met with silence and hostility at school. He also offers us some insights into </w:t>
      </w:r>
      <w:r w:rsidR="001B2B03" w:rsidRPr="001B2B03">
        <w:t xml:space="preserve">personal experiences which influenced him to become an educator </w:t>
      </w:r>
      <w:r w:rsidR="001B2B03">
        <w:t xml:space="preserve">(senior lecturer) </w:t>
      </w:r>
      <w:r w:rsidR="001B2B03" w:rsidRPr="001B2B03">
        <w:t xml:space="preserve">and eventually led him to engage in some active research on the issue of boys and dance in secondary schools in the North of England. The paper also offers a brief critique of the literature around long-standing cultural ingrained discrimination experienced by boys who dance. Finally, and importantly, </w:t>
      </w:r>
      <w:r w:rsidR="002428FF">
        <w:t xml:space="preserve">Mark </w:t>
      </w:r>
      <w:r w:rsidR="001B2B03" w:rsidRPr="001B2B03">
        <w:t xml:space="preserve">offers a </w:t>
      </w:r>
      <w:r w:rsidR="001B2B03">
        <w:t xml:space="preserve">short </w:t>
      </w:r>
      <w:r w:rsidR="001B2B03" w:rsidRPr="001B2B03">
        <w:t xml:space="preserve">personal and intimate author reflecting on </w:t>
      </w:r>
      <w:r w:rsidR="001B2B03">
        <w:t xml:space="preserve">recent </w:t>
      </w:r>
      <w:r w:rsidR="001B2B03" w:rsidRPr="001B2B03">
        <w:t>experiences of engaging in research on male dancers in secondary schools</w:t>
      </w:r>
      <w:r w:rsidR="00AA0577">
        <w:t xml:space="preserve">, which reveals sensitive intersections around Dance, Masculinity and Sexuality. </w:t>
      </w:r>
    </w:p>
    <w:p w:rsidR="006059DC" w:rsidRPr="001B2B03" w:rsidRDefault="006059DC"/>
    <w:p w:rsidR="006814B1" w:rsidRPr="006119C3" w:rsidRDefault="006814B1">
      <w:pPr>
        <w:rPr>
          <w:rFonts w:ascii="Arial" w:hAnsi="Arial" w:cs="Arial"/>
          <w:b/>
          <w:sz w:val="20"/>
          <w:szCs w:val="20"/>
        </w:rPr>
      </w:pPr>
      <w:r w:rsidRPr="006119C3">
        <w:rPr>
          <w:rFonts w:ascii="Arial" w:hAnsi="Arial" w:cs="Arial"/>
          <w:b/>
          <w:sz w:val="20"/>
          <w:szCs w:val="20"/>
        </w:rPr>
        <w:t>References:</w:t>
      </w:r>
    </w:p>
    <w:p w:rsidR="006814B1" w:rsidRPr="00264632" w:rsidRDefault="006814B1">
      <w:pPr>
        <w:rPr>
          <w:rFonts w:ascii="Arial" w:hAnsi="Arial" w:cs="Arial"/>
          <w:sz w:val="20"/>
          <w:szCs w:val="20"/>
        </w:rPr>
      </w:pPr>
      <w:proofErr w:type="gramStart"/>
      <w:r w:rsidRPr="00264632">
        <w:rPr>
          <w:rFonts w:ascii="Arial" w:hAnsi="Arial" w:cs="Arial"/>
          <w:sz w:val="20"/>
          <w:szCs w:val="20"/>
        </w:rPr>
        <w:t xml:space="preserve">Berliner, D. and </w:t>
      </w:r>
      <w:proofErr w:type="spellStart"/>
      <w:r w:rsidRPr="00264632">
        <w:rPr>
          <w:rFonts w:ascii="Arial" w:hAnsi="Arial" w:cs="Arial"/>
          <w:sz w:val="20"/>
          <w:szCs w:val="20"/>
        </w:rPr>
        <w:t>Falen</w:t>
      </w:r>
      <w:proofErr w:type="spellEnd"/>
      <w:r w:rsidRPr="00264632">
        <w:rPr>
          <w:rFonts w:ascii="Arial" w:hAnsi="Arial" w:cs="Arial"/>
          <w:sz w:val="20"/>
          <w:szCs w:val="20"/>
        </w:rPr>
        <w:t xml:space="preserve">, D.J (2008) “Introduction to Special Section on Men Doing Anthropology of Women”, </w:t>
      </w:r>
      <w:r w:rsidRPr="00264632">
        <w:rPr>
          <w:rFonts w:ascii="Arial" w:hAnsi="Arial" w:cs="Arial"/>
          <w:i/>
          <w:sz w:val="20"/>
          <w:szCs w:val="20"/>
        </w:rPr>
        <w:t>Men and Masculinities</w:t>
      </w:r>
      <w:r w:rsidRPr="00264632">
        <w:rPr>
          <w:rFonts w:ascii="Arial" w:hAnsi="Arial" w:cs="Arial"/>
          <w:sz w:val="20"/>
          <w:szCs w:val="20"/>
        </w:rPr>
        <w:t>, Vol.11, No.2, December 2008, 135-144.</w:t>
      </w:r>
      <w:proofErr w:type="gramEnd"/>
      <w:r w:rsidRPr="00264632">
        <w:rPr>
          <w:rFonts w:ascii="Arial" w:hAnsi="Arial" w:cs="Arial"/>
          <w:sz w:val="20"/>
          <w:szCs w:val="20"/>
        </w:rPr>
        <w:t xml:space="preserve"> </w:t>
      </w:r>
    </w:p>
    <w:p w:rsidR="00CE62D5" w:rsidRPr="00264632" w:rsidRDefault="00CE62D5">
      <w:pPr>
        <w:rPr>
          <w:rFonts w:ascii="Arial" w:hAnsi="Arial" w:cs="Arial"/>
          <w:sz w:val="20"/>
          <w:szCs w:val="20"/>
        </w:rPr>
      </w:pPr>
      <w:proofErr w:type="spellStart"/>
      <w:r w:rsidRPr="00264632">
        <w:rPr>
          <w:rFonts w:ascii="Arial" w:hAnsi="Arial" w:cs="Arial"/>
          <w:sz w:val="20"/>
          <w:szCs w:val="20"/>
        </w:rPr>
        <w:t>Branscombe</w:t>
      </w:r>
      <w:proofErr w:type="spellEnd"/>
      <w:r w:rsidRPr="00264632">
        <w:rPr>
          <w:rFonts w:ascii="Arial" w:hAnsi="Arial" w:cs="Arial"/>
          <w:sz w:val="20"/>
          <w:szCs w:val="20"/>
        </w:rPr>
        <w:t xml:space="preserve">, N.R., Schmitt, M.T., and </w:t>
      </w:r>
      <w:proofErr w:type="spellStart"/>
      <w:r w:rsidRPr="00264632">
        <w:rPr>
          <w:rFonts w:ascii="Arial" w:hAnsi="Arial" w:cs="Arial"/>
          <w:sz w:val="20"/>
          <w:szCs w:val="20"/>
        </w:rPr>
        <w:t>Harvey</w:t>
      </w:r>
      <w:proofErr w:type="gramStart"/>
      <w:r w:rsidRPr="00264632">
        <w:rPr>
          <w:rFonts w:ascii="Arial" w:hAnsi="Arial" w:cs="Arial"/>
          <w:sz w:val="20"/>
          <w:szCs w:val="20"/>
        </w:rPr>
        <w:t>,R.D</w:t>
      </w:r>
      <w:proofErr w:type="spellEnd"/>
      <w:proofErr w:type="gramEnd"/>
      <w:r w:rsidRPr="00264632">
        <w:rPr>
          <w:rFonts w:ascii="Arial" w:hAnsi="Arial" w:cs="Arial"/>
          <w:sz w:val="20"/>
          <w:szCs w:val="20"/>
        </w:rPr>
        <w:t xml:space="preserve"> (1999) </w:t>
      </w:r>
      <w:r w:rsidR="00264632" w:rsidRPr="00264632">
        <w:rPr>
          <w:rFonts w:ascii="Arial" w:hAnsi="Arial" w:cs="Arial"/>
          <w:sz w:val="20"/>
          <w:szCs w:val="20"/>
        </w:rPr>
        <w:t>“</w:t>
      </w:r>
      <w:r w:rsidRPr="00264632">
        <w:rPr>
          <w:rFonts w:ascii="Arial" w:hAnsi="Arial" w:cs="Arial"/>
          <w:sz w:val="20"/>
          <w:szCs w:val="20"/>
        </w:rPr>
        <w:t xml:space="preserve">Perceiving persuasive discrimination among </w:t>
      </w:r>
      <w:r w:rsidR="0066083E">
        <w:rPr>
          <w:rFonts w:ascii="Arial" w:hAnsi="Arial" w:cs="Arial"/>
          <w:sz w:val="20"/>
          <w:szCs w:val="20"/>
        </w:rPr>
        <w:t>A</w:t>
      </w:r>
      <w:r w:rsidRPr="00264632">
        <w:rPr>
          <w:rFonts w:ascii="Arial" w:hAnsi="Arial" w:cs="Arial"/>
          <w:sz w:val="20"/>
          <w:szCs w:val="20"/>
        </w:rPr>
        <w:t xml:space="preserve">frican </w:t>
      </w:r>
      <w:r w:rsidR="0066083E">
        <w:rPr>
          <w:rFonts w:ascii="Arial" w:hAnsi="Arial" w:cs="Arial"/>
          <w:sz w:val="20"/>
          <w:szCs w:val="20"/>
        </w:rPr>
        <w:t>A</w:t>
      </w:r>
      <w:r w:rsidRPr="00264632">
        <w:rPr>
          <w:rFonts w:ascii="Arial" w:hAnsi="Arial" w:cs="Arial"/>
          <w:sz w:val="20"/>
          <w:szCs w:val="20"/>
        </w:rPr>
        <w:t>mericans: Implications for group identification and well-being</w:t>
      </w:r>
      <w:r w:rsidR="00264632" w:rsidRPr="00264632">
        <w:rPr>
          <w:rFonts w:ascii="Arial" w:hAnsi="Arial" w:cs="Arial"/>
          <w:sz w:val="20"/>
          <w:szCs w:val="20"/>
        </w:rPr>
        <w:t>”</w:t>
      </w:r>
      <w:r w:rsidRPr="00264632">
        <w:rPr>
          <w:rFonts w:ascii="Arial" w:hAnsi="Arial" w:cs="Arial"/>
          <w:sz w:val="20"/>
          <w:szCs w:val="20"/>
        </w:rPr>
        <w:t xml:space="preserve">, </w:t>
      </w:r>
      <w:r w:rsidRPr="00264632">
        <w:rPr>
          <w:rFonts w:ascii="Arial" w:hAnsi="Arial" w:cs="Arial"/>
          <w:i/>
          <w:sz w:val="20"/>
          <w:szCs w:val="20"/>
        </w:rPr>
        <w:t>Journal of Personality and Social Psychology</w:t>
      </w:r>
      <w:r w:rsidRPr="00264632">
        <w:rPr>
          <w:rFonts w:ascii="Arial" w:hAnsi="Arial" w:cs="Arial"/>
          <w:sz w:val="20"/>
          <w:szCs w:val="20"/>
        </w:rPr>
        <w:t>, 77 (1) , 135-149.</w:t>
      </w:r>
    </w:p>
    <w:p w:rsidR="00EC67C6" w:rsidRPr="009321E1" w:rsidRDefault="00EC67C6">
      <w:pPr>
        <w:rPr>
          <w:rFonts w:ascii="Arial" w:hAnsi="Arial" w:cs="Arial"/>
          <w:sz w:val="20"/>
          <w:szCs w:val="20"/>
        </w:rPr>
      </w:pPr>
      <w:proofErr w:type="spellStart"/>
      <w:proofErr w:type="gramStart"/>
      <w:r w:rsidRPr="009321E1">
        <w:rPr>
          <w:rFonts w:ascii="Arial" w:hAnsi="Arial" w:cs="Arial"/>
          <w:sz w:val="20"/>
          <w:szCs w:val="20"/>
        </w:rPr>
        <w:t>Colgan</w:t>
      </w:r>
      <w:proofErr w:type="spellEnd"/>
      <w:r w:rsidRPr="009321E1">
        <w:rPr>
          <w:rFonts w:ascii="Arial" w:hAnsi="Arial" w:cs="Arial"/>
          <w:sz w:val="20"/>
          <w:szCs w:val="20"/>
        </w:rPr>
        <w:t>, F.</w:t>
      </w:r>
      <w:r w:rsidR="00725DD3" w:rsidRPr="009321E1">
        <w:rPr>
          <w:rFonts w:ascii="Arial" w:hAnsi="Arial" w:cs="Arial"/>
          <w:sz w:val="20"/>
          <w:szCs w:val="20"/>
        </w:rPr>
        <w:t xml:space="preserve">, </w:t>
      </w:r>
      <w:proofErr w:type="spellStart"/>
      <w:r w:rsidR="00725DD3" w:rsidRPr="009321E1">
        <w:rPr>
          <w:rFonts w:ascii="Arial" w:hAnsi="Arial" w:cs="Arial"/>
          <w:sz w:val="20"/>
          <w:szCs w:val="20"/>
        </w:rPr>
        <w:t>Creegan</w:t>
      </w:r>
      <w:proofErr w:type="spellEnd"/>
      <w:r w:rsidR="00725DD3" w:rsidRPr="009321E1">
        <w:rPr>
          <w:rFonts w:ascii="Arial" w:hAnsi="Arial" w:cs="Arial"/>
          <w:sz w:val="20"/>
          <w:szCs w:val="20"/>
        </w:rPr>
        <w:t xml:space="preserve">, C., </w:t>
      </w:r>
      <w:proofErr w:type="spellStart"/>
      <w:r w:rsidR="00725DD3" w:rsidRPr="009321E1">
        <w:rPr>
          <w:rFonts w:ascii="Arial" w:hAnsi="Arial" w:cs="Arial"/>
          <w:sz w:val="20"/>
          <w:szCs w:val="20"/>
        </w:rPr>
        <w:t>McKearney</w:t>
      </w:r>
      <w:proofErr w:type="spellEnd"/>
      <w:r w:rsidR="00725DD3" w:rsidRPr="009321E1">
        <w:rPr>
          <w:rFonts w:ascii="Arial" w:hAnsi="Arial" w:cs="Arial"/>
          <w:sz w:val="20"/>
          <w:szCs w:val="20"/>
        </w:rPr>
        <w:t>, A. and Wright, T.</w:t>
      </w:r>
      <w:proofErr w:type="gramEnd"/>
      <w:r w:rsidR="00725DD3" w:rsidRPr="009321E1">
        <w:rPr>
          <w:rFonts w:ascii="Arial" w:hAnsi="Arial" w:cs="Arial"/>
          <w:sz w:val="20"/>
          <w:szCs w:val="20"/>
        </w:rPr>
        <w:t xml:space="preserve"> </w:t>
      </w:r>
      <w:r w:rsidR="007E3A85" w:rsidRPr="009321E1">
        <w:rPr>
          <w:rFonts w:ascii="Arial" w:hAnsi="Arial" w:cs="Arial"/>
          <w:sz w:val="20"/>
          <w:szCs w:val="20"/>
        </w:rPr>
        <w:t xml:space="preserve"> (2007)</w:t>
      </w:r>
      <w:r w:rsidR="00795A74" w:rsidRPr="009321E1">
        <w:rPr>
          <w:rFonts w:ascii="Arial" w:hAnsi="Arial" w:cs="Arial"/>
          <w:sz w:val="20"/>
          <w:szCs w:val="20"/>
        </w:rPr>
        <w:t xml:space="preserve"> “Equality and diversity policies and practices at work: Lesbian, gay and bisexual workers”, </w:t>
      </w:r>
      <w:r w:rsidR="00795A74" w:rsidRPr="009321E1">
        <w:rPr>
          <w:rFonts w:ascii="Arial" w:hAnsi="Arial" w:cs="Arial"/>
          <w:i/>
          <w:sz w:val="20"/>
          <w:szCs w:val="20"/>
        </w:rPr>
        <w:t>Equal Opportunities International: Equality in Work Special Edition</w:t>
      </w:r>
      <w:r w:rsidR="00795A74" w:rsidRPr="009321E1">
        <w:rPr>
          <w:rFonts w:ascii="Arial" w:hAnsi="Arial" w:cs="Arial"/>
          <w:sz w:val="20"/>
          <w:szCs w:val="20"/>
        </w:rPr>
        <w:t xml:space="preserve">, Vol.26, No.3, pp.590-606.  </w:t>
      </w:r>
    </w:p>
    <w:p w:rsidR="007E3A85" w:rsidRPr="009321E1" w:rsidRDefault="007E3A85">
      <w:pPr>
        <w:rPr>
          <w:rFonts w:ascii="Arial" w:hAnsi="Arial" w:cs="Arial"/>
          <w:sz w:val="20"/>
          <w:szCs w:val="20"/>
        </w:rPr>
      </w:pPr>
      <w:proofErr w:type="spellStart"/>
      <w:r w:rsidRPr="009321E1">
        <w:rPr>
          <w:rFonts w:ascii="Arial" w:hAnsi="Arial" w:cs="Arial"/>
          <w:sz w:val="20"/>
          <w:szCs w:val="20"/>
        </w:rPr>
        <w:t>Colgan</w:t>
      </w:r>
      <w:proofErr w:type="spellEnd"/>
      <w:r w:rsidRPr="009321E1">
        <w:rPr>
          <w:rFonts w:ascii="Arial" w:hAnsi="Arial" w:cs="Arial"/>
          <w:sz w:val="20"/>
          <w:szCs w:val="20"/>
        </w:rPr>
        <w:t>, F.</w:t>
      </w:r>
      <w:r w:rsidR="00795A74" w:rsidRPr="009321E1">
        <w:rPr>
          <w:rFonts w:ascii="Arial" w:hAnsi="Arial" w:cs="Arial"/>
          <w:sz w:val="20"/>
          <w:szCs w:val="20"/>
        </w:rPr>
        <w:t xml:space="preserve">, </w:t>
      </w:r>
      <w:proofErr w:type="spellStart"/>
      <w:r w:rsidR="00795A74" w:rsidRPr="009321E1">
        <w:rPr>
          <w:rFonts w:ascii="Arial" w:hAnsi="Arial" w:cs="Arial"/>
          <w:sz w:val="20"/>
          <w:szCs w:val="20"/>
        </w:rPr>
        <w:t>McKearney</w:t>
      </w:r>
      <w:proofErr w:type="spellEnd"/>
      <w:r w:rsidR="00795A74" w:rsidRPr="009321E1">
        <w:rPr>
          <w:rFonts w:ascii="Arial" w:hAnsi="Arial" w:cs="Arial"/>
          <w:sz w:val="20"/>
          <w:szCs w:val="20"/>
        </w:rPr>
        <w:t>, A.</w:t>
      </w:r>
      <w:proofErr w:type="gramStart"/>
      <w:r w:rsidR="00795A74" w:rsidRPr="009321E1">
        <w:rPr>
          <w:rFonts w:ascii="Arial" w:hAnsi="Arial" w:cs="Arial"/>
          <w:sz w:val="20"/>
          <w:szCs w:val="20"/>
        </w:rPr>
        <w:t>,</w:t>
      </w:r>
      <w:proofErr w:type="spellStart"/>
      <w:r w:rsidR="00795A74" w:rsidRPr="009321E1">
        <w:rPr>
          <w:rFonts w:ascii="Arial" w:hAnsi="Arial" w:cs="Arial"/>
          <w:sz w:val="20"/>
          <w:szCs w:val="20"/>
        </w:rPr>
        <w:t>Bokovikova</w:t>
      </w:r>
      <w:proofErr w:type="spellEnd"/>
      <w:proofErr w:type="gramEnd"/>
      <w:r w:rsidR="00795A74" w:rsidRPr="009321E1">
        <w:rPr>
          <w:rFonts w:ascii="Arial" w:hAnsi="Arial" w:cs="Arial"/>
          <w:sz w:val="20"/>
          <w:szCs w:val="20"/>
        </w:rPr>
        <w:t xml:space="preserve">, E., </w:t>
      </w:r>
      <w:proofErr w:type="spellStart"/>
      <w:r w:rsidR="00795A74" w:rsidRPr="009321E1">
        <w:rPr>
          <w:rFonts w:ascii="Arial" w:hAnsi="Arial" w:cs="Arial"/>
          <w:sz w:val="20"/>
          <w:szCs w:val="20"/>
        </w:rPr>
        <w:t>Kosheleva</w:t>
      </w:r>
      <w:proofErr w:type="spellEnd"/>
      <w:r w:rsidR="00795A74" w:rsidRPr="009321E1">
        <w:rPr>
          <w:rFonts w:ascii="Arial" w:hAnsi="Arial" w:cs="Arial"/>
          <w:sz w:val="20"/>
          <w:szCs w:val="20"/>
        </w:rPr>
        <w:t xml:space="preserve">, S. and </w:t>
      </w:r>
      <w:proofErr w:type="spellStart"/>
      <w:r w:rsidR="00795A74" w:rsidRPr="009321E1">
        <w:rPr>
          <w:rFonts w:ascii="Arial" w:hAnsi="Arial" w:cs="Arial"/>
          <w:sz w:val="20"/>
          <w:szCs w:val="20"/>
        </w:rPr>
        <w:t>Zavyalova</w:t>
      </w:r>
      <w:proofErr w:type="spellEnd"/>
      <w:r w:rsidR="00795A74" w:rsidRPr="009321E1">
        <w:rPr>
          <w:rFonts w:ascii="Arial" w:hAnsi="Arial" w:cs="Arial"/>
          <w:sz w:val="20"/>
          <w:szCs w:val="20"/>
        </w:rPr>
        <w:t>, E.</w:t>
      </w:r>
      <w:r w:rsidRPr="009321E1">
        <w:rPr>
          <w:rFonts w:ascii="Arial" w:hAnsi="Arial" w:cs="Arial"/>
          <w:sz w:val="20"/>
          <w:szCs w:val="20"/>
        </w:rPr>
        <w:t xml:space="preserve"> (2014)</w:t>
      </w:r>
      <w:r w:rsidR="00795A74" w:rsidRPr="009321E1">
        <w:rPr>
          <w:rFonts w:ascii="Arial" w:hAnsi="Arial" w:cs="Arial"/>
          <w:sz w:val="20"/>
          <w:szCs w:val="20"/>
        </w:rPr>
        <w:t xml:space="preserve"> “Russian Perspectives on Equality and Diversity Management: Moving Forward in a Russian Context? </w:t>
      </w:r>
      <w:proofErr w:type="gramStart"/>
      <w:r w:rsidR="00795A74" w:rsidRPr="009321E1">
        <w:rPr>
          <w:rFonts w:ascii="Arial" w:hAnsi="Arial" w:cs="Arial"/>
          <w:sz w:val="20"/>
          <w:szCs w:val="20"/>
        </w:rPr>
        <w:t>in</w:t>
      </w:r>
      <w:proofErr w:type="gramEnd"/>
      <w:r w:rsidR="00795A74" w:rsidRPr="009321E1">
        <w:rPr>
          <w:rFonts w:ascii="Arial" w:hAnsi="Arial" w:cs="Arial"/>
          <w:sz w:val="20"/>
          <w:szCs w:val="20"/>
        </w:rPr>
        <w:t xml:space="preserve"> </w:t>
      </w:r>
      <w:proofErr w:type="spellStart"/>
      <w:r w:rsidR="00795A74" w:rsidRPr="009321E1">
        <w:rPr>
          <w:rFonts w:ascii="Arial" w:hAnsi="Arial" w:cs="Arial"/>
          <w:sz w:val="20"/>
          <w:szCs w:val="20"/>
        </w:rPr>
        <w:t>Klarsfeld</w:t>
      </w:r>
      <w:proofErr w:type="spellEnd"/>
      <w:r w:rsidR="00795A74" w:rsidRPr="009321E1">
        <w:rPr>
          <w:rFonts w:ascii="Arial" w:hAnsi="Arial" w:cs="Arial"/>
          <w:sz w:val="20"/>
          <w:szCs w:val="20"/>
        </w:rPr>
        <w:t xml:space="preserve">, A., </w:t>
      </w:r>
      <w:proofErr w:type="spellStart"/>
      <w:r w:rsidR="00795A74" w:rsidRPr="009321E1">
        <w:rPr>
          <w:rFonts w:ascii="Arial" w:hAnsi="Arial" w:cs="Arial"/>
          <w:sz w:val="20"/>
          <w:szCs w:val="20"/>
        </w:rPr>
        <w:t>Booysen</w:t>
      </w:r>
      <w:proofErr w:type="spellEnd"/>
      <w:r w:rsidR="00795A74" w:rsidRPr="009321E1">
        <w:rPr>
          <w:rFonts w:ascii="Arial" w:hAnsi="Arial" w:cs="Arial"/>
          <w:sz w:val="20"/>
          <w:szCs w:val="20"/>
        </w:rPr>
        <w:t xml:space="preserve">, L., Ng, E., Roper, I. and </w:t>
      </w:r>
      <w:proofErr w:type="spellStart"/>
      <w:r w:rsidR="00795A74" w:rsidRPr="009321E1">
        <w:rPr>
          <w:rFonts w:ascii="Arial" w:hAnsi="Arial" w:cs="Arial"/>
          <w:sz w:val="20"/>
          <w:szCs w:val="20"/>
        </w:rPr>
        <w:t>Tatli</w:t>
      </w:r>
      <w:proofErr w:type="spellEnd"/>
      <w:r w:rsidR="00795A74" w:rsidRPr="009321E1">
        <w:rPr>
          <w:rFonts w:ascii="Arial" w:hAnsi="Arial" w:cs="Arial"/>
          <w:sz w:val="20"/>
          <w:szCs w:val="20"/>
        </w:rPr>
        <w:t>, A. (eds.)</w:t>
      </w:r>
      <w:r w:rsidR="0002021E" w:rsidRPr="009321E1">
        <w:rPr>
          <w:rFonts w:ascii="Arial" w:hAnsi="Arial" w:cs="Arial"/>
          <w:sz w:val="20"/>
          <w:szCs w:val="20"/>
        </w:rPr>
        <w:t xml:space="preserve">, </w:t>
      </w:r>
      <w:r w:rsidR="0002021E" w:rsidRPr="009321E1">
        <w:rPr>
          <w:rFonts w:ascii="Arial" w:hAnsi="Arial" w:cs="Arial"/>
          <w:i/>
          <w:sz w:val="20"/>
          <w:szCs w:val="20"/>
        </w:rPr>
        <w:t>International Handbook on Diversity Management at Work, Second Edition: Country and Thematic Perspectives on Diversity and Equal Treatment,</w:t>
      </w:r>
      <w:r w:rsidR="0002021E" w:rsidRPr="009321E1">
        <w:rPr>
          <w:rFonts w:ascii="Arial" w:hAnsi="Arial" w:cs="Arial"/>
          <w:sz w:val="20"/>
          <w:szCs w:val="20"/>
        </w:rPr>
        <w:t xml:space="preserve"> Edward Elgar Publishing, Cheltenham. </w:t>
      </w:r>
      <w:r w:rsidR="00795A74" w:rsidRPr="009321E1">
        <w:rPr>
          <w:rFonts w:ascii="Arial" w:hAnsi="Arial" w:cs="Arial"/>
          <w:sz w:val="20"/>
          <w:szCs w:val="20"/>
        </w:rPr>
        <w:t xml:space="preserve">   </w:t>
      </w:r>
    </w:p>
    <w:p w:rsidR="0066083E" w:rsidRDefault="0066083E">
      <w:pPr>
        <w:rPr>
          <w:rFonts w:ascii="Arial" w:hAnsi="Arial" w:cs="Arial"/>
          <w:sz w:val="20"/>
          <w:szCs w:val="20"/>
        </w:rPr>
      </w:pPr>
      <w:r w:rsidRPr="00283C8C">
        <w:rPr>
          <w:rFonts w:ascii="Arial" w:hAnsi="Arial" w:cs="Arial"/>
          <w:sz w:val="20"/>
          <w:szCs w:val="20"/>
        </w:rPr>
        <w:lastRenderedPageBreak/>
        <w:t xml:space="preserve">Collinson, </w:t>
      </w:r>
      <w:r w:rsidR="00283C8C" w:rsidRPr="00283C8C">
        <w:rPr>
          <w:rFonts w:ascii="Arial" w:hAnsi="Arial" w:cs="Arial"/>
          <w:sz w:val="20"/>
          <w:szCs w:val="20"/>
        </w:rPr>
        <w:t>D.L</w:t>
      </w:r>
      <w:r w:rsidRPr="00283C8C">
        <w:rPr>
          <w:rFonts w:ascii="Arial" w:hAnsi="Arial" w:cs="Arial"/>
          <w:sz w:val="20"/>
          <w:szCs w:val="20"/>
        </w:rPr>
        <w:t>. and Hearn, J. (</w:t>
      </w:r>
      <w:r w:rsidR="00283C8C" w:rsidRPr="00283C8C">
        <w:rPr>
          <w:rFonts w:ascii="Arial" w:hAnsi="Arial" w:cs="Arial"/>
          <w:sz w:val="20"/>
          <w:szCs w:val="20"/>
        </w:rPr>
        <w:t>1994</w:t>
      </w:r>
      <w:r w:rsidRPr="00283C8C">
        <w:rPr>
          <w:rFonts w:ascii="Arial" w:hAnsi="Arial" w:cs="Arial"/>
          <w:sz w:val="20"/>
          <w:szCs w:val="20"/>
        </w:rPr>
        <w:t>)</w:t>
      </w:r>
      <w:r w:rsidR="00283C8C" w:rsidRPr="00283C8C">
        <w:rPr>
          <w:rFonts w:ascii="Arial" w:hAnsi="Arial" w:cs="Arial"/>
          <w:sz w:val="20"/>
          <w:szCs w:val="20"/>
        </w:rPr>
        <w:t xml:space="preserve">, “Naming Men as men: implications for work, organisations and management”, </w:t>
      </w:r>
      <w:r w:rsidR="00283C8C" w:rsidRPr="00283C8C">
        <w:rPr>
          <w:rFonts w:ascii="Arial" w:hAnsi="Arial" w:cs="Arial"/>
          <w:i/>
          <w:sz w:val="20"/>
          <w:szCs w:val="20"/>
        </w:rPr>
        <w:t>Gender, Work and Organization</w:t>
      </w:r>
      <w:r w:rsidR="00283C8C" w:rsidRPr="00283C8C">
        <w:rPr>
          <w:rFonts w:ascii="Arial" w:hAnsi="Arial" w:cs="Arial"/>
          <w:sz w:val="20"/>
          <w:szCs w:val="20"/>
        </w:rPr>
        <w:t>, Vol.1, No.1, pp.2-22.</w:t>
      </w:r>
      <w:r w:rsidR="000A7419">
        <w:rPr>
          <w:rFonts w:ascii="Arial" w:hAnsi="Arial" w:cs="Arial"/>
          <w:sz w:val="20"/>
          <w:szCs w:val="20"/>
        </w:rPr>
        <w:t xml:space="preserve"> Available at:</w:t>
      </w:r>
    </w:p>
    <w:p w:rsidR="000A7419" w:rsidRDefault="00C95DF8">
      <w:pPr>
        <w:rPr>
          <w:rFonts w:ascii="Arial" w:hAnsi="Arial" w:cs="Arial"/>
          <w:sz w:val="20"/>
          <w:szCs w:val="20"/>
        </w:rPr>
      </w:pPr>
      <w:hyperlink r:id="rId5" w:history="1">
        <w:r w:rsidR="000A7419" w:rsidRPr="00CE3E62">
          <w:rPr>
            <w:rStyle w:val="Hyperlink"/>
            <w:rFonts w:ascii="Arial" w:hAnsi="Arial" w:cs="Arial"/>
            <w:sz w:val="20"/>
            <w:szCs w:val="20"/>
          </w:rPr>
          <w:t>http://onlinelibrary.wiley.com/doi/10.1111/j.1468-0432.1994.tb00002.x/abstract</w:t>
        </w:r>
      </w:hyperlink>
    </w:p>
    <w:p w:rsidR="000D115B" w:rsidRDefault="000D115B" w:rsidP="000D115B">
      <w:pPr>
        <w:spacing w:after="240" w:line="240" w:lineRule="auto"/>
        <w:rPr>
          <w:rFonts w:ascii="Arial" w:eastAsia="Times New Roman" w:hAnsi="Arial" w:cs="Arial"/>
          <w:sz w:val="20"/>
          <w:szCs w:val="20"/>
          <w:lang w:eastAsia="en-GB"/>
        </w:rPr>
      </w:pPr>
      <w:proofErr w:type="gramStart"/>
      <w:r w:rsidRPr="000D115B">
        <w:rPr>
          <w:rFonts w:ascii="Arial" w:eastAsia="Times New Roman" w:hAnsi="Arial" w:cs="Arial"/>
          <w:sz w:val="20"/>
          <w:szCs w:val="20"/>
          <w:lang w:eastAsia="en-GB"/>
        </w:rPr>
        <w:t>Grove</w:t>
      </w:r>
      <w:r>
        <w:rPr>
          <w:rFonts w:ascii="Arial" w:eastAsia="Times New Roman" w:hAnsi="Arial" w:cs="Arial"/>
          <w:sz w:val="20"/>
          <w:szCs w:val="20"/>
          <w:lang w:eastAsia="en-GB"/>
        </w:rPr>
        <w:t>, J. (2013)</w:t>
      </w:r>
      <w:r w:rsidR="005D19AF">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Pr="005D19AF">
        <w:rPr>
          <w:rFonts w:ascii="Arial" w:eastAsia="Times New Roman" w:hAnsi="Arial" w:cs="Arial"/>
          <w:i/>
          <w:sz w:val="20"/>
          <w:szCs w:val="20"/>
          <w:lang w:eastAsia="en-GB"/>
        </w:rPr>
        <w:t>Governance gender gap still yawning”,</w:t>
      </w:r>
      <w:r>
        <w:rPr>
          <w:rFonts w:ascii="Arial" w:eastAsia="Times New Roman" w:hAnsi="Arial" w:cs="Arial"/>
          <w:sz w:val="20"/>
          <w:szCs w:val="20"/>
          <w:lang w:eastAsia="en-GB"/>
        </w:rPr>
        <w:t xml:space="preserve"> Times Higher Education, 5th December 2013.</w:t>
      </w:r>
      <w:proofErr w:type="gramEnd"/>
      <w:r>
        <w:rPr>
          <w:rFonts w:ascii="Arial" w:eastAsia="Times New Roman" w:hAnsi="Arial" w:cs="Arial"/>
          <w:sz w:val="20"/>
          <w:szCs w:val="20"/>
          <w:lang w:eastAsia="en-GB"/>
        </w:rPr>
        <w:t xml:space="preserve"> Available at:</w:t>
      </w:r>
      <w:r w:rsidRPr="000D115B">
        <w:t xml:space="preserve"> </w:t>
      </w:r>
      <w:hyperlink r:id="rId6" w:history="1">
        <w:r w:rsidRPr="00AD1D3B">
          <w:rPr>
            <w:rStyle w:val="Hyperlink"/>
            <w:rFonts w:ascii="Arial" w:eastAsia="Times New Roman" w:hAnsi="Arial" w:cs="Arial"/>
            <w:sz w:val="20"/>
            <w:szCs w:val="20"/>
            <w:lang w:eastAsia="en-GB"/>
          </w:rPr>
          <w:t>http://www.timeshighereducation.co.uk/news/governance-gender-gap-still-yawning/2009598.article</w:t>
        </w:r>
      </w:hyperlink>
    </w:p>
    <w:p w:rsidR="006160C3" w:rsidRDefault="006160C3" w:rsidP="000D115B">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Hackett, E. (2008), “Gender as Mere Difference”, </w:t>
      </w:r>
      <w:r w:rsidRPr="005D19AF">
        <w:rPr>
          <w:rFonts w:ascii="Arial" w:eastAsia="Times New Roman" w:hAnsi="Arial" w:cs="Arial"/>
          <w:i/>
          <w:sz w:val="20"/>
          <w:szCs w:val="20"/>
          <w:lang w:eastAsia="en-GB"/>
        </w:rPr>
        <w:t>Men and Masculinities</w:t>
      </w:r>
      <w:r>
        <w:rPr>
          <w:rFonts w:ascii="Arial" w:eastAsia="Times New Roman" w:hAnsi="Arial" w:cs="Arial"/>
          <w:sz w:val="20"/>
          <w:szCs w:val="20"/>
          <w:lang w:eastAsia="en-GB"/>
        </w:rPr>
        <w:t>, Vol. 11, No.2, December 2008, 211-218.</w:t>
      </w:r>
    </w:p>
    <w:p w:rsidR="00C0105E" w:rsidRDefault="00C0105E" w:rsidP="000D115B">
      <w:pPr>
        <w:spacing w:after="240" w:line="240" w:lineRule="auto"/>
        <w:rPr>
          <w:rFonts w:ascii="Arial" w:eastAsia="Times New Roman" w:hAnsi="Arial" w:cs="Arial"/>
          <w:sz w:val="20"/>
          <w:szCs w:val="20"/>
          <w:lang w:eastAsia="en-GB"/>
        </w:rPr>
      </w:pPr>
      <w:proofErr w:type="gramStart"/>
      <w:r>
        <w:rPr>
          <w:rFonts w:ascii="Arial" w:eastAsia="Times New Roman" w:hAnsi="Arial" w:cs="Arial"/>
          <w:sz w:val="20"/>
          <w:szCs w:val="20"/>
          <w:lang w:eastAsia="en-GB"/>
        </w:rPr>
        <w:t xml:space="preserve">Metz, I. and </w:t>
      </w:r>
      <w:proofErr w:type="spellStart"/>
      <w:r>
        <w:rPr>
          <w:rFonts w:ascii="Arial" w:eastAsia="Times New Roman" w:hAnsi="Arial" w:cs="Arial"/>
          <w:sz w:val="20"/>
          <w:szCs w:val="20"/>
          <w:lang w:eastAsia="en-GB"/>
        </w:rPr>
        <w:t>Harzing</w:t>
      </w:r>
      <w:proofErr w:type="spellEnd"/>
      <w:r>
        <w:rPr>
          <w:rFonts w:ascii="Arial" w:eastAsia="Times New Roman" w:hAnsi="Arial" w:cs="Arial"/>
          <w:sz w:val="20"/>
          <w:szCs w:val="20"/>
          <w:lang w:eastAsia="en-GB"/>
        </w:rPr>
        <w:t>, A.W (2008), “</w:t>
      </w:r>
      <w:r w:rsidRPr="005D19AF">
        <w:rPr>
          <w:rFonts w:ascii="Arial" w:eastAsia="Times New Roman" w:hAnsi="Arial" w:cs="Arial"/>
          <w:i/>
          <w:sz w:val="20"/>
          <w:szCs w:val="20"/>
          <w:lang w:eastAsia="en-GB"/>
        </w:rPr>
        <w:t>Gender Diversity in Editorial Boards of Management Journals</w:t>
      </w:r>
      <w:r>
        <w:rPr>
          <w:rFonts w:ascii="Arial" w:eastAsia="Times New Roman" w:hAnsi="Arial" w:cs="Arial"/>
          <w:sz w:val="20"/>
          <w:szCs w:val="20"/>
          <w:lang w:eastAsia="en-GB"/>
        </w:rPr>
        <w:t>”, Academy of Management, Learning and Education.</w:t>
      </w:r>
      <w:proofErr w:type="gramEnd"/>
      <w:r>
        <w:rPr>
          <w:rFonts w:ascii="Arial" w:eastAsia="Times New Roman" w:hAnsi="Arial" w:cs="Arial"/>
          <w:sz w:val="20"/>
          <w:szCs w:val="20"/>
          <w:lang w:eastAsia="en-GB"/>
        </w:rPr>
        <w:t xml:space="preserve"> Available at:</w:t>
      </w:r>
    </w:p>
    <w:p w:rsidR="006160C3" w:rsidRDefault="00C95DF8" w:rsidP="000D115B">
      <w:pPr>
        <w:spacing w:after="240" w:line="240" w:lineRule="auto"/>
        <w:rPr>
          <w:rFonts w:ascii="Arial" w:eastAsia="Times New Roman" w:hAnsi="Arial" w:cs="Arial"/>
          <w:sz w:val="20"/>
          <w:szCs w:val="20"/>
          <w:lang w:eastAsia="en-GB"/>
        </w:rPr>
      </w:pPr>
      <w:hyperlink r:id="rId7" w:history="1">
        <w:r w:rsidR="00C0105E" w:rsidRPr="00AD1D3B">
          <w:rPr>
            <w:rStyle w:val="Hyperlink"/>
            <w:rFonts w:ascii="Arial" w:eastAsia="Times New Roman" w:hAnsi="Arial" w:cs="Arial"/>
            <w:sz w:val="20"/>
            <w:szCs w:val="20"/>
            <w:lang w:eastAsia="en-GB"/>
          </w:rPr>
          <w:t>http://www.harzing.com/download/wieb.pdf</w:t>
        </w:r>
      </w:hyperlink>
    </w:p>
    <w:tbl>
      <w:tblPr>
        <w:tblW w:w="0" w:type="auto"/>
        <w:tblCellSpacing w:w="15" w:type="dxa"/>
        <w:tblCellMar>
          <w:left w:w="0" w:type="dxa"/>
          <w:right w:w="0" w:type="dxa"/>
        </w:tblCellMar>
        <w:tblLook w:val="04A0" w:firstRow="1" w:lastRow="0" w:firstColumn="1" w:lastColumn="0" w:noHBand="0" w:noVBand="1"/>
      </w:tblPr>
      <w:tblGrid>
        <w:gridCol w:w="9086"/>
      </w:tblGrid>
      <w:tr w:rsidR="006160C3" w:rsidRPr="000D115B" w:rsidTr="00EB75E6">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026"/>
            </w:tblGrid>
            <w:tr w:rsidR="006160C3" w:rsidRPr="000D115B" w:rsidTr="00EB75E6">
              <w:trPr>
                <w:tblCellSpacing w:w="15" w:type="dxa"/>
              </w:trPr>
              <w:tc>
                <w:tcPr>
                  <w:tcW w:w="0" w:type="auto"/>
                  <w:vAlign w:val="center"/>
                  <w:hideMark/>
                </w:tcPr>
                <w:p w:rsidR="006160C3" w:rsidRPr="00984C38" w:rsidRDefault="006160C3" w:rsidP="00EB75E6">
                  <w:pPr>
                    <w:spacing w:after="0" w:line="240" w:lineRule="auto"/>
                    <w:rPr>
                      <w:rFonts w:ascii="Arial" w:eastAsia="Times New Roman" w:hAnsi="Arial" w:cs="Arial"/>
                      <w:sz w:val="20"/>
                      <w:szCs w:val="20"/>
                      <w:lang w:eastAsia="en-GB"/>
                    </w:rPr>
                  </w:pPr>
                  <w:r w:rsidRPr="00984C38">
                    <w:rPr>
                      <w:rFonts w:ascii="Arial" w:hAnsi="Arial" w:cs="Arial"/>
                      <w:sz w:val="20"/>
                      <w:szCs w:val="20"/>
                    </w:rPr>
                    <w:t>Morley, L. (2013) “</w:t>
                  </w:r>
                  <w:r w:rsidRPr="00984C38">
                    <w:rPr>
                      <w:rFonts w:ascii="Arial" w:hAnsi="Arial" w:cs="Arial"/>
                      <w:i/>
                      <w:sz w:val="20"/>
                      <w:szCs w:val="20"/>
                    </w:rPr>
                    <w:t>Women and Higher Education Leadership: Absences and Aspirations</w:t>
                  </w:r>
                  <w:r w:rsidRPr="00984C38">
                    <w:rPr>
                      <w:rFonts w:ascii="Arial" w:hAnsi="Arial" w:cs="Arial"/>
                      <w:sz w:val="20"/>
                      <w:szCs w:val="20"/>
                    </w:rPr>
                    <w:t xml:space="preserve">”, Report published for and by the Leadership Foundation for Higher Education. Available at: </w:t>
                  </w:r>
                </w:p>
              </w:tc>
            </w:tr>
          </w:tbl>
          <w:p w:rsidR="006160C3" w:rsidRPr="000D115B" w:rsidRDefault="006160C3" w:rsidP="00EB75E6">
            <w:pPr>
              <w:spacing w:after="0" w:line="240" w:lineRule="auto"/>
              <w:rPr>
                <w:rFonts w:ascii="Arial" w:eastAsia="Times New Roman" w:hAnsi="Arial" w:cs="Arial"/>
                <w:sz w:val="24"/>
                <w:szCs w:val="24"/>
                <w:lang w:eastAsia="en-GB"/>
              </w:rPr>
            </w:pPr>
          </w:p>
        </w:tc>
      </w:tr>
    </w:tbl>
    <w:p w:rsidR="006160C3" w:rsidRPr="000D115B" w:rsidRDefault="006160C3" w:rsidP="006160C3">
      <w:pPr>
        <w:spacing w:after="0" w:line="240" w:lineRule="auto"/>
        <w:rPr>
          <w:rFonts w:ascii="Arial" w:eastAsia="Times New Roman" w:hAnsi="Arial" w:cs="Arial"/>
          <w:sz w:val="20"/>
          <w:szCs w:val="20"/>
          <w:lang w:eastAsia="en-GB"/>
        </w:rPr>
      </w:pPr>
    </w:p>
    <w:p w:rsidR="006160C3" w:rsidRDefault="00C95DF8" w:rsidP="006160C3">
      <w:pPr>
        <w:spacing w:after="240" w:line="240" w:lineRule="auto"/>
        <w:rPr>
          <w:rFonts w:ascii="Arial" w:eastAsia="Times New Roman" w:hAnsi="Arial" w:cs="Arial"/>
          <w:color w:val="0000FF"/>
          <w:sz w:val="20"/>
          <w:szCs w:val="20"/>
          <w:u w:val="single"/>
          <w:lang w:eastAsia="en-GB"/>
        </w:rPr>
      </w:pPr>
      <w:hyperlink r:id="rId8" w:tgtFrame="_blank" w:history="1">
        <w:r w:rsidR="006160C3" w:rsidRPr="000D115B">
          <w:rPr>
            <w:rFonts w:ascii="Arial" w:eastAsia="Times New Roman" w:hAnsi="Arial" w:cs="Arial"/>
            <w:color w:val="0000FF"/>
            <w:sz w:val="20"/>
            <w:szCs w:val="20"/>
            <w:u w:val="single"/>
            <w:lang w:eastAsia="en-GB"/>
          </w:rPr>
          <w:t>http://www.lfhe.ac.uk/download.cfm/docid/99B1D279-79A2-47E7-B3817A5262847B63</w:t>
        </w:r>
      </w:hyperlink>
    </w:p>
    <w:p w:rsidR="00264632" w:rsidRDefault="00264632" w:rsidP="006160C3">
      <w:pPr>
        <w:spacing w:after="240" w:line="240" w:lineRule="auto"/>
        <w:rPr>
          <w:rFonts w:ascii="Arial" w:eastAsia="Times New Roman" w:hAnsi="Arial" w:cs="Arial"/>
          <w:sz w:val="20"/>
          <w:szCs w:val="20"/>
          <w:lang w:eastAsia="en-GB"/>
        </w:rPr>
      </w:pPr>
      <w:proofErr w:type="spellStart"/>
      <w:r>
        <w:rPr>
          <w:rFonts w:ascii="Arial" w:eastAsia="Times New Roman" w:hAnsi="Arial" w:cs="Arial"/>
          <w:sz w:val="20"/>
          <w:szCs w:val="20"/>
          <w:lang w:eastAsia="en-GB"/>
        </w:rPr>
        <w:t>Ozturk</w:t>
      </w:r>
      <w:proofErr w:type="spellEnd"/>
      <w:r>
        <w:rPr>
          <w:rFonts w:ascii="Arial" w:eastAsia="Times New Roman" w:hAnsi="Arial" w:cs="Arial"/>
          <w:sz w:val="20"/>
          <w:szCs w:val="20"/>
          <w:lang w:eastAsia="en-GB"/>
        </w:rPr>
        <w:t xml:space="preserve">, M. (2011) “Sexual orientation discrimination: Exploring the experiences of lesbian, gay and bisexual employees in Turkey”, </w:t>
      </w:r>
      <w:r w:rsidRPr="00264632">
        <w:rPr>
          <w:rFonts w:ascii="Arial" w:eastAsia="Times New Roman" w:hAnsi="Arial" w:cs="Arial"/>
          <w:i/>
          <w:sz w:val="20"/>
          <w:szCs w:val="20"/>
          <w:lang w:eastAsia="en-GB"/>
        </w:rPr>
        <w:t>Human Relations</w:t>
      </w:r>
      <w:r>
        <w:rPr>
          <w:rFonts w:ascii="Arial" w:eastAsia="Times New Roman" w:hAnsi="Arial" w:cs="Arial"/>
          <w:sz w:val="20"/>
          <w:szCs w:val="20"/>
          <w:lang w:eastAsia="en-GB"/>
        </w:rPr>
        <w:t>, 64(8), pp.1099-1118.</w:t>
      </w:r>
    </w:p>
    <w:p w:rsidR="00264632" w:rsidRDefault="00264632" w:rsidP="006160C3">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Rumens, N. (2008), </w:t>
      </w:r>
      <w:r w:rsidRPr="00264632">
        <w:rPr>
          <w:rFonts w:ascii="Arial" w:eastAsia="Times New Roman" w:hAnsi="Arial" w:cs="Arial"/>
          <w:i/>
          <w:sz w:val="20"/>
          <w:szCs w:val="20"/>
          <w:lang w:eastAsia="en-GB"/>
        </w:rPr>
        <w:t xml:space="preserve">Queer Company: Exploring Friendship </w:t>
      </w:r>
      <w:proofErr w:type="gramStart"/>
      <w:r w:rsidRPr="00264632">
        <w:rPr>
          <w:rFonts w:ascii="Arial" w:eastAsia="Times New Roman" w:hAnsi="Arial" w:cs="Arial"/>
          <w:i/>
          <w:sz w:val="20"/>
          <w:szCs w:val="20"/>
          <w:lang w:eastAsia="en-GB"/>
        </w:rPr>
        <w:t>In</w:t>
      </w:r>
      <w:proofErr w:type="gramEnd"/>
      <w:r w:rsidRPr="00264632">
        <w:rPr>
          <w:rFonts w:ascii="Arial" w:eastAsia="Times New Roman" w:hAnsi="Arial" w:cs="Arial"/>
          <w:i/>
          <w:sz w:val="20"/>
          <w:szCs w:val="20"/>
          <w:lang w:eastAsia="en-GB"/>
        </w:rPr>
        <w:t xml:space="preserve"> The Work Lives Of Gay </w:t>
      </w:r>
      <w:r>
        <w:rPr>
          <w:rFonts w:ascii="Arial" w:eastAsia="Times New Roman" w:hAnsi="Arial" w:cs="Arial"/>
          <w:i/>
          <w:sz w:val="20"/>
          <w:szCs w:val="20"/>
          <w:lang w:eastAsia="en-GB"/>
        </w:rPr>
        <w:t>M</w:t>
      </w:r>
      <w:r w:rsidRPr="00264632">
        <w:rPr>
          <w:rFonts w:ascii="Arial" w:eastAsia="Times New Roman" w:hAnsi="Arial" w:cs="Arial"/>
          <w:i/>
          <w:sz w:val="20"/>
          <w:szCs w:val="20"/>
          <w:lang w:eastAsia="en-GB"/>
        </w:rPr>
        <w:t>en</w:t>
      </w:r>
      <w:r>
        <w:rPr>
          <w:rFonts w:ascii="Arial" w:eastAsia="Times New Roman" w:hAnsi="Arial" w:cs="Arial"/>
          <w:sz w:val="20"/>
          <w:szCs w:val="20"/>
          <w:lang w:eastAsia="en-GB"/>
        </w:rPr>
        <w:t xml:space="preserve">, PhD, </w:t>
      </w:r>
      <w:proofErr w:type="spellStart"/>
      <w:r>
        <w:rPr>
          <w:rFonts w:ascii="Arial" w:eastAsia="Times New Roman" w:hAnsi="Arial" w:cs="Arial"/>
          <w:sz w:val="20"/>
          <w:szCs w:val="20"/>
          <w:lang w:eastAsia="en-GB"/>
        </w:rPr>
        <w:t>Keele</w:t>
      </w:r>
      <w:proofErr w:type="spellEnd"/>
      <w:r>
        <w:rPr>
          <w:rFonts w:ascii="Arial" w:eastAsia="Times New Roman" w:hAnsi="Arial" w:cs="Arial"/>
          <w:sz w:val="20"/>
          <w:szCs w:val="20"/>
          <w:lang w:eastAsia="en-GB"/>
        </w:rPr>
        <w:t xml:space="preserve"> University, England.</w:t>
      </w:r>
    </w:p>
    <w:p w:rsidR="00CE62D5" w:rsidRDefault="00CE62D5" w:rsidP="006160C3">
      <w:pPr>
        <w:spacing w:after="240" w:line="240" w:lineRule="auto"/>
        <w:rPr>
          <w:rFonts w:ascii="Arial" w:eastAsia="Times New Roman" w:hAnsi="Arial" w:cs="Arial"/>
          <w:sz w:val="20"/>
          <w:szCs w:val="20"/>
          <w:lang w:eastAsia="en-GB"/>
        </w:rPr>
      </w:pPr>
      <w:proofErr w:type="spellStart"/>
      <w:proofErr w:type="gramStart"/>
      <w:r>
        <w:rPr>
          <w:rFonts w:ascii="Arial" w:eastAsia="Times New Roman" w:hAnsi="Arial" w:cs="Arial"/>
          <w:sz w:val="20"/>
          <w:szCs w:val="20"/>
          <w:lang w:eastAsia="en-GB"/>
        </w:rPr>
        <w:t>Runciman</w:t>
      </w:r>
      <w:proofErr w:type="spellEnd"/>
      <w:r>
        <w:rPr>
          <w:rFonts w:ascii="Arial" w:eastAsia="Times New Roman" w:hAnsi="Arial" w:cs="Arial"/>
          <w:sz w:val="20"/>
          <w:szCs w:val="20"/>
          <w:lang w:eastAsia="en-GB"/>
        </w:rPr>
        <w:t xml:space="preserve">, W.G. (1961), </w:t>
      </w:r>
      <w:r w:rsidR="00264632">
        <w:rPr>
          <w:rFonts w:ascii="Arial" w:eastAsia="Times New Roman" w:hAnsi="Arial" w:cs="Arial"/>
          <w:sz w:val="20"/>
          <w:szCs w:val="20"/>
          <w:lang w:eastAsia="en-GB"/>
        </w:rPr>
        <w:t>“</w:t>
      </w:r>
      <w:r>
        <w:rPr>
          <w:rFonts w:ascii="Arial" w:eastAsia="Times New Roman" w:hAnsi="Arial" w:cs="Arial"/>
          <w:sz w:val="20"/>
          <w:szCs w:val="20"/>
          <w:lang w:eastAsia="en-GB"/>
        </w:rPr>
        <w:t>Problems of research on relative deprivation</w:t>
      </w:r>
      <w:r w:rsidR="00264632">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Pr="00CE62D5">
        <w:rPr>
          <w:rFonts w:ascii="Arial" w:eastAsia="Times New Roman" w:hAnsi="Arial" w:cs="Arial"/>
          <w:i/>
          <w:sz w:val="20"/>
          <w:szCs w:val="20"/>
          <w:lang w:eastAsia="en-GB"/>
        </w:rPr>
        <w:t xml:space="preserve">Archives </w:t>
      </w:r>
      <w:proofErr w:type="spellStart"/>
      <w:r w:rsidRPr="00CE62D5">
        <w:rPr>
          <w:rFonts w:ascii="Arial" w:eastAsia="Times New Roman" w:hAnsi="Arial" w:cs="Arial"/>
          <w:i/>
          <w:sz w:val="20"/>
          <w:szCs w:val="20"/>
          <w:lang w:eastAsia="en-GB"/>
        </w:rPr>
        <w:t>Europeenes</w:t>
      </w:r>
      <w:proofErr w:type="spellEnd"/>
      <w:r w:rsidRPr="00CE62D5">
        <w:rPr>
          <w:rFonts w:ascii="Arial" w:eastAsia="Times New Roman" w:hAnsi="Arial" w:cs="Arial"/>
          <w:i/>
          <w:sz w:val="20"/>
          <w:szCs w:val="20"/>
          <w:lang w:eastAsia="en-GB"/>
        </w:rPr>
        <w:t xml:space="preserve"> De </w:t>
      </w:r>
      <w:proofErr w:type="spellStart"/>
      <w:r w:rsidRPr="00CE62D5">
        <w:rPr>
          <w:rFonts w:ascii="Arial" w:eastAsia="Times New Roman" w:hAnsi="Arial" w:cs="Arial"/>
          <w:i/>
          <w:sz w:val="20"/>
          <w:szCs w:val="20"/>
          <w:lang w:eastAsia="en-GB"/>
        </w:rPr>
        <w:t>Sociologie</w:t>
      </w:r>
      <w:proofErr w:type="spellEnd"/>
      <w:r>
        <w:rPr>
          <w:rFonts w:ascii="Arial" w:eastAsia="Times New Roman" w:hAnsi="Arial" w:cs="Arial"/>
          <w:sz w:val="20"/>
          <w:szCs w:val="20"/>
          <w:lang w:eastAsia="en-GB"/>
        </w:rPr>
        <w:t>, 2 (2), 315-323.</w:t>
      </w:r>
      <w:proofErr w:type="gramEnd"/>
    </w:p>
    <w:p w:rsidR="00CE62D5" w:rsidRDefault="00CE62D5" w:rsidP="006160C3">
      <w:pPr>
        <w:spacing w:after="240" w:line="240" w:lineRule="auto"/>
        <w:rPr>
          <w:rFonts w:ascii="Arial" w:eastAsia="Times New Roman" w:hAnsi="Arial" w:cs="Arial"/>
          <w:sz w:val="20"/>
          <w:szCs w:val="20"/>
          <w:lang w:eastAsia="en-GB"/>
        </w:rPr>
      </w:pPr>
      <w:proofErr w:type="spellStart"/>
      <w:r>
        <w:rPr>
          <w:rFonts w:ascii="Arial" w:eastAsia="Times New Roman" w:hAnsi="Arial" w:cs="Arial"/>
          <w:sz w:val="20"/>
          <w:szCs w:val="20"/>
          <w:lang w:eastAsia="en-GB"/>
        </w:rPr>
        <w:t>Runciman</w:t>
      </w:r>
      <w:proofErr w:type="spellEnd"/>
      <w:r>
        <w:rPr>
          <w:rFonts w:ascii="Arial" w:eastAsia="Times New Roman" w:hAnsi="Arial" w:cs="Arial"/>
          <w:sz w:val="20"/>
          <w:szCs w:val="20"/>
          <w:lang w:eastAsia="en-GB"/>
        </w:rPr>
        <w:t xml:space="preserve">, W.G. (1968), </w:t>
      </w:r>
      <w:r w:rsidR="00264632">
        <w:rPr>
          <w:rFonts w:ascii="Arial" w:eastAsia="Times New Roman" w:hAnsi="Arial" w:cs="Arial"/>
          <w:sz w:val="20"/>
          <w:szCs w:val="20"/>
          <w:lang w:eastAsia="en-GB"/>
        </w:rPr>
        <w:t>“</w:t>
      </w:r>
      <w:r>
        <w:rPr>
          <w:rFonts w:ascii="Arial" w:eastAsia="Times New Roman" w:hAnsi="Arial" w:cs="Arial"/>
          <w:sz w:val="20"/>
          <w:szCs w:val="20"/>
          <w:lang w:eastAsia="en-GB"/>
        </w:rPr>
        <w:t>Problems of research on relative deprivation</w:t>
      </w:r>
      <w:r w:rsidR="00264632">
        <w:rPr>
          <w:rFonts w:ascii="Arial" w:eastAsia="Times New Roman" w:hAnsi="Arial" w:cs="Arial"/>
          <w:sz w:val="20"/>
          <w:szCs w:val="20"/>
          <w:lang w:eastAsia="en-GB"/>
        </w:rPr>
        <w:t>”,</w:t>
      </w:r>
      <w:r>
        <w:rPr>
          <w:rFonts w:ascii="Arial" w:eastAsia="Times New Roman" w:hAnsi="Arial" w:cs="Arial"/>
          <w:sz w:val="20"/>
          <w:szCs w:val="20"/>
          <w:lang w:eastAsia="en-GB"/>
        </w:rPr>
        <w:t xml:space="preserve"> in Hyman, H.H and Singer, E</w:t>
      </w:r>
      <w:proofErr w:type="gramStart"/>
      <w:r>
        <w:rPr>
          <w:rFonts w:ascii="Arial" w:eastAsia="Times New Roman" w:hAnsi="Arial" w:cs="Arial"/>
          <w:sz w:val="20"/>
          <w:szCs w:val="20"/>
          <w:lang w:eastAsia="en-GB"/>
        </w:rPr>
        <w:t>.(</w:t>
      </w:r>
      <w:proofErr w:type="spellStart"/>
      <w:proofErr w:type="gramEnd"/>
      <w:r>
        <w:rPr>
          <w:rFonts w:ascii="Arial" w:eastAsia="Times New Roman" w:hAnsi="Arial" w:cs="Arial"/>
          <w:sz w:val="20"/>
          <w:szCs w:val="20"/>
          <w:lang w:eastAsia="en-GB"/>
        </w:rPr>
        <w:t>eds</w:t>
      </w:r>
      <w:proofErr w:type="spellEnd"/>
      <w:r>
        <w:rPr>
          <w:rFonts w:ascii="Arial" w:eastAsia="Times New Roman" w:hAnsi="Arial" w:cs="Arial"/>
          <w:sz w:val="20"/>
          <w:szCs w:val="20"/>
          <w:lang w:eastAsia="en-GB"/>
        </w:rPr>
        <w:t xml:space="preserve">), </w:t>
      </w:r>
      <w:r w:rsidRPr="00CE62D5">
        <w:rPr>
          <w:rFonts w:ascii="Arial" w:eastAsia="Times New Roman" w:hAnsi="Arial" w:cs="Arial"/>
          <w:i/>
          <w:sz w:val="20"/>
          <w:szCs w:val="20"/>
          <w:lang w:eastAsia="en-GB"/>
        </w:rPr>
        <w:t>Reading in reference group theory and research</w:t>
      </w:r>
      <w:r>
        <w:rPr>
          <w:rFonts w:ascii="Arial" w:eastAsia="Times New Roman" w:hAnsi="Arial" w:cs="Arial"/>
          <w:sz w:val="20"/>
          <w:szCs w:val="20"/>
          <w:lang w:eastAsia="en-GB"/>
        </w:rPr>
        <w:t xml:space="preserve"> (pp.69-76). Free Press</w:t>
      </w:r>
      <w:r w:rsidR="001022F1">
        <w:rPr>
          <w:rFonts w:ascii="Arial" w:eastAsia="Times New Roman" w:hAnsi="Arial" w:cs="Arial"/>
          <w:sz w:val="20"/>
          <w:szCs w:val="20"/>
          <w:lang w:eastAsia="en-GB"/>
        </w:rPr>
        <w:t>, New York</w:t>
      </w:r>
      <w:proofErr w:type="gramStart"/>
      <w:r w:rsidR="001022F1">
        <w:rPr>
          <w:rFonts w:ascii="Arial" w:eastAsia="Times New Roman" w:hAnsi="Arial" w:cs="Arial"/>
          <w:sz w:val="20"/>
          <w:szCs w:val="20"/>
          <w:lang w:eastAsia="en-GB"/>
        </w:rPr>
        <w:t>.</w:t>
      </w:r>
      <w:r>
        <w:rPr>
          <w:rFonts w:ascii="Arial" w:eastAsia="Times New Roman" w:hAnsi="Arial" w:cs="Arial"/>
          <w:sz w:val="20"/>
          <w:szCs w:val="20"/>
          <w:lang w:eastAsia="en-GB"/>
        </w:rPr>
        <w:t>.</w:t>
      </w:r>
      <w:proofErr w:type="gramEnd"/>
    </w:p>
    <w:p w:rsidR="00DA77EF" w:rsidRDefault="00DA77EF" w:rsidP="006160C3">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Sang</w:t>
      </w:r>
      <w:proofErr w:type="gramStart"/>
      <w:r>
        <w:rPr>
          <w:rFonts w:ascii="Arial" w:eastAsia="Times New Roman" w:hAnsi="Arial" w:cs="Arial"/>
          <w:sz w:val="20"/>
          <w:szCs w:val="20"/>
          <w:lang w:eastAsia="en-GB"/>
        </w:rPr>
        <w:t>,K.</w:t>
      </w:r>
      <w:r w:rsidR="005D19AF">
        <w:rPr>
          <w:rFonts w:ascii="Arial" w:eastAsia="Times New Roman" w:hAnsi="Arial" w:cs="Arial"/>
          <w:sz w:val="20"/>
          <w:szCs w:val="20"/>
          <w:lang w:eastAsia="en-GB"/>
        </w:rPr>
        <w:t>J.C</w:t>
      </w:r>
      <w:proofErr w:type="gramEnd"/>
      <w:r w:rsidR="005D19AF">
        <w:rPr>
          <w:rFonts w:ascii="Arial" w:eastAsia="Times New Roman" w:hAnsi="Arial" w:cs="Arial"/>
          <w:sz w:val="20"/>
          <w:szCs w:val="20"/>
          <w:lang w:eastAsia="en-GB"/>
        </w:rPr>
        <w:t>.,</w:t>
      </w:r>
      <w:proofErr w:type="spellStart"/>
      <w:r w:rsidR="005D19AF">
        <w:rPr>
          <w:rFonts w:ascii="Arial" w:eastAsia="Times New Roman" w:hAnsi="Arial" w:cs="Arial"/>
          <w:sz w:val="20"/>
          <w:szCs w:val="20"/>
          <w:lang w:eastAsia="en-GB"/>
        </w:rPr>
        <w:t>Simy</w:t>
      </w:r>
      <w:proofErr w:type="spellEnd"/>
      <w:r w:rsidR="005D19AF">
        <w:rPr>
          <w:rFonts w:ascii="Arial" w:eastAsia="Times New Roman" w:hAnsi="Arial" w:cs="Arial"/>
          <w:sz w:val="20"/>
          <w:szCs w:val="20"/>
          <w:lang w:eastAsia="en-GB"/>
        </w:rPr>
        <w:t xml:space="preserve">, </w:t>
      </w:r>
      <w:proofErr w:type="spellStart"/>
      <w:r w:rsidR="005D19AF">
        <w:rPr>
          <w:rFonts w:ascii="Arial" w:eastAsia="Times New Roman" w:hAnsi="Arial" w:cs="Arial"/>
          <w:sz w:val="20"/>
          <w:szCs w:val="20"/>
          <w:lang w:eastAsia="en-GB"/>
        </w:rPr>
        <w:t>J.Kinge</w:t>
      </w:r>
      <w:proofErr w:type="spellEnd"/>
      <w:r w:rsidR="005D19AF">
        <w:rPr>
          <w:rFonts w:ascii="Arial" w:eastAsia="Times New Roman" w:hAnsi="Arial" w:cs="Arial"/>
          <w:sz w:val="20"/>
          <w:szCs w:val="20"/>
          <w:lang w:eastAsia="en-GB"/>
        </w:rPr>
        <w:t xml:space="preserve">, J. and </w:t>
      </w:r>
      <w:proofErr w:type="spellStart"/>
      <w:r w:rsidR="005D19AF">
        <w:rPr>
          <w:rFonts w:ascii="Arial" w:eastAsia="Times New Roman" w:hAnsi="Arial" w:cs="Arial"/>
          <w:sz w:val="20"/>
          <w:szCs w:val="20"/>
          <w:lang w:eastAsia="en-GB"/>
        </w:rPr>
        <w:t>Sayce</w:t>
      </w:r>
      <w:proofErr w:type="spellEnd"/>
      <w:r w:rsidR="005D19AF">
        <w:rPr>
          <w:rFonts w:ascii="Arial" w:eastAsia="Times New Roman" w:hAnsi="Arial" w:cs="Arial"/>
          <w:sz w:val="20"/>
          <w:szCs w:val="20"/>
          <w:lang w:eastAsia="en-GB"/>
        </w:rPr>
        <w:t xml:space="preserve">, S. (2012), “Special Issue: Being a feminist academic”, </w:t>
      </w:r>
      <w:r w:rsidR="005D19AF" w:rsidRPr="005D19AF">
        <w:rPr>
          <w:rFonts w:ascii="Arial" w:eastAsia="Times New Roman" w:hAnsi="Arial" w:cs="Arial"/>
          <w:i/>
          <w:sz w:val="20"/>
          <w:szCs w:val="20"/>
          <w:lang w:eastAsia="en-GB"/>
        </w:rPr>
        <w:t>Equality, Diversity and Inclusion: An International Journal</w:t>
      </w:r>
      <w:r w:rsidR="005D19AF">
        <w:rPr>
          <w:rFonts w:ascii="Arial" w:eastAsia="Times New Roman" w:hAnsi="Arial" w:cs="Arial"/>
          <w:sz w:val="20"/>
          <w:szCs w:val="20"/>
          <w:lang w:eastAsia="en-GB"/>
        </w:rPr>
        <w:t xml:space="preserve">, Vol.31, Issue 5/6, pp.402-591. </w:t>
      </w:r>
    </w:p>
    <w:p w:rsidR="00FE5033" w:rsidRPr="009321E1" w:rsidRDefault="00FE5033" w:rsidP="00FE5033">
      <w:pPr>
        <w:tabs>
          <w:tab w:val="left" w:pos="1244"/>
        </w:tabs>
        <w:ind w:left="567" w:hanging="567"/>
        <w:rPr>
          <w:rFonts w:ascii="Arial" w:hAnsi="Arial" w:cs="Arial"/>
          <w:color w:val="000000"/>
          <w:sz w:val="20"/>
          <w:szCs w:val="20"/>
        </w:rPr>
      </w:pPr>
      <w:proofErr w:type="spellStart"/>
      <w:r w:rsidRPr="009321E1">
        <w:rPr>
          <w:rFonts w:ascii="Arial" w:hAnsi="Arial" w:cs="Arial"/>
          <w:color w:val="000000"/>
          <w:sz w:val="20"/>
          <w:szCs w:val="20"/>
        </w:rPr>
        <w:t>Shacklock</w:t>
      </w:r>
      <w:proofErr w:type="spellEnd"/>
      <w:r w:rsidRPr="009321E1">
        <w:rPr>
          <w:rFonts w:ascii="Arial" w:hAnsi="Arial" w:cs="Arial"/>
          <w:color w:val="000000"/>
          <w:sz w:val="20"/>
          <w:szCs w:val="20"/>
        </w:rPr>
        <w:t xml:space="preserve">, G. And Smyth, J. (1998) </w:t>
      </w:r>
      <w:r w:rsidRPr="009321E1">
        <w:rPr>
          <w:rFonts w:ascii="Arial" w:hAnsi="Arial" w:cs="Arial"/>
          <w:i/>
          <w:iCs/>
          <w:color w:val="000000"/>
          <w:sz w:val="20"/>
          <w:szCs w:val="20"/>
        </w:rPr>
        <w:t>Being Reflexive in Critical and Social Educational Research</w:t>
      </w:r>
      <w:r w:rsidRPr="009321E1">
        <w:rPr>
          <w:rFonts w:ascii="Arial" w:hAnsi="Arial" w:cs="Arial"/>
          <w:color w:val="000000"/>
          <w:sz w:val="20"/>
          <w:szCs w:val="20"/>
        </w:rPr>
        <w:t xml:space="preserve">, </w:t>
      </w:r>
      <w:r w:rsidR="001022F1" w:rsidRPr="009321E1">
        <w:rPr>
          <w:rFonts w:ascii="Arial" w:hAnsi="Arial" w:cs="Arial"/>
          <w:color w:val="000000"/>
          <w:sz w:val="20"/>
          <w:szCs w:val="20"/>
        </w:rPr>
        <w:t>Routledge, London.</w:t>
      </w:r>
    </w:p>
    <w:p w:rsidR="007E3A85" w:rsidRPr="00264632" w:rsidRDefault="007E3A85" w:rsidP="007E3A85">
      <w:pPr>
        <w:rPr>
          <w:rFonts w:ascii="Arial" w:hAnsi="Arial" w:cs="Arial"/>
          <w:sz w:val="20"/>
          <w:szCs w:val="20"/>
        </w:rPr>
      </w:pPr>
      <w:proofErr w:type="spellStart"/>
      <w:r w:rsidRPr="00264632">
        <w:rPr>
          <w:rFonts w:ascii="Arial" w:hAnsi="Arial" w:cs="Arial"/>
          <w:sz w:val="20"/>
          <w:szCs w:val="20"/>
        </w:rPr>
        <w:t>Styhre</w:t>
      </w:r>
      <w:proofErr w:type="spellEnd"/>
      <w:r w:rsidRPr="00264632">
        <w:rPr>
          <w:rFonts w:ascii="Arial" w:hAnsi="Arial" w:cs="Arial"/>
          <w:sz w:val="20"/>
          <w:szCs w:val="20"/>
        </w:rPr>
        <w:t xml:space="preserve">, A. and </w:t>
      </w:r>
      <w:proofErr w:type="spellStart"/>
      <w:r w:rsidRPr="00264632">
        <w:rPr>
          <w:rFonts w:ascii="Arial" w:hAnsi="Arial" w:cs="Arial"/>
          <w:sz w:val="20"/>
          <w:szCs w:val="20"/>
        </w:rPr>
        <w:t>Tienari</w:t>
      </w:r>
      <w:proofErr w:type="spellEnd"/>
      <w:r w:rsidRPr="00264632">
        <w:rPr>
          <w:rFonts w:ascii="Arial" w:hAnsi="Arial" w:cs="Arial"/>
          <w:sz w:val="20"/>
          <w:szCs w:val="20"/>
        </w:rPr>
        <w:t xml:space="preserve">, J. (2013), “Self-reflexivity scrutinized: (Pro-) feminist men learning that gender matters”, </w:t>
      </w:r>
      <w:r w:rsidRPr="00264632">
        <w:rPr>
          <w:rFonts w:ascii="Arial" w:hAnsi="Arial" w:cs="Arial"/>
          <w:i/>
          <w:sz w:val="20"/>
          <w:szCs w:val="20"/>
        </w:rPr>
        <w:t>Equality, Diversity and Inclusion: An International Journal</w:t>
      </w:r>
      <w:r w:rsidRPr="00264632">
        <w:rPr>
          <w:rFonts w:ascii="Arial" w:hAnsi="Arial" w:cs="Arial"/>
          <w:sz w:val="20"/>
          <w:szCs w:val="20"/>
        </w:rPr>
        <w:t xml:space="preserve">, Vol. 32, No.2. </w:t>
      </w:r>
    </w:p>
    <w:p w:rsidR="007E3A85" w:rsidRPr="00037BEB" w:rsidRDefault="007E3A85" w:rsidP="00FE5033">
      <w:pPr>
        <w:tabs>
          <w:tab w:val="left" w:pos="1244"/>
        </w:tabs>
        <w:ind w:left="567" w:hanging="567"/>
        <w:rPr>
          <w:rFonts w:ascii="Calibri" w:hAnsi="Calibri" w:cs="Arial"/>
          <w:color w:val="000000"/>
        </w:rPr>
      </w:pPr>
    </w:p>
    <w:p w:rsidR="00FE5033" w:rsidRDefault="00FE5033" w:rsidP="006160C3">
      <w:pPr>
        <w:spacing w:after="240" w:line="240" w:lineRule="auto"/>
        <w:rPr>
          <w:rFonts w:ascii="Arial" w:eastAsia="Times New Roman" w:hAnsi="Arial" w:cs="Arial"/>
          <w:sz w:val="20"/>
          <w:szCs w:val="20"/>
          <w:lang w:eastAsia="en-GB"/>
        </w:rPr>
      </w:pPr>
    </w:p>
    <w:p w:rsidR="006160C3" w:rsidRDefault="006160C3" w:rsidP="000D115B">
      <w:pPr>
        <w:spacing w:after="240" w:line="240" w:lineRule="auto"/>
        <w:rPr>
          <w:rFonts w:ascii="Arial" w:eastAsia="Times New Roman" w:hAnsi="Arial" w:cs="Arial"/>
          <w:sz w:val="20"/>
          <w:szCs w:val="20"/>
          <w:lang w:eastAsia="en-GB"/>
        </w:rPr>
      </w:pPr>
    </w:p>
    <w:p w:rsidR="00C0105E" w:rsidRDefault="00C0105E" w:rsidP="000D115B">
      <w:pPr>
        <w:spacing w:after="240" w:line="240" w:lineRule="auto"/>
        <w:rPr>
          <w:rFonts w:ascii="Arial" w:eastAsia="Times New Roman" w:hAnsi="Arial" w:cs="Arial"/>
          <w:sz w:val="20"/>
          <w:szCs w:val="20"/>
          <w:lang w:eastAsia="en-GB"/>
        </w:rPr>
      </w:pPr>
    </w:p>
    <w:p w:rsidR="000D115B" w:rsidRPr="000D115B" w:rsidRDefault="000D115B" w:rsidP="000D115B">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p>
    <w:p w:rsidR="000858C3" w:rsidRDefault="000858C3"/>
    <w:p w:rsidR="006814B1" w:rsidRDefault="006814B1"/>
    <w:p w:rsidR="006814B1" w:rsidRDefault="006814B1"/>
    <w:p w:rsidR="006814B1" w:rsidRDefault="006814B1"/>
    <w:sectPr w:rsidR="00681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BA"/>
    <w:rsid w:val="0000355A"/>
    <w:rsid w:val="000165E2"/>
    <w:rsid w:val="0002021E"/>
    <w:rsid w:val="00027586"/>
    <w:rsid w:val="000336BA"/>
    <w:rsid w:val="000434F9"/>
    <w:rsid w:val="0005450A"/>
    <w:rsid w:val="000719AB"/>
    <w:rsid w:val="000858C3"/>
    <w:rsid w:val="00090414"/>
    <w:rsid w:val="000A7419"/>
    <w:rsid w:val="000B21E5"/>
    <w:rsid w:val="000B77C2"/>
    <w:rsid w:val="000C1609"/>
    <w:rsid w:val="000D115B"/>
    <w:rsid w:val="000F59C7"/>
    <w:rsid w:val="001022F1"/>
    <w:rsid w:val="00117151"/>
    <w:rsid w:val="00133930"/>
    <w:rsid w:val="00135201"/>
    <w:rsid w:val="00180E31"/>
    <w:rsid w:val="001838AE"/>
    <w:rsid w:val="001A028D"/>
    <w:rsid w:val="001B2B03"/>
    <w:rsid w:val="001D5C28"/>
    <w:rsid w:val="0022065C"/>
    <w:rsid w:val="002428FF"/>
    <w:rsid w:val="002601ED"/>
    <w:rsid w:val="00264632"/>
    <w:rsid w:val="0027236C"/>
    <w:rsid w:val="00283C8C"/>
    <w:rsid w:val="00294B2D"/>
    <w:rsid w:val="002B7FE7"/>
    <w:rsid w:val="002C0798"/>
    <w:rsid w:val="002E203B"/>
    <w:rsid w:val="002E7404"/>
    <w:rsid w:val="00316144"/>
    <w:rsid w:val="0034022A"/>
    <w:rsid w:val="00354524"/>
    <w:rsid w:val="003D5C77"/>
    <w:rsid w:val="003D6FA1"/>
    <w:rsid w:val="003F0F42"/>
    <w:rsid w:val="00455F03"/>
    <w:rsid w:val="004644CE"/>
    <w:rsid w:val="00494E26"/>
    <w:rsid w:val="004C50A1"/>
    <w:rsid w:val="004C7DE2"/>
    <w:rsid w:val="004D210E"/>
    <w:rsid w:val="004E2399"/>
    <w:rsid w:val="005112D1"/>
    <w:rsid w:val="00513D98"/>
    <w:rsid w:val="0051620E"/>
    <w:rsid w:val="00527670"/>
    <w:rsid w:val="005A598F"/>
    <w:rsid w:val="005B3801"/>
    <w:rsid w:val="005D19AF"/>
    <w:rsid w:val="006059DC"/>
    <w:rsid w:val="006119C3"/>
    <w:rsid w:val="00614A80"/>
    <w:rsid w:val="006160C3"/>
    <w:rsid w:val="00641521"/>
    <w:rsid w:val="0066083E"/>
    <w:rsid w:val="006655B4"/>
    <w:rsid w:val="006814B1"/>
    <w:rsid w:val="006C1637"/>
    <w:rsid w:val="006D4F56"/>
    <w:rsid w:val="006F115F"/>
    <w:rsid w:val="00725DD3"/>
    <w:rsid w:val="00726913"/>
    <w:rsid w:val="007304EF"/>
    <w:rsid w:val="00733FB4"/>
    <w:rsid w:val="0075728D"/>
    <w:rsid w:val="00757679"/>
    <w:rsid w:val="00790632"/>
    <w:rsid w:val="0079541E"/>
    <w:rsid w:val="00795A74"/>
    <w:rsid w:val="007E1ABA"/>
    <w:rsid w:val="007E3A85"/>
    <w:rsid w:val="00801EDA"/>
    <w:rsid w:val="0080578C"/>
    <w:rsid w:val="008512D2"/>
    <w:rsid w:val="00854636"/>
    <w:rsid w:val="00864EEA"/>
    <w:rsid w:val="008729EE"/>
    <w:rsid w:val="008958EA"/>
    <w:rsid w:val="00897BEF"/>
    <w:rsid w:val="008A3B4E"/>
    <w:rsid w:val="008B23A9"/>
    <w:rsid w:val="008B5006"/>
    <w:rsid w:val="008C314D"/>
    <w:rsid w:val="009321E1"/>
    <w:rsid w:val="009336C3"/>
    <w:rsid w:val="00941E4C"/>
    <w:rsid w:val="00942C2A"/>
    <w:rsid w:val="00947490"/>
    <w:rsid w:val="00973623"/>
    <w:rsid w:val="00975917"/>
    <w:rsid w:val="00984C38"/>
    <w:rsid w:val="009B6B67"/>
    <w:rsid w:val="009C6ECF"/>
    <w:rsid w:val="009D4382"/>
    <w:rsid w:val="009F4EE3"/>
    <w:rsid w:val="00A00472"/>
    <w:rsid w:val="00A12F79"/>
    <w:rsid w:val="00A313C7"/>
    <w:rsid w:val="00A626AC"/>
    <w:rsid w:val="00A62ED1"/>
    <w:rsid w:val="00A7724D"/>
    <w:rsid w:val="00AA0577"/>
    <w:rsid w:val="00AB6352"/>
    <w:rsid w:val="00AD5EAE"/>
    <w:rsid w:val="00AE30D6"/>
    <w:rsid w:val="00B2600A"/>
    <w:rsid w:val="00B31A76"/>
    <w:rsid w:val="00B91B14"/>
    <w:rsid w:val="00BA2794"/>
    <w:rsid w:val="00BD005B"/>
    <w:rsid w:val="00BF375E"/>
    <w:rsid w:val="00BF4F11"/>
    <w:rsid w:val="00C0105E"/>
    <w:rsid w:val="00C03C1C"/>
    <w:rsid w:val="00C31A0B"/>
    <w:rsid w:val="00C3404A"/>
    <w:rsid w:val="00C626C1"/>
    <w:rsid w:val="00C8632B"/>
    <w:rsid w:val="00C948EC"/>
    <w:rsid w:val="00C95DF8"/>
    <w:rsid w:val="00CB7187"/>
    <w:rsid w:val="00CB7254"/>
    <w:rsid w:val="00CC1CB1"/>
    <w:rsid w:val="00CC33F5"/>
    <w:rsid w:val="00CE62D5"/>
    <w:rsid w:val="00D22165"/>
    <w:rsid w:val="00D36CC9"/>
    <w:rsid w:val="00D663C5"/>
    <w:rsid w:val="00D74CA3"/>
    <w:rsid w:val="00D7734B"/>
    <w:rsid w:val="00DA65D8"/>
    <w:rsid w:val="00DA77EF"/>
    <w:rsid w:val="00DC3D07"/>
    <w:rsid w:val="00DF0942"/>
    <w:rsid w:val="00E31013"/>
    <w:rsid w:val="00E511BD"/>
    <w:rsid w:val="00E57AF3"/>
    <w:rsid w:val="00E70876"/>
    <w:rsid w:val="00EA7E79"/>
    <w:rsid w:val="00EB75E6"/>
    <w:rsid w:val="00EC3A05"/>
    <w:rsid w:val="00EC67C6"/>
    <w:rsid w:val="00F55292"/>
    <w:rsid w:val="00F8582C"/>
    <w:rsid w:val="00F860C4"/>
    <w:rsid w:val="00F955B2"/>
    <w:rsid w:val="00FB17F2"/>
    <w:rsid w:val="00FE5033"/>
    <w:rsid w:val="00FF4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
    <w:name w:val="hb"/>
    <w:basedOn w:val="DefaultParagraphFont"/>
    <w:rsid w:val="000D115B"/>
  </w:style>
  <w:style w:type="character" w:customStyle="1" w:styleId="g2">
    <w:name w:val="g2"/>
    <w:basedOn w:val="DefaultParagraphFont"/>
    <w:rsid w:val="000D115B"/>
  </w:style>
  <w:style w:type="character" w:styleId="Hyperlink">
    <w:name w:val="Hyperlink"/>
    <w:basedOn w:val="DefaultParagraphFont"/>
    <w:uiPriority w:val="99"/>
    <w:unhideWhenUsed/>
    <w:rsid w:val="000D115B"/>
    <w:rPr>
      <w:color w:val="0000FF"/>
      <w:u w:val="single"/>
    </w:rPr>
  </w:style>
  <w:style w:type="paragraph" w:styleId="BalloonText">
    <w:name w:val="Balloon Text"/>
    <w:basedOn w:val="Normal"/>
    <w:link w:val="BalloonTextChar"/>
    <w:uiPriority w:val="99"/>
    <w:semiHidden/>
    <w:unhideWhenUsed/>
    <w:rsid w:val="000D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b">
    <w:name w:val="hb"/>
    <w:basedOn w:val="DefaultParagraphFont"/>
    <w:rsid w:val="000D115B"/>
  </w:style>
  <w:style w:type="character" w:customStyle="1" w:styleId="g2">
    <w:name w:val="g2"/>
    <w:basedOn w:val="DefaultParagraphFont"/>
    <w:rsid w:val="000D115B"/>
  </w:style>
  <w:style w:type="character" w:styleId="Hyperlink">
    <w:name w:val="Hyperlink"/>
    <w:basedOn w:val="DefaultParagraphFont"/>
    <w:uiPriority w:val="99"/>
    <w:unhideWhenUsed/>
    <w:rsid w:val="000D115B"/>
    <w:rPr>
      <w:color w:val="0000FF"/>
      <w:u w:val="single"/>
    </w:rPr>
  </w:style>
  <w:style w:type="paragraph" w:styleId="BalloonText">
    <w:name w:val="Balloon Text"/>
    <w:basedOn w:val="Normal"/>
    <w:link w:val="BalloonTextChar"/>
    <w:uiPriority w:val="99"/>
    <w:semiHidden/>
    <w:unhideWhenUsed/>
    <w:rsid w:val="000D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5795">
      <w:bodyDiv w:val="1"/>
      <w:marLeft w:val="0"/>
      <w:marRight w:val="0"/>
      <w:marTop w:val="0"/>
      <w:marBottom w:val="0"/>
      <w:divBdr>
        <w:top w:val="none" w:sz="0" w:space="0" w:color="auto"/>
        <w:left w:val="none" w:sz="0" w:space="0" w:color="auto"/>
        <w:bottom w:val="none" w:sz="0" w:space="0" w:color="auto"/>
        <w:right w:val="none" w:sz="0" w:space="0" w:color="auto"/>
      </w:divBdr>
      <w:divsChild>
        <w:div w:id="1627590020">
          <w:marLeft w:val="0"/>
          <w:marRight w:val="0"/>
          <w:marTop w:val="0"/>
          <w:marBottom w:val="0"/>
          <w:divBdr>
            <w:top w:val="none" w:sz="0" w:space="0" w:color="auto"/>
            <w:left w:val="none" w:sz="0" w:space="0" w:color="auto"/>
            <w:bottom w:val="none" w:sz="0" w:space="0" w:color="auto"/>
            <w:right w:val="none" w:sz="0" w:space="0" w:color="auto"/>
          </w:divBdr>
          <w:divsChild>
            <w:div w:id="2014840895">
              <w:marLeft w:val="0"/>
              <w:marRight w:val="0"/>
              <w:marTop w:val="0"/>
              <w:marBottom w:val="0"/>
              <w:divBdr>
                <w:top w:val="none" w:sz="0" w:space="0" w:color="auto"/>
                <w:left w:val="none" w:sz="0" w:space="0" w:color="auto"/>
                <w:bottom w:val="none" w:sz="0" w:space="0" w:color="auto"/>
                <w:right w:val="none" w:sz="0" w:space="0" w:color="auto"/>
              </w:divBdr>
              <w:divsChild>
                <w:div w:id="1794398110">
                  <w:marLeft w:val="0"/>
                  <w:marRight w:val="0"/>
                  <w:marTop w:val="0"/>
                  <w:marBottom w:val="0"/>
                  <w:divBdr>
                    <w:top w:val="none" w:sz="0" w:space="0" w:color="auto"/>
                    <w:left w:val="none" w:sz="0" w:space="0" w:color="auto"/>
                    <w:bottom w:val="none" w:sz="0" w:space="0" w:color="auto"/>
                    <w:right w:val="none" w:sz="0" w:space="0" w:color="auto"/>
                  </w:divBdr>
                  <w:divsChild>
                    <w:div w:id="324943168">
                      <w:marLeft w:val="0"/>
                      <w:marRight w:val="0"/>
                      <w:marTop w:val="0"/>
                      <w:marBottom w:val="0"/>
                      <w:divBdr>
                        <w:top w:val="none" w:sz="0" w:space="0" w:color="auto"/>
                        <w:left w:val="none" w:sz="0" w:space="0" w:color="auto"/>
                        <w:bottom w:val="none" w:sz="0" w:space="0" w:color="auto"/>
                        <w:right w:val="none" w:sz="0" w:space="0" w:color="auto"/>
                      </w:divBdr>
                      <w:divsChild>
                        <w:div w:id="328169985">
                          <w:marLeft w:val="0"/>
                          <w:marRight w:val="0"/>
                          <w:marTop w:val="0"/>
                          <w:marBottom w:val="0"/>
                          <w:divBdr>
                            <w:top w:val="none" w:sz="0" w:space="0" w:color="auto"/>
                            <w:left w:val="none" w:sz="0" w:space="0" w:color="auto"/>
                            <w:bottom w:val="none" w:sz="0" w:space="0" w:color="auto"/>
                            <w:right w:val="none" w:sz="0" w:space="0" w:color="auto"/>
                          </w:divBdr>
                          <w:divsChild>
                            <w:div w:id="66804306">
                              <w:marLeft w:val="0"/>
                              <w:marRight w:val="0"/>
                              <w:marTop w:val="0"/>
                              <w:marBottom w:val="0"/>
                              <w:divBdr>
                                <w:top w:val="none" w:sz="0" w:space="0" w:color="auto"/>
                                <w:left w:val="none" w:sz="0" w:space="0" w:color="auto"/>
                                <w:bottom w:val="none" w:sz="0" w:space="0" w:color="auto"/>
                                <w:right w:val="none" w:sz="0" w:space="0" w:color="auto"/>
                              </w:divBdr>
                              <w:divsChild>
                                <w:div w:id="934749016">
                                  <w:marLeft w:val="0"/>
                                  <w:marRight w:val="0"/>
                                  <w:marTop w:val="0"/>
                                  <w:marBottom w:val="0"/>
                                  <w:divBdr>
                                    <w:top w:val="none" w:sz="0" w:space="0" w:color="auto"/>
                                    <w:left w:val="none" w:sz="0" w:space="0" w:color="auto"/>
                                    <w:bottom w:val="none" w:sz="0" w:space="0" w:color="auto"/>
                                    <w:right w:val="none" w:sz="0" w:space="0" w:color="auto"/>
                                  </w:divBdr>
                                  <w:divsChild>
                                    <w:div w:id="2027904308">
                                      <w:marLeft w:val="0"/>
                                      <w:marRight w:val="0"/>
                                      <w:marTop w:val="0"/>
                                      <w:marBottom w:val="0"/>
                                      <w:divBdr>
                                        <w:top w:val="none" w:sz="0" w:space="0" w:color="auto"/>
                                        <w:left w:val="none" w:sz="0" w:space="0" w:color="auto"/>
                                        <w:bottom w:val="none" w:sz="0" w:space="0" w:color="auto"/>
                                        <w:right w:val="none" w:sz="0" w:space="0" w:color="auto"/>
                                      </w:divBdr>
                                      <w:divsChild>
                                        <w:div w:id="1386950409">
                                          <w:marLeft w:val="0"/>
                                          <w:marRight w:val="0"/>
                                          <w:marTop w:val="0"/>
                                          <w:marBottom w:val="0"/>
                                          <w:divBdr>
                                            <w:top w:val="none" w:sz="0" w:space="0" w:color="auto"/>
                                            <w:left w:val="none" w:sz="0" w:space="0" w:color="auto"/>
                                            <w:bottom w:val="none" w:sz="0" w:space="0" w:color="auto"/>
                                            <w:right w:val="none" w:sz="0" w:space="0" w:color="auto"/>
                                          </w:divBdr>
                                          <w:divsChild>
                                            <w:div w:id="457335126">
                                              <w:marLeft w:val="0"/>
                                              <w:marRight w:val="0"/>
                                              <w:marTop w:val="0"/>
                                              <w:marBottom w:val="0"/>
                                              <w:divBdr>
                                                <w:top w:val="none" w:sz="0" w:space="0" w:color="auto"/>
                                                <w:left w:val="none" w:sz="0" w:space="0" w:color="auto"/>
                                                <w:bottom w:val="none" w:sz="0" w:space="0" w:color="auto"/>
                                                <w:right w:val="none" w:sz="0" w:space="0" w:color="auto"/>
                                              </w:divBdr>
                                              <w:divsChild>
                                                <w:div w:id="119736101">
                                                  <w:marLeft w:val="0"/>
                                                  <w:marRight w:val="0"/>
                                                  <w:marTop w:val="0"/>
                                                  <w:marBottom w:val="0"/>
                                                  <w:divBdr>
                                                    <w:top w:val="none" w:sz="0" w:space="0" w:color="auto"/>
                                                    <w:left w:val="none" w:sz="0" w:space="0" w:color="auto"/>
                                                    <w:bottom w:val="none" w:sz="0" w:space="0" w:color="auto"/>
                                                    <w:right w:val="none" w:sz="0" w:space="0" w:color="auto"/>
                                                  </w:divBdr>
                                                  <w:divsChild>
                                                    <w:div w:id="1880776834">
                                                      <w:marLeft w:val="0"/>
                                                      <w:marRight w:val="0"/>
                                                      <w:marTop w:val="0"/>
                                                      <w:marBottom w:val="0"/>
                                                      <w:divBdr>
                                                        <w:top w:val="none" w:sz="0" w:space="0" w:color="auto"/>
                                                        <w:left w:val="none" w:sz="0" w:space="0" w:color="auto"/>
                                                        <w:bottom w:val="none" w:sz="0" w:space="0" w:color="auto"/>
                                                        <w:right w:val="none" w:sz="0" w:space="0" w:color="auto"/>
                                                      </w:divBdr>
                                                      <w:divsChild>
                                                        <w:div w:id="429084333">
                                                          <w:marLeft w:val="0"/>
                                                          <w:marRight w:val="0"/>
                                                          <w:marTop w:val="0"/>
                                                          <w:marBottom w:val="0"/>
                                                          <w:divBdr>
                                                            <w:top w:val="none" w:sz="0" w:space="0" w:color="auto"/>
                                                            <w:left w:val="none" w:sz="0" w:space="0" w:color="auto"/>
                                                            <w:bottom w:val="none" w:sz="0" w:space="0" w:color="auto"/>
                                                            <w:right w:val="none" w:sz="0" w:space="0" w:color="auto"/>
                                                          </w:divBdr>
                                                          <w:divsChild>
                                                            <w:div w:id="1272973630">
                                                              <w:marLeft w:val="0"/>
                                                              <w:marRight w:val="0"/>
                                                              <w:marTop w:val="0"/>
                                                              <w:marBottom w:val="0"/>
                                                              <w:divBdr>
                                                                <w:top w:val="none" w:sz="0" w:space="0" w:color="auto"/>
                                                                <w:left w:val="none" w:sz="0" w:space="0" w:color="auto"/>
                                                                <w:bottom w:val="none" w:sz="0" w:space="0" w:color="auto"/>
                                                                <w:right w:val="none" w:sz="0" w:space="0" w:color="auto"/>
                                                              </w:divBdr>
                                                              <w:divsChild>
                                                                <w:div w:id="275063078">
                                                                  <w:marLeft w:val="0"/>
                                                                  <w:marRight w:val="0"/>
                                                                  <w:marTop w:val="0"/>
                                                                  <w:marBottom w:val="0"/>
                                                                  <w:divBdr>
                                                                    <w:top w:val="none" w:sz="0" w:space="0" w:color="auto"/>
                                                                    <w:left w:val="none" w:sz="0" w:space="0" w:color="auto"/>
                                                                    <w:bottom w:val="none" w:sz="0" w:space="0" w:color="auto"/>
                                                                    <w:right w:val="none" w:sz="0" w:space="0" w:color="auto"/>
                                                                  </w:divBdr>
                                                                  <w:divsChild>
                                                                    <w:div w:id="1097751806">
                                                                      <w:marLeft w:val="0"/>
                                                                      <w:marRight w:val="0"/>
                                                                      <w:marTop w:val="0"/>
                                                                      <w:marBottom w:val="0"/>
                                                                      <w:divBdr>
                                                                        <w:top w:val="none" w:sz="0" w:space="0" w:color="auto"/>
                                                                        <w:left w:val="none" w:sz="0" w:space="0" w:color="auto"/>
                                                                        <w:bottom w:val="none" w:sz="0" w:space="0" w:color="auto"/>
                                                                        <w:right w:val="none" w:sz="0" w:space="0" w:color="auto"/>
                                                                      </w:divBdr>
                                                                      <w:divsChild>
                                                                        <w:div w:id="407003058">
                                                                          <w:marLeft w:val="0"/>
                                                                          <w:marRight w:val="0"/>
                                                                          <w:marTop w:val="0"/>
                                                                          <w:marBottom w:val="0"/>
                                                                          <w:divBdr>
                                                                            <w:top w:val="none" w:sz="0" w:space="0" w:color="auto"/>
                                                                            <w:left w:val="none" w:sz="0" w:space="0" w:color="auto"/>
                                                                            <w:bottom w:val="none" w:sz="0" w:space="0" w:color="auto"/>
                                                                            <w:right w:val="none" w:sz="0" w:space="0" w:color="auto"/>
                                                                          </w:divBdr>
                                                                          <w:divsChild>
                                                                            <w:div w:id="588659073">
                                                                              <w:marLeft w:val="0"/>
                                                                              <w:marRight w:val="0"/>
                                                                              <w:marTop w:val="0"/>
                                                                              <w:marBottom w:val="0"/>
                                                                              <w:divBdr>
                                                                                <w:top w:val="none" w:sz="0" w:space="0" w:color="auto"/>
                                                                                <w:left w:val="none" w:sz="0" w:space="0" w:color="auto"/>
                                                                                <w:bottom w:val="none" w:sz="0" w:space="0" w:color="auto"/>
                                                                                <w:right w:val="none" w:sz="0" w:space="0" w:color="auto"/>
                                                                              </w:divBdr>
                                                                              <w:divsChild>
                                                                                <w:div w:id="78079965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sChild>
                                                                                        <w:div w:id="2134785934">
                                                                                          <w:marLeft w:val="0"/>
                                                                                          <w:marRight w:val="0"/>
                                                                                          <w:marTop w:val="0"/>
                                                                                          <w:marBottom w:val="0"/>
                                                                                          <w:divBdr>
                                                                                            <w:top w:val="none" w:sz="0" w:space="0" w:color="auto"/>
                                                                                            <w:left w:val="none" w:sz="0" w:space="0" w:color="auto"/>
                                                                                            <w:bottom w:val="none" w:sz="0" w:space="0" w:color="auto"/>
                                                                                            <w:right w:val="none" w:sz="0" w:space="0" w:color="auto"/>
                                                                                          </w:divBdr>
                                                                                          <w:divsChild>
                                                                                            <w:div w:id="1480918610">
                                                                                              <w:marLeft w:val="0"/>
                                                                                              <w:marRight w:val="0"/>
                                                                                              <w:marTop w:val="0"/>
                                                                                              <w:marBottom w:val="0"/>
                                                                                              <w:divBdr>
                                                                                                <w:top w:val="none" w:sz="0" w:space="0" w:color="auto"/>
                                                                                                <w:left w:val="none" w:sz="0" w:space="0" w:color="auto"/>
                                                                                                <w:bottom w:val="none" w:sz="0" w:space="0" w:color="auto"/>
                                                                                                <w:right w:val="none" w:sz="0" w:space="0" w:color="auto"/>
                                                                                              </w:divBdr>
                                                                                              <w:divsChild>
                                                                                                <w:div w:id="246160124">
                                                                                                  <w:marLeft w:val="0"/>
                                                                                                  <w:marRight w:val="0"/>
                                                                                                  <w:marTop w:val="0"/>
                                                                                                  <w:marBottom w:val="0"/>
                                                                                                  <w:divBdr>
                                                                                                    <w:top w:val="none" w:sz="0" w:space="0" w:color="auto"/>
                                                                                                    <w:left w:val="none" w:sz="0" w:space="0" w:color="auto"/>
                                                                                                    <w:bottom w:val="none" w:sz="0" w:space="0" w:color="auto"/>
                                                                                                    <w:right w:val="none" w:sz="0" w:space="0" w:color="auto"/>
                                                                                                  </w:divBdr>
                                                                                                  <w:divsChild>
                                                                                                    <w:div w:id="699359139">
                                                                                                      <w:marLeft w:val="0"/>
                                                                                                      <w:marRight w:val="0"/>
                                                                                                      <w:marTop w:val="0"/>
                                                                                                      <w:marBottom w:val="0"/>
                                                                                                      <w:divBdr>
                                                                                                        <w:top w:val="none" w:sz="0" w:space="0" w:color="auto"/>
                                                                                                        <w:left w:val="none" w:sz="0" w:space="0" w:color="auto"/>
                                                                                                        <w:bottom w:val="none" w:sz="0" w:space="0" w:color="auto"/>
                                                                                                        <w:right w:val="none" w:sz="0" w:space="0" w:color="auto"/>
                                                                                                      </w:divBdr>
                                                                                                      <w:divsChild>
                                                                                                        <w:div w:id="1844467873">
                                                                                                          <w:marLeft w:val="0"/>
                                                                                                          <w:marRight w:val="0"/>
                                                                                                          <w:marTop w:val="0"/>
                                                                                                          <w:marBottom w:val="0"/>
                                                                                                          <w:divBdr>
                                                                                                            <w:top w:val="none" w:sz="0" w:space="0" w:color="auto"/>
                                                                                                            <w:left w:val="none" w:sz="0" w:space="0" w:color="auto"/>
                                                                                                            <w:bottom w:val="none" w:sz="0" w:space="0" w:color="auto"/>
                                                                                                            <w:right w:val="none" w:sz="0" w:space="0" w:color="auto"/>
                                                                                                          </w:divBdr>
                                                                                                          <w:divsChild>
                                                                                                            <w:div w:id="842889751">
                                                                                                              <w:marLeft w:val="0"/>
                                                                                                              <w:marRight w:val="0"/>
                                                                                                              <w:marTop w:val="0"/>
                                                                                                              <w:marBottom w:val="0"/>
                                                                                                              <w:divBdr>
                                                                                                                <w:top w:val="none" w:sz="0" w:space="0" w:color="auto"/>
                                                                                                                <w:left w:val="none" w:sz="0" w:space="0" w:color="auto"/>
                                                                                                                <w:bottom w:val="none" w:sz="0" w:space="0" w:color="auto"/>
                                                                                                                <w:right w:val="none" w:sz="0" w:space="0" w:color="auto"/>
                                                                                                              </w:divBdr>
                                                                                                              <w:divsChild>
                                                                                                                <w:div w:id="449588899">
                                                                                                                  <w:marLeft w:val="0"/>
                                                                                                                  <w:marRight w:val="0"/>
                                                                                                                  <w:marTop w:val="0"/>
                                                                                                                  <w:marBottom w:val="0"/>
                                                                                                                  <w:divBdr>
                                                                                                                    <w:top w:val="none" w:sz="0" w:space="0" w:color="auto"/>
                                                                                                                    <w:left w:val="none" w:sz="0" w:space="0" w:color="auto"/>
                                                                                                                    <w:bottom w:val="none" w:sz="0" w:space="0" w:color="auto"/>
                                                                                                                    <w:right w:val="none" w:sz="0" w:space="0" w:color="auto"/>
                                                                                                                  </w:divBdr>
                                                                                                                  <w:divsChild>
                                                                                                                    <w:div w:id="1896970557">
                                                                                                                      <w:marLeft w:val="0"/>
                                                                                                                      <w:marRight w:val="0"/>
                                                                                                                      <w:marTop w:val="0"/>
                                                                                                                      <w:marBottom w:val="0"/>
                                                                                                                      <w:divBdr>
                                                                                                                        <w:top w:val="none" w:sz="0" w:space="0" w:color="auto"/>
                                                                                                                        <w:left w:val="none" w:sz="0" w:space="0" w:color="auto"/>
                                                                                                                        <w:bottom w:val="none" w:sz="0" w:space="0" w:color="auto"/>
                                                                                                                        <w:right w:val="none" w:sz="0" w:space="0" w:color="auto"/>
                                                                                                                      </w:divBdr>
                                                                                                                    </w:div>
                                                                                                                    <w:div w:id="891649049">
                                                                                                                      <w:marLeft w:val="0"/>
                                                                                                                      <w:marRight w:val="0"/>
                                                                                                                      <w:marTop w:val="0"/>
                                                                                                                      <w:marBottom w:val="0"/>
                                                                                                                      <w:divBdr>
                                                                                                                        <w:top w:val="none" w:sz="0" w:space="0" w:color="auto"/>
                                                                                                                        <w:left w:val="none" w:sz="0" w:space="0" w:color="auto"/>
                                                                                                                        <w:bottom w:val="none" w:sz="0" w:space="0" w:color="auto"/>
                                                                                                                        <w:right w:val="none" w:sz="0" w:space="0" w:color="auto"/>
                                                                                                                      </w:divBdr>
                                                                                                                    </w:div>
                                                                                                                  </w:divsChild>
                                                                                                                </w:div>
                                                                                                                <w:div w:id="276759423">
                                                                                                                  <w:marLeft w:val="0"/>
                                                                                                                  <w:marRight w:val="0"/>
                                                                                                                  <w:marTop w:val="0"/>
                                                                                                                  <w:marBottom w:val="0"/>
                                                                                                                  <w:divBdr>
                                                                                                                    <w:top w:val="none" w:sz="0" w:space="0" w:color="auto"/>
                                                                                                                    <w:left w:val="none" w:sz="0" w:space="0" w:color="auto"/>
                                                                                                                    <w:bottom w:val="none" w:sz="0" w:space="0" w:color="auto"/>
                                                                                                                    <w:right w:val="none" w:sz="0" w:space="0" w:color="auto"/>
                                                                                                                  </w:divBdr>
                                                                                                                  <w:divsChild>
                                                                                                                    <w:div w:id="1037394184">
                                                                                                                      <w:marLeft w:val="0"/>
                                                                                                                      <w:marRight w:val="0"/>
                                                                                                                      <w:marTop w:val="0"/>
                                                                                                                      <w:marBottom w:val="0"/>
                                                                                                                      <w:divBdr>
                                                                                                                        <w:top w:val="none" w:sz="0" w:space="0" w:color="auto"/>
                                                                                                                        <w:left w:val="none" w:sz="0" w:space="0" w:color="auto"/>
                                                                                                                        <w:bottom w:val="none" w:sz="0" w:space="0" w:color="auto"/>
                                                                                                                        <w:right w:val="none" w:sz="0" w:space="0" w:color="auto"/>
                                                                                                                      </w:divBdr>
                                                                                                                      <w:divsChild>
                                                                                                                        <w:div w:id="6478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he.ac.uk/download.cfm/docid/99B1D279-79A2-47E7-B3817A5262847B63" TargetMode="External"/><Relationship Id="rId3" Type="http://schemas.openxmlformats.org/officeDocument/2006/relationships/settings" Target="settings.xml"/><Relationship Id="rId7" Type="http://schemas.openxmlformats.org/officeDocument/2006/relationships/hyperlink" Target="http://www.harzing.com/download/wieb.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imeshighereducation.co.uk/news/governance-gender-gap-still-yawning/2009598.article" TargetMode="External"/><Relationship Id="rId5" Type="http://schemas.openxmlformats.org/officeDocument/2006/relationships/hyperlink" Target="http://onlinelibrary.wiley.com/doi/10.1111/j.1468-0432.1994.tb00002.x/abstr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4778</Words>
  <Characters>27235</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McKearney, Aidan</cp:lastModifiedBy>
  <cp:revision>2</cp:revision>
  <cp:lastPrinted>2014-03-27T13:59:00Z</cp:lastPrinted>
  <dcterms:created xsi:type="dcterms:W3CDTF">2017-03-20T11:06:00Z</dcterms:created>
  <dcterms:modified xsi:type="dcterms:W3CDTF">2017-03-20T11:06:00Z</dcterms:modified>
</cp:coreProperties>
</file>