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FBB3" w14:textId="77777777" w:rsidR="000F3C65" w:rsidRDefault="000F3C65" w:rsidP="000F3C65">
      <w:pPr>
        <w:rPr>
          <w:b/>
          <w:sz w:val="24"/>
          <w:szCs w:val="24"/>
        </w:rPr>
      </w:pPr>
      <w:bookmarkStart w:id="0" w:name="_GoBack"/>
      <w:bookmarkEnd w:id="0"/>
      <w:r>
        <w:rPr>
          <w:b/>
          <w:sz w:val="24"/>
          <w:szCs w:val="24"/>
        </w:rPr>
        <w:t xml:space="preserve">TITLE: Nursing pay by gender distribution in the UK- does the Glass Escalator still exist? </w:t>
      </w:r>
    </w:p>
    <w:p w14:paraId="6396B966" w14:textId="77777777" w:rsidR="000F3C65" w:rsidRDefault="000F3C65" w:rsidP="000F3C65">
      <w:pPr>
        <w:rPr>
          <w:b/>
          <w:sz w:val="24"/>
          <w:szCs w:val="24"/>
        </w:rPr>
      </w:pPr>
      <w:r>
        <w:rPr>
          <w:b/>
          <w:sz w:val="24"/>
          <w:szCs w:val="24"/>
        </w:rPr>
        <w:t>RUNNING TITLE: Does the nursing glass escalator still exist?</w:t>
      </w:r>
    </w:p>
    <w:p w14:paraId="285360D0" w14:textId="77777777" w:rsidR="000F3C65" w:rsidRDefault="000F3C65" w:rsidP="000F3C65">
      <w:pPr>
        <w:rPr>
          <w:sz w:val="24"/>
          <w:szCs w:val="24"/>
        </w:rPr>
      </w:pPr>
      <w:r>
        <w:rPr>
          <w:sz w:val="24"/>
          <w:szCs w:val="24"/>
        </w:rPr>
        <w:t>Geoffrey Punshon PhD, Analyst</w:t>
      </w:r>
      <w:r>
        <w:rPr>
          <w:sz w:val="24"/>
          <w:szCs w:val="24"/>
          <w:vertAlign w:val="superscript"/>
        </w:rPr>
        <w:t>1</w:t>
      </w:r>
      <w:r>
        <w:rPr>
          <w:sz w:val="24"/>
          <w:szCs w:val="24"/>
        </w:rPr>
        <w:t>, Katrina Maclaine MSc, RGN, Associate Professor of Advanced Practice, Chair AAPE-UK</w:t>
      </w:r>
      <w:r>
        <w:rPr>
          <w:sz w:val="24"/>
          <w:szCs w:val="24"/>
          <w:vertAlign w:val="superscript"/>
        </w:rPr>
        <w:t>2</w:t>
      </w:r>
      <w:r>
        <w:rPr>
          <w:sz w:val="24"/>
          <w:szCs w:val="24"/>
        </w:rPr>
        <w:t xml:space="preserve"> </w:t>
      </w:r>
      <w:r w:rsidRPr="00823E65">
        <w:rPr>
          <w:sz w:val="24"/>
          <w:szCs w:val="24"/>
        </w:rPr>
        <w:t>Paul Trevatt</w:t>
      </w:r>
      <w:r>
        <w:rPr>
          <w:sz w:val="24"/>
          <w:szCs w:val="24"/>
        </w:rPr>
        <w:t xml:space="preserve"> MSc, RGN,</w:t>
      </w:r>
      <w:r w:rsidRPr="00823E65">
        <w:rPr>
          <w:sz w:val="24"/>
          <w:szCs w:val="24"/>
        </w:rPr>
        <w:t xml:space="preserve"> Clinical Network Lead</w:t>
      </w:r>
      <w:r>
        <w:rPr>
          <w:sz w:val="24"/>
          <w:szCs w:val="24"/>
          <w:vertAlign w:val="superscript"/>
        </w:rPr>
        <w:t>3</w:t>
      </w:r>
      <w:r w:rsidRPr="00823E65">
        <w:rPr>
          <w:sz w:val="24"/>
          <w:szCs w:val="24"/>
        </w:rPr>
        <w:t xml:space="preserve">, Mark Radford PhD, RN, Director of Nursing </w:t>
      </w:r>
      <w:r>
        <w:rPr>
          <w:sz w:val="24"/>
          <w:szCs w:val="24"/>
          <w:vertAlign w:val="superscript"/>
        </w:rPr>
        <w:t>4</w:t>
      </w:r>
      <w:r w:rsidRPr="00823E65">
        <w:rPr>
          <w:sz w:val="24"/>
          <w:szCs w:val="24"/>
        </w:rPr>
        <w:t xml:space="preserve"> Oliver Shanley, </w:t>
      </w:r>
      <w:r w:rsidRPr="003B12EB">
        <w:rPr>
          <w:sz w:val="24"/>
          <w:szCs w:val="24"/>
        </w:rPr>
        <w:t>DHC, RMN, Regional Chief Nurse for London</w:t>
      </w:r>
      <w:r>
        <w:rPr>
          <w:sz w:val="24"/>
          <w:szCs w:val="24"/>
          <w:vertAlign w:val="superscript"/>
        </w:rPr>
        <w:t>5</w:t>
      </w:r>
      <w:r w:rsidRPr="003B12EB">
        <w:rPr>
          <w:sz w:val="24"/>
          <w:szCs w:val="24"/>
        </w:rPr>
        <w:t>,</w:t>
      </w:r>
      <w:r>
        <w:rPr>
          <w:sz w:val="24"/>
          <w:szCs w:val="24"/>
        </w:rPr>
        <w:t xml:space="preserve"> and Alison Leary PhD, RN, Modeller</w:t>
      </w:r>
      <w:r>
        <w:rPr>
          <w:sz w:val="24"/>
          <w:szCs w:val="24"/>
          <w:vertAlign w:val="superscript"/>
        </w:rPr>
        <w:t>1</w:t>
      </w:r>
    </w:p>
    <w:p w14:paraId="21B5CE7A" w14:textId="77777777" w:rsidR="000F3C65" w:rsidRDefault="000F3C65" w:rsidP="000F3C65">
      <w:pPr>
        <w:rPr>
          <w:sz w:val="24"/>
          <w:szCs w:val="24"/>
        </w:rPr>
      </w:pPr>
    </w:p>
    <w:p w14:paraId="56BED9AA" w14:textId="77777777" w:rsidR="000F3C65" w:rsidRDefault="000F3C65" w:rsidP="000F3C65">
      <w:pPr>
        <w:rPr>
          <w:sz w:val="24"/>
          <w:szCs w:val="24"/>
        </w:rPr>
      </w:pPr>
      <w:r>
        <w:rPr>
          <w:sz w:val="24"/>
          <w:szCs w:val="24"/>
          <w:vertAlign w:val="superscript"/>
        </w:rPr>
        <w:t>1</w:t>
      </w:r>
      <w:r>
        <w:rPr>
          <w:sz w:val="24"/>
          <w:szCs w:val="24"/>
        </w:rPr>
        <w:t xml:space="preserve"> London, UK.</w:t>
      </w:r>
    </w:p>
    <w:p w14:paraId="72B12333" w14:textId="77777777" w:rsidR="000F3C65" w:rsidRDefault="000F3C65" w:rsidP="000F3C65">
      <w:pPr>
        <w:rPr>
          <w:sz w:val="24"/>
          <w:szCs w:val="24"/>
        </w:rPr>
      </w:pPr>
      <w:r>
        <w:rPr>
          <w:sz w:val="24"/>
          <w:szCs w:val="24"/>
          <w:vertAlign w:val="superscript"/>
        </w:rPr>
        <w:t>2</w:t>
      </w:r>
      <w:r>
        <w:rPr>
          <w:sz w:val="24"/>
          <w:szCs w:val="24"/>
        </w:rPr>
        <w:t xml:space="preserve"> Association of Advanced Practice Educators, London, UK.</w:t>
      </w:r>
    </w:p>
    <w:p w14:paraId="10A05092" w14:textId="77777777" w:rsidR="000F3C65" w:rsidRDefault="000F3C65" w:rsidP="000F3C65">
      <w:pPr>
        <w:rPr>
          <w:sz w:val="24"/>
          <w:szCs w:val="24"/>
        </w:rPr>
      </w:pPr>
      <w:r>
        <w:rPr>
          <w:sz w:val="24"/>
          <w:szCs w:val="24"/>
          <w:vertAlign w:val="superscript"/>
        </w:rPr>
        <w:t xml:space="preserve">3 </w:t>
      </w:r>
      <w:r>
        <w:rPr>
          <w:sz w:val="24"/>
          <w:szCs w:val="24"/>
        </w:rPr>
        <w:t>NHS England (London Region), London, UK.</w:t>
      </w:r>
    </w:p>
    <w:p w14:paraId="713F9A06" w14:textId="77777777" w:rsidR="000F3C65" w:rsidRDefault="000F3C65" w:rsidP="000F3C65">
      <w:pPr>
        <w:rPr>
          <w:sz w:val="24"/>
          <w:szCs w:val="24"/>
        </w:rPr>
      </w:pPr>
      <w:r>
        <w:rPr>
          <w:sz w:val="24"/>
          <w:szCs w:val="24"/>
          <w:vertAlign w:val="superscript"/>
        </w:rPr>
        <w:t xml:space="preserve">4 </w:t>
      </w:r>
      <w:r>
        <w:rPr>
          <w:sz w:val="24"/>
          <w:szCs w:val="24"/>
        </w:rPr>
        <w:t>NHS Improvement, London, UK.</w:t>
      </w:r>
    </w:p>
    <w:p w14:paraId="3004BFBB" w14:textId="77777777" w:rsidR="000F3C65" w:rsidRPr="00E63B19" w:rsidRDefault="000F3C65" w:rsidP="000F3C65">
      <w:pPr>
        <w:rPr>
          <w:sz w:val="24"/>
          <w:szCs w:val="24"/>
        </w:rPr>
      </w:pPr>
      <w:r>
        <w:rPr>
          <w:sz w:val="24"/>
          <w:szCs w:val="24"/>
          <w:vertAlign w:val="superscript"/>
        </w:rPr>
        <w:t>5</w:t>
      </w:r>
      <w:r>
        <w:rPr>
          <w:sz w:val="24"/>
          <w:szCs w:val="24"/>
        </w:rPr>
        <w:t xml:space="preserve"> NHS Improvement and NHS England, UK.</w:t>
      </w:r>
    </w:p>
    <w:p w14:paraId="413C43F9" w14:textId="77777777" w:rsidR="000F3C65" w:rsidRDefault="000F3C65" w:rsidP="000F3C65">
      <w:pPr>
        <w:rPr>
          <w:sz w:val="24"/>
          <w:szCs w:val="24"/>
        </w:rPr>
      </w:pPr>
      <w:r>
        <w:rPr>
          <w:sz w:val="24"/>
          <w:szCs w:val="24"/>
        </w:rPr>
        <w:t>Correspondence:</w:t>
      </w:r>
    </w:p>
    <w:p w14:paraId="40087588" w14:textId="77777777" w:rsidR="000F3C65" w:rsidRDefault="000F3C65" w:rsidP="000F3C65">
      <w:pPr>
        <w:rPr>
          <w:rStyle w:val="Hyperlink"/>
          <w:sz w:val="24"/>
          <w:szCs w:val="24"/>
        </w:rPr>
      </w:pPr>
      <w:r>
        <w:rPr>
          <w:sz w:val="24"/>
          <w:szCs w:val="24"/>
        </w:rPr>
        <w:t>Geoffrey Punshon UK. Email: punshongeoff@yahoo.co.uk</w:t>
      </w:r>
    </w:p>
    <w:p w14:paraId="1267BE40" w14:textId="2B20700E" w:rsidR="005529D9" w:rsidRDefault="000F3C65">
      <w:pPr>
        <w:rPr>
          <w:b/>
          <w:sz w:val="24"/>
          <w:szCs w:val="24"/>
        </w:rPr>
      </w:pPr>
      <w:r>
        <w:rPr>
          <w:b/>
          <w:sz w:val="24"/>
          <w:szCs w:val="24"/>
        </w:rPr>
        <w:br w:type="page"/>
      </w:r>
      <w:r w:rsidR="005529D9">
        <w:rPr>
          <w:b/>
          <w:sz w:val="24"/>
          <w:szCs w:val="24"/>
        </w:rPr>
        <w:lastRenderedPageBreak/>
        <w:t xml:space="preserve">TITLE: Nursing pay by gender distribution in the UK-does the Glass Escalator still exist? </w:t>
      </w:r>
    </w:p>
    <w:p w14:paraId="25C8198E" w14:textId="2E3D579C" w:rsidR="00E85FE1" w:rsidRDefault="00566071">
      <w:pPr>
        <w:rPr>
          <w:b/>
          <w:sz w:val="24"/>
          <w:szCs w:val="24"/>
        </w:rPr>
      </w:pPr>
      <w:r>
        <w:rPr>
          <w:b/>
          <w:sz w:val="24"/>
          <w:szCs w:val="24"/>
        </w:rPr>
        <w:t>Abstract</w:t>
      </w:r>
    </w:p>
    <w:p w14:paraId="08891A41" w14:textId="77777777" w:rsidR="00566071" w:rsidRDefault="00566071">
      <w:pPr>
        <w:rPr>
          <w:b/>
          <w:sz w:val="24"/>
          <w:szCs w:val="24"/>
        </w:rPr>
      </w:pPr>
      <w:r>
        <w:rPr>
          <w:b/>
          <w:sz w:val="24"/>
          <w:szCs w:val="24"/>
        </w:rPr>
        <w:t>Aims and objectives/background:</w:t>
      </w:r>
    </w:p>
    <w:p w14:paraId="1EA9FE48" w14:textId="75AC1B86" w:rsidR="00A63DEE" w:rsidRDefault="00A63DEE">
      <w:pPr>
        <w:rPr>
          <w:sz w:val="24"/>
          <w:szCs w:val="24"/>
        </w:rPr>
      </w:pPr>
      <w:r>
        <w:rPr>
          <w:sz w:val="24"/>
          <w:szCs w:val="24"/>
        </w:rPr>
        <w:t>Nursing is a predominantly female profession. This is reflected in the demographic of nursing around the world. Some authors have noted that despite being a gendered profession men are still advantaged in terms of pay and opportunity. The aim of this study was to examine if the so called glass escalator in which men are advantaged in female professionals still exists.</w:t>
      </w:r>
    </w:p>
    <w:p w14:paraId="1BA63A92" w14:textId="3B099DC5" w:rsidR="00566071" w:rsidRDefault="00CC261A">
      <w:pPr>
        <w:rPr>
          <w:b/>
          <w:sz w:val="24"/>
          <w:szCs w:val="24"/>
        </w:rPr>
      </w:pPr>
      <w:r>
        <w:rPr>
          <w:b/>
          <w:sz w:val="24"/>
          <w:szCs w:val="24"/>
        </w:rPr>
        <w:t>Design</w:t>
      </w:r>
      <w:r w:rsidR="009F0811">
        <w:rPr>
          <w:b/>
          <w:sz w:val="24"/>
          <w:szCs w:val="24"/>
        </w:rPr>
        <w:t xml:space="preserve"> and method</w:t>
      </w:r>
      <w:r w:rsidR="00566071">
        <w:rPr>
          <w:b/>
          <w:sz w:val="24"/>
          <w:szCs w:val="24"/>
        </w:rPr>
        <w:t>:</w:t>
      </w:r>
    </w:p>
    <w:p w14:paraId="5321A77D" w14:textId="4DBCA1EF" w:rsidR="00566071" w:rsidRDefault="00FC1B96">
      <w:pPr>
        <w:rPr>
          <w:sz w:val="24"/>
          <w:szCs w:val="24"/>
        </w:rPr>
      </w:pPr>
      <w:r w:rsidRPr="0094780F">
        <w:rPr>
          <w:sz w:val="24"/>
          <w:szCs w:val="24"/>
        </w:rPr>
        <w:t>D</w:t>
      </w:r>
      <w:r w:rsidR="00A667DE" w:rsidRPr="0094780F">
        <w:rPr>
          <w:sz w:val="24"/>
          <w:szCs w:val="24"/>
        </w:rPr>
        <w:t xml:space="preserve">escriptive statistics of the </w:t>
      </w:r>
      <w:r w:rsidRPr="0094780F">
        <w:rPr>
          <w:sz w:val="24"/>
          <w:szCs w:val="24"/>
        </w:rPr>
        <w:t xml:space="preserve">routinely collected </w:t>
      </w:r>
      <w:r w:rsidR="00A667DE" w:rsidRPr="0094780F">
        <w:rPr>
          <w:sz w:val="24"/>
          <w:szCs w:val="24"/>
        </w:rPr>
        <w:t>national</w:t>
      </w:r>
      <w:r w:rsidRPr="0094780F">
        <w:rPr>
          <w:sz w:val="24"/>
          <w:szCs w:val="24"/>
        </w:rPr>
        <w:t xml:space="preserve"> workforce</w:t>
      </w:r>
      <w:r w:rsidR="00A667DE" w:rsidRPr="0094780F">
        <w:rPr>
          <w:sz w:val="24"/>
          <w:szCs w:val="24"/>
        </w:rPr>
        <w:t xml:space="preserve"> datasets</w:t>
      </w:r>
      <w:r w:rsidRPr="0094780F">
        <w:rPr>
          <w:sz w:val="24"/>
          <w:szCs w:val="24"/>
        </w:rPr>
        <w:t xml:space="preserve"> from across the UK</w:t>
      </w:r>
      <w:r w:rsidR="00A667DE" w:rsidRPr="0094780F">
        <w:rPr>
          <w:sz w:val="24"/>
          <w:szCs w:val="24"/>
        </w:rPr>
        <w:t xml:space="preserve"> </w:t>
      </w:r>
      <w:r w:rsidR="007621D5">
        <w:rPr>
          <w:sz w:val="24"/>
          <w:szCs w:val="24"/>
        </w:rPr>
        <w:t xml:space="preserve">central repositories </w:t>
      </w:r>
      <w:r w:rsidR="00A667DE" w:rsidRPr="0094780F">
        <w:rPr>
          <w:sz w:val="24"/>
          <w:szCs w:val="24"/>
        </w:rPr>
        <w:t>and</w:t>
      </w:r>
      <w:r w:rsidRPr="0094780F">
        <w:rPr>
          <w:sz w:val="24"/>
          <w:szCs w:val="24"/>
        </w:rPr>
        <w:t xml:space="preserve"> mining of</w:t>
      </w:r>
      <w:r w:rsidR="00A667DE" w:rsidRPr="0094780F">
        <w:rPr>
          <w:sz w:val="24"/>
          <w:szCs w:val="24"/>
        </w:rPr>
        <w:t xml:space="preserve"> a bespoke data set that has been</w:t>
      </w:r>
      <w:r w:rsidR="00A667DE">
        <w:rPr>
          <w:sz w:val="24"/>
          <w:szCs w:val="24"/>
        </w:rPr>
        <w:t xml:space="preserve"> curated which focuses on the </w:t>
      </w:r>
      <w:r w:rsidR="00BF516F">
        <w:rPr>
          <w:sz w:val="24"/>
          <w:szCs w:val="24"/>
        </w:rPr>
        <w:t>activity</w:t>
      </w:r>
      <w:r w:rsidR="00A667DE">
        <w:rPr>
          <w:sz w:val="24"/>
          <w:szCs w:val="24"/>
        </w:rPr>
        <w:t xml:space="preserve"> of specialist advanced practice clinical nurses.</w:t>
      </w:r>
    </w:p>
    <w:p w14:paraId="4D2345F1" w14:textId="77777777" w:rsidR="00566071" w:rsidRDefault="00566071">
      <w:pPr>
        <w:rPr>
          <w:b/>
          <w:sz w:val="24"/>
          <w:szCs w:val="24"/>
        </w:rPr>
      </w:pPr>
      <w:r>
        <w:rPr>
          <w:b/>
          <w:sz w:val="24"/>
          <w:szCs w:val="24"/>
        </w:rPr>
        <w:t>Results:</w:t>
      </w:r>
    </w:p>
    <w:p w14:paraId="5D3F1F17" w14:textId="2D4DBFEF" w:rsidR="00566071" w:rsidRDefault="00A63DEE">
      <w:pPr>
        <w:rPr>
          <w:sz w:val="24"/>
          <w:szCs w:val="24"/>
        </w:rPr>
      </w:pPr>
      <w:r w:rsidRPr="00A63DEE">
        <w:rPr>
          <w:sz w:val="24"/>
          <w:szCs w:val="24"/>
        </w:rPr>
        <w:t xml:space="preserve">Even in a gendered occupation such as nursing the advantage of men in terms of pay is apparent with men being over-represented at senior Bands compared to their overall proportion in the UK nursing population. From the bespoke dataset there also seem to be an advantage in term of faster attainment of higher grades from the point of registration. </w:t>
      </w:r>
    </w:p>
    <w:p w14:paraId="5998AED0" w14:textId="1BB8BD9B" w:rsidR="00566071" w:rsidRDefault="009F0811">
      <w:pPr>
        <w:rPr>
          <w:b/>
          <w:sz w:val="24"/>
          <w:szCs w:val="24"/>
        </w:rPr>
      </w:pPr>
      <w:r>
        <w:rPr>
          <w:b/>
          <w:sz w:val="24"/>
          <w:szCs w:val="24"/>
        </w:rPr>
        <w:t>Conclusion and r</w:t>
      </w:r>
      <w:r w:rsidR="00566071">
        <w:rPr>
          <w:b/>
          <w:sz w:val="24"/>
          <w:szCs w:val="24"/>
        </w:rPr>
        <w:t>elevance to clinical practice:</w:t>
      </w:r>
    </w:p>
    <w:p w14:paraId="51774C42" w14:textId="67F49E31" w:rsidR="00566071" w:rsidRDefault="00A667DE">
      <w:pPr>
        <w:rPr>
          <w:sz w:val="24"/>
          <w:szCs w:val="24"/>
        </w:rPr>
      </w:pPr>
      <w:r>
        <w:rPr>
          <w:sz w:val="24"/>
          <w:szCs w:val="24"/>
        </w:rPr>
        <w:t>Reward and remuneration are essential to the wor</w:t>
      </w:r>
      <w:r w:rsidR="003B12EB">
        <w:rPr>
          <w:sz w:val="24"/>
          <w:szCs w:val="24"/>
        </w:rPr>
        <w:t>kforce. This work reveals a gender differential</w:t>
      </w:r>
      <w:r>
        <w:rPr>
          <w:sz w:val="24"/>
          <w:szCs w:val="24"/>
        </w:rPr>
        <w:t xml:space="preserve"> towards men in higher paid nursing work</w:t>
      </w:r>
      <w:r w:rsidR="00BB43D8">
        <w:rPr>
          <w:sz w:val="24"/>
          <w:szCs w:val="24"/>
        </w:rPr>
        <w:t>.</w:t>
      </w:r>
      <w:r w:rsidR="00D13FAF">
        <w:rPr>
          <w:sz w:val="24"/>
          <w:szCs w:val="24"/>
        </w:rPr>
        <w:t xml:space="preserve">  The drivers for this are complex and further work is required to determin</w:t>
      </w:r>
      <w:r w:rsidR="009C5340">
        <w:rPr>
          <w:sz w:val="24"/>
          <w:szCs w:val="24"/>
        </w:rPr>
        <w:t>e</w:t>
      </w:r>
      <w:r w:rsidR="00D13FAF">
        <w:rPr>
          <w:sz w:val="24"/>
          <w:szCs w:val="24"/>
        </w:rPr>
        <w:t xml:space="preserve"> the factors associated with career progression with men in nursing, and the rate limiting factors with the female workforce.</w:t>
      </w:r>
    </w:p>
    <w:p w14:paraId="68B572FD" w14:textId="77777777" w:rsidR="00566071" w:rsidRDefault="00566071">
      <w:pPr>
        <w:rPr>
          <w:b/>
          <w:sz w:val="24"/>
          <w:szCs w:val="24"/>
        </w:rPr>
      </w:pPr>
      <w:r>
        <w:rPr>
          <w:b/>
          <w:sz w:val="24"/>
          <w:szCs w:val="24"/>
        </w:rPr>
        <w:t>KEYWORDS</w:t>
      </w:r>
    </w:p>
    <w:p w14:paraId="14094D26" w14:textId="0AF39897" w:rsidR="00566071" w:rsidRDefault="00F472D2">
      <w:pPr>
        <w:rPr>
          <w:sz w:val="24"/>
          <w:szCs w:val="24"/>
        </w:rPr>
      </w:pPr>
      <w:r>
        <w:rPr>
          <w:sz w:val="24"/>
          <w:szCs w:val="24"/>
        </w:rPr>
        <w:t>Nursing, Workforce, Gender Imbalance, E</w:t>
      </w:r>
      <w:r w:rsidR="00566071">
        <w:rPr>
          <w:sz w:val="24"/>
          <w:szCs w:val="24"/>
        </w:rPr>
        <w:t>quality</w:t>
      </w:r>
      <w:r w:rsidR="0059561A">
        <w:rPr>
          <w:sz w:val="24"/>
          <w:szCs w:val="24"/>
        </w:rPr>
        <w:t>, Glass Escalator</w:t>
      </w:r>
      <w:r w:rsidR="005529D9">
        <w:rPr>
          <w:sz w:val="24"/>
          <w:szCs w:val="24"/>
        </w:rPr>
        <w:t xml:space="preserve">, Gendered Work, </w:t>
      </w:r>
      <w:r w:rsidR="00FC7293">
        <w:rPr>
          <w:sz w:val="24"/>
          <w:szCs w:val="24"/>
        </w:rPr>
        <w:t>Female Discrimination</w:t>
      </w:r>
    </w:p>
    <w:p w14:paraId="3E317FE5" w14:textId="598230BE" w:rsidR="00F1368F" w:rsidRDefault="00F1368F">
      <w:pPr>
        <w:rPr>
          <w:b/>
          <w:sz w:val="24"/>
          <w:szCs w:val="24"/>
        </w:rPr>
      </w:pPr>
      <w:bookmarkStart w:id="1" w:name="_Hlk515871614"/>
      <w:r>
        <w:rPr>
          <w:b/>
          <w:sz w:val="24"/>
          <w:szCs w:val="24"/>
        </w:rPr>
        <w:t xml:space="preserve">What is already known </w:t>
      </w:r>
      <w:r w:rsidR="00BE2F8D">
        <w:rPr>
          <w:b/>
          <w:sz w:val="24"/>
          <w:szCs w:val="24"/>
        </w:rPr>
        <w:t>about the topic?</w:t>
      </w:r>
    </w:p>
    <w:p w14:paraId="18DD6188" w14:textId="33533C83" w:rsidR="00BE2F8D" w:rsidRPr="00BE2F8D" w:rsidRDefault="00BE2F8D" w:rsidP="00BE2F8D">
      <w:pPr>
        <w:pStyle w:val="ListParagraph"/>
        <w:numPr>
          <w:ilvl w:val="0"/>
          <w:numId w:val="3"/>
        </w:numPr>
        <w:rPr>
          <w:sz w:val="24"/>
          <w:szCs w:val="24"/>
        </w:rPr>
      </w:pPr>
      <w:r>
        <w:rPr>
          <w:sz w:val="24"/>
          <w:szCs w:val="24"/>
        </w:rPr>
        <w:t>Gendered power is highly influential in nursing.</w:t>
      </w:r>
    </w:p>
    <w:p w14:paraId="7294E088" w14:textId="47516C7E" w:rsidR="00BE2F8D" w:rsidRDefault="00BE2F8D" w:rsidP="00BE2F8D">
      <w:pPr>
        <w:pStyle w:val="ListParagraph"/>
        <w:numPr>
          <w:ilvl w:val="0"/>
          <w:numId w:val="3"/>
        </w:numPr>
        <w:rPr>
          <w:sz w:val="24"/>
          <w:szCs w:val="24"/>
        </w:rPr>
      </w:pPr>
      <w:r>
        <w:rPr>
          <w:sz w:val="24"/>
          <w:szCs w:val="24"/>
        </w:rPr>
        <w:t>Gender pay disparity in nursing has been reported over a long period in a number of countries.</w:t>
      </w:r>
    </w:p>
    <w:p w14:paraId="39028588" w14:textId="03396D71" w:rsidR="00BE2F8D" w:rsidRDefault="00BE2F8D" w:rsidP="00BE2F8D">
      <w:pPr>
        <w:pStyle w:val="ListParagraph"/>
        <w:numPr>
          <w:ilvl w:val="0"/>
          <w:numId w:val="3"/>
        </w:numPr>
        <w:rPr>
          <w:sz w:val="24"/>
          <w:szCs w:val="24"/>
        </w:rPr>
      </w:pPr>
      <w:r>
        <w:rPr>
          <w:sz w:val="24"/>
          <w:szCs w:val="24"/>
        </w:rPr>
        <w:t>The ‘Glass Escalator’ is a theory to explain this gender pay disparity</w:t>
      </w:r>
      <w:r w:rsidRPr="00BE2F8D">
        <w:rPr>
          <w:sz w:val="24"/>
          <w:szCs w:val="24"/>
        </w:rPr>
        <w:t xml:space="preserve"> </w:t>
      </w:r>
      <w:r>
        <w:rPr>
          <w:sz w:val="24"/>
          <w:szCs w:val="24"/>
        </w:rPr>
        <w:t>put forward by Williams in 1992.</w:t>
      </w:r>
    </w:p>
    <w:p w14:paraId="03EC2FB8" w14:textId="77777777" w:rsidR="000F3C65" w:rsidRDefault="000F3C65" w:rsidP="00F1368F">
      <w:pPr>
        <w:rPr>
          <w:b/>
          <w:sz w:val="24"/>
          <w:szCs w:val="24"/>
        </w:rPr>
      </w:pPr>
    </w:p>
    <w:p w14:paraId="74823025" w14:textId="77777777" w:rsidR="000F3C65" w:rsidRDefault="000F3C65" w:rsidP="00F1368F">
      <w:pPr>
        <w:rPr>
          <w:b/>
          <w:sz w:val="24"/>
          <w:szCs w:val="24"/>
        </w:rPr>
      </w:pPr>
    </w:p>
    <w:p w14:paraId="152F4887" w14:textId="77777777" w:rsidR="000F3C65" w:rsidRDefault="000F3C65" w:rsidP="00F1368F">
      <w:pPr>
        <w:rPr>
          <w:b/>
          <w:sz w:val="24"/>
          <w:szCs w:val="24"/>
        </w:rPr>
      </w:pPr>
    </w:p>
    <w:p w14:paraId="1C67D5D8" w14:textId="77777777" w:rsidR="000F3C65" w:rsidRDefault="000F3C65" w:rsidP="00F1368F">
      <w:pPr>
        <w:rPr>
          <w:b/>
          <w:sz w:val="24"/>
          <w:szCs w:val="24"/>
        </w:rPr>
      </w:pPr>
    </w:p>
    <w:p w14:paraId="300CBF01" w14:textId="51FE1B3D" w:rsidR="00F1368F" w:rsidRPr="00AA60B3" w:rsidRDefault="00F1368F" w:rsidP="00F1368F">
      <w:pPr>
        <w:rPr>
          <w:b/>
          <w:sz w:val="24"/>
          <w:szCs w:val="24"/>
        </w:rPr>
      </w:pPr>
      <w:r w:rsidRPr="00AA60B3">
        <w:rPr>
          <w:b/>
          <w:sz w:val="24"/>
          <w:szCs w:val="24"/>
        </w:rPr>
        <w:lastRenderedPageBreak/>
        <w:t xml:space="preserve">What does the paper </w:t>
      </w:r>
      <w:r>
        <w:rPr>
          <w:b/>
          <w:sz w:val="24"/>
          <w:szCs w:val="24"/>
        </w:rPr>
        <w:t>add</w:t>
      </w:r>
      <w:r w:rsidRPr="00AA60B3">
        <w:rPr>
          <w:b/>
          <w:sz w:val="24"/>
          <w:szCs w:val="24"/>
        </w:rPr>
        <w:t>?</w:t>
      </w:r>
    </w:p>
    <w:p w14:paraId="74085437" w14:textId="39FDE909" w:rsidR="00F1368F" w:rsidRPr="00AA60B3" w:rsidRDefault="00F1368F" w:rsidP="00F1368F">
      <w:pPr>
        <w:pStyle w:val="ListParagraph"/>
        <w:numPr>
          <w:ilvl w:val="0"/>
          <w:numId w:val="2"/>
        </w:numPr>
        <w:rPr>
          <w:sz w:val="24"/>
          <w:szCs w:val="24"/>
        </w:rPr>
      </w:pPr>
      <w:r>
        <w:rPr>
          <w:sz w:val="24"/>
          <w:szCs w:val="24"/>
        </w:rPr>
        <w:t xml:space="preserve">There </w:t>
      </w:r>
      <w:r w:rsidRPr="00AA60B3">
        <w:rPr>
          <w:sz w:val="24"/>
          <w:szCs w:val="24"/>
        </w:rPr>
        <w:t>is still a gender pay disparity</w:t>
      </w:r>
      <w:r>
        <w:rPr>
          <w:sz w:val="24"/>
          <w:szCs w:val="24"/>
        </w:rPr>
        <w:t>/disparity of opportunity for advancement</w:t>
      </w:r>
      <w:r w:rsidRPr="00AA60B3">
        <w:rPr>
          <w:sz w:val="24"/>
          <w:szCs w:val="24"/>
        </w:rPr>
        <w:t xml:space="preserve"> between male and female nurses in the</w:t>
      </w:r>
      <w:r>
        <w:rPr>
          <w:sz w:val="24"/>
          <w:szCs w:val="24"/>
        </w:rPr>
        <w:t xml:space="preserve"> N</w:t>
      </w:r>
      <w:r w:rsidR="001A39A2">
        <w:rPr>
          <w:sz w:val="24"/>
          <w:szCs w:val="24"/>
        </w:rPr>
        <w:t xml:space="preserve">ational </w:t>
      </w:r>
      <w:r>
        <w:rPr>
          <w:sz w:val="24"/>
          <w:szCs w:val="24"/>
        </w:rPr>
        <w:t>H</w:t>
      </w:r>
      <w:r w:rsidR="001A39A2">
        <w:rPr>
          <w:sz w:val="24"/>
          <w:szCs w:val="24"/>
        </w:rPr>
        <w:t xml:space="preserve">ealth </w:t>
      </w:r>
      <w:r>
        <w:rPr>
          <w:sz w:val="24"/>
          <w:szCs w:val="24"/>
        </w:rPr>
        <w:t>S</w:t>
      </w:r>
      <w:r w:rsidR="001A39A2">
        <w:rPr>
          <w:sz w:val="24"/>
          <w:szCs w:val="24"/>
        </w:rPr>
        <w:t>ervice</w:t>
      </w:r>
      <w:r w:rsidRPr="00AA60B3">
        <w:rPr>
          <w:sz w:val="24"/>
          <w:szCs w:val="24"/>
        </w:rPr>
        <w:t xml:space="preserve"> across some pay bands in the UK.</w:t>
      </w:r>
    </w:p>
    <w:p w14:paraId="7E93AD6D" w14:textId="157CFB2A" w:rsidR="00F1368F" w:rsidRPr="00BE2F8D" w:rsidRDefault="00F1368F" w:rsidP="00BE2F8D">
      <w:pPr>
        <w:pStyle w:val="ListParagraph"/>
        <w:numPr>
          <w:ilvl w:val="0"/>
          <w:numId w:val="2"/>
        </w:numPr>
        <w:rPr>
          <w:sz w:val="24"/>
          <w:szCs w:val="24"/>
        </w:rPr>
      </w:pPr>
      <w:r w:rsidRPr="00AA60B3">
        <w:rPr>
          <w:sz w:val="24"/>
          <w:szCs w:val="24"/>
        </w:rPr>
        <w:t>For specialist and advanced practice nurses it appears that males a</w:t>
      </w:r>
      <w:r>
        <w:rPr>
          <w:sz w:val="24"/>
          <w:szCs w:val="24"/>
        </w:rPr>
        <w:t>re able to achieve a higher paid</w:t>
      </w:r>
      <w:r w:rsidRPr="00AA60B3">
        <w:rPr>
          <w:sz w:val="24"/>
          <w:szCs w:val="24"/>
        </w:rPr>
        <w:t xml:space="preserve"> role </w:t>
      </w:r>
      <w:r>
        <w:rPr>
          <w:sz w:val="24"/>
          <w:szCs w:val="24"/>
        </w:rPr>
        <w:t xml:space="preserve">faster </w:t>
      </w:r>
      <w:r w:rsidRPr="00AA60B3">
        <w:rPr>
          <w:sz w:val="24"/>
          <w:szCs w:val="24"/>
        </w:rPr>
        <w:t>than females.</w:t>
      </w:r>
      <w:r w:rsidR="00BE2F8D" w:rsidRPr="00BE2F8D">
        <w:rPr>
          <w:sz w:val="24"/>
          <w:szCs w:val="24"/>
        </w:rPr>
        <w:t xml:space="preserve"> </w:t>
      </w:r>
      <w:r w:rsidR="00BE2F8D">
        <w:rPr>
          <w:sz w:val="24"/>
          <w:szCs w:val="24"/>
        </w:rPr>
        <w:t>If this disparity in pay and opportunity</w:t>
      </w:r>
      <w:r w:rsidR="00BE2F8D" w:rsidRPr="00AA60B3">
        <w:rPr>
          <w:sz w:val="24"/>
          <w:szCs w:val="24"/>
        </w:rPr>
        <w:t xml:space="preserve"> is not addressed inequality will continue to be present.</w:t>
      </w:r>
    </w:p>
    <w:p w14:paraId="481AE2E1" w14:textId="36FB5D71" w:rsidR="00F1368F" w:rsidRPr="005F0FC1" w:rsidRDefault="00BE2F8D" w:rsidP="00BE2F8D">
      <w:pPr>
        <w:pStyle w:val="ListParagraph"/>
        <w:numPr>
          <w:ilvl w:val="0"/>
          <w:numId w:val="2"/>
        </w:numPr>
        <w:rPr>
          <w:sz w:val="24"/>
          <w:szCs w:val="24"/>
        </w:rPr>
      </w:pPr>
      <w:r w:rsidRPr="00AA60B3">
        <w:rPr>
          <w:sz w:val="24"/>
          <w:szCs w:val="24"/>
        </w:rPr>
        <w:t xml:space="preserve">Further study is needed to determine the root causes of this inequality and how to </w:t>
      </w:r>
      <w:r w:rsidRPr="005F0FC1">
        <w:rPr>
          <w:sz w:val="24"/>
          <w:szCs w:val="24"/>
        </w:rPr>
        <w:t xml:space="preserve">overcome it. </w:t>
      </w:r>
      <w:r w:rsidR="00F1368F" w:rsidRPr="005F0FC1">
        <w:rPr>
          <w:sz w:val="24"/>
          <w:szCs w:val="24"/>
        </w:rPr>
        <w:t>Higher quality routine data collection on the demographic and population characteristics of this group is required.</w:t>
      </w:r>
    </w:p>
    <w:bookmarkEnd w:id="1"/>
    <w:p w14:paraId="6BE453B5" w14:textId="3D3A9082" w:rsidR="00017353" w:rsidRPr="005529D9" w:rsidRDefault="00566071">
      <w:pPr>
        <w:rPr>
          <w:sz w:val="24"/>
          <w:szCs w:val="24"/>
        </w:rPr>
      </w:pPr>
      <w:r>
        <w:rPr>
          <w:sz w:val="24"/>
          <w:szCs w:val="24"/>
        </w:rPr>
        <w:br w:type="page"/>
      </w:r>
    </w:p>
    <w:p w14:paraId="374F88D0" w14:textId="527674B5" w:rsidR="00566071" w:rsidRDefault="0059561A">
      <w:pPr>
        <w:rPr>
          <w:b/>
          <w:sz w:val="24"/>
          <w:szCs w:val="24"/>
        </w:rPr>
      </w:pPr>
      <w:r>
        <w:rPr>
          <w:b/>
          <w:sz w:val="24"/>
          <w:szCs w:val="24"/>
        </w:rPr>
        <w:lastRenderedPageBreak/>
        <w:t xml:space="preserve">1. </w:t>
      </w:r>
      <w:r w:rsidR="00566071">
        <w:rPr>
          <w:b/>
          <w:sz w:val="24"/>
          <w:szCs w:val="24"/>
        </w:rPr>
        <w:t>INTRODUCTION</w:t>
      </w:r>
    </w:p>
    <w:p w14:paraId="5DEC6380" w14:textId="5729C8F1" w:rsidR="00FD2EA5" w:rsidRDefault="00B13EC4" w:rsidP="006D2DE9">
      <w:pPr>
        <w:rPr>
          <w:rFonts w:cstheme="minorHAnsi"/>
          <w:sz w:val="24"/>
          <w:szCs w:val="24"/>
        </w:rPr>
      </w:pPr>
      <w:r w:rsidRPr="005529D9">
        <w:rPr>
          <w:rFonts w:cstheme="minorHAnsi"/>
          <w:sz w:val="24"/>
          <w:szCs w:val="24"/>
        </w:rPr>
        <w:t xml:space="preserve">The nature of gendered work has been extensively </w:t>
      </w:r>
      <w:r w:rsidRPr="005F0FC1">
        <w:rPr>
          <w:rFonts w:cstheme="minorHAnsi"/>
          <w:sz w:val="24"/>
          <w:szCs w:val="24"/>
        </w:rPr>
        <w:t>examined over time</w:t>
      </w:r>
      <w:r w:rsidR="00CB6182" w:rsidRPr="005F0FC1">
        <w:rPr>
          <w:rFonts w:cstheme="minorHAnsi"/>
          <w:sz w:val="24"/>
          <w:szCs w:val="24"/>
        </w:rPr>
        <w:t xml:space="preserve"> </w:t>
      </w:r>
      <w:r w:rsidR="001D02B9" w:rsidRPr="005F0FC1">
        <w:rPr>
          <w:rFonts w:cstheme="minorHAnsi"/>
          <w:sz w:val="24"/>
          <w:szCs w:val="24"/>
        </w:rPr>
        <w:t xml:space="preserve">and </w:t>
      </w:r>
      <w:r w:rsidR="00CB6182" w:rsidRPr="005F0FC1">
        <w:rPr>
          <w:rFonts w:cstheme="minorHAnsi"/>
          <w:sz w:val="24"/>
          <w:szCs w:val="24"/>
        </w:rPr>
        <w:t>in many</w:t>
      </w:r>
      <w:r w:rsidR="00DE306D" w:rsidRPr="005F0FC1">
        <w:rPr>
          <w:rFonts w:cstheme="minorHAnsi"/>
          <w:sz w:val="24"/>
          <w:szCs w:val="24"/>
        </w:rPr>
        <w:t xml:space="preserve"> sectors of employment</w:t>
      </w:r>
      <w:r w:rsidR="00CB6182" w:rsidRPr="005F0FC1">
        <w:rPr>
          <w:rFonts w:cstheme="minorHAnsi"/>
          <w:sz w:val="24"/>
          <w:szCs w:val="24"/>
        </w:rPr>
        <w:t xml:space="preserve">.  </w:t>
      </w:r>
      <w:r w:rsidR="006D2DE9" w:rsidRPr="005F0FC1">
        <w:rPr>
          <w:rFonts w:cstheme="minorHAnsi"/>
          <w:sz w:val="24"/>
          <w:szCs w:val="24"/>
        </w:rPr>
        <w:t xml:space="preserve">While </w:t>
      </w:r>
      <w:r w:rsidR="00DE306D" w:rsidRPr="005F0FC1">
        <w:rPr>
          <w:rFonts w:cstheme="minorHAnsi"/>
          <w:sz w:val="24"/>
          <w:szCs w:val="24"/>
        </w:rPr>
        <w:t xml:space="preserve">it is a commonly held belief that </w:t>
      </w:r>
      <w:r w:rsidR="006D2DE9" w:rsidRPr="005F0FC1">
        <w:rPr>
          <w:rFonts w:cstheme="minorHAnsi"/>
          <w:sz w:val="24"/>
          <w:szCs w:val="24"/>
        </w:rPr>
        <w:t>women in male dominated</w:t>
      </w:r>
      <w:r w:rsidR="006D2DE9" w:rsidRPr="00AA60B3">
        <w:rPr>
          <w:rFonts w:cstheme="minorHAnsi"/>
          <w:sz w:val="24"/>
          <w:szCs w:val="24"/>
        </w:rPr>
        <w:t xml:space="preserve"> professions have encountered a ‘glass ceiling’ </w:t>
      </w:r>
      <w:r w:rsidR="00DE306D">
        <w:rPr>
          <w:rFonts w:cstheme="minorHAnsi"/>
          <w:sz w:val="24"/>
          <w:szCs w:val="24"/>
        </w:rPr>
        <w:t xml:space="preserve">in which they find less opportunity for advancement, </w:t>
      </w:r>
      <w:r w:rsidR="006D2DE9" w:rsidRPr="00AA60B3">
        <w:rPr>
          <w:rFonts w:cstheme="minorHAnsi"/>
          <w:sz w:val="24"/>
          <w:szCs w:val="24"/>
        </w:rPr>
        <w:t>it was suggested by Williams in 1992 that men</w:t>
      </w:r>
      <w:r w:rsidR="00DE306D">
        <w:rPr>
          <w:rFonts w:cstheme="minorHAnsi"/>
          <w:sz w:val="24"/>
          <w:szCs w:val="24"/>
        </w:rPr>
        <w:t xml:space="preserve"> in female professions can utilise</w:t>
      </w:r>
      <w:r w:rsidR="006D2DE9" w:rsidRPr="00AA60B3">
        <w:rPr>
          <w:rFonts w:cstheme="minorHAnsi"/>
          <w:sz w:val="24"/>
          <w:szCs w:val="24"/>
        </w:rPr>
        <w:t xml:space="preserve"> a ‘glass escalator’</w:t>
      </w:r>
      <w:r w:rsidR="00DE306D">
        <w:rPr>
          <w:rFonts w:cstheme="minorHAnsi"/>
          <w:sz w:val="24"/>
          <w:szCs w:val="24"/>
        </w:rPr>
        <w:t xml:space="preserve">. The </w:t>
      </w:r>
      <w:r w:rsidR="00C161FC">
        <w:rPr>
          <w:rFonts w:cstheme="minorHAnsi"/>
          <w:sz w:val="24"/>
          <w:szCs w:val="24"/>
        </w:rPr>
        <w:t>glass</w:t>
      </w:r>
      <w:r w:rsidR="00DE306D">
        <w:rPr>
          <w:rFonts w:cstheme="minorHAnsi"/>
          <w:sz w:val="24"/>
          <w:szCs w:val="24"/>
        </w:rPr>
        <w:t xml:space="preserve"> escalator is a term that refers to men having advantage in terms of opportunity, pay and promotion in that they can achieve </w:t>
      </w:r>
      <w:r w:rsidR="00535FD3">
        <w:rPr>
          <w:rFonts w:cstheme="minorHAnsi"/>
          <w:sz w:val="24"/>
          <w:szCs w:val="24"/>
        </w:rPr>
        <w:t xml:space="preserve">promotion or advancement </w:t>
      </w:r>
      <w:r w:rsidR="00DE306D">
        <w:rPr>
          <w:rFonts w:cstheme="minorHAnsi"/>
          <w:sz w:val="24"/>
          <w:szCs w:val="24"/>
        </w:rPr>
        <w:t>faster</w:t>
      </w:r>
      <w:r w:rsidR="00770E9B">
        <w:rPr>
          <w:rFonts w:cstheme="minorHAnsi"/>
          <w:sz w:val="24"/>
          <w:szCs w:val="24"/>
        </w:rPr>
        <w:t xml:space="preserve"> within a given field</w:t>
      </w:r>
      <w:r w:rsidR="00535FD3">
        <w:rPr>
          <w:rFonts w:cstheme="minorHAnsi"/>
          <w:sz w:val="24"/>
          <w:szCs w:val="24"/>
        </w:rPr>
        <w:t xml:space="preserve"> than women</w:t>
      </w:r>
      <w:r w:rsidR="00DE306D">
        <w:rPr>
          <w:rFonts w:cstheme="minorHAnsi"/>
          <w:sz w:val="24"/>
          <w:szCs w:val="24"/>
        </w:rPr>
        <w:t>.</w:t>
      </w:r>
      <w:r w:rsidR="006D2DE9" w:rsidRPr="00AA60B3">
        <w:rPr>
          <w:rFonts w:cstheme="minorHAnsi"/>
          <w:sz w:val="24"/>
          <w:szCs w:val="24"/>
        </w:rPr>
        <w:t xml:space="preserve"> </w:t>
      </w:r>
      <w:r w:rsidR="00DE306D">
        <w:rPr>
          <w:rFonts w:cstheme="minorHAnsi"/>
          <w:sz w:val="24"/>
          <w:szCs w:val="24"/>
        </w:rPr>
        <w:t xml:space="preserve">Williams suggested that </w:t>
      </w:r>
      <w:r w:rsidR="006D2DE9" w:rsidRPr="00AA60B3">
        <w:rPr>
          <w:rFonts w:cstheme="minorHAnsi"/>
          <w:sz w:val="24"/>
          <w:szCs w:val="24"/>
        </w:rPr>
        <w:t>the advantages that men receive in professions such as nursing, teaching, libra</w:t>
      </w:r>
      <w:r w:rsidR="00DE306D">
        <w:rPr>
          <w:rFonts w:cstheme="minorHAnsi"/>
          <w:sz w:val="24"/>
          <w:szCs w:val="24"/>
        </w:rPr>
        <w:t>rianship and social work</w:t>
      </w:r>
      <w:r w:rsidR="004F37A4">
        <w:rPr>
          <w:rFonts w:cstheme="minorHAnsi"/>
          <w:sz w:val="24"/>
          <w:szCs w:val="24"/>
        </w:rPr>
        <w:t>,</w:t>
      </w:r>
      <w:r w:rsidR="00DE306D">
        <w:rPr>
          <w:rFonts w:cstheme="minorHAnsi"/>
          <w:sz w:val="24"/>
          <w:szCs w:val="24"/>
        </w:rPr>
        <w:t xml:space="preserve"> might be due to a societal perception that men are more suited</w:t>
      </w:r>
      <w:r w:rsidR="006D2DE9" w:rsidRPr="00AA60B3">
        <w:rPr>
          <w:rFonts w:cstheme="minorHAnsi"/>
          <w:sz w:val="24"/>
          <w:szCs w:val="24"/>
        </w:rPr>
        <w:t xml:space="preserve"> than women </w:t>
      </w:r>
      <w:r w:rsidR="004F37A4">
        <w:rPr>
          <w:rFonts w:cstheme="minorHAnsi"/>
          <w:sz w:val="24"/>
          <w:szCs w:val="24"/>
        </w:rPr>
        <w:t>to</w:t>
      </w:r>
      <w:r w:rsidR="004C3B75">
        <w:rPr>
          <w:rFonts w:cstheme="minorHAnsi"/>
          <w:sz w:val="24"/>
          <w:szCs w:val="24"/>
        </w:rPr>
        <w:t xml:space="preserve"> </w:t>
      </w:r>
      <w:r w:rsidR="006D2DE9" w:rsidRPr="00AA60B3">
        <w:rPr>
          <w:rFonts w:cstheme="minorHAnsi"/>
          <w:sz w:val="24"/>
          <w:szCs w:val="24"/>
        </w:rPr>
        <w:t>leadership positions (Williams, 1992)</w:t>
      </w:r>
      <w:r w:rsidR="00FD2EA5">
        <w:rPr>
          <w:rFonts w:cstheme="minorHAnsi"/>
          <w:sz w:val="24"/>
          <w:szCs w:val="24"/>
        </w:rPr>
        <w:t>.</w:t>
      </w:r>
    </w:p>
    <w:p w14:paraId="161D400C" w14:textId="790EBCE9" w:rsidR="001D02B9" w:rsidRDefault="006D2DE9" w:rsidP="006D2DE9">
      <w:pPr>
        <w:rPr>
          <w:rFonts w:cstheme="minorHAnsi"/>
          <w:sz w:val="24"/>
          <w:szCs w:val="24"/>
        </w:rPr>
      </w:pPr>
      <w:r w:rsidRPr="00AA60B3">
        <w:rPr>
          <w:rFonts w:cstheme="minorHAnsi"/>
          <w:sz w:val="24"/>
          <w:szCs w:val="24"/>
        </w:rPr>
        <w:t>The issue of gender</w:t>
      </w:r>
      <w:r w:rsidR="004F37A4">
        <w:rPr>
          <w:rFonts w:cstheme="minorHAnsi"/>
          <w:sz w:val="24"/>
          <w:szCs w:val="24"/>
        </w:rPr>
        <w:t>ed</w:t>
      </w:r>
      <w:r w:rsidRPr="00AA60B3">
        <w:rPr>
          <w:rFonts w:cstheme="minorHAnsi"/>
          <w:sz w:val="24"/>
          <w:szCs w:val="24"/>
        </w:rPr>
        <w:t xml:space="preserve"> power is still highly influential in healthcare</w:t>
      </w:r>
      <w:r w:rsidR="00770E9B">
        <w:rPr>
          <w:rFonts w:cstheme="minorHAnsi"/>
          <w:sz w:val="24"/>
          <w:szCs w:val="24"/>
        </w:rPr>
        <w:t>.</w:t>
      </w:r>
      <w:r w:rsidR="004C3B75">
        <w:rPr>
          <w:rFonts w:cstheme="minorHAnsi"/>
          <w:sz w:val="24"/>
          <w:szCs w:val="24"/>
        </w:rPr>
        <w:t xml:space="preserve"> </w:t>
      </w:r>
      <w:r w:rsidR="00770E9B">
        <w:rPr>
          <w:rFonts w:cstheme="minorHAnsi"/>
          <w:sz w:val="24"/>
          <w:szCs w:val="24"/>
        </w:rPr>
        <w:t>It</w:t>
      </w:r>
      <w:r w:rsidRPr="00AA60B3">
        <w:rPr>
          <w:rFonts w:cstheme="minorHAnsi"/>
          <w:sz w:val="24"/>
          <w:szCs w:val="24"/>
        </w:rPr>
        <w:t xml:space="preserve"> manifests in many forms including pay, seniority and influence. Further studies by the same author suggest that race, sexuality and class are also factors that affect an individual’s ability to ride the glass </w:t>
      </w:r>
      <w:r w:rsidRPr="005F0FC1">
        <w:rPr>
          <w:rFonts w:cstheme="minorHAnsi"/>
          <w:sz w:val="24"/>
          <w:szCs w:val="24"/>
        </w:rPr>
        <w:t>escalator</w:t>
      </w:r>
      <w:r w:rsidR="001D02B9" w:rsidRPr="005F0FC1">
        <w:rPr>
          <w:rFonts w:cstheme="minorHAnsi"/>
          <w:sz w:val="24"/>
          <w:szCs w:val="24"/>
        </w:rPr>
        <w:t xml:space="preserve"> to higher pay and promotion to senior roles</w:t>
      </w:r>
      <w:r w:rsidRPr="005F0FC1">
        <w:rPr>
          <w:rFonts w:cstheme="minorHAnsi"/>
          <w:sz w:val="24"/>
          <w:szCs w:val="24"/>
        </w:rPr>
        <w:t xml:space="preserve"> (Williams, 2013)</w:t>
      </w:r>
      <w:r w:rsidR="00771E78" w:rsidRPr="005F0FC1">
        <w:rPr>
          <w:rFonts w:cstheme="minorHAnsi"/>
          <w:sz w:val="24"/>
          <w:szCs w:val="24"/>
        </w:rPr>
        <w:t>.</w:t>
      </w:r>
      <w:r w:rsidR="00771E78" w:rsidRPr="00AA60B3">
        <w:rPr>
          <w:rFonts w:cstheme="minorHAnsi"/>
          <w:sz w:val="24"/>
          <w:szCs w:val="24"/>
        </w:rPr>
        <w:t xml:space="preserve"> </w:t>
      </w:r>
    </w:p>
    <w:p w14:paraId="50DAFDE2" w14:textId="3F946925" w:rsidR="006D2DE9" w:rsidRDefault="00771E78" w:rsidP="006D2DE9">
      <w:pPr>
        <w:rPr>
          <w:rFonts w:cstheme="minorHAnsi"/>
          <w:sz w:val="24"/>
          <w:szCs w:val="24"/>
        </w:rPr>
      </w:pPr>
      <w:r w:rsidRPr="00AA60B3">
        <w:rPr>
          <w:rFonts w:cstheme="minorHAnsi"/>
          <w:sz w:val="24"/>
          <w:szCs w:val="24"/>
        </w:rPr>
        <w:t>In subsequent work, the observation that men in traditionally female occupations ride the glass escalator to the better paid higher tiers of the occupation has been consistently described over time (Snyder and Green</w:t>
      </w:r>
      <w:r w:rsidR="00387C16">
        <w:rPr>
          <w:rFonts w:cstheme="minorHAnsi"/>
          <w:sz w:val="24"/>
          <w:szCs w:val="24"/>
        </w:rPr>
        <w:t>,</w:t>
      </w:r>
      <w:r w:rsidRPr="00AA60B3">
        <w:rPr>
          <w:rFonts w:cstheme="minorHAnsi"/>
          <w:sz w:val="24"/>
          <w:szCs w:val="24"/>
        </w:rPr>
        <w:t xml:space="preserve"> 2008 and US Census Bureau</w:t>
      </w:r>
      <w:r w:rsidR="00387C16">
        <w:rPr>
          <w:rFonts w:cstheme="minorHAnsi"/>
          <w:sz w:val="24"/>
          <w:szCs w:val="24"/>
        </w:rPr>
        <w:t>,</w:t>
      </w:r>
      <w:r w:rsidRPr="00AA60B3">
        <w:rPr>
          <w:rFonts w:cstheme="minorHAnsi"/>
          <w:sz w:val="24"/>
          <w:szCs w:val="24"/>
        </w:rPr>
        <w:t xml:space="preserve"> 2013)</w:t>
      </w:r>
      <w:r w:rsidR="009B6EE1" w:rsidRPr="00AA60B3">
        <w:rPr>
          <w:rFonts w:cstheme="minorHAnsi"/>
          <w:sz w:val="24"/>
          <w:szCs w:val="24"/>
        </w:rPr>
        <w:t xml:space="preserve">. </w:t>
      </w:r>
      <w:r w:rsidR="004F37A4">
        <w:rPr>
          <w:rFonts w:cstheme="minorHAnsi"/>
          <w:sz w:val="24"/>
          <w:szCs w:val="24"/>
        </w:rPr>
        <w:t xml:space="preserve"> In contrast some researchers assert that as a male dominated profession becomes feminised, the workforce experiences a decline in pay and influence because the work of females has less value (Levanon </w:t>
      </w:r>
      <w:r w:rsidR="004F37A4" w:rsidRPr="000E5232">
        <w:rPr>
          <w:rFonts w:cstheme="minorHAnsi"/>
          <w:i/>
          <w:sz w:val="24"/>
          <w:szCs w:val="24"/>
        </w:rPr>
        <w:t>et al</w:t>
      </w:r>
      <w:r w:rsidR="00163885">
        <w:rPr>
          <w:rFonts w:cstheme="minorHAnsi"/>
          <w:sz w:val="24"/>
          <w:szCs w:val="24"/>
        </w:rPr>
        <w:t>,</w:t>
      </w:r>
      <w:r w:rsidR="004F37A4">
        <w:rPr>
          <w:rFonts w:cstheme="minorHAnsi"/>
          <w:sz w:val="24"/>
          <w:szCs w:val="24"/>
        </w:rPr>
        <w:t xml:space="preserve"> 2009).</w:t>
      </w:r>
    </w:p>
    <w:p w14:paraId="294F96B7" w14:textId="6419B3F1" w:rsidR="00C161FC" w:rsidRPr="005F0FC1" w:rsidRDefault="00C161FC" w:rsidP="006D2DE9">
      <w:pPr>
        <w:rPr>
          <w:rFonts w:cstheme="minorHAnsi"/>
          <w:sz w:val="24"/>
          <w:szCs w:val="24"/>
        </w:rPr>
      </w:pPr>
      <w:r w:rsidRPr="00C161FC">
        <w:rPr>
          <w:rFonts w:cstheme="minorHAnsi"/>
          <w:sz w:val="24"/>
          <w:szCs w:val="24"/>
        </w:rPr>
        <w:t xml:space="preserve">Within healthcare, male nurses have </w:t>
      </w:r>
      <w:r w:rsidR="00517E94">
        <w:rPr>
          <w:rFonts w:cstheme="minorHAnsi"/>
          <w:sz w:val="24"/>
          <w:szCs w:val="24"/>
        </w:rPr>
        <w:t xml:space="preserve">long </w:t>
      </w:r>
      <w:r w:rsidRPr="00C161FC">
        <w:rPr>
          <w:rFonts w:cstheme="minorHAnsi"/>
          <w:sz w:val="24"/>
          <w:szCs w:val="24"/>
        </w:rPr>
        <w:t>been of interest to researchers in the patriarchy and gender debates of healthcare politics and interactions.  There are wider impacts including professional behaviours that have rein</w:t>
      </w:r>
      <w:r>
        <w:rPr>
          <w:rFonts w:cstheme="minorHAnsi"/>
          <w:sz w:val="24"/>
          <w:szCs w:val="24"/>
        </w:rPr>
        <w:t xml:space="preserve">forced the gendered position. </w:t>
      </w:r>
      <w:r w:rsidRPr="00C161FC">
        <w:rPr>
          <w:rFonts w:cstheme="minorHAnsi"/>
          <w:sz w:val="24"/>
          <w:szCs w:val="24"/>
        </w:rPr>
        <w:t xml:space="preserve">Savage (1987) found that doctors avoided male nurses due to the threat they posed to the equilibrium of the traditional patriarchal system, or projected qualities on them of assertiveness or confidence that were recognised with equality rather than subordination. However, feminisation and stereotyping of male nurses also appears to occur (Cummings, 1995; Egeland &amp; Brown, 1988; Evans, 1997; Evans, 2004a, b; Williams &amp; Heikes, 1993; Fisher, 2009), highlighting that gender and patriarchal </w:t>
      </w:r>
      <w:r w:rsidRPr="005F0FC1">
        <w:rPr>
          <w:rFonts w:cstheme="minorHAnsi"/>
          <w:sz w:val="24"/>
          <w:szCs w:val="24"/>
        </w:rPr>
        <w:t xml:space="preserve">systems in healthcare </w:t>
      </w:r>
      <w:r w:rsidR="00292598">
        <w:rPr>
          <w:rFonts w:cstheme="minorHAnsi"/>
          <w:sz w:val="24"/>
          <w:szCs w:val="24"/>
        </w:rPr>
        <w:t>are</w:t>
      </w:r>
      <w:r w:rsidR="001D02B9" w:rsidRPr="005F0FC1">
        <w:rPr>
          <w:rFonts w:cstheme="minorHAnsi"/>
          <w:sz w:val="24"/>
          <w:szCs w:val="24"/>
        </w:rPr>
        <w:t xml:space="preserve"> a</w:t>
      </w:r>
      <w:r w:rsidRPr="005F0FC1">
        <w:rPr>
          <w:rFonts w:cstheme="minorHAnsi"/>
          <w:sz w:val="24"/>
          <w:szCs w:val="24"/>
        </w:rPr>
        <w:t xml:space="preserve"> complex</w:t>
      </w:r>
      <w:r w:rsidR="001D02B9" w:rsidRPr="005F0FC1">
        <w:rPr>
          <w:rFonts w:cstheme="minorHAnsi"/>
          <w:sz w:val="24"/>
          <w:szCs w:val="24"/>
        </w:rPr>
        <w:t xml:space="preserve"> phenomenon</w:t>
      </w:r>
      <w:r w:rsidRPr="005F0FC1">
        <w:rPr>
          <w:rFonts w:cstheme="minorHAnsi"/>
          <w:sz w:val="24"/>
          <w:szCs w:val="24"/>
        </w:rPr>
        <w:t xml:space="preserve">.           </w:t>
      </w:r>
    </w:p>
    <w:p w14:paraId="3A286B8C" w14:textId="6EA0A089" w:rsidR="004452C8" w:rsidRPr="00AA60B3" w:rsidRDefault="00DE306D">
      <w:pPr>
        <w:rPr>
          <w:sz w:val="24"/>
          <w:szCs w:val="24"/>
        </w:rPr>
      </w:pPr>
      <w:r w:rsidRPr="005F0FC1">
        <w:rPr>
          <w:sz w:val="24"/>
          <w:szCs w:val="24"/>
        </w:rPr>
        <w:t>In nursing it is</w:t>
      </w:r>
      <w:r w:rsidR="00CF48AF" w:rsidRPr="005F0FC1">
        <w:rPr>
          <w:sz w:val="24"/>
          <w:szCs w:val="24"/>
        </w:rPr>
        <w:t xml:space="preserve"> </w:t>
      </w:r>
      <w:r w:rsidR="00566071" w:rsidRPr="005F0FC1">
        <w:rPr>
          <w:sz w:val="24"/>
          <w:szCs w:val="24"/>
        </w:rPr>
        <w:t>well-documented that there is a significant gender imbalance in the</w:t>
      </w:r>
      <w:r w:rsidR="00566071" w:rsidRPr="00AA60B3">
        <w:rPr>
          <w:sz w:val="24"/>
          <w:szCs w:val="24"/>
        </w:rPr>
        <w:t xml:space="preserve"> workforce</w:t>
      </w:r>
      <w:r w:rsidR="007E1A96">
        <w:rPr>
          <w:sz w:val="24"/>
          <w:szCs w:val="24"/>
        </w:rPr>
        <w:t>.</w:t>
      </w:r>
      <w:r w:rsidR="00566071" w:rsidRPr="00AA60B3">
        <w:rPr>
          <w:sz w:val="24"/>
          <w:szCs w:val="24"/>
        </w:rPr>
        <w:t xml:space="preserve"> </w:t>
      </w:r>
      <w:r w:rsidR="007E1A96">
        <w:rPr>
          <w:sz w:val="24"/>
          <w:szCs w:val="24"/>
        </w:rPr>
        <w:t>T</w:t>
      </w:r>
      <w:r w:rsidR="00566071" w:rsidRPr="00AA60B3">
        <w:rPr>
          <w:sz w:val="24"/>
          <w:szCs w:val="24"/>
        </w:rPr>
        <w:t xml:space="preserve">he </w:t>
      </w:r>
      <w:r w:rsidR="007E1A96">
        <w:rPr>
          <w:sz w:val="24"/>
          <w:szCs w:val="24"/>
        </w:rPr>
        <w:t xml:space="preserve">proportion </w:t>
      </w:r>
      <w:r w:rsidR="00566071" w:rsidRPr="00AA60B3">
        <w:rPr>
          <w:sz w:val="24"/>
          <w:szCs w:val="24"/>
        </w:rPr>
        <w:t xml:space="preserve">of male and female </w:t>
      </w:r>
      <w:r w:rsidR="00F07F7A">
        <w:rPr>
          <w:sz w:val="24"/>
          <w:szCs w:val="24"/>
        </w:rPr>
        <w:t>R</w:t>
      </w:r>
      <w:r w:rsidR="00A018B4" w:rsidRPr="00AA60B3">
        <w:rPr>
          <w:sz w:val="24"/>
          <w:szCs w:val="24"/>
        </w:rPr>
        <w:t xml:space="preserve">egistered </w:t>
      </w:r>
      <w:r w:rsidR="00F07F7A">
        <w:rPr>
          <w:sz w:val="24"/>
          <w:szCs w:val="24"/>
        </w:rPr>
        <w:t>N</w:t>
      </w:r>
      <w:r w:rsidR="00566071" w:rsidRPr="00AA60B3">
        <w:rPr>
          <w:sz w:val="24"/>
          <w:szCs w:val="24"/>
        </w:rPr>
        <w:t>urses both in the UK and elsewhere</w:t>
      </w:r>
      <w:r w:rsidR="007E1A96">
        <w:rPr>
          <w:sz w:val="24"/>
          <w:szCs w:val="24"/>
        </w:rPr>
        <w:t xml:space="preserve"> does not reflect the population demographics</w:t>
      </w:r>
      <w:r w:rsidR="00566071" w:rsidRPr="00AA60B3">
        <w:rPr>
          <w:sz w:val="24"/>
          <w:szCs w:val="24"/>
        </w:rPr>
        <w:t xml:space="preserve">. </w:t>
      </w:r>
      <w:r w:rsidR="00517E94">
        <w:rPr>
          <w:sz w:val="24"/>
          <w:szCs w:val="24"/>
        </w:rPr>
        <w:t>A</w:t>
      </w:r>
      <w:r w:rsidR="00517E94" w:rsidRPr="00517E94">
        <w:rPr>
          <w:sz w:val="24"/>
          <w:szCs w:val="24"/>
        </w:rPr>
        <w:t>ccording to a report in 2015 89.6% of the nursing and midwifery workforce in the UK was made up of women and only 11.4% of male (NHS Digital</w:t>
      </w:r>
      <w:r w:rsidR="00387C16">
        <w:rPr>
          <w:sz w:val="24"/>
          <w:szCs w:val="24"/>
        </w:rPr>
        <w:t>,</w:t>
      </w:r>
      <w:r w:rsidR="00517E94" w:rsidRPr="00517E94">
        <w:rPr>
          <w:sz w:val="24"/>
          <w:szCs w:val="24"/>
        </w:rPr>
        <w:t xml:space="preserve"> 2016). </w:t>
      </w:r>
      <w:r>
        <w:rPr>
          <w:sz w:val="24"/>
          <w:szCs w:val="24"/>
        </w:rPr>
        <w:t>In 2008 the proportion of</w:t>
      </w:r>
      <w:r w:rsidR="00FB51FF" w:rsidRPr="00AA60B3">
        <w:rPr>
          <w:sz w:val="24"/>
          <w:szCs w:val="24"/>
        </w:rPr>
        <w:t xml:space="preserve"> nurse</w:t>
      </w:r>
      <w:r w:rsidR="00CF48AF" w:rsidRPr="00AA60B3">
        <w:rPr>
          <w:sz w:val="24"/>
          <w:szCs w:val="24"/>
        </w:rPr>
        <w:t xml:space="preserve">s </w:t>
      </w:r>
      <w:r>
        <w:rPr>
          <w:sz w:val="24"/>
          <w:szCs w:val="24"/>
        </w:rPr>
        <w:t xml:space="preserve">who were </w:t>
      </w:r>
      <w:r w:rsidR="00F248D7">
        <w:rPr>
          <w:sz w:val="24"/>
          <w:szCs w:val="24"/>
        </w:rPr>
        <w:t>male</w:t>
      </w:r>
      <w:r>
        <w:rPr>
          <w:sz w:val="24"/>
          <w:szCs w:val="24"/>
        </w:rPr>
        <w:t xml:space="preserve"> </w:t>
      </w:r>
      <w:r w:rsidR="00CF48AF" w:rsidRPr="00AA60B3">
        <w:rPr>
          <w:sz w:val="24"/>
          <w:szCs w:val="24"/>
        </w:rPr>
        <w:t xml:space="preserve">on the UK Nursing and Midwifery </w:t>
      </w:r>
      <w:r w:rsidR="00FB51FF" w:rsidRPr="00AA60B3">
        <w:rPr>
          <w:sz w:val="24"/>
          <w:szCs w:val="24"/>
        </w:rPr>
        <w:t>Council register was estimated to be 10%,</w:t>
      </w:r>
      <w:r w:rsidR="00F26C38" w:rsidRPr="00AA60B3">
        <w:rPr>
          <w:sz w:val="24"/>
          <w:szCs w:val="24"/>
        </w:rPr>
        <w:t xml:space="preserve"> a figure that had been static </w:t>
      </w:r>
      <w:r w:rsidR="00F26C38" w:rsidRPr="00D4454A">
        <w:rPr>
          <w:sz w:val="24"/>
          <w:szCs w:val="24"/>
        </w:rPr>
        <w:t>since 2004</w:t>
      </w:r>
      <w:r w:rsidR="00FB51FF" w:rsidRPr="00D4454A">
        <w:rPr>
          <w:sz w:val="24"/>
          <w:szCs w:val="24"/>
        </w:rPr>
        <w:t xml:space="preserve"> </w:t>
      </w:r>
      <w:r w:rsidR="00427C20" w:rsidRPr="00D4454A">
        <w:rPr>
          <w:sz w:val="24"/>
          <w:szCs w:val="24"/>
        </w:rPr>
        <w:t>(</w:t>
      </w:r>
      <w:r w:rsidR="00FB51FF" w:rsidRPr="00D4454A">
        <w:rPr>
          <w:sz w:val="24"/>
          <w:szCs w:val="24"/>
        </w:rPr>
        <w:t>Nursing Times, 2008</w:t>
      </w:r>
      <w:r w:rsidR="00427C20" w:rsidRPr="00D4454A">
        <w:rPr>
          <w:sz w:val="24"/>
          <w:szCs w:val="24"/>
        </w:rPr>
        <w:t>)</w:t>
      </w:r>
      <w:r w:rsidR="00FB51FF" w:rsidRPr="00D4454A">
        <w:rPr>
          <w:sz w:val="24"/>
          <w:szCs w:val="24"/>
        </w:rPr>
        <w:t xml:space="preserve">. </w:t>
      </w:r>
      <w:r w:rsidR="0064419B">
        <w:rPr>
          <w:sz w:val="24"/>
          <w:szCs w:val="24"/>
        </w:rPr>
        <w:t>The UK situation is reflected globally with male nurses in Germany earning more on average than female (Muench and Dietrich</w:t>
      </w:r>
      <w:r w:rsidR="00387C16">
        <w:rPr>
          <w:sz w:val="24"/>
          <w:szCs w:val="24"/>
        </w:rPr>
        <w:t>,</w:t>
      </w:r>
      <w:r w:rsidR="0064419B">
        <w:rPr>
          <w:sz w:val="24"/>
          <w:szCs w:val="24"/>
        </w:rPr>
        <w:t xml:space="preserve"> 2017) and a glass ceiling of earnings </w:t>
      </w:r>
      <w:r w:rsidR="00A402A1">
        <w:rPr>
          <w:sz w:val="24"/>
          <w:szCs w:val="24"/>
        </w:rPr>
        <w:t>for women</w:t>
      </w:r>
      <w:r w:rsidR="006A5D5C">
        <w:rPr>
          <w:sz w:val="24"/>
          <w:szCs w:val="24"/>
        </w:rPr>
        <w:t>’</w:t>
      </w:r>
      <w:r w:rsidR="00A402A1">
        <w:rPr>
          <w:sz w:val="24"/>
          <w:szCs w:val="24"/>
        </w:rPr>
        <w:t xml:space="preserve">s work is recognised in Korea (Cho </w:t>
      </w:r>
      <w:r w:rsidR="00A402A1" w:rsidRPr="000E5232">
        <w:rPr>
          <w:i/>
          <w:sz w:val="24"/>
          <w:szCs w:val="24"/>
        </w:rPr>
        <w:t>et al</w:t>
      </w:r>
      <w:r w:rsidR="00387C16">
        <w:rPr>
          <w:sz w:val="24"/>
          <w:szCs w:val="24"/>
        </w:rPr>
        <w:t>,</w:t>
      </w:r>
      <w:r w:rsidR="00A402A1">
        <w:rPr>
          <w:sz w:val="24"/>
          <w:szCs w:val="24"/>
        </w:rPr>
        <w:t xml:space="preserve"> 2014). In the USA there is a reported earnings gap in which male nurses out</w:t>
      </w:r>
      <w:r w:rsidR="00496CE9">
        <w:rPr>
          <w:sz w:val="24"/>
          <w:szCs w:val="24"/>
        </w:rPr>
        <w:t>-</w:t>
      </w:r>
      <w:r w:rsidR="00A402A1">
        <w:rPr>
          <w:sz w:val="24"/>
          <w:szCs w:val="24"/>
        </w:rPr>
        <w:t>earn fe</w:t>
      </w:r>
      <w:r w:rsidR="00496CE9">
        <w:rPr>
          <w:sz w:val="24"/>
          <w:szCs w:val="24"/>
        </w:rPr>
        <w:t>m</w:t>
      </w:r>
      <w:r w:rsidR="00A402A1">
        <w:rPr>
          <w:sz w:val="24"/>
          <w:szCs w:val="24"/>
        </w:rPr>
        <w:t xml:space="preserve">ales by an average </w:t>
      </w:r>
      <w:r w:rsidR="00A402A1">
        <w:rPr>
          <w:sz w:val="24"/>
          <w:szCs w:val="24"/>
        </w:rPr>
        <w:lastRenderedPageBreak/>
        <w:t>of $5,000 per year (M</w:t>
      </w:r>
      <w:r w:rsidR="00496CE9">
        <w:rPr>
          <w:sz w:val="24"/>
          <w:szCs w:val="24"/>
        </w:rPr>
        <w:t>ue</w:t>
      </w:r>
      <w:r w:rsidR="00A402A1">
        <w:rPr>
          <w:sz w:val="24"/>
          <w:szCs w:val="24"/>
        </w:rPr>
        <w:t xml:space="preserve">nch </w:t>
      </w:r>
      <w:r w:rsidR="00A402A1" w:rsidRPr="000E5232">
        <w:rPr>
          <w:i/>
          <w:sz w:val="24"/>
          <w:szCs w:val="24"/>
        </w:rPr>
        <w:t>et al</w:t>
      </w:r>
      <w:r w:rsidR="00387C16">
        <w:rPr>
          <w:sz w:val="24"/>
          <w:szCs w:val="24"/>
        </w:rPr>
        <w:t>,</w:t>
      </w:r>
      <w:r w:rsidR="00A402A1">
        <w:rPr>
          <w:sz w:val="24"/>
          <w:szCs w:val="24"/>
        </w:rPr>
        <w:t xml:space="preserve"> 2016)</w:t>
      </w:r>
      <w:r w:rsidR="00496CE9">
        <w:rPr>
          <w:sz w:val="24"/>
          <w:szCs w:val="24"/>
        </w:rPr>
        <w:t>.</w:t>
      </w:r>
      <w:r w:rsidR="0064419B">
        <w:rPr>
          <w:sz w:val="24"/>
          <w:szCs w:val="24"/>
        </w:rPr>
        <w:t xml:space="preserve">  </w:t>
      </w:r>
      <w:r w:rsidR="00FB51FF" w:rsidRPr="00D4454A">
        <w:rPr>
          <w:sz w:val="24"/>
          <w:szCs w:val="24"/>
        </w:rPr>
        <w:t>This gender imbalance</w:t>
      </w:r>
      <w:r w:rsidR="00FB51FF" w:rsidRPr="00AA60B3">
        <w:rPr>
          <w:sz w:val="24"/>
          <w:szCs w:val="24"/>
        </w:rPr>
        <w:t xml:space="preserve"> is thus long standing and has not changed</w:t>
      </w:r>
      <w:r w:rsidR="00CF48AF" w:rsidRPr="00AA60B3">
        <w:rPr>
          <w:sz w:val="24"/>
          <w:szCs w:val="24"/>
        </w:rPr>
        <w:t xml:space="preserve"> significantly in more recent time</w:t>
      </w:r>
      <w:r w:rsidR="004F50A1" w:rsidRPr="00AA60B3">
        <w:rPr>
          <w:sz w:val="24"/>
          <w:szCs w:val="24"/>
        </w:rPr>
        <w:t>s.</w:t>
      </w:r>
      <w:r w:rsidR="009B6EE1" w:rsidRPr="00AA60B3">
        <w:rPr>
          <w:sz w:val="24"/>
          <w:szCs w:val="24"/>
        </w:rPr>
        <w:t xml:space="preserve"> </w:t>
      </w:r>
    </w:p>
    <w:p w14:paraId="01406550" w14:textId="2CFD0C51" w:rsidR="00566071" w:rsidRPr="00AA60B3" w:rsidRDefault="00C161FC">
      <w:pPr>
        <w:rPr>
          <w:sz w:val="24"/>
          <w:szCs w:val="24"/>
        </w:rPr>
      </w:pPr>
      <w:r>
        <w:rPr>
          <w:sz w:val="24"/>
          <w:szCs w:val="24"/>
        </w:rPr>
        <w:t xml:space="preserve">The situation worldwide </w:t>
      </w:r>
      <w:r w:rsidR="00FB51FF" w:rsidRPr="00AA60B3">
        <w:rPr>
          <w:sz w:val="24"/>
          <w:szCs w:val="24"/>
        </w:rPr>
        <w:t xml:space="preserve">appears to be similar. </w:t>
      </w:r>
      <w:r w:rsidR="0070025A" w:rsidRPr="00AA60B3">
        <w:rPr>
          <w:sz w:val="24"/>
          <w:szCs w:val="24"/>
        </w:rPr>
        <w:t>In Germany 81.1% of the nursing, emergency medical services and obstetrics staff was female</w:t>
      </w:r>
      <w:r w:rsidR="00EB3CD4" w:rsidRPr="00AA60B3">
        <w:rPr>
          <w:sz w:val="24"/>
          <w:szCs w:val="24"/>
        </w:rPr>
        <w:t xml:space="preserve"> according to 2</w:t>
      </w:r>
      <w:r w:rsidR="00FB51FF" w:rsidRPr="00AA60B3">
        <w:rPr>
          <w:sz w:val="24"/>
          <w:szCs w:val="24"/>
        </w:rPr>
        <w:t>0</w:t>
      </w:r>
      <w:r w:rsidR="00EB3CD4" w:rsidRPr="00AA60B3">
        <w:rPr>
          <w:sz w:val="24"/>
          <w:szCs w:val="24"/>
        </w:rPr>
        <w:t>15 figures</w:t>
      </w:r>
      <w:r w:rsidR="0070025A" w:rsidRPr="00AA60B3">
        <w:rPr>
          <w:sz w:val="24"/>
          <w:szCs w:val="24"/>
        </w:rPr>
        <w:t xml:space="preserve"> </w:t>
      </w:r>
      <w:r w:rsidR="005879F8" w:rsidRPr="00AA60B3">
        <w:rPr>
          <w:sz w:val="24"/>
          <w:szCs w:val="24"/>
        </w:rPr>
        <w:t>(</w:t>
      </w:r>
      <w:r w:rsidR="0070025A" w:rsidRPr="00AA60B3">
        <w:rPr>
          <w:sz w:val="24"/>
          <w:szCs w:val="24"/>
        </w:rPr>
        <w:t>Federal Statistical Office</w:t>
      </w:r>
      <w:r w:rsidR="00387C16">
        <w:rPr>
          <w:sz w:val="24"/>
          <w:szCs w:val="24"/>
        </w:rPr>
        <w:t>,</w:t>
      </w:r>
      <w:r w:rsidR="0070025A" w:rsidRPr="00AA60B3">
        <w:rPr>
          <w:sz w:val="24"/>
          <w:szCs w:val="24"/>
        </w:rPr>
        <w:t xml:space="preserve"> 2015</w:t>
      </w:r>
      <w:r w:rsidR="005879F8" w:rsidRPr="00AA60B3">
        <w:rPr>
          <w:sz w:val="24"/>
          <w:szCs w:val="24"/>
        </w:rPr>
        <w:t>)</w:t>
      </w:r>
      <w:r w:rsidR="0070025A" w:rsidRPr="00AA60B3">
        <w:rPr>
          <w:sz w:val="24"/>
          <w:szCs w:val="24"/>
        </w:rPr>
        <w:t xml:space="preserve"> while in Canada 93.1% of Nurse Practitioners were female in 2016 </w:t>
      </w:r>
      <w:r w:rsidR="00427C20" w:rsidRPr="00AA60B3">
        <w:rPr>
          <w:sz w:val="24"/>
          <w:szCs w:val="24"/>
        </w:rPr>
        <w:t>(</w:t>
      </w:r>
      <w:r w:rsidR="0070025A" w:rsidRPr="00AA60B3">
        <w:rPr>
          <w:sz w:val="24"/>
          <w:szCs w:val="24"/>
        </w:rPr>
        <w:t>Canadian Institute for Health Information</w:t>
      </w:r>
      <w:r w:rsidR="00387C16">
        <w:rPr>
          <w:sz w:val="24"/>
          <w:szCs w:val="24"/>
        </w:rPr>
        <w:t>,</w:t>
      </w:r>
      <w:r w:rsidR="0070025A" w:rsidRPr="00AA60B3">
        <w:rPr>
          <w:sz w:val="24"/>
          <w:szCs w:val="24"/>
        </w:rPr>
        <w:t xml:space="preserve"> 2016</w:t>
      </w:r>
      <w:r w:rsidR="00427C20" w:rsidRPr="00AA60B3">
        <w:rPr>
          <w:sz w:val="24"/>
          <w:szCs w:val="24"/>
        </w:rPr>
        <w:t>)</w:t>
      </w:r>
      <w:r w:rsidR="0070025A" w:rsidRPr="00AA60B3">
        <w:rPr>
          <w:sz w:val="24"/>
          <w:szCs w:val="24"/>
        </w:rPr>
        <w:t>.</w:t>
      </w:r>
      <w:r w:rsidR="00827937" w:rsidRPr="00AA60B3">
        <w:rPr>
          <w:sz w:val="24"/>
          <w:szCs w:val="24"/>
        </w:rPr>
        <w:t xml:space="preserve"> </w:t>
      </w:r>
      <w:r w:rsidR="00456FB3" w:rsidRPr="00AA60B3">
        <w:rPr>
          <w:sz w:val="24"/>
          <w:szCs w:val="24"/>
        </w:rPr>
        <w:t>In the USA 8.2% of nurses were estimated to be male in 2017</w:t>
      </w:r>
      <w:r w:rsidR="003F19D2" w:rsidRPr="00AA60B3">
        <w:rPr>
          <w:sz w:val="24"/>
          <w:szCs w:val="24"/>
        </w:rPr>
        <w:t xml:space="preserve"> (The Henry J. Kaiser Family Foundation</w:t>
      </w:r>
      <w:r w:rsidR="00387C16">
        <w:rPr>
          <w:sz w:val="24"/>
          <w:szCs w:val="24"/>
        </w:rPr>
        <w:t>,</w:t>
      </w:r>
      <w:r w:rsidR="003F19D2" w:rsidRPr="00AA60B3">
        <w:rPr>
          <w:sz w:val="24"/>
          <w:szCs w:val="24"/>
        </w:rPr>
        <w:t xml:space="preserve"> 2017)</w:t>
      </w:r>
      <w:r w:rsidR="00456FB3" w:rsidRPr="00AA60B3">
        <w:rPr>
          <w:sz w:val="24"/>
          <w:szCs w:val="24"/>
        </w:rPr>
        <w:t xml:space="preserve">. </w:t>
      </w:r>
      <w:r w:rsidR="00827937" w:rsidRPr="00AA60B3">
        <w:rPr>
          <w:sz w:val="24"/>
          <w:szCs w:val="24"/>
        </w:rPr>
        <w:t>An Australian census analysis found that in 2011 90% of nurses were female compared to 91% in 2001</w:t>
      </w:r>
      <w:r w:rsidR="003F19D2" w:rsidRPr="00AA60B3">
        <w:rPr>
          <w:sz w:val="24"/>
          <w:szCs w:val="24"/>
        </w:rPr>
        <w:t xml:space="preserve"> (Australian Bureau of Statistics</w:t>
      </w:r>
      <w:r w:rsidR="00387C16">
        <w:rPr>
          <w:sz w:val="24"/>
          <w:szCs w:val="24"/>
        </w:rPr>
        <w:t>,</w:t>
      </w:r>
      <w:r w:rsidR="003F19D2" w:rsidRPr="00AA60B3">
        <w:rPr>
          <w:sz w:val="24"/>
          <w:szCs w:val="24"/>
        </w:rPr>
        <w:t xml:space="preserve"> 2013)</w:t>
      </w:r>
      <w:r w:rsidR="00827937" w:rsidRPr="00AA60B3">
        <w:rPr>
          <w:sz w:val="24"/>
          <w:szCs w:val="24"/>
        </w:rPr>
        <w:t>.</w:t>
      </w:r>
      <w:r w:rsidR="00F80062" w:rsidRPr="00AA60B3">
        <w:rPr>
          <w:sz w:val="24"/>
          <w:szCs w:val="24"/>
        </w:rPr>
        <w:t xml:space="preserve"> Currently 89.1% of Australian nurses are female showing that there has been little increase in the proportion of male nurses</w:t>
      </w:r>
      <w:r w:rsidR="00FB51FF" w:rsidRPr="00AA60B3">
        <w:rPr>
          <w:sz w:val="24"/>
          <w:szCs w:val="24"/>
        </w:rPr>
        <w:t xml:space="preserve"> in Australia</w:t>
      </w:r>
      <w:r w:rsidR="00F80062" w:rsidRPr="00AA60B3">
        <w:rPr>
          <w:sz w:val="24"/>
          <w:szCs w:val="24"/>
        </w:rPr>
        <w:t xml:space="preserve"> </w:t>
      </w:r>
      <w:r w:rsidR="00A869B3" w:rsidRPr="00AA60B3">
        <w:rPr>
          <w:sz w:val="24"/>
          <w:szCs w:val="24"/>
        </w:rPr>
        <w:t>for over 15</w:t>
      </w:r>
      <w:r w:rsidR="00F80062" w:rsidRPr="00AA60B3">
        <w:rPr>
          <w:sz w:val="24"/>
          <w:szCs w:val="24"/>
        </w:rPr>
        <w:t xml:space="preserve"> years</w:t>
      </w:r>
      <w:r w:rsidR="00504CD4" w:rsidRPr="00AA60B3">
        <w:rPr>
          <w:sz w:val="24"/>
          <w:szCs w:val="24"/>
        </w:rPr>
        <w:t xml:space="preserve"> (Nursing and Midwifery Board of Australia</w:t>
      </w:r>
      <w:r w:rsidR="00387C16">
        <w:rPr>
          <w:sz w:val="24"/>
          <w:szCs w:val="24"/>
        </w:rPr>
        <w:t>,</w:t>
      </w:r>
      <w:r w:rsidR="00504CD4" w:rsidRPr="00AA60B3">
        <w:rPr>
          <w:sz w:val="24"/>
          <w:szCs w:val="24"/>
        </w:rPr>
        <w:t xml:space="preserve"> 2017)</w:t>
      </w:r>
      <w:r w:rsidR="00F80062" w:rsidRPr="00AA60B3">
        <w:rPr>
          <w:sz w:val="24"/>
          <w:szCs w:val="24"/>
        </w:rPr>
        <w:t>.</w:t>
      </w:r>
    </w:p>
    <w:p w14:paraId="732301FE" w14:textId="3A4D73D8" w:rsidR="00D06FFE" w:rsidRPr="00AA60B3" w:rsidRDefault="00FB51FF">
      <w:pPr>
        <w:rPr>
          <w:sz w:val="24"/>
          <w:szCs w:val="24"/>
        </w:rPr>
      </w:pPr>
      <w:r w:rsidRPr="00AA60B3">
        <w:rPr>
          <w:sz w:val="24"/>
          <w:szCs w:val="24"/>
        </w:rPr>
        <w:t>In the UK t</w:t>
      </w:r>
      <w:r w:rsidR="00D06FFE" w:rsidRPr="00AA60B3">
        <w:rPr>
          <w:sz w:val="24"/>
          <w:szCs w:val="24"/>
        </w:rPr>
        <w:t xml:space="preserve">here have been a number of attempts to address this imbalance </w:t>
      </w:r>
      <w:r w:rsidR="00160338" w:rsidRPr="00AA60B3">
        <w:rPr>
          <w:sz w:val="24"/>
          <w:szCs w:val="24"/>
        </w:rPr>
        <w:t xml:space="preserve">such as ‘Operation Male Nurse’ by Queen’s University in Northern Ireland featuring a major advertising campaign combined with pop-up posters and online materials in 2013 </w:t>
      </w:r>
      <w:r w:rsidR="00427C20" w:rsidRPr="00AA60B3">
        <w:rPr>
          <w:sz w:val="24"/>
          <w:szCs w:val="24"/>
        </w:rPr>
        <w:t>(</w:t>
      </w:r>
      <w:r w:rsidR="00160338" w:rsidRPr="00AA60B3">
        <w:rPr>
          <w:sz w:val="24"/>
          <w:szCs w:val="24"/>
        </w:rPr>
        <w:t>Belfast Telegraph</w:t>
      </w:r>
      <w:r w:rsidR="00387C16">
        <w:rPr>
          <w:sz w:val="24"/>
          <w:szCs w:val="24"/>
        </w:rPr>
        <w:t>,</w:t>
      </w:r>
      <w:r w:rsidR="00160338" w:rsidRPr="00AA60B3">
        <w:rPr>
          <w:sz w:val="24"/>
          <w:szCs w:val="24"/>
        </w:rPr>
        <w:t xml:space="preserve"> 2013</w:t>
      </w:r>
      <w:r w:rsidR="00427C20" w:rsidRPr="00AA60B3">
        <w:rPr>
          <w:sz w:val="24"/>
          <w:szCs w:val="24"/>
        </w:rPr>
        <w:t>)</w:t>
      </w:r>
      <w:r w:rsidR="00A00DF2" w:rsidRPr="00AA60B3">
        <w:rPr>
          <w:sz w:val="24"/>
          <w:szCs w:val="24"/>
        </w:rPr>
        <w:t>, a similar campaign by Edinburgh Napier University in 2016</w:t>
      </w:r>
      <w:r w:rsidR="00160338" w:rsidRPr="00AA60B3">
        <w:rPr>
          <w:sz w:val="24"/>
          <w:szCs w:val="24"/>
        </w:rPr>
        <w:t xml:space="preserve"> </w:t>
      </w:r>
      <w:r w:rsidR="00A00DF2" w:rsidRPr="00AA60B3">
        <w:rPr>
          <w:sz w:val="24"/>
          <w:szCs w:val="24"/>
        </w:rPr>
        <w:t xml:space="preserve">involving recruitment events, </w:t>
      </w:r>
      <w:r w:rsidR="002B08A0" w:rsidRPr="00AA60B3">
        <w:rPr>
          <w:sz w:val="24"/>
          <w:szCs w:val="24"/>
        </w:rPr>
        <w:t>male role model nurses and school pupil visits</w:t>
      </w:r>
      <w:r w:rsidR="00504CD4" w:rsidRPr="00AA60B3">
        <w:rPr>
          <w:sz w:val="24"/>
          <w:szCs w:val="24"/>
        </w:rPr>
        <w:t xml:space="preserve"> (The Scotsman</w:t>
      </w:r>
      <w:r w:rsidR="00387C16">
        <w:rPr>
          <w:sz w:val="24"/>
          <w:szCs w:val="24"/>
        </w:rPr>
        <w:t>,</w:t>
      </w:r>
      <w:r w:rsidR="00504CD4" w:rsidRPr="00AA60B3">
        <w:rPr>
          <w:sz w:val="24"/>
          <w:szCs w:val="24"/>
        </w:rPr>
        <w:t xml:space="preserve"> 2017)</w:t>
      </w:r>
      <w:r w:rsidR="00AD0705" w:rsidRPr="00AA60B3">
        <w:rPr>
          <w:sz w:val="24"/>
          <w:szCs w:val="24"/>
        </w:rPr>
        <w:t>, another scheme to encourage men into nursing by Nottingham University</w:t>
      </w:r>
      <w:r w:rsidR="001343AA" w:rsidRPr="00AA60B3">
        <w:rPr>
          <w:sz w:val="24"/>
          <w:szCs w:val="24"/>
        </w:rPr>
        <w:t xml:space="preserve"> (Nursing Standard</w:t>
      </w:r>
      <w:r w:rsidR="00387C16">
        <w:rPr>
          <w:sz w:val="24"/>
          <w:szCs w:val="24"/>
        </w:rPr>
        <w:t>,</w:t>
      </w:r>
      <w:r w:rsidR="001343AA" w:rsidRPr="00AA60B3">
        <w:rPr>
          <w:sz w:val="24"/>
          <w:szCs w:val="24"/>
        </w:rPr>
        <w:t xml:space="preserve"> 2017)</w:t>
      </w:r>
      <w:r w:rsidR="00AD0705" w:rsidRPr="00AA60B3">
        <w:rPr>
          <w:sz w:val="24"/>
          <w:szCs w:val="24"/>
        </w:rPr>
        <w:t xml:space="preserve"> </w:t>
      </w:r>
      <w:r w:rsidR="002B08A0" w:rsidRPr="00AA60B3">
        <w:rPr>
          <w:sz w:val="24"/>
          <w:szCs w:val="24"/>
        </w:rPr>
        <w:t>to</w:t>
      </w:r>
      <w:r w:rsidR="00160338" w:rsidRPr="00AA60B3">
        <w:rPr>
          <w:sz w:val="24"/>
          <w:szCs w:val="24"/>
        </w:rPr>
        <w:t xml:space="preserve"> offering men-only bursaries</w:t>
      </w:r>
      <w:r w:rsidR="00AD0705" w:rsidRPr="00AA60B3">
        <w:rPr>
          <w:sz w:val="24"/>
          <w:szCs w:val="24"/>
        </w:rPr>
        <w:t xml:space="preserve"> </w:t>
      </w:r>
      <w:r w:rsidR="009270EF" w:rsidRPr="00AA60B3">
        <w:rPr>
          <w:sz w:val="24"/>
          <w:szCs w:val="24"/>
        </w:rPr>
        <w:t xml:space="preserve"> </w:t>
      </w:r>
      <w:r w:rsidR="00C72770" w:rsidRPr="00AA60B3">
        <w:rPr>
          <w:sz w:val="24"/>
          <w:szCs w:val="24"/>
        </w:rPr>
        <w:t xml:space="preserve">to nursing students </w:t>
      </w:r>
      <w:r w:rsidR="009270EF" w:rsidRPr="00AA60B3">
        <w:rPr>
          <w:sz w:val="24"/>
          <w:szCs w:val="24"/>
        </w:rPr>
        <w:t xml:space="preserve">by Coventry University </w:t>
      </w:r>
      <w:r w:rsidR="00427C20" w:rsidRPr="00AA60B3">
        <w:rPr>
          <w:sz w:val="24"/>
          <w:szCs w:val="24"/>
        </w:rPr>
        <w:t>(</w:t>
      </w:r>
      <w:r w:rsidR="001343AA" w:rsidRPr="00AA60B3">
        <w:rPr>
          <w:sz w:val="24"/>
          <w:szCs w:val="24"/>
        </w:rPr>
        <w:t>Independent Nurse</w:t>
      </w:r>
      <w:r w:rsidR="00387C16">
        <w:rPr>
          <w:sz w:val="24"/>
          <w:szCs w:val="24"/>
        </w:rPr>
        <w:t>,</w:t>
      </w:r>
      <w:r w:rsidR="009270EF" w:rsidRPr="00AA60B3">
        <w:rPr>
          <w:sz w:val="24"/>
          <w:szCs w:val="24"/>
        </w:rPr>
        <w:t xml:space="preserve"> 2017</w:t>
      </w:r>
      <w:r w:rsidR="00427C20" w:rsidRPr="00AA60B3">
        <w:rPr>
          <w:sz w:val="24"/>
          <w:szCs w:val="24"/>
        </w:rPr>
        <w:t>)</w:t>
      </w:r>
      <w:r w:rsidR="009270EF" w:rsidRPr="00AA60B3">
        <w:rPr>
          <w:sz w:val="24"/>
          <w:szCs w:val="24"/>
        </w:rPr>
        <w:t>.</w:t>
      </w:r>
      <w:r w:rsidR="009B6EE1" w:rsidRPr="00AA60B3">
        <w:rPr>
          <w:sz w:val="24"/>
          <w:szCs w:val="24"/>
        </w:rPr>
        <w:t xml:space="preserve"> The effectiveness of these interventions has not yet been investigated.</w:t>
      </w:r>
    </w:p>
    <w:p w14:paraId="555620B0" w14:textId="3996C434" w:rsidR="00FF3505" w:rsidRPr="005F0FC1" w:rsidRDefault="006E0BCC" w:rsidP="00FF3505">
      <w:pPr>
        <w:rPr>
          <w:sz w:val="24"/>
          <w:szCs w:val="24"/>
        </w:rPr>
      </w:pPr>
      <w:r w:rsidRPr="00AA60B3">
        <w:rPr>
          <w:sz w:val="24"/>
          <w:szCs w:val="24"/>
        </w:rPr>
        <w:t xml:space="preserve">While </w:t>
      </w:r>
      <w:r w:rsidR="00F248D7">
        <w:rPr>
          <w:sz w:val="24"/>
          <w:szCs w:val="24"/>
        </w:rPr>
        <w:t>males</w:t>
      </w:r>
      <w:r w:rsidRPr="00AA60B3">
        <w:rPr>
          <w:sz w:val="24"/>
          <w:szCs w:val="24"/>
        </w:rPr>
        <w:t xml:space="preserve"> in nursing may continue to be disproportionally under-represented </w:t>
      </w:r>
      <w:r w:rsidR="00C161FC">
        <w:rPr>
          <w:sz w:val="24"/>
          <w:szCs w:val="24"/>
        </w:rPr>
        <w:t xml:space="preserve">within the profession compared to the total population, </w:t>
      </w:r>
      <w:r w:rsidRPr="00AA60B3">
        <w:rPr>
          <w:sz w:val="24"/>
          <w:szCs w:val="24"/>
        </w:rPr>
        <w:t>evidence suggests that this has not affected career advancement. Data by Hader (Hader, 2010) sug</w:t>
      </w:r>
      <w:r w:rsidR="00C161FC">
        <w:rPr>
          <w:sz w:val="24"/>
          <w:szCs w:val="24"/>
        </w:rPr>
        <w:t>gests that nurses who are men</w:t>
      </w:r>
      <w:r w:rsidRPr="00AA60B3">
        <w:rPr>
          <w:sz w:val="24"/>
          <w:szCs w:val="24"/>
        </w:rPr>
        <w:t xml:space="preserve"> from China, Canada, New Zealand and Saudi Arabia attain management positions more quickly and younger than their female nursing colleagues. </w:t>
      </w:r>
      <w:r w:rsidR="00D4454A">
        <w:rPr>
          <w:sz w:val="24"/>
          <w:szCs w:val="24"/>
        </w:rPr>
        <w:t xml:space="preserve"> </w:t>
      </w:r>
      <w:r w:rsidR="009B6EE1" w:rsidRPr="00AA60B3">
        <w:rPr>
          <w:sz w:val="24"/>
          <w:szCs w:val="24"/>
        </w:rPr>
        <w:t xml:space="preserve">An investigation by Muench </w:t>
      </w:r>
      <w:r w:rsidR="009B6EE1" w:rsidRPr="00AA60B3">
        <w:rPr>
          <w:i/>
          <w:sz w:val="24"/>
          <w:szCs w:val="24"/>
        </w:rPr>
        <w:t>et al</w:t>
      </w:r>
      <w:r w:rsidR="009B6EE1" w:rsidRPr="00AA60B3">
        <w:rPr>
          <w:sz w:val="24"/>
          <w:szCs w:val="24"/>
        </w:rPr>
        <w:t xml:space="preserve"> of Registered Nurses in the USA </w:t>
      </w:r>
      <w:r w:rsidR="004C621A">
        <w:rPr>
          <w:sz w:val="24"/>
          <w:szCs w:val="24"/>
        </w:rPr>
        <w:t xml:space="preserve">reported in 2015 found that </w:t>
      </w:r>
      <w:r w:rsidR="00F248D7">
        <w:rPr>
          <w:sz w:val="24"/>
          <w:szCs w:val="24"/>
        </w:rPr>
        <w:t>male</w:t>
      </w:r>
      <w:r w:rsidR="009B6EE1" w:rsidRPr="00AA60B3">
        <w:rPr>
          <w:sz w:val="24"/>
          <w:szCs w:val="24"/>
        </w:rPr>
        <w:t xml:space="preserve"> R</w:t>
      </w:r>
      <w:r w:rsidR="001A39A2">
        <w:rPr>
          <w:sz w:val="24"/>
          <w:szCs w:val="24"/>
        </w:rPr>
        <w:t xml:space="preserve">egistered </w:t>
      </w:r>
      <w:r w:rsidR="009B6EE1" w:rsidRPr="00AA60B3">
        <w:rPr>
          <w:sz w:val="24"/>
          <w:szCs w:val="24"/>
        </w:rPr>
        <w:t>N</w:t>
      </w:r>
      <w:r w:rsidR="001A39A2">
        <w:rPr>
          <w:sz w:val="24"/>
          <w:szCs w:val="24"/>
        </w:rPr>
        <w:t>urse</w:t>
      </w:r>
      <w:r w:rsidR="004C621A">
        <w:rPr>
          <w:sz w:val="24"/>
          <w:szCs w:val="24"/>
        </w:rPr>
        <w:t>s</w:t>
      </w:r>
      <w:r w:rsidR="009B6EE1" w:rsidRPr="00AA60B3">
        <w:rPr>
          <w:sz w:val="24"/>
          <w:szCs w:val="24"/>
        </w:rPr>
        <w:t xml:space="preserve"> out-earned female R</w:t>
      </w:r>
      <w:r w:rsidR="001A39A2">
        <w:rPr>
          <w:sz w:val="24"/>
          <w:szCs w:val="24"/>
        </w:rPr>
        <w:t xml:space="preserve">egistered </w:t>
      </w:r>
      <w:r w:rsidR="009B6EE1" w:rsidRPr="00AA60B3">
        <w:rPr>
          <w:sz w:val="24"/>
          <w:szCs w:val="24"/>
        </w:rPr>
        <w:t>N</w:t>
      </w:r>
      <w:r w:rsidR="001A39A2">
        <w:rPr>
          <w:sz w:val="24"/>
          <w:szCs w:val="24"/>
        </w:rPr>
        <w:t>urse</w:t>
      </w:r>
      <w:r w:rsidR="004C621A">
        <w:rPr>
          <w:sz w:val="24"/>
          <w:szCs w:val="24"/>
        </w:rPr>
        <w:t>s</w:t>
      </w:r>
      <w:r w:rsidR="009B6EE1" w:rsidRPr="00AA60B3">
        <w:rPr>
          <w:sz w:val="24"/>
          <w:szCs w:val="24"/>
        </w:rPr>
        <w:t xml:space="preserve"> across settings, specialities and positions with no narrowing of the pay gap over time </w:t>
      </w:r>
      <w:r w:rsidR="009B6EE1" w:rsidRPr="005F0FC1">
        <w:rPr>
          <w:sz w:val="24"/>
          <w:szCs w:val="24"/>
        </w:rPr>
        <w:t xml:space="preserve">(Muench </w:t>
      </w:r>
      <w:r w:rsidR="009B6EE1" w:rsidRPr="005F0FC1">
        <w:rPr>
          <w:i/>
          <w:sz w:val="24"/>
          <w:szCs w:val="24"/>
        </w:rPr>
        <w:t>et al</w:t>
      </w:r>
      <w:r w:rsidR="00387C16">
        <w:rPr>
          <w:i/>
          <w:sz w:val="24"/>
          <w:szCs w:val="24"/>
        </w:rPr>
        <w:t>,</w:t>
      </w:r>
      <w:r w:rsidR="009B6EE1" w:rsidRPr="005F0FC1">
        <w:rPr>
          <w:sz w:val="24"/>
          <w:szCs w:val="24"/>
        </w:rPr>
        <w:t xml:space="preserve"> 2015). </w:t>
      </w:r>
      <w:r w:rsidR="00FF3505" w:rsidRPr="005F0FC1">
        <w:rPr>
          <w:sz w:val="24"/>
          <w:szCs w:val="24"/>
        </w:rPr>
        <w:t>A report by the Randstad Care group in 2016 suggested that there was a gender pay gap of 14% in nursing (Randstad Care</w:t>
      </w:r>
      <w:r w:rsidR="00387C16">
        <w:rPr>
          <w:sz w:val="24"/>
          <w:szCs w:val="24"/>
        </w:rPr>
        <w:t>,</w:t>
      </w:r>
      <w:r w:rsidR="00FF3505" w:rsidRPr="005F0FC1">
        <w:rPr>
          <w:sz w:val="24"/>
          <w:szCs w:val="24"/>
        </w:rPr>
        <w:t xml:space="preserve"> 2016).</w:t>
      </w:r>
    </w:p>
    <w:p w14:paraId="3EA1781D" w14:textId="557AC76F" w:rsidR="00F74168" w:rsidRPr="00AA60B3" w:rsidRDefault="00F74168">
      <w:pPr>
        <w:rPr>
          <w:sz w:val="24"/>
          <w:szCs w:val="24"/>
        </w:rPr>
      </w:pPr>
      <w:r w:rsidRPr="00AA60B3">
        <w:rPr>
          <w:sz w:val="24"/>
          <w:szCs w:val="24"/>
        </w:rPr>
        <w:t>In the UK</w:t>
      </w:r>
      <w:r w:rsidR="00A738A2" w:rsidRPr="00AA60B3">
        <w:rPr>
          <w:sz w:val="24"/>
          <w:szCs w:val="24"/>
        </w:rPr>
        <w:t xml:space="preserve"> ‘Agenda for Change’ is the grading and pay system for</w:t>
      </w:r>
      <w:r w:rsidR="001A39A2">
        <w:rPr>
          <w:sz w:val="24"/>
          <w:szCs w:val="24"/>
        </w:rPr>
        <w:t xml:space="preserve"> National Health Service (</w:t>
      </w:r>
      <w:r w:rsidR="00A738A2" w:rsidRPr="00AA60B3">
        <w:rPr>
          <w:sz w:val="24"/>
          <w:szCs w:val="24"/>
        </w:rPr>
        <w:t>NHS</w:t>
      </w:r>
      <w:r w:rsidR="001A39A2">
        <w:rPr>
          <w:sz w:val="24"/>
          <w:szCs w:val="24"/>
        </w:rPr>
        <w:t>)</w:t>
      </w:r>
      <w:r w:rsidR="00A738A2" w:rsidRPr="00AA60B3">
        <w:rPr>
          <w:sz w:val="24"/>
          <w:szCs w:val="24"/>
        </w:rPr>
        <w:t xml:space="preserve"> staff other than doctors, dentists, apprentices and some senior managers. It was initially introduced in 2004 and currently allocates roles into one of 9 ‘</w:t>
      </w:r>
      <w:r w:rsidR="00387C16">
        <w:rPr>
          <w:sz w:val="24"/>
          <w:szCs w:val="24"/>
        </w:rPr>
        <w:t xml:space="preserve">Pay </w:t>
      </w:r>
      <w:r w:rsidR="00A738A2" w:rsidRPr="00AA60B3">
        <w:rPr>
          <w:sz w:val="24"/>
          <w:szCs w:val="24"/>
        </w:rPr>
        <w:t>Bands’ on the basis of job weight as measured by the NHS Job Evaluation Scheme</w:t>
      </w:r>
      <w:r w:rsidR="001343AA" w:rsidRPr="00AA60B3">
        <w:rPr>
          <w:sz w:val="24"/>
          <w:szCs w:val="24"/>
        </w:rPr>
        <w:t xml:space="preserve"> (NHS Employers</w:t>
      </w:r>
      <w:r w:rsidR="00387C16">
        <w:rPr>
          <w:sz w:val="24"/>
          <w:szCs w:val="24"/>
        </w:rPr>
        <w:t>,</w:t>
      </w:r>
      <w:r w:rsidR="001343AA" w:rsidRPr="00AA60B3">
        <w:rPr>
          <w:sz w:val="24"/>
          <w:szCs w:val="24"/>
        </w:rPr>
        <w:t xml:space="preserve"> 2017</w:t>
      </w:r>
      <w:r w:rsidR="00E91F4E" w:rsidRPr="00AA60B3">
        <w:rPr>
          <w:sz w:val="24"/>
          <w:szCs w:val="24"/>
        </w:rPr>
        <w:t>a</w:t>
      </w:r>
      <w:r w:rsidR="001343AA" w:rsidRPr="00AA60B3">
        <w:rPr>
          <w:sz w:val="24"/>
          <w:szCs w:val="24"/>
        </w:rPr>
        <w:t>).</w:t>
      </w:r>
      <w:r w:rsidR="003118C8" w:rsidRPr="00AA60B3">
        <w:rPr>
          <w:sz w:val="24"/>
          <w:szCs w:val="24"/>
        </w:rPr>
        <w:t xml:space="preserve"> In the case of nursing there are some nationally agreed profiles for nursing services such as ‘Nurse’ at </w:t>
      </w:r>
      <w:r w:rsidR="00387C16">
        <w:rPr>
          <w:sz w:val="24"/>
          <w:szCs w:val="24"/>
        </w:rPr>
        <w:t xml:space="preserve">Pay </w:t>
      </w:r>
      <w:r w:rsidR="003118C8" w:rsidRPr="00AA60B3">
        <w:rPr>
          <w:sz w:val="24"/>
          <w:szCs w:val="24"/>
        </w:rPr>
        <w:t xml:space="preserve">Band 5 (the minimum Band for a registered nurse), ‘Nurse Specialist’ and ‘Nurse Team Leader’ at </w:t>
      </w:r>
      <w:r w:rsidR="00387C16">
        <w:rPr>
          <w:sz w:val="24"/>
          <w:szCs w:val="24"/>
        </w:rPr>
        <w:t xml:space="preserve">Pay </w:t>
      </w:r>
      <w:r w:rsidR="003118C8" w:rsidRPr="00AA60B3">
        <w:rPr>
          <w:sz w:val="24"/>
          <w:szCs w:val="24"/>
        </w:rPr>
        <w:t xml:space="preserve">Band 6, ‘Nurse Advanced’ and ‘Nurse Team Manager’ at </w:t>
      </w:r>
      <w:r w:rsidR="00387C16">
        <w:rPr>
          <w:sz w:val="24"/>
          <w:szCs w:val="24"/>
        </w:rPr>
        <w:t xml:space="preserve">Pay </w:t>
      </w:r>
      <w:r w:rsidR="003118C8" w:rsidRPr="00AA60B3">
        <w:rPr>
          <w:sz w:val="24"/>
          <w:szCs w:val="24"/>
        </w:rPr>
        <w:t xml:space="preserve">Band 7, ‘Modern Matron’ at </w:t>
      </w:r>
      <w:r w:rsidR="00387C16">
        <w:rPr>
          <w:sz w:val="24"/>
          <w:szCs w:val="24"/>
        </w:rPr>
        <w:t xml:space="preserve">Pay </w:t>
      </w:r>
      <w:r w:rsidR="003118C8" w:rsidRPr="00AA60B3">
        <w:rPr>
          <w:sz w:val="24"/>
          <w:szCs w:val="24"/>
        </w:rPr>
        <w:t xml:space="preserve">Band 8a, ‘Nurse Consultant’ at </w:t>
      </w:r>
      <w:r w:rsidR="00387C16">
        <w:rPr>
          <w:sz w:val="24"/>
          <w:szCs w:val="24"/>
        </w:rPr>
        <w:t xml:space="preserve">Pay </w:t>
      </w:r>
      <w:r w:rsidR="003118C8" w:rsidRPr="00AA60B3">
        <w:rPr>
          <w:sz w:val="24"/>
          <w:szCs w:val="24"/>
        </w:rPr>
        <w:t xml:space="preserve">Band 8a to c and ‘Nurse Consultant Higher Level’ at </w:t>
      </w:r>
      <w:r w:rsidR="00387C16">
        <w:rPr>
          <w:sz w:val="24"/>
          <w:szCs w:val="24"/>
        </w:rPr>
        <w:t xml:space="preserve">Pay </w:t>
      </w:r>
      <w:r w:rsidR="003118C8" w:rsidRPr="00AA60B3">
        <w:rPr>
          <w:sz w:val="24"/>
          <w:szCs w:val="24"/>
        </w:rPr>
        <w:t xml:space="preserve">Band 8c to d or </w:t>
      </w:r>
      <w:r w:rsidR="00387C16">
        <w:rPr>
          <w:sz w:val="24"/>
          <w:szCs w:val="24"/>
        </w:rPr>
        <w:t xml:space="preserve">Pay </w:t>
      </w:r>
      <w:r w:rsidR="003118C8" w:rsidRPr="00AA60B3">
        <w:rPr>
          <w:sz w:val="24"/>
          <w:szCs w:val="24"/>
        </w:rPr>
        <w:t>Band 9</w:t>
      </w:r>
      <w:r w:rsidR="00E91F4E" w:rsidRPr="00AA60B3">
        <w:rPr>
          <w:sz w:val="24"/>
          <w:szCs w:val="24"/>
        </w:rPr>
        <w:t xml:space="preserve"> (NHS Employers</w:t>
      </w:r>
      <w:r w:rsidR="00387C16">
        <w:rPr>
          <w:sz w:val="24"/>
          <w:szCs w:val="24"/>
        </w:rPr>
        <w:t>,</w:t>
      </w:r>
      <w:r w:rsidR="00E91F4E" w:rsidRPr="00AA60B3">
        <w:rPr>
          <w:sz w:val="24"/>
          <w:szCs w:val="24"/>
        </w:rPr>
        <w:t xml:space="preserve"> 2017b).</w:t>
      </w:r>
      <w:r w:rsidR="009B6EE1" w:rsidRPr="00AA60B3">
        <w:rPr>
          <w:sz w:val="24"/>
          <w:szCs w:val="24"/>
        </w:rPr>
        <w:t xml:space="preserve"> </w:t>
      </w:r>
    </w:p>
    <w:p w14:paraId="233A899E" w14:textId="3D883AB5" w:rsidR="00273A6C" w:rsidRPr="00AA60B3" w:rsidRDefault="003B2C53" w:rsidP="007836BC">
      <w:pPr>
        <w:rPr>
          <w:sz w:val="24"/>
          <w:szCs w:val="24"/>
        </w:rPr>
      </w:pPr>
      <w:r w:rsidRPr="00AA60B3">
        <w:rPr>
          <w:sz w:val="24"/>
          <w:szCs w:val="24"/>
        </w:rPr>
        <w:t xml:space="preserve"> </w:t>
      </w:r>
      <w:r w:rsidR="00496CE9">
        <w:rPr>
          <w:sz w:val="24"/>
          <w:szCs w:val="24"/>
        </w:rPr>
        <w:t xml:space="preserve">The purpose of this paper is to examine </w:t>
      </w:r>
      <w:r w:rsidRPr="00AA60B3">
        <w:rPr>
          <w:sz w:val="24"/>
          <w:szCs w:val="24"/>
        </w:rPr>
        <w:t>if there</w:t>
      </w:r>
      <w:r w:rsidR="00496CE9">
        <w:rPr>
          <w:sz w:val="24"/>
          <w:szCs w:val="24"/>
        </w:rPr>
        <w:t xml:space="preserve"> is</w:t>
      </w:r>
      <w:r w:rsidRPr="00AA60B3">
        <w:rPr>
          <w:sz w:val="24"/>
          <w:szCs w:val="24"/>
        </w:rPr>
        <w:t xml:space="preserve"> a gender</w:t>
      </w:r>
      <w:r w:rsidR="00235E9F" w:rsidRPr="00AA60B3">
        <w:rPr>
          <w:sz w:val="24"/>
          <w:szCs w:val="24"/>
        </w:rPr>
        <w:t xml:space="preserve"> pay</w:t>
      </w:r>
      <w:r w:rsidRPr="00AA60B3">
        <w:rPr>
          <w:sz w:val="24"/>
          <w:szCs w:val="24"/>
        </w:rPr>
        <w:t xml:space="preserve"> disparity</w:t>
      </w:r>
      <w:r w:rsidR="004C621A">
        <w:rPr>
          <w:sz w:val="24"/>
          <w:szCs w:val="24"/>
        </w:rPr>
        <w:t xml:space="preserve"> or disparity of opportunity</w:t>
      </w:r>
      <w:r w:rsidRPr="00AA60B3">
        <w:rPr>
          <w:sz w:val="24"/>
          <w:szCs w:val="24"/>
        </w:rPr>
        <w:t xml:space="preserve"> in nursing in the UK</w:t>
      </w:r>
      <w:r w:rsidR="00496CE9">
        <w:rPr>
          <w:sz w:val="24"/>
          <w:szCs w:val="24"/>
        </w:rPr>
        <w:t>.</w:t>
      </w:r>
      <w:r w:rsidRPr="00AA60B3">
        <w:rPr>
          <w:sz w:val="24"/>
          <w:szCs w:val="24"/>
        </w:rPr>
        <w:t xml:space="preserve"> </w:t>
      </w:r>
      <w:r w:rsidR="00496CE9">
        <w:rPr>
          <w:sz w:val="24"/>
          <w:szCs w:val="24"/>
        </w:rPr>
        <w:t>D</w:t>
      </w:r>
      <w:r w:rsidRPr="00AA60B3">
        <w:rPr>
          <w:sz w:val="24"/>
          <w:szCs w:val="24"/>
        </w:rPr>
        <w:t xml:space="preserve">ata </w:t>
      </w:r>
      <w:r w:rsidR="00AA6E7D">
        <w:rPr>
          <w:sz w:val="24"/>
          <w:szCs w:val="24"/>
        </w:rPr>
        <w:t>were</w:t>
      </w:r>
      <w:r w:rsidR="004C621A">
        <w:rPr>
          <w:sz w:val="24"/>
          <w:szCs w:val="24"/>
        </w:rPr>
        <w:t xml:space="preserve"> obtained regarding the total</w:t>
      </w:r>
      <w:r w:rsidRPr="00AA60B3">
        <w:rPr>
          <w:sz w:val="24"/>
          <w:szCs w:val="24"/>
        </w:rPr>
        <w:t xml:space="preserve"> </w:t>
      </w:r>
      <w:r w:rsidR="0001629D">
        <w:rPr>
          <w:sz w:val="24"/>
          <w:szCs w:val="24"/>
        </w:rPr>
        <w:t>number</w:t>
      </w:r>
      <w:r w:rsidRPr="00AA60B3">
        <w:rPr>
          <w:sz w:val="24"/>
          <w:szCs w:val="24"/>
        </w:rPr>
        <w:t xml:space="preserve"> of male </w:t>
      </w:r>
      <w:r w:rsidRPr="00AA60B3">
        <w:rPr>
          <w:sz w:val="24"/>
          <w:szCs w:val="24"/>
        </w:rPr>
        <w:lastRenderedPageBreak/>
        <w:t xml:space="preserve">and female nurses in the constituent parts of the UK which was then compared with the </w:t>
      </w:r>
      <w:r w:rsidR="00416F70">
        <w:rPr>
          <w:sz w:val="24"/>
          <w:szCs w:val="24"/>
        </w:rPr>
        <w:t>number</w:t>
      </w:r>
      <w:r w:rsidRPr="00AA60B3">
        <w:rPr>
          <w:sz w:val="24"/>
          <w:szCs w:val="24"/>
        </w:rPr>
        <w:t xml:space="preserve"> of male and female nurses at each</w:t>
      </w:r>
      <w:r w:rsidR="00A738A2" w:rsidRPr="00AA60B3">
        <w:rPr>
          <w:sz w:val="24"/>
          <w:szCs w:val="24"/>
        </w:rPr>
        <w:t xml:space="preserve"> </w:t>
      </w:r>
      <w:r w:rsidR="00387C16">
        <w:rPr>
          <w:sz w:val="24"/>
          <w:szCs w:val="24"/>
        </w:rPr>
        <w:t>Pay</w:t>
      </w:r>
      <w:r w:rsidRPr="00AA60B3">
        <w:rPr>
          <w:sz w:val="24"/>
          <w:szCs w:val="24"/>
        </w:rPr>
        <w:t xml:space="preserve"> Band.</w:t>
      </w:r>
      <w:r w:rsidR="00817877" w:rsidRPr="00AA60B3">
        <w:rPr>
          <w:sz w:val="24"/>
          <w:szCs w:val="24"/>
        </w:rPr>
        <w:t xml:space="preserve"> Further to this analysis a bespoke data set collected between 20</w:t>
      </w:r>
      <w:r w:rsidR="00765C25" w:rsidRPr="00AA60B3">
        <w:rPr>
          <w:sz w:val="24"/>
          <w:szCs w:val="24"/>
        </w:rPr>
        <w:t>09</w:t>
      </w:r>
      <w:r w:rsidR="00817877" w:rsidRPr="00AA60B3">
        <w:rPr>
          <w:sz w:val="24"/>
          <w:szCs w:val="24"/>
        </w:rPr>
        <w:t xml:space="preserve"> and 2017 on specialist </w:t>
      </w:r>
      <w:r w:rsidR="00037460" w:rsidRPr="00AA60B3">
        <w:rPr>
          <w:sz w:val="24"/>
          <w:szCs w:val="24"/>
        </w:rPr>
        <w:t xml:space="preserve">and </w:t>
      </w:r>
      <w:r w:rsidR="00817877" w:rsidRPr="00AA60B3">
        <w:rPr>
          <w:sz w:val="24"/>
          <w:szCs w:val="24"/>
        </w:rPr>
        <w:t>advanced practice nurses was mined</w:t>
      </w:r>
      <w:r w:rsidR="00530969">
        <w:rPr>
          <w:sz w:val="24"/>
          <w:szCs w:val="24"/>
        </w:rPr>
        <w:t xml:space="preserve"> for further insight into </w:t>
      </w:r>
      <w:r w:rsidR="00DB1C65">
        <w:rPr>
          <w:sz w:val="24"/>
          <w:szCs w:val="24"/>
        </w:rPr>
        <w:t xml:space="preserve">the issue of gender, </w:t>
      </w:r>
      <w:r w:rsidR="001A1A6C">
        <w:rPr>
          <w:sz w:val="24"/>
          <w:szCs w:val="24"/>
        </w:rPr>
        <w:t>pay</w:t>
      </w:r>
      <w:r w:rsidR="00DB1C65">
        <w:rPr>
          <w:sz w:val="24"/>
          <w:szCs w:val="24"/>
        </w:rPr>
        <w:t xml:space="preserve"> and career progression</w:t>
      </w:r>
      <w:r w:rsidR="001A1A6C">
        <w:rPr>
          <w:sz w:val="24"/>
          <w:szCs w:val="24"/>
        </w:rPr>
        <w:t>.</w:t>
      </w:r>
      <w:r w:rsidR="00530969">
        <w:rPr>
          <w:sz w:val="24"/>
          <w:szCs w:val="24"/>
        </w:rPr>
        <w:t xml:space="preserve"> </w:t>
      </w:r>
      <w:r w:rsidR="00DD64C7">
        <w:rPr>
          <w:sz w:val="24"/>
          <w:szCs w:val="24"/>
        </w:rPr>
        <w:t xml:space="preserve"> </w:t>
      </w:r>
      <w:bookmarkStart w:id="2" w:name="_Hlk536536881"/>
      <w:r w:rsidR="00DD64C7">
        <w:rPr>
          <w:sz w:val="24"/>
          <w:szCs w:val="24"/>
        </w:rPr>
        <w:t xml:space="preserve">No </w:t>
      </w:r>
      <w:r w:rsidR="005870D1">
        <w:rPr>
          <w:sz w:val="24"/>
          <w:szCs w:val="24"/>
        </w:rPr>
        <w:t>data</w:t>
      </w:r>
      <w:r w:rsidR="00DD64C7">
        <w:rPr>
          <w:sz w:val="24"/>
          <w:szCs w:val="24"/>
        </w:rPr>
        <w:t xml:space="preserve"> is collected on a regular basis</w:t>
      </w:r>
      <w:bookmarkEnd w:id="2"/>
      <w:r w:rsidR="005870D1">
        <w:rPr>
          <w:sz w:val="24"/>
          <w:szCs w:val="24"/>
        </w:rPr>
        <w:t xml:space="preserve"> </w:t>
      </w:r>
      <w:r w:rsidR="001A1A6C">
        <w:rPr>
          <w:sz w:val="24"/>
          <w:szCs w:val="24"/>
        </w:rPr>
        <w:t xml:space="preserve">regarding </w:t>
      </w:r>
      <w:bookmarkStart w:id="3" w:name="_Hlk536537057"/>
      <w:r w:rsidR="001A1A6C">
        <w:rPr>
          <w:sz w:val="24"/>
          <w:szCs w:val="24"/>
        </w:rPr>
        <w:t xml:space="preserve">the specialist advanced practice workforce </w:t>
      </w:r>
      <w:bookmarkEnd w:id="3"/>
      <w:r w:rsidR="001A1A6C">
        <w:rPr>
          <w:sz w:val="24"/>
          <w:szCs w:val="24"/>
        </w:rPr>
        <w:t xml:space="preserve">by any </w:t>
      </w:r>
      <w:r w:rsidR="00DB1C65">
        <w:rPr>
          <w:sz w:val="24"/>
          <w:szCs w:val="24"/>
        </w:rPr>
        <w:t xml:space="preserve">UK </w:t>
      </w:r>
      <w:r w:rsidR="001A1A6C">
        <w:rPr>
          <w:sz w:val="24"/>
          <w:szCs w:val="24"/>
        </w:rPr>
        <w:t>agency</w:t>
      </w:r>
      <w:r w:rsidR="00DB1C65">
        <w:rPr>
          <w:sz w:val="24"/>
          <w:szCs w:val="24"/>
        </w:rPr>
        <w:t xml:space="preserve"> or organisation</w:t>
      </w:r>
      <w:r w:rsidR="001A1A6C">
        <w:rPr>
          <w:sz w:val="24"/>
          <w:szCs w:val="24"/>
        </w:rPr>
        <w:t xml:space="preserve"> </w:t>
      </w:r>
      <w:r w:rsidR="005870D1">
        <w:rPr>
          <w:sz w:val="24"/>
          <w:szCs w:val="24"/>
        </w:rPr>
        <w:t>and therefore the situation in terms of</w:t>
      </w:r>
      <w:r w:rsidR="00530969">
        <w:rPr>
          <w:sz w:val="24"/>
          <w:szCs w:val="24"/>
        </w:rPr>
        <w:t xml:space="preserve"> gender,</w:t>
      </w:r>
      <w:r w:rsidR="005870D1">
        <w:rPr>
          <w:sz w:val="24"/>
          <w:szCs w:val="24"/>
        </w:rPr>
        <w:t xml:space="preserve"> pay and progression is largely unknown.</w:t>
      </w:r>
      <w:r w:rsidR="00530969">
        <w:rPr>
          <w:sz w:val="24"/>
          <w:szCs w:val="24"/>
        </w:rPr>
        <w:t xml:space="preserve"> </w:t>
      </w:r>
    </w:p>
    <w:p w14:paraId="6764573A" w14:textId="4CA595DE" w:rsidR="008203A0" w:rsidRPr="00AA60B3" w:rsidRDefault="008203A0" w:rsidP="008203A0">
      <w:pPr>
        <w:rPr>
          <w:b/>
          <w:sz w:val="24"/>
          <w:szCs w:val="24"/>
        </w:rPr>
      </w:pPr>
      <w:r w:rsidRPr="00AA60B3">
        <w:rPr>
          <w:b/>
          <w:sz w:val="24"/>
          <w:szCs w:val="24"/>
        </w:rPr>
        <w:t>2 AIM</w:t>
      </w:r>
    </w:p>
    <w:p w14:paraId="6F0EF06F" w14:textId="2E4103A7" w:rsidR="00273A6C" w:rsidRPr="00AA60B3" w:rsidRDefault="008203A0" w:rsidP="008203A0">
      <w:pPr>
        <w:rPr>
          <w:sz w:val="24"/>
          <w:szCs w:val="24"/>
        </w:rPr>
      </w:pPr>
      <w:r w:rsidRPr="00AA60B3">
        <w:rPr>
          <w:sz w:val="24"/>
          <w:szCs w:val="24"/>
        </w:rPr>
        <w:t xml:space="preserve">The aim of the study was to examine if there was a gender disparity in nursing pay and to determine if the glass escalator still existed for </w:t>
      </w:r>
      <w:r w:rsidR="00F248D7">
        <w:rPr>
          <w:sz w:val="24"/>
          <w:szCs w:val="24"/>
        </w:rPr>
        <w:t>male</w:t>
      </w:r>
      <w:r w:rsidR="00946EC0">
        <w:rPr>
          <w:sz w:val="24"/>
          <w:szCs w:val="24"/>
        </w:rPr>
        <w:t>s</w:t>
      </w:r>
      <w:r w:rsidRPr="00AA60B3">
        <w:rPr>
          <w:sz w:val="24"/>
          <w:szCs w:val="24"/>
        </w:rPr>
        <w:t xml:space="preserve"> in nursing.</w:t>
      </w:r>
    </w:p>
    <w:p w14:paraId="1EB4A603" w14:textId="405E7379" w:rsidR="00287256" w:rsidRPr="00AA60B3" w:rsidRDefault="008203A0">
      <w:pPr>
        <w:rPr>
          <w:b/>
          <w:sz w:val="24"/>
          <w:szCs w:val="24"/>
        </w:rPr>
      </w:pPr>
      <w:r w:rsidRPr="00AA60B3">
        <w:rPr>
          <w:b/>
          <w:sz w:val="24"/>
          <w:szCs w:val="24"/>
        </w:rPr>
        <w:t xml:space="preserve">3 </w:t>
      </w:r>
      <w:r w:rsidR="00287256" w:rsidRPr="00AA60B3">
        <w:rPr>
          <w:b/>
          <w:sz w:val="24"/>
          <w:szCs w:val="24"/>
        </w:rPr>
        <w:t>M</w:t>
      </w:r>
      <w:r w:rsidRPr="00AA60B3">
        <w:rPr>
          <w:b/>
          <w:sz w:val="24"/>
          <w:szCs w:val="24"/>
        </w:rPr>
        <w:t>ETHODS</w:t>
      </w:r>
    </w:p>
    <w:p w14:paraId="6965A18C" w14:textId="11842D1B" w:rsidR="00F01632" w:rsidRDefault="00B53B3F" w:rsidP="00F01632">
      <w:pPr>
        <w:rPr>
          <w:sz w:val="24"/>
          <w:szCs w:val="24"/>
        </w:rPr>
      </w:pPr>
      <w:r w:rsidRPr="005F0FC1">
        <w:rPr>
          <w:sz w:val="24"/>
          <w:szCs w:val="24"/>
        </w:rPr>
        <w:t xml:space="preserve">This </w:t>
      </w:r>
      <w:r w:rsidR="002C0737" w:rsidRPr="005F0FC1">
        <w:rPr>
          <w:sz w:val="24"/>
          <w:szCs w:val="24"/>
        </w:rPr>
        <w:t xml:space="preserve">is a secondary analysis </w:t>
      </w:r>
      <w:r w:rsidR="00876594">
        <w:rPr>
          <w:sz w:val="24"/>
          <w:szCs w:val="24"/>
        </w:rPr>
        <w:t>of</w:t>
      </w:r>
      <w:r w:rsidR="00163885">
        <w:rPr>
          <w:sz w:val="24"/>
          <w:szCs w:val="24"/>
        </w:rPr>
        <w:t xml:space="preserve"> </w:t>
      </w:r>
      <w:r w:rsidR="00876594">
        <w:rPr>
          <w:sz w:val="24"/>
          <w:szCs w:val="24"/>
        </w:rPr>
        <w:t xml:space="preserve">two groups of </w:t>
      </w:r>
      <w:r w:rsidR="00E415F3" w:rsidRPr="005F0FC1">
        <w:rPr>
          <w:sz w:val="24"/>
          <w:szCs w:val="24"/>
        </w:rPr>
        <w:t>data.</w:t>
      </w:r>
      <w:r w:rsidR="00E415F3">
        <w:rPr>
          <w:sz w:val="24"/>
          <w:szCs w:val="24"/>
        </w:rPr>
        <w:t xml:space="preserve"> The</w:t>
      </w:r>
      <w:r w:rsidR="00F01632">
        <w:rPr>
          <w:sz w:val="24"/>
          <w:szCs w:val="24"/>
        </w:rPr>
        <w:t xml:space="preserve"> approach taken is a combination of descriptive statistics</w:t>
      </w:r>
      <w:r w:rsidR="00E415F3">
        <w:rPr>
          <w:sz w:val="24"/>
          <w:szCs w:val="24"/>
        </w:rPr>
        <w:t xml:space="preserve"> </w:t>
      </w:r>
      <w:r w:rsidR="00F01632">
        <w:rPr>
          <w:sz w:val="24"/>
          <w:szCs w:val="24"/>
        </w:rPr>
        <w:t xml:space="preserve">and </w:t>
      </w:r>
      <w:bookmarkStart w:id="4" w:name="_Hlk117567"/>
      <w:r w:rsidR="00F01632">
        <w:rPr>
          <w:sz w:val="24"/>
          <w:szCs w:val="24"/>
        </w:rPr>
        <w:t>knowledge discovery through data mining</w:t>
      </w:r>
      <w:bookmarkEnd w:id="4"/>
      <w:r w:rsidR="00F01632">
        <w:rPr>
          <w:sz w:val="24"/>
          <w:szCs w:val="24"/>
        </w:rPr>
        <w:t xml:space="preserve">. </w:t>
      </w:r>
      <w:r w:rsidR="003C04C8">
        <w:rPr>
          <w:sz w:val="24"/>
          <w:szCs w:val="24"/>
        </w:rPr>
        <w:t>Knowledge discovery through data mining</w:t>
      </w:r>
      <w:r w:rsidR="00F01632" w:rsidRPr="00F01632">
        <w:rPr>
          <w:sz w:val="24"/>
          <w:szCs w:val="24"/>
        </w:rPr>
        <w:t xml:space="preserve"> is a data science approach</w:t>
      </w:r>
      <w:r w:rsidR="00876594">
        <w:rPr>
          <w:sz w:val="24"/>
          <w:szCs w:val="24"/>
        </w:rPr>
        <w:t>,</w:t>
      </w:r>
      <w:r w:rsidR="00F01632" w:rsidRPr="00F01632">
        <w:rPr>
          <w:sz w:val="24"/>
          <w:szCs w:val="24"/>
        </w:rPr>
        <w:t xml:space="preserve"> an inductive method of discovering patterns</w:t>
      </w:r>
      <w:r w:rsidR="00876594">
        <w:rPr>
          <w:sz w:val="24"/>
          <w:szCs w:val="24"/>
        </w:rPr>
        <w:t xml:space="preserve"> in data,</w:t>
      </w:r>
      <w:r w:rsidR="00F01632" w:rsidRPr="00F01632">
        <w:rPr>
          <w:sz w:val="24"/>
          <w:szCs w:val="24"/>
        </w:rPr>
        <w:t xml:space="preserve"> not the examination of specific relationships. </w:t>
      </w:r>
      <w:r w:rsidR="00E26DD0">
        <w:rPr>
          <w:sz w:val="24"/>
          <w:szCs w:val="24"/>
        </w:rPr>
        <w:t>K</w:t>
      </w:r>
      <w:r w:rsidR="003C04C8">
        <w:rPr>
          <w:sz w:val="24"/>
          <w:szCs w:val="24"/>
        </w:rPr>
        <w:t>nowledge discovery through data mining</w:t>
      </w:r>
      <w:r w:rsidR="00E26DD0">
        <w:rPr>
          <w:sz w:val="24"/>
          <w:szCs w:val="24"/>
        </w:rPr>
        <w:t xml:space="preserve"> </w:t>
      </w:r>
      <w:r w:rsidR="00E26DD0" w:rsidRPr="00E26DD0">
        <w:rPr>
          <w:sz w:val="24"/>
          <w:szCs w:val="24"/>
        </w:rPr>
        <w:t xml:space="preserve">is a </w:t>
      </w:r>
      <w:r w:rsidR="00E26DD0">
        <w:rPr>
          <w:sz w:val="24"/>
          <w:szCs w:val="24"/>
        </w:rPr>
        <w:t>common technique in other area</w:t>
      </w:r>
      <w:r w:rsidR="00E415F3">
        <w:rPr>
          <w:sz w:val="24"/>
          <w:szCs w:val="24"/>
        </w:rPr>
        <w:t>s</w:t>
      </w:r>
      <w:r w:rsidR="001E560A">
        <w:rPr>
          <w:sz w:val="24"/>
          <w:szCs w:val="24"/>
        </w:rPr>
        <w:t xml:space="preserve"> and</w:t>
      </w:r>
      <w:r w:rsidR="00E26DD0">
        <w:rPr>
          <w:sz w:val="24"/>
          <w:szCs w:val="24"/>
        </w:rPr>
        <w:t xml:space="preserve">, </w:t>
      </w:r>
      <w:r w:rsidR="00E26DD0" w:rsidRPr="00E26DD0">
        <w:rPr>
          <w:sz w:val="24"/>
          <w:szCs w:val="24"/>
        </w:rPr>
        <w:t>by mining data, it is possible to discover new knowledge</w:t>
      </w:r>
      <w:r w:rsidR="00746DCA">
        <w:rPr>
          <w:sz w:val="24"/>
          <w:szCs w:val="24"/>
        </w:rPr>
        <w:t xml:space="preserve"> which might be otherwise hidden</w:t>
      </w:r>
      <w:r w:rsidR="00E26DD0">
        <w:rPr>
          <w:sz w:val="24"/>
          <w:szCs w:val="24"/>
        </w:rPr>
        <w:t xml:space="preserve"> (</w:t>
      </w:r>
      <w:r w:rsidR="009A4D82" w:rsidRPr="009A4D82">
        <w:rPr>
          <w:sz w:val="24"/>
          <w:szCs w:val="24"/>
        </w:rPr>
        <w:t>Witten, Frank, and Hall, 2011</w:t>
      </w:r>
      <w:r w:rsidR="00E26DD0">
        <w:rPr>
          <w:sz w:val="24"/>
          <w:szCs w:val="24"/>
        </w:rPr>
        <w:t>).</w:t>
      </w:r>
      <w:r w:rsidR="00E415F3">
        <w:rPr>
          <w:sz w:val="24"/>
          <w:szCs w:val="24"/>
        </w:rPr>
        <w:t xml:space="preserve"> </w:t>
      </w:r>
    </w:p>
    <w:p w14:paraId="310DB553" w14:textId="068669AB" w:rsidR="00E415F3" w:rsidRDefault="00E415F3" w:rsidP="00F01632">
      <w:pPr>
        <w:rPr>
          <w:sz w:val="24"/>
          <w:szCs w:val="24"/>
        </w:rPr>
      </w:pPr>
      <w:r>
        <w:rPr>
          <w:sz w:val="24"/>
          <w:szCs w:val="24"/>
        </w:rPr>
        <w:t xml:space="preserve">The demographic and </w:t>
      </w:r>
      <w:r w:rsidR="001E560A">
        <w:rPr>
          <w:sz w:val="24"/>
          <w:szCs w:val="24"/>
        </w:rPr>
        <w:t>pay band</w:t>
      </w:r>
      <w:r>
        <w:rPr>
          <w:sz w:val="24"/>
          <w:szCs w:val="24"/>
        </w:rPr>
        <w:t xml:space="preserve"> data will be analysed with</w:t>
      </w:r>
      <w:r w:rsidR="008F2C1B">
        <w:rPr>
          <w:sz w:val="24"/>
          <w:szCs w:val="24"/>
        </w:rPr>
        <w:t xml:space="preserve"> descriptive statistics while the bespoke dataset described in more detail below, will be analysed using </w:t>
      </w:r>
      <w:r w:rsidR="001E560A">
        <w:rPr>
          <w:sz w:val="24"/>
          <w:szCs w:val="24"/>
        </w:rPr>
        <w:t>knowledge discovery through data mining</w:t>
      </w:r>
      <w:r w:rsidR="008F2C1B">
        <w:rPr>
          <w:sz w:val="24"/>
          <w:szCs w:val="24"/>
        </w:rPr>
        <w:t xml:space="preserve">. </w:t>
      </w:r>
    </w:p>
    <w:p w14:paraId="4A6F8F48" w14:textId="0FADE564" w:rsidR="00E415F3" w:rsidRDefault="00E415F3" w:rsidP="00F01632">
      <w:pPr>
        <w:rPr>
          <w:sz w:val="24"/>
          <w:szCs w:val="24"/>
        </w:rPr>
      </w:pPr>
      <w:r w:rsidRPr="00E415F3">
        <w:rPr>
          <w:sz w:val="24"/>
          <w:szCs w:val="24"/>
        </w:rPr>
        <w:t>Traditionally in areas such as social sciences this type of study would be conducted by using regression analysis or decompositions. This study takes a different approach because of the volume of data</w:t>
      </w:r>
      <w:r w:rsidR="008F2C1B">
        <w:rPr>
          <w:sz w:val="24"/>
          <w:szCs w:val="24"/>
        </w:rPr>
        <w:t xml:space="preserve"> in the bespoke data set</w:t>
      </w:r>
      <w:r w:rsidRPr="00E415F3">
        <w:rPr>
          <w:sz w:val="24"/>
          <w:szCs w:val="24"/>
        </w:rPr>
        <w:t xml:space="preserve"> and adopts a more inductive, as opposed to reductive, approach.</w:t>
      </w:r>
    </w:p>
    <w:p w14:paraId="51FC8E31" w14:textId="0ED39D8F" w:rsidR="00E12C20" w:rsidRDefault="00F01632" w:rsidP="00F01632">
      <w:pPr>
        <w:rPr>
          <w:sz w:val="24"/>
          <w:szCs w:val="24"/>
        </w:rPr>
      </w:pPr>
      <w:r>
        <w:rPr>
          <w:sz w:val="24"/>
          <w:szCs w:val="24"/>
        </w:rPr>
        <w:t>D</w:t>
      </w:r>
      <w:r w:rsidR="00B53B3F" w:rsidRPr="005F0FC1">
        <w:rPr>
          <w:sz w:val="24"/>
          <w:szCs w:val="24"/>
        </w:rPr>
        <w:t xml:space="preserve">ata </w:t>
      </w:r>
      <w:r w:rsidR="00E415F3">
        <w:rPr>
          <w:sz w:val="24"/>
          <w:szCs w:val="24"/>
        </w:rPr>
        <w:t xml:space="preserve">for all nurses employed in the NHS </w:t>
      </w:r>
      <w:r w:rsidR="00B53B3F" w:rsidRPr="005F0FC1">
        <w:rPr>
          <w:sz w:val="24"/>
          <w:szCs w:val="24"/>
        </w:rPr>
        <w:t>were obtained from the four UK countries central government agencies with responsibility for workforce data</w:t>
      </w:r>
      <w:r w:rsidR="00946EC0" w:rsidRPr="005F0FC1">
        <w:rPr>
          <w:sz w:val="24"/>
          <w:szCs w:val="24"/>
        </w:rPr>
        <w:t>. In addit</w:t>
      </w:r>
      <w:r w:rsidR="00820ABE" w:rsidRPr="005F0FC1">
        <w:rPr>
          <w:sz w:val="24"/>
          <w:szCs w:val="24"/>
        </w:rPr>
        <w:t>i</w:t>
      </w:r>
      <w:r w:rsidR="00946EC0" w:rsidRPr="005F0FC1">
        <w:rPr>
          <w:sz w:val="24"/>
          <w:szCs w:val="24"/>
        </w:rPr>
        <w:t>on</w:t>
      </w:r>
      <w:r w:rsidR="00820ABE" w:rsidRPr="005F0FC1">
        <w:rPr>
          <w:sz w:val="24"/>
          <w:szCs w:val="24"/>
        </w:rPr>
        <w:t>,</w:t>
      </w:r>
      <w:r w:rsidR="00B53B3F" w:rsidRPr="005F0FC1">
        <w:rPr>
          <w:sz w:val="24"/>
          <w:szCs w:val="24"/>
        </w:rPr>
        <w:t xml:space="preserve"> a curated dataset that has accumulated as the result of stochastic caseload or other workforce activity work which is known as the Cassandra dataset</w:t>
      </w:r>
      <w:r w:rsidR="00946EC0" w:rsidRPr="005F0FC1">
        <w:rPr>
          <w:sz w:val="24"/>
          <w:szCs w:val="24"/>
        </w:rPr>
        <w:t xml:space="preserve"> was also mined for insight</w:t>
      </w:r>
      <w:r w:rsidR="00B53B3F" w:rsidRPr="005F0FC1">
        <w:rPr>
          <w:sz w:val="24"/>
          <w:szCs w:val="24"/>
        </w:rPr>
        <w:t xml:space="preserve">. </w:t>
      </w:r>
      <w:r w:rsidR="005870D1">
        <w:rPr>
          <w:sz w:val="24"/>
          <w:szCs w:val="24"/>
        </w:rPr>
        <w:t xml:space="preserve"> </w:t>
      </w:r>
      <w:r w:rsidR="004A0591">
        <w:rPr>
          <w:sz w:val="24"/>
          <w:szCs w:val="24"/>
        </w:rPr>
        <w:t xml:space="preserve">This data set consists of detailed anonymised data from </w:t>
      </w:r>
      <w:r w:rsidR="00A96857">
        <w:rPr>
          <w:sz w:val="24"/>
          <w:szCs w:val="24"/>
        </w:rPr>
        <w:t xml:space="preserve">over seventy evaluations, </w:t>
      </w:r>
      <w:r w:rsidR="004A0591">
        <w:rPr>
          <w:sz w:val="24"/>
          <w:szCs w:val="24"/>
        </w:rPr>
        <w:t xml:space="preserve">census, caseload and other types of </w:t>
      </w:r>
      <w:r w:rsidR="000F3486">
        <w:rPr>
          <w:sz w:val="24"/>
          <w:szCs w:val="24"/>
        </w:rPr>
        <w:t xml:space="preserve">nursing </w:t>
      </w:r>
      <w:r w:rsidR="004A0591">
        <w:rPr>
          <w:sz w:val="24"/>
          <w:szCs w:val="24"/>
        </w:rPr>
        <w:t xml:space="preserve">workforce modelling (Leary </w:t>
      </w:r>
      <w:r w:rsidR="004A0591" w:rsidRPr="007836BC">
        <w:rPr>
          <w:i/>
          <w:sz w:val="24"/>
          <w:szCs w:val="24"/>
        </w:rPr>
        <w:t>et al</w:t>
      </w:r>
      <w:r w:rsidR="00387C16">
        <w:rPr>
          <w:i/>
          <w:sz w:val="24"/>
          <w:szCs w:val="24"/>
        </w:rPr>
        <w:t>,</w:t>
      </w:r>
      <w:r w:rsidR="004A0591">
        <w:rPr>
          <w:sz w:val="24"/>
          <w:szCs w:val="24"/>
        </w:rPr>
        <w:t xml:space="preserve"> 2018, Leary </w:t>
      </w:r>
      <w:r w:rsidR="004A0591" w:rsidRPr="007836BC">
        <w:rPr>
          <w:i/>
          <w:sz w:val="24"/>
          <w:szCs w:val="24"/>
        </w:rPr>
        <w:t>et al</w:t>
      </w:r>
      <w:r w:rsidR="00387C16">
        <w:rPr>
          <w:i/>
          <w:sz w:val="24"/>
          <w:szCs w:val="24"/>
        </w:rPr>
        <w:t>,</w:t>
      </w:r>
      <w:r w:rsidR="004A0591" w:rsidRPr="007836BC">
        <w:rPr>
          <w:i/>
          <w:sz w:val="24"/>
          <w:szCs w:val="24"/>
        </w:rPr>
        <w:t xml:space="preserve"> </w:t>
      </w:r>
      <w:r w:rsidR="004A0591">
        <w:rPr>
          <w:sz w:val="24"/>
          <w:szCs w:val="24"/>
        </w:rPr>
        <w:t>201</w:t>
      </w:r>
      <w:r w:rsidR="00416F70">
        <w:rPr>
          <w:sz w:val="24"/>
          <w:szCs w:val="24"/>
        </w:rPr>
        <w:t>6</w:t>
      </w:r>
      <w:r w:rsidR="007836BC">
        <w:rPr>
          <w:sz w:val="24"/>
          <w:szCs w:val="24"/>
        </w:rPr>
        <w:t xml:space="preserve">, Leary </w:t>
      </w:r>
      <w:r w:rsidR="007836BC" w:rsidRPr="007836BC">
        <w:rPr>
          <w:i/>
          <w:sz w:val="24"/>
          <w:szCs w:val="24"/>
        </w:rPr>
        <w:t>et al</w:t>
      </w:r>
      <w:r w:rsidR="00387C16">
        <w:rPr>
          <w:i/>
          <w:sz w:val="24"/>
          <w:szCs w:val="24"/>
        </w:rPr>
        <w:t>,</w:t>
      </w:r>
      <w:r w:rsidR="007836BC">
        <w:rPr>
          <w:sz w:val="24"/>
          <w:szCs w:val="24"/>
        </w:rPr>
        <w:t xml:space="preserve"> 2014</w:t>
      </w:r>
      <w:r w:rsidR="004A0591">
        <w:rPr>
          <w:sz w:val="24"/>
          <w:szCs w:val="24"/>
        </w:rPr>
        <w:t xml:space="preserve">) </w:t>
      </w:r>
    </w:p>
    <w:p w14:paraId="186C02B3" w14:textId="77777777" w:rsidR="00387C16" w:rsidRDefault="00E12C20">
      <w:pPr>
        <w:rPr>
          <w:sz w:val="24"/>
          <w:szCs w:val="24"/>
        </w:rPr>
      </w:pPr>
      <w:r w:rsidRPr="000E5232">
        <w:rPr>
          <w:b/>
          <w:sz w:val="24"/>
          <w:szCs w:val="24"/>
        </w:rPr>
        <w:t>DATA</w:t>
      </w:r>
    </w:p>
    <w:p w14:paraId="35C152A8" w14:textId="09D3AC73" w:rsidR="00A501A9" w:rsidRPr="005F0FC1" w:rsidRDefault="00E12C20">
      <w:pPr>
        <w:rPr>
          <w:b/>
          <w:sz w:val="24"/>
          <w:szCs w:val="24"/>
        </w:rPr>
      </w:pPr>
      <w:r>
        <w:rPr>
          <w:b/>
          <w:sz w:val="24"/>
          <w:szCs w:val="24"/>
        </w:rPr>
        <w:t>D</w:t>
      </w:r>
      <w:r w:rsidR="000F3486">
        <w:rPr>
          <w:b/>
          <w:sz w:val="24"/>
          <w:szCs w:val="24"/>
        </w:rPr>
        <w:t xml:space="preserve">emographic and </w:t>
      </w:r>
      <w:r w:rsidR="000E5232">
        <w:rPr>
          <w:b/>
          <w:sz w:val="24"/>
          <w:szCs w:val="24"/>
        </w:rPr>
        <w:t xml:space="preserve">Pay </w:t>
      </w:r>
      <w:r w:rsidR="000F3486">
        <w:rPr>
          <w:b/>
          <w:sz w:val="24"/>
          <w:szCs w:val="24"/>
        </w:rPr>
        <w:t xml:space="preserve">Band </w:t>
      </w:r>
      <w:r w:rsidR="001E560A">
        <w:rPr>
          <w:b/>
          <w:sz w:val="24"/>
          <w:szCs w:val="24"/>
        </w:rPr>
        <w:t>D</w:t>
      </w:r>
      <w:r w:rsidR="00A501A9" w:rsidRPr="005F0FC1">
        <w:rPr>
          <w:b/>
          <w:sz w:val="24"/>
          <w:szCs w:val="24"/>
        </w:rPr>
        <w:t>ata</w:t>
      </w:r>
    </w:p>
    <w:p w14:paraId="1EBB53FB" w14:textId="2D02C58D" w:rsidR="00EE22AE" w:rsidRDefault="00EE22AE">
      <w:pPr>
        <w:rPr>
          <w:sz w:val="24"/>
          <w:szCs w:val="24"/>
        </w:rPr>
      </w:pPr>
      <w:r>
        <w:rPr>
          <w:sz w:val="24"/>
          <w:szCs w:val="24"/>
        </w:rPr>
        <w:t>Limited demographic data is available publicly</w:t>
      </w:r>
      <w:r w:rsidR="00876594">
        <w:rPr>
          <w:sz w:val="24"/>
          <w:szCs w:val="24"/>
        </w:rPr>
        <w:t xml:space="preserve"> across the four </w:t>
      </w:r>
      <w:r>
        <w:rPr>
          <w:sz w:val="24"/>
          <w:szCs w:val="24"/>
        </w:rPr>
        <w:t>countries and so specific requests were made to the controllers of each UK country so that data would be consistent and any issues with quality could be identified in advance of analysis.  As this data is not consistently publicly available, a detailed description of how it was obtained is included below.</w:t>
      </w:r>
    </w:p>
    <w:p w14:paraId="434BD340" w14:textId="262C6EA4" w:rsidR="00F536C1" w:rsidRPr="005F0FC1" w:rsidRDefault="00F536C1">
      <w:pPr>
        <w:rPr>
          <w:sz w:val="24"/>
          <w:szCs w:val="24"/>
        </w:rPr>
      </w:pPr>
      <w:r w:rsidRPr="005F0FC1">
        <w:rPr>
          <w:sz w:val="24"/>
          <w:szCs w:val="24"/>
        </w:rPr>
        <w:lastRenderedPageBreak/>
        <w:t xml:space="preserve">For England data was obtained from the Health and Social Care Information Centre NHS Hospital &amp; Community Health Service workforce statistics dated March 2017 </w:t>
      </w:r>
      <w:r w:rsidR="007A3AEC" w:rsidRPr="005F0FC1">
        <w:rPr>
          <w:sz w:val="24"/>
          <w:szCs w:val="24"/>
        </w:rPr>
        <w:t xml:space="preserve">for nurses and health visitors at </w:t>
      </w:r>
      <w:r w:rsidR="00387C16">
        <w:rPr>
          <w:sz w:val="24"/>
          <w:szCs w:val="24"/>
        </w:rPr>
        <w:t>Pay</w:t>
      </w:r>
      <w:r w:rsidR="007A3AEC" w:rsidRPr="005F0FC1">
        <w:rPr>
          <w:sz w:val="24"/>
          <w:szCs w:val="24"/>
        </w:rPr>
        <w:t xml:space="preserve"> Bands 1 to 9 plus non-</w:t>
      </w:r>
      <w:r w:rsidR="00387C16">
        <w:rPr>
          <w:sz w:val="24"/>
          <w:szCs w:val="24"/>
        </w:rPr>
        <w:t>Pay Band</w:t>
      </w:r>
      <w:r w:rsidR="007A3AEC" w:rsidRPr="005F0FC1">
        <w:rPr>
          <w:sz w:val="24"/>
          <w:szCs w:val="24"/>
        </w:rPr>
        <w:t xml:space="preserve"> grades</w:t>
      </w:r>
      <w:r w:rsidR="001E560A">
        <w:rPr>
          <w:sz w:val="24"/>
          <w:szCs w:val="24"/>
        </w:rPr>
        <w:t xml:space="preserve"> (equivalent to very senior managers)</w:t>
      </w:r>
      <w:r w:rsidR="007A3AEC" w:rsidRPr="005F0FC1">
        <w:rPr>
          <w:sz w:val="24"/>
          <w:szCs w:val="24"/>
        </w:rPr>
        <w:t xml:space="preserve"> </w:t>
      </w:r>
      <w:r w:rsidRPr="005F0FC1">
        <w:rPr>
          <w:sz w:val="24"/>
          <w:szCs w:val="24"/>
        </w:rPr>
        <w:t>and determined by headcount</w:t>
      </w:r>
      <w:r w:rsidR="00163885">
        <w:rPr>
          <w:sz w:val="24"/>
          <w:szCs w:val="24"/>
        </w:rPr>
        <w:t xml:space="preserve"> </w:t>
      </w:r>
      <w:r w:rsidR="00416F70" w:rsidRPr="005F0FC1">
        <w:rPr>
          <w:sz w:val="24"/>
          <w:szCs w:val="24"/>
        </w:rPr>
        <w:t>(NHS Digital</w:t>
      </w:r>
      <w:r w:rsidR="00387C16">
        <w:rPr>
          <w:sz w:val="24"/>
          <w:szCs w:val="24"/>
        </w:rPr>
        <w:t>,</w:t>
      </w:r>
      <w:r w:rsidR="00416F70">
        <w:rPr>
          <w:sz w:val="24"/>
          <w:szCs w:val="24"/>
        </w:rPr>
        <w:t xml:space="preserve"> 2017)</w:t>
      </w:r>
      <w:r w:rsidRPr="005F0FC1">
        <w:rPr>
          <w:sz w:val="24"/>
          <w:szCs w:val="24"/>
        </w:rPr>
        <w:t xml:space="preserve">. </w:t>
      </w:r>
      <w:r w:rsidR="00F248D7" w:rsidRPr="005F0FC1">
        <w:rPr>
          <w:sz w:val="24"/>
          <w:szCs w:val="24"/>
        </w:rPr>
        <w:t xml:space="preserve">Pay bands were used as a proxy for career levels reached as no routinely collected information is collected on educational or practice levels in the UK post qualification as a registered nurse. The nationally agreed starting salary for registered nurses </w:t>
      </w:r>
      <w:r w:rsidR="004C3B75" w:rsidRPr="005F0FC1">
        <w:rPr>
          <w:sz w:val="24"/>
          <w:szCs w:val="24"/>
        </w:rPr>
        <w:t xml:space="preserve">is </w:t>
      </w:r>
      <w:r w:rsidR="00F248D7" w:rsidRPr="005F0FC1">
        <w:rPr>
          <w:sz w:val="24"/>
          <w:szCs w:val="24"/>
        </w:rPr>
        <w:t xml:space="preserve">in </w:t>
      </w:r>
      <w:r w:rsidR="00387C16">
        <w:rPr>
          <w:sz w:val="24"/>
          <w:szCs w:val="24"/>
        </w:rPr>
        <w:t>P</w:t>
      </w:r>
      <w:r w:rsidR="00B53B3F" w:rsidRPr="005F0FC1">
        <w:rPr>
          <w:sz w:val="24"/>
          <w:szCs w:val="24"/>
        </w:rPr>
        <w:t xml:space="preserve">ay </w:t>
      </w:r>
      <w:r w:rsidR="00387C16">
        <w:rPr>
          <w:sz w:val="24"/>
          <w:szCs w:val="24"/>
        </w:rPr>
        <w:t>B</w:t>
      </w:r>
      <w:r w:rsidR="00F248D7" w:rsidRPr="005F0FC1">
        <w:rPr>
          <w:sz w:val="24"/>
          <w:szCs w:val="24"/>
        </w:rPr>
        <w:t xml:space="preserve">and 5. </w:t>
      </w:r>
    </w:p>
    <w:p w14:paraId="30D3DD8C" w14:textId="0F211138" w:rsidR="00F536C1" w:rsidRPr="00AC1E93" w:rsidRDefault="00F536C1">
      <w:pPr>
        <w:rPr>
          <w:sz w:val="24"/>
          <w:szCs w:val="24"/>
        </w:rPr>
      </w:pPr>
      <w:r w:rsidRPr="005F0FC1">
        <w:rPr>
          <w:sz w:val="24"/>
          <w:szCs w:val="24"/>
        </w:rPr>
        <w:t>The data for Wales was obtained from the Knowledge and Analytical Services, Welsh Government</w:t>
      </w:r>
      <w:r w:rsidR="00F248D7" w:rsidRPr="005F0FC1">
        <w:rPr>
          <w:sz w:val="24"/>
          <w:szCs w:val="24"/>
        </w:rPr>
        <w:t xml:space="preserve"> (Welsh Government</w:t>
      </w:r>
      <w:r w:rsidR="00387C16">
        <w:rPr>
          <w:sz w:val="24"/>
          <w:szCs w:val="24"/>
        </w:rPr>
        <w:t>,</w:t>
      </w:r>
      <w:r w:rsidR="00F248D7" w:rsidRPr="005F0FC1">
        <w:rPr>
          <w:sz w:val="24"/>
          <w:szCs w:val="24"/>
        </w:rPr>
        <w:t xml:space="preserve"> 2018)</w:t>
      </w:r>
      <w:r w:rsidR="007A3AEC" w:rsidRPr="005F0FC1">
        <w:rPr>
          <w:sz w:val="24"/>
          <w:szCs w:val="24"/>
        </w:rPr>
        <w:t xml:space="preserve"> and dated September 2016. This data included nurses, midwives and health visitors at </w:t>
      </w:r>
      <w:r w:rsidR="00387C16">
        <w:rPr>
          <w:sz w:val="24"/>
          <w:szCs w:val="24"/>
        </w:rPr>
        <w:t>Pay</w:t>
      </w:r>
      <w:r w:rsidR="007A3AEC" w:rsidRPr="005F0FC1">
        <w:rPr>
          <w:sz w:val="24"/>
          <w:szCs w:val="24"/>
        </w:rPr>
        <w:t xml:space="preserve"> Bands 1 to 9 plus non-</w:t>
      </w:r>
      <w:r w:rsidR="00387C16">
        <w:rPr>
          <w:sz w:val="24"/>
          <w:szCs w:val="24"/>
        </w:rPr>
        <w:t>Pay Band</w:t>
      </w:r>
      <w:r w:rsidR="007A3AEC" w:rsidRPr="00AC1E93">
        <w:rPr>
          <w:sz w:val="24"/>
          <w:szCs w:val="24"/>
        </w:rPr>
        <w:t xml:space="preserve"> grades determined by w</w:t>
      </w:r>
      <w:r w:rsidR="007831BB">
        <w:rPr>
          <w:sz w:val="24"/>
          <w:szCs w:val="24"/>
        </w:rPr>
        <w:t>hole</w:t>
      </w:r>
      <w:r w:rsidR="007A3AEC" w:rsidRPr="00AC1E93">
        <w:rPr>
          <w:sz w:val="24"/>
          <w:szCs w:val="24"/>
        </w:rPr>
        <w:t xml:space="preserve"> time equivalent). </w:t>
      </w:r>
    </w:p>
    <w:p w14:paraId="43AB215B" w14:textId="7230EE8C" w:rsidR="004E3B44" w:rsidRPr="005F0FC1" w:rsidRDefault="007A3AEC">
      <w:pPr>
        <w:rPr>
          <w:sz w:val="24"/>
          <w:szCs w:val="24"/>
        </w:rPr>
      </w:pPr>
      <w:r w:rsidRPr="005F0FC1">
        <w:rPr>
          <w:sz w:val="24"/>
          <w:szCs w:val="24"/>
        </w:rPr>
        <w:t>For Northern Ireland data was obtained from the Northern Ireland Department of Health Workforce Statistics service and was dated March 2017</w:t>
      </w:r>
      <w:r w:rsidR="00B1642B" w:rsidRPr="005F0FC1">
        <w:rPr>
          <w:sz w:val="24"/>
          <w:szCs w:val="24"/>
        </w:rPr>
        <w:t xml:space="preserve"> </w:t>
      </w:r>
      <w:r w:rsidR="00B1642B" w:rsidRPr="005F0FC1">
        <w:t>(</w:t>
      </w:r>
      <w:r w:rsidR="00B1642B" w:rsidRPr="005F0FC1">
        <w:rPr>
          <w:sz w:val="24"/>
          <w:szCs w:val="24"/>
        </w:rPr>
        <w:t>Northern Ireland Department of Health 2018)</w:t>
      </w:r>
      <w:r w:rsidRPr="005F0FC1">
        <w:rPr>
          <w:sz w:val="24"/>
          <w:szCs w:val="24"/>
        </w:rPr>
        <w:t xml:space="preserve"> This data included qualified nursing staff and </w:t>
      </w:r>
      <w:r w:rsidR="00CC4A6F" w:rsidRPr="005F0FC1">
        <w:rPr>
          <w:sz w:val="24"/>
          <w:szCs w:val="24"/>
        </w:rPr>
        <w:t>consisted o</w:t>
      </w:r>
      <w:r w:rsidR="004E3B44" w:rsidRPr="005F0FC1">
        <w:rPr>
          <w:sz w:val="24"/>
          <w:szCs w:val="24"/>
        </w:rPr>
        <w:t>f</w:t>
      </w:r>
      <w:r w:rsidR="00CC4A6F" w:rsidRPr="005F0FC1">
        <w:rPr>
          <w:sz w:val="24"/>
          <w:szCs w:val="24"/>
        </w:rPr>
        <w:t xml:space="preserve"> </w:t>
      </w:r>
      <w:r w:rsidR="00387C16">
        <w:rPr>
          <w:sz w:val="24"/>
          <w:szCs w:val="24"/>
        </w:rPr>
        <w:t>Pay</w:t>
      </w:r>
      <w:r w:rsidR="00CC4A6F" w:rsidRPr="005F0FC1">
        <w:rPr>
          <w:sz w:val="24"/>
          <w:szCs w:val="24"/>
        </w:rPr>
        <w:t xml:space="preserve"> Bands 5 and above plus non-</w:t>
      </w:r>
      <w:r w:rsidR="00387C16">
        <w:rPr>
          <w:sz w:val="24"/>
          <w:szCs w:val="24"/>
        </w:rPr>
        <w:t>Pay Band</w:t>
      </w:r>
      <w:r w:rsidR="00CC4A6F" w:rsidRPr="005F0FC1">
        <w:rPr>
          <w:sz w:val="24"/>
          <w:szCs w:val="24"/>
        </w:rPr>
        <w:t xml:space="preserve"> grades. Both headcount and </w:t>
      </w:r>
      <w:r w:rsidR="007831BB">
        <w:rPr>
          <w:sz w:val="24"/>
          <w:szCs w:val="24"/>
        </w:rPr>
        <w:t>whole</w:t>
      </w:r>
      <w:r w:rsidR="001E560A">
        <w:rPr>
          <w:sz w:val="24"/>
          <w:szCs w:val="24"/>
        </w:rPr>
        <w:t>-</w:t>
      </w:r>
      <w:r w:rsidR="007831BB">
        <w:rPr>
          <w:sz w:val="24"/>
          <w:szCs w:val="24"/>
        </w:rPr>
        <w:t>time equivalent</w:t>
      </w:r>
      <w:r w:rsidR="00CC4A6F" w:rsidRPr="005F0FC1">
        <w:rPr>
          <w:sz w:val="24"/>
          <w:szCs w:val="24"/>
        </w:rPr>
        <w:t xml:space="preserve"> data was obtained in this case.</w:t>
      </w:r>
    </w:p>
    <w:p w14:paraId="68D2A7AF" w14:textId="5C3D3F63" w:rsidR="004E3B44" w:rsidRPr="00AC1E93" w:rsidRDefault="004E3B44" w:rsidP="004E3B44">
      <w:pPr>
        <w:rPr>
          <w:sz w:val="24"/>
          <w:szCs w:val="24"/>
        </w:rPr>
      </w:pPr>
      <w:r w:rsidRPr="005F0FC1">
        <w:rPr>
          <w:sz w:val="24"/>
          <w:szCs w:val="24"/>
        </w:rPr>
        <w:t xml:space="preserve">In the case of Scotland data was obtained from the Workforce Team, Public Health &amp; Intelligence, NHS National Services Scotland </w:t>
      </w:r>
      <w:r w:rsidR="00B1642B" w:rsidRPr="005F0FC1">
        <w:rPr>
          <w:sz w:val="24"/>
          <w:szCs w:val="24"/>
        </w:rPr>
        <w:t>(NHS National Services Scotland</w:t>
      </w:r>
      <w:r w:rsidR="00387C16">
        <w:rPr>
          <w:sz w:val="24"/>
          <w:szCs w:val="24"/>
        </w:rPr>
        <w:t>,</w:t>
      </w:r>
      <w:r w:rsidR="00B1642B" w:rsidRPr="005F0FC1">
        <w:rPr>
          <w:sz w:val="24"/>
          <w:szCs w:val="24"/>
        </w:rPr>
        <w:t xml:space="preserve"> 2018) </w:t>
      </w:r>
      <w:r w:rsidRPr="005F0FC1">
        <w:rPr>
          <w:sz w:val="24"/>
          <w:szCs w:val="24"/>
        </w:rPr>
        <w:t xml:space="preserve">and was dated September 2017. This data included qualified nursing staff and consisted of </w:t>
      </w:r>
      <w:r w:rsidR="00387C16">
        <w:rPr>
          <w:sz w:val="24"/>
          <w:szCs w:val="24"/>
        </w:rPr>
        <w:t>Pay</w:t>
      </w:r>
      <w:r w:rsidRPr="005F0FC1">
        <w:rPr>
          <w:sz w:val="24"/>
          <w:szCs w:val="24"/>
        </w:rPr>
        <w:t xml:space="preserve"> Bands 5 and above</w:t>
      </w:r>
      <w:r w:rsidR="00C77A51" w:rsidRPr="005F0FC1">
        <w:rPr>
          <w:sz w:val="24"/>
          <w:szCs w:val="24"/>
        </w:rPr>
        <w:t xml:space="preserve"> but did not include non-</w:t>
      </w:r>
      <w:r w:rsidR="00387C16">
        <w:rPr>
          <w:sz w:val="24"/>
          <w:szCs w:val="24"/>
        </w:rPr>
        <w:t>Pay Band</w:t>
      </w:r>
      <w:r w:rsidR="00667338" w:rsidRPr="005F0FC1">
        <w:rPr>
          <w:sz w:val="24"/>
          <w:szCs w:val="24"/>
        </w:rPr>
        <w:t xml:space="preserve"> grades as this data was not available</w:t>
      </w:r>
      <w:r w:rsidRPr="005F0FC1">
        <w:rPr>
          <w:sz w:val="24"/>
          <w:szCs w:val="24"/>
        </w:rPr>
        <w:t>. Both</w:t>
      </w:r>
      <w:r w:rsidRPr="00AC1E93">
        <w:rPr>
          <w:sz w:val="24"/>
          <w:szCs w:val="24"/>
        </w:rPr>
        <w:t xml:space="preserve"> headcount and </w:t>
      </w:r>
      <w:r w:rsidR="007831BB">
        <w:rPr>
          <w:sz w:val="24"/>
          <w:szCs w:val="24"/>
        </w:rPr>
        <w:t>whole</w:t>
      </w:r>
      <w:r w:rsidR="001E560A">
        <w:rPr>
          <w:sz w:val="24"/>
          <w:szCs w:val="24"/>
        </w:rPr>
        <w:t>-</w:t>
      </w:r>
      <w:r w:rsidR="007831BB">
        <w:rPr>
          <w:sz w:val="24"/>
          <w:szCs w:val="24"/>
        </w:rPr>
        <w:t>time equivalent</w:t>
      </w:r>
      <w:r w:rsidRPr="00AC1E93">
        <w:rPr>
          <w:sz w:val="24"/>
          <w:szCs w:val="24"/>
        </w:rPr>
        <w:t xml:space="preserve"> data was obtained in this case.</w:t>
      </w:r>
    </w:p>
    <w:p w14:paraId="5EC7164F" w14:textId="48CD4699" w:rsidR="00CC4A6F" w:rsidRDefault="00CC4A6F">
      <w:pPr>
        <w:rPr>
          <w:sz w:val="24"/>
          <w:szCs w:val="24"/>
        </w:rPr>
      </w:pPr>
      <w:r w:rsidRPr="00AC1E93">
        <w:rPr>
          <w:sz w:val="24"/>
          <w:szCs w:val="24"/>
        </w:rPr>
        <w:t xml:space="preserve">All data for </w:t>
      </w:r>
      <w:r w:rsidR="00387C16">
        <w:rPr>
          <w:sz w:val="24"/>
          <w:szCs w:val="24"/>
        </w:rPr>
        <w:t>Pay</w:t>
      </w:r>
      <w:r w:rsidRPr="00AC1E93">
        <w:rPr>
          <w:sz w:val="24"/>
          <w:szCs w:val="24"/>
        </w:rPr>
        <w:t xml:space="preserve"> Bands 1 to 4 was removed as data supply at these Bands was</w:t>
      </w:r>
      <w:r w:rsidR="008B3F7F">
        <w:rPr>
          <w:sz w:val="24"/>
          <w:szCs w:val="24"/>
        </w:rPr>
        <w:t xml:space="preserve"> variable and R</w:t>
      </w:r>
      <w:r w:rsidR="00F07F7A">
        <w:rPr>
          <w:sz w:val="24"/>
          <w:szCs w:val="24"/>
        </w:rPr>
        <w:t>egistered Nurses</w:t>
      </w:r>
      <w:r w:rsidR="00997C60" w:rsidRPr="00AC1E93">
        <w:rPr>
          <w:sz w:val="24"/>
          <w:szCs w:val="24"/>
        </w:rPr>
        <w:t xml:space="preserve"> </w:t>
      </w:r>
      <w:r w:rsidRPr="00AC1E93">
        <w:rPr>
          <w:sz w:val="24"/>
          <w:szCs w:val="24"/>
        </w:rPr>
        <w:t xml:space="preserve">in the UK are employed at a minimum </w:t>
      </w:r>
      <w:r w:rsidR="00387C16">
        <w:rPr>
          <w:sz w:val="24"/>
          <w:szCs w:val="24"/>
        </w:rPr>
        <w:t>Pay</w:t>
      </w:r>
      <w:r w:rsidRPr="00AC1E93">
        <w:rPr>
          <w:sz w:val="24"/>
          <w:szCs w:val="24"/>
        </w:rPr>
        <w:t xml:space="preserve"> Band </w:t>
      </w:r>
      <w:r w:rsidR="004C3B75">
        <w:rPr>
          <w:sz w:val="24"/>
          <w:szCs w:val="24"/>
        </w:rPr>
        <w:t xml:space="preserve">of </w:t>
      </w:r>
      <w:r w:rsidRPr="00AC1E93">
        <w:rPr>
          <w:sz w:val="24"/>
          <w:szCs w:val="24"/>
        </w:rPr>
        <w:t xml:space="preserve">5. </w:t>
      </w:r>
    </w:p>
    <w:p w14:paraId="05EC3E4D" w14:textId="3412E2EA" w:rsidR="00C878AE" w:rsidRPr="000E5232" w:rsidRDefault="00C878AE">
      <w:pPr>
        <w:rPr>
          <w:b/>
          <w:sz w:val="24"/>
          <w:szCs w:val="24"/>
        </w:rPr>
      </w:pPr>
      <w:r w:rsidRPr="000E5232">
        <w:rPr>
          <w:b/>
          <w:sz w:val="24"/>
          <w:szCs w:val="24"/>
        </w:rPr>
        <w:t xml:space="preserve">Variables: </w:t>
      </w:r>
      <w:r w:rsidR="001E560A">
        <w:rPr>
          <w:b/>
          <w:sz w:val="24"/>
          <w:szCs w:val="24"/>
        </w:rPr>
        <w:t>G</w:t>
      </w:r>
      <w:r w:rsidRPr="000E5232">
        <w:rPr>
          <w:b/>
          <w:sz w:val="24"/>
          <w:szCs w:val="24"/>
        </w:rPr>
        <w:t xml:space="preserve">ender and </w:t>
      </w:r>
      <w:r w:rsidR="00387C16" w:rsidRPr="000E5232">
        <w:rPr>
          <w:b/>
          <w:sz w:val="24"/>
          <w:szCs w:val="24"/>
        </w:rPr>
        <w:t>Pay</w:t>
      </w:r>
      <w:r w:rsidRPr="000E5232">
        <w:rPr>
          <w:b/>
          <w:sz w:val="24"/>
          <w:szCs w:val="24"/>
        </w:rPr>
        <w:t xml:space="preserve"> </w:t>
      </w:r>
      <w:r w:rsidR="00387C16">
        <w:rPr>
          <w:b/>
          <w:sz w:val="24"/>
          <w:szCs w:val="24"/>
        </w:rPr>
        <w:t>B</w:t>
      </w:r>
      <w:r w:rsidRPr="000E5232">
        <w:rPr>
          <w:b/>
          <w:sz w:val="24"/>
          <w:szCs w:val="24"/>
        </w:rPr>
        <w:t xml:space="preserve">and. </w:t>
      </w:r>
    </w:p>
    <w:p w14:paraId="355128CC" w14:textId="77777777" w:rsidR="001E560A" w:rsidRDefault="00817877" w:rsidP="00C6637B">
      <w:pPr>
        <w:rPr>
          <w:sz w:val="24"/>
          <w:szCs w:val="24"/>
        </w:rPr>
      </w:pPr>
      <w:r w:rsidRPr="005F0FC1">
        <w:rPr>
          <w:b/>
          <w:sz w:val="24"/>
          <w:szCs w:val="24"/>
        </w:rPr>
        <w:t>Bespoke Dataset</w:t>
      </w:r>
      <w:r w:rsidR="00946EC0" w:rsidRPr="005F0FC1">
        <w:rPr>
          <w:b/>
          <w:sz w:val="24"/>
          <w:szCs w:val="24"/>
        </w:rPr>
        <w:t xml:space="preserve"> (Cassandra)</w:t>
      </w:r>
      <w:r w:rsidRPr="005F0FC1">
        <w:rPr>
          <w:b/>
          <w:sz w:val="24"/>
          <w:szCs w:val="24"/>
        </w:rPr>
        <w:t xml:space="preserve"> o</w:t>
      </w:r>
      <w:r w:rsidR="00946EC0" w:rsidRPr="005F0FC1">
        <w:rPr>
          <w:b/>
          <w:sz w:val="24"/>
          <w:szCs w:val="24"/>
        </w:rPr>
        <w:t>f</w:t>
      </w:r>
      <w:r w:rsidRPr="005F0FC1">
        <w:rPr>
          <w:b/>
          <w:sz w:val="24"/>
          <w:szCs w:val="24"/>
        </w:rPr>
        <w:t xml:space="preserve"> UK Nurses Working in Specialist Advanced Practice</w:t>
      </w:r>
      <w:r w:rsidR="002C0737" w:rsidRPr="005F0FC1">
        <w:rPr>
          <w:sz w:val="24"/>
          <w:szCs w:val="24"/>
        </w:rPr>
        <w:t xml:space="preserve"> </w:t>
      </w:r>
    </w:p>
    <w:p w14:paraId="1A67287B" w14:textId="188B5BE5" w:rsidR="0016177D" w:rsidRDefault="00456ED2" w:rsidP="00C6637B">
      <w:pPr>
        <w:rPr>
          <w:sz w:val="24"/>
          <w:szCs w:val="24"/>
        </w:rPr>
      </w:pPr>
      <w:r>
        <w:rPr>
          <w:sz w:val="24"/>
          <w:szCs w:val="24"/>
        </w:rPr>
        <w:t xml:space="preserve">A </w:t>
      </w:r>
      <w:r w:rsidR="002C0737" w:rsidRPr="005F0FC1">
        <w:rPr>
          <w:sz w:val="24"/>
          <w:szCs w:val="24"/>
        </w:rPr>
        <w:t xml:space="preserve">bespoke data set </w:t>
      </w:r>
      <w:r w:rsidR="00B53B3F" w:rsidRPr="005F0FC1">
        <w:rPr>
          <w:sz w:val="24"/>
          <w:szCs w:val="24"/>
        </w:rPr>
        <w:t xml:space="preserve">named Cassandra </w:t>
      </w:r>
      <w:r w:rsidR="002C0737" w:rsidRPr="005F0FC1">
        <w:rPr>
          <w:sz w:val="24"/>
          <w:szCs w:val="24"/>
        </w:rPr>
        <w:t>of curated data on the work and demographic details of nurses working in specialist advanced pra</w:t>
      </w:r>
      <w:r w:rsidR="00EE7FF8" w:rsidRPr="005F0FC1">
        <w:rPr>
          <w:sz w:val="24"/>
          <w:szCs w:val="24"/>
        </w:rPr>
        <w:t>ctice across the UK</w:t>
      </w:r>
      <w:r w:rsidR="00817877" w:rsidRPr="005F0FC1">
        <w:rPr>
          <w:sz w:val="24"/>
          <w:szCs w:val="24"/>
        </w:rPr>
        <w:t xml:space="preserve"> collected between 20</w:t>
      </w:r>
      <w:r w:rsidR="008203A0" w:rsidRPr="005F0FC1">
        <w:rPr>
          <w:sz w:val="24"/>
          <w:szCs w:val="24"/>
        </w:rPr>
        <w:t>0</w:t>
      </w:r>
      <w:r w:rsidR="004C621A" w:rsidRPr="005F0FC1">
        <w:rPr>
          <w:sz w:val="24"/>
          <w:szCs w:val="24"/>
        </w:rPr>
        <w:t>9</w:t>
      </w:r>
      <w:r w:rsidR="00817877" w:rsidRPr="005F0FC1">
        <w:rPr>
          <w:sz w:val="24"/>
          <w:szCs w:val="24"/>
        </w:rPr>
        <w:t xml:space="preserve"> and 2017</w:t>
      </w:r>
      <w:r w:rsidR="00EE7FF8" w:rsidRPr="005F0FC1">
        <w:rPr>
          <w:sz w:val="24"/>
          <w:szCs w:val="24"/>
        </w:rPr>
        <w:t xml:space="preserve"> </w:t>
      </w:r>
      <w:r w:rsidR="00956F60" w:rsidRPr="005F0FC1">
        <w:rPr>
          <w:sz w:val="24"/>
          <w:szCs w:val="24"/>
        </w:rPr>
        <w:t>(N = 17,960)</w:t>
      </w:r>
      <w:r w:rsidR="00FF3505" w:rsidRPr="005F0FC1">
        <w:rPr>
          <w:sz w:val="24"/>
          <w:szCs w:val="24"/>
        </w:rPr>
        <w:t xml:space="preserve"> was examined</w:t>
      </w:r>
      <w:r w:rsidR="008203A0" w:rsidRPr="005F0FC1">
        <w:rPr>
          <w:sz w:val="24"/>
          <w:szCs w:val="24"/>
        </w:rPr>
        <w:t>. The data was collected for over 40 specialisms within the UK</w:t>
      </w:r>
      <w:r w:rsidR="00427C20" w:rsidRPr="005F0FC1">
        <w:rPr>
          <w:sz w:val="24"/>
          <w:szCs w:val="24"/>
        </w:rPr>
        <w:t xml:space="preserve"> with groups being self-identifying as practicing with the speciality.</w:t>
      </w:r>
      <w:r w:rsidR="009A4D82">
        <w:rPr>
          <w:sz w:val="24"/>
          <w:szCs w:val="24"/>
        </w:rPr>
        <w:t xml:space="preserve"> </w:t>
      </w:r>
      <w:bookmarkStart w:id="5" w:name="_Hlk536537386"/>
      <w:r w:rsidR="009A4D82">
        <w:rPr>
          <w:sz w:val="24"/>
          <w:szCs w:val="24"/>
        </w:rPr>
        <w:t>The data</w:t>
      </w:r>
      <w:r w:rsidR="00EE22AE">
        <w:rPr>
          <w:sz w:val="24"/>
          <w:szCs w:val="24"/>
        </w:rPr>
        <w:t>set developed with the specialist advanced practice workforce who then collected data</w:t>
      </w:r>
      <w:bookmarkEnd w:id="5"/>
      <w:r w:rsidR="00EE22AE">
        <w:rPr>
          <w:sz w:val="24"/>
          <w:szCs w:val="24"/>
        </w:rPr>
        <w:t>. The dataset is</w:t>
      </w:r>
      <w:r w:rsidR="009A4D82">
        <w:rPr>
          <w:sz w:val="24"/>
          <w:szCs w:val="24"/>
        </w:rPr>
        <w:t xml:space="preserve"> curated by the authors primarily for the purpose of understanding the complexity of advanced nursing work in specialism and the development of models </w:t>
      </w:r>
      <w:r w:rsidR="00416F70">
        <w:rPr>
          <w:sz w:val="24"/>
          <w:szCs w:val="24"/>
        </w:rPr>
        <w:t>such as</w:t>
      </w:r>
      <w:r w:rsidR="009A4D82">
        <w:rPr>
          <w:sz w:val="24"/>
          <w:szCs w:val="24"/>
        </w:rPr>
        <w:t xml:space="preserve"> stochastic caseload </w:t>
      </w:r>
      <w:r w:rsidR="00EE22AE">
        <w:rPr>
          <w:sz w:val="24"/>
          <w:szCs w:val="24"/>
        </w:rPr>
        <w:t>calculations</w:t>
      </w:r>
      <w:r w:rsidR="009A4D82">
        <w:rPr>
          <w:sz w:val="24"/>
          <w:szCs w:val="24"/>
        </w:rPr>
        <w:t>.</w:t>
      </w:r>
      <w:r w:rsidR="008203A0" w:rsidRPr="005F0FC1">
        <w:rPr>
          <w:sz w:val="24"/>
          <w:szCs w:val="24"/>
        </w:rPr>
        <w:t xml:space="preserve"> Examples of specialisms included were prostate cancer (Leary</w:t>
      </w:r>
      <w:r w:rsidR="008203A0" w:rsidRPr="00AA60B3">
        <w:rPr>
          <w:sz w:val="24"/>
          <w:szCs w:val="24"/>
        </w:rPr>
        <w:t xml:space="preserve"> </w:t>
      </w:r>
      <w:r w:rsidR="008203A0" w:rsidRPr="00AA60B3">
        <w:rPr>
          <w:i/>
          <w:sz w:val="24"/>
          <w:szCs w:val="24"/>
        </w:rPr>
        <w:t>et al</w:t>
      </w:r>
      <w:r w:rsidR="008203A0" w:rsidRPr="00AA60B3">
        <w:rPr>
          <w:sz w:val="24"/>
          <w:szCs w:val="24"/>
        </w:rPr>
        <w:t xml:space="preserve">., 2016), lung cancer (Khakwani </w:t>
      </w:r>
      <w:r w:rsidR="008203A0" w:rsidRPr="00AA60B3">
        <w:rPr>
          <w:i/>
          <w:sz w:val="24"/>
          <w:szCs w:val="24"/>
        </w:rPr>
        <w:t>et al</w:t>
      </w:r>
      <w:r w:rsidR="008203A0" w:rsidRPr="00AA60B3">
        <w:rPr>
          <w:sz w:val="24"/>
          <w:szCs w:val="24"/>
        </w:rPr>
        <w:t xml:space="preserve">, 2016), sickle cell and thalassemia (Leary and Anionwu, 2014) and rheumatology (Oliver and Leary, 2012). </w:t>
      </w:r>
    </w:p>
    <w:p w14:paraId="35C7E086" w14:textId="119D618C" w:rsidR="005B57EA" w:rsidRDefault="005B57EA" w:rsidP="00C6637B">
      <w:pPr>
        <w:rPr>
          <w:sz w:val="24"/>
          <w:szCs w:val="24"/>
        </w:rPr>
      </w:pPr>
      <w:r w:rsidRPr="005B57EA">
        <w:rPr>
          <w:sz w:val="24"/>
          <w:szCs w:val="24"/>
        </w:rPr>
        <w:t>Such modelling techniqu</w:t>
      </w:r>
      <w:r>
        <w:rPr>
          <w:sz w:val="24"/>
          <w:szCs w:val="24"/>
        </w:rPr>
        <w:t>es are iterative. For the past 13</w:t>
      </w:r>
      <w:r w:rsidRPr="005B57EA">
        <w:rPr>
          <w:sz w:val="24"/>
          <w:szCs w:val="24"/>
        </w:rPr>
        <w:t xml:space="preserve"> years, the activity of specialist advanced practice nurses in the United Kingdom has been modelled using an 8-dimensional model captured previously in a relational database and its antecedent data. In this model</w:t>
      </w:r>
      <w:r>
        <w:rPr>
          <w:sz w:val="24"/>
          <w:szCs w:val="24"/>
        </w:rPr>
        <w:t xml:space="preserve"> initially (Leary and Anionwu</w:t>
      </w:r>
      <w:r w:rsidR="00387C16">
        <w:rPr>
          <w:sz w:val="24"/>
          <w:szCs w:val="24"/>
        </w:rPr>
        <w:t>,</w:t>
      </w:r>
      <w:r>
        <w:rPr>
          <w:sz w:val="24"/>
          <w:szCs w:val="24"/>
        </w:rPr>
        <w:t xml:space="preserve"> 2014)</w:t>
      </w:r>
      <w:r w:rsidRPr="005B57EA">
        <w:rPr>
          <w:sz w:val="24"/>
          <w:szCs w:val="24"/>
        </w:rPr>
        <w:t xml:space="preserve">, n = 4010 whole-time-equivalent clinical nurse specialists detailed activity data (mean 44 events per day) plus subsidiary data from another 8102 </w:t>
      </w:r>
      <w:r w:rsidRPr="005B57EA">
        <w:rPr>
          <w:sz w:val="24"/>
          <w:szCs w:val="24"/>
        </w:rPr>
        <w:lastRenderedPageBreak/>
        <w:t xml:space="preserve">specialist nurses such as diaries, annual reports, and service reviews/audits were examined for association patterns. These activities were then matched to the literature (n = 6052; peer-reviewed and grey literature) using syntactic pattern techniques such as parsing. Parsing allows the analysis of strings or sets of words, numbers, and symbols; the result is a parse tree, which shows the relationships different items have to each other. These data have been mined, and </w:t>
      </w:r>
      <w:r>
        <w:rPr>
          <w:sz w:val="24"/>
          <w:szCs w:val="24"/>
        </w:rPr>
        <w:t xml:space="preserve">pattern recognition techniques (Witten </w:t>
      </w:r>
      <w:r w:rsidRPr="000E5232">
        <w:rPr>
          <w:i/>
          <w:sz w:val="24"/>
          <w:szCs w:val="24"/>
        </w:rPr>
        <w:t>et al</w:t>
      </w:r>
      <w:r w:rsidR="00387C16">
        <w:rPr>
          <w:sz w:val="24"/>
          <w:szCs w:val="24"/>
        </w:rPr>
        <w:t>,</w:t>
      </w:r>
      <w:r>
        <w:rPr>
          <w:sz w:val="24"/>
          <w:szCs w:val="24"/>
        </w:rPr>
        <w:t xml:space="preserve"> 2011)</w:t>
      </w:r>
      <w:r w:rsidRPr="005B57EA">
        <w:rPr>
          <w:sz w:val="24"/>
          <w:szCs w:val="24"/>
        </w:rPr>
        <w:t xml:space="preserve"> and in particular syntactic pattern recognition or parsing</w:t>
      </w:r>
      <w:r>
        <w:rPr>
          <w:sz w:val="24"/>
          <w:szCs w:val="24"/>
        </w:rPr>
        <w:t xml:space="preserve"> (Duda </w:t>
      </w:r>
      <w:r w:rsidRPr="000E5232">
        <w:rPr>
          <w:i/>
          <w:sz w:val="24"/>
          <w:szCs w:val="24"/>
        </w:rPr>
        <w:t>et al</w:t>
      </w:r>
      <w:r w:rsidR="00387C16">
        <w:rPr>
          <w:sz w:val="24"/>
          <w:szCs w:val="24"/>
        </w:rPr>
        <w:t>,</w:t>
      </w:r>
      <w:r>
        <w:rPr>
          <w:sz w:val="24"/>
          <w:szCs w:val="24"/>
        </w:rPr>
        <w:t xml:space="preserve"> 2000)</w:t>
      </w:r>
      <w:r w:rsidRPr="005B57EA">
        <w:rPr>
          <w:sz w:val="24"/>
          <w:szCs w:val="24"/>
        </w:rPr>
        <w:t xml:space="preserve"> to examine common activity and to construct a data ca</w:t>
      </w:r>
      <w:r>
        <w:rPr>
          <w:sz w:val="24"/>
          <w:szCs w:val="24"/>
        </w:rPr>
        <w:t>pture matrix (Cassandra matrix</w:t>
      </w:r>
      <w:r w:rsidRPr="005B57EA">
        <w:rPr>
          <w:sz w:val="24"/>
          <w:szCs w:val="24"/>
        </w:rPr>
        <w:t xml:space="preserve">) in 2 dimensions (intervention that has 2 levels of data collection and context/place of activity) was utilized. </w:t>
      </w:r>
      <w:r>
        <w:rPr>
          <w:sz w:val="24"/>
          <w:szCs w:val="24"/>
        </w:rPr>
        <w:t xml:space="preserve">This data collection method is now used in the studies described above and forms the </w:t>
      </w:r>
      <w:r w:rsidR="0063632A">
        <w:rPr>
          <w:sz w:val="24"/>
          <w:szCs w:val="24"/>
        </w:rPr>
        <w:t>basis of the Cassandra dataset which was mined using</w:t>
      </w:r>
      <w:r w:rsidR="001E560A" w:rsidRPr="001E560A">
        <w:rPr>
          <w:sz w:val="24"/>
          <w:szCs w:val="24"/>
        </w:rPr>
        <w:t xml:space="preserve"> </w:t>
      </w:r>
      <w:r w:rsidR="001E560A">
        <w:rPr>
          <w:sz w:val="24"/>
          <w:szCs w:val="24"/>
        </w:rPr>
        <w:t>knowledge discovery through data mining</w:t>
      </w:r>
      <w:r w:rsidR="0063632A">
        <w:rPr>
          <w:sz w:val="24"/>
          <w:szCs w:val="24"/>
        </w:rPr>
        <w:t>.</w:t>
      </w:r>
    </w:p>
    <w:p w14:paraId="62FC35E0" w14:textId="6C11EF8E" w:rsidR="0016177D" w:rsidRPr="0016177D" w:rsidRDefault="0016177D" w:rsidP="0016177D">
      <w:pPr>
        <w:rPr>
          <w:sz w:val="24"/>
          <w:szCs w:val="24"/>
        </w:rPr>
      </w:pPr>
      <w:r w:rsidRPr="0016177D">
        <w:rPr>
          <w:sz w:val="24"/>
          <w:szCs w:val="24"/>
        </w:rPr>
        <w:t>No vari</w:t>
      </w:r>
      <w:r>
        <w:rPr>
          <w:sz w:val="24"/>
          <w:szCs w:val="24"/>
        </w:rPr>
        <w:t xml:space="preserve">ables are predefined, since </w:t>
      </w:r>
      <w:r w:rsidRPr="0016177D">
        <w:rPr>
          <w:sz w:val="24"/>
          <w:szCs w:val="24"/>
        </w:rPr>
        <w:t>analysis reveals patterns in the data but the data included a variety of information on work characteristics, such as part time, specialty, and years to reach band.</w:t>
      </w:r>
    </w:p>
    <w:p w14:paraId="562DB1BD" w14:textId="73062CA4" w:rsidR="00B67D9D" w:rsidRPr="00CB3502" w:rsidRDefault="00F42762" w:rsidP="00956F60">
      <w:pPr>
        <w:rPr>
          <w:b/>
          <w:sz w:val="24"/>
          <w:szCs w:val="24"/>
        </w:rPr>
      </w:pPr>
      <w:r w:rsidRPr="00CB3502">
        <w:rPr>
          <w:b/>
          <w:sz w:val="24"/>
          <w:szCs w:val="24"/>
        </w:rPr>
        <w:t>ANALYSIS</w:t>
      </w:r>
    </w:p>
    <w:p w14:paraId="50249AF4" w14:textId="0B27E24E" w:rsidR="00F42762" w:rsidRPr="00CB3502" w:rsidRDefault="00F42762" w:rsidP="00F42762">
      <w:pPr>
        <w:rPr>
          <w:b/>
          <w:sz w:val="24"/>
          <w:szCs w:val="24"/>
        </w:rPr>
      </w:pPr>
      <w:r w:rsidRPr="00CB3502">
        <w:rPr>
          <w:b/>
          <w:sz w:val="24"/>
          <w:szCs w:val="24"/>
        </w:rPr>
        <w:t xml:space="preserve">Demographic and </w:t>
      </w:r>
      <w:r w:rsidR="00387C16" w:rsidRPr="00CB3502">
        <w:rPr>
          <w:b/>
          <w:sz w:val="24"/>
          <w:szCs w:val="24"/>
        </w:rPr>
        <w:t>Pay</w:t>
      </w:r>
      <w:r w:rsidRPr="00CB3502">
        <w:rPr>
          <w:b/>
          <w:sz w:val="24"/>
          <w:szCs w:val="24"/>
        </w:rPr>
        <w:t xml:space="preserve"> Band </w:t>
      </w:r>
      <w:r w:rsidR="001E560A">
        <w:rPr>
          <w:b/>
          <w:sz w:val="24"/>
          <w:szCs w:val="24"/>
        </w:rPr>
        <w:t>D</w:t>
      </w:r>
      <w:r w:rsidRPr="00CB3502">
        <w:rPr>
          <w:b/>
          <w:sz w:val="24"/>
          <w:szCs w:val="24"/>
        </w:rPr>
        <w:t>ata</w:t>
      </w:r>
    </w:p>
    <w:p w14:paraId="49841128" w14:textId="73CD2F73" w:rsidR="00F42762" w:rsidRPr="00F42762" w:rsidRDefault="00F42762" w:rsidP="00F42762">
      <w:pPr>
        <w:rPr>
          <w:sz w:val="24"/>
          <w:szCs w:val="24"/>
        </w:rPr>
      </w:pPr>
      <w:r>
        <w:rPr>
          <w:sz w:val="24"/>
          <w:szCs w:val="24"/>
        </w:rPr>
        <w:t>Descriptive statistics were used only</w:t>
      </w:r>
      <w:r w:rsidR="0072789E">
        <w:rPr>
          <w:sz w:val="24"/>
          <w:szCs w:val="24"/>
        </w:rPr>
        <w:t xml:space="preserve"> to describe the population</w:t>
      </w:r>
      <w:r>
        <w:rPr>
          <w:sz w:val="24"/>
          <w:szCs w:val="24"/>
        </w:rPr>
        <w:t xml:space="preserve">, no inferential statistical approaches were applied due to the nature of the dataset. </w:t>
      </w:r>
      <w:r w:rsidRPr="00F42762">
        <w:rPr>
          <w:sz w:val="24"/>
          <w:szCs w:val="24"/>
        </w:rPr>
        <w:t xml:space="preserve">Initially the overall percentage of male and female nurses was </w:t>
      </w:r>
      <w:r w:rsidR="00876594">
        <w:rPr>
          <w:sz w:val="24"/>
          <w:szCs w:val="24"/>
        </w:rPr>
        <w:t>obtained</w:t>
      </w:r>
      <w:r w:rsidRPr="00F42762">
        <w:rPr>
          <w:sz w:val="24"/>
          <w:szCs w:val="24"/>
        </w:rPr>
        <w:t xml:space="preserve"> for each country by headcount or</w:t>
      </w:r>
      <w:r w:rsidR="007831BB">
        <w:rPr>
          <w:sz w:val="24"/>
          <w:szCs w:val="24"/>
        </w:rPr>
        <w:t xml:space="preserve"> whole time equivalent</w:t>
      </w:r>
      <w:r w:rsidRPr="00F42762">
        <w:rPr>
          <w:sz w:val="24"/>
          <w:szCs w:val="24"/>
        </w:rPr>
        <w:t xml:space="preserve"> as appropriate. For example, for England there were 36,432 male nurses at Band 5 to 9 and non-</w:t>
      </w:r>
      <w:r w:rsidR="00F65BE4">
        <w:rPr>
          <w:sz w:val="24"/>
          <w:szCs w:val="24"/>
        </w:rPr>
        <w:t>Pay Band</w:t>
      </w:r>
      <w:r w:rsidRPr="00F42762">
        <w:rPr>
          <w:sz w:val="24"/>
          <w:szCs w:val="24"/>
        </w:rPr>
        <w:t xml:space="preserve"> grades out of 321,758 nurses at these </w:t>
      </w:r>
      <w:r w:rsidR="00F65BE4">
        <w:rPr>
          <w:sz w:val="24"/>
          <w:szCs w:val="24"/>
        </w:rPr>
        <w:t xml:space="preserve">Pay </w:t>
      </w:r>
      <w:r w:rsidRPr="00F42762">
        <w:rPr>
          <w:sz w:val="24"/>
          <w:szCs w:val="24"/>
        </w:rPr>
        <w:t>Bands in total giving an overall percentage of 11.3% male nurses.</w:t>
      </w:r>
    </w:p>
    <w:p w14:paraId="6A930777" w14:textId="60861E49" w:rsidR="00F42762" w:rsidRPr="00F42762" w:rsidRDefault="00F42762" w:rsidP="00F42762">
      <w:pPr>
        <w:rPr>
          <w:sz w:val="24"/>
          <w:szCs w:val="24"/>
        </w:rPr>
      </w:pPr>
      <w:r w:rsidRPr="00F42762">
        <w:rPr>
          <w:sz w:val="24"/>
          <w:szCs w:val="24"/>
        </w:rPr>
        <w:t xml:space="preserve">Following this calculation, the percentage of male nurses at each Band was ascertained. For example, again in England, 6,087 male nurses were recorded at </w:t>
      </w:r>
      <w:r w:rsidR="00F65BE4">
        <w:rPr>
          <w:sz w:val="24"/>
          <w:szCs w:val="24"/>
        </w:rPr>
        <w:t xml:space="preserve">Pay </w:t>
      </w:r>
      <w:r w:rsidRPr="00F42762">
        <w:rPr>
          <w:sz w:val="24"/>
          <w:szCs w:val="24"/>
        </w:rPr>
        <w:t xml:space="preserve">Band 7 out of a total of 51,287 nurses in total at </w:t>
      </w:r>
      <w:r w:rsidR="00F65BE4">
        <w:rPr>
          <w:sz w:val="24"/>
          <w:szCs w:val="24"/>
        </w:rPr>
        <w:t xml:space="preserve">Pay </w:t>
      </w:r>
      <w:r w:rsidRPr="00F42762">
        <w:rPr>
          <w:sz w:val="24"/>
          <w:szCs w:val="24"/>
        </w:rPr>
        <w:t>Band 7 which is equivalent to 11.9% male nurses.</w:t>
      </w:r>
    </w:p>
    <w:p w14:paraId="0C256E65" w14:textId="6BA2BA95" w:rsidR="00F42762" w:rsidRDefault="00F42762" w:rsidP="00F42762">
      <w:pPr>
        <w:rPr>
          <w:sz w:val="24"/>
          <w:szCs w:val="24"/>
        </w:rPr>
      </w:pPr>
      <w:r w:rsidRPr="00F42762">
        <w:rPr>
          <w:sz w:val="24"/>
          <w:szCs w:val="24"/>
        </w:rPr>
        <w:t xml:space="preserve">Subsequently the percentage of male and female nurses at each </w:t>
      </w:r>
      <w:r w:rsidR="00F65BE4">
        <w:rPr>
          <w:sz w:val="24"/>
          <w:szCs w:val="24"/>
        </w:rPr>
        <w:t>Pay</w:t>
      </w:r>
      <w:r w:rsidRPr="00F42762">
        <w:rPr>
          <w:sz w:val="24"/>
          <w:szCs w:val="24"/>
        </w:rPr>
        <w:t xml:space="preserve"> Band and the non-</w:t>
      </w:r>
      <w:r w:rsidR="00F65BE4">
        <w:rPr>
          <w:sz w:val="24"/>
          <w:szCs w:val="24"/>
        </w:rPr>
        <w:t>Pay Band</w:t>
      </w:r>
      <w:r w:rsidRPr="00F42762">
        <w:rPr>
          <w:sz w:val="24"/>
          <w:szCs w:val="24"/>
        </w:rPr>
        <w:t xml:space="preserve"> grade was compared using descriptive statistics (frequency and proportion) to the overall average to determine if male or female nurses were over- or under-represented compared to the average at each </w:t>
      </w:r>
      <w:r w:rsidR="00F65BE4">
        <w:rPr>
          <w:sz w:val="24"/>
          <w:szCs w:val="24"/>
        </w:rPr>
        <w:t xml:space="preserve">Pay </w:t>
      </w:r>
      <w:r w:rsidRPr="00F42762">
        <w:rPr>
          <w:sz w:val="24"/>
          <w:szCs w:val="24"/>
        </w:rPr>
        <w:t>Band.</w:t>
      </w:r>
    </w:p>
    <w:p w14:paraId="41B8D6F9" w14:textId="16F26623" w:rsidR="00F42762" w:rsidRPr="001E560A" w:rsidRDefault="00F42762" w:rsidP="00F42762">
      <w:pPr>
        <w:rPr>
          <w:b/>
          <w:sz w:val="24"/>
          <w:szCs w:val="24"/>
        </w:rPr>
      </w:pPr>
      <w:r w:rsidRPr="001E560A">
        <w:rPr>
          <w:b/>
          <w:sz w:val="24"/>
          <w:szCs w:val="24"/>
        </w:rPr>
        <w:t>Bespoke Dataset (Cassandra) of UK Nurses Working in Specialist Advanced Practice</w:t>
      </w:r>
    </w:p>
    <w:p w14:paraId="4EEB8537" w14:textId="14436B9C" w:rsidR="00F42762" w:rsidRPr="00F42762" w:rsidRDefault="00F42762" w:rsidP="00F42762">
      <w:pPr>
        <w:rPr>
          <w:sz w:val="24"/>
          <w:szCs w:val="24"/>
        </w:rPr>
      </w:pPr>
      <w:r w:rsidRPr="00F42762">
        <w:rPr>
          <w:sz w:val="24"/>
          <w:szCs w:val="24"/>
        </w:rPr>
        <w:t>This data was mined using knowledge discovery through data mining using k means clustering. K</w:t>
      </w:r>
      <w:r w:rsidR="001E560A">
        <w:rPr>
          <w:sz w:val="24"/>
          <w:szCs w:val="24"/>
        </w:rPr>
        <w:t>nowledge discovery through data mining</w:t>
      </w:r>
      <w:r w:rsidRPr="00F42762">
        <w:rPr>
          <w:sz w:val="24"/>
          <w:szCs w:val="24"/>
        </w:rPr>
        <w:t xml:space="preserve"> is an interdisciplinary area focusing upon methodologies for extracting useful knowledge from data (Witten</w:t>
      </w:r>
      <w:r w:rsidR="0063632A">
        <w:rPr>
          <w:sz w:val="24"/>
          <w:szCs w:val="24"/>
        </w:rPr>
        <w:t xml:space="preserve"> </w:t>
      </w:r>
      <w:r w:rsidR="0063632A" w:rsidRPr="00CB3502">
        <w:rPr>
          <w:i/>
          <w:sz w:val="24"/>
          <w:szCs w:val="24"/>
        </w:rPr>
        <w:t>et al</w:t>
      </w:r>
      <w:r w:rsidRPr="00F42762">
        <w:rPr>
          <w:sz w:val="24"/>
          <w:szCs w:val="24"/>
        </w:rPr>
        <w:t>, 2011). These techniques are sometimes known as “big data” techniques.  K-means clustering is one of the simplest unsupervised learning algorithms classifies groups based on attributes and was selected as opposed to hierarchical clustering as there is no known formal relationship within these data. At its most basic n (data points) are divided into k (clusters) for which common traits are detected when k&lt;n and k is a positive integer.</w:t>
      </w:r>
    </w:p>
    <w:p w14:paraId="0DDD994F" w14:textId="094F2D44" w:rsidR="003C04C8" w:rsidRPr="005F0FC1" w:rsidRDefault="006E1154" w:rsidP="008830EB">
      <w:pPr>
        <w:spacing w:line="240" w:lineRule="auto"/>
        <w:rPr>
          <w:rFonts w:eastAsia="Times New Roman" w:cstheme="minorHAnsi"/>
          <w:color w:val="000000"/>
          <w:sz w:val="24"/>
          <w:szCs w:val="24"/>
          <w:lang w:eastAsia="en-GB"/>
        </w:rPr>
      </w:pPr>
      <w:r w:rsidRPr="005F0FC1">
        <w:rPr>
          <w:rFonts w:cstheme="minorHAnsi"/>
          <w:sz w:val="24"/>
          <w:szCs w:val="24"/>
        </w:rPr>
        <w:lastRenderedPageBreak/>
        <w:t>In this study</w:t>
      </w:r>
      <w:r w:rsidR="00B67D9D" w:rsidRPr="005F0FC1">
        <w:rPr>
          <w:rFonts w:cstheme="minorHAnsi"/>
          <w:sz w:val="24"/>
          <w:szCs w:val="24"/>
        </w:rPr>
        <w:t xml:space="preserve"> n datapoints=10344960 (17,960 within a 24x24 matrix) </w:t>
      </w:r>
      <w:r w:rsidRPr="005F0FC1">
        <w:rPr>
          <w:rFonts w:cstheme="minorHAnsi"/>
          <w:sz w:val="24"/>
          <w:szCs w:val="24"/>
        </w:rPr>
        <w:t>Euclidean distance was utilised</w:t>
      </w:r>
      <w:r w:rsidR="002E0F04" w:rsidRPr="005F0FC1">
        <w:rPr>
          <w:rFonts w:cstheme="minorHAnsi"/>
          <w:sz w:val="24"/>
          <w:szCs w:val="24"/>
        </w:rPr>
        <w:t xml:space="preserve"> and</w:t>
      </w:r>
      <w:r w:rsidRPr="005F0FC1">
        <w:rPr>
          <w:rFonts w:cstheme="minorHAnsi"/>
          <w:sz w:val="24"/>
          <w:szCs w:val="24"/>
        </w:rPr>
        <w:t xml:space="preserve"> </w:t>
      </w:r>
      <w:r w:rsidR="00B67D9D" w:rsidRPr="005F0FC1">
        <w:rPr>
          <w:rFonts w:cstheme="minorHAnsi"/>
          <w:sz w:val="24"/>
          <w:szCs w:val="24"/>
        </w:rPr>
        <w:t>a simple</w:t>
      </w:r>
      <w:r w:rsidR="002E0F04" w:rsidRPr="005F0FC1">
        <w:rPr>
          <w:rFonts w:cstheme="minorHAnsi"/>
          <w:sz w:val="24"/>
          <w:szCs w:val="24"/>
        </w:rPr>
        <w:t xml:space="preserve"> K means algorithm using Mathmatica v11 (Wolfram</w:t>
      </w:r>
      <w:r w:rsidR="00F65BE4">
        <w:rPr>
          <w:rFonts w:cstheme="minorHAnsi"/>
          <w:sz w:val="24"/>
          <w:szCs w:val="24"/>
        </w:rPr>
        <w:t>,</w:t>
      </w:r>
      <w:r w:rsidR="002E0F04" w:rsidRPr="005F0FC1">
        <w:rPr>
          <w:rFonts w:cstheme="minorHAnsi"/>
          <w:sz w:val="24"/>
          <w:szCs w:val="24"/>
        </w:rPr>
        <w:t xml:space="preserve"> 2017). The algorithm</w:t>
      </w:r>
      <w:r w:rsidR="00817DC6" w:rsidRPr="005F0FC1">
        <w:rPr>
          <w:rFonts w:cstheme="minorHAnsi"/>
          <w:sz w:val="24"/>
          <w:szCs w:val="24"/>
        </w:rPr>
        <w:t xml:space="preserve"> is simple and maximises the sum of squares criterion:</w:t>
      </w:r>
      <w:r w:rsidR="002E0F04" w:rsidRPr="005F0FC1">
        <w:rPr>
          <w:rFonts w:eastAsia="Times New Roman" w:cstheme="minorHAnsi"/>
          <w:color w:val="000000"/>
          <w:sz w:val="24"/>
          <w:szCs w:val="24"/>
          <w:lang w:eastAsia="en-GB"/>
        </w:rPr>
        <w:t> </w:t>
      </w:r>
    </w:p>
    <w:tbl>
      <w:tblPr>
        <w:tblW w:w="5000" w:type="pct"/>
        <w:jc w:val="center"/>
        <w:tblCellSpacing w:w="0" w:type="dxa"/>
        <w:tblCellMar>
          <w:left w:w="750" w:type="dxa"/>
          <w:right w:w="0" w:type="dxa"/>
        </w:tblCellMar>
        <w:tblLook w:val="04A0" w:firstRow="1" w:lastRow="0" w:firstColumn="1" w:lastColumn="0" w:noHBand="0" w:noVBand="1"/>
        <w:tblDescription w:val=""/>
      </w:tblPr>
      <w:tblGrid>
        <w:gridCol w:w="9026"/>
      </w:tblGrid>
      <w:tr w:rsidR="002E0F04" w:rsidRPr="005F0FC1" w14:paraId="0869FBBC" w14:textId="77777777" w:rsidTr="002E0F04">
        <w:trPr>
          <w:tblCellSpacing w:w="0" w:type="dxa"/>
          <w:jc w:val="center"/>
        </w:trPr>
        <w:tc>
          <w:tcPr>
            <w:tcW w:w="0" w:type="auto"/>
            <w:tcMar>
              <w:top w:w="0" w:type="dxa"/>
              <w:left w:w="0" w:type="dxa"/>
              <w:bottom w:w="0" w:type="dxa"/>
              <w:right w:w="0" w:type="dxa"/>
            </w:tcMar>
            <w:vAlign w:val="center"/>
            <w:hideMark/>
          </w:tcPr>
          <w:p w14:paraId="1B904313" w14:textId="77777777" w:rsidR="002E0F04" w:rsidRPr="005F0FC1" w:rsidRDefault="002E0F04" w:rsidP="008830EB">
            <w:pPr>
              <w:spacing w:after="0" w:line="240" w:lineRule="auto"/>
              <w:rPr>
                <w:rFonts w:eastAsia="Times New Roman" w:cstheme="minorHAnsi"/>
                <w:sz w:val="24"/>
                <w:szCs w:val="24"/>
                <w:lang w:eastAsia="en-GB"/>
              </w:rPr>
            </w:pPr>
            <w:r w:rsidRPr="005F0FC1">
              <w:rPr>
                <w:rFonts w:eastAsia="Times New Roman" w:cstheme="minorHAnsi"/>
                <w:noProof/>
                <w:sz w:val="24"/>
                <w:szCs w:val="24"/>
                <w:lang w:eastAsia="en-GB"/>
              </w:rPr>
              <w:drawing>
                <wp:inline distT="0" distB="0" distL="0" distR="0" wp14:anchorId="11CA3E82" wp14:editId="6F638A57">
                  <wp:extent cx="2008778" cy="835660"/>
                  <wp:effectExtent l="0" t="0" r="0" b="0"/>
                  <wp:docPr id="16" name="Picture 16" descr=" J=sum_(j=1)^Ksum_(n in S_j)|x_n-mu_j|^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J=sum_(j=1)^Ksum_(n in S_j)|x_n-mu_j|^2,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296" cy="838788"/>
                          </a:xfrm>
                          <a:prstGeom prst="rect">
                            <a:avLst/>
                          </a:prstGeom>
                          <a:noFill/>
                          <a:ln>
                            <a:noFill/>
                          </a:ln>
                        </pic:spPr>
                      </pic:pic>
                    </a:graphicData>
                  </a:graphic>
                </wp:inline>
              </w:drawing>
            </w:r>
          </w:p>
        </w:tc>
      </w:tr>
    </w:tbl>
    <w:p w14:paraId="64EB07E1" w14:textId="32B5A7A7" w:rsidR="002E0F04" w:rsidRPr="005F0FC1" w:rsidRDefault="002E0F04" w:rsidP="008830EB">
      <w:pPr>
        <w:spacing w:before="100" w:beforeAutospacing="1" w:after="100" w:afterAutospacing="1" w:line="240" w:lineRule="auto"/>
        <w:rPr>
          <w:rFonts w:eastAsia="Times New Roman" w:cstheme="minorHAnsi"/>
          <w:color w:val="000000"/>
          <w:sz w:val="24"/>
          <w:szCs w:val="24"/>
          <w:lang w:eastAsia="en-GB"/>
        </w:rPr>
      </w:pPr>
      <w:r w:rsidRPr="005F0FC1">
        <w:rPr>
          <w:rFonts w:eastAsia="Times New Roman" w:cstheme="minorHAnsi"/>
          <w:color w:val="000000"/>
          <w:sz w:val="24"/>
          <w:szCs w:val="24"/>
          <w:lang w:eastAsia="en-GB"/>
        </w:rPr>
        <w:t>where </w:t>
      </w:r>
      <w:r w:rsidRPr="005F0FC1">
        <w:rPr>
          <w:rFonts w:eastAsia="Times New Roman" w:cstheme="minorHAnsi"/>
          <w:noProof/>
          <w:color w:val="000000"/>
          <w:sz w:val="24"/>
          <w:szCs w:val="24"/>
          <w:lang w:eastAsia="en-GB"/>
        </w:rPr>
        <w:drawing>
          <wp:inline distT="0" distB="0" distL="0" distR="0" wp14:anchorId="48DDD0CD" wp14:editId="00A01C9F">
            <wp:extent cx="124460" cy="131445"/>
            <wp:effectExtent l="0" t="0" r="8890" b="1905"/>
            <wp:docPr id="17" name="Picture 17" descr="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1445"/>
                    </a:xfrm>
                    <a:prstGeom prst="rect">
                      <a:avLst/>
                    </a:prstGeom>
                    <a:noFill/>
                    <a:ln>
                      <a:noFill/>
                    </a:ln>
                  </pic:spPr>
                </pic:pic>
              </a:graphicData>
            </a:graphic>
          </wp:inline>
        </w:drawing>
      </w:r>
      <w:r w:rsidRPr="005F0FC1">
        <w:rPr>
          <w:rFonts w:eastAsia="Times New Roman" w:cstheme="minorHAnsi"/>
          <w:color w:val="000000"/>
          <w:sz w:val="24"/>
          <w:szCs w:val="24"/>
          <w:lang w:eastAsia="en-GB"/>
        </w:rPr>
        <w:t> is a vector representing the </w:t>
      </w:r>
      <w:r w:rsidRPr="005F0FC1">
        <w:rPr>
          <w:rFonts w:eastAsia="Times New Roman" w:cstheme="minorHAnsi"/>
          <w:noProof/>
          <w:color w:val="000000"/>
          <w:sz w:val="24"/>
          <w:szCs w:val="24"/>
          <w:lang w:eastAsia="en-GB"/>
        </w:rPr>
        <w:drawing>
          <wp:inline distT="0" distB="0" distL="0" distR="0" wp14:anchorId="1976B291" wp14:editId="79AD1DFE">
            <wp:extent cx="69215" cy="131445"/>
            <wp:effectExtent l="0" t="0" r="6985" b="1905"/>
            <wp:docPr id="18" name="Picture 18"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15" cy="131445"/>
                    </a:xfrm>
                    <a:prstGeom prst="rect">
                      <a:avLst/>
                    </a:prstGeom>
                    <a:noFill/>
                    <a:ln>
                      <a:noFill/>
                    </a:ln>
                  </pic:spPr>
                </pic:pic>
              </a:graphicData>
            </a:graphic>
          </wp:inline>
        </w:drawing>
      </w:r>
      <w:r w:rsidRPr="005F0FC1">
        <w:rPr>
          <w:rFonts w:eastAsia="Times New Roman" w:cstheme="minorHAnsi"/>
          <w:color w:val="000000"/>
          <w:sz w:val="24"/>
          <w:szCs w:val="24"/>
          <w:lang w:eastAsia="en-GB"/>
        </w:rPr>
        <w:t>th data point and </w:t>
      </w:r>
      <w:r w:rsidRPr="005F0FC1">
        <w:rPr>
          <w:rFonts w:eastAsia="Times New Roman" w:cstheme="minorHAnsi"/>
          <w:noProof/>
          <w:color w:val="000000"/>
          <w:sz w:val="24"/>
          <w:szCs w:val="24"/>
          <w:lang w:eastAsia="en-GB"/>
        </w:rPr>
        <w:drawing>
          <wp:inline distT="0" distB="0" distL="0" distR="0" wp14:anchorId="0164A342" wp14:editId="0CD7CE28">
            <wp:extent cx="124460" cy="159385"/>
            <wp:effectExtent l="0" t="0" r="8890" b="0"/>
            <wp:docPr id="19" name="Picture 19" descr="mu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_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5F0FC1">
        <w:rPr>
          <w:rFonts w:eastAsia="Times New Roman" w:cstheme="minorHAnsi"/>
          <w:color w:val="000000"/>
          <w:sz w:val="24"/>
          <w:szCs w:val="24"/>
          <w:lang w:eastAsia="en-GB"/>
        </w:rPr>
        <w:t> is the </w:t>
      </w:r>
      <w:r w:rsidRPr="005F0FC1">
        <w:rPr>
          <w:rFonts w:eastAsia="Times New Roman" w:cstheme="minorHAnsi"/>
          <w:sz w:val="24"/>
          <w:szCs w:val="24"/>
          <w:lang w:eastAsia="en-GB"/>
        </w:rPr>
        <w:t>geometric centroid </w:t>
      </w:r>
      <w:r w:rsidRPr="005F0FC1">
        <w:rPr>
          <w:rFonts w:eastAsia="Times New Roman" w:cstheme="minorHAnsi"/>
          <w:color w:val="000000"/>
          <w:sz w:val="24"/>
          <w:szCs w:val="24"/>
          <w:lang w:eastAsia="en-GB"/>
        </w:rPr>
        <w:t>of the data points in </w:t>
      </w:r>
      <w:r w:rsidRPr="005F0FC1">
        <w:rPr>
          <w:rFonts w:eastAsia="Times New Roman" w:cstheme="minorHAnsi"/>
          <w:noProof/>
          <w:color w:val="000000"/>
          <w:sz w:val="24"/>
          <w:szCs w:val="24"/>
          <w:lang w:eastAsia="en-GB"/>
        </w:rPr>
        <w:drawing>
          <wp:inline distT="0" distB="0" distL="0" distR="0" wp14:anchorId="4E0C8A55" wp14:editId="5223ADE4">
            <wp:extent cx="145415" cy="159385"/>
            <wp:effectExtent l="0" t="0" r="6985" b="0"/>
            <wp:docPr id="20" name="Picture 20" descr="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_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15" cy="159385"/>
                    </a:xfrm>
                    <a:prstGeom prst="rect">
                      <a:avLst/>
                    </a:prstGeom>
                    <a:noFill/>
                    <a:ln>
                      <a:noFill/>
                    </a:ln>
                  </pic:spPr>
                </pic:pic>
              </a:graphicData>
            </a:graphic>
          </wp:inline>
        </w:drawing>
      </w:r>
      <w:r w:rsidRPr="005F0FC1">
        <w:rPr>
          <w:rFonts w:eastAsia="Times New Roman" w:cstheme="minorHAnsi"/>
          <w:color w:val="000000"/>
          <w:sz w:val="24"/>
          <w:szCs w:val="24"/>
          <w:lang w:eastAsia="en-GB"/>
        </w:rPr>
        <w:t>. In general, the algorithm does not achieve a </w:t>
      </w:r>
      <w:r w:rsidRPr="005F0FC1">
        <w:rPr>
          <w:rFonts w:eastAsia="Times New Roman" w:cstheme="minorHAnsi"/>
          <w:sz w:val="24"/>
          <w:szCs w:val="24"/>
          <w:lang w:eastAsia="en-GB"/>
        </w:rPr>
        <w:t>global minimum </w:t>
      </w:r>
      <w:r w:rsidRPr="005F0FC1">
        <w:rPr>
          <w:rFonts w:eastAsia="Times New Roman" w:cstheme="minorHAnsi"/>
          <w:color w:val="000000"/>
          <w:sz w:val="24"/>
          <w:szCs w:val="24"/>
          <w:lang w:eastAsia="en-GB"/>
        </w:rPr>
        <w:t>of </w:t>
      </w:r>
      <w:r w:rsidRPr="005F0FC1">
        <w:rPr>
          <w:rFonts w:eastAsia="Times New Roman" w:cstheme="minorHAnsi"/>
          <w:noProof/>
          <w:color w:val="000000"/>
          <w:sz w:val="24"/>
          <w:szCs w:val="24"/>
          <w:lang w:eastAsia="en-GB"/>
        </w:rPr>
        <w:drawing>
          <wp:inline distT="0" distB="0" distL="0" distR="0" wp14:anchorId="3DD2DF3E" wp14:editId="5DCB1813">
            <wp:extent cx="69215" cy="131445"/>
            <wp:effectExtent l="0" t="0" r="6985" b="1905"/>
            <wp:docPr id="21" name="Picture 21"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15" cy="131445"/>
                    </a:xfrm>
                    <a:prstGeom prst="rect">
                      <a:avLst/>
                    </a:prstGeom>
                    <a:noFill/>
                    <a:ln>
                      <a:noFill/>
                    </a:ln>
                  </pic:spPr>
                </pic:pic>
              </a:graphicData>
            </a:graphic>
          </wp:inline>
        </w:drawing>
      </w:r>
      <w:r w:rsidRPr="005F0FC1">
        <w:rPr>
          <w:rFonts w:eastAsia="Times New Roman" w:cstheme="minorHAnsi"/>
          <w:color w:val="000000"/>
          <w:sz w:val="24"/>
          <w:szCs w:val="24"/>
          <w:lang w:eastAsia="en-GB"/>
        </w:rPr>
        <w:t> over the assignments</w:t>
      </w:r>
      <w:r w:rsidR="007E1A96" w:rsidRPr="005F0FC1">
        <w:rPr>
          <w:rFonts w:eastAsia="Times New Roman" w:cstheme="minorHAnsi"/>
          <w:color w:val="000000"/>
          <w:sz w:val="24"/>
          <w:szCs w:val="24"/>
          <w:lang w:eastAsia="en-GB"/>
        </w:rPr>
        <w:t xml:space="preserve"> (Wolfram</w:t>
      </w:r>
      <w:r w:rsidR="00F65BE4">
        <w:rPr>
          <w:rFonts w:eastAsia="Times New Roman" w:cstheme="minorHAnsi"/>
          <w:color w:val="000000"/>
          <w:sz w:val="24"/>
          <w:szCs w:val="24"/>
          <w:lang w:eastAsia="en-GB"/>
        </w:rPr>
        <w:t>,</w:t>
      </w:r>
      <w:r w:rsidR="007E1A96" w:rsidRPr="005F0FC1">
        <w:rPr>
          <w:rFonts w:eastAsia="Times New Roman" w:cstheme="minorHAnsi"/>
          <w:color w:val="000000"/>
          <w:sz w:val="24"/>
          <w:szCs w:val="24"/>
          <w:lang w:eastAsia="en-GB"/>
        </w:rPr>
        <w:t xml:space="preserve"> 2018)</w:t>
      </w:r>
      <w:r w:rsidRPr="005F0FC1">
        <w:rPr>
          <w:rFonts w:eastAsia="Times New Roman" w:cstheme="minorHAnsi"/>
          <w:color w:val="000000"/>
          <w:sz w:val="24"/>
          <w:szCs w:val="24"/>
          <w:lang w:eastAsia="en-GB"/>
        </w:rPr>
        <w:t xml:space="preserve">. </w:t>
      </w:r>
    </w:p>
    <w:p w14:paraId="279A1F80" w14:textId="7F349851" w:rsidR="002E0F04" w:rsidRPr="005F0FC1" w:rsidRDefault="002E0F04" w:rsidP="008830EB">
      <w:pPr>
        <w:spacing w:before="100" w:beforeAutospacing="1" w:after="100" w:afterAutospacing="1" w:line="240" w:lineRule="auto"/>
        <w:rPr>
          <w:rFonts w:eastAsia="Times New Roman" w:cstheme="minorHAnsi"/>
          <w:color w:val="000000"/>
          <w:sz w:val="24"/>
          <w:szCs w:val="24"/>
          <w:lang w:eastAsia="en-GB"/>
        </w:rPr>
      </w:pPr>
      <w:r w:rsidRPr="005F0FC1">
        <w:rPr>
          <w:rFonts w:eastAsia="Times New Roman" w:cstheme="minorHAnsi"/>
          <w:color w:val="000000"/>
          <w:sz w:val="24"/>
          <w:szCs w:val="24"/>
          <w:lang w:eastAsia="en-GB"/>
        </w:rPr>
        <w:t>The algorithm consists of a simple re-estimation procedure as follows. Initially, the data points are assigned at random to the </w:t>
      </w:r>
      <w:r w:rsidRPr="005F0FC1">
        <w:rPr>
          <w:rFonts w:eastAsia="Times New Roman" w:cstheme="minorHAnsi"/>
          <w:noProof/>
          <w:color w:val="000000"/>
          <w:sz w:val="24"/>
          <w:szCs w:val="24"/>
          <w:lang w:eastAsia="en-GB"/>
        </w:rPr>
        <w:drawing>
          <wp:inline distT="0" distB="0" distL="0" distR="0" wp14:anchorId="536786D7" wp14:editId="45ACBC33">
            <wp:extent cx="97155" cy="131445"/>
            <wp:effectExtent l="0" t="0" r="0" b="1905"/>
            <wp:docPr id="22" name="Picture 22"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 cy="131445"/>
                    </a:xfrm>
                    <a:prstGeom prst="rect">
                      <a:avLst/>
                    </a:prstGeom>
                    <a:noFill/>
                    <a:ln>
                      <a:noFill/>
                    </a:ln>
                  </pic:spPr>
                </pic:pic>
              </a:graphicData>
            </a:graphic>
          </wp:inline>
        </w:drawing>
      </w:r>
      <w:r w:rsidRPr="005F0FC1">
        <w:rPr>
          <w:rFonts w:eastAsia="Times New Roman" w:cstheme="minorHAnsi"/>
          <w:color w:val="000000"/>
          <w:sz w:val="24"/>
          <w:szCs w:val="24"/>
          <w:lang w:eastAsia="en-GB"/>
        </w:rPr>
        <w:t> s</w:t>
      </w:r>
      <w:r w:rsidR="00C3342B" w:rsidRPr="005F0FC1">
        <w:rPr>
          <w:rFonts w:eastAsia="Times New Roman" w:cstheme="minorHAnsi"/>
          <w:color w:val="000000"/>
          <w:sz w:val="24"/>
          <w:szCs w:val="24"/>
          <w:lang w:eastAsia="en-GB"/>
        </w:rPr>
        <w:t>ets. For step 1, the centroid was</w:t>
      </w:r>
      <w:r w:rsidRPr="005F0FC1">
        <w:rPr>
          <w:rFonts w:eastAsia="Times New Roman" w:cstheme="minorHAnsi"/>
          <w:color w:val="000000"/>
          <w:sz w:val="24"/>
          <w:szCs w:val="24"/>
          <w:lang w:eastAsia="en-GB"/>
        </w:rPr>
        <w:t xml:space="preserve"> computed for eac</w:t>
      </w:r>
      <w:r w:rsidR="00C3342B" w:rsidRPr="005F0FC1">
        <w:rPr>
          <w:rFonts w:eastAsia="Times New Roman" w:cstheme="minorHAnsi"/>
          <w:color w:val="000000"/>
          <w:sz w:val="24"/>
          <w:szCs w:val="24"/>
          <w:lang w:eastAsia="en-GB"/>
        </w:rPr>
        <w:t>h set. In step 2, every point was</w:t>
      </w:r>
      <w:r w:rsidRPr="005F0FC1">
        <w:rPr>
          <w:rFonts w:eastAsia="Times New Roman" w:cstheme="minorHAnsi"/>
          <w:color w:val="000000"/>
          <w:sz w:val="24"/>
          <w:szCs w:val="24"/>
          <w:lang w:eastAsia="en-GB"/>
        </w:rPr>
        <w:t xml:space="preserve"> assigned to the cluster whose centroid is closest to that point. </w:t>
      </w:r>
      <w:r w:rsidR="00C3342B" w:rsidRPr="005F0FC1">
        <w:rPr>
          <w:rFonts w:eastAsia="Times New Roman" w:cstheme="minorHAnsi"/>
          <w:color w:val="000000"/>
          <w:sz w:val="24"/>
          <w:szCs w:val="24"/>
          <w:lang w:eastAsia="en-GB"/>
        </w:rPr>
        <w:t>These two steps were</w:t>
      </w:r>
      <w:r w:rsidRPr="005F0FC1">
        <w:rPr>
          <w:rFonts w:eastAsia="Times New Roman" w:cstheme="minorHAnsi"/>
          <w:color w:val="000000"/>
          <w:sz w:val="24"/>
          <w:szCs w:val="24"/>
          <w:lang w:eastAsia="en-GB"/>
        </w:rPr>
        <w:t xml:space="preserve"> alternat</w:t>
      </w:r>
      <w:r w:rsidR="00C3342B" w:rsidRPr="005F0FC1">
        <w:rPr>
          <w:rFonts w:eastAsia="Times New Roman" w:cstheme="minorHAnsi"/>
          <w:color w:val="000000"/>
          <w:sz w:val="24"/>
          <w:szCs w:val="24"/>
          <w:lang w:eastAsia="en-GB"/>
        </w:rPr>
        <w:t>ed until a stopping criterion was</w:t>
      </w:r>
      <w:r w:rsidRPr="005F0FC1">
        <w:rPr>
          <w:rFonts w:eastAsia="Times New Roman" w:cstheme="minorHAnsi"/>
          <w:color w:val="000000"/>
          <w:sz w:val="24"/>
          <w:szCs w:val="24"/>
          <w:lang w:eastAsia="en-GB"/>
        </w:rPr>
        <w:t xml:space="preserve"> met</w:t>
      </w:r>
      <w:r w:rsidR="00C3342B" w:rsidRPr="005F0FC1">
        <w:rPr>
          <w:rFonts w:eastAsia="Times New Roman" w:cstheme="minorHAnsi"/>
          <w:color w:val="000000"/>
          <w:sz w:val="24"/>
          <w:szCs w:val="24"/>
          <w:lang w:eastAsia="en-GB"/>
        </w:rPr>
        <w:t xml:space="preserve"> which was 32 iterations and</w:t>
      </w:r>
      <w:r w:rsidRPr="005F0FC1">
        <w:rPr>
          <w:rFonts w:eastAsia="Times New Roman" w:cstheme="minorHAnsi"/>
          <w:color w:val="000000"/>
          <w:sz w:val="24"/>
          <w:szCs w:val="24"/>
          <w:lang w:eastAsia="en-GB"/>
        </w:rPr>
        <w:t xml:space="preserve"> there is no further change in the assignment of the data points.</w:t>
      </w:r>
    </w:p>
    <w:p w14:paraId="07614B91" w14:textId="58BF169A" w:rsidR="002C0737" w:rsidRPr="008830EB" w:rsidRDefault="005B4FA6" w:rsidP="008830EB">
      <w:pPr>
        <w:spacing w:line="240" w:lineRule="auto"/>
        <w:rPr>
          <w:rFonts w:cstheme="minorHAnsi"/>
          <w:sz w:val="24"/>
          <w:szCs w:val="24"/>
        </w:rPr>
      </w:pPr>
      <w:r w:rsidRPr="005F0FC1">
        <w:rPr>
          <w:rFonts w:cstheme="minorHAnsi"/>
          <w:sz w:val="24"/>
          <w:szCs w:val="24"/>
        </w:rPr>
        <w:t xml:space="preserve">This allows for an understanding of the </w:t>
      </w:r>
      <w:r w:rsidR="002C0737" w:rsidRPr="005F0FC1">
        <w:rPr>
          <w:rFonts w:cstheme="minorHAnsi"/>
          <w:sz w:val="24"/>
          <w:szCs w:val="24"/>
        </w:rPr>
        <w:t>distribution by</w:t>
      </w:r>
      <w:r w:rsidR="00956F60" w:rsidRPr="005F0FC1">
        <w:rPr>
          <w:rFonts w:cstheme="minorHAnsi"/>
          <w:sz w:val="24"/>
          <w:szCs w:val="24"/>
        </w:rPr>
        <w:t xml:space="preserve"> sex as a key cross referenced by </w:t>
      </w:r>
      <w:r w:rsidR="002C0737" w:rsidRPr="005F0FC1">
        <w:rPr>
          <w:rFonts w:cstheme="minorHAnsi"/>
          <w:sz w:val="24"/>
          <w:szCs w:val="24"/>
        </w:rPr>
        <w:t>pay band</w:t>
      </w:r>
      <w:r w:rsidR="00956F60" w:rsidRPr="005F0FC1">
        <w:rPr>
          <w:rFonts w:cstheme="minorHAnsi"/>
          <w:sz w:val="24"/>
          <w:szCs w:val="24"/>
        </w:rPr>
        <w:t>,</w:t>
      </w:r>
      <w:r w:rsidR="00EE7FF8" w:rsidRPr="005F0FC1">
        <w:rPr>
          <w:rFonts w:cstheme="minorHAnsi"/>
          <w:sz w:val="24"/>
          <w:szCs w:val="24"/>
        </w:rPr>
        <w:t xml:space="preserve"> length of time in post</w:t>
      </w:r>
      <w:r w:rsidR="00B53B3F" w:rsidRPr="005F0FC1">
        <w:rPr>
          <w:rFonts w:cstheme="minorHAnsi"/>
          <w:sz w:val="24"/>
          <w:szCs w:val="24"/>
        </w:rPr>
        <w:t>, length of time to reach grade</w:t>
      </w:r>
      <w:r w:rsidR="00EE7FF8" w:rsidRPr="005F0FC1">
        <w:rPr>
          <w:rFonts w:cstheme="minorHAnsi"/>
          <w:sz w:val="24"/>
          <w:szCs w:val="24"/>
        </w:rPr>
        <w:t xml:space="preserve"> </w:t>
      </w:r>
      <w:r w:rsidR="002C0737" w:rsidRPr="005F0FC1">
        <w:rPr>
          <w:rFonts w:cstheme="minorHAnsi"/>
          <w:sz w:val="24"/>
          <w:szCs w:val="24"/>
        </w:rPr>
        <w:t>and l</w:t>
      </w:r>
      <w:r w:rsidR="00EE7FF8" w:rsidRPr="005F0FC1">
        <w:rPr>
          <w:rFonts w:cstheme="minorHAnsi"/>
          <w:sz w:val="24"/>
          <w:szCs w:val="24"/>
        </w:rPr>
        <w:t>ength of time from registration</w:t>
      </w:r>
      <w:r w:rsidR="002C0737" w:rsidRPr="005F0FC1">
        <w:rPr>
          <w:rFonts w:cstheme="minorHAnsi"/>
          <w:sz w:val="24"/>
          <w:szCs w:val="24"/>
        </w:rPr>
        <w:t>.</w:t>
      </w:r>
      <w:r w:rsidR="00956F60" w:rsidRPr="005F0FC1">
        <w:rPr>
          <w:rFonts w:cstheme="minorHAnsi"/>
          <w:sz w:val="24"/>
          <w:szCs w:val="24"/>
        </w:rPr>
        <w:t xml:space="preserve"> </w:t>
      </w:r>
      <w:r w:rsidR="00FC30AD" w:rsidRPr="005F0FC1">
        <w:rPr>
          <w:rFonts w:cstheme="minorHAnsi"/>
          <w:sz w:val="24"/>
          <w:szCs w:val="24"/>
        </w:rPr>
        <w:t>In addition to headcount the proportion of part time work (less than 37.5 hours per week) was examined as was previous job and grade for a subset where this was available.</w:t>
      </w:r>
      <w:r w:rsidR="00FC30AD" w:rsidRPr="008830EB">
        <w:rPr>
          <w:rFonts w:cstheme="minorHAnsi"/>
          <w:sz w:val="24"/>
          <w:szCs w:val="24"/>
        </w:rPr>
        <w:t xml:space="preserve"> </w:t>
      </w:r>
    </w:p>
    <w:p w14:paraId="00D5EEA9" w14:textId="45D3F926" w:rsidR="00EE7FF8" w:rsidRPr="00AA60B3" w:rsidRDefault="00EE7FF8">
      <w:pPr>
        <w:rPr>
          <w:b/>
          <w:sz w:val="24"/>
          <w:szCs w:val="24"/>
        </w:rPr>
      </w:pPr>
      <w:r w:rsidRPr="00AA60B3">
        <w:rPr>
          <w:b/>
          <w:sz w:val="24"/>
          <w:szCs w:val="24"/>
        </w:rPr>
        <w:t>Ethical considerations.</w:t>
      </w:r>
    </w:p>
    <w:p w14:paraId="40E555AE" w14:textId="1490E3E6" w:rsidR="00273A6C" w:rsidRPr="00AA60B3" w:rsidRDefault="00EE7FF8">
      <w:pPr>
        <w:rPr>
          <w:sz w:val="24"/>
          <w:szCs w:val="24"/>
        </w:rPr>
      </w:pPr>
      <w:r w:rsidRPr="00AA60B3">
        <w:rPr>
          <w:sz w:val="24"/>
          <w:szCs w:val="24"/>
        </w:rPr>
        <w:t>According to the H</w:t>
      </w:r>
      <w:r w:rsidR="00F65BE4">
        <w:rPr>
          <w:sz w:val="24"/>
          <w:szCs w:val="24"/>
        </w:rPr>
        <w:t xml:space="preserve">ealth </w:t>
      </w:r>
      <w:r w:rsidRPr="00AA60B3">
        <w:rPr>
          <w:sz w:val="24"/>
          <w:szCs w:val="24"/>
        </w:rPr>
        <w:t>R</w:t>
      </w:r>
      <w:r w:rsidR="00F65BE4">
        <w:rPr>
          <w:sz w:val="24"/>
          <w:szCs w:val="24"/>
        </w:rPr>
        <w:t xml:space="preserve">esearch </w:t>
      </w:r>
      <w:r w:rsidRPr="00AA60B3">
        <w:rPr>
          <w:sz w:val="24"/>
          <w:szCs w:val="24"/>
        </w:rPr>
        <w:t>A</w:t>
      </w:r>
      <w:r w:rsidR="00F65BE4">
        <w:rPr>
          <w:sz w:val="24"/>
          <w:szCs w:val="24"/>
        </w:rPr>
        <w:t>uthority</w:t>
      </w:r>
      <w:r w:rsidRPr="00AA60B3">
        <w:rPr>
          <w:sz w:val="24"/>
          <w:szCs w:val="24"/>
        </w:rPr>
        <w:t xml:space="preserve"> </w:t>
      </w:r>
      <w:r w:rsidR="00956F60" w:rsidRPr="00AA60B3">
        <w:rPr>
          <w:sz w:val="24"/>
          <w:szCs w:val="24"/>
        </w:rPr>
        <w:t xml:space="preserve">decision </w:t>
      </w:r>
      <w:r w:rsidRPr="00AA60B3">
        <w:rPr>
          <w:sz w:val="24"/>
          <w:szCs w:val="24"/>
        </w:rPr>
        <w:t>algorithm</w:t>
      </w:r>
      <w:r w:rsidR="00956F60" w:rsidRPr="00AA60B3">
        <w:rPr>
          <w:sz w:val="24"/>
          <w:szCs w:val="24"/>
        </w:rPr>
        <w:t xml:space="preserve"> (H</w:t>
      </w:r>
      <w:r w:rsidR="00403D68" w:rsidRPr="00AA60B3">
        <w:rPr>
          <w:sz w:val="24"/>
          <w:szCs w:val="24"/>
        </w:rPr>
        <w:t xml:space="preserve">ealth </w:t>
      </w:r>
      <w:r w:rsidR="00956F60" w:rsidRPr="00AA60B3">
        <w:rPr>
          <w:sz w:val="24"/>
          <w:szCs w:val="24"/>
        </w:rPr>
        <w:t>R</w:t>
      </w:r>
      <w:r w:rsidR="00403D68" w:rsidRPr="00AA60B3">
        <w:rPr>
          <w:sz w:val="24"/>
          <w:szCs w:val="24"/>
        </w:rPr>
        <w:t xml:space="preserve">esearch </w:t>
      </w:r>
      <w:r w:rsidR="00956F60" w:rsidRPr="00AA60B3">
        <w:rPr>
          <w:sz w:val="24"/>
          <w:szCs w:val="24"/>
        </w:rPr>
        <w:t>A</w:t>
      </w:r>
      <w:r w:rsidR="00403D68" w:rsidRPr="00AA60B3">
        <w:rPr>
          <w:sz w:val="24"/>
          <w:szCs w:val="24"/>
        </w:rPr>
        <w:t>uthority</w:t>
      </w:r>
      <w:r w:rsidR="00291449" w:rsidRPr="00AA60B3">
        <w:rPr>
          <w:sz w:val="24"/>
          <w:szCs w:val="24"/>
        </w:rPr>
        <w:t>,</w:t>
      </w:r>
      <w:r w:rsidR="00956F60" w:rsidRPr="00AA60B3">
        <w:rPr>
          <w:sz w:val="24"/>
          <w:szCs w:val="24"/>
        </w:rPr>
        <w:t xml:space="preserve"> 2017)</w:t>
      </w:r>
      <w:r w:rsidRPr="00AA60B3">
        <w:rPr>
          <w:sz w:val="24"/>
          <w:szCs w:val="24"/>
        </w:rPr>
        <w:t>, this study was secondary analysis of data only and thus NHS Ethics was not sought.</w:t>
      </w:r>
    </w:p>
    <w:p w14:paraId="53340E4F" w14:textId="77777777" w:rsidR="000F3486" w:rsidRDefault="00427C20">
      <w:pPr>
        <w:rPr>
          <w:b/>
          <w:sz w:val="24"/>
          <w:szCs w:val="24"/>
        </w:rPr>
      </w:pPr>
      <w:r w:rsidRPr="00AA60B3">
        <w:rPr>
          <w:b/>
          <w:sz w:val="24"/>
          <w:szCs w:val="24"/>
        </w:rPr>
        <w:t xml:space="preserve">4 </w:t>
      </w:r>
      <w:r w:rsidR="0036799A" w:rsidRPr="00AA60B3">
        <w:rPr>
          <w:b/>
          <w:sz w:val="24"/>
          <w:szCs w:val="24"/>
        </w:rPr>
        <w:t>R</w:t>
      </w:r>
      <w:r w:rsidRPr="00AA60B3">
        <w:rPr>
          <w:b/>
          <w:sz w:val="24"/>
          <w:szCs w:val="24"/>
        </w:rPr>
        <w:t>ESULTS</w:t>
      </w:r>
    </w:p>
    <w:p w14:paraId="54A7EE32" w14:textId="5BC2439E" w:rsidR="0036799A" w:rsidRPr="00AA60B3" w:rsidRDefault="00A60B66">
      <w:pPr>
        <w:rPr>
          <w:b/>
          <w:sz w:val="24"/>
          <w:szCs w:val="24"/>
        </w:rPr>
      </w:pPr>
      <w:r>
        <w:rPr>
          <w:b/>
          <w:sz w:val="24"/>
          <w:szCs w:val="24"/>
        </w:rPr>
        <w:t xml:space="preserve">Analysis of the </w:t>
      </w:r>
      <w:r w:rsidR="001E560A">
        <w:rPr>
          <w:b/>
          <w:sz w:val="24"/>
          <w:szCs w:val="24"/>
        </w:rPr>
        <w:t>D</w:t>
      </w:r>
      <w:r w:rsidR="000F3486">
        <w:rPr>
          <w:b/>
          <w:sz w:val="24"/>
          <w:szCs w:val="24"/>
        </w:rPr>
        <w:t xml:space="preserve">emographic and </w:t>
      </w:r>
      <w:r w:rsidR="00F65BE4">
        <w:rPr>
          <w:b/>
          <w:sz w:val="24"/>
          <w:szCs w:val="24"/>
        </w:rPr>
        <w:t>Pay</w:t>
      </w:r>
      <w:r w:rsidR="000F3486">
        <w:rPr>
          <w:b/>
          <w:sz w:val="24"/>
          <w:szCs w:val="24"/>
        </w:rPr>
        <w:t xml:space="preserve"> Band Data</w:t>
      </w:r>
    </w:p>
    <w:p w14:paraId="1731A961" w14:textId="0E1959C7" w:rsidR="0036799A" w:rsidRPr="00AA60B3" w:rsidRDefault="0036799A">
      <w:pPr>
        <w:rPr>
          <w:b/>
          <w:sz w:val="24"/>
          <w:szCs w:val="24"/>
        </w:rPr>
      </w:pPr>
      <w:r w:rsidRPr="00AA60B3">
        <w:rPr>
          <w:b/>
          <w:sz w:val="24"/>
          <w:szCs w:val="24"/>
        </w:rPr>
        <w:t>Proportion of male and female nurses in the UK</w:t>
      </w:r>
    </w:p>
    <w:p w14:paraId="04DE00D5" w14:textId="04492737" w:rsidR="00FC7D4F" w:rsidRDefault="00525623">
      <w:pPr>
        <w:rPr>
          <w:sz w:val="24"/>
          <w:szCs w:val="24"/>
        </w:rPr>
      </w:pPr>
      <w:r w:rsidRPr="00AA60B3">
        <w:rPr>
          <w:sz w:val="24"/>
          <w:szCs w:val="24"/>
        </w:rPr>
        <w:t xml:space="preserve">The </w:t>
      </w:r>
      <w:r w:rsidR="00FC7D4F">
        <w:rPr>
          <w:sz w:val="24"/>
          <w:szCs w:val="24"/>
        </w:rPr>
        <w:t xml:space="preserve">number and </w:t>
      </w:r>
      <w:r w:rsidRPr="00AA60B3">
        <w:rPr>
          <w:sz w:val="24"/>
          <w:szCs w:val="24"/>
        </w:rPr>
        <w:t>proportion of male and female nurses</w:t>
      </w:r>
      <w:r w:rsidR="00FC7D4F">
        <w:rPr>
          <w:sz w:val="24"/>
          <w:szCs w:val="24"/>
        </w:rPr>
        <w:t xml:space="preserve"> at each </w:t>
      </w:r>
      <w:r w:rsidR="00F65BE4">
        <w:rPr>
          <w:sz w:val="24"/>
          <w:szCs w:val="24"/>
        </w:rPr>
        <w:t>Pay</w:t>
      </w:r>
      <w:r w:rsidR="00FC7D4F">
        <w:rPr>
          <w:sz w:val="24"/>
          <w:szCs w:val="24"/>
        </w:rPr>
        <w:t xml:space="preserve"> Band</w:t>
      </w:r>
      <w:r w:rsidRPr="00AA60B3">
        <w:rPr>
          <w:sz w:val="24"/>
          <w:szCs w:val="24"/>
        </w:rPr>
        <w:t xml:space="preserve"> in the UK is shown in Table 1. England had the highest proportion of male nurses at 11.3% while Northern Ireland had the lowest at 6.6%</w:t>
      </w:r>
      <w:r w:rsidR="00B31A52" w:rsidRPr="00AA60B3">
        <w:rPr>
          <w:sz w:val="24"/>
          <w:szCs w:val="24"/>
        </w:rPr>
        <w:t>.</w:t>
      </w:r>
    </w:p>
    <w:p w14:paraId="05722A2C" w14:textId="07C88E83" w:rsidR="00902ED6" w:rsidRDefault="00902ED6">
      <w:pPr>
        <w:rPr>
          <w:sz w:val="24"/>
          <w:szCs w:val="24"/>
        </w:rPr>
      </w:pPr>
    </w:p>
    <w:p w14:paraId="340FF7BB" w14:textId="639F86FD" w:rsidR="00902ED6" w:rsidRDefault="00902ED6">
      <w:pPr>
        <w:rPr>
          <w:sz w:val="24"/>
          <w:szCs w:val="24"/>
        </w:rPr>
      </w:pPr>
    </w:p>
    <w:p w14:paraId="7A0A91BE" w14:textId="02860D34" w:rsidR="00902ED6" w:rsidRDefault="00902ED6">
      <w:pPr>
        <w:rPr>
          <w:sz w:val="24"/>
          <w:szCs w:val="24"/>
        </w:rPr>
      </w:pPr>
    </w:p>
    <w:p w14:paraId="6BB53C02" w14:textId="22CC1ACE" w:rsidR="00902ED6" w:rsidRDefault="00902ED6">
      <w:pPr>
        <w:rPr>
          <w:sz w:val="24"/>
          <w:szCs w:val="24"/>
        </w:rPr>
      </w:pPr>
    </w:p>
    <w:p w14:paraId="0B2D27FB" w14:textId="5E63852C" w:rsidR="00902ED6" w:rsidRDefault="00902ED6">
      <w:pPr>
        <w:rPr>
          <w:sz w:val="24"/>
          <w:szCs w:val="24"/>
        </w:rPr>
      </w:pPr>
    </w:p>
    <w:p w14:paraId="2AF8E3A5" w14:textId="77777777" w:rsidR="00902ED6" w:rsidRDefault="00902ED6">
      <w:pPr>
        <w:rPr>
          <w:sz w:val="24"/>
          <w:szCs w:val="24"/>
        </w:rPr>
      </w:pPr>
    </w:p>
    <w:tbl>
      <w:tblPr>
        <w:tblStyle w:val="TableGrid"/>
        <w:tblW w:w="0" w:type="auto"/>
        <w:tblLook w:val="04A0" w:firstRow="1" w:lastRow="0" w:firstColumn="1" w:lastColumn="0" w:noHBand="0" w:noVBand="1"/>
      </w:tblPr>
      <w:tblGrid>
        <w:gridCol w:w="1636"/>
        <w:gridCol w:w="1476"/>
        <w:gridCol w:w="1476"/>
        <w:gridCol w:w="1476"/>
        <w:gridCol w:w="1476"/>
        <w:gridCol w:w="1476"/>
      </w:tblGrid>
      <w:tr w:rsidR="00FC7D4F" w:rsidRPr="00487D5B" w14:paraId="5FB3E657" w14:textId="77777777" w:rsidTr="00FC7D4F">
        <w:tc>
          <w:tcPr>
            <w:tcW w:w="1636" w:type="dxa"/>
          </w:tcPr>
          <w:p w14:paraId="701D044F" w14:textId="77777777" w:rsidR="00FC7D4F" w:rsidRPr="00487D5B" w:rsidRDefault="00FC7D4F" w:rsidP="00FC7D4F">
            <w:pPr>
              <w:rPr>
                <w:b/>
                <w:sz w:val="24"/>
                <w:szCs w:val="24"/>
              </w:rPr>
            </w:pPr>
            <w:r w:rsidRPr="00487D5B">
              <w:rPr>
                <w:b/>
                <w:sz w:val="24"/>
                <w:szCs w:val="24"/>
              </w:rPr>
              <w:lastRenderedPageBreak/>
              <w:t>Country</w:t>
            </w:r>
            <w:r>
              <w:rPr>
                <w:b/>
                <w:sz w:val="24"/>
                <w:szCs w:val="24"/>
              </w:rPr>
              <w:t>/Band</w:t>
            </w:r>
          </w:p>
        </w:tc>
        <w:tc>
          <w:tcPr>
            <w:tcW w:w="1476" w:type="dxa"/>
          </w:tcPr>
          <w:p w14:paraId="243B2DFB" w14:textId="77777777" w:rsidR="00FC7D4F" w:rsidRPr="00487D5B" w:rsidRDefault="00FC7D4F" w:rsidP="00FC7D4F">
            <w:pPr>
              <w:rPr>
                <w:b/>
                <w:sz w:val="24"/>
                <w:szCs w:val="24"/>
              </w:rPr>
            </w:pPr>
            <w:r w:rsidRPr="00487D5B">
              <w:rPr>
                <w:b/>
                <w:sz w:val="24"/>
                <w:szCs w:val="24"/>
              </w:rPr>
              <w:t>Male (n)</w:t>
            </w:r>
          </w:p>
        </w:tc>
        <w:tc>
          <w:tcPr>
            <w:tcW w:w="1476" w:type="dxa"/>
          </w:tcPr>
          <w:p w14:paraId="0D5FC397" w14:textId="77777777" w:rsidR="00FC7D4F" w:rsidRPr="00487D5B" w:rsidRDefault="00FC7D4F" w:rsidP="00FC7D4F">
            <w:pPr>
              <w:rPr>
                <w:b/>
                <w:sz w:val="24"/>
                <w:szCs w:val="24"/>
              </w:rPr>
            </w:pPr>
            <w:r w:rsidRPr="00487D5B">
              <w:rPr>
                <w:b/>
                <w:sz w:val="24"/>
                <w:szCs w:val="24"/>
              </w:rPr>
              <w:t>Female (n)</w:t>
            </w:r>
          </w:p>
        </w:tc>
        <w:tc>
          <w:tcPr>
            <w:tcW w:w="1476" w:type="dxa"/>
          </w:tcPr>
          <w:p w14:paraId="2DDF1D52" w14:textId="77777777" w:rsidR="00FC7D4F" w:rsidRPr="00487D5B" w:rsidRDefault="00FC7D4F" w:rsidP="00FC7D4F">
            <w:pPr>
              <w:rPr>
                <w:b/>
                <w:sz w:val="24"/>
                <w:szCs w:val="24"/>
              </w:rPr>
            </w:pPr>
            <w:r w:rsidRPr="00487D5B">
              <w:rPr>
                <w:b/>
                <w:sz w:val="24"/>
                <w:szCs w:val="24"/>
              </w:rPr>
              <w:t>Total</w:t>
            </w:r>
          </w:p>
        </w:tc>
        <w:tc>
          <w:tcPr>
            <w:tcW w:w="1476" w:type="dxa"/>
          </w:tcPr>
          <w:p w14:paraId="6374A5BC" w14:textId="77777777" w:rsidR="00FC7D4F" w:rsidRPr="00487D5B" w:rsidRDefault="00FC7D4F" w:rsidP="00FC7D4F">
            <w:pPr>
              <w:rPr>
                <w:b/>
                <w:sz w:val="24"/>
                <w:szCs w:val="24"/>
              </w:rPr>
            </w:pPr>
            <w:r w:rsidRPr="00487D5B">
              <w:rPr>
                <w:b/>
                <w:sz w:val="24"/>
                <w:szCs w:val="24"/>
              </w:rPr>
              <w:t>Male (%)</w:t>
            </w:r>
          </w:p>
        </w:tc>
        <w:tc>
          <w:tcPr>
            <w:tcW w:w="1476" w:type="dxa"/>
          </w:tcPr>
          <w:p w14:paraId="0D06FA10" w14:textId="77777777" w:rsidR="00FC7D4F" w:rsidRPr="00487D5B" w:rsidRDefault="00FC7D4F" w:rsidP="00FC7D4F">
            <w:pPr>
              <w:rPr>
                <w:b/>
                <w:sz w:val="24"/>
                <w:szCs w:val="24"/>
              </w:rPr>
            </w:pPr>
            <w:r w:rsidRPr="00487D5B">
              <w:rPr>
                <w:b/>
                <w:sz w:val="24"/>
                <w:szCs w:val="24"/>
              </w:rPr>
              <w:t>Female (%)</w:t>
            </w:r>
          </w:p>
        </w:tc>
      </w:tr>
      <w:tr w:rsidR="00FC7D4F" w:rsidRPr="00DB2CE9" w14:paraId="5EDC9F31" w14:textId="77777777" w:rsidTr="00FC7D4F">
        <w:tc>
          <w:tcPr>
            <w:tcW w:w="9016" w:type="dxa"/>
            <w:gridSpan w:val="6"/>
          </w:tcPr>
          <w:p w14:paraId="13989018" w14:textId="77777777" w:rsidR="00FC7D4F" w:rsidRPr="00DB2CE9" w:rsidRDefault="00FC7D4F" w:rsidP="00FC7D4F">
            <w:pPr>
              <w:rPr>
                <w:b/>
                <w:sz w:val="24"/>
                <w:szCs w:val="24"/>
              </w:rPr>
            </w:pPr>
            <w:r w:rsidRPr="00DB2CE9">
              <w:rPr>
                <w:b/>
                <w:sz w:val="24"/>
                <w:szCs w:val="24"/>
              </w:rPr>
              <w:t>England</w:t>
            </w:r>
            <w:r w:rsidRPr="00DB2CE9">
              <w:rPr>
                <w:rFonts w:cstheme="minorHAnsi"/>
                <w:b/>
                <w:sz w:val="24"/>
                <w:szCs w:val="24"/>
                <w:vertAlign w:val="superscript"/>
              </w:rPr>
              <w:t>ƚ</w:t>
            </w:r>
          </w:p>
        </w:tc>
      </w:tr>
      <w:tr w:rsidR="00FC7D4F" w:rsidRPr="00AA60B3" w14:paraId="0BAF706F" w14:textId="77777777" w:rsidTr="00FC7D4F">
        <w:tc>
          <w:tcPr>
            <w:tcW w:w="1636" w:type="dxa"/>
          </w:tcPr>
          <w:p w14:paraId="50D3F6AA" w14:textId="77777777" w:rsidR="00FC7D4F" w:rsidRPr="00AA60B3" w:rsidRDefault="00FC7D4F" w:rsidP="00FC7D4F">
            <w:pPr>
              <w:rPr>
                <w:sz w:val="24"/>
                <w:szCs w:val="24"/>
              </w:rPr>
            </w:pPr>
            <w:r>
              <w:rPr>
                <w:sz w:val="24"/>
                <w:szCs w:val="24"/>
              </w:rPr>
              <w:t>Band 5</w:t>
            </w:r>
          </w:p>
        </w:tc>
        <w:tc>
          <w:tcPr>
            <w:tcW w:w="1476" w:type="dxa"/>
          </w:tcPr>
          <w:p w14:paraId="6EAAA5C1" w14:textId="77777777" w:rsidR="00FC7D4F" w:rsidRPr="00AA60B3" w:rsidRDefault="00FC7D4F" w:rsidP="00FC7D4F">
            <w:pPr>
              <w:rPr>
                <w:sz w:val="24"/>
                <w:szCs w:val="24"/>
              </w:rPr>
            </w:pPr>
            <w:r>
              <w:rPr>
                <w:sz w:val="24"/>
                <w:szCs w:val="24"/>
              </w:rPr>
              <w:t>16,523</w:t>
            </w:r>
          </w:p>
        </w:tc>
        <w:tc>
          <w:tcPr>
            <w:tcW w:w="1476" w:type="dxa"/>
          </w:tcPr>
          <w:p w14:paraId="23A5E0B0" w14:textId="77777777" w:rsidR="00FC7D4F" w:rsidRPr="00AA60B3" w:rsidRDefault="00FC7D4F" w:rsidP="00FC7D4F">
            <w:pPr>
              <w:rPr>
                <w:sz w:val="24"/>
                <w:szCs w:val="24"/>
              </w:rPr>
            </w:pPr>
            <w:r>
              <w:rPr>
                <w:sz w:val="24"/>
                <w:szCs w:val="24"/>
              </w:rPr>
              <w:t>138,221</w:t>
            </w:r>
          </w:p>
        </w:tc>
        <w:tc>
          <w:tcPr>
            <w:tcW w:w="1476" w:type="dxa"/>
          </w:tcPr>
          <w:p w14:paraId="2DA99848" w14:textId="77777777" w:rsidR="00FC7D4F" w:rsidRPr="00AA60B3" w:rsidRDefault="00FC7D4F" w:rsidP="00FC7D4F">
            <w:pPr>
              <w:rPr>
                <w:sz w:val="24"/>
                <w:szCs w:val="24"/>
              </w:rPr>
            </w:pPr>
            <w:r>
              <w:rPr>
                <w:sz w:val="24"/>
                <w:szCs w:val="24"/>
              </w:rPr>
              <w:t>154,744</w:t>
            </w:r>
          </w:p>
        </w:tc>
        <w:tc>
          <w:tcPr>
            <w:tcW w:w="1476" w:type="dxa"/>
          </w:tcPr>
          <w:p w14:paraId="5E43BB8D" w14:textId="77777777" w:rsidR="00FC7D4F" w:rsidRPr="00AA60B3" w:rsidRDefault="00FC7D4F" w:rsidP="00FC7D4F">
            <w:pPr>
              <w:rPr>
                <w:sz w:val="24"/>
                <w:szCs w:val="24"/>
              </w:rPr>
            </w:pPr>
            <w:r>
              <w:rPr>
                <w:sz w:val="24"/>
                <w:szCs w:val="24"/>
              </w:rPr>
              <w:t>10.7</w:t>
            </w:r>
          </w:p>
        </w:tc>
        <w:tc>
          <w:tcPr>
            <w:tcW w:w="1476" w:type="dxa"/>
          </w:tcPr>
          <w:p w14:paraId="677EEF4E" w14:textId="77777777" w:rsidR="00FC7D4F" w:rsidRPr="00AA60B3" w:rsidRDefault="00FC7D4F" w:rsidP="00FC7D4F">
            <w:pPr>
              <w:rPr>
                <w:sz w:val="24"/>
                <w:szCs w:val="24"/>
              </w:rPr>
            </w:pPr>
            <w:r>
              <w:rPr>
                <w:sz w:val="24"/>
                <w:szCs w:val="24"/>
              </w:rPr>
              <w:t>89.3</w:t>
            </w:r>
          </w:p>
        </w:tc>
      </w:tr>
      <w:tr w:rsidR="00FC7D4F" w:rsidRPr="00AA60B3" w14:paraId="13504E56" w14:textId="77777777" w:rsidTr="00FC7D4F">
        <w:tc>
          <w:tcPr>
            <w:tcW w:w="1636" w:type="dxa"/>
          </w:tcPr>
          <w:p w14:paraId="647917C8" w14:textId="77777777" w:rsidR="00FC7D4F" w:rsidRPr="00AA60B3" w:rsidRDefault="00FC7D4F" w:rsidP="00FC7D4F">
            <w:pPr>
              <w:rPr>
                <w:sz w:val="24"/>
                <w:szCs w:val="24"/>
              </w:rPr>
            </w:pPr>
            <w:r>
              <w:rPr>
                <w:sz w:val="24"/>
                <w:szCs w:val="24"/>
              </w:rPr>
              <w:t>Band 6</w:t>
            </w:r>
          </w:p>
        </w:tc>
        <w:tc>
          <w:tcPr>
            <w:tcW w:w="1476" w:type="dxa"/>
          </w:tcPr>
          <w:p w14:paraId="14923C1C" w14:textId="77777777" w:rsidR="00FC7D4F" w:rsidRPr="00AA60B3" w:rsidRDefault="00FC7D4F" w:rsidP="00FC7D4F">
            <w:pPr>
              <w:rPr>
                <w:sz w:val="24"/>
                <w:szCs w:val="24"/>
              </w:rPr>
            </w:pPr>
            <w:r>
              <w:rPr>
                <w:sz w:val="24"/>
                <w:szCs w:val="24"/>
              </w:rPr>
              <w:t>11,357</w:t>
            </w:r>
          </w:p>
        </w:tc>
        <w:tc>
          <w:tcPr>
            <w:tcW w:w="1476" w:type="dxa"/>
          </w:tcPr>
          <w:p w14:paraId="4918B997" w14:textId="77777777" w:rsidR="00FC7D4F" w:rsidRPr="00AA60B3" w:rsidRDefault="00FC7D4F" w:rsidP="00FC7D4F">
            <w:pPr>
              <w:rPr>
                <w:sz w:val="24"/>
                <w:szCs w:val="24"/>
              </w:rPr>
            </w:pPr>
            <w:r>
              <w:rPr>
                <w:sz w:val="24"/>
                <w:szCs w:val="24"/>
              </w:rPr>
              <w:t>86,759</w:t>
            </w:r>
          </w:p>
        </w:tc>
        <w:tc>
          <w:tcPr>
            <w:tcW w:w="1476" w:type="dxa"/>
          </w:tcPr>
          <w:p w14:paraId="5494B144" w14:textId="77777777" w:rsidR="00FC7D4F" w:rsidRPr="00AA60B3" w:rsidRDefault="00FC7D4F" w:rsidP="00FC7D4F">
            <w:pPr>
              <w:rPr>
                <w:sz w:val="24"/>
                <w:szCs w:val="24"/>
              </w:rPr>
            </w:pPr>
            <w:r>
              <w:rPr>
                <w:sz w:val="24"/>
                <w:szCs w:val="24"/>
              </w:rPr>
              <w:t>98,116</w:t>
            </w:r>
          </w:p>
        </w:tc>
        <w:tc>
          <w:tcPr>
            <w:tcW w:w="1476" w:type="dxa"/>
          </w:tcPr>
          <w:p w14:paraId="67616E9E" w14:textId="77777777" w:rsidR="00FC7D4F" w:rsidRPr="00AA60B3" w:rsidRDefault="00FC7D4F" w:rsidP="00FC7D4F">
            <w:pPr>
              <w:rPr>
                <w:sz w:val="24"/>
                <w:szCs w:val="24"/>
              </w:rPr>
            </w:pPr>
            <w:r>
              <w:rPr>
                <w:sz w:val="24"/>
                <w:szCs w:val="24"/>
              </w:rPr>
              <w:t>11.6</w:t>
            </w:r>
          </w:p>
        </w:tc>
        <w:tc>
          <w:tcPr>
            <w:tcW w:w="1476" w:type="dxa"/>
          </w:tcPr>
          <w:p w14:paraId="1FDD9956" w14:textId="77777777" w:rsidR="00FC7D4F" w:rsidRPr="00AA60B3" w:rsidRDefault="00FC7D4F" w:rsidP="00FC7D4F">
            <w:pPr>
              <w:rPr>
                <w:sz w:val="24"/>
                <w:szCs w:val="24"/>
              </w:rPr>
            </w:pPr>
            <w:r>
              <w:rPr>
                <w:sz w:val="24"/>
                <w:szCs w:val="24"/>
              </w:rPr>
              <w:t>88.4</w:t>
            </w:r>
          </w:p>
        </w:tc>
      </w:tr>
      <w:tr w:rsidR="00FC7D4F" w:rsidRPr="00AA60B3" w14:paraId="659207DD" w14:textId="77777777" w:rsidTr="00FC7D4F">
        <w:tc>
          <w:tcPr>
            <w:tcW w:w="1636" w:type="dxa"/>
          </w:tcPr>
          <w:p w14:paraId="0ADA07C5" w14:textId="77777777" w:rsidR="00FC7D4F" w:rsidRPr="00AA60B3" w:rsidRDefault="00FC7D4F" w:rsidP="00FC7D4F">
            <w:pPr>
              <w:rPr>
                <w:sz w:val="24"/>
                <w:szCs w:val="24"/>
              </w:rPr>
            </w:pPr>
            <w:r>
              <w:rPr>
                <w:sz w:val="24"/>
                <w:szCs w:val="24"/>
              </w:rPr>
              <w:t>Band 7</w:t>
            </w:r>
          </w:p>
        </w:tc>
        <w:tc>
          <w:tcPr>
            <w:tcW w:w="1476" w:type="dxa"/>
          </w:tcPr>
          <w:p w14:paraId="6968D1D4" w14:textId="77777777" w:rsidR="00FC7D4F" w:rsidRPr="00AA60B3" w:rsidRDefault="00FC7D4F" w:rsidP="00FC7D4F">
            <w:pPr>
              <w:rPr>
                <w:sz w:val="24"/>
                <w:szCs w:val="24"/>
              </w:rPr>
            </w:pPr>
            <w:r>
              <w:rPr>
                <w:sz w:val="24"/>
                <w:szCs w:val="24"/>
              </w:rPr>
              <w:t>6,087</w:t>
            </w:r>
          </w:p>
        </w:tc>
        <w:tc>
          <w:tcPr>
            <w:tcW w:w="1476" w:type="dxa"/>
          </w:tcPr>
          <w:p w14:paraId="754693DE" w14:textId="77777777" w:rsidR="00FC7D4F" w:rsidRPr="00AA60B3" w:rsidRDefault="00FC7D4F" w:rsidP="00FC7D4F">
            <w:pPr>
              <w:rPr>
                <w:sz w:val="24"/>
                <w:szCs w:val="24"/>
              </w:rPr>
            </w:pPr>
            <w:r>
              <w:rPr>
                <w:sz w:val="24"/>
                <w:szCs w:val="24"/>
              </w:rPr>
              <w:t>45,200</w:t>
            </w:r>
          </w:p>
        </w:tc>
        <w:tc>
          <w:tcPr>
            <w:tcW w:w="1476" w:type="dxa"/>
          </w:tcPr>
          <w:p w14:paraId="2FA3B465" w14:textId="77777777" w:rsidR="00FC7D4F" w:rsidRPr="00AA60B3" w:rsidRDefault="00FC7D4F" w:rsidP="00FC7D4F">
            <w:pPr>
              <w:rPr>
                <w:sz w:val="24"/>
                <w:szCs w:val="24"/>
              </w:rPr>
            </w:pPr>
            <w:r>
              <w:rPr>
                <w:sz w:val="24"/>
                <w:szCs w:val="24"/>
              </w:rPr>
              <w:t>51,287</w:t>
            </w:r>
          </w:p>
        </w:tc>
        <w:tc>
          <w:tcPr>
            <w:tcW w:w="1476" w:type="dxa"/>
          </w:tcPr>
          <w:p w14:paraId="364C4D33" w14:textId="77777777" w:rsidR="00FC7D4F" w:rsidRPr="00AA60B3" w:rsidRDefault="00FC7D4F" w:rsidP="00FC7D4F">
            <w:pPr>
              <w:rPr>
                <w:sz w:val="24"/>
                <w:szCs w:val="24"/>
              </w:rPr>
            </w:pPr>
            <w:r>
              <w:rPr>
                <w:sz w:val="24"/>
                <w:szCs w:val="24"/>
              </w:rPr>
              <w:t>11.9</w:t>
            </w:r>
          </w:p>
        </w:tc>
        <w:tc>
          <w:tcPr>
            <w:tcW w:w="1476" w:type="dxa"/>
          </w:tcPr>
          <w:p w14:paraId="283A7472" w14:textId="77777777" w:rsidR="00FC7D4F" w:rsidRPr="00AA60B3" w:rsidRDefault="00FC7D4F" w:rsidP="00FC7D4F">
            <w:pPr>
              <w:rPr>
                <w:sz w:val="24"/>
                <w:szCs w:val="24"/>
              </w:rPr>
            </w:pPr>
            <w:r>
              <w:rPr>
                <w:sz w:val="24"/>
                <w:szCs w:val="24"/>
              </w:rPr>
              <w:t>88.1</w:t>
            </w:r>
          </w:p>
        </w:tc>
      </w:tr>
      <w:tr w:rsidR="00FC7D4F" w:rsidRPr="00AA60B3" w14:paraId="3B0E246D" w14:textId="77777777" w:rsidTr="00FC7D4F">
        <w:tc>
          <w:tcPr>
            <w:tcW w:w="1636" w:type="dxa"/>
          </w:tcPr>
          <w:p w14:paraId="2E4489F2" w14:textId="77777777" w:rsidR="00FC7D4F" w:rsidRPr="00AA60B3" w:rsidRDefault="00FC7D4F" w:rsidP="00FC7D4F">
            <w:pPr>
              <w:rPr>
                <w:sz w:val="24"/>
                <w:szCs w:val="24"/>
              </w:rPr>
            </w:pPr>
            <w:r>
              <w:rPr>
                <w:sz w:val="24"/>
                <w:szCs w:val="24"/>
              </w:rPr>
              <w:t>Band 8a</w:t>
            </w:r>
          </w:p>
        </w:tc>
        <w:tc>
          <w:tcPr>
            <w:tcW w:w="1476" w:type="dxa"/>
          </w:tcPr>
          <w:p w14:paraId="166CC888" w14:textId="77777777" w:rsidR="00FC7D4F" w:rsidRPr="00AA60B3" w:rsidRDefault="00FC7D4F" w:rsidP="00FC7D4F">
            <w:pPr>
              <w:rPr>
                <w:sz w:val="24"/>
                <w:szCs w:val="24"/>
              </w:rPr>
            </w:pPr>
            <w:r>
              <w:rPr>
                <w:sz w:val="24"/>
                <w:szCs w:val="24"/>
              </w:rPr>
              <w:t>1,553</w:t>
            </w:r>
          </w:p>
        </w:tc>
        <w:tc>
          <w:tcPr>
            <w:tcW w:w="1476" w:type="dxa"/>
          </w:tcPr>
          <w:p w14:paraId="6655C50C" w14:textId="77777777" w:rsidR="00FC7D4F" w:rsidRPr="00AA60B3" w:rsidRDefault="00FC7D4F" w:rsidP="00FC7D4F">
            <w:pPr>
              <w:rPr>
                <w:sz w:val="24"/>
                <w:szCs w:val="24"/>
              </w:rPr>
            </w:pPr>
            <w:r>
              <w:rPr>
                <w:sz w:val="24"/>
                <w:szCs w:val="24"/>
              </w:rPr>
              <w:t>9,650</w:t>
            </w:r>
          </w:p>
        </w:tc>
        <w:tc>
          <w:tcPr>
            <w:tcW w:w="1476" w:type="dxa"/>
          </w:tcPr>
          <w:p w14:paraId="03754DAE" w14:textId="77777777" w:rsidR="00FC7D4F" w:rsidRPr="00AA60B3" w:rsidRDefault="00FC7D4F" w:rsidP="00FC7D4F">
            <w:pPr>
              <w:rPr>
                <w:sz w:val="24"/>
                <w:szCs w:val="24"/>
              </w:rPr>
            </w:pPr>
            <w:r>
              <w:rPr>
                <w:sz w:val="24"/>
                <w:szCs w:val="24"/>
              </w:rPr>
              <w:t>11,203</w:t>
            </w:r>
          </w:p>
        </w:tc>
        <w:tc>
          <w:tcPr>
            <w:tcW w:w="1476" w:type="dxa"/>
          </w:tcPr>
          <w:p w14:paraId="4631CA67" w14:textId="77777777" w:rsidR="00FC7D4F" w:rsidRPr="00AA60B3" w:rsidRDefault="00FC7D4F" w:rsidP="00FC7D4F">
            <w:pPr>
              <w:rPr>
                <w:sz w:val="24"/>
                <w:szCs w:val="24"/>
              </w:rPr>
            </w:pPr>
            <w:r>
              <w:rPr>
                <w:sz w:val="24"/>
                <w:szCs w:val="24"/>
              </w:rPr>
              <w:t>13.9</w:t>
            </w:r>
          </w:p>
        </w:tc>
        <w:tc>
          <w:tcPr>
            <w:tcW w:w="1476" w:type="dxa"/>
          </w:tcPr>
          <w:p w14:paraId="7F2EA21D" w14:textId="77777777" w:rsidR="00FC7D4F" w:rsidRPr="00AA60B3" w:rsidRDefault="00FC7D4F" w:rsidP="00FC7D4F">
            <w:pPr>
              <w:rPr>
                <w:sz w:val="24"/>
                <w:szCs w:val="24"/>
              </w:rPr>
            </w:pPr>
            <w:r>
              <w:rPr>
                <w:sz w:val="24"/>
                <w:szCs w:val="24"/>
              </w:rPr>
              <w:t>86.1</w:t>
            </w:r>
          </w:p>
        </w:tc>
      </w:tr>
      <w:tr w:rsidR="00FC7D4F" w:rsidRPr="00AA60B3" w14:paraId="39DCF5E0" w14:textId="77777777" w:rsidTr="00FC7D4F">
        <w:tc>
          <w:tcPr>
            <w:tcW w:w="1636" w:type="dxa"/>
          </w:tcPr>
          <w:p w14:paraId="28984709" w14:textId="77777777" w:rsidR="00FC7D4F" w:rsidRPr="00AA60B3" w:rsidRDefault="00FC7D4F" w:rsidP="00FC7D4F">
            <w:pPr>
              <w:rPr>
                <w:sz w:val="24"/>
                <w:szCs w:val="24"/>
              </w:rPr>
            </w:pPr>
            <w:r>
              <w:rPr>
                <w:sz w:val="24"/>
                <w:szCs w:val="24"/>
              </w:rPr>
              <w:t>Band 8b</w:t>
            </w:r>
          </w:p>
        </w:tc>
        <w:tc>
          <w:tcPr>
            <w:tcW w:w="1476" w:type="dxa"/>
          </w:tcPr>
          <w:p w14:paraId="74E9EB26" w14:textId="77777777" w:rsidR="00FC7D4F" w:rsidRPr="00AA60B3" w:rsidRDefault="00FC7D4F" w:rsidP="00FC7D4F">
            <w:pPr>
              <w:rPr>
                <w:sz w:val="24"/>
                <w:szCs w:val="24"/>
              </w:rPr>
            </w:pPr>
            <w:r>
              <w:rPr>
                <w:sz w:val="24"/>
                <w:szCs w:val="24"/>
              </w:rPr>
              <w:t>436</w:t>
            </w:r>
          </w:p>
        </w:tc>
        <w:tc>
          <w:tcPr>
            <w:tcW w:w="1476" w:type="dxa"/>
          </w:tcPr>
          <w:p w14:paraId="4CEF0A90" w14:textId="77777777" w:rsidR="00FC7D4F" w:rsidRPr="00AA60B3" w:rsidRDefault="00FC7D4F" w:rsidP="00FC7D4F">
            <w:pPr>
              <w:rPr>
                <w:sz w:val="24"/>
                <w:szCs w:val="24"/>
              </w:rPr>
            </w:pPr>
            <w:r>
              <w:rPr>
                <w:sz w:val="24"/>
                <w:szCs w:val="24"/>
              </w:rPr>
              <w:t>2,306</w:t>
            </w:r>
          </w:p>
        </w:tc>
        <w:tc>
          <w:tcPr>
            <w:tcW w:w="1476" w:type="dxa"/>
          </w:tcPr>
          <w:p w14:paraId="09751699" w14:textId="77777777" w:rsidR="00FC7D4F" w:rsidRPr="00AA60B3" w:rsidRDefault="00FC7D4F" w:rsidP="00FC7D4F">
            <w:pPr>
              <w:rPr>
                <w:sz w:val="24"/>
                <w:szCs w:val="24"/>
              </w:rPr>
            </w:pPr>
            <w:r>
              <w:rPr>
                <w:sz w:val="24"/>
                <w:szCs w:val="24"/>
              </w:rPr>
              <w:t>2,742</w:t>
            </w:r>
          </w:p>
        </w:tc>
        <w:tc>
          <w:tcPr>
            <w:tcW w:w="1476" w:type="dxa"/>
          </w:tcPr>
          <w:p w14:paraId="6BF0AEB7" w14:textId="77777777" w:rsidR="00FC7D4F" w:rsidRPr="00AA60B3" w:rsidRDefault="00FC7D4F" w:rsidP="00FC7D4F">
            <w:pPr>
              <w:rPr>
                <w:sz w:val="24"/>
                <w:szCs w:val="24"/>
              </w:rPr>
            </w:pPr>
            <w:r>
              <w:rPr>
                <w:sz w:val="24"/>
                <w:szCs w:val="24"/>
              </w:rPr>
              <w:t>15.9</w:t>
            </w:r>
          </w:p>
        </w:tc>
        <w:tc>
          <w:tcPr>
            <w:tcW w:w="1476" w:type="dxa"/>
          </w:tcPr>
          <w:p w14:paraId="0B6B9918" w14:textId="77777777" w:rsidR="00FC7D4F" w:rsidRPr="00AA60B3" w:rsidRDefault="00FC7D4F" w:rsidP="00FC7D4F">
            <w:pPr>
              <w:rPr>
                <w:sz w:val="24"/>
                <w:szCs w:val="24"/>
              </w:rPr>
            </w:pPr>
            <w:r>
              <w:rPr>
                <w:sz w:val="24"/>
                <w:szCs w:val="24"/>
              </w:rPr>
              <w:t>84.1</w:t>
            </w:r>
          </w:p>
        </w:tc>
      </w:tr>
      <w:tr w:rsidR="00FC7D4F" w:rsidRPr="00AA60B3" w14:paraId="51145AA7" w14:textId="77777777" w:rsidTr="00FC7D4F">
        <w:tc>
          <w:tcPr>
            <w:tcW w:w="1636" w:type="dxa"/>
          </w:tcPr>
          <w:p w14:paraId="6CD16924" w14:textId="77777777" w:rsidR="00FC7D4F" w:rsidRPr="00AA60B3" w:rsidRDefault="00FC7D4F" w:rsidP="00FC7D4F">
            <w:pPr>
              <w:rPr>
                <w:sz w:val="24"/>
                <w:szCs w:val="24"/>
              </w:rPr>
            </w:pPr>
            <w:r>
              <w:rPr>
                <w:sz w:val="24"/>
                <w:szCs w:val="24"/>
              </w:rPr>
              <w:t>Band 8c</w:t>
            </w:r>
          </w:p>
        </w:tc>
        <w:tc>
          <w:tcPr>
            <w:tcW w:w="1476" w:type="dxa"/>
          </w:tcPr>
          <w:p w14:paraId="38BB70F5" w14:textId="77777777" w:rsidR="00FC7D4F" w:rsidRPr="00AA60B3" w:rsidRDefault="00FC7D4F" w:rsidP="00FC7D4F">
            <w:pPr>
              <w:rPr>
                <w:sz w:val="24"/>
                <w:szCs w:val="24"/>
              </w:rPr>
            </w:pPr>
            <w:r>
              <w:rPr>
                <w:sz w:val="24"/>
                <w:szCs w:val="24"/>
              </w:rPr>
              <w:t>156</w:t>
            </w:r>
          </w:p>
        </w:tc>
        <w:tc>
          <w:tcPr>
            <w:tcW w:w="1476" w:type="dxa"/>
          </w:tcPr>
          <w:p w14:paraId="09E9299E" w14:textId="77777777" w:rsidR="00FC7D4F" w:rsidRPr="00AA60B3" w:rsidRDefault="00FC7D4F" w:rsidP="00FC7D4F">
            <w:pPr>
              <w:rPr>
                <w:sz w:val="24"/>
                <w:szCs w:val="24"/>
              </w:rPr>
            </w:pPr>
            <w:r>
              <w:rPr>
                <w:sz w:val="24"/>
                <w:szCs w:val="24"/>
              </w:rPr>
              <w:t>968</w:t>
            </w:r>
          </w:p>
        </w:tc>
        <w:tc>
          <w:tcPr>
            <w:tcW w:w="1476" w:type="dxa"/>
          </w:tcPr>
          <w:p w14:paraId="50EE583B" w14:textId="77777777" w:rsidR="00FC7D4F" w:rsidRPr="00AA60B3" w:rsidRDefault="00FC7D4F" w:rsidP="00FC7D4F">
            <w:pPr>
              <w:rPr>
                <w:sz w:val="24"/>
                <w:szCs w:val="24"/>
              </w:rPr>
            </w:pPr>
            <w:r>
              <w:rPr>
                <w:sz w:val="24"/>
                <w:szCs w:val="24"/>
              </w:rPr>
              <w:t>1,124</w:t>
            </w:r>
          </w:p>
        </w:tc>
        <w:tc>
          <w:tcPr>
            <w:tcW w:w="1476" w:type="dxa"/>
          </w:tcPr>
          <w:p w14:paraId="62BBB45C" w14:textId="77777777" w:rsidR="00FC7D4F" w:rsidRPr="00AA60B3" w:rsidRDefault="00FC7D4F" w:rsidP="00FC7D4F">
            <w:pPr>
              <w:rPr>
                <w:sz w:val="24"/>
                <w:szCs w:val="24"/>
              </w:rPr>
            </w:pPr>
            <w:r>
              <w:rPr>
                <w:sz w:val="24"/>
                <w:szCs w:val="24"/>
              </w:rPr>
              <w:t>13.9</w:t>
            </w:r>
          </w:p>
        </w:tc>
        <w:tc>
          <w:tcPr>
            <w:tcW w:w="1476" w:type="dxa"/>
          </w:tcPr>
          <w:p w14:paraId="560320F6" w14:textId="77777777" w:rsidR="00FC7D4F" w:rsidRPr="00AA60B3" w:rsidRDefault="00FC7D4F" w:rsidP="00FC7D4F">
            <w:pPr>
              <w:rPr>
                <w:sz w:val="24"/>
                <w:szCs w:val="24"/>
              </w:rPr>
            </w:pPr>
            <w:r>
              <w:rPr>
                <w:sz w:val="24"/>
                <w:szCs w:val="24"/>
              </w:rPr>
              <w:t>86.1</w:t>
            </w:r>
          </w:p>
        </w:tc>
      </w:tr>
      <w:tr w:rsidR="00FC7D4F" w:rsidRPr="00AA60B3" w14:paraId="626E629F" w14:textId="77777777" w:rsidTr="00FC7D4F">
        <w:tc>
          <w:tcPr>
            <w:tcW w:w="1636" w:type="dxa"/>
          </w:tcPr>
          <w:p w14:paraId="14E697FB" w14:textId="77777777" w:rsidR="00FC7D4F" w:rsidRPr="00AA60B3" w:rsidRDefault="00FC7D4F" w:rsidP="00FC7D4F">
            <w:pPr>
              <w:rPr>
                <w:sz w:val="24"/>
                <w:szCs w:val="24"/>
              </w:rPr>
            </w:pPr>
            <w:r>
              <w:rPr>
                <w:sz w:val="24"/>
                <w:szCs w:val="24"/>
              </w:rPr>
              <w:t>Band 8d</w:t>
            </w:r>
          </w:p>
        </w:tc>
        <w:tc>
          <w:tcPr>
            <w:tcW w:w="1476" w:type="dxa"/>
          </w:tcPr>
          <w:p w14:paraId="6D612D75" w14:textId="77777777" w:rsidR="00FC7D4F" w:rsidRPr="00AA60B3" w:rsidRDefault="00FC7D4F" w:rsidP="00FC7D4F">
            <w:pPr>
              <w:rPr>
                <w:sz w:val="24"/>
                <w:szCs w:val="24"/>
              </w:rPr>
            </w:pPr>
            <w:r>
              <w:rPr>
                <w:sz w:val="24"/>
                <w:szCs w:val="24"/>
              </w:rPr>
              <w:t>58</w:t>
            </w:r>
          </w:p>
        </w:tc>
        <w:tc>
          <w:tcPr>
            <w:tcW w:w="1476" w:type="dxa"/>
          </w:tcPr>
          <w:p w14:paraId="4419C0F6" w14:textId="77777777" w:rsidR="00FC7D4F" w:rsidRPr="00AA60B3" w:rsidRDefault="00FC7D4F" w:rsidP="00FC7D4F">
            <w:pPr>
              <w:rPr>
                <w:sz w:val="24"/>
                <w:szCs w:val="24"/>
              </w:rPr>
            </w:pPr>
            <w:r>
              <w:rPr>
                <w:sz w:val="24"/>
                <w:szCs w:val="24"/>
              </w:rPr>
              <w:t>281</w:t>
            </w:r>
          </w:p>
        </w:tc>
        <w:tc>
          <w:tcPr>
            <w:tcW w:w="1476" w:type="dxa"/>
          </w:tcPr>
          <w:p w14:paraId="2B0C8718" w14:textId="77777777" w:rsidR="00FC7D4F" w:rsidRPr="00AA60B3" w:rsidRDefault="00FC7D4F" w:rsidP="00FC7D4F">
            <w:pPr>
              <w:rPr>
                <w:sz w:val="24"/>
                <w:szCs w:val="24"/>
              </w:rPr>
            </w:pPr>
            <w:r>
              <w:rPr>
                <w:sz w:val="24"/>
                <w:szCs w:val="24"/>
              </w:rPr>
              <w:t>339</w:t>
            </w:r>
          </w:p>
        </w:tc>
        <w:tc>
          <w:tcPr>
            <w:tcW w:w="1476" w:type="dxa"/>
          </w:tcPr>
          <w:p w14:paraId="1AA76283" w14:textId="77777777" w:rsidR="00FC7D4F" w:rsidRPr="00AA60B3" w:rsidRDefault="00FC7D4F" w:rsidP="00FC7D4F">
            <w:pPr>
              <w:rPr>
                <w:sz w:val="24"/>
                <w:szCs w:val="24"/>
              </w:rPr>
            </w:pPr>
            <w:r>
              <w:rPr>
                <w:sz w:val="24"/>
                <w:szCs w:val="24"/>
              </w:rPr>
              <w:t>17.1</w:t>
            </w:r>
          </w:p>
        </w:tc>
        <w:tc>
          <w:tcPr>
            <w:tcW w:w="1476" w:type="dxa"/>
          </w:tcPr>
          <w:p w14:paraId="227AF74F" w14:textId="77777777" w:rsidR="00FC7D4F" w:rsidRPr="00AA60B3" w:rsidRDefault="00FC7D4F" w:rsidP="00FC7D4F">
            <w:pPr>
              <w:rPr>
                <w:sz w:val="24"/>
                <w:szCs w:val="24"/>
              </w:rPr>
            </w:pPr>
            <w:r>
              <w:rPr>
                <w:sz w:val="24"/>
                <w:szCs w:val="24"/>
              </w:rPr>
              <w:t>82.9</w:t>
            </w:r>
          </w:p>
        </w:tc>
      </w:tr>
      <w:tr w:rsidR="00FC7D4F" w:rsidRPr="00AA60B3" w14:paraId="7AE813BF" w14:textId="77777777" w:rsidTr="00FC7D4F">
        <w:tc>
          <w:tcPr>
            <w:tcW w:w="1636" w:type="dxa"/>
          </w:tcPr>
          <w:p w14:paraId="3FCA4E32" w14:textId="77777777" w:rsidR="00FC7D4F" w:rsidRPr="00AA60B3" w:rsidRDefault="00FC7D4F" w:rsidP="00FC7D4F">
            <w:pPr>
              <w:rPr>
                <w:sz w:val="24"/>
                <w:szCs w:val="24"/>
              </w:rPr>
            </w:pPr>
            <w:r>
              <w:rPr>
                <w:sz w:val="24"/>
                <w:szCs w:val="24"/>
              </w:rPr>
              <w:t>Band 9</w:t>
            </w:r>
          </w:p>
        </w:tc>
        <w:tc>
          <w:tcPr>
            <w:tcW w:w="1476" w:type="dxa"/>
          </w:tcPr>
          <w:p w14:paraId="4F26A53C" w14:textId="77777777" w:rsidR="00FC7D4F" w:rsidRPr="00AA60B3" w:rsidRDefault="00FC7D4F" w:rsidP="00FC7D4F">
            <w:pPr>
              <w:rPr>
                <w:sz w:val="24"/>
                <w:szCs w:val="24"/>
              </w:rPr>
            </w:pPr>
            <w:r>
              <w:rPr>
                <w:sz w:val="24"/>
                <w:szCs w:val="24"/>
              </w:rPr>
              <w:t>12</w:t>
            </w:r>
          </w:p>
        </w:tc>
        <w:tc>
          <w:tcPr>
            <w:tcW w:w="1476" w:type="dxa"/>
          </w:tcPr>
          <w:p w14:paraId="189DDD2B" w14:textId="77777777" w:rsidR="00FC7D4F" w:rsidRPr="00AA60B3" w:rsidRDefault="00FC7D4F" w:rsidP="00FC7D4F">
            <w:pPr>
              <w:rPr>
                <w:sz w:val="24"/>
                <w:szCs w:val="24"/>
              </w:rPr>
            </w:pPr>
            <w:r>
              <w:rPr>
                <w:sz w:val="24"/>
                <w:szCs w:val="24"/>
              </w:rPr>
              <w:t>111</w:t>
            </w:r>
          </w:p>
        </w:tc>
        <w:tc>
          <w:tcPr>
            <w:tcW w:w="1476" w:type="dxa"/>
          </w:tcPr>
          <w:p w14:paraId="7B3A8373" w14:textId="77777777" w:rsidR="00FC7D4F" w:rsidRPr="00AA60B3" w:rsidRDefault="00FC7D4F" w:rsidP="00FC7D4F">
            <w:pPr>
              <w:rPr>
                <w:sz w:val="24"/>
                <w:szCs w:val="24"/>
              </w:rPr>
            </w:pPr>
            <w:r>
              <w:rPr>
                <w:sz w:val="24"/>
                <w:szCs w:val="24"/>
              </w:rPr>
              <w:t>123</w:t>
            </w:r>
          </w:p>
        </w:tc>
        <w:tc>
          <w:tcPr>
            <w:tcW w:w="1476" w:type="dxa"/>
          </w:tcPr>
          <w:p w14:paraId="0ED1C1E6" w14:textId="77777777" w:rsidR="00FC7D4F" w:rsidRPr="00AA60B3" w:rsidRDefault="00FC7D4F" w:rsidP="00FC7D4F">
            <w:pPr>
              <w:rPr>
                <w:sz w:val="24"/>
                <w:szCs w:val="24"/>
              </w:rPr>
            </w:pPr>
            <w:r>
              <w:rPr>
                <w:sz w:val="24"/>
                <w:szCs w:val="24"/>
              </w:rPr>
              <w:t>9.8</w:t>
            </w:r>
          </w:p>
        </w:tc>
        <w:tc>
          <w:tcPr>
            <w:tcW w:w="1476" w:type="dxa"/>
          </w:tcPr>
          <w:p w14:paraId="2008566B" w14:textId="77777777" w:rsidR="00FC7D4F" w:rsidRPr="00AA60B3" w:rsidRDefault="00FC7D4F" w:rsidP="00FC7D4F">
            <w:pPr>
              <w:rPr>
                <w:sz w:val="24"/>
                <w:szCs w:val="24"/>
              </w:rPr>
            </w:pPr>
            <w:r>
              <w:rPr>
                <w:sz w:val="24"/>
                <w:szCs w:val="24"/>
              </w:rPr>
              <w:t>90.2</w:t>
            </w:r>
          </w:p>
        </w:tc>
      </w:tr>
      <w:tr w:rsidR="00FC7D4F" w:rsidRPr="00AA60B3" w14:paraId="20E16D8C" w14:textId="77777777" w:rsidTr="00FC7D4F">
        <w:tc>
          <w:tcPr>
            <w:tcW w:w="1636" w:type="dxa"/>
          </w:tcPr>
          <w:p w14:paraId="344A6E2A" w14:textId="23569F60" w:rsidR="00FC7D4F" w:rsidRPr="00AA60B3" w:rsidRDefault="001E560A" w:rsidP="00FC7D4F">
            <w:pPr>
              <w:rPr>
                <w:sz w:val="24"/>
                <w:szCs w:val="24"/>
              </w:rPr>
            </w:pPr>
            <w:r>
              <w:rPr>
                <w:sz w:val="24"/>
                <w:szCs w:val="24"/>
              </w:rPr>
              <w:t>VSM</w:t>
            </w:r>
          </w:p>
        </w:tc>
        <w:tc>
          <w:tcPr>
            <w:tcW w:w="1476" w:type="dxa"/>
          </w:tcPr>
          <w:p w14:paraId="26710AC4" w14:textId="77777777" w:rsidR="00FC7D4F" w:rsidRPr="00AA60B3" w:rsidRDefault="00FC7D4F" w:rsidP="00FC7D4F">
            <w:pPr>
              <w:rPr>
                <w:sz w:val="24"/>
                <w:szCs w:val="24"/>
              </w:rPr>
            </w:pPr>
            <w:r>
              <w:rPr>
                <w:sz w:val="24"/>
                <w:szCs w:val="24"/>
              </w:rPr>
              <w:t>250</w:t>
            </w:r>
          </w:p>
        </w:tc>
        <w:tc>
          <w:tcPr>
            <w:tcW w:w="1476" w:type="dxa"/>
          </w:tcPr>
          <w:p w14:paraId="59B6BBF2" w14:textId="77777777" w:rsidR="00FC7D4F" w:rsidRPr="00AA60B3" w:rsidRDefault="00FC7D4F" w:rsidP="00FC7D4F">
            <w:pPr>
              <w:rPr>
                <w:sz w:val="24"/>
                <w:szCs w:val="24"/>
              </w:rPr>
            </w:pPr>
            <w:r>
              <w:rPr>
                <w:sz w:val="24"/>
                <w:szCs w:val="24"/>
              </w:rPr>
              <w:t>1,850</w:t>
            </w:r>
          </w:p>
        </w:tc>
        <w:tc>
          <w:tcPr>
            <w:tcW w:w="1476" w:type="dxa"/>
          </w:tcPr>
          <w:p w14:paraId="52551C56" w14:textId="77777777" w:rsidR="00FC7D4F" w:rsidRPr="00AA60B3" w:rsidRDefault="00FC7D4F" w:rsidP="00FC7D4F">
            <w:pPr>
              <w:rPr>
                <w:sz w:val="24"/>
                <w:szCs w:val="24"/>
              </w:rPr>
            </w:pPr>
            <w:r>
              <w:rPr>
                <w:sz w:val="24"/>
                <w:szCs w:val="24"/>
              </w:rPr>
              <w:t>2,080</w:t>
            </w:r>
          </w:p>
        </w:tc>
        <w:tc>
          <w:tcPr>
            <w:tcW w:w="1476" w:type="dxa"/>
          </w:tcPr>
          <w:p w14:paraId="262CFEE3" w14:textId="77777777" w:rsidR="00FC7D4F" w:rsidRPr="00AA60B3" w:rsidRDefault="00FC7D4F" w:rsidP="00FC7D4F">
            <w:pPr>
              <w:rPr>
                <w:sz w:val="24"/>
                <w:szCs w:val="24"/>
              </w:rPr>
            </w:pPr>
            <w:r>
              <w:rPr>
                <w:sz w:val="24"/>
                <w:szCs w:val="24"/>
              </w:rPr>
              <w:t>12</w:t>
            </w:r>
          </w:p>
        </w:tc>
        <w:tc>
          <w:tcPr>
            <w:tcW w:w="1476" w:type="dxa"/>
          </w:tcPr>
          <w:p w14:paraId="273B16AB" w14:textId="77777777" w:rsidR="00FC7D4F" w:rsidRPr="00AA60B3" w:rsidRDefault="00FC7D4F" w:rsidP="00FC7D4F">
            <w:pPr>
              <w:rPr>
                <w:sz w:val="24"/>
                <w:szCs w:val="24"/>
              </w:rPr>
            </w:pPr>
            <w:r>
              <w:rPr>
                <w:sz w:val="24"/>
                <w:szCs w:val="24"/>
              </w:rPr>
              <w:t>88.0</w:t>
            </w:r>
          </w:p>
        </w:tc>
      </w:tr>
      <w:tr w:rsidR="00FC7D4F" w:rsidRPr="00346CA7" w14:paraId="3AB146CA" w14:textId="77777777" w:rsidTr="00FC7D4F">
        <w:tc>
          <w:tcPr>
            <w:tcW w:w="1636" w:type="dxa"/>
          </w:tcPr>
          <w:p w14:paraId="03345C05" w14:textId="77777777" w:rsidR="00FC7D4F" w:rsidRPr="00346CA7" w:rsidRDefault="00FC7D4F" w:rsidP="00FC7D4F">
            <w:pPr>
              <w:rPr>
                <w:rFonts w:cstheme="minorHAnsi"/>
                <w:i/>
                <w:sz w:val="24"/>
                <w:szCs w:val="24"/>
              </w:rPr>
            </w:pPr>
            <w:r w:rsidRPr="00346CA7">
              <w:rPr>
                <w:rFonts w:cstheme="minorHAnsi"/>
                <w:i/>
                <w:sz w:val="24"/>
                <w:szCs w:val="24"/>
              </w:rPr>
              <w:t>Total</w:t>
            </w:r>
          </w:p>
        </w:tc>
        <w:tc>
          <w:tcPr>
            <w:tcW w:w="1476" w:type="dxa"/>
          </w:tcPr>
          <w:p w14:paraId="0ABADC39" w14:textId="77777777" w:rsidR="00FC7D4F" w:rsidRPr="00346CA7" w:rsidRDefault="00FC7D4F" w:rsidP="00FC7D4F">
            <w:pPr>
              <w:rPr>
                <w:rFonts w:cstheme="minorHAnsi"/>
                <w:i/>
                <w:sz w:val="24"/>
                <w:szCs w:val="24"/>
              </w:rPr>
            </w:pPr>
            <w:r w:rsidRPr="00346CA7">
              <w:rPr>
                <w:rFonts w:cstheme="minorHAnsi"/>
                <w:i/>
                <w:sz w:val="24"/>
                <w:szCs w:val="24"/>
              </w:rPr>
              <w:t>36,432</w:t>
            </w:r>
          </w:p>
        </w:tc>
        <w:tc>
          <w:tcPr>
            <w:tcW w:w="1476" w:type="dxa"/>
          </w:tcPr>
          <w:p w14:paraId="3D9F3739" w14:textId="77777777" w:rsidR="00FC7D4F" w:rsidRPr="00346CA7" w:rsidRDefault="00FC7D4F" w:rsidP="00FC7D4F">
            <w:pPr>
              <w:rPr>
                <w:rFonts w:cstheme="minorHAnsi"/>
                <w:i/>
                <w:sz w:val="24"/>
                <w:szCs w:val="24"/>
              </w:rPr>
            </w:pPr>
            <w:r w:rsidRPr="00346CA7">
              <w:rPr>
                <w:rFonts w:cstheme="minorHAnsi"/>
                <w:i/>
                <w:sz w:val="24"/>
                <w:szCs w:val="24"/>
              </w:rPr>
              <w:t>285,326</w:t>
            </w:r>
          </w:p>
        </w:tc>
        <w:tc>
          <w:tcPr>
            <w:tcW w:w="1476" w:type="dxa"/>
          </w:tcPr>
          <w:p w14:paraId="20165F3D" w14:textId="77777777" w:rsidR="00FC7D4F" w:rsidRPr="00346CA7" w:rsidRDefault="00FC7D4F" w:rsidP="00FC7D4F">
            <w:pPr>
              <w:rPr>
                <w:rFonts w:cstheme="minorHAnsi"/>
                <w:i/>
                <w:sz w:val="24"/>
                <w:szCs w:val="24"/>
              </w:rPr>
            </w:pPr>
            <w:r w:rsidRPr="00346CA7">
              <w:rPr>
                <w:rFonts w:cstheme="minorHAnsi"/>
                <w:i/>
                <w:sz w:val="24"/>
                <w:szCs w:val="24"/>
              </w:rPr>
              <w:t>321,758</w:t>
            </w:r>
          </w:p>
        </w:tc>
        <w:tc>
          <w:tcPr>
            <w:tcW w:w="1476" w:type="dxa"/>
          </w:tcPr>
          <w:p w14:paraId="1550740A" w14:textId="77777777" w:rsidR="00FC7D4F" w:rsidRPr="00346CA7" w:rsidRDefault="00FC7D4F" w:rsidP="00FC7D4F">
            <w:pPr>
              <w:rPr>
                <w:rFonts w:cstheme="minorHAnsi"/>
                <w:i/>
                <w:sz w:val="24"/>
                <w:szCs w:val="24"/>
              </w:rPr>
            </w:pPr>
            <w:r w:rsidRPr="00346CA7">
              <w:rPr>
                <w:rFonts w:cstheme="minorHAnsi"/>
                <w:i/>
                <w:sz w:val="24"/>
                <w:szCs w:val="24"/>
              </w:rPr>
              <w:t>11.3</w:t>
            </w:r>
          </w:p>
        </w:tc>
        <w:tc>
          <w:tcPr>
            <w:tcW w:w="1476" w:type="dxa"/>
          </w:tcPr>
          <w:p w14:paraId="4A80650B" w14:textId="77777777" w:rsidR="00FC7D4F" w:rsidRPr="00346CA7" w:rsidRDefault="00FC7D4F" w:rsidP="00FC7D4F">
            <w:pPr>
              <w:rPr>
                <w:rFonts w:cstheme="minorHAnsi"/>
                <w:i/>
                <w:sz w:val="24"/>
                <w:szCs w:val="24"/>
              </w:rPr>
            </w:pPr>
            <w:r w:rsidRPr="00346CA7">
              <w:rPr>
                <w:rFonts w:cstheme="minorHAnsi"/>
                <w:i/>
                <w:sz w:val="24"/>
                <w:szCs w:val="24"/>
              </w:rPr>
              <w:t>88.7</w:t>
            </w:r>
          </w:p>
        </w:tc>
      </w:tr>
      <w:tr w:rsidR="00FC7D4F" w:rsidRPr="00EE31B5" w14:paraId="104314DD" w14:textId="77777777" w:rsidTr="00FC7D4F">
        <w:tc>
          <w:tcPr>
            <w:tcW w:w="9016" w:type="dxa"/>
            <w:gridSpan w:val="6"/>
          </w:tcPr>
          <w:p w14:paraId="3DF58D86" w14:textId="77777777" w:rsidR="00FC7D4F" w:rsidRPr="00EE31B5" w:rsidRDefault="00FC7D4F" w:rsidP="00FC7D4F">
            <w:pPr>
              <w:rPr>
                <w:b/>
                <w:sz w:val="24"/>
                <w:szCs w:val="24"/>
              </w:rPr>
            </w:pPr>
            <w:r w:rsidRPr="00EE31B5">
              <w:rPr>
                <w:b/>
                <w:sz w:val="24"/>
                <w:szCs w:val="24"/>
              </w:rPr>
              <w:t>Wales</w:t>
            </w:r>
            <w:r w:rsidRPr="00EE31B5">
              <w:rPr>
                <w:rFonts w:cstheme="minorHAnsi"/>
                <w:b/>
                <w:sz w:val="24"/>
                <w:szCs w:val="24"/>
                <w:vertAlign w:val="superscript"/>
              </w:rPr>
              <w:t>ǂ</w:t>
            </w:r>
          </w:p>
        </w:tc>
      </w:tr>
      <w:tr w:rsidR="00FC7D4F" w:rsidRPr="00487D5B" w14:paraId="5DFA8DCF" w14:textId="77777777" w:rsidTr="00FC7D4F">
        <w:tc>
          <w:tcPr>
            <w:tcW w:w="1636" w:type="dxa"/>
            <w:vAlign w:val="bottom"/>
          </w:tcPr>
          <w:p w14:paraId="78842B30"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5</w:t>
            </w:r>
          </w:p>
        </w:tc>
        <w:tc>
          <w:tcPr>
            <w:tcW w:w="1476" w:type="dxa"/>
          </w:tcPr>
          <w:p w14:paraId="0179C687" w14:textId="77777777" w:rsidR="00FC7D4F" w:rsidRPr="00487D5B" w:rsidRDefault="00FC7D4F" w:rsidP="00FC7D4F">
            <w:pPr>
              <w:rPr>
                <w:rFonts w:cstheme="minorHAnsi"/>
                <w:sz w:val="24"/>
                <w:szCs w:val="24"/>
              </w:rPr>
            </w:pPr>
            <w:r w:rsidRPr="00487D5B">
              <w:rPr>
                <w:rFonts w:cstheme="minorHAnsi"/>
                <w:sz w:val="24"/>
                <w:szCs w:val="24"/>
              </w:rPr>
              <w:t>970.2</w:t>
            </w:r>
          </w:p>
        </w:tc>
        <w:tc>
          <w:tcPr>
            <w:tcW w:w="1476" w:type="dxa"/>
          </w:tcPr>
          <w:p w14:paraId="37C1E6B6" w14:textId="77777777" w:rsidR="00FC7D4F" w:rsidRPr="00487D5B" w:rsidRDefault="00FC7D4F" w:rsidP="00FC7D4F">
            <w:pPr>
              <w:rPr>
                <w:rFonts w:cstheme="minorHAnsi"/>
                <w:sz w:val="24"/>
                <w:szCs w:val="24"/>
              </w:rPr>
            </w:pPr>
            <w:r w:rsidRPr="00487D5B">
              <w:rPr>
                <w:rFonts w:cstheme="minorHAnsi"/>
                <w:sz w:val="24"/>
                <w:szCs w:val="24"/>
              </w:rPr>
              <w:t>9,882.5</w:t>
            </w:r>
          </w:p>
        </w:tc>
        <w:tc>
          <w:tcPr>
            <w:tcW w:w="1476" w:type="dxa"/>
          </w:tcPr>
          <w:p w14:paraId="24BC9A67" w14:textId="77777777" w:rsidR="00FC7D4F" w:rsidRPr="00487D5B" w:rsidRDefault="00FC7D4F" w:rsidP="00FC7D4F">
            <w:pPr>
              <w:rPr>
                <w:rFonts w:cstheme="minorHAnsi"/>
                <w:sz w:val="24"/>
                <w:szCs w:val="24"/>
              </w:rPr>
            </w:pPr>
            <w:r w:rsidRPr="00487D5B">
              <w:rPr>
                <w:rFonts w:cstheme="minorHAnsi"/>
                <w:sz w:val="24"/>
                <w:szCs w:val="24"/>
              </w:rPr>
              <w:t>10,852.7</w:t>
            </w:r>
          </w:p>
        </w:tc>
        <w:tc>
          <w:tcPr>
            <w:tcW w:w="1476" w:type="dxa"/>
          </w:tcPr>
          <w:p w14:paraId="727C2EE4" w14:textId="77777777" w:rsidR="00FC7D4F" w:rsidRPr="00487D5B" w:rsidRDefault="00FC7D4F" w:rsidP="00FC7D4F">
            <w:pPr>
              <w:rPr>
                <w:rFonts w:cstheme="minorHAnsi"/>
                <w:sz w:val="24"/>
                <w:szCs w:val="24"/>
              </w:rPr>
            </w:pPr>
            <w:r w:rsidRPr="00487D5B">
              <w:rPr>
                <w:rFonts w:cstheme="minorHAnsi"/>
                <w:sz w:val="24"/>
                <w:szCs w:val="24"/>
              </w:rPr>
              <w:t>8.9</w:t>
            </w:r>
          </w:p>
        </w:tc>
        <w:tc>
          <w:tcPr>
            <w:tcW w:w="1476" w:type="dxa"/>
          </w:tcPr>
          <w:p w14:paraId="211FD9FD" w14:textId="77777777" w:rsidR="00FC7D4F" w:rsidRPr="00487D5B" w:rsidRDefault="00FC7D4F" w:rsidP="00FC7D4F">
            <w:pPr>
              <w:rPr>
                <w:rFonts w:cstheme="minorHAnsi"/>
                <w:sz w:val="24"/>
                <w:szCs w:val="24"/>
              </w:rPr>
            </w:pPr>
            <w:r w:rsidRPr="00487D5B">
              <w:rPr>
                <w:rFonts w:cstheme="minorHAnsi"/>
                <w:sz w:val="24"/>
                <w:szCs w:val="24"/>
              </w:rPr>
              <w:t>91.1</w:t>
            </w:r>
          </w:p>
        </w:tc>
      </w:tr>
      <w:tr w:rsidR="00FC7D4F" w:rsidRPr="00487D5B" w14:paraId="2DE4E7D9" w14:textId="77777777" w:rsidTr="00FC7D4F">
        <w:tc>
          <w:tcPr>
            <w:tcW w:w="1636" w:type="dxa"/>
            <w:vAlign w:val="bottom"/>
          </w:tcPr>
          <w:p w14:paraId="701F224D"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6</w:t>
            </w:r>
          </w:p>
        </w:tc>
        <w:tc>
          <w:tcPr>
            <w:tcW w:w="1476" w:type="dxa"/>
          </w:tcPr>
          <w:p w14:paraId="7573D796" w14:textId="77777777" w:rsidR="00FC7D4F" w:rsidRPr="00487D5B" w:rsidRDefault="00FC7D4F" w:rsidP="00FC7D4F">
            <w:pPr>
              <w:rPr>
                <w:rFonts w:cstheme="minorHAnsi"/>
                <w:sz w:val="24"/>
                <w:szCs w:val="24"/>
              </w:rPr>
            </w:pPr>
            <w:r w:rsidRPr="00487D5B">
              <w:rPr>
                <w:rFonts w:cstheme="minorHAnsi"/>
                <w:sz w:val="24"/>
                <w:szCs w:val="24"/>
              </w:rPr>
              <w:t>672.6</w:t>
            </w:r>
          </w:p>
        </w:tc>
        <w:tc>
          <w:tcPr>
            <w:tcW w:w="1476" w:type="dxa"/>
          </w:tcPr>
          <w:p w14:paraId="782279D1" w14:textId="77777777" w:rsidR="00FC7D4F" w:rsidRPr="00487D5B" w:rsidRDefault="00FC7D4F" w:rsidP="00FC7D4F">
            <w:pPr>
              <w:rPr>
                <w:rFonts w:cstheme="minorHAnsi"/>
                <w:sz w:val="24"/>
                <w:szCs w:val="24"/>
              </w:rPr>
            </w:pPr>
            <w:r w:rsidRPr="00487D5B">
              <w:rPr>
                <w:rFonts w:cstheme="minorHAnsi"/>
                <w:sz w:val="24"/>
                <w:szCs w:val="24"/>
              </w:rPr>
              <w:t>6,339.8</w:t>
            </w:r>
          </w:p>
        </w:tc>
        <w:tc>
          <w:tcPr>
            <w:tcW w:w="1476" w:type="dxa"/>
          </w:tcPr>
          <w:p w14:paraId="5DA84F85" w14:textId="77777777" w:rsidR="00FC7D4F" w:rsidRPr="00487D5B" w:rsidRDefault="00FC7D4F" w:rsidP="00FC7D4F">
            <w:pPr>
              <w:rPr>
                <w:rFonts w:cstheme="minorHAnsi"/>
                <w:sz w:val="24"/>
                <w:szCs w:val="24"/>
              </w:rPr>
            </w:pPr>
            <w:r w:rsidRPr="00487D5B">
              <w:rPr>
                <w:rFonts w:cstheme="minorHAnsi"/>
                <w:sz w:val="24"/>
                <w:szCs w:val="24"/>
              </w:rPr>
              <w:t>70,124</w:t>
            </w:r>
          </w:p>
        </w:tc>
        <w:tc>
          <w:tcPr>
            <w:tcW w:w="1476" w:type="dxa"/>
          </w:tcPr>
          <w:p w14:paraId="1CFF8041" w14:textId="77777777" w:rsidR="00FC7D4F" w:rsidRPr="00487D5B" w:rsidRDefault="00FC7D4F" w:rsidP="00FC7D4F">
            <w:pPr>
              <w:rPr>
                <w:rFonts w:cstheme="minorHAnsi"/>
                <w:sz w:val="24"/>
                <w:szCs w:val="24"/>
              </w:rPr>
            </w:pPr>
            <w:r w:rsidRPr="00487D5B">
              <w:rPr>
                <w:rFonts w:cstheme="minorHAnsi"/>
                <w:sz w:val="24"/>
                <w:szCs w:val="24"/>
              </w:rPr>
              <w:t>9.6</w:t>
            </w:r>
          </w:p>
        </w:tc>
        <w:tc>
          <w:tcPr>
            <w:tcW w:w="1476" w:type="dxa"/>
          </w:tcPr>
          <w:p w14:paraId="10E7F66A" w14:textId="77777777" w:rsidR="00FC7D4F" w:rsidRPr="00487D5B" w:rsidRDefault="00FC7D4F" w:rsidP="00FC7D4F">
            <w:pPr>
              <w:rPr>
                <w:rFonts w:cstheme="minorHAnsi"/>
                <w:sz w:val="24"/>
                <w:szCs w:val="24"/>
              </w:rPr>
            </w:pPr>
            <w:r w:rsidRPr="00487D5B">
              <w:rPr>
                <w:rFonts w:cstheme="minorHAnsi"/>
                <w:sz w:val="24"/>
                <w:szCs w:val="24"/>
              </w:rPr>
              <w:t>90.4</w:t>
            </w:r>
          </w:p>
        </w:tc>
      </w:tr>
      <w:tr w:rsidR="00FC7D4F" w:rsidRPr="00487D5B" w14:paraId="0D5DF16E" w14:textId="77777777" w:rsidTr="00FC7D4F">
        <w:tc>
          <w:tcPr>
            <w:tcW w:w="1636" w:type="dxa"/>
            <w:vAlign w:val="bottom"/>
          </w:tcPr>
          <w:p w14:paraId="419F312B"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7</w:t>
            </w:r>
          </w:p>
        </w:tc>
        <w:tc>
          <w:tcPr>
            <w:tcW w:w="1476" w:type="dxa"/>
          </w:tcPr>
          <w:p w14:paraId="132E2773" w14:textId="77777777" w:rsidR="00FC7D4F" w:rsidRPr="00487D5B" w:rsidRDefault="00FC7D4F" w:rsidP="00FC7D4F">
            <w:pPr>
              <w:rPr>
                <w:rFonts w:cstheme="minorHAnsi"/>
                <w:sz w:val="24"/>
                <w:szCs w:val="24"/>
              </w:rPr>
            </w:pPr>
            <w:r w:rsidRPr="00487D5B">
              <w:rPr>
                <w:rFonts w:cstheme="minorHAnsi"/>
                <w:sz w:val="24"/>
                <w:szCs w:val="24"/>
              </w:rPr>
              <w:t>418.1</w:t>
            </w:r>
          </w:p>
        </w:tc>
        <w:tc>
          <w:tcPr>
            <w:tcW w:w="1476" w:type="dxa"/>
          </w:tcPr>
          <w:p w14:paraId="6CAC1EAC" w14:textId="77777777" w:rsidR="00FC7D4F" w:rsidRPr="00487D5B" w:rsidRDefault="00FC7D4F" w:rsidP="00FC7D4F">
            <w:pPr>
              <w:rPr>
                <w:rFonts w:cstheme="minorHAnsi"/>
                <w:sz w:val="24"/>
                <w:szCs w:val="24"/>
              </w:rPr>
            </w:pPr>
            <w:r w:rsidRPr="00487D5B">
              <w:rPr>
                <w:rFonts w:cstheme="minorHAnsi"/>
                <w:sz w:val="24"/>
                <w:szCs w:val="24"/>
              </w:rPr>
              <w:t>3,284.2</w:t>
            </w:r>
          </w:p>
        </w:tc>
        <w:tc>
          <w:tcPr>
            <w:tcW w:w="1476" w:type="dxa"/>
          </w:tcPr>
          <w:p w14:paraId="222199A8" w14:textId="77777777" w:rsidR="00FC7D4F" w:rsidRPr="00487D5B" w:rsidRDefault="00FC7D4F" w:rsidP="00FC7D4F">
            <w:pPr>
              <w:rPr>
                <w:rFonts w:cstheme="minorHAnsi"/>
                <w:sz w:val="24"/>
                <w:szCs w:val="24"/>
              </w:rPr>
            </w:pPr>
            <w:r w:rsidRPr="00487D5B">
              <w:rPr>
                <w:rFonts w:cstheme="minorHAnsi"/>
                <w:sz w:val="24"/>
                <w:szCs w:val="24"/>
              </w:rPr>
              <w:t>3,702.3</w:t>
            </w:r>
          </w:p>
        </w:tc>
        <w:tc>
          <w:tcPr>
            <w:tcW w:w="1476" w:type="dxa"/>
          </w:tcPr>
          <w:p w14:paraId="7E108E88" w14:textId="77777777" w:rsidR="00FC7D4F" w:rsidRPr="00487D5B" w:rsidRDefault="00FC7D4F" w:rsidP="00FC7D4F">
            <w:pPr>
              <w:rPr>
                <w:rFonts w:cstheme="minorHAnsi"/>
                <w:sz w:val="24"/>
                <w:szCs w:val="24"/>
              </w:rPr>
            </w:pPr>
            <w:r w:rsidRPr="00487D5B">
              <w:rPr>
                <w:rFonts w:cstheme="minorHAnsi"/>
                <w:sz w:val="24"/>
                <w:szCs w:val="24"/>
              </w:rPr>
              <w:t>11.3</w:t>
            </w:r>
          </w:p>
        </w:tc>
        <w:tc>
          <w:tcPr>
            <w:tcW w:w="1476" w:type="dxa"/>
          </w:tcPr>
          <w:p w14:paraId="5C38E2B4" w14:textId="77777777" w:rsidR="00FC7D4F" w:rsidRPr="00487D5B" w:rsidRDefault="00FC7D4F" w:rsidP="00FC7D4F">
            <w:pPr>
              <w:rPr>
                <w:rFonts w:cstheme="minorHAnsi"/>
                <w:sz w:val="24"/>
                <w:szCs w:val="24"/>
              </w:rPr>
            </w:pPr>
            <w:r w:rsidRPr="00487D5B">
              <w:rPr>
                <w:rFonts w:cstheme="minorHAnsi"/>
                <w:sz w:val="24"/>
                <w:szCs w:val="24"/>
              </w:rPr>
              <w:t>88.7</w:t>
            </w:r>
          </w:p>
        </w:tc>
      </w:tr>
      <w:tr w:rsidR="00FC7D4F" w:rsidRPr="00487D5B" w14:paraId="590E15D4" w14:textId="77777777" w:rsidTr="00FC7D4F">
        <w:tc>
          <w:tcPr>
            <w:tcW w:w="1636" w:type="dxa"/>
            <w:vAlign w:val="bottom"/>
          </w:tcPr>
          <w:p w14:paraId="6803BADC"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8a</w:t>
            </w:r>
          </w:p>
        </w:tc>
        <w:tc>
          <w:tcPr>
            <w:tcW w:w="1476" w:type="dxa"/>
          </w:tcPr>
          <w:p w14:paraId="72248913" w14:textId="77777777" w:rsidR="00FC7D4F" w:rsidRPr="00487D5B" w:rsidRDefault="00FC7D4F" w:rsidP="00FC7D4F">
            <w:pPr>
              <w:rPr>
                <w:rFonts w:cstheme="minorHAnsi"/>
                <w:sz w:val="24"/>
                <w:szCs w:val="24"/>
              </w:rPr>
            </w:pPr>
            <w:r w:rsidRPr="00487D5B">
              <w:rPr>
                <w:rFonts w:cstheme="minorHAnsi"/>
                <w:sz w:val="24"/>
                <w:szCs w:val="24"/>
              </w:rPr>
              <w:t>81.9</w:t>
            </w:r>
          </w:p>
        </w:tc>
        <w:tc>
          <w:tcPr>
            <w:tcW w:w="1476" w:type="dxa"/>
          </w:tcPr>
          <w:p w14:paraId="7EAB811B" w14:textId="77777777" w:rsidR="00FC7D4F" w:rsidRPr="00487D5B" w:rsidRDefault="00FC7D4F" w:rsidP="00FC7D4F">
            <w:pPr>
              <w:rPr>
                <w:rFonts w:cstheme="minorHAnsi"/>
                <w:sz w:val="24"/>
                <w:szCs w:val="24"/>
              </w:rPr>
            </w:pPr>
            <w:r w:rsidRPr="00487D5B">
              <w:rPr>
                <w:rFonts w:cstheme="minorHAnsi"/>
                <w:sz w:val="24"/>
                <w:szCs w:val="24"/>
              </w:rPr>
              <w:t>527.6</w:t>
            </w:r>
          </w:p>
        </w:tc>
        <w:tc>
          <w:tcPr>
            <w:tcW w:w="1476" w:type="dxa"/>
          </w:tcPr>
          <w:p w14:paraId="1484D588" w14:textId="77777777" w:rsidR="00FC7D4F" w:rsidRPr="00487D5B" w:rsidRDefault="00FC7D4F" w:rsidP="00FC7D4F">
            <w:pPr>
              <w:rPr>
                <w:rFonts w:cstheme="minorHAnsi"/>
                <w:sz w:val="24"/>
                <w:szCs w:val="24"/>
              </w:rPr>
            </w:pPr>
            <w:r w:rsidRPr="00487D5B">
              <w:rPr>
                <w:rFonts w:cstheme="minorHAnsi"/>
                <w:sz w:val="24"/>
                <w:szCs w:val="24"/>
              </w:rPr>
              <w:t>609.5</w:t>
            </w:r>
          </w:p>
        </w:tc>
        <w:tc>
          <w:tcPr>
            <w:tcW w:w="1476" w:type="dxa"/>
          </w:tcPr>
          <w:p w14:paraId="47008B76" w14:textId="77777777" w:rsidR="00FC7D4F" w:rsidRPr="00487D5B" w:rsidRDefault="00FC7D4F" w:rsidP="00FC7D4F">
            <w:pPr>
              <w:rPr>
                <w:rFonts w:cstheme="minorHAnsi"/>
                <w:sz w:val="24"/>
                <w:szCs w:val="24"/>
              </w:rPr>
            </w:pPr>
            <w:r w:rsidRPr="00487D5B">
              <w:rPr>
                <w:rFonts w:cstheme="minorHAnsi"/>
                <w:sz w:val="24"/>
                <w:szCs w:val="24"/>
              </w:rPr>
              <w:t>13.4</w:t>
            </w:r>
          </w:p>
        </w:tc>
        <w:tc>
          <w:tcPr>
            <w:tcW w:w="1476" w:type="dxa"/>
          </w:tcPr>
          <w:p w14:paraId="7AF30B86" w14:textId="77777777" w:rsidR="00FC7D4F" w:rsidRPr="00487D5B" w:rsidRDefault="00FC7D4F" w:rsidP="00FC7D4F">
            <w:pPr>
              <w:rPr>
                <w:rFonts w:cstheme="minorHAnsi"/>
                <w:sz w:val="24"/>
                <w:szCs w:val="24"/>
              </w:rPr>
            </w:pPr>
            <w:r w:rsidRPr="00487D5B">
              <w:rPr>
                <w:rFonts w:cstheme="minorHAnsi"/>
                <w:sz w:val="24"/>
                <w:szCs w:val="24"/>
              </w:rPr>
              <w:t>86.6</w:t>
            </w:r>
          </w:p>
        </w:tc>
      </w:tr>
      <w:tr w:rsidR="00FC7D4F" w:rsidRPr="00487D5B" w14:paraId="3DE6DD1A" w14:textId="77777777" w:rsidTr="00FC7D4F">
        <w:tc>
          <w:tcPr>
            <w:tcW w:w="1636" w:type="dxa"/>
            <w:vAlign w:val="bottom"/>
          </w:tcPr>
          <w:p w14:paraId="0C68537D"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8b</w:t>
            </w:r>
          </w:p>
        </w:tc>
        <w:tc>
          <w:tcPr>
            <w:tcW w:w="1476" w:type="dxa"/>
          </w:tcPr>
          <w:p w14:paraId="1957A45A" w14:textId="77777777" w:rsidR="00FC7D4F" w:rsidRPr="00487D5B" w:rsidRDefault="00FC7D4F" w:rsidP="00FC7D4F">
            <w:pPr>
              <w:rPr>
                <w:rFonts w:cstheme="minorHAnsi"/>
                <w:sz w:val="24"/>
                <w:szCs w:val="24"/>
              </w:rPr>
            </w:pPr>
            <w:r w:rsidRPr="00487D5B">
              <w:rPr>
                <w:rFonts w:cstheme="minorHAnsi"/>
                <w:sz w:val="24"/>
                <w:szCs w:val="24"/>
              </w:rPr>
              <w:t>26.2</w:t>
            </w:r>
          </w:p>
        </w:tc>
        <w:tc>
          <w:tcPr>
            <w:tcW w:w="1476" w:type="dxa"/>
          </w:tcPr>
          <w:p w14:paraId="5248BE2D" w14:textId="77777777" w:rsidR="00FC7D4F" w:rsidRPr="00487D5B" w:rsidRDefault="00FC7D4F" w:rsidP="00FC7D4F">
            <w:pPr>
              <w:rPr>
                <w:rFonts w:cstheme="minorHAnsi"/>
                <w:sz w:val="24"/>
                <w:szCs w:val="24"/>
              </w:rPr>
            </w:pPr>
            <w:r w:rsidRPr="00487D5B">
              <w:rPr>
                <w:rFonts w:cstheme="minorHAnsi"/>
                <w:sz w:val="24"/>
                <w:szCs w:val="24"/>
              </w:rPr>
              <w:t>128.4</w:t>
            </w:r>
          </w:p>
        </w:tc>
        <w:tc>
          <w:tcPr>
            <w:tcW w:w="1476" w:type="dxa"/>
          </w:tcPr>
          <w:p w14:paraId="4BB4A800" w14:textId="77777777" w:rsidR="00FC7D4F" w:rsidRPr="00487D5B" w:rsidRDefault="00FC7D4F" w:rsidP="00FC7D4F">
            <w:pPr>
              <w:rPr>
                <w:rFonts w:cstheme="minorHAnsi"/>
                <w:sz w:val="24"/>
                <w:szCs w:val="24"/>
              </w:rPr>
            </w:pPr>
            <w:r w:rsidRPr="00487D5B">
              <w:rPr>
                <w:rFonts w:cstheme="minorHAnsi"/>
                <w:sz w:val="24"/>
                <w:szCs w:val="24"/>
              </w:rPr>
              <w:t>154.6</w:t>
            </w:r>
          </w:p>
        </w:tc>
        <w:tc>
          <w:tcPr>
            <w:tcW w:w="1476" w:type="dxa"/>
          </w:tcPr>
          <w:p w14:paraId="6C9DF82A" w14:textId="77777777" w:rsidR="00FC7D4F" w:rsidRPr="00487D5B" w:rsidRDefault="00FC7D4F" w:rsidP="00FC7D4F">
            <w:pPr>
              <w:rPr>
                <w:rFonts w:cstheme="minorHAnsi"/>
                <w:sz w:val="24"/>
                <w:szCs w:val="24"/>
              </w:rPr>
            </w:pPr>
            <w:r w:rsidRPr="00487D5B">
              <w:rPr>
                <w:rFonts w:cstheme="minorHAnsi"/>
                <w:sz w:val="24"/>
                <w:szCs w:val="24"/>
              </w:rPr>
              <w:t>17</w:t>
            </w:r>
          </w:p>
        </w:tc>
        <w:tc>
          <w:tcPr>
            <w:tcW w:w="1476" w:type="dxa"/>
          </w:tcPr>
          <w:p w14:paraId="0346603E" w14:textId="77777777" w:rsidR="00FC7D4F" w:rsidRPr="00487D5B" w:rsidRDefault="00FC7D4F" w:rsidP="00FC7D4F">
            <w:pPr>
              <w:rPr>
                <w:rFonts w:cstheme="minorHAnsi"/>
                <w:sz w:val="24"/>
                <w:szCs w:val="24"/>
              </w:rPr>
            </w:pPr>
            <w:r w:rsidRPr="00487D5B">
              <w:rPr>
                <w:rFonts w:cstheme="minorHAnsi"/>
                <w:sz w:val="24"/>
                <w:szCs w:val="24"/>
              </w:rPr>
              <w:t>83</w:t>
            </w:r>
          </w:p>
        </w:tc>
      </w:tr>
      <w:tr w:rsidR="00FC7D4F" w:rsidRPr="00487D5B" w14:paraId="7A48849A" w14:textId="77777777" w:rsidTr="00FC7D4F">
        <w:tc>
          <w:tcPr>
            <w:tcW w:w="1636" w:type="dxa"/>
            <w:vAlign w:val="bottom"/>
          </w:tcPr>
          <w:p w14:paraId="5CBCF93A"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8c</w:t>
            </w:r>
          </w:p>
        </w:tc>
        <w:tc>
          <w:tcPr>
            <w:tcW w:w="1476" w:type="dxa"/>
          </w:tcPr>
          <w:p w14:paraId="58B1FB30" w14:textId="77777777" w:rsidR="00FC7D4F" w:rsidRPr="00487D5B" w:rsidRDefault="00FC7D4F" w:rsidP="00FC7D4F">
            <w:pPr>
              <w:rPr>
                <w:rFonts w:cstheme="minorHAnsi"/>
                <w:sz w:val="24"/>
                <w:szCs w:val="24"/>
              </w:rPr>
            </w:pPr>
            <w:r w:rsidRPr="00487D5B">
              <w:rPr>
                <w:rFonts w:cstheme="minorHAnsi"/>
                <w:sz w:val="24"/>
                <w:szCs w:val="24"/>
              </w:rPr>
              <w:t>13.0</w:t>
            </w:r>
          </w:p>
        </w:tc>
        <w:tc>
          <w:tcPr>
            <w:tcW w:w="1476" w:type="dxa"/>
          </w:tcPr>
          <w:p w14:paraId="3EFE4777" w14:textId="77777777" w:rsidR="00FC7D4F" w:rsidRPr="00487D5B" w:rsidRDefault="00FC7D4F" w:rsidP="00FC7D4F">
            <w:pPr>
              <w:rPr>
                <w:rFonts w:cstheme="minorHAnsi"/>
                <w:sz w:val="24"/>
                <w:szCs w:val="24"/>
              </w:rPr>
            </w:pPr>
            <w:r w:rsidRPr="00487D5B">
              <w:rPr>
                <w:rFonts w:cstheme="minorHAnsi"/>
                <w:sz w:val="24"/>
                <w:szCs w:val="24"/>
              </w:rPr>
              <w:t>72.0</w:t>
            </w:r>
          </w:p>
        </w:tc>
        <w:tc>
          <w:tcPr>
            <w:tcW w:w="1476" w:type="dxa"/>
          </w:tcPr>
          <w:p w14:paraId="3C0870B4" w14:textId="77777777" w:rsidR="00FC7D4F" w:rsidRPr="00487D5B" w:rsidRDefault="00FC7D4F" w:rsidP="00FC7D4F">
            <w:pPr>
              <w:rPr>
                <w:rFonts w:cstheme="minorHAnsi"/>
                <w:sz w:val="24"/>
                <w:szCs w:val="24"/>
              </w:rPr>
            </w:pPr>
            <w:r w:rsidRPr="00487D5B">
              <w:rPr>
                <w:rFonts w:cstheme="minorHAnsi"/>
                <w:sz w:val="24"/>
                <w:szCs w:val="24"/>
              </w:rPr>
              <w:t>85.0</w:t>
            </w:r>
          </w:p>
        </w:tc>
        <w:tc>
          <w:tcPr>
            <w:tcW w:w="1476" w:type="dxa"/>
          </w:tcPr>
          <w:p w14:paraId="2AD88661" w14:textId="77777777" w:rsidR="00FC7D4F" w:rsidRPr="00487D5B" w:rsidRDefault="00FC7D4F" w:rsidP="00FC7D4F">
            <w:pPr>
              <w:rPr>
                <w:rFonts w:cstheme="minorHAnsi"/>
                <w:sz w:val="24"/>
                <w:szCs w:val="24"/>
              </w:rPr>
            </w:pPr>
            <w:r w:rsidRPr="00487D5B">
              <w:rPr>
                <w:rFonts w:cstheme="minorHAnsi"/>
                <w:sz w:val="24"/>
                <w:szCs w:val="24"/>
              </w:rPr>
              <w:t>15.3</w:t>
            </w:r>
          </w:p>
        </w:tc>
        <w:tc>
          <w:tcPr>
            <w:tcW w:w="1476" w:type="dxa"/>
          </w:tcPr>
          <w:p w14:paraId="4FA7FAAC" w14:textId="77777777" w:rsidR="00FC7D4F" w:rsidRPr="00487D5B" w:rsidRDefault="00FC7D4F" w:rsidP="00FC7D4F">
            <w:pPr>
              <w:rPr>
                <w:rFonts w:cstheme="minorHAnsi"/>
                <w:sz w:val="24"/>
                <w:szCs w:val="24"/>
              </w:rPr>
            </w:pPr>
            <w:r w:rsidRPr="00487D5B">
              <w:rPr>
                <w:rFonts w:cstheme="minorHAnsi"/>
                <w:sz w:val="24"/>
                <w:szCs w:val="24"/>
              </w:rPr>
              <w:t>84.7</w:t>
            </w:r>
          </w:p>
        </w:tc>
      </w:tr>
      <w:tr w:rsidR="00FC7D4F" w:rsidRPr="00487D5B" w14:paraId="4D668244" w14:textId="77777777" w:rsidTr="00FC7D4F">
        <w:tc>
          <w:tcPr>
            <w:tcW w:w="1636" w:type="dxa"/>
            <w:vAlign w:val="bottom"/>
          </w:tcPr>
          <w:p w14:paraId="4B140C45" w14:textId="77777777" w:rsidR="00FC7D4F" w:rsidRPr="00487D5B" w:rsidRDefault="00FC7D4F" w:rsidP="00FC7D4F">
            <w:pPr>
              <w:rPr>
                <w:rFonts w:cstheme="minorHAnsi"/>
                <w:sz w:val="24"/>
                <w:szCs w:val="24"/>
              </w:rPr>
            </w:pPr>
            <w:r w:rsidRPr="0047264F">
              <w:rPr>
                <w:rFonts w:eastAsia="Times New Roman" w:cstheme="minorHAnsi"/>
                <w:color w:val="000000"/>
                <w:sz w:val="24"/>
                <w:szCs w:val="24"/>
                <w:lang w:eastAsia="en-GB"/>
              </w:rPr>
              <w:t>Band 8d</w:t>
            </w:r>
          </w:p>
        </w:tc>
        <w:tc>
          <w:tcPr>
            <w:tcW w:w="1476" w:type="dxa"/>
          </w:tcPr>
          <w:p w14:paraId="5B278483" w14:textId="77777777" w:rsidR="00FC7D4F" w:rsidRPr="00487D5B" w:rsidRDefault="00FC7D4F" w:rsidP="00FC7D4F">
            <w:pPr>
              <w:rPr>
                <w:rFonts w:cstheme="minorHAnsi"/>
                <w:sz w:val="24"/>
                <w:szCs w:val="24"/>
              </w:rPr>
            </w:pPr>
            <w:r w:rsidRPr="00487D5B">
              <w:rPr>
                <w:rFonts w:cstheme="minorHAnsi"/>
                <w:sz w:val="24"/>
                <w:szCs w:val="24"/>
              </w:rPr>
              <w:t>2.0</w:t>
            </w:r>
          </w:p>
        </w:tc>
        <w:tc>
          <w:tcPr>
            <w:tcW w:w="1476" w:type="dxa"/>
          </w:tcPr>
          <w:p w14:paraId="16138071" w14:textId="77777777" w:rsidR="00FC7D4F" w:rsidRPr="00487D5B" w:rsidRDefault="00FC7D4F" w:rsidP="00FC7D4F">
            <w:pPr>
              <w:rPr>
                <w:rFonts w:cstheme="minorHAnsi"/>
                <w:sz w:val="24"/>
                <w:szCs w:val="24"/>
              </w:rPr>
            </w:pPr>
            <w:r w:rsidRPr="00487D5B">
              <w:rPr>
                <w:rFonts w:cstheme="minorHAnsi"/>
                <w:sz w:val="24"/>
                <w:szCs w:val="24"/>
              </w:rPr>
              <w:t>31.2</w:t>
            </w:r>
          </w:p>
        </w:tc>
        <w:tc>
          <w:tcPr>
            <w:tcW w:w="1476" w:type="dxa"/>
          </w:tcPr>
          <w:p w14:paraId="05332348" w14:textId="77777777" w:rsidR="00FC7D4F" w:rsidRPr="00487D5B" w:rsidRDefault="00FC7D4F" w:rsidP="00FC7D4F">
            <w:pPr>
              <w:rPr>
                <w:rFonts w:cstheme="minorHAnsi"/>
                <w:sz w:val="24"/>
                <w:szCs w:val="24"/>
              </w:rPr>
            </w:pPr>
            <w:r w:rsidRPr="00487D5B">
              <w:rPr>
                <w:rFonts w:cstheme="minorHAnsi"/>
                <w:sz w:val="24"/>
                <w:szCs w:val="24"/>
              </w:rPr>
              <w:t>33.2</w:t>
            </w:r>
          </w:p>
        </w:tc>
        <w:tc>
          <w:tcPr>
            <w:tcW w:w="1476" w:type="dxa"/>
          </w:tcPr>
          <w:p w14:paraId="15DD256D" w14:textId="77777777" w:rsidR="00FC7D4F" w:rsidRPr="00487D5B" w:rsidRDefault="00FC7D4F" w:rsidP="00FC7D4F">
            <w:pPr>
              <w:rPr>
                <w:rFonts w:cstheme="minorHAnsi"/>
                <w:sz w:val="24"/>
                <w:szCs w:val="24"/>
              </w:rPr>
            </w:pPr>
            <w:r w:rsidRPr="00487D5B">
              <w:rPr>
                <w:rFonts w:cstheme="minorHAnsi"/>
                <w:sz w:val="24"/>
                <w:szCs w:val="24"/>
              </w:rPr>
              <w:t>6.41</w:t>
            </w:r>
          </w:p>
        </w:tc>
        <w:tc>
          <w:tcPr>
            <w:tcW w:w="1476" w:type="dxa"/>
          </w:tcPr>
          <w:p w14:paraId="5FF176C6" w14:textId="77777777" w:rsidR="00FC7D4F" w:rsidRPr="00487D5B" w:rsidRDefault="00FC7D4F" w:rsidP="00FC7D4F">
            <w:pPr>
              <w:rPr>
                <w:rFonts w:cstheme="minorHAnsi"/>
                <w:sz w:val="24"/>
                <w:szCs w:val="24"/>
              </w:rPr>
            </w:pPr>
            <w:r w:rsidRPr="00487D5B">
              <w:rPr>
                <w:rFonts w:cstheme="minorHAnsi"/>
                <w:sz w:val="24"/>
                <w:szCs w:val="24"/>
              </w:rPr>
              <w:t>93.59</w:t>
            </w:r>
          </w:p>
        </w:tc>
      </w:tr>
      <w:tr w:rsidR="00FC7D4F" w:rsidRPr="00487D5B" w14:paraId="118C1346" w14:textId="77777777" w:rsidTr="00FC7D4F">
        <w:tc>
          <w:tcPr>
            <w:tcW w:w="1636" w:type="dxa"/>
            <w:vAlign w:val="bottom"/>
          </w:tcPr>
          <w:p w14:paraId="70A0399A" w14:textId="77777777" w:rsidR="00FC7D4F" w:rsidRPr="00487D5B" w:rsidRDefault="00FC7D4F" w:rsidP="00FC7D4F">
            <w:pPr>
              <w:rPr>
                <w:rFonts w:eastAsia="Times New Roman" w:cstheme="minorHAnsi"/>
                <w:color w:val="000000"/>
                <w:sz w:val="24"/>
                <w:szCs w:val="24"/>
                <w:lang w:eastAsia="en-GB"/>
              </w:rPr>
            </w:pPr>
            <w:r w:rsidRPr="00487D5B">
              <w:rPr>
                <w:rFonts w:eastAsia="Times New Roman" w:cstheme="minorHAnsi"/>
                <w:color w:val="000000"/>
                <w:sz w:val="24"/>
                <w:szCs w:val="24"/>
                <w:lang w:eastAsia="en-GB"/>
              </w:rPr>
              <w:t>Band 9</w:t>
            </w:r>
          </w:p>
        </w:tc>
        <w:tc>
          <w:tcPr>
            <w:tcW w:w="1476" w:type="dxa"/>
          </w:tcPr>
          <w:p w14:paraId="4DCEAD0D" w14:textId="77777777" w:rsidR="00FC7D4F" w:rsidRPr="00487D5B" w:rsidRDefault="00FC7D4F" w:rsidP="00FC7D4F">
            <w:pPr>
              <w:rPr>
                <w:rFonts w:cstheme="minorHAnsi"/>
                <w:sz w:val="24"/>
                <w:szCs w:val="24"/>
              </w:rPr>
            </w:pPr>
            <w:r w:rsidRPr="00487D5B">
              <w:rPr>
                <w:rFonts w:cstheme="minorHAnsi"/>
                <w:sz w:val="24"/>
                <w:szCs w:val="24"/>
              </w:rPr>
              <w:t>0</w:t>
            </w:r>
          </w:p>
        </w:tc>
        <w:tc>
          <w:tcPr>
            <w:tcW w:w="1476" w:type="dxa"/>
          </w:tcPr>
          <w:p w14:paraId="0CD198FA" w14:textId="77777777" w:rsidR="00FC7D4F" w:rsidRPr="00487D5B" w:rsidRDefault="00FC7D4F" w:rsidP="00FC7D4F">
            <w:pPr>
              <w:rPr>
                <w:rFonts w:cstheme="minorHAnsi"/>
                <w:sz w:val="24"/>
                <w:szCs w:val="24"/>
              </w:rPr>
            </w:pPr>
            <w:r w:rsidRPr="00487D5B">
              <w:rPr>
                <w:rFonts w:cstheme="minorHAnsi"/>
                <w:sz w:val="24"/>
                <w:szCs w:val="24"/>
              </w:rPr>
              <w:t>13.2</w:t>
            </w:r>
          </w:p>
        </w:tc>
        <w:tc>
          <w:tcPr>
            <w:tcW w:w="1476" w:type="dxa"/>
          </w:tcPr>
          <w:p w14:paraId="5FE66CB6" w14:textId="77777777" w:rsidR="00FC7D4F" w:rsidRPr="00487D5B" w:rsidRDefault="00FC7D4F" w:rsidP="00FC7D4F">
            <w:pPr>
              <w:rPr>
                <w:rFonts w:cstheme="minorHAnsi"/>
                <w:sz w:val="24"/>
                <w:szCs w:val="24"/>
              </w:rPr>
            </w:pPr>
            <w:r w:rsidRPr="00487D5B">
              <w:rPr>
                <w:rFonts w:cstheme="minorHAnsi"/>
                <w:sz w:val="24"/>
                <w:szCs w:val="24"/>
              </w:rPr>
              <w:t>13.2</w:t>
            </w:r>
          </w:p>
        </w:tc>
        <w:tc>
          <w:tcPr>
            <w:tcW w:w="1476" w:type="dxa"/>
          </w:tcPr>
          <w:p w14:paraId="25E55D4F" w14:textId="77777777" w:rsidR="00FC7D4F" w:rsidRPr="00487D5B" w:rsidRDefault="00FC7D4F" w:rsidP="00FC7D4F">
            <w:pPr>
              <w:rPr>
                <w:rFonts w:cstheme="minorHAnsi"/>
                <w:sz w:val="24"/>
                <w:szCs w:val="24"/>
              </w:rPr>
            </w:pPr>
            <w:r w:rsidRPr="00487D5B">
              <w:rPr>
                <w:rFonts w:cstheme="minorHAnsi"/>
                <w:sz w:val="24"/>
                <w:szCs w:val="24"/>
              </w:rPr>
              <w:t>0</w:t>
            </w:r>
          </w:p>
        </w:tc>
        <w:tc>
          <w:tcPr>
            <w:tcW w:w="1476" w:type="dxa"/>
          </w:tcPr>
          <w:p w14:paraId="6B395558" w14:textId="77777777" w:rsidR="00FC7D4F" w:rsidRPr="00487D5B" w:rsidRDefault="00FC7D4F" w:rsidP="00FC7D4F">
            <w:pPr>
              <w:rPr>
                <w:rFonts w:cstheme="minorHAnsi"/>
                <w:sz w:val="24"/>
                <w:szCs w:val="24"/>
              </w:rPr>
            </w:pPr>
            <w:r w:rsidRPr="00487D5B">
              <w:rPr>
                <w:rFonts w:cstheme="minorHAnsi"/>
                <w:sz w:val="24"/>
                <w:szCs w:val="24"/>
              </w:rPr>
              <w:t>100</w:t>
            </w:r>
          </w:p>
        </w:tc>
      </w:tr>
      <w:tr w:rsidR="00FC7D4F" w:rsidRPr="00487D5B" w14:paraId="5685D404" w14:textId="77777777" w:rsidTr="00FC7D4F">
        <w:tc>
          <w:tcPr>
            <w:tcW w:w="1636" w:type="dxa"/>
            <w:vAlign w:val="bottom"/>
          </w:tcPr>
          <w:p w14:paraId="45CC131C" w14:textId="4FB49351" w:rsidR="00FC7D4F" w:rsidRPr="00487D5B" w:rsidRDefault="001E560A" w:rsidP="00FC7D4F">
            <w:pPr>
              <w:rPr>
                <w:rFonts w:eastAsia="Times New Roman" w:cstheme="minorHAnsi"/>
                <w:color w:val="000000"/>
                <w:sz w:val="24"/>
                <w:szCs w:val="24"/>
                <w:lang w:eastAsia="en-GB"/>
              </w:rPr>
            </w:pPr>
            <w:r>
              <w:rPr>
                <w:rFonts w:eastAsia="Times New Roman" w:cstheme="minorHAnsi"/>
                <w:color w:val="000000"/>
                <w:sz w:val="24"/>
                <w:szCs w:val="24"/>
                <w:lang w:eastAsia="en-GB"/>
              </w:rPr>
              <w:t>VSM</w:t>
            </w:r>
          </w:p>
        </w:tc>
        <w:tc>
          <w:tcPr>
            <w:tcW w:w="1476" w:type="dxa"/>
          </w:tcPr>
          <w:p w14:paraId="4105F93B" w14:textId="77777777" w:rsidR="00FC7D4F" w:rsidRPr="00487D5B" w:rsidRDefault="00FC7D4F" w:rsidP="00FC7D4F">
            <w:pPr>
              <w:rPr>
                <w:rFonts w:cstheme="minorHAnsi"/>
                <w:sz w:val="24"/>
                <w:szCs w:val="24"/>
              </w:rPr>
            </w:pPr>
            <w:r w:rsidRPr="00487D5B">
              <w:rPr>
                <w:rFonts w:cstheme="minorHAnsi"/>
                <w:sz w:val="24"/>
                <w:szCs w:val="24"/>
              </w:rPr>
              <w:t>10.6</w:t>
            </w:r>
          </w:p>
        </w:tc>
        <w:tc>
          <w:tcPr>
            <w:tcW w:w="1476" w:type="dxa"/>
          </w:tcPr>
          <w:p w14:paraId="1D372108" w14:textId="77777777" w:rsidR="00FC7D4F" w:rsidRPr="00487D5B" w:rsidRDefault="00FC7D4F" w:rsidP="00FC7D4F">
            <w:pPr>
              <w:rPr>
                <w:rFonts w:cstheme="minorHAnsi"/>
                <w:sz w:val="24"/>
                <w:szCs w:val="24"/>
              </w:rPr>
            </w:pPr>
            <w:r w:rsidRPr="00487D5B">
              <w:rPr>
                <w:rFonts w:cstheme="minorHAnsi"/>
                <w:sz w:val="24"/>
                <w:szCs w:val="24"/>
              </w:rPr>
              <w:t>58.9</w:t>
            </w:r>
          </w:p>
        </w:tc>
        <w:tc>
          <w:tcPr>
            <w:tcW w:w="1476" w:type="dxa"/>
          </w:tcPr>
          <w:p w14:paraId="66FAE627" w14:textId="77777777" w:rsidR="00FC7D4F" w:rsidRPr="00487D5B" w:rsidRDefault="00FC7D4F" w:rsidP="00FC7D4F">
            <w:pPr>
              <w:rPr>
                <w:rFonts w:cstheme="minorHAnsi"/>
                <w:sz w:val="24"/>
                <w:szCs w:val="24"/>
              </w:rPr>
            </w:pPr>
            <w:r w:rsidRPr="00487D5B">
              <w:rPr>
                <w:rFonts w:cstheme="minorHAnsi"/>
                <w:sz w:val="24"/>
                <w:szCs w:val="24"/>
              </w:rPr>
              <w:t>69.5</w:t>
            </w:r>
          </w:p>
        </w:tc>
        <w:tc>
          <w:tcPr>
            <w:tcW w:w="1476" w:type="dxa"/>
          </w:tcPr>
          <w:p w14:paraId="425C537D" w14:textId="77777777" w:rsidR="00FC7D4F" w:rsidRPr="00487D5B" w:rsidRDefault="00FC7D4F" w:rsidP="00FC7D4F">
            <w:pPr>
              <w:rPr>
                <w:rFonts w:cstheme="minorHAnsi"/>
                <w:sz w:val="24"/>
                <w:szCs w:val="24"/>
              </w:rPr>
            </w:pPr>
            <w:r w:rsidRPr="00487D5B">
              <w:rPr>
                <w:rFonts w:cstheme="minorHAnsi"/>
                <w:sz w:val="24"/>
                <w:szCs w:val="24"/>
              </w:rPr>
              <w:t>15.25</w:t>
            </w:r>
          </w:p>
        </w:tc>
        <w:tc>
          <w:tcPr>
            <w:tcW w:w="1476" w:type="dxa"/>
          </w:tcPr>
          <w:p w14:paraId="6AFBBCC5" w14:textId="77777777" w:rsidR="00FC7D4F" w:rsidRPr="00487D5B" w:rsidRDefault="00FC7D4F" w:rsidP="00FC7D4F">
            <w:pPr>
              <w:rPr>
                <w:rFonts w:cstheme="minorHAnsi"/>
                <w:sz w:val="24"/>
                <w:szCs w:val="24"/>
              </w:rPr>
            </w:pPr>
            <w:r w:rsidRPr="00487D5B">
              <w:rPr>
                <w:rFonts w:cstheme="minorHAnsi"/>
                <w:sz w:val="24"/>
                <w:szCs w:val="24"/>
              </w:rPr>
              <w:t>84.75</w:t>
            </w:r>
          </w:p>
        </w:tc>
      </w:tr>
      <w:tr w:rsidR="00FC7D4F" w:rsidRPr="00346CA7" w14:paraId="75141148" w14:textId="77777777" w:rsidTr="00FC7D4F">
        <w:tc>
          <w:tcPr>
            <w:tcW w:w="1636" w:type="dxa"/>
            <w:vAlign w:val="bottom"/>
          </w:tcPr>
          <w:p w14:paraId="6723806E" w14:textId="77777777" w:rsidR="00FC7D4F" w:rsidRPr="00346CA7" w:rsidRDefault="00FC7D4F" w:rsidP="00FC7D4F">
            <w:pPr>
              <w:rPr>
                <w:rFonts w:eastAsia="Times New Roman" w:cstheme="minorHAnsi"/>
                <w:i/>
                <w:color w:val="000000"/>
                <w:sz w:val="24"/>
                <w:szCs w:val="24"/>
                <w:lang w:eastAsia="en-GB"/>
              </w:rPr>
            </w:pPr>
            <w:r w:rsidRPr="00346CA7">
              <w:rPr>
                <w:rFonts w:eastAsia="Times New Roman" w:cstheme="minorHAnsi"/>
                <w:i/>
                <w:color w:val="000000"/>
                <w:sz w:val="24"/>
                <w:szCs w:val="24"/>
                <w:lang w:eastAsia="en-GB"/>
              </w:rPr>
              <w:t>Total</w:t>
            </w:r>
          </w:p>
        </w:tc>
        <w:tc>
          <w:tcPr>
            <w:tcW w:w="1476" w:type="dxa"/>
          </w:tcPr>
          <w:p w14:paraId="5802FA24" w14:textId="77777777" w:rsidR="00FC7D4F" w:rsidRPr="00346CA7" w:rsidRDefault="00FC7D4F" w:rsidP="00FC7D4F">
            <w:pPr>
              <w:rPr>
                <w:rFonts w:cstheme="minorHAnsi"/>
                <w:i/>
                <w:sz w:val="24"/>
                <w:szCs w:val="24"/>
              </w:rPr>
            </w:pPr>
            <w:r w:rsidRPr="00346CA7">
              <w:rPr>
                <w:rFonts w:cstheme="minorHAnsi"/>
                <w:i/>
                <w:sz w:val="24"/>
                <w:szCs w:val="24"/>
              </w:rPr>
              <w:t>2,194.6</w:t>
            </w:r>
          </w:p>
        </w:tc>
        <w:tc>
          <w:tcPr>
            <w:tcW w:w="1476" w:type="dxa"/>
          </w:tcPr>
          <w:p w14:paraId="05430C6D" w14:textId="77777777" w:rsidR="00FC7D4F" w:rsidRPr="00346CA7" w:rsidRDefault="00FC7D4F" w:rsidP="00FC7D4F">
            <w:pPr>
              <w:rPr>
                <w:rFonts w:cstheme="minorHAnsi"/>
                <w:i/>
                <w:sz w:val="24"/>
                <w:szCs w:val="24"/>
              </w:rPr>
            </w:pPr>
            <w:r w:rsidRPr="00346CA7">
              <w:rPr>
                <w:rFonts w:cstheme="minorHAnsi"/>
                <w:i/>
                <w:sz w:val="24"/>
                <w:szCs w:val="24"/>
              </w:rPr>
              <w:t>20,339.9</w:t>
            </w:r>
          </w:p>
        </w:tc>
        <w:tc>
          <w:tcPr>
            <w:tcW w:w="1476" w:type="dxa"/>
          </w:tcPr>
          <w:p w14:paraId="784060CD" w14:textId="77777777" w:rsidR="00FC7D4F" w:rsidRPr="00346CA7" w:rsidRDefault="00FC7D4F" w:rsidP="00FC7D4F">
            <w:pPr>
              <w:rPr>
                <w:rFonts w:cstheme="minorHAnsi"/>
                <w:i/>
                <w:sz w:val="24"/>
                <w:szCs w:val="24"/>
              </w:rPr>
            </w:pPr>
            <w:r w:rsidRPr="00346CA7">
              <w:rPr>
                <w:rFonts w:cstheme="minorHAnsi"/>
                <w:i/>
                <w:sz w:val="24"/>
                <w:szCs w:val="24"/>
              </w:rPr>
              <w:t>22,534.5</w:t>
            </w:r>
          </w:p>
        </w:tc>
        <w:tc>
          <w:tcPr>
            <w:tcW w:w="1476" w:type="dxa"/>
          </w:tcPr>
          <w:p w14:paraId="58CE82F2" w14:textId="77777777" w:rsidR="00FC7D4F" w:rsidRPr="00346CA7" w:rsidRDefault="00FC7D4F" w:rsidP="00FC7D4F">
            <w:pPr>
              <w:rPr>
                <w:rFonts w:cstheme="minorHAnsi"/>
                <w:i/>
                <w:sz w:val="24"/>
                <w:szCs w:val="24"/>
              </w:rPr>
            </w:pPr>
            <w:r w:rsidRPr="00346CA7">
              <w:rPr>
                <w:rFonts w:cstheme="minorHAnsi"/>
                <w:i/>
                <w:sz w:val="24"/>
                <w:szCs w:val="24"/>
              </w:rPr>
              <w:t>9.7</w:t>
            </w:r>
          </w:p>
        </w:tc>
        <w:tc>
          <w:tcPr>
            <w:tcW w:w="1476" w:type="dxa"/>
          </w:tcPr>
          <w:p w14:paraId="05825C1A" w14:textId="77777777" w:rsidR="00FC7D4F" w:rsidRPr="00346CA7" w:rsidRDefault="00FC7D4F" w:rsidP="00FC7D4F">
            <w:pPr>
              <w:rPr>
                <w:rFonts w:cstheme="minorHAnsi"/>
                <w:i/>
                <w:sz w:val="24"/>
                <w:szCs w:val="24"/>
              </w:rPr>
            </w:pPr>
            <w:r w:rsidRPr="00346CA7">
              <w:rPr>
                <w:rFonts w:cstheme="minorHAnsi"/>
                <w:i/>
                <w:sz w:val="24"/>
                <w:szCs w:val="24"/>
              </w:rPr>
              <w:t>90.3</w:t>
            </w:r>
          </w:p>
        </w:tc>
      </w:tr>
      <w:tr w:rsidR="00FC7D4F" w:rsidRPr="00EE31B5" w14:paraId="65A4E634" w14:textId="77777777" w:rsidTr="00FC7D4F">
        <w:tc>
          <w:tcPr>
            <w:tcW w:w="9016" w:type="dxa"/>
            <w:gridSpan w:val="6"/>
          </w:tcPr>
          <w:p w14:paraId="1DE7EE12" w14:textId="77777777" w:rsidR="00FC7D4F" w:rsidRPr="00EE31B5" w:rsidRDefault="00FC7D4F" w:rsidP="00FC7D4F">
            <w:pPr>
              <w:rPr>
                <w:b/>
                <w:sz w:val="24"/>
                <w:szCs w:val="24"/>
              </w:rPr>
            </w:pPr>
            <w:r w:rsidRPr="00EE31B5">
              <w:rPr>
                <w:b/>
                <w:sz w:val="24"/>
                <w:szCs w:val="24"/>
              </w:rPr>
              <w:t>Northern Ireland</w:t>
            </w:r>
            <w:r w:rsidRPr="00EE31B5">
              <w:rPr>
                <w:rFonts w:cstheme="minorHAnsi"/>
                <w:b/>
                <w:sz w:val="24"/>
                <w:szCs w:val="24"/>
                <w:vertAlign w:val="superscript"/>
              </w:rPr>
              <w:t>ƚ</w:t>
            </w:r>
          </w:p>
        </w:tc>
      </w:tr>
      <w:tr w:rsidR="00FC7D4F" w:rsidRPr="00AA60B3" w14:paraId="0B338187" w14:textId="77777777" w:rsidTr="00FC7D4F">
        <w:tc>
          <w:tcPr>
            <w:tcW w:w="1636" w:type="dxa"/>
          </w:tcPr>
          <w:p w14:paraId="0220458A" w14:textId="77777777" w:rsidR="00FC7D4F" w:rsidRPr="00AA60B3" w:rsidRDefault="00FC7D4F" w:rsidP="00FC7D4F">
            <w:pPr>
              <w:rPr>
                <w:sz w:val="24"/>
                <w:szCs w:val="24"/>
              </w:rPr>
            </w:pPr>
            <w:r>
              <w:rPr>
                <w:sz w:val="24"/>
                <w:szCs w:val="24"/>
              </w:rPr>
              <w:t>Band 5</w:t>
            </w:r>
          </w:p>
        </w:tc>
        <w:tc>
          <w:tcPr>
            <w:tcW w:w="1476" w:type="dxa"/>
          </w:tcPr>
          <w:p w14:paraId="2B188125" w14:textId="77777777" w:rsidR="00FC7D4F" w:rsidRPr="00AA60B3" w:rsidRDefault="00FC7D4F" w:rsidP="00FC7D4F">
            <w:pPr>
              <w:rPr>
                <w:sz w:val="24"/>
                <w:szCs w:val="24"/>
              </w:rPr>
            </w:pPr>
            <w:r>
              <w:rPr>
                <w:sz w:val="24"/>
                <w:szCs w:val="24"/>
              </w:rPr>
              <w:t>541</w:t>
            </w:r>
          </w:p>
        </w:tc>
        <w:tc>
          <w:tcPr>
            <w:tcW w:w="1476" w:type="dxa"/>
          </w:tcPr>
          <w:p w14:paraId="661F4341" w14:textId="77777777" w:rsidR="00FC7D4F" w:rsidRPr="00AA60B3" w:rsidRDefault="00FC7D4F" w:rsidP="00FC7D4F">
            <w:pPr>
              <w:rPr>
                <w:sz w:val="24"/>
                <w:szCs w:val="24"/>
              </w:rPr>
            </w:pPr>
            <w:r>
              <w:rPr>
                <w:sz w:val="24"/>
                <w:szCs w:val="24"/>
              </w:rPr>
              <w:t>9,225</w:t>
            </w:r>
          </w:p>
        </w:tc>
        <w:tc>
          <w:tcPr>
            <w:tcW w:w="1476" w:type="dxa"/>
          </w:tcPr>
          <w:p w14:paraId="58640B26" w14:textId="77777777" w:rsidR="00FC7D4F" w:rsidRPr="00AA60B3" w:rsidRDefault="00FC7D4F" w:rsidP="00FC7D4F">
            <w:pPr>
              <w:rPr>
                <w:sz w:val="24"/>
                <w:szCs w:val="24"/>
              </w:rPr>
            </w:pPr>
            <w:r>
              <w:rPr>
                <w:sz w:val="24"/>
                <w:szCs w:val="24"/>
              </w:rPr>
              <w:t>9,766</w:t>
            </w:r>
          </w:p>
        </w:tc>
        <w:tc>
          <w:tcPr>
            <w:tcW w:w="1476" w:type="dxa"/>
          </w:tcPr>
          <w:p w14:paraId="110C9849" w14:textId="77777777" w:rsidR="00FC7D4F" w:rsidRPr="00AA60B3" w:rsidRDefault="00FC7D4F" w:rsidP="00FC7D4F">
            <w:pPr>
              <w:rPr>
                <w:sz w:val="24"/>
                <w:szCs w:val="24"/>
              </w:rPr>
            </w:pPr>
            <w:r>
              <w:rPr>
                <w:sz w:val="24"/>
                <w:szCs w:val="24"/>
              </w:rPr>
              <w:t>5.5</w:t>
            </w:r>
          </w:p>
        </w:tc>
        <w:tc>
          <w:tcPr>
            <w:tcW w:w="1476" w:type="dxa"/>
          </w:tcPr>
          <w:p w14:paraId="2B3AD614" w14:textId="77777777" w:rsidR="00FC7D4F" w:rsidRPr="00AA60B3" w:rsidRDefault="00FC7D4F" w:rsidP="00FC7D4F">
            <w:pPr>
              <w:rPr>
                <w:sz w:val="24"/>
                <w:szCs w:val="24"/>
              </w:rPr>
            </w:pPr>
            <w:r>
              <w:rPr>
                <w:sz w:val="24"/>
                <w:szCs w:val="24"/>
              </w:rPr>
              <w:t>94.5</w:t>
            </w:r>
          </w:p>
        </w:tc>
      </w:tr>
      <w:tr w:rsidR="00FC7D4F" w:rsidRPr="00AA60B3" w14:paraId="0DF0C7A9" w14:textId="77777777" w:rsidTr="00FC7D4F">
        <w:tc>
          <w:tcPr>
            <w:tcW w:w="1636" w:type="dxa"/>
          </w:tcPr>
          <w:p w14:paraId="51FCDDBA" w14:textId="77777777" w:rsidR="00FC7D4F" w:rsidRPr="00AA60B3" w:rsidRDefault="00FC7D4F" w:rsidP="00FC7D4F">
            <w:pPr>
              <w:rPr>
                <w:sz w:val="24"/>
                <w:szCs w:val="24"/>
              </w:rPr>
            </w:pPr>
            <w:r>
              <w:rPr>
                <w:sz w:val="24"/>
                <w:szCs w:val="24"/>
              </w:rPr>
              <w:t>Band 6</w:t>
            </w:r>
          </w:p>
        </w:tc>
        <w:tc>
          <w:tcPr>
            <w:tcW w:w="1476" w:type="dxa"/>
          </w:tcPr>
          <w:p w14:paraId="6CD2FF8F" w14:textId="77777777" w:rsidR="00FC7D4F" w:rsidRPr="00AA60B3" w:rsidRDefault="00FC7D4F" w:rsidP="00FC7D4F">
            <w:pPr>
              <w:rPr>
                <w:sz w:val="24"/>
                <w:szCs w:val="24"/>
              </w:rPr>
            </w:pPr>
            <w:r>
              <w:rPr>
                <w:sz w:val="24"/>
                <w:szCs w:val="24"/>
              </w:rPr>
              <w:t>226</w:t>
            </w:r>
          </w:p>
        </w:tc>
        <w:tc>
          <w:tcPr>
            <w:tcW w:w="1476" w:type="dxa"/>
          </w:tcPr>
          <w:p w14:paraId="75A30CBA" w14:textId="77777777" w:rsidR="00FC7D4F" w:rsidRPr="00AA60B3" w:rsidRDefault="00FC7D4F" w:rsidP="00FC7D4F">
            <w:pPr>
              <w:rPr>
                <w:sz w:val="24"/>
                <w:szCs w:val="24"/>
              </w:rPr>
            </w:pPr>
            <w:r>
              <w:rPr>
                <w:sz w:val="24"/>
                <w:szCs w:val="24"/>
              </w:rPr>
              <w:t>3,255</w:t>
            </w:r>
          </w:p>
        </w:tc>
        <w:tc>
          <w:tcPr>
            <w:tcW w:w="1476" w:type="dxa"/>
          </w:tcPr>
          <w:p w14:paraId="0B2C3E79" w14:textId="77777777" w:rsidR="00FC7D4F" w:rsidRPr="00AA60B3" w:rsidRDefault="00FC7D4F" w:rsidP="00FC7D4F">
            <w:pPr>
              <w:rPr>
                <w:sz w:val="24"/>
                <w:szCs w:val="24"/>
              </w:rPr>
            </w:pPr>
            <w:r>
              <w:rPr>
                <w:sz w:val="24"/>
                <w:szCs w:val="24"/>
              </w:rPr>
              <w:t>3,481</w:t>
            </w:r>
          </w:p>
        </w:tc>
        <w:tc>
          <w:tcPr>
            <w:tcW w:w="1476" w:type="dxa"/>
          </w:tcPr>
          <w:p w14:paraId="3B656805" w14:textId="77777777" w:rsidR="00FC7D4F" w:rsidRPr="00AA60B3" w:rsidRDefault="00FC7D4F" w:rsidP="00FC7D4F">
            <w:pPr>
              <w:rPr>
                <w:sz w:val="24"/>
                <w:szCs w:val="24"/>
              </w:rPr>
            </w:pPr>
            <w:r>
              <w:rPr>
                <w:sz w:val="24"/>
                <w:szCs w:val="24"/>
              </w:rPr>
              <w:t>6.5</w:t>
            </w:r>
          </w:p>
        </w:tc>
        <w:tc>
          <w:tcPr>
            <w:tcW w:w="1476" w:type="dxa"/>
          </w:tcPr>
          <w:p w14:paraId="3C546D45" w14:textId="77777777" w:rsidR="00FC7D4F" w:rsidRPr="00AA60B3" w:rsidRDefault="00FC7D4F" w:rsidP="00FC7D4F">
            <w:pPr>
              <w:rPr>
                <w:sz w:val="24"/>
                <w:szCs w:val="24"/>
              </w:rPr>
            </w:pPr>
            <w:r>
              <w:rPr>
                <w:sz w:val="24"/>
                <w:szCs w:val="24"/>
              </w:rPr>
              <w:t>93.5</w:t>
            </w:r>
          </w:p>
        </w:tc>
      </w:tr>
      <w:tr w:rsidR="00FC7D4F" w:rsidRPr="00AA60B3" w14:paraId="1D2911BF" w14:textId="77777777" w:rsidTr="00FC7D4F">
        <w:tc>
          <w:tcPr>
            <w:tcW w:w="1636" w:type="dxa"/>
          </w:tcPr>
          <w:p w14:paraId="69285ED5" w14:textId="77777777" w:rsidR="00FC7D4F" w:rsidRPr="00AA60B3" w:rsidRDefault="00FC7D4F" w:rsidP="00FC7D4F">
            <w:pPr>
              <w:rPr>
                <w:sz w:val="24"/>
                <w:szCs w:val="24"/>
              </w:rPr>
            </w:pPr>
            <w:r>
              <w:rPr>
                <w:sz w:val="24"/>
                <w:szCs w:val="24"/>
              </w:rPr>
              <w:t>Band 7</w:t>
            </w:r>
          </w:p>
        </w:tc>
        <w:tc>
          <w:tcPr>
            <w:tcW w:w="1476" w:type="dxa"/>
          </w:tcPr>
          <w:p w14:paraId="4CCAF34F" w14:textId="77777777" w:rsidR="00FC7D4F" w:rsidRPr="00AA60B3" w:rsidRDefault="00FC7D4F" w:rsidP="00FC7D4F">
            <w:pPr>
              <w:rPr>
                <w:sz w:val="24"/>
                <w:szCs w:val="24"/>
              </w:rPr>
            </w:pPr>
            <w:r>
              <w:rPr>
                <w:sz w:val="24"/>
                <w:szCs w:val="24"/>
              </w:rPr>
              <w:t>231</w:t>
            </w:r>
          </w:p>
        </w:tc>
        <w:tc>
          <w:tcPr>
            <w:tcW w:w="1476" w:type="dxa"/>
          </w:tcPr>
          <w:p w14:paraId="20E5070D" w14:textId="77777777" w:rsidR="00FC7D4F" w:rsidRPr="00AA60B3" w:rsidRDefault="00FC7D4F" w:rsidP="00FC7D4F">
            <w:pPr>
              <w:rPr>
                <w:sz w:val="24"/>
                <w:szCs w:val="24"/>
              </w:rPr>
            </w:pPr>
            <w:r>
              <w:rPr>
                <w:sz w:val="24"/>
                <w:szCs w:val="24"/>
              </w:rPr>
              <w:t>2,054</w:t>
            </w:r>
          </w:p>
        </w:tc>
        <w:tc>
          <w:tcPr>
            <w:tcW w:w="1476" w:type="dxa"/>
          </w:tcPr>
          <w:p w14:paraId="0D4C400A" w14:textId="77777777" w:rsidR="00FC7D4F" w:rsidRPr="00AA60B3" w:rsidRDefault="00FC7D4F" w:rsidP="00FC7D4F">
            <w:pPr>
              <w:rPr>
                <w:sz w:val="24"/>
                <w:szCs w:val="24"/>
              </w:rPr>
            </w:pPr>
            <w:r>
              <w:rPr>
                <w:sz w:val="24"/>
                <w:szCs w:val="24"/>
              </w:rPr>
              <w:t>2,285</w:t>
            </w:r>
          </w:p>
        </w:tc>
        <w:tc>
          <w:tcPr>
            <w:tcW w:w="1476" w:type="dxa"/>
          </w:tcPr>
          <w:p w14:paraId="41416998" w14:textId="77777777" w:rsidR="00FC7D4F" w:rsidRPr="00AA60B3" w:rsidRDefault="00FC7D4F" w:rsidP="00FC7D4F">
            <w:pPr>
              <w:rPr>
                <w:sz w:val="24"/>
                <w:szCs w:val="24"/>
              </w:rPr>
            </w:pPr>
            <w:r>
              <w:rPr>
                <w:sz w:val="24"/>
                <w:szCs w:val="24"/>
              </w:rPr>
              <w:t>10.1</w:t>
            </w:r>
          </w:p>
        </w:tc>
        <w:tc>
          <w:tcPr>
            <w:tcW w:w="1476" w:type="dxa"/>
          </w:tcPr>
          <w:p w14:paraId="057CBB46" w14:textId="77777777" w:rsidR="00FC7D4F" w:rsidRPr="00AA60B3" w:rsidRDefault="00FC7D4F" w:rsidP="00FC7D4F">
            <w:pPr>
              <w:rPr>
                <w:sz w:val="24"/>
                <w:szCs w:val="24"/>
              </w:rPr>
            </w:pPr>
            <w:r>
              <w:rPr>
                <w:sz w:val="24"/>
                <w:szCs w:val="24"/>
              </w:rPr>
              <w:t>89.9</w:t>
            </w:r>
          </w:p>
        </w:tc>
      </w:tr>
      <w:tr w:rsidR="00FC7D4F" w:rsidRPr="00AA60B3" w14:paraId="2095B8F9" w14:textId="77777777" w:rsidTr="00FC7D4F">
        <w:tc>
          <w:tcPr>
            <w:tcW w:w="1636" w:type="dxa"/>
          </w:tcPr>
          <w:p w14:paraId="4B9A9165" w14:textId="77777777" w:rsidR="00FC7D4F" w:rsidRPr="00AA60B3" w:rsidRDefault="00FC7D4F" w:rsidP="00FC7D4F">
            <w:pPr>
              <w:rPr>
                <w:sz w:val="24"/>
                <w:szCs w:val="24"/>
              </w:rPr>
            </w:pPr>
            <w:r>
              <w:rPr>
                <w:sz w:val="24"/>
                <w:szCs w:val="24"/>
              </w:rPr>
              <w:t>Band 8a</w:t>
            </w:r>
          </w:p>
        </w:tc>
        <w:tc>
          <w:tcPr>
            <w:tcW w:w="1476" w:type="dxa"/>
          </w:tcPr>
          <w:p w14:paraId="03C8B4B3" w14:textId="77777777" w:rsidR="00FC7D4F" w:rsidRPr="00AA60B3" w:rsidRDefault="00FC7D4F" w:rsidP="00FC7D4F">
            <w:pPr>
              <w:rPr>
                <w:sz w:val="24"/>
                <w:szCs w:val="24"/>
              </w:rPr>
            </w:pPr>
            <w:r>
              <w:rPr>
                <w:sz w:val="24"/>
                <w:szCs w:val="24"/>
              </w:rPr>
              <w:t>38</w:t>
            </w:r>
          </w:p>
        </w:tc>
        <w:tc>
          <w:tcPr>
            <w:tcW w:w="1476" w:type="dxa"/>
          </w:tcPr>
          <w:p w14:paraId="45C8E4CF" w14:textId="77777777" w:rsidR="00FC7D4F" w:rsidRPr="00AA60B3" w:rsidRDefault="00FC7D4F" w:rsidP="00FC7D4F">
            <w:pPr>
              <w:rPr>
                <w:sz w:val="24"/>
                <w:szCs w:val="24"/>
              </w:rPr>
            </w:pPr>
            <w:r>
              <w:rPr>
                <w:sz w:val="24"/>
                <w:szCs w:val="24"/>
              </w:rPr>
              <w:t>214</w:t>
            </w:r>
          </w:p>
        </w:tc>
        <w:tc>
          <w:tcPr>
            <w:tcW w:w="1476" w:type="dxa"/>
          </w:tcPr>
          <w:p w14:paraId="46FEB25D" w14:textId="77777777" w:rsidR="00FC7D4F" w:rsidRPr="00AA60B3" w:rsidRDefault="00FC7D4F" w:rsidP="00FC7D4F">
            <w:pPr>
              <w:rPr>
                <w:sz w:val="24"/>
                <w:szCs w:val="24"/>
              </w:rPr>
            </w:pPr>
            <w:r>
              <w:rPr>
                <w:sz w:val="24"/>
                <w:szCs w:val="24"/>
              </w:rPr>
              <w:t>252</w:t>
            </w:r>
          </w:p>
        </w:tc>
        <w:tc>
          <w:tcPr>
            <w:tcW w:w="1476" w:type="dxa"/>
          </w:tcPr>
          <w:p w14:paraId="340D7978" w14:textId="77777777" w:rsidR="00FC7D4F" w:rsidRPr="00AA60B3" w:rsidRDefault="00FC7D4F" w:rsidP="00FC7D4F">
            <w:pPr>
              <w:rPr>
                <w:sz w:val="24"/>
                <w:szCs w:val="24"/>
              </w:rPr>
            </w:pPr>
            <w:r>
              <w:rPr>
                <w:sz w:val="24"/>
                <w:szCs w:val="24"/>
              </w:rPr>
              <w:t>15.1</w:t>
            </w:r>
          </w:p>
        </w:tc>
        <w:tc>
          <w:tcPr>
            <w:tcW w:w="1476" w:type="dxa"/>
          </w:tcPr>
          <w:p w14:paraId="03F9C8B7" w14:textId="77777777" w:rsidR="00FC7D4F" w:rsidRPr="00AA60B3" w:rsidRDefault="00FC7D4F" w:rsidP="00FC7D4F">
            <w:pPr>
              <w:rPr>
                <w:sz w:val="24"/>
                <w:szCs w:val="24"/>
              </w:rPr>
            </w:pPr>
            <w:r>
              <w:rPr>
                <w:sz w:val="24"/>
                <w:szCs w:val="24"/>
              </w:rPr>
              <w:t>84.9</w:t>
            </w:r>
          </w:p>
        </w:tc>
      </w:tr>
      <w:tr w:rsidR="00FC7D4F" w:rsidRPr="00AA60B3" w14:paraId="522F16E2" w14:textId="77777777" w:rsidTr="00FC7D4F">
        <w:tc>
          <w:tcPr>
            <w:tcW w:w="1636" w:type="dxa"/>
          </w:tcPr>
          <w:p w14:paraId="2AE5ED8B" w14:textId="77777777" w:rsidR="00FC7D4F" w:rsidRPr="00AA60B3" w:rsidRDefault="00FC7D4F" w:rsidP="00FC7D4F">
            <w:pPr>
              <w:rPr>
                <w:sz w:val="24"/>
                <w:szCs w:val="24"/>
              </w:rPr>
            </w:pPr>
            <w:r>
              <w:rPr>
                <w:sz w:val="24"/>
                <w:szCs w:val="24"/>
              </w:rPr>
              <w:t>Band 8b</w:t>
            </w:r>
          </w:p>
        </w:tc>
        <w:tc>
          <w:tcPr>
            <w:tcW w:w="1476" w:type="dxa"/>
          </w:tcPr>
          <w:p w14:paraId="51D6B31B" w14:textId="77777777" w:rsidR="00FC7D4F" w:rsidRPr="00AA60B3" w:rsidRDefault="00FC7D4F" w:rsidP="00FC7D4F">
            <w:pPr>
              <w:rPr>
                <w:sz w:val="24"/>
                <w:szCs w:val="24"/>
              </w:rPr>
            </w:pPr>
            <w:r>
              <w:rPr>
                <w:sz w:val="24"/>
                <w:szCs w:val="24"/>
              </w:rPr>
              <w:t>9</w:t>
            </w:r>
          </w:p>
        </w:tc>
        <w:tc>
          <w:tcPr>
            <w:tcW w:w="1476" w:type="dxa"/>
          </w:tcPr>
          <w:p w14:paraId="34A1E2D5" w14:textId="77777777" w:rsidR="00FC7D4F" w:rsidRPr="00AA60B3" w:rsidRDefault="00FC7D4F" w:rsidP="00FC7D4F">
            <w:pPr>
              <w:rPr>
                <w:sz w:val="24"/>
                <w:szCs w:val="24"/>
              </w:rPr>
            </w:pPr>
            <w:r>
              <w:rPr>
                <w:sz w:val="24"/>
                <w:szCs w:val="24"/>
              </w:rPr>
              <w:t>93</w:t>
            </w:r>
          </w:p>
        </w:tc>
        <w:tc>
          <w:tcPr>
            <w:tcW w:w="1476" w:type="dxa"/>
          </w:tcPr>
          <w:p w14:paraId="4187DEEB" w14:textId="77777777" w:rsidR="00FC7D4F" w:rsidRPr="00AA60B3" w:rsidRDefault="00FC7D4F" w:rsidP="00FC7D4F">
            <w:pPr>
              <w:rPr>
                <w:sz w:val="24"/>
                <w:szCs w:val="24"/>
              </w:rPr>
            </w:pPr>
            <w:r>
              <w:rPr>
                <w:sz w:val="24"/>
                <w:szCs w:val="24"/>
              </w:rPr>
              <w:t>102</w:t>
            </w:r>
          </w:p>
        </w:tc>
        <w:tc>
          <w:tcPr>
            <w:tcW w:w="1476" w:type="dxa"/>
          </w:tcPr>
          <w:p w14:paraId="147FB989" w14:textId="77777777" w:rsidR="00FC7D4F" w:rsidRPr="00AA60B3" w:rsidRDefault="00FC7D4F" w:rsidP="00FC7D4F">
            <w:pPr>
              <w:rPr>
                <w:sz w:val="24"/>
                <w:szCs w:val="24"/>
              </w:rPr>
            </w:pPr>
            <w:r>
              <w:rPr>
                <w:sz w:val="24"/>
                <w:szCs w:val="24"/>
              </w:rPr>
              <w:t>8.8</w:t>
            </w:r>
          </w:p>
        </w:tc>
        <w:tc>
          <w:tcPr>
            <w:tcW w:w="1476" w:type="dxa"/>
          </w:tcPr>
          <w:p w14:paraId="02FD8049" w14:textId="77777777" w:rsidR="00FC7D4F" w:rsidRPr="00AA60B3" w:rsidRDefault="00FC7D4F" w:rsidP="00FC7D4F">
            <w:pPr>
              <w:rPr>
                <w:sz w:val="24"/>
                <w:szCs w:val="24"/>
              </w:rPr>
            </w:pPr>
            <w:r>
              <w:rPr>
                <w:sz w:val="24"/>
                <w:szCs w:val="24"/>
              </w:rPr>
              <w:t>91.2</w:t>
            </w:r>
          </w:p>
        </w:tc>
      </w:tr>
      <w:tr w:rsidR="00FC7D4F" w:rsidRPr="00AA60B3" w14:paraId="03F5B06E" w14:textId="77777777" w:rsidTr="00FC7D4F">
        <w:tc>
          <w:tcPr>
            <w:tcW w:w="1636" w:type="dxa"/>
          </w:tcPr>
          <w:p w14:paraId="738DB5F1" w14:textId="77777777" w:rsidR="00FC7D4F" w:rsidRPr="00AA60B3" w:rsidRDefault="00FC7D4F" w:rsidP="00FC7D4F">
            <w:pPr>
              <w:rPr>
                <w:sz w:val="24"/>
                <w:szCs w:val="24"/>
              </w:rPr>
            </w:pPr>
            <w:r>
              <w:rPr>
                <w:sz w:val="24"/>
                <w:szCs w:val="24"/>
              </w:rPr>
              <w:t>Band 8c</w:t>
            </w:r>
          </w:p>
        </w:tc>
        <w:tc>
          <w:tcPr>
            <w:tcW w:w="1476" w:type="dxa"/>
          </w:tcPr>
          <w:p w14:paraId="1E89C73A" w14:textId="77777777" w:rsidR="00FC7D4F" w:rsidRPr="00AA60B3" w:rsidRDefault="00FC7D4F" w:rsidP="00FC7D4F">
            <w:pPr>
              <w:rPr>
                <w:sz w:val="24"/>
                <w:szCs w:val="24"/>
              </w:rPr>
            </w:pPr>
            <w:r>
              <w:rPr>
                <w:sz w:val="24"/>
                <w:szCs w:val="24"/>
              </w:rPr>
              <w:t>5</w:t>
            </w:r>
          </w:p>
        </w:tc>
        <w:tc>
          <w:tcPr>
            <w:tcW w:w="1476" w:type="dxa"/>
          </w:tcPr>
          <w:p w14:paraId="26ACCC78" w14:textId="77777777" w:rsidR="00FC7D4F" w:rsidRPr="00AA60B3" w:rsidRDefault="00FC7D4F" w:rsidP="00FC7D4F">
            <w:pPr>
              <w:rPr>
                <w:sz w:val="24"/>
                <w:szCs w:val="24"/>
              </w:rPr>
            </w:pPr>
            <w:r>
              <w:rPr>
                <w:sz w:val="24"/>
                <w:szCs w:val="24"/>
              </w:rPr>
              <w:t>22</w:t>
            </w:r>
          </w:p>
        </w:tc>
        <w:tc>
          <w:tcPr>
            <w:tcW w:w="1476" w:type="dxa"/>
          </w:tcPr>
          <w:p w14:paraId="4E2CED9C" w14:textId="77777777" w:rsidR="00FC7D4F" w:rsidRPr="00AA60B3" w:rsidRDefault="00FC7D4F" w:rsidP="00FC7D4F">
            <w:pPr>
              <w:rPr>
                <w:sz w:val="24"/>
                <w:szCs w:val="24"/>
              </w:rPr>
            </w:pPr>
            <w:r>
              <w:rPr>
                <w:sz w:val="24"/>
                <w:szCs w:val="24"/>
              </w:rPr>
              <w:t>27</w:t>
            </w:r>
          </w:p>
        </w:tc>
        <w:tc>
          <w:tcPr>
            <w:tcW w:w="1476" w:type="dxa"/>
          </w:tcPr>
          <w:p w14:paraId="2CA46798" w14:textId="77777777" w:rsidR="00FC7D4F" w:rsidRPr="00AA60B3" w:rsidRDefault="00FC7D4F" w:rsidP="00FC7D4F">
            <w:pPr>
              <w:rPr>
                <w:sz w:val="24"/>
                <w:szCs w:val="24"/>
              </w:rPr>
            </w:pPr>
            <w:r>
              <w:rPr>
                <w:sz w:val="24"/>
                <w:szCs w:val="24"/>
              </w:rPr>
              <w:t>18.5</w:t>
            </w:r>
          </w:p>
        </w:tc>
        <w:tc>
          <w:tcPr>
            <w:tcW w:w="1476" w:type="dxa"/>
          </w:tcPr>
          <w:p w14:paraId="3A26F79A" w14:textId="77777777" w:rsidR="00FC7D4F" w:rsidRPr="00AA60B3" w:rsidRDefault="00FC7D4F" w:rsidP="00FC7D4F">
            <w:pPr>
              <w:rPr>
                <w:sz w:val="24"/>
                <w:szCs w:val="24"/>
              </w:rPr>
            </w:pPr>
            <w:r>
              <w:rPr>
                <w:sz w:val="24"/>
                <w:szCs w:val="24"/>
              </w:rPr>
              <w:t>81.5</w:t>
            </w:r>
          </w:p>
        </w:tc>
      </w:tr>
      <w:tr w:rsidR="00FC7D4F" w:rsidRPr="00AA60B3" w14:paraId="79EBF30C" w14:textId="77777777" w:rsidTr="00FC7D4F">
        <w:tc>
          <w:tcPr>
            <w:tcW w:w="1636" w:type="dxa"/>
          </w:tcPr>
          <w:p w14:paraId="037E2B81" w14:textId="2A6FAC35" w:rsidR="00FC7D4F" w:rsidRPr="00AA60B3" w:rsidRDefault="001E560A" w:rsidP="00FC7D4F">
            <w:pPr>
              <w:rPr>
                <w:sz w:val="24"/>
                <w:szCs w:val="24"/>
              </w:rPr>
            </w:pPr>
            <w:r>
              <w:rPr>
                <w:sz w:val="24"/>
                <w:szCs w:val="24"/>
              </w:rPr>
              <w:t>VSM</w:t>
            </w:r>
          </w:p>
        </w:tc>
        <w:tc>
          <w:tcPr>
            <w:tcW w:w="1476" w:type="dxa"/>
          </w:tcPr>
          <w:p w14:paraId="1A57A88A" w14:textId="77777777" w:rsidR="00FC7D4F" w:rsidRPr="00AA60B3" w:rsidRDefault="00FC7D4F" w:rsidP="00FC7D4F">
            <w:pPr>
              <w:rPr>
                <w:sz w:val="24"/>
                <w:szCs w:val="24"/>
              </w:rPr>
            </w:pPr>
            <w:r>
              <w:rPr>
                <w:sz w:val="24"/>
                <w:szCs w:val="24"/>
              </w:rPr>
              <w:t>8</w:t>
            </w:r>
          </w:p>
        </w:tc>
        <w:tc>
          <w:tcPr>
            <w:tcW w:w="1476" w:type="dxa"/>
          </w:tcPr>
          <w:p w14:paraId="2FE98436" w14:textId="77777777" w:rsidR="00FC7D4F" w:rsidRPr="00AA60B3" w:rsidRDefault="00FC7D4F" w:rsidP="00FC7D4F">
            <w:pPr>
              <w:rPr>
                <w:sz w:val="24"/>
                <w:szCs w:val="24"/>
              </w:rPr>
            </w:pPr>
            <w:r>
              <w:rPr>
                <w:sz w:val="24"/>
                <w:szCs w:val="24"/>
              </w:rPr>
              <w:t>21</w:t>
            </w:r>
          </w:p>
        </w:tc>
        <w:tc>
          <w:tcPr>
            <w:tcW w:w="1476" w:type="dxa"/>
          </w:tcPr>
          <w:p w14:paraId="2C81C96F" w14:textId="77777777" w:rsidR="00FC7D4F" w:rsidRPr="00AA60B3" w:rsidRDefault="00FC7D4F" w:rsidP="00FC7D4F">
            <w:pPr>
              <w:rPr>
                <w:sz w:val="24"/>
                <w:szCs w:val="24"/>
              </w:rPr>
            </w:pPr>
            <w:r>
              <w:rPr>
                <w:sz w:val="24"/>
                <w:szCs w:val="24"/>
              </w:rPr>
              <w:t>29</w:t>
            </w:r>
          </w:p>
        </w:tc>
        <w:tc>
          <w:tcPr>
            <w:tcW w:w="1476" w:type="dxa"/>
          </w:tcPr>
          <w:p w14:paraId="0A197B8C" w14:textId="77777777" w:rsidR="00FC7D4F" w:rsidRPr="00AA60B3" w:rsidRDefault="00FC7D4F" w:rsidP="00FC7D4F">
            <w:pPr>
              <w:rPr>
                <w:sz w:val="24"/>
                <w:szCs w:val="24"/>
              </w:rPr>
            </w:pPr>
            <w:r>
              <w:rPr>
                <w:sz w:val="24"/>
                <w:szCs w:val="24"/>
              </w:rPr>
              <w:t>27.5</w:t>
            </w:r>
          </w:p>
        </w:tc>
        <w:tc>
          <w:tcPr>
            <w:tcW w:w="1476" w:type="dxa"/>
          </w:tcPr>
          <w:p w14:paraId="0EA563A2" w14:textId="77777777" w:rsidR="00FC7D4F" w:rsidRPr="00AA60B3" w:rsidRDefault="00FC7D4F" w:rsidP="00FC7D4F">
            <w:pPr>
              <w:rPr>
                <w:sz w:val="24"/>
                <w:szCs w:val="24"/>
              </w:rPr>
            </w:pPr>
            <w:r>
              <w:rPr>
                <w:sz w:val="24"/>
                <w:szCs w:val="24"/>
              </w:rPr>
              <w:t>72.5</w:t>
            </w:r>
          </w:p>
        </w:tc>
      </w:tr>
      <w:tr w:rsidR="00FC7D4F" w:rsidRPr="00346CA7" w14:paraId="553388CD" w14:textId="77777777" w:rsidTr="00FC7D4F">
        <w:tc>
          <w:tcPr>
            <w:tcW w:w="1636" w:type="dxa"/>
          </w:tcPr>
          <w:p w14:paraId="6BD81236" w14:textId="77777777" w:rsidR="00FC7D4F" w:rsidRPr="00346CA7" w:rsidRDefault="00FC7D4F" w:rsidP="00FC7D4F">
            <w:pPr>
              <w:rPr>
                <w:i/>
                <w:sz w:val="24"/>
                <w:szCs w:val="24"/>
              </w:rPr>
            </w:pPr>
            <w:r w:rsidRPr="00346CA7">
              <w:rPr>
                <w:i/>
                <w:sz w:val="24"/>
                <w:szCs w:val="24"/>
              </w:rPr>
              <w:t>Total</w:t>
            </w:r>
          </w:p>
        </w:tc>
        <w:tc>
          <w:tcPr>
            <w:tcW w:w="1476" w:type="dxa"/>
          </w:tcPr>
          <w:p w14:paraId="5B3F8F63" w14:textId="77777777" w:rsidR="00FC7D4F" w:rsidRPr="00346CA7" w:rsidRDefault="00FC7D4F" w:rsidP="00FC7D4F">
            <w:pPr>
              <w:rPr>
                <w:i/>
                <w:sz w:val="24"/>
                <w:szCs w:val="24"/>
              </w:rPr>
            </w:pPr>
            <w:r w:rsidRPr="00346CA7">
              <w:rPr>
                <w:i/>
                <w:sz w:val="24"/>
                <w:szCs w:val="24"/>
              </w:rPr>
              <w:t>1,058</w:t>
            </w:r>
          </w:p>
        </w:tc>
        <w:tc>
          <w:tcPr>
            <w:tcW w:w="1476" w:type="dxa"/>
          </w:tcPr>
          <w:p w14:paraId="306CA6DA" w14:textId="77777777" w:rsidR="00FC7D4F" w:rsidRPr="00346CA7" w:rsidRDefault="00FC7D4F" w:rsidP="00FC7D4F">
            <w:pPr>
              <w:rPr>
                <w:i/>
                <w:sz w:val="24"/>
                <w:szCs w:val="24"/>
              </w:rPr>
            </w:pPr>
            <w:r w:rsidRPr="00346CA7">
              <w:rPr>
                <w:i/>
                <w:sz w:val="24"/>
                <w:szCs w:val="24"/>
              </w:rPr>
              <w:t>14,884</w:t>
            </w:r>
          </w:p>
        </w:tc>
        <w:tc>
          <w:tcPr>
            <w:tcW w:w="1476" w:type="dxa"/>
          </w:tcPr>
          <w:p w14:paraId="5349C386" w14:textId="77777777" w:rsidR="00FC7D4F" w:rsidRPr="00346CA7" w:rsidRDefault="00FC7D4F" w:rsidP="00FC7D4F">
            <w:pPr>
              <w:rPr>
                <w:i/>
                <w:sz w:val="24"/>
                <w:szCs w:val="24"/>
              </w:rPr>
            </w:pPr>
            <w:r w:rsidRPr="00346CA7">
              <w:rPr>
                <w:i/>
                <w:sz w:val="24"/>
                <w:szCs w:val="24"/>
              </w:rPr>
              <w:t>15,924</w:t>
            </w:r>
          </w:p>
        </w:tc>
        <w:tc>
          <w:tcPr>
            <w:tcW w:w="1476" w:type="dxa"/>
          </w:tcPr>
          <w:p w14:paraId="4FDECCB6" w14:textId="77777777" w:rsidR="00FC7D4F" w:rsidRPr="00346CA7" w:rsidRDefault="00FC7D4F" w:rsidP="00FC7D4F">
            <w:pPr>
              <w:rPr>
                <w:i/>
                <w:sz w:val="24"/>
                <w:szCs w:val="24"/>
              </w:rPr>
            </w:pPr>
            <w:r w:rsidRPr="00346CA7">
              <w:rPr>
                <w:i/>
                <w:sz w:val="24"/>
                <w:szCs w:val="24"/>
              </w:rPr>
              <w:t>6.6</w:t>
            </w:r>
          </w:p>
        </w:tc>
        <w:tc>
          <w:tcPr>
            <w:tcW w:w="1476" w:type="dxa"/>
          </w:tcPr>
          <w:p w14:paraId="31604493" w14:textId="77777777" w:rsidR="00FC7D4F" w:rsidRPr="00346CA7" w:rsidRDefault="00FC7D4F" w:rsidP="00FC7D4F">
            <w:pPr>
              <w:rPr>
                <w:i/>
                <w:sz w:val="24"/>
                <w:szCs w:val="24"/>
              </w:rPr>
            </w:pPr>
            <w:r w:rsidRPr="00346CA7">
              <w:rPr>
                <w:i/>
                <w:sz w:val="24"/>
                <w:szCs w:val="24"/>
              </w:rPr>
              <w:t>93.4</w:t>
            </w:r>
          </w:p>
        </w:tc>
      </w:tr>
      <w:tr w:rsidR="00FC7D4F" w:rsidRPr="00AA60B3" w14:paraId="13659428" w14:textId="77777777" w:rsidTr="00FC7D4F">
        <w:tc>
          <w:tcPr>
            <w:tcW w:w="1636" w:type="dxa"/>
          </w:tcPr>
          <w:p w14:paraId="351412AA" w14:textId="77777777" w:rsidR="00FC7D4F" w:rsidRPr="0005032E" w:rsidRDefault="00FC7D4F" w:rsidP="00FC7D4F">
            <w:pPr>
              <w:rPr>
                <w:b/>
                <w:sz w:val="24"/>
                <w:szCs w:val="24"/>
                <w:vertAlign w:val="superscript"/>
              </w:rPr>
            </w:pPr>
            <w:r w:rsidRPr="0005032E">
              <w:rPr>
                <w:b/>
                <w:sz w:val="24"/>
                <w:szCs w:val="24"/>
              </w:rPr>
              <w:t>Scotland</w:t>
            </w:r>
            <w:r w:rsidRPr="0005032E">
              <w:rPr>
                <w:rFonts w:cstheme="minorHAnsi"/>
                <w:b/>
                <w:sz w:val="24"/>
                <w:szCs w:val="24"/>
                <w:vertAlign w:val="superscript"/>
              </w:rPr>
              <w:t>ǂ</w:t>
            </w:r>
          </w:p>
        </w:tc>
        <w:tc>
          <w:tcPr>
            <w:tcW w:w="7380" w:type="dxa"/>
            <w:gridSpan w:val="5"/>
          </w:tcPr>
          <w:p w14:paraId="5E1CD6B4" w14:textId="77777777" w:rsidR="00FC7D4F" w:rsidRPr="00AA60B3" w:rsidRDefault="00FC7D4F" w:rsidP="00FC7D4F">
            <w:pPr>
              <w:rPr>
                <w:sz w:val="24"/>
                <w:szCs w:val="24"/>
              </w:rPr>
            </w:pPr>
          </w:p>
        </w:tc>
      </w:tr>
      <w:tr w:rsidR="00FC7D4F" w:rsidRPr="00AA60B3" w14:paraId="48F9A43F" w14:textId="77777777" w:rsidTr="00FC7D4F">
        <w:tc>
          <w:tcPr>
            <w:tcW w:w="1636" w:type="dxa"/>
          </w:tcPr>
          <w:p w14:paraId="3AF17110" w14:textId="77777777" w:rsidR="00FC7D4F" w:rsidRPr="00AA60B3" w:rsidRDefault="00FC7D4F" w:rsidP="00FC7D4F">
            <w:pPr>
              <w:rPr>
                <w:sz w:val="24"/>
                <w:szCs w:val="24"/>
              </w:rPr>
            </w:pPr>
            <w:r>
              <w:rPr>
                <w:sz w:val="24"/>
                <w:szCs w:val="24"/>
              </w:rPr>
              <w:t>Band 5</w:t>
            </w:r>
          </w:p>
        </w:tc>
        <w:tc>
          <w:tcPr>
            <w:tcW w:w="1476" w:type="dxa"/>
          </w:tcPr>
          <w:p w14:paraId="5B8B44EF" w14:textId="77777777" w:rsidR="00FC7D4F" w:rsidRPr="00AA60B3" w:rsidRDefault="00FC7D4F" w:rsidP="00FC7D4F">
            <w:pPr>
              <w:rPr>
                <w:sz w:val="24"/>
                <w:szCs w:val="24"/>
              </w:rPr>
            </w:pPr>
            <w:r>
              <w:rPr>
                <w:sz w:val="24"/>
                <w:szCs w:val="24"/>
              </w:rPr>
              <w:t>2,617.6</w:t>
            </w:r>
          </w:p>
        </w:tc>
        <w:tc>
          <w:tcPr>
            <w:tcW w:w="1476" w:type="dxa"/>
          </w:tcPr>
          <w:p w14:paraId="08E061AA" w14:textId="77777777" w:rsidR="00FC7D4F" w:rsidRPr="00AA60B3" w:rsidRDefault="00FC7D4F" w:rsidP="00FC7D4F">
            <w:pPr>
              <w:rPr>
                <w:sz w:val="24"/>
                <w:szCs w:val="24"/>
              </w:rPr>
            </w:pPr>
            <w:r>
              <w:rPr>
                <w:sz w:val="24"/>
                <w:szCs w:val="24"/>
              </w:rPr>
              <w:t>21,350.2</w:t>
            </w:r>
          </w:p>
        </w:tc>
        <w:tc>
          <w:tcPr>
            <w:tcW w:w="1476" w:type="dxa"/>
          </w:tcPr>
          <w:p w14:paraId="230F6C42" w14:textId="77777777" w:rsidR="00FC7D4F" w:rsidRPr="00AA60B3" w:rsidRDefault="00FC7D4F" w:rsidP="00FC7D4F">
            <w:pPr>
              <w:rPr>
                <w:sz w:val="24"/>
                <w:szCs w:val="24"/>
              </w:rPr>
            </w:pPr>
            <w:r>
              <w:rPr>
                <w:sz w:val="24"/>
                <w:szCs w:val="24"/>
              </w:rPr>
              <w:t>23,967.8</w:t>
            </w:r>
          </w:p>
        </w:tc>
        <w:tc>
          <w:tcPr>
            <w:tcW w:w="1476" w:type="dxa"/>
          </w:tcPr>
          <w:p w14:paraId="21B8EDFB" w14:textId="77777777" w:rsidR="00FC7D4F" w:rsidRPr="00AA60B3" w:rsidRDefault="00FC7D4F" w:rsidP="00FC7D4F">
            <w:pPr>
              <w:rPr>
                <w:sz w:val="24"/>
                <w:szCs w:val="24"/>
              </w:rPr>
            </w:pPr>
            <w:r>
              <w:rPr>
                <w:sz w:val="24"/>
                <w:szCs w:val="24"/>
              </w:rPr>
              <w:t>10.9</w:t>
            </w:r>
          </w:p>
        </w:tc>
        <w:tc>
          <w:tcPr>
            <w:tcW w:w="1476" w:type="dxa"/>
          </w:tcPr>
          <w:p w14:paraId="4E8E6D08" w14:textId="77777777" w:rsidR="00FC7D4F" w:rsidRPr="00AA60B3" w:rsidRDefault="00FC7D4F" w:rsidP="00FC7D4F">
            <w:pPr>
              <w:rPr>
                <w:sz w:val="24"/>
                <w:szCs w:val="24"/>
              </w:rPr>
            </w:pPr>
            <w:r>
              <w:rPr>
                <w:sz w:val="24"/>
                <w:szCs w:val="24"/>
              </w:rPr>
              <w:t>89.1</w:t>
            </w:r>
          </w:p>
        </w:tc>
      </w:tr>
      <w:tr w:rsidR="00FC7D4F" w:rsidRPr="00AA60B3" w14:paraId="79D7349C" w14:textId="77777777" w:rsidTr="00FC7D4F">
        <w:tc>
          <w:tcPr>
            <w:tcW w:w="1636" w:type="dxa"/>
          </w:tcPr>
          <w:p w14:paraId="2C1EE4A6" w14:textId="77777777" w:rsidR="00FC7D4F" w:rsidRPr="00AA60B3" w:rsidRDefault="00FC7D4F" w:rsidP="00FC7D4F">
            <w:pPr>
              <w:rPr>
                <w:sz w:val="24"/>
                <w:szCs w:val="24"/>
              </w:rPr>
            </w:pPr>
            <w:r>
              <w:rPr>
                <w:sz w:val="24"/>
                <w:szCs w:val="24"/>
              </w:rPr>
              <w:t>Band 6</w:t>
            </w:r>
          </w:p>
        </w:tc>
        <w:tc>
          <w:tcPr>
            <w:tcW w:w="1476" w:type="dxa"/>
          </w:tcPr>
          <w:p w14:paraId="38366D07" w14:textId="77777777" w:rsidR="00FC7D4F" w:rsidRPr="00AA60B3" w:rsidRDefault="00FC7D4F" w:rsidP="00FC7D4F">
            <w:pPr>
              <w:rPr>
                <w:sz w:val="24"/>
                <w:szCs w:val="24"/>
              </w:rPr>
            </w:pPr>
            <w:r>
              <w:rPr>
                <w:sz w:val="24"/>
                <w:szCs w:val="24"/>
              </w:rPr>
              <w:t>1,273.1</w:t>
            </w:r>
          </w:p>
        </w:tc>
        <w:tc>
          <w:tcPr>
            <w:tcW w:w="1476" w:type="dxa"/>
          </w:tcPr>
          <w:p w14:paraId="1B016C47" w14:textId="77777777" w:rsidR="00FC7D4F" w:rsidRPr="00AA60B3" w:rsidRDefault="00FC7D4F" w:rsidP="00FC7D4F">
            <w:pPr>
              <w:rPr>
                <w:sz w:val="24"/>
                <w:szCs w:val="24"/>
              </w:rPr>
            </w:pPr>
            <w:r>
              <w:rPr>
                <w:sz w:val="24"/>
                <w:szCs w:val="24"/>
              </w:rPr>
              <w:t>8,692.0</w:t>
            </w:r>
          </w:p>
        </w:tc>
        <w:tc>
          <w:tcPr>
            <w:tcW w:w="1476" w:type="dxa"/>
          </w:tcPr>
          <w:p w14:paraId="20A3A541" w14:textId="77777777" w:rsidR="00FC7D4F" w:rsidRPr="00AA60B3" w:rsidRDefault="00FC7D4F" w:rsidP="00FC7D4F">
            <w:pPr>
              <w:rPr>
                <w:sz w:val="24"/>
                <w:szCs w:val="24"/>
              </w:rPr>
            </w:pPr>
            <w:r>
              <w:rPr>
                <w:sz w:val="24"/>
                <w:szCs w:val="24"/>
              </w:rPr>
              <w:t>9,965.1</w:t>
            </w:r>
          </w:p>
        </w:tc>
        <w:tc>
          <w:tcPr>
            <w:tcW w:w="1476" w:type="dxa"/>
          </w:tcPr>
          <w:p w14:paraId="410770B3" w14:textId="77777777" w:rsidR="00FC7D4F" w:rsidRPr="00AA60B3" w:rsidRDefault="00FC7D4F" w:rsidP="00FC7D4F">
            <w:pPr>
              <w:rPr>
                <w:sz w:val="24"/>
                <w:szCs w:val="24"/>
              </w:rPr>
            </w:pPr>
            <w:r>
              <w:rPr>
                <w:sz w:val="24"/>
                <w:szCs w:val="24"/>
              </w:rPr>
              <w:t>12.8</w:t>
            </w:r>
          </w:p>
        </w:tc>
        <w:tc>
          <w:tcPr>
            <w:tcW w:w="1476" w:type="dxa"/>
          </w:tcPr>
          <w:p w14:paraId="557B64CF" w14:textId="77777777" w:rsidR="00FC7D4F" w:rsidRPr="00AA60B3" w:rsidRDefault="00FC7D4F" w:rsidP="00FC7D4F">
            <w:pPr>
              <w:rPr>
                <w:sz w:val="24"/>
                <w:szCs w:val="24"/>
              </w:rPr>
            </w:pPr>
            <w:r>
              <w:rPr>
                <w:sz w:val="24"/>
                <w:szCs w:val="24"/>
              </w:rPr>
              <w:t>87.2</w:t>
            </w:r>
          </w:p>
        </w:tc>
      </w:tr>
      <w:tr w:rsidR="00FC7D4F" w:rsidRPr="00AA60B3" w14:paraId="5106E584" w14:textId="77777777" w:rsidTr="00FC7D4F">
        <w:tc>
          <w:tcPr>
            <w:tcW w:w="1636" w:type="dxa"/>
          </w:tcPr>
          <w:p w14:paraId="500A3597" w14:textId="77777777" w:rsidR="00FC7D4F" w:rsidRPr="00AA60B3" w:rsidRDefault="00FC7D4F" w:rsidP="00FC7D4F">
            <w:pPr>
              <w:rPr>
                <w:sz w:val="24"/>
                <w:szCs w:val="24"/>
              </w:rPr>
            </w:pPr>
            <w:r>
              <w:rPr>
                <w:sz w:val="24"/>
                <w:szCs w:val="24"/>
              </w:rPr>
              <w:t>Band 7</w:t>
            </w:r>
          </w:p>
        </w:tc>
        <w:tc>
          <w:tcPr>
            <w:tcW w:w="1476" w:type="dxa"/>
          </w:tcPr>
          <w:p w14:paraId="32B6B181" w14:textId="77777777" w:rsidR="00FC7D4F" w:rsidRPr="00AA60B3" w:rsidRDefault="00FC7D4F" w:rsidP="00FC7D4F">
            <w:pPr>
              <w:rPr>
                <w:sz w:val="24"/>
                <w:szCs w:val="24"/>
              </w:rPr>
            </w:pPr>
            <w:r>
              <w:rPr>
                <w:sz w:val="24"/>
                <w:szCs w:val="24"/>
              </w:rPr>
              <w:t>795.0</w:t>
            </w:r>
          </w:p>
        </w:tc>
        <w:tc>
          <w:tcPr>
            <w:tcW w:w="1476" w:type="dxa"/>
          </w:tcPr>
          <w:p w14:paraId="25C47EED" w14:textId="77777777" w:rsidR="00FC7D4F" w:rsidRPr="00AA60B3" w:rsidRDefault="00FC7D4F" w:rsidP="00FC7D4F">
            <w:pPr>
              <w:rPr>
                <w:sz w:val="24"/>
                <w:szCs w:val="24"/>
              </w:rPr>
            </w:pPr>
            <w:r>
              <w:rPr>
                <w:sz w:val="24"/>
                <w:szCs w:val="24"/>
              </w:rPr>
              <w:t>4,429.6</w:t>
            </w:r>
          </w:p>
        </w:tc>
        <w:tc>
          <w:tcPr>
            <w:tcW w:w="1476" w:type="dxa"/>
          </w:tcPr>
          <w:p w14:paraId="7E46147F" w14:textId="77777777" w:rsidR="00FC7D4F" w:rsidRPr="00AA60B3" w:rsidRDefault="00FC7D4F" w:rsidP="00FC7D4F">
            <w:pPr>
              <w:rPr>
                <w:sz w:val="24"/>
                <w:szCs w:val="24"/>
              </w:rPr>
            </w:pPr>
            <w:r>
              <w:rPr>
                <w:sz w:val="24"/>
                <w:szCs w:val="24"/>
              </w:rPr>
              <w:t>5,224.6</w:t>
            </w:r>
          </w:p>
        </w:tc>
        <w:tc>
          <w:tcPr>
            <w:tcW w:w="1476" w:type="dxa"/>
          </w:tcPr>
          <w:p w14:paraId="618D5A80" w14:textId="77777777" w:rsidR="00FC7D4F" w:rsidRPr="00AA60B3" w:rsidRDefault="00FC7D4F" w:rsidP="00FC7D4F">
            <w:pPr>
              <w:rPr>
                <w:sz w:val="24"/>
                <w:szCs w:val="24"/>
              </w:rPr>
            </w:pPr>
            <w:r>
              <w:rPr>
                <w:sz w:val="24"/>
                <w:szCs w:val="24"/>
              </w:rPr>
              <w:t>15.2</w:t>
            </w:r>
          </w:p>
        </w:tc>
        <w:tc>
          <w:tcPr>
            <w:tcW w:w="1476" w:type="dxa"/>
          </w:tcPr>
          <w:p w14:paraId="06D5BED7" w14:textId="77777777" w:rsidR="00FC7D4F" w:rsidRPr="00AA60B3" w:rsidRDefault="00FC7D4F" w:rsidP="00FC7D4F">
            <w:pPr>
              <w:rPr>
                <w:sz w:val="24"/>
                <w:szCs w:val="24"/>
              </w:rPr>
            </w:pPr>
            <w:r>
              <w:rPr>
                <w:sz w:val="24"/>
                <w:szCs w:val="24"/>
              </w:rPr>
              <w:t>84.8</w:t>
            </w:r>
          </w:p>
        </w:tc>
      </w:tr>
      <w:tr w:rsidR="00FC7D4F" w:rsidRPr="00AA60B3" w14:paraId="16B33903" w14:textId="77777777" w:rsidTr="00FC7D4F">
        <w:tc>
          <w:tcPr>
            <w:tcW w:w="1636" w:type="dxa"/>
          </w:tcPr>
          <w:p w14:paraId="109FE7A0" w14:textId="77777777" w:rsidR="00FC7D4F" w:rsidRPr="00AA60B3" w:rsidRDefault="00FC7D4F" w:rsidP="00FC7D4F">
            <w:pPr>
              <w:rPr>
                <w:sz w:val="24"/>
                <w:szCs w:val="24"/>
              </w:rPr>
            </w:pPr>
            <w:r>
              <w:rPr>
                <w:sz w:val="24"/>
                <w:szCs w:val="24"/>
              </w:rPr>
              <w:t>Band 8a</w:t>
            </w:r>
          </w:p>
        </w:tc>
        <w:tc>
          <w:tcPr>
            <w:tcW w:w="1476" w:type="dxa"/>
          </w:tcPr>
          <w:p w14:paraId="6185A377" w14:textId="77777777" w:rsidR="00FC7D4F" w:rsidRPr="00AA60B3" w:rsidRDefault="00FC7D4F" w:rsidP="00FC7D4F">
            <w:pPr>
              <w:rPr>
                <w:sz w:val="24"/>
                <w:szCs w:val="24"/>
              </w:rPr>
            </w:pPr>
            <w:r>
              <w:rPr>
                <w:sz w:val="24"/>
                <w:szCs w:val="24"/>
              </w:rPr>
              <w:t>84.8</w:t>
            </w:r>
          </w:p>
        </w:tc>
        <w:tc>
          <w:tcPr>
            <w:tcW w:w="1476" w:type="dxa"/>
          </w:tcPr>
          <w:p w14:paraId="5EDCEADD" w14:textId="77777777" w:rsidR="00FC7D4F" w:rsidRPr="00AA60B3" w:rsidRDefault="00FC7D4F" w:rsidP="00FC7D4F">
            <w:pPr>
              <w:rPr>
                <w:sz w:val="24"/>
                <w:szCs w:val="24"/>
              </w:rPr>
            </w:pPr>
            <w:r>
              <w:rPr>
                <w:sz w:val="24"/>
                <w:szCs w:val="24"/>
              </w:rPr>
              <w:t>507.4</w:t>
            </w:r>
          </w:p>
        </w:tc>
        <w:tc>
          <w:tcPr>
            <w:tcW w:w="1476" w:type="dxa"/>
          </w:tcPr>
          <w:p w14:paraId="5C2B09EF" w14:textId="77777777" w:rsidR="00FC7D4F" w:rsidRPr="00AA60B3" w:rsidRDefault="00FC7D4F" w:rsidP="00FC7D4F">
            <w:pPr>
              <w:rPr>
                <w:sz w:val="24"/>
                <w:szCs w:val="24"/>
              </w:rPr>
            </w:pPr>
            <w:r>
              <w:rPr>
                <w:sz w:val="24"/>
                <w:szCs w:val="24"/>
              </w:rPr>
              <w:t>592.2</w:t>
            </w:r>
          </w:p>
        </w:tc>
        <w:tc>
          <w:tcPr>
            <w:tcW w:w="1476" w:type="dxa"/>
          </w:tcPr>
          <w:p w14:paraId="7A28F401" w14:textId="77777777" w:rsidR="00FC7D4F" w:rsidRPr="00AA60B3" w:rsidRDefault="00FC7D4F" w:rsidP="00FC7D4F">
            <w:pPr>
              <w:rPr>
                <w:sz w:val="24"/>
                <w:szCs w:val="24"/>
              </w:rPr>
            </w:pPr>
            <w:r>
              <w:rPr>
                <w:sz w:val="24"/>
                <w:szCs w:val="24"/>
              </w:rPr>
              <w:t>14.3</w:t>
            </w:r>
          </w:p>
        </w:tc>
        <w:tc>
          <w:tcPr>
            <w:tcW w:w="1476" w:type="dxa"/>
          </w:tcPr>
          <w:p w14:paraId="1025D6EF" w14:textId="77777777" w:rsidR="00FC7D4F" w:rsidRPr="00AA60B3" w:rsidRDefault="00FC7D4F" w:rsidP="00FC7D4F">
            <w:pPr>
              <w:rPr>
                <w:sz w:val="24"/>
                <w:szCs w:val="24"/>
              </w:rPr>
            </w:pPr>
            <w:r>
              <w:rPr>
                <w:sz w:val="24"/>
                <w:szCs w:val="24"/>
              </w:rPr>
              <w:t>85.7</w:t>
            </w:r>
          </w:p>
        </w:tc>
      </w:tr>
      <w:tr w:rsidR="00FC7D4F" w:rsidRPr="00AA60B3" w14:paraId="2EA375A1" w14:textId="77777777" w:rsidTr="00FC7D4F">
        <w:tc>
          <w:tcPr>
            <w:tcW w:w="1636" w:type="dxa"/>
          </w:tcPr>
          <w:p w14:paraId="749EE5AE" w14:textId="77777777" w:rsidR="00FC7D4F" w:rsidRPr="00AA60B3" w:rsidRDefault="00FC7D4F" w:rsidP="00FC7D4F">
            <w:pPr>
              <w:rPr>
                <w:sz w:val="24"/>
                <w:szCs w:val="24"/>
              </w:rPr>
            </w:pPr>
            <w:r>
              <w:rPr>
                <w:sz w:val="24"/>
                <w:szCs w:val="24"/>
              </w:rPr>
              <w:t>Band 8b</w:t>
            </w:r>
          </w:p>
        </w:tc>
        <w:tc>
          <w:tcPr>
            <w:tcW w:w="1476" w:type="dxa"/>
          </w:tcPr>
          <w:p w14:paraId="0EDE29E4" w14:textId="77777777" w:rsidR="00FC7D4F" w:rsidRPr="00AA60B3" w:rsidRDefault="00FC7D4F" w:rsidP="00FC7D4F">
            <w:pPr>
              <w:rPr>
                <w:sz w:val="24"/>
                <w:szCs w:val="24"/>
              </w:rPr>
            </w:pPr>
            <w:r>
              <w:rPr>
                <w:sz w:val="24"/>
                <w:szCs w:val="24"/>
              </w:rPr>
              <w:t>30.0</w:t>
            </w:r>
          </w:p>
        </w:tc>
        <w:tc>
          <w:tcPr>
            <w:tcW w:w="1476" w:type="dxa"/>
          </w:tcPr>
          <w:p w14:paraId="7BF9D608" w14:textId="77777777" w:rsidR="00FC7D4F" w:rsidRPr="00AA60B3" w:rsidRDefault="00FC7D4F" w:rsidP="00FC7D4F">
            <w:pPr>
              <w:rPr>
                <w:sz w:val="24"/>
                <w:szCs w:val="24"/>
              </w:rPr>
            </w:pPr>
            <w:r>
              <w:rPr>
                <w:sz w:val="24"/>
                <w:szCs w:val="24"/>
              </w:rPr>
              <w:t>149.1</w:t>
            </w:r>
          </w:p>
        </w:tc>
        <w:tc>
          <w:tcPr>
            <w:tcW w:w="1476" w:type="dxa"/>
          </w:tcPr>
          <w:p w14:paraId="3A94F8AD" w14:textId="77777777" w:rsidR="00FC7D4F" w:rsidRPr="00AA60B3" w:rsidRDefault="00FC7D4F" w:rsidP="00FC7D4F">
            <w:pPr>
              <w:rPr>
                <w:sz w:val="24"/>
                <w:szCs w:val="24"/>
              </w:rPr>
            </w:pPr>
            <w:r>
              <w:rPr>
                <w:sz w:val="24"/>
                <w:szCs w:val="24"/>
              </w:rPr>
              <w:t>179.1</w:t>
            </w:r>
          </w:p>
        </w:tc>
        <w:tc>
          <w:tcPr>
            <w:tcW w:w="1476" w:type="dxa"/>
          </w:tcPr>
          <w:p w14:paraId="0014E3C9" w14:textId="77777777" w:rsidR="00FC7D4F" w:rsidRPr="00AA60B3" w:rsidRDefault="00FC7D4F" w:rsidP="00FC7D4F">
            <w:pPr>
              <w:rPr>
                <w:sz w:val="24"/>
                <w:szCs w:val="24"/>
              </w:rPr>
            </w:pPr>
            <w:r>
              <w:rPr>
                <w:sz w:val="24"/>
                <w:szCs w:val="24"/>
              </w:rPr>
              <w:t>16.8</w:t>
            </w:r>
          </w:p>
        </w:tc>
        <w:tc>
          <w:tcPr>
            <w:tcW w:w="1476" w:type="dxa"/>
          </w:tcPr>
          <w:p w14:paraId="3C734ED1" w14:textId="77777777" w:rsidR="00FC7D4F" w:rsidRPr="00AA60B3" w:rsidRDefault="00FC7D4F" w:rsidP="00FC7D4F">
            <w:pPr>
              <w:rPr>
                <w:sz w:val="24"/>
                <w:szCs w:val="24"/>
              </w:rPr>
            </w:pPr>
            <w:r>
              <w:rPr>
                <w:sz w:val="24"/>
                <w:szCs w:val="24"/>
              </w:rPr>
              <w:t>83.2</w:t>
            </w:r>
          </w:p>
        </w:tc>
      </w:tr>
      <w:tr w:rsidR="00FC7D4F" w:rsidRPr="00AA60B3" w14:paraId="5780E718" w14:textId="77777777" w:rsidTr="00FC7D4F">
        <w:tc>
          <w:tcPr>
            <w:tcW w:w="1636" w:type="dxa"/>
          </w:tcPr>
          <w:p w14:paraId="4FE47076" w14:textId="77777777" w:rsidR="00FC7D4F" w:rsidRPr="00AA60B3" w:rsidRDefault="00FC7D4F" w:rsidP="00FC7D4F">
            <w:pPr>
              <w:rPr>
                <w:sz w:val="24"/>
                <w:szCs w:val="24"/>
              </w:rPr>
            </w:pPr>
            <w:r>
              <w:rPr>
                <w:sz w:val="24"/>
                <w:szCs w:val="24"/>
              </w:rPr>
              <w:t>Band 8c</w:t>
            </w:r>
          </w:p>
        </w:tc>
        <w:tc>
          <w:tcPr>
            <w:tcW w:w="1476" w:type="dxa"/>
          </w:tcPr>
          <w:p w14:paraId="09BB49F1" w14:textId="77777777" w:rsidR="00FC7D4F" w:rsidRPr="00AA60B3" w:rsidRDefault="00FC7D4F" w:rsidP="00FC7D4F">
            <w:pPr>
              <w:rPr>
                <w:sz w:val="24"/>
                <w:szCs w:val="24"/>
              </w:rPr>
            </w:pPr>
            <w:r>
              <w:rPr>
                <w:sz w:val="24"/>
                <w:szCs w:val="24"/>
              </w:rPr>
              <w:t>8.4</w:t>
            </w:r>
          </w:p>
        </w:tc>
        <w:tc>
          <w:tcPr>
            <w:tcW w:w="1476" w:type="dxa"/>
          </w:tcPr>
          <w:p w14:paraId="71106BAE" w14:textId="77777777" w:rsidR="00FC7D4F" w:rsidRPr="00AA60B3" w:rsidRDefault="00FC7D4F" w:rsidP="00FC7D4F">
            <w:pPr>
              <w:rPr>
                <w:sz w:val="24"/>
                <w:szCs w:val="24"/>
              </w:rPr>
            </w:pPr>
            <w:r>
              <w:rPr>
                <w:sz w:val="24"/>
                <w:szCs w:val="24"/>
              </w:rPr>
              <w:t>29.7</w:t>
            </w:r>
          </w:p>
        </w:tc>
        <w:tc>
          <w:tcPr>
            <w:tcW w:w="1476" w:type="dxa"/>
          </w:tcPr>
          <w:p w14:paraId="1DFFD6D8" w14:textId="77777777" w:rsidR="00FC7D4F" w:rsidRPr="00AA60B3" w:rsidRDefault="00FC7D4F" w:rsidP="00FC7D4F">
            <w:pPr>
              <w:rPr>
                <w:sz w:val="24"/>
                <w:szCs w:val="24"/>
              </w:rPr>
            </w:pPr>
            <w:r>
              <w:rPr>
                <w:sz w:val="24"/>
                <w:szCs w:val="24"/>
              </w:rPr>
              <w:t>38.1</w:t>
            </w:r>
          </w:p>
        </w:tc>
        <w:tc>
          <w:tcPr>
            <w:tcW w:w="1476" w:type="dxa"/>
          </w:tcPr>
          <w:p w14:paraId="7AE1CDD8" w14:textId="77777777" w:rsidR="00FC7D4F" w:rsidRPr="00AA60B3" w:rsidRDefault="00FC7D4F" w:rsidP="00FC7D4F">
            <w:pPr>
              <w:rPr>
                <w:sz w:val="24"/>
                <w:szCs w:val="24"/>
              </w:rPr>
            </w:pPr>
            <w:r>
              <w:rPr>
                <w:sz w:val="24"/>
                <w:szCs w:val="24"/>
              </w:rPr>
              <w:t>22.0</w:t>
            </w:r>
          </w:p>
        </w:tc>
        <w:tc>
          <w:tcPr>
            <w:tcW w:w="1476" w:type="dxa"/>
          </w:tcPr>
          <w:p w14:paraId="43A2CC35" w14:textId="77777777" w:rsidR="00FC7D4F" w:rsidRPr="00AA60B3" w:rsidRDefault="00FC7D4F" w:rsidP="00FC7D4F">
            <w:pPr>
              <w:rPr>
                <w:sz w:val="24"/>
                <w:szCs w:val="24"/>
              </w:rPr>
            </w:pPr>
            <w:r>
              <w:rPr>
                <w:sz w:val="24"/>
                <w:szCs w:val="24"/>
              </w:rPr>
              <w:t>78.0</w:t>
            </w:r>
          </w:p>
        </w:tc>
      </w:tr>
      <w:tr w:rsidR="00FC7D4F" w:rsidRPr="00AA60B3" w14:paraId="32D38A60" w14:textId="77777777" w:rsidTr="00FC7D4F">
        <w:tc>
          <w:tcPr>
            <w:tcW w:w="1636" w:type="dxa"/>
          </w:tcPr>
          <w:p w14:paraId="072E5565" w14:textId="77777777" w:rsidR="00FC7D4F" w:rsidRPr="00AA60B3" w:rsidRDefault="00FC7D4F" w:rsidP="00FC7D4F">
            <w:pPr>
              <w:rPr>
                <w:sz w:val="24"/>
                <w:szCs w:val="24"/>
              </w:rPr>
            </w:pPr>
            <w:r>
              <w:rPr>
                <w:sz w:val="24"/>
                <w:szCs w:val="24"/>
              </w:rPr>
              <w:t>Band 8d</w:t>
            </w:r>
          </w:p>
        </w:tc>
        <w:tc>
          <w:tcPr>
            <w:tcW w:w="1476" w:type="dxa"/>
          </w:tcPr>
          <w:p w14:paraId="178EB6B8" w14:textId="77777777" w:rsidR="00FC7D4F" w:rsidRPr="00AA60B3" w:rsidRDefault="00FC7D4F" w:rsidP="00FC7D4F">
            <w:pPr>
              <w:rPr>
                <w:sz w:val="24"/>
                <w:szCs w:val="24"/>
              </w:rPr>
            </w:pPr>
            <w:r>
              <w:rPr>
                <w:sz w:val="24"/>
                <w:szCs w:val="24"/>
              </w:rPr>
              <w:t>3.0</w:t>
            </w:r>
          </w:p>
        </w:tc>
        <w:tc>
          <w:tcPr>
            <w:tcW w:w="1476" w:type="dxa"/>
          </w:tcPr>
          <w:p w14:paraId="59047F11" w14:textId="77777777" w:rsidR="00FC7D4F" w:rsidRPr="00AA60B3" w:rsidRDefault="00FC7D4F" w:rsidP="00FC7D4F">
            <w:pPr>
              <w:rPr>
                <w:sz w:val="24"/>
                <w:szCs w:val="24"/>
              </w:rPr>
            </w:pPr>
            <w:r>
              <w:rPr>
                <w:sz w:val="24"/>
                <w:szCs w:val="24"/>
              </w:rPr>
              <w:t>8.8</w:t>
            </w:r>
          </w:p>
        </w:tc>
        <w:tc>
          <w:tcPr>
            <w:tcW w:w="1476" w:type="dxa"/>
          </w:tcPr>
          <w:p w14:paraId="1C8BA14B" w14:textId="77777777" w:rsidR="00FC7D4F" w:rsidRPr="00AA60B3" w:rsidRDefault="00FC7D4F" w:rsidP="00FC7D4F">
            <w:pPr>
              <w:rPr>
                <w:sz w:val="24"/>
                <w:szCs w:val="24"/>
              </w:rPr>
            </w:pPr>
            <w:r>
              <w:rPr>
                <w:sz w:val="24"/>
                <w:szCs w:val="24"/>
              </w:rPr>
              <w:t>11.8</w:t>
            </w:r>
          </w:p>
        </w:tc>
        <w:tc>
          <w:tcPr>
            <w:tcW w:w="1476" w:type="dxa"/>
          </w:tcPr>
          <w:p w14:paraId="33B78639" w14:textId="77777777" w:rsidR="00FC7D4F" w:rsidRPr="00AA60B3" w:rsidRDefault="00FC7D4F" w:rsidP="00FC7D4F">
            <w:pPr>
              <w:rPr>
                <w:sz w:val="24"/>
                <w:szCs w:val="24"/>
              </w:rPr>
            </w:pPr>
            <w:r>
              <w:rPr>
                <w:sz w:val="24"/>
                <w:szCs w:val="24"/>
              </w:rPr>
              <w:t>25.4</w:t>
            </w:r>
          </w:p>
        </w:tc>
        <w:tc>
          <w:tcPr>
            <w:tcW w:w="1476" w:type="dxa"/>
          </w:tcPr>
          <w:p w14:paraId="22A51997" w14:textId="77777777" w:rsidR="00FC7D4F" w:rsidRPr="00AA60B3" w:rsidRDefault="00FC7D4F" w:rsidP="00FC7D4F">
            <w:pPr>
              <w:rPr>
                <w:sz w:val="24"/>
                <w:szCs w:val="24"/>
              </w:rPr>
            </w:pPr>
            <w:r>
              <w:rPr>
                <w:sz w:val="24"/>
                <w:szCs w:val="24"/>
              </w:rPr>
              <w:t>74.6</w:t>
            </w:r>
          </w:p>
        </w:tc>
      </w:tr>
      <w:tr w:rsidR="00FC7D4F" w:rsidRPr="00346CA7" w14:paraId="42187223" w14:textId="77777777" w:rsidTr="00FC7D4F">
        <w:tc>
          <w:tcPr>
            <w:tcW w:w="1636" w:type="dxa"/>
          </w:tcPr>
          <w:p w14:paraId="78705A84" w14:textId="77777777" w:rsidR="00FC7D4F" w:rsidRPr="00346CA7" w:rsidRDefault="00FC7D4F" w:rsidP="00FC7D4F">
            <w:pPr>
              <w:rPr>
                <w:i/>
                <w:sz w:val="24"/>
                <w:szCs w:val="24"/>
              </w:rPr>
            </w:pPr>
            <w:r w:rsidRPr="00346CA7">
              <w:rPr>
                <w:i/>
                <w:sz w:val="24"/>
                <w:szCs w:val="24"/>
              </w:rPr>
              <w:t>Total</w:t>
            </w:r>
          </w:p>
        </w:tc>
        <w:tc>
          <w:tcPr>
            <w:tcW w:w="1476" w:type="dxa"/>
          </w:tcPr>
          <w:p w14:paraId="094D6B66" w14:textId="77777777" w:rsidR="00FC7D4F" w:rsidRPr="00346CA7" w:rsidRDefault="00FC7D4F" w:rsidP="00FC7D4F">
            <w:pPr>
              <w:rPr>
                <w:i/>
                <w:sz w:val="24"/>
                <w:szCs w:val="24"/>
              </w:rPr>
            </w:pPr>
            <w:r w:rsidRPr="00346CA7">
              <w:rPr>
                <w:i/>
                <w:sz w:val="24"/>
                <w:szCs w:val="24"/>
              </w:rPr>
              <w:t>4,324.2</w:t>
            </w:r>
          </w:p>
        </w:tc>
        <w:tc>
          <w:tcPr>
            <w:tcW w:w="1476" w:type="dxa"/>
          </w:tcPr>
          <w:p w14:paraId="7A1DDBD4" w14:textId="77777777" w:rsidR="00FC7D4F" w:rsidRPr="00346CA7" w:rsidRDefault="00FC7D4F" w:rsidP="00FC7D4F">
            <w:pPr>
              <w:rPr>
                <w:i/>
                <w:sz w:val="24"/>
                <w:szCs w:val="24"/>
              </w:rPr>
            </w:pPr>
            <w:r w:rsidRPr="00346CA7">
              <w:rPr>
                <w:i/>
                <w:sz w:val="24"/>
                <w:szCs w:val="24"/>
              </w:rPr>
              <w:t>36,529.1</w:t>
            </w:r>
          </w:p>
        </w:tc>
        <w:tc>
          <w:tcPr>
            <w:tcW w:w="1476" w:type="dxa"/>
          </w:tcPr>
          <w:p w14:paraId="6687418F" w14:textId="77777777" w:rsidR="00FC7D4F" w:rsidRPr="00346CA7" w:rsidRDefault="00FC7D4F" w:rsidP="00FC7D4F">
            <w:pPr>
              <w:rPr>
                <w:i/>
                <w:sz w:val="24"/>
                <w:szCs w:val="24"/>
              </w:rPr>
            </w:pPr>
            <w:r w:rsidRPr="00346CA7">
              <w:rPr>
                <w:i/>
                <w:sz w:val="24"/>
                <w:szCs w:val="24"/>
              </w:rPr>
              <w:t>40,853.2</w:t>
            </w:r>
          </w:p>
        </w:tc>
        <w:tc>
          <w:tcPr>
            <w:tcW w:w="1476" w:type="dxa"/>
          </w:tcPr>
          <w:p w14:paraId="6DEAFA5D" w14:textId="77777777" w:rsidR="00FC7D4F" w:rsidRPr="00346CA7" w:rsidRDefault="00FC7D4F" w:rsidP="00FC7D4F">
            <w:pPr>
              <w:rPr>
                <w:i/>
                <w:sz w:val="24"/>
                <w:szCs w:val="24"/>
              </w:rPr>
            </w:pPr>
            <w:r w:rsidRPr="00346CA7">
              <w:rPr>
                <w:i/>
                <w:sz w:val="24"/>
                <w:szCs w:val="24"/>
              </w:rPr>
              <w:t>10.6</w:t>
            </w:r>
          </w:p>
        </w:tc>
        <w:tc>
          <w:tcPr>
            <w:tcW w:w="1476" w:type="dxa"/>
          </w:tcPr>
          <w:p w14:paraId="6A93C5CE" w14:textId="77777777" w:rsidR="00FC7D4F" w:rsidRPr="00346CA7" w:rsidRDefault="00FC7D4F" w:rsidP="00FC7D4F">
            <w:pPr>
              <w:rPr>
                <w:i/>
                <w:sz w:val="24"/>
                <w:szCs w:val="24"/>
              </w:rPr>
            </w:pPr>
            <w:r w:rsidRPr="00346CA7">
              <w:rPr>
                <w:i/>
                <w:sz w:val="24"/>
                <w:szCs w:val="24"/>
              </w:rPr>
              <w:t>89.4</w:t>
            </w:r>
          </w:p>
        </w:tc>
      </w:tr>
    </w:tbl>
    <w:p w14:paraId="558EB754" w14:textId="77777777" w:rsidR="003C04C8" w:rsidRDefault="003C04C8" w:rsidP="004B1790">
      <w:pPr>
        <w:rPr>
          <w:b/>
          <w:sz w:val="24"/>
          <w:szCs w:val="24"/>
        </w:rPr>
      </w:pPr>
    </w:p>
    <w:p w14:paraId="09F68BAC" w14:textId="2941F1AE" w:rsidR="004B1790" w:rsidRDefault="004B1790" w:rsidP="004B1790">
      <w:pPr>
        <w:rPr>
          <w:sz w:val="24"/>
          <w:szCs w:val="24"/>
        </w:rPr>
      </w:pPr>
      <w:bookmarkStart w:id="6" w:name="_Hlk117333"/>
      <w:r w:rsidRPr="00AA60B3">
        <w:rPr>
          <w:b/>
          <w:sz w:val="24"/>
          <w:szCs w:val="24"/>
        </w:rPr>
        <w:t xml:space="preserve">Table 1: </w:t>
      </w:r>
      <w:r w:rsidRPr="00AA60B3">
        <w:rPr>
          <w:sz w:val="24"/>
          <w:szCs w:val="24"/>
        </w:rPr>
        <w:t xml:space="preserve">Gender balance of nurses in the constituent countries of the UK. </w:t>
      </w:r>
      <w:r w:rsidRPr="00AA60B3">
        <w:rPr>
          <w:rFonts w:cstheme="minorHAnsi"/>
          <w:sz w:val="24"/>
          <w:szCs w:val="24"/>
          <w:vertAlign w:val="superscript"/>
        </w:rPr>
        <w:t>ƚ</w:t>
      </w:r>
      <w:r w:rsidRPr="00AA60B3">
        <w:rPr>
          <w:sz w:val="24"/>
          <w:szCs w:val="24"/>
        </w:rPr>
        <w:t xml:space="preserve"> by headcount and </w:t>
      </w:r>
      <w:r w:rsidRPr="00AA60B3">
        <w:rPr>
          <w:rFonts w:cstheme="minorHAnsi"/>
          <w:sz w:val="24"/>
          <w:szCs w:val="24"/>
          <w:vertAlign w:val="superscript"/>
        </w:rPr>
        <w:t>ǂ</w:t>
      </w:r>
      <w:r w:rsidRPr="00AA60B3">
        <w:rPr>
          <w:sz w:val="24"/>
          <w:szCs w:val="24"/>
        </w:rPr>
        <w:t xml:space="preserve"> by </w:t>
      </w:r>
      <w:r w:rsidR="007831BB">
        <w:rPr>
          <w:sz w:val="24"/>
          <w:szCs w:val="24"/>
        </w:rPr>
        <w:t>whole time equivalent</w:t>
      </w:r>
      <w:r w:rsidRPr="00AA60B3">
        <w:rPr>
          <w:sz w:val="24"/>
          <w:szCs w:val="24"/>
        </w:rPr>
        <w:t>.</w:t>
      </w:r>
      <w:r w:rsidR="001E560A">
        <w:rPr>
          <w:sz w:val="24"/>
          <w:szCs w:val="24"/>
        </w:rPr>
        <w:t xml:space="preserve"> VSM: very senior manager.</w:t>
      </w:r>
    </w:p>
    <w:bookmarkEnd w:id="6"/>
    <w:p w14:paraId="4F17967A" w14:textId="2EDEBD95" w:rsidR="00B31A52" w:rsidRDefault="00525623">
      <w:pPr>
        <w:rPr>
          <w:b/>
          <w:sz w:val="24"/>
          <w:szCs w:val="24"/>
        </w:rPr>
      </w:pPr>
      <w:r w:rsidRPr="00AA60B3">
        <w:rPr>
          <w:b/>
          <w:sz w:val="24"/>
          <w:szCs w:val="24"/>
        </w:rPr>
        <w:lastRenderedPageBreak/>
        <w:t xml:space="preserve">Proportion of male nurses in the UK by </w:t>
      </w:r>
      <w:r w:rsidR="00F65BE4">
        <w:rPr>
          <w:b/>
          <w:sz w:val="24"/>
          <w:szCs w:val="24"/>
        </w:rPr>
        <w:t>Pay</w:t>
      </w:r>
      <w:r w:rsidRPr="00AA60B3">
        <w:rPr>
          <w:b/>
          <w:sz w:val="24"/>
          <w:szCs w:val="24"/>
        </w:rPr>
        <w:t xml:space="preserve"> Band</w:t>
      </w:r>
    </w:p>
    <w:p w14:paraId="3DD8B0C0" w14:textId="04EE08DF" w:rsidR="00FB143C" w:rsidRDefault="00FB143C">
      <w:pPr>
        <w:rPr>
          <w:sz w:val="24"/>
          <w:szCs w:val="24"/>
        </w:rPr>
      </w:pPr>
      <w:r>
        <w:rPr>
          <w:sz w:val="24"/>
          <w:szCs w:val="24"/>
        </w:rPr>
        <w:t>The proportion of male nurses in each of the constituent countries of the UK both overall and at each Pay Band is shown in Figure 1.</w:t>
      </w:r>
    </w:p>
    <w:p w14:paraId="4F8DB7CC" w14:textId="3AD6FBA0" w:rsidR="003C04C8" w:rsidRDefault="003C04C8">
      <w:pPr>
        <w:rPr>
          <w:sz w:val="24"/>
          <w:szCs w:val="24"/>
        </w:rPr>
      </w:pPr>
      <w:r>
        <w:rPr>
          <w:noProof/>
          <w:lang w:eastAsia="en-GB"/>
        </w:rPr>
        <w:drawing>
          <wp:inline distT="0" distB="0" distL="0" distR="0" wp14:anchorId="4AD4CEE3" wp14:editId="17111EDC">
            <wp:extent cx="5731510" cy="3752850"/>
            <wp:effectExtent l="0" t="0" r="2540" b="0"/>
            <wp:docPr id="1" name="Chart 1">
              <a:extLst xmlns:a="http://schemas.openxmlformats.org/drawingml/2006/main">
                <a:ext uri="{FF2B5EF4-FFF2-40B4-BE49-F238E27FC236}">
                  <a16:creationId xmlns:a16="http://schemas.microsoft.com/office/drawing/2014/main" id="{74B6ABE9-7867-48FC-B11E-10679AF97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7FEDD5" w14:textId="3839EE1E" w:rsidR="003C04C8" w:rsidRPr="00A05F5D" w:rsidRDefault="003C04C8">
      <w:pPr>
        <w:rPr>
          <w:sz w:val="24"/>
          <w:szCs w:val="24"/>
        </w:rPr>
      </w:pPr>
      <w:r>
        <w:rPr>
          <w:b/>
          <w:sz w:val="24"/>
          <w:szCs w:val="24"/>
        </w:rPr>
        <w:t>Figure</w:t>
      </w:r>
      <w:r w:rsidRPr="00AA60B3">
        <w:rPr>
          <w:b/>
          <w:sz w:val="24"/>
          <w:szCs w:val="24"/>
        </w:rPr>
        <w:t xml:space="preserve"> 1: </w:t>
      </w:r>
      <w:r>
        <w:rPr>
          <w:sz w:val="24"/>
          <w:szCs w:val="24"/>
        </w:rPr>
        <w:t>Percentage</w:t>
      </w:r>
      <w:r w:rsidRPr="00AA60B3">
        <w:rPr>
          <w:sz w:val="24"/>
          <w:szCs w:val="24"/>
        </w:rPr>
        <w:t xml:space="preserve"> of</w:t>
      </w:r>
      <w:r>
        <w:rPr>
          <w:sz w:val="24"/>
          <w:szCs w:val="24"/>
        </w:rPr>
        <w:t xml:space="preserve"> male</w:t>
      </w:r>
      <w:r w:rsidRPr="00AA60B3">
        <w:rPr>
          <w:sz w:val="24"/>
          <w:szCs w:val="24"/>
        </w:rPr>
        <w:t xml:space="preserve"> nurses</w:t>
      </w:r>
      <w:r>
        <w:rPr>
          <w:sz w:val="24"/>
          <w:szCs w:val="24"/>
        </w:rPr>
        <w:t xml:space="preserve"> at each Pay Band</w:t>
      </w:r>
      <w:r w:rsidRPr="00AA60B3">
        <w:rPr>
          <w:sz w:val="24"/>
          <w:szCs w:val="24"/>
        </w:rPr>
        <w:t xml:space="preserve"> in the constituent countries of the UK </w:t>
      </w:r>
      <w:r>
        <w:rPr>
          <w:rFonts w:cstheme="minorHAnsi"/>
          <w:sz w:val="24"/>
          <w:szCs w:val="24"/>
        </w:rPr>
        <w:t>(England and Northern Ireland</w:t>
      </w:r>
      <w:r w:rsidRPr="00AA60B3">
        <w:rPr>
          <w:sz w:val="24"/>
          <w:szCs w:val="24"/>
        </w:rPr>
        <w:t xml:space="preserve"> by headcount and</w:t>
      </w:r>
      <w:r>
        <w:rPr>
          <w:sz w:val="24"/>
          <w:szCs w:val="24"/>
        </w:rPr>
        <w:t xml:space="preserve"> Wales and Scotland</w:t>
      </w:r>
      <w:r w:rsidRPr="00AA60B3">
        <w:rPr>
          <w:sz w:val="24"/>
          <w:szCs w:val="24"/>
        </w:rPr>
        <w:t xml:space="preserve"> by </w:t>
      </w:r>
      <w:r>
        <w:rPr>
          <w:sz w:val="24"/>
          <w:szCs w:val="24"/>
        </w:rPr>
        <w:t>whole time equivalent)</w:t>
      </w:r>
      <w:r w:rsidRPr="00AA60B3">
        <w:rPr>
          <w:sz w:val="24"/>
          <w:szCs w:val="24"/>
        </w:rPr>
        <w:t>.</w:t>
      </w:r>
      <w:r w:rsidR="001E560A">
        <w:rPr>
          <w:sz w:val="24"/>
          <w:szCs w:val="24"/>
        </w:rPr>
        <w:t xml:space="preserve"> VSM: very senior manager</w:t>
      </w:r>
    </w:p>
    <w:p w14:paraId="65479693" w14:textId="0993B422" w:rsidR="008E3A57" w:rsidRPr="00AA60B3" w:rsidRDefault="008E3A57" w:rsidP="008E3A57">
      <w:pPr>
        <w:pStyle w:val="ListParagraph"/>
        <w:numPr>
          <w:ilvl w:val="0"/>
          <w:numId w:val="1"/>
        </w:numPr>
        <w:rPr>
          <w:b/>
          <w:sz w:val="24"/>
          <w:szCs w:val="24"/>
        </w:rPr>
      </w:pPr>
      <w:r w:rsidRPr="00AA60B3">
        <w:rPr>
          <w:b/>
          <w:sz w:val="24"/>
          <w:szCs w:val="24"/>
        </w:rPr>
        <w:t>England</w:t>
      </w:r>
    </w:p>
    <w:p w14:paraId="0FE1D75E" w14:textId="4A88448E" w:rsidR="00F1368F" w:rsidRDefault="00EE7FF8" w:rsidP="00F1368F">
      <w:pPr>
        <w:rPr>
          <w:sz w:val="24"/>
          <w:szCs w:val="24"/>
        </w:rPr>
      </w:pPr>
      <w:r w:rsidRPr="00AA60B3">
        <w:rPr>
          <w:sz w:val="24"/>
          <w:szCs w:val="24"/>
        </w:rPr>
        <w:t>The proportion of males</w:t>
      </w:r>
      <w:r w:rsidR="008E3A57" w:rsidRPr="00AA60B3">
        <w:rPr>
          <w:sz w:val="24"/>
          <w:szCs w:val="24"/>
        </w:rPr>
        <w:t xml:space="preserve"> at </w:t>
      </w:r>
      <w:r w:rsidR="00F65BE4">
        <w:rPr>
          <w:sz w:val="24"/>
          <w:szCs w:val="24"/>
        </w:rPr>
        <w:t xml:space="preserve">Pay </w:t>
      </w:r>
      <w:r w:rsidR="008E3A57" w:rsidRPr="00AA60B3">
        <w:rPr>
          <w:sz w:val="24"/>
          <w:szCs w:val="24"/>
        </w:rPr>
        <w:t>Bands 5 and 9 was lower than the o</w:t>
      </w:r>
      <w:r w:rsidRPr="00AA60B3">
        <w:rPr>
          <w:sz w:val="24"/>
          <w:szCs w:val="24"/>
        </w:rPr>
        <w:t>verall proportion of males</w:t>
      </w:r>
      <w:r w:rsidR="008E3A57" w:rsidRPr="00AA60B3">
        <w:rPr>
          <w:sz w:val="24"/>
          <w:szCs w:val="24"/>
        </w:rPr>
        <w:t xml:space="preserve"> in England. Male nurses were proportionally higher at</w:t>
      </w:r>
      <w:r w:rsidR="00F65BE4">
        <w:rPr>
          <w:sz w:val="24"/>
          <w:szCs w:val="24"/>
        </w:rPr>
        <w:t xml:space="preserve"> Pay</w:t>
      </w:r>
      <w:r w:rsidR="008E3A57" w:rsidRPr="00AA60B3">
        <w:rPr>
          <w:sz w:val="24"/>
          <w:szCs w:val="24"/>
        </w:rPr>
        <w:t xml:space="preserve"> Bands 6 to 8 with the largest difference bei</w:t>
      </w:r>
      <w:r w:rsidRPr="00AA60B3">
        <w:rPr>
          <w:sz w:val="24"/>
          <w:szCs w:val="24"/>
        </w:rPr>
        <w:t xml:space="preserve">ng at </w:t>
      </w:r>
      <w:r w:rsidR="00F65BE4">
        <w:rPr>
          <w:sz w:val="24"/>
          <w:szCs w:val="24"/>
        </w:rPr>
        <w:t xml:space="preserve">Pay </w:t>
      </w:r>
      <w:r w:rsidRPr="00AA60B3">
        <w:rPr>
          <w:sz w:val="24"/>
          <w:szCs w:val="24"/>
        </w:rPr>
        <w:t>Band 8d (11.3% males</w:t>
      </w:r>
      <w:r w:rsidR="008E3A57" w:rsidRPr="00AA60B3">
        <w:rPr>
          <w:sz w:val="24"/>
          <w:szCs w:val="24"/>
        </w:rPr>
        <w:t xml:space="preserve"> overall, 17.1% ma</w:t>
      </w:r>
      <w:r w:rsidRPr="00AA60B3">
        <w:rPr>
          <w:sz w:val="24"/>
          <w:szCs w:val="24"/>
        </w:rPr>
        <w:t>les</w:t>
      </w:r>
      <w:r w:rsidR="008E3A57" w:rsidRPr="00AA60B3">
        <w:rPr>
          <w:sz w:val="24"/>
          <w:szCs w:val="24"/>
        </w:rPr>
        <w:t xml:space="preserve"> at </w:t>
      </w:r>
      <w:r w:rsidR="00F65BE4">
        <w:rPr>
          <w:sz w:val="24"/>
          <w:szCs w:val="24"/>
        </w:rPr>
        <w:t xml:space="preserve">Pay </w:t>
      </w:r>
      <w:r w:rsidR="008E3A57" w:rsidRPr="00AA60B3">
        <w:rPr>
          <w:sz w:val="24"/>
          <w:szCs w:val="24"/>
        </w:rPr>
        <w:t xml:space="preserve">Band 8d) and 8a (11.3% male nurses overall, 15.9% male nurses at </w:t>
      </w:r>
      <w:r w:rsidR="00F65BE4">
        <w:rPr>
          <w:sz w:val="24"/>
          <w:szCs w:val="24"/>
        </w:rPr>
        <w:t xml:space="preserve">Pay </w:t>
      </w:r>
      <w:r w:rsidR="008E3A57" w:rsidRPr="00AA60B3">
        <w:rPr>
          <w:sz w:val="24"/>
          <w:szCs w:val="24"/>
        </w:rPr>
        <w:t xml:space="preserve">Band 8a). There was also a </w:t>
      </w:r>
      <w:r w:rsidRPr="00AA60B3">
        <w:rPr>
          <w:sz w:val="24"/>
          <w:szCs w:val="24"/>
        </w:rPr>
        <w:t>higher proportion of males</w:t>
      </w:r>
      <w:r w:rsidR="008E3A57" w:rsidRPr="00AA60B3">
        <w:rPr>
          <w:sz w:val="24"/>
          <w:szCs w:val="24"/>
        </w:rPr>
        <w:t xml:space="preserve"> at non-</w:t>
      </w:r>
      <w:r w:rsidR="00F65BE4">
        <w:rPr>
          <w:sz w:val="24"/>
          <w:szCs w:val="24"/>
        </w:rPr>
        <w:t>Pay Band grades</w:t>
      </w:r>
      <w:r w:rsidR="008E3A57" w:rsidRPr="00AA60B3">
        <w:rPr>
          <w:sz w:val="24"/>
          <w:szCs w:val="24"/>
        </w:rPr>
        <w:t xml:space="preserve">. </w:t>
      </w:r>
      <w:bookmarkStart w:id="7" w:name="_Hlk497406601"/>
    </w:p>
    <w:p w14:paraId="7308F985" w14:textId="691E5558" w:rsidR="008E3A57" w:rsidRPr="00AC1E93" w:rsidRDefault="008E3A57" w:rsidP="008E3A57">
      <w:pPr>
        <w:pStyle w:val="ListParagraph"/>
        <w:numPr>
          <w:ilvl w:val="0"/>
          <w:numId w:val="1"/>
        </w:numPr>
        <w:rPr>
          <w:b/>
          <w:sz w:val="24"/>
          <w:szCs w:val="24"/>
        </w:rPr>
      </w:pPr>
      <w:r w:rsidRPr="00AC1E93">
        <w:rPr>
          <w:b/>
          <w:sz w:val="24"/>
          <w:szCs w:val="24"/>
        </w:rPr>
        <w:t>Wales</w:t>
      </w:r>
    </w:p>
    <w:p w14:paraId="3918A346" w14:textId="77777777" w:rsidR="00902ED6" w:rsidRDefault="00EE7FF8">
      <w:pPr>
        <w:rPr>
          <w:sz w:val="24"/>
          <w:szCs w:val="24"/>
        </w:rPr>
      </w:pPr>
      <w:r w:rsidRPr="00AC1E93">
        <w:rPr>
          <w:sz w:val="24"/>
          <w:szCs w:val="24"/>
        </w:rPr>
        <w:t>The proportion of males</w:t>
      </w:r>
      <w:r w:rsidR="008E3A57" w:rsidRPr="00AC1E93">
        <w:rPr>
          <w:sz w:val="24"/>
          <w:szCs w:val="24"/>
        </w:rPr>
        <w:t xml:space="preserve"> at </w:t>
      </w:r>
      <w:r w:rsidR="00F65BE4">
        <w:rPr>
          <w:sz w:val="24"/>
          <w:szCs w:val="24"/>
        </w:rPr>
        <w:t xml:space="preserve">Pay </w:t>
      </w:r>
      <w:r w:rsidR="008E3A57" w:rsidRPr="00AC1E93">
        <w:rPr>
          <w:sz w:val="24"/>
          <w:szCs w:val="24"/>
        </w:rPr>
        <w:t>Bands 5, 6, 8d and 9 was lower than the o</w:t>
      </w:r>
      <w:r w:rsidRPr="00AC1E93">
        <w:rPr>
          <w:sz w:val="24"/>
          <w:szCs w:val="24"/>
        </w:rPr>
        <w:t>verall proportion of males</w:t>
      </w:r>
      <w:r w:rsidR="008E3A57" w:rsidRPr="00AC1E93">
        <w:rPr>
          <w:sz w:val="24"/>
          <w:szCs w:val="24"/>
        </w:rPr>
        <w:t xml:space="preserve"> in Wales</w:t>
      </w:r>
      <w:r w:rsidRPr="00AC1E93">
        <w:rPr>
          <w:sz w:val="24"/>
          <w:szCs w:val="24"/>
        </w:rPr>
        <w:t>. Males</w:t>
      </w:r>
      <w:r w:rsidR="008E3A57" w:rsidRPr="00AC1E93">
        <w:rPr>
          <w:sz w:val="24"/>
          <w:szCs w:val="24"/>
        </w:rPr>
        <w:t xml:space="preserve"> were proportionally higher at</w:t>
      </w:r>
      <w:r w:rsidR="00F65BE4">
        <w:rPr>
          <w:sz w:val="24"/>
          <w:szCs w:val="24"/>
        </w:rPr>
        <w:t xml:space="preserve"> Pay</w:t>
      </w:r>
      <w:r w:rsidR="008E3A57" w:rsidRPr="00AC1E93">
        <w:rPr>
          <w:sz w:val="24"/>
          <w:szCs w:val="24"/>
        </w:rPr>
        <w:t xml:space="preserve"> Bands 7 to 8c with the largest difference being at </w:t>
      </w:r>
      <w:r w:rsidR="00F65BE4">
        <w:rPr>
          <w:sz w:val="24"/>
          <w:szCs w:val="24"/>
        </w:rPr>
        <w:t xml:space="preserve">Pay </w:t>
      </w:r>
      <w:r w:rsidR="008E3A57" w:rsidRPr="00AC1E93">
        <w:rPr>
          <w:sz w:val="24"/>
          <w:szCs w:val="24"/>
        </w:rPr>
        <w:t xml:space="preserve">Band 8b (9.7% male nurses overall, 17% male nurses at </w:t>
      </w:r>
      <w:r w:rsidR="00F65BE4">
        <w:rPr>
          <w:sz w:val="24"/>
          <w:szCs w:val="24"/>
        </w:rPr>
        <w:t xml:space="preserve">Pay </w:t>
      </w:r>
      <w:r w:rsidR="008E3A57" w:rsidRPr="00AC1E93">
        <w:rPr>
          <w:sz w:val="24"/>
          <w:szCs w:val="24"/>
        </w:rPr>
        <w:t xml:space="preserve">Band 8b) and 8c (9.7% male nurses overall, 15.3% male nurses at </w:t>
      </w:r>
      <w:r w:rsidR="00F65BE4">
        <w:rPr>
          <w:sz w:val="24"/>
          <w:szCs w:val="24"/>
        </w:rPr>
        <w:t xml:space="preserve">Pay </w:t>
      </w:r>
      <w:r w:rsidR="008E3A57" w:rsidRPr="00AC1E93">
        <w:rPr>
          <w:sz w:val="24"/>
          <w:szCs w:val="24"/>
        </w:rPr>
        <w:t xml:space="preserve">Band 8c). There was also a </w:t>
      </w:r>
      <w:r w:rsidRPr="00AC1E93">
        <w:rPr>
          <w:sz w:val="24"/>
          <w:szCs w:val="24"/>
        </w:rPr>
        <w:t>higher proportion of males</w:t>
      </w:r>
      <w:r w:rsidR="008E3A57" w:rsidRPr="00AC1E93">
        <w:rPr>
          <w:sz w:val="24"/>
          <w:szCs w:val="24"/>
        </w:rPr>
        <w:t xml:space="preserve"> at non-</w:t>
      </w:r>
      <w:r w:rsidR="00F65BE4">
        <w:rPr>
          <w:sz w:val="24"/>
          <w:szCs w:val="24"/>
        </w:rPr>
        <w:t>Pay Band</w:t>
      </w:r>
      <w:r w:rsidR="008E3A57" w:rsidRPr="00AC1E93">
        <w:rPr>
          <w:sz w:val="24"/>
          <w:szCs w:val="24"/>
        </w:rPr>
        <w:t xml:space="preserve"> </w:t>
      </w:r>
      <w:r w:rsidR="00F65BE4">
        <w:rPr>
          <w:sz w:val="24"/>
          <w:szCs w:val="24"/>
        </w:rPr>
        <w:t>grades</w:t>
      </w:r>
      <w:r w:rsidR="008E3A57" w:rsidRPr="00AC1E93">
        <w:rPr>
          <w:sz w:val="24"/>
          <w:szCs w:val="24"/>
        </w:rPr>
        <w:t>.</w:t>
      </w:r>
    </w:p>
    <w:p w14:paraId="0902D793" w14:textId="77777777" w:rsidR="00902ED6" w:rsidRDefault="00902ED6">
      <w:pPr>
        <w:rPr>
          <w:sz w:val="24"/>
          <w:szCs w:val="24"/>
        </w:rPr>
      </w:pPr>
    </w:p>
    <w:p w14:paraId="1492040A" w14:textId="013C7FE3" w:rsidR="00F1368F" w:rsidRDefault="008E3A57">
      <w:pPr>
        <w:rPr>
          <w:sz w:val="24"/>
          <w:szCs w:val="24"/>
        </w:rPr>
      </w:pPr>
      <w:r w:rsidRPr="00AC1E93">
        <w:rPr>
          <w:sz w:val="24"/>
          <w:szCs w:val="24"/>
        </w:rPr>
        <w:t xml:space="preserve"> </w:t>
      </w:r>
    </w:p>
    <w:bookmarkEnd w:id="7"/>
    <w:p w14:paraId="023E8736" w14:textId="66DB8A70" w:rsidR="004A1E1A" w:rsidRPr="00AC1E93" w:rsidRDefault="008E3A57" w:rsidP="008E3A57">
      <w:pPr>
        <w:pStyle w:val="ListParagraph"/>
        <w:numPr>
          <w:ilvl w:val="0"/>
          <w:numId w:val="1"/>
        </w:numPr>
        <w:rPr>
          <w:b/>
          <w:sz w:val="24"/>
          <w:szCs w:val="24"/>
        </w:rPr>
      </w:pPr>
      <w:r w:rsidRPr="00AC1E93">
        <w:rPr>
          <w:b/>
          <w:sz w:val="24"/>
          <w:szCs w:val="24"/>
        </w:rPr>
        <w:lastRenderedPageBreak/>
        <w:t>Northern Ireland</w:t>
      </w:r>
    </w:p>
    <w:p w14:paraId="145F2F26" w14:textId="3124CF85" w:rsidR="00F1368F" w:rsidRDefault="00EE7FF8" w:rsidP="008E3A57">
      <w:pPr>
        <w:rPr>
          <w:sz w:val="24"/>
          <w:szCs w:val="24"/>
        </w:rPr>
      </w:pPr>
      <w:r w:rsidRPr="00AC1E93">
        <w:rPr>
          <w:sz w:val="24"/>
          <w:szCs w:val="24"/>
        </w:rPr>
        <w:t>The proportion of males in nursing roles</w:t>
      </w:r>
      <w:r w:rsidR="008E3A57" w:rsidRPr="00AC1E93">
        <w:rPr>
          <w:sz w:val="24"/>
          <w:szCs w:val="24"/>
        </w:rPr>
        <w:t xml:space="preserve"> at </w:t>
      </w:r>
      <w:r w:rsidR="00F65BE4">
        <w:rPr>
          <w:sz w:val="24"/>
          <w:szCs w:val="24"/>
        </w:rPr>
        <w:t xml:space="preserve">Pay </w:t>
      </w:r>
      <w:r w:rsidR="008E3A57" w:rsidRPr="00AC1E93">
        <w:rPr>
          <w:sz w:val="24"/>
          <w:szCs w:val="24"/>
        </w:rPr>
        <w:t xml:space="preserve">Bands 5 and </w:t>
      </w:r>
      <w:r w:rsidR="006B1DE5" w:rsidRPr="00AC1E93">
        <w:rPr>
          <w:sz w:val="24"/>
          <w:szCs w:val="24"/>
        </w:rPr>
        <w:t>6</w:t>
      </w:r>
      <w:r w:rsidR="008E3A57" w:rsidRPr="00AC1E93">
        <w:rPr>
          <w:sz w:val="24"/>
          <w:szCs w:val="24"/>
        </w:rPr>
        <w:t xml:space="preserve"> was lower than the overall proportion of male nurses in </w:t>
      </w:r>
      <w:r w:rsidR="006B1DE5" w:rsidRPr="00AC1E93">
        <w:rPr>
          <w:sz w:val="24"/>
          <w:szCs w:val="24"/>
        </w:rPr>
        <w:t>Northern Ireland</w:t>
      </w:r>
      <w:r w:rsidRPr="00AC1E93">
        <w:rPr>
          <w:sz w:val="24"/>
          <w:szCs w:val="24"/>
        </w:rPr>
        <w:t>. Males</w:t>
      </w:r>
      <w:r w:rsidR="008E3A57" w:rsidRPr="00AC1E93">
        <w:rPr>
          <w:sz w:val="24"/>
          <w:szCs w:val="24"/>
        </w:rPr>
        <w:t xml:space="preserve"> were proportionally higher at </w:t>
      </w:r>
      <w:r w:rsidR="00F65BE4">
        <w:rPr>
          <w:sz w:val="24"/>
          <w:szCs w:val="24"/>
        </w:rPr>
        <w:t xml:space="preserve">Pay </w:t>
      </w:r>
      <w:r w:rsidR="008E3A57" w:rsidRPr="00AC1E93">
        <w:rPr>
          <w:sz w:val="24"/>
          <w:szCs w:val="24"/>
        </w:rPr>
        <w:t xml:space="preserve">Bands </w:t>
      </w:r>
      <w:r w:rsidR="006B1DE5" w:rsidRPr="00AC1E93">
        <w:rPr>
          <w:sz w:val="24"/>
          <w:szCs w:val="24"/>
        </w:rPr>
        <w:t>7</w:t>
      </w:r>
      <w:r w:rsidR="008E3A57" w:rsidRPr="00AC1E93">
        <w:rPr>
          <w:sz w:val="24"/>
          <w:szCs w:val="24"/>
        </w:rPr>
        <w:t xml:space="preserve"> to 8</w:t>
      </w:r>
      <w:r w:rsidR="006B1DE5" w:rsidRPr="00AC1E93">
        <w:rPr>
          <w:sz w:val="24"/>
          <w:szCs w:val="24"/>
        </w:rPr>
        <w:t>c</w:t>
      </w:r>
      <w:r w:rsidR="008E3A57" w:rsidRPr="00AC1E93">
        <w:rPr>
          <w:sz w:val="24"/>
          <w:szCs w:val="24"/>
        </w:rPr>
        <w:t xml:space="preserve"> with the largest difference being at </w:t>
      </w:r>
      <w:r w:rsidR="00F65BE4">
        <w:rPr>
          <w:sz w:val="24"/>
          <w:szCs w:val="24"/>
        </w:rPr>
        <w:t xml:space="preserve">Pay </w:t>
      </w:r>
      <w:r w:rsidR="008E3A57" w:rsidRPr="00AC1E93">
        <w:rPr>
          <w:sz w:val="24"/>
          <w:szCs w:val="24"/>
        </w:rPr>
        <w:t>Band 8</w:t>
      </w:r>
      <w:r w:rsidR="006B1DE5" w:rsidRPr="00AC1E93">
        <w:rPr>
          <w:sz w:val="24"/>
          <w:szCs w:val="24"/>
        </w:rPr>
        <w:t>c</w:t>
      </w:r>
      <w:r w:rsidR="008E3A57" w:rsidRPr="00AC1E93">
        <w:rPr>
          <w:sz w:val="24"/>
          <w:szCs w:val="24"/>
        </w:rPr>
        <w:t xml:space="preserve"> (</w:t>
      </w:r>
      <w:r w:rsidR="006B1DE5" w:rsidRPr="00AC1E93">
        <w:rPr>
          <w:sz w:val="24"/>
          <w:szCs w:val="24"/>
        </w:rPr>
        <w:t>6.6</w:t>
      </w:r>
      <w:r w:rsidR="008E3A57" w:rsidRPr="00AC1E93">
        <w:rPr>
          <w:sz w:val="24"/>
          <w:szCs w:val="24"/>
        </w:rPr>
        <w:t>% male nurses overall, 1</w:t>
      </w:r>
      <w:r w:rsidR="006B1DE5" w:rsidRPr="00AC1E93">
        <w:rPr>
          <w:sz w:val="24"/>
          <w:szCs w:val="24"/>
        </w:rPr>
        <w:t>8.5</w:t>
      </w:r>
      <w:r w:rsidR="008E3A57" w:rsidRPr="00AC1E93">
        <w:rPr>
          <w:sz w:val="24"/>
          <w:szCs w:val="24"/>
        </w:rPr>
        <w:t xml:space="preserve">% male nurses at </w:t>
      </w:r>
      <w:r w:rsidR="00F65BE4">
        <w:rPr>
          <w:sz w:val="24"/>
          <w:szCs w:val="24"/>
        </w:rPr>
        <w:t xml:space="preserve">Pay </w:t>
      </w:r>
      <w:r w:rsidR="008E3A57" w:rsidRPr="00AC1E93">
        <w:rPr>
          <w:sz w:val="24"/>
          <w:szCs w:val="24"/>
        </w:rPr>
        <w:t>Band 8</w:t>
      </w:r>
      <w:r w:rsidR="006B1DE5" w:rsidRPr="00AC1E93">
        <w:rPr>
          <w:sz w:val="24"/>
          <w:szCs w:val="24"/>
        </w:rPr>
        <w:t>c</w:t>
      </w:r>
      <w:r w:rsidR="008E3A57" w:rsidRPr="00AC1E93">
        <w:rPr>
          <w:sz w:val="24"/>
          <w:szCs w:val="24"/>
        </w:rPr>
        <w:t>) and 8a (</w:t>
      </w:r>
      <w:r w:rsidR="006B1DE5" w:rsidRPr="00AC1E93">
        <w:rPr>
          <w:sz w:val="24"/>
          <w:szCs w:val="24"/>
        </w:rPr>
        <w:t>6.6</w:t>
      </w:r>
      <w:r w:rsidR="008E3A57" w:rsidRPr="00AC1E93">
        <w:rPr>
          <w:sz w:val="24"/>
          <w:szCs w:val="24"/>
        </w:rPr>
        <w:t>% male nurses overall, 15.</w:t>
      </w:r>
      <w:r w:rsidR="006B1DE5" w:rsidRPr="00AC1E93">
        <w:rPr>
          <w:sz w:val="24"/>
          <w:szCs w:val="24"/>
        </w:rPr>
        <w:t>1</w:t>
      </w:r>
      <w:r w:rsidR="008E3A57" w:rsidRPr="00AC1E93">
        <w:rPr>
          <w:sz w:val="24"/>
          <w:szCs w:val="24"/>
        </w:rPr>
        <w:t xml:space="preserve">% male nurses at </w:t>
      </w:r>
      <w:r w:rsidR="00F65BE4">
        <w:rPr>
          <w:sz w:val="24"/>
          <w:szCs w:val="24"/>
        </w:rPr>
        <w:t xml:space="preserve">Pay </w:t>
      </w:r>
      <w:r w:rsidR="008E3A57" w:rsidRPr="00AC1E93">
        <w:rPr>
          <w:sz w:val="24"/>
          <w:szCs w:val="24"/>
        </w:rPr>
        <w:t>Band 8a). There was also a higher proportion of male nurses at non-</w:t>
      </w:r>
      <w:r w:rsidR="00CB3502">
        <w:rPr>
          <w:sz w:val="24"/>
          <w:szCs w:val="24"/>
        </w:rPr>
        <w:t>banded</w:t>
      </w:r>
      <w:r w:rsidR="00F65BE4">
        <w:rPr>
          <w:sz w:val="24"/>
          <w:szCs w:val="24"/>
        </w:rPr>
        <w:t xml:space="preserve"> grades</w:t>
      </w:r>
      <w:r w:rsidR="008E3A57" w:rsidRPr="00AC1E93">
        <w:rPr>
          <w:sz w:val="24"/>
          <w:szCs w:val="24"/>
        </w:rPr>
        <w:t xml:space="preserve">. </w:t>
      </w:r>
    </w:p>
    <w:p w14:paraId="562C3647" w14:textId="6DE5945D" w:rsidR="00B44EFF" w:rsidRPr="00AC1E93" w:rsidRDefault="006B1DE5" w:rsidP="006B1DE5">
      <w:pPr>
        <w:pStyle w:val="ListParagraph"/>
        <w:numPr>
          <w:ilvl w:val="0"/>
          <w:numId w:val="1"/>
        </w:numPr>
        <w:rPr>
          <w:b/>
          <w:sz w:val="24"/>
          <w:szCs w:val="24"/>
        </w:rPr>
      </w:pPr>
      <w:r w:rsidRPr="00AC1E93">
        <w:rPr>
          <w:b/>
          <w:sz w:val="24"/>
          <w:szCs w:val="24"/>
        </w:rPr>
        <w:t>Scotland</w:t>
      </w:r>
    </w:p>
    <w:p w14:paraId="7FF0A574" w14:textId="6C39ED4B" w:rsidR="00F1368F" w:rsidRDefault="006B1DE5" w:rsidP="006B1DE5">
      <w:pPr>
        <w:rPr>
          <w:sz w:val="24"/>
          <w:szCs w:val="24"/>
        </w:rPr>
      </w:pPr>
      <w:r w:rsidRPr="00AC1E93">
        <w:rPr>
          <w:sz w:val="24"/>
          <w:szCs w:val="24"/>
        </w:rPr>
        <w:t xml:space="preserve">The proportion of male nurses at </w:t>
      </w:r>
      <w:r w:rsidR="00F65BE4">
        <w:rPr>
          <w:sz w:val="24"/>
          <w:szCs w:val="24"/>
        </w:rPr>
        <w:t xml:space="preserve">Pay </w:t>
      </w:r>
      <w:r w:rsidRPr="00AC1E93">
        <w:rPr>
          <w:sz w:val="24"/>
          <w:szCs w:val="24"/>
        </w:rPr>
        <w:t xml:space="preserve">Bands 5 and 9 was lower than the overall proportion of male nurses in Scotland. Male nurses were proportionally higher at </w:t>
      </w:r>
      <w:r w:rsidR="00F65BE4">
        <w:rPr>
          <w:sz w:val="24"/>
          <w:szCs w:val="24"/>
        </w:rPr>
        <w:t xml:space="preserve">Pay </w:t>
      </w:r>
      <w:r w:rsidRPr="00AC1E93">
        <w:rPr>
          <w:sz w:val="24"/>
          <w:szCs w:val="24"/>
        </w:rPr>
        <w:t xml:space="preserve">Bands 6 to 8 with the largest difference being at </w:t>
      </w:r>
      <w:r w:rsidR="00F65BE4">
        <w:rPr>
          <w:sz w:val="24"/>
          <w:szCs w:val="24"/>
        </w:rPr>
        <w:t xml:space="preserve">Pay </w:t>
      </w:r>
      <w:r w:rsidRPr="00AC1E93">
        <w:rPr>
          <w:sz w:val="24"/>
          <w:szCs w:val="24"/>
        </w:rPr>
        <w:t xml:space="preserve">Band 8b (10.6% male nurses overall, 15.8% male nurses at </w:t>
      </w:r>
      <w:r w:rsidR="00F65BE4">
        <w:rPr>
          <w:sz w:val="24"/>
          <w:szCs w:val="24"/>
        </w:rPr>
        <w:t xml:space="preserve">Pay </w:t>
      </w:r>
      <w:r w:rsidRPr="00AC1E93">
        <w:rPr>
          <w:sz w:val="24"/>
          <w:szCs w:val="24"/>
        </w:rPr>
        <w:t xml:space="preserve">Band 8b) and 8d (10.6% male nurses overall, 20.1% male nurses at </w:t>
      </w:r>
      <w:r w:rsidR="00F65BE4">
        <w:rPr>
          <w:sz w:val="24"/>
          <w:szCs w:val="24"/>
        </w:rPr>
        <w:t xml:space="preserve">Pay </w:t>
      </w:r>
      <w:r w:rsidRPr="00AC1E93">
        <w:rPr>
          <w:sz w:val="24"/>
          <w:szCs w:val="24"/>
        </w:rPr>
        <w:t xml:space="preserve">Band 8d). </w:t>
      </w:r>
    </w:p>
    <w:p w14:paraId="123DB7A6" w14:textId="245AF8EA" w:rsidR="0052069E" w:rsidRDefault="0052069E">
      <w:pPr>
        <w:rPr>
          <w:b/>
          <w:sz w:val="24"/>
          <w:szCs w:val="24"/>
        </w:rPr>
      </w:pPr>
      <w:r w:rsidRPr="00AC1E93">
        <w:rPr>
          <w:b/>
          <w:sz w:val="24"/>
          <w:szCs w:val="24"/>
        </w:rPr>
        <w:t>Analysis of the</w:t>
      </w:r>
      <w:r w:rsidR="00C6739F">
        <w:rPr>
          <w:b/>
          <w:sz w:val="24"/>
          <w:szCs w:val="24"/>
        </w:rPr>
        <w:t xml:space="preserve"> </w:t>
      </w:r>
      <w:r w:rsidR="008830EB">
        <w:rPr>
          <w:b/>
          <w:sz w:val="24"/>
          <w:szCs w:val="24"/>
        </w:rPr>
        <w:t>Cassandra</w:t>
      </w:r>
      <w:r w:rsidRPr="00AC1E93">
        <w:rPr>
          <w:b/>
          <w:sz w:val="24"/>
          <w:szCs w:val="24"/>
        </w:rPr>
        <w:t xml:space="preserve"> specialist nursing dataset.</w:t>
      </w:r>
    </w:p>
    <w:p w14:paraId="19586788" w14:textId="06619727" w:rsidR="00DC303C" w:rsidRDefault="00DC303C">
      <w:pPr>
        <w:rPr>
          <w:b/>
          <w:sz w:val="24"/>
          <w:szCs w:val="24"/>
        </w:rPr>
      </w:pPr>
      <w:r>
        <w:rPr>
          <w:b/>
          <w:sz w:val="24"/>
          <w:szCs w:val="24"/>
        </w:rPr>
        <w:t>Distribution by gender of the specialist nursing dataset.</w:t>
      </w:r>
    </w:p>
    <w:p w14:paraId="68F07494" w14:textId="498174C6" w:rsidR="00DC303C" w:rsidRDefault="00DC303C">
      <w:pPr>
        <w:rPr>
          <w:sz w:val="24"/>
          <w:szCs w:val="24"/>
        </w:rPr>
      </w:pPr>
      <w:r>
        <w:rPr>
          <w:sz w:val="24"/>
          <w:szCs w:val="24"/>
        </w:rPr>
        <w:t xml:space="preserve">Males were proportionally lower represented at </w:t>
      </w:r>
      <w:r w:rsidR="00F65BE4">
        <w:rPr>
          <w:sz w:val="24"/>
          <w:szCs w:val="24"/>
        </w:rPr>
        <w:t xml:space="preserve">Pay </w:t>
      </w:r>
      <w:r>
        <w:rPr>
          <w:sz w:val="24"/>
          <w:szCs w:val="24"/>
        </w:rPr>
        <w:t xml:space="preserve">Bands 4 and 5, equivalent at </w:t>
      </w:r>
      <w:r w:rsidR="00F65BE4">
        <w:rPr>
          <w:sz w:val="24"/>
          <w:szCs w:val="24"/>
        </w:rPr>
        <w:t xml:space="preserve">Pay </w:t>
      </w:r>
      <w:r>
        <w:rPr>
          <w:sz w:val="24"/>
          <w:szCs w:val="24"/>
        </w:rPr>
        <w:t xml:space="preserve">Band 6 and higher represented at </w:t>
      </w:r>
      <w:r w:rsidR="00F65BE4">
        <w:rPr>
          <w:sz w:val="24"/>
          <w:szCs w:val="24"/>
        </w:rPr>
        <w:t xml:space="preserve">Pay </w:t>
      </w:r>
      <w:r>
        <w:rPr>
          <w:sz w:val="24"/>
          <w:szCs w:val="24"/>
        </w:rPr>
        <w:t xml:space="preserve">Bands 7 to 8 (Figure </w:t>
      </w:r>
      <w:r w:rsidR="00A05F5D">
        <w:rPr>
          <w:sz w:val="24"/>
          <w:szCs w:val="24"/>
        </w:rPr>
        <w:t>2</w:t>
      </w:r>
      <w:r>
        <w:rPr>
          <w:sz w:val="24"/>
          <w:szCs w:val="24"/>
        </w:rPr>
        <w:t>)</w:t>
      </w:r>
      <w:r w:rsidR="00F1368F">
        <w:rPr>
          <w:sz w:val="24"/>
          <w:szCs w:val="24"/>
        </w:rPr>
        <w:t>.</w:t>
      </w:r>
    </w:p>
    <w:p w14:paraId="6502FD91" w14:textId="606843E6" w:rsidR="00F1368F" w:rsidRDefault="00F1368F">
      <w:pPr>
        <w:rPr>
          <w:sz w:val="24"/>
          <w:szCs w:val="24"/>
        </w:rPr>
      </w:pPr>
      <w:r>
        <w:rPr>
          <w:noProof/>
          <w:lang w:eastAsia="en-GB"/>
        </w:rPr>
        <w:drawing>
          <wp:inline distT="0" distB="0" distL="0" distR="0" wp14:anchorId="163FA008" wp14:editId="2D527CC2">
            <wp:extent cx="4581525" cy="2752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1B01B489" w14:textId="1A6049A0" w:rsidR="00F1368F" w:rsidRDefault="00F1368F">
      <w:pPr>
        <w:rPr>
          <w:sz w:val="24"/>
          <w:szCs w:val="24"/>
        </w:rPr>
      </w:pPr>
      <w:r>
        <w:rPr>
          <w:b/>
          <w:sz w:val="24"/>
          <w:szCs w:val="24"/>
        </w:rPr>
        <w:t xml:space="preserve">Figure </w:t>
      </w:r>
      <w:r w:rsidR="00A05F5D">
        <w:rPr>
          <w:b/>
          <w:sz w:val="24"/>
          <w:szCs w:val="24"/>
        </w:rPr>
        <w:t>2</w:t>
      </w:r>
      <w:r>
        <w:rPr>
          <w:sz w:val="24"/>
          <w:szCs w:val="24"/>
        </w:rPr>
        <w:t xml:space="preserve">: Distribution by gender and </w:t>
      </w:r>
      <w:r w:rsidR="00F65BE4">
        <w:rPr>
          <w:sz w:val="24"/>
          <w:szCs w:val="24"/>
        </w:rPr>
        <w:t>P</w:t>
      </w:r>
      <w:r>
        <w:rPr>
          <w:sz w:val="24"/>
          <w:szCs w:val="24"/>
        </w:rPr>
        <w:t>ay Band of the specialist advanced practice dataset (n=17,960) by headcount.</w:t>
      </w:r>
    </w:p>
    <w:p w14:paraId="30BB2A70" w14:textId="1E4E0BC8" w:rsidR="00047569" w:rsidRPr="00AC1E93" w:rsidRDefault="00C055EB">
      <w:pPr>
        <w:rPr>
          <w:b/>
          <w:sz w:val="24"/>
          <w:szCs w:val="24"/>
        </w:rPr>
      </w:pPr>
      <w:r w:rsidRPr="00AC1E93">
        <w:rPr>
          <w:b/>
          <w:sz w:val="24"/>
          <w:szCs w:val="24"/>
        </w:rPr>
        <w:t xml:space="preserve">Part time working by </w:t>
      </w:r>
      <w:r w:rsidR="00F65BE4">
        <w:rPr>
          <w:b/>
          <w:sz w:val="24"/>
          <w:szCs w:val="24"/>
        </w:rPr>
        <w:t xml:space="preserve">Pay </w:t>
      </w:r>
      <w:r w:rsidRPr="00AC1E93">
        <w:rPr>
          <w:b/>
          <w:sz w:val="24"/>
          <w:szCs w:val="24"/>
        </w:rPr>
        <w:t>Band and Gender</w:t>
      </w:r>
    </w:p>
    <w:p w14:paraId="22AD37CB" w14:textId="7AF5427B" w:rsidR="00047569" w:rsidRDefault="00C055EB">
      <w:pPr>
        <w:rPr>
          <w:sz w:val="24"/>
          <w:szCs w:val="24"/>
        </w:rPr>
      </w:pPr>
      <w:r w:rsidRPr="00AC1E93">
        <w:rPr>
          <w:sz w:val="24"/>
          <w:szCs w:val="24"/>
        </w:rPr>
        <w:t xml:space="preserve">Women were more likely to be in part time work than </w:t>
      </w:r>
      <w:r w:rsidR="00F248D7">
        <w:rPr>
          <w:sz w:val="24"/>
          <w:szCs w:val="24"/>
        </w:rPr>
        <w:t>males</w:t>
      </w:r>
      <w:r w:rsidR="00F43FBE" w:rsidRPr="00AC1E93">
        <w:rPr>
          <w:sz w:val="24"/>
          <w:szCs w:val="24"/>
        </w:rPr>
        <w:t xml:space="preserve"> especially at </w:t>
      </w:r>
      <w:r w:rsidR="005762FC">
        <w:rPr>
          <w:sz w:val="24"/>
          <w:szCs w:val="24"/>
        </w:rPr>
        <w:t xml:space="preserve">Pay </w:t>
      </w:r>
      <w:r w:rsidR="00F43FBE" w:rsidRPr="00AC1E93">
        <w:rPr>
          <w:sz w:val="24"/>
          <w:szCs w:val="24"/>
        </w:rPr>
        <w:t xml:space="preserve">Bands 6 to 8b where more than twice as many women as </w:t>
      </w:r>
      <w:r w:rsidR="00F248D7">
        <w:rPr>
          <w:sz w:val="24"/>
          <w:szCs w:val="24"/>
        </w:rPr>
        <w:t>men</w:t>
      </w:r>
      <w:r w:rsidR="00F43FBE" w:rsidRPr="00AC1E93">
        <w:rPr>
          <w:sz w:val="24"/>
          <w:szCs w:val="24"/>
        </w:rPr>
        <w:t xml:space="preserve"> </w:t>
      </w:r>
      <w:r w:rsidR="00DC303C">
        <w:rPr>
          <w:sz w:val="24"/>
          <w:szCs w:val="24"/>
        </w:rPr>
        <w:t xml:space="preserve">were in part time work (Figure </w:t>
      </w:r>
      <w:r w:rsidR="00A05F5D">
        <w:rPr>
          <w:sz w:val="24"/>
          <w:szCs w:val="24"/>
        </w:rPr>
        <w:t>3</w:t>
      </w:r>
      <w:r w:rsidR="00F43FBE" w:rsidRPr="00AC1E93">
        <w:rPr>
          <w:sz w:val="24"/>
          <w:szCs w:val="24"/>
        </w:rPr>
        <w:t>).</w:t>
      </w:r>
    </w:p>
    <w:p w14:paraId="3C93B9D8" w14:textId="6FC0DD2A" w:rsidR="00F1368F" w:rsidRDefault="00F1368F">
      <w:pPr>
        <w:rPr>
          <w:sz w:val="24"/>
          <w:szCs w:val="24"/>
        </w:rPr>
      </w:pPr>
      <w:r>
        <w:rPr>
          <w:noProof/>
          <w:lang w:eastAsia="en-GB"/>
        </w:rPr>
        <w:lastRenderedPageBreak/>
        <w:drawing>
          <wp:inline distT="0" distB="0" distL="0" distR="0" wp14:anchorId="0840F8C6" wp14:editId="41466D44">
            <wp:extent cx="4581525" cy="2752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2843B102" w14:textId="05513722" w:rsidR="0062536A" w:rsidRPr="00902ED6" w:rsidRDefault="00F1368F">
      <w:pPr>
        <w:rPr>
          <w:sz w:val="24"/>
          <w:szCs w:val="24"/>
        </w:rPr>
      </w:pPr>
      <w:r>
        <w:rPr>
          <w:b/>
          <w:sz w:val="24"/>
          <w:szCs w:val="24"/>
        </w:rPr>
        <w:t xml:space="preserve">Figure </w:t>
      </w:r>
      <w:r w:rsidR="00A05F5D">
        <w:rPr>
          <w:b/>
          <w:sz w:val="24"/>
          <w:szCs w:val="24"/>
        </w:rPr>
        <w:t>3</w:t>
      </w:r>
      <w:r w:rsidRPr="00AC1E93">
        <w:rPr>
          <w:b/>
          <w:sz w:val="24"/>
          <w:szCs w:val="24"/>
        </w:rPr>
        <w:t xml:space="preserve">: </w:t>
      </w:r>
      <w:r w:rsidRPr="00AC1E93">
        <w:rPr>
          <w:sz w:val="24"/>
          <w:szCs w:val="24"/>
        </w:rPr>
        <w:t xml:space="preserve">Part time working by Band and </w:t>
      </w:r>
      <w:r>
        <w:rPr>
          <w:sz w:val="24"/>
          <w:szCs w:val="24"/>
        </w:rPr>
        <w:t>g</w:t>
      </w:r>
      <w:r w:rsidRPr="00AC1E93">
        <w:rPr>
          <w:sz w:val="24"/>
          <w:szCs w:val="24"/>
        </w:rPr>
        <w:t>ender</w:t>
      </w:r>
      <w:r>
        <w:rPr>
          <w:sz w:val="24"/>
          <w:szCs w:val="24"/>
        </w:rPr>
        <w:t xml:space="preserve"> of the specialist advanced practice dataset (n=10,982 by headcount)</w:t>
      </w:r>
    </w:p>
    <w:p w14:paraId="23DFB288" w14:textId="7BEAAAC1" w:rsidR="00047569" w:rsidRPr="00AC1E93" w:rsidRDefault="00F43FBE">
      <w:pPr>
        <w:rPr>
          <w:b/>
          <w:sz w:val="24"/>
          <w:szCs w:val="24"/>
        </w:rPr>
      </w:pPr>
      <w:r w:rsidRPr="00AC1E93">
        <w:rPr>
          <w:b/>
          <w:sz w:val="24"/>
          <w:szCs w:val="24"/>
        </w:rPr>
        <w:t xml:space="preserve">Number of Years to Reach </w:t>
      </w:r>
      <w:r w:rsidR="005762FC">
        <w:rPr>
          <w:b/>
          <w:sz w:val="24"/>
          <w:szCs w:val="24"/>
        </w:rPr>
        <w:t>Pay</w:t>
      </w:r>
      <w:r w:rsidRPr="00AC1E93">
        <w:rPr>
          <w:b/>
          <w:sz w:val="24"/>
          <w:szCs w:val="24"/>
        </w:rPr>
        <w:t xml:space="preserve"> </w:t>
      </w:r>
      <w:r w:rsidR="00F902BF" w:rsidRPr="00AC1E93">
        <w:rPr>
          <w:b/>
          <w:sz w:val="24"/>
          <w:szCs w:val="24"/>
        </w:rPr>
        <w:t>Band</w:t>
      </w:r>
      <w:r w:rsidRPr="00AC1E93">
        <w:rPr>
          <w:b/>
          <w:sz w:val="24"/>
          <w:szCs w:val="24"/>
        </w:rPr>
        <w:t xml:space="preserve"> Post-Qualification</w:t>
      </w:r>
    </w:p>
    <w:p w14:paraId="6CE3A689" w14:textId="13DDC296" w:rsidR="00991B91" w:rsidRDefault="004646BE">
      <w:pPr>
        <w:rPr>
          <w:sz w:val="24"/>
          <w:szCs w:val="24"/>
        </w:rPr>
      </w:pPr>
      <w:r w:rsidRPr="00AC1E93">
        <w:rPr>
          <w:sz w:val="24"/>
          <w:szCs w:val="24"/>
        </w:rPr>
        <w:t xml:space="preserve">In the </w:t>
      </w:r>
      <w:r w:rsidR="00C6739F">
        <w:rPr>
          <w:sz w:val="24"/>
          <w:szCs w:val="24"/>
        </w:rPr>
        <w:t>Cassandra</w:t>
      </w:r>
      <w:r w:rsidR="008830EB">
        <w:rPr>
          <w:sz w:val="24"/>
          <w:szCs w:val="24"/>
        </w:rPr>
        <w:t xml:space="preserve"> </w:t>
      </w:r>
      <w:r w:rsidRPr="00AC1E93">
        <w:rPr>
          <w:sz w:val="24"/>
          <w:szCs w:val="24"/>
        </w:rPr>
        <w:t xml:space="preserve">dataset, </w:t>
      </w:r>
      <w:r w:rsidR="00F248D7">
        <w:rPr>
          <w:sz w:val="24"/>
          <w:szCs w:val="24"/>
        </w:rPr>
        <w:t>males</w:t>
      </w:r>
      <w:r w:rsidR="00F43FBE" w:rsidRPr="00AC1E93">
        <w:rPr>
          <w:sz w:val="24"/>
          <w:szCs w:val="24"/>
        </w:rPr>
        <w:t xml:space="preserve"> tend</w:t>
      </w:r>
      <w:r w:rsidR="00BB43D8" w:rsidRPr="00AC1E93">
        <w:rPr>
          <w:sz w:val="24"/>
          <w:szCs w:val="24"/>
        </w:rPr>
        <w:t>ed</w:t>
      </w:r>
      <w:r w:rsidR="00F43FBE" w:rsidRPr="00AC1E93">
        <w:rPr>
          <w:sz w:val="24"/>
          <w:szCs w:val="24"/>
        </w:rPr>
        <w:t xml:space="preserve"> to attain higher grades earlier than women and this is especially apparent after </w:t>
      </w:r>
      <w:r w:rsidR="005762FC">
        <w:rPr>
          <w:sz w:val="24"/>
          <w:szCs w:val="24"/>
        </w:rPr>
        <w:t>Pay Band</w:t>
      </w:r>
      <w:r w:rsidR="00F43FBE" w:rsidRPr="00AC1E93">
        <w:rPr>
          <w:sz w:val="24"/>
          <w:szCs w:val="24"/>
        </w:rPr>
        <w:t xml:space="preserve"> 6 with for example </w:t>
      </w:r>
      <w:r w:rsidR="00F248D7">
        <w:rPr>
          <w:sz w:val="24"/>
          <w:szCs w:val="24"/>
        </w:rPr>
        <w:t>males</w:t>
      </w:r>
      <w:r w:rsidR="00F43FBE" w:rsidRPr="00AC1E93">
        <w:rPr>
          <w:sz w:val="24"/>
          <w:szCs w:val="24"/>
        </w:rPr>
        <w:t xml:space="preserve"> reaching</w:t>
      </w:r>
      <w:r w:rsidR="005762FC">
        <w:rPr>
          <w:sz w:val="24"/>
          <w:szCs w:val="24"/>
        </w:rPr>
        <w:t xml:space="preserve"> Pay </w:t>
      </w:r>
      <w:r w:rsidR="00F43FBE" w:rsidRPr="00AC1E93">
        <w:rPr>
          <w:sz w:val="24"/>
          <w:szCs w:val="24"/>
        </w:rPr>
        <w:t xml:space="preserve">Band 7 after 6 years compared to 10 years for women and </w:t>
      </w:r>
      <w:r w:rsidR="005762FC">
        <w:rPr>
          <w:sz w:val="24"/>
          <w:szCs w:val="24"/>
        </w:rPr>
        <w:t xml:space="preserve">Pay </w:t>
      </w:r>
      <w:r w:rsidR="00F43FBE" w:rsidRPr="00AC1E93">
        <w:rPr>
          <w:sz w:val="24"/>
          <w:szCs w:val="24"/>
        </w:rPr>
        <w:t>Band 8b after 15 years compared to 22 for women</w:t>
      </w:r>
      <w:r w:rsidR="00DC303C">
        <w:rPr>
          <w:sz w:val="24"/>
          <w:szCs w:val="24"/>
        </w:rPr>
        <w:t xml:space="preserve"> (Figure </w:t>
      </w:r>
      <w:r w:rsidR="00A05F5D">
        <w:rPr>
          <w:sz w:val="24"/>
          <w:szCs w:val="24"/>
        </w:rPr>
        <w:t>4</w:t>
      </w:r>
      <w:r w:rsidR="00DC303C">
        <w:rPr>
          <w:sz w:val="24"/>
          <w:szCs w:val="24"/>
        </w:rPr>
        <w:t>)</w:t>
      </w:r>
      <w:r w:rsidR="00F43FBE" w:rsidRPr="00AC1E93">
        <w:rPr>
          <w:sz w:val="24"/>
          <w:szCs w:val="24"/>
        </w:rPr>
        <w:t>.</w:t>
      </w:r>
    </w:p>
    <w:p w14:paraId="6643ABF9" w14:textId="11C30869" w:rsidR="00F1368F" w:rsidRDefault="00F1368F">
      <w:pPr>
        <w:rPr>
          <w:sz w:val="24"/>
          <w:szCs w:val="24"/>
        </w:rPr>
      </w:pPr>
      <w:r>
        <w:rPr>
          <w:noProof/>
          <w:lang w:eastAsia="en-GB"/>
        </w:rPr>
        <w:drawing>
          <wp:inline distT="0" distB="0" distL="0" distR="0" wp14:anchorId="20E9FEBD" wp14:editId="5C84E67F">
            <wp:extent cx="4562475" cy="309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3095625"/>
                    </a:xfrm>
                    <a:prstGeom prst="rect">
                      <a:avLst/>
                    </a:prstGeom>
                    <a:noFill/>
                    <a:ln>
                      <a:noFill/>
                    </a:ln>
                  </pic:spPr>
                </pic:pic>
              </a:graphicData>
            </a:graphic>
          </wp:inline>
        </w:drawing>
      </w:r>
    </w:p>
    <w:p w14:paraId="02266D0E" w14:textId="40519DD9" w:rsidR="00F1368F" w:rsidRDefault="00F1368F">
      <w:pPr>
        <w:rPr>
          <w:sz w:val="24"/>
          <w:szCs w:val="24"/>
        </w:rPr>
      </w:pPr>
      <w:r>
        <w:rPr>
          <w:b/>
          <w:sz w:val="24"/>
          <w:szCs w:val="24"/>
        </w:rPr>
        <w:t xml:space="preserve">Figure </w:t>
      </w:r>
      <w:r w:rsidR="00A05F5D">
        <w:rPr>
          <w:b/>
          <w:sz w:val="24"/>
          <w:szCs w:val="24"/>
        </w:rPr>
        <w:t>4</w:t>
      </w:r>
      <w:r w:rsidRPr="00AC1E93">
        <w:rPr>
          <w:b/>
          <w:sz w:val="24"/>
          <w:szCs w:val="24"/>
        </w:rPr>
        <w:t xml:space="preserve">: </w:t>
      </w:r>
      <w:r w:rsidRPr="00AC1E93">
        <w:rPr>
          <w:sz w:val="24"/>
          <w:szCs w:val="24"/>
        </w:rPr>
        <w:t xml:space="preserve">Number of years to reach </w:t>
      </w:r>
      <w:r w:rsidR="003C10DF">
        <w:rPr>
          <w:sz w:val="24"/>
          <w:szCs w:val="24"/>
        </w:rPr>
        <w:t>Pay</w:t>
      </w:r>
      <w:r w:rsidRPr="00AC1E93">
        <w:rPr>
          <w:sz w:val="24"/>
          <w:szCs w:val="24"/>
        </w:rPr>
        <w:t xml:space="preserve"> Band post-qualification</w:t>
      </w:r>
      <w:r>
        <w:rPr>
          <w:sz w:val="24"/>
          <w:szCs w:val="24"/>
        </w:rPr>
        <w:t xml:space="preserve"> for the specialist advanced practice dataset (n= 9,845 by headcount)</w:t>
      </w:r>
    </w:p>
    <w:p w14:paraId="3F5B4DBE" w14:textId="77777777" w:rsidR="00902ED6" w:rsidRDefault="00902ED6">
      <w:pPr>
        <w:rPr>
          <w:b/>
          <w:sz w:val="24"/>
          <w:szCs w:val="24"/>
        </w:rPr>
      </w:pPr>
    </w:p>
    <w:p w14:paraId="0CE3E382" w14:textId="17BCC196" w:rsidR="00F902BF" w:rsidRPr="00AC1E93" w:rsidRDefault="00F902BF">
      <w:pPr>
        <w:rPr>
          <w:b/>
          <w:sz w:val="24"/>
          <w:szCs w:val="24"/>
        </w:rPr>
      </w:pPr>
      <w:r w:rsidRPr="00AC1E93">
        <w:rPr>
          <w:b/>
          <w:sz w:val="24"/>
          <w:szCs w:val="24"/>
        </w:rPr>
        <w:lastRenderedPageBreak/>
        <w:t xml:space="preserve">Experiencing or Accepting a Drop in </w:t>
      </w:r>
      <w:r w:rsidR="003C10DF">
        <w:rPr>
          <w:b/>
          <w:sz w:val="24"/>
          <w:szCs w:val="24"/>
        </w:rPr>
        <w:t xml:space="preserve">Pay </w:t>
      </w:r>
      <w:r w:rsidRPr="00AC1E93">
        <w:rPr>
          <w:b/>
          <w:sz w:val="24"/>
          <w:szCs w:val="24"/>
        </w:rPr>
        <w:t>Band to Obtain a Desired Post</w:t>
      </w:r>
      <w:r w:rsidR="004646BE" w:rsidRPr="00AC1E93">
        <w:rPr>
          <w:b/>
          <w:sz w:val="24"/>
          <w:szCs w:val="24"/>
        </w:rPr>
        <w:t xml:space="preserve"> in specialist practice.</w:t>
      </w:r>
    </w:p>
    <w:p w14:paraId="35310485" w14:textId="52832941" w:rsidR="00273A6C" w:rsidRDefault="00991B91">
      <w:pPr>
        <w:rPr>
          <w:sz w:val="24"/>
          <w:szCs w:val="24"/>
        </w:rPr>
      </w:pPr>
      <w:r w:rsidRPr="00AC1E93">
        <w:rPr>
          <w:sz w:val="24"/>
          <w:szCs w:val="24"/>
        </w:rPr>
        <w:t>In this subset of the data</w:t>
      </w:r>
      <w:r w:rsidR="001B04F4" w:rsidRPr="00AC1E93">
        <w:rPr>
          <w:sz w:val="24"/>
          <w:szCs w:val="24"/>
        </w:rPr>
        <w:t xml:space="preserve"> where career pipeline data was collected (</w:t>
      </w:r>
      <w:r w:rsidRPr="00AC1E93">
        <w:rPr>
          <w:sz w:val="24"/>
          <w:szCs w:val="24"/>
        </w:rPr>
        <w:t>n=8232</w:t>
      </w:r>
      <w:r w:rsidR="001B04F4" w:rsidRPr="00AC1E93">
        <w:rPr>
          <w:sz w:val="24"/>
          <w:szCs w:val="24"/>
        </w:rPr>
        <w:t>)</w:t>
      </w:r>
      <w:r w:rsidR="004C621A">
        <w:rPr>
          <w:sz w:val="24"/>
          <w:szCs w:val="24"/>
        </w:rPr>
        <w:t xml:space="preserve"> no males accepted a lower pay</w:t>
      </w:r>
      <w:r w:rsidR="000E5D0A">
        <w:rPr>
          <w:sz w:val="24"/>
          <w:szCs w:val="24"/>
        </w:rPr>
        <w:t xml:space="preserve"> </w:t>
      </w:r>
      <w:r w:rsidR="004C621A">
        <w:rPr>
          <w:sz w:val="24"/>
          <w:szCs w:val="24"/>
        </w:rPr>
        <w:t>band</w:t>
      </w:r>
      <w:r w:rsidRPr="00AC1E93">
        <w:rPr>
          <w:sz w:val="24"/>
          <w:szCs w:val="24"/>
        </w:rPr>
        <w:t xml:space="preserve"> to obtain their desired post but females did in bands 6, 7, and 8a</w:t>
      </w:r>
      <w:r w:rsidR="00F902BF" w:rsidRPr="00AC1E93">
        <w:rPr>
          <w:sz w:val="24"/>
          <w:szCs w:val="24"/>
        </w:rPr>
        <w:t xml:space="preserve"> (Table 2)</w:t>
      </w:r>
      <w:r w:rsidRPr="00AC1E93">
        <w:rPr>
          <w:sz w:val="24"/>
          <w:szCs w:val="24"/>
        </w:rPr>
        <w:t>.</w:t>
      </w:r>
    </w:p>
    <w:tbl>
      <w:tblPr>
        <w:tblStyle w:val="TableGrid"/>
        <w:tblW w:w="0" w:type="auto"/>
        <w:tblLook w:val="04A0" w:firstRow="1" w:lastRow="0" w:firstColumn="1" w:lastColumn="0" w:noHBand="0" w:noVBand="1"/>
      </w:tblPr>
      <w:tblGrid>
        <w:gridCol w:w="1803"/>
        <w:gridCol w:w="1803"/>
        <w:gridCol w:w="1803"/>
        <w:gridCol w:w="1803"/>
        <w:gridCol w:w="1804"/>
      </w:tblGrid>
      <w:tr w:rsidR="00850DCB" w14:paraId="243F0954" w14:textId="77777777" w:rsidTr="00850DCB">
        <w:tc>
          <w:tcPr>
            <w:tcW w:w="1803" w:type="dxa"/>
          </w:tcPr>
          <w:p w14:paraId="26EDA8E6" w14:textId="2C20D72A" w:rsidR="00850DCB" w:rsidRDefault="00850DCB">
            <w:pPr>
              <w:rPr>
                <w:sz w:val="24"/>
                <w:szCs w:val="24"/>
              </w:rPr>
            </w:pPr>
            <w:r>
              <w:rPr>
                <w:sz w:val="24"/>
                <w:szCs w:val="24"/>
              </w:rPr>
              <w:t>Pay Band</w:t>
            </w:r>
          </w:p>
        </w:tc>
        <w:tc>
          <w:tcPr>
            <w:tcW w:w="1803" w:type="dxa"/>
          </w:tcPr>
          <w:p w14:paraId="06755427" w14:textId="1E65BC31" w:rsidR="00850DCB" w:rsidRDefault="00850DCB">
            <w:pPr>
              <w:rPr>
                <w:sz w:val="24"/>
                <w:szCs w:val="24"/>
              </w:rPr>
            </w:pPr>
            <w:r>
              <w:rPr>
                <w:sz w:val="24"/>
                <w:szCs w:val="24"/>
              </w:rPr>
              <w:t>Male (%)</w:t>
            </w:r>
          </w:p>
        </w:tc>
        <w:tc>
          <w:tcPr>
            <w:tcW w:w="1803" w:type="dxa"/>
          </w:tcPr>
          <w:p w14:paraId="5E2A126A" w14:textId="53BFE4C9" w:rsidR="00850DCB" w:rsidRDefault="00850DCB">
            <w:pPr>
              <w:rPr>
                <w:sz w:val="24"/>
                <w:szCs w:val="24"/>
              </w:rPr>
            </w:pPr>
            <w:r>
              <w:rPr>
                <w:sz w:val="24"/>
                <w:szCs w:val="24"/>
              </w:rPr>
              <w:t>Female (%)</w:t>
            </w:r>
          </w:p>
        </w:tc>
        <w:tc>
          <w:tcPr>
            <w:tcW w:w="1803" w:type="dxa"/>
          </w:tcPr>
          <w:p w14:paraId="0F1159D5" w14:textId="33B230E5" w:rsidR="00850DCB" w:rsidRDefault="00850DCB">
            <w:pPr>
              <w:rPr>
                <w:sz w:val="24"/>
                <w:szCs w:val="24"/>
              </w:rPr>
            </w:pPr>
            <w:r>
              <w:rPr>
                <w:sz w:val="24"/>
                <w:szCs w:val="24"/>
              </w:rPr>
              <w:t>% Lower Pay Band Male</w:t>
            </w:r>
          </w:p>
        </w:tc>
        <w:tc>
          <w:tcPr>
            <w:tcW w:w="1804" w:type="dxa"/>
          </w:tcPr>
          <w:p w14:paraId="27AFF462" w14:textId="728491CD" w:rsidR="00850DCB" w:rsidRDefault="00850DCB">
            <w:pPr>
              <w:rPr>
                <w:sz w:val="24"/>
                <w:szCs w:val="24"/>
              </w:rPr>
            </w:pPr>
            <w:r>
              <w:rPr>
                <w:sz w:val="24"/>
                <w:szCs w:val="24"/>
              </w:rPr>
              <w:t>% Lower Pay Band Female</w:t>
            </w:r>
          </w:p>
        </w:tc>
      </w:tr>
      <w:tr w:rsidR="00850DCB" w14:paraId="521D317C" w14:textId="77777777" w:rsidTr="00850DCB">
        <w:tc>
          <w:tcPr>
            <w:tcW w:w="1803" w:type="dxa"/>
          </w:tcPr>
          <w:p w14:paraId="2155980F" w14:textId="62DA49E0" w:rsidR="00850DCB" w:rsidRDefault="00850DCB">
            <w:pPr>
              <w:rPr>
                <w:sz w:val="24"/>
                <w:szCs w:val="24"/>
              </w:rPr>
            </w:pPr>
            <w:r>
              <w:rPr>
                <w:sz w:val="24"/>
                <w:szCs w:val="24"/>
              </w:rPr>
              <w:t>5</w:t>
            </w:r>
          </w:p>
        </w:tc>
        <w:tc>
          <w:tcPr>
            <w:tcW w:w="1803" w:type="dxa"/>
          </w:tcPr>
          <w:p w14:paraId="6BB7484B" w14:textId="6B50FF7F" w:rsidR="00850DCB" w:rsidRDefault="00850DCB">
            <w:pPr>
              <w:rPr>
                <w:sz w:val="24"/>
                <w:szCs w:val="24"/>
              </w:rPr>
            </w:pPr>
            <w:r>
              <w:rPr>
                <w:sz w:val="24"/>
                <w:szCs w:val="24"/>
              </w:rPr>
              <w:t>8</w:t>
            </w:r>
          </w:p>
        </w:tc>
        <w:tc>
          <w:tcPr>
            <w:tcW w:w="1803" w:type="dxa"/>
          </w:tcPr>
          <w:p w14:paraId="715D6512" w14:textId="05DF24E8" w:rsidR="00850DCB" w:rsidRDefault="00850DCB">
            <w:pPr>
              <w:rPr>
                <w:sz w:val="24"/>
                <w:szCs w:val="24"/>
              </w:rPr>
            </w:pPr>
            <w:r>
              <w:rPr>
                <w:sz w:val="24"/>
                <w:szCs w:val="24"/>
              </w:rPr>
              <w:t>92</w:t>
            </w:r>
          </w:p>
        </w:tc>
        <w:tc>
          <w:tcPr>
            <w:tcW w:w="1803" w:type="dxa"/>
          </w:tcPr>
          <w:p w14:paraId="26FB5F3F" w14:textId="5C978DC7" w:rsidR="00850DCB" w:rsidRDefault="00850DCB">
            <w:pPr>
              <w:rPr>
                <w:sz w:val="24"/>
                <w:szCs w:val="24"/>
              </w:rPr>
            </w:pPr>
            <w:r>
              <w:rPr>
                <w:sz w:val="24"/>
                <w:szCs w:val="24"/>
              </w:rPr>
              <w:t>0</w:t>
            </w:r>
          </w:p>
        </w:tc>
        <w:tc>
          <w:tcPr>
            <w:tcW w:w="1804" w:type="dxa"/>
          </w:tcPr>
          <w:p w14:paraId="1481C988" w14:textId="3D26FFA8" w:rsidR="00850DCB" w:rsidRDefault="00850DCB">
            <w:pPr>
              <w:rPr>
                <w:sz w:val="24"/>
                <w:szCs w:val="24"/>
              </w:rPr>
            </w:pPr>
            <w:r>
              <w:rPr>
                <w:sz w:val="24"/>
                <w:szCs w:val="24"/>
              </w:rPr>
              <w:t>0</w:t>
            </w:r>
          </w:p>
        </w:tc>
      </w:tr>
      <w:tr w:rsidR="00850DCB" w14:paraId="52A49FF8" w14:textId="77777777" w:rsidTr="00850DCB">
        <w:tc>
          <w:tcPr>
            <w:tcW w:w="1803" w:type="dxa"/>
          </w:tcPr>
          <w:p w14:paraId="45003C09" w14:textId="2BA23D64" w:rsidR="00850DCB" w:rsidRDefault="003C04C8">
            <w:pPr>
              <w:rPr>
                <w:sz w:val="24"/>
                <w:szCs w:val="24"/>
              </w:rPr>
            </w:pPr>
            <w:r>
              <w:rPr>
                <w:sz w:val="24"/>
                <w:szCs w:val="24"/>
              </w:rPr>
              <w:t>6</w:t>
            </w:r>
          </w:p>
        </w:tc>
        <w:tc>
          <w:tcPr>
            <w:tcW w:w="1803" w:type="dxa"/>
          </w:tcPr>
          <w:p w14:paraId="350C04E1" w14:textId="0A19F85A" w:rsidR="00850DCB" w:rsidRDefault="003C04C8">
            <w:pPr>
              <w:rPr>
                <w:sz w:val="24"/>
                <w:szCs w:val="24"/>
              </w:rPr>
            </w:pPr>
            <w:r>
              <w:rPr>
                <w:sz w:val="24"/>
                <w:szCs w:val="24"/>
              </w:rPr>
              <w:t>9</w:t>
            </w:r>
          </w:p>
        </w:tc>
        <w:tc>
          <w:tcPr>
            <w:tcW w:w="1803" w:type="dxa"/>
          </w:tcPr>
          <w:p w14:paraId="2923FCE3" w14:textId="7AAE0095" w:rsidR="00850DCB" w:rsidRDefault="003C04C8">
            <w:pPr>
              <w:rPr>
                <w:sz w:val="24"/>
                <w:szCs w:val="24"/>
              </w:rPr>
            </w:pPr>
            <w:r>
              <w:rPr>
                <w:sz w:val="24"/>
                <w:szCs w:val="24"/>
              </w:rPr>
              <w:t>91</w:t>
            </w:r>
          </w:p>
        </w:tc>
        <w:tc>
          <w:tcPr>
            <w:tcW w:w="1803" w:type="dxa"/>
          </w:tcPr>
          <w:p w14:paraId="64A95F70" w14:textId="00594CFE" w:rsidR="00850DCB" w:rsidRDefault="003C04C8">
            <w:pPr>
              <w:rPr>
                <w:sz w:val="24"/>
                <w:szCs w:val="24"/>
              </w:rPr>
            </w:pPr>
            <w:r>
              <w:rPr>
                <w:sz w:val="24"/>
                <w:szCs w:val="24"/>
              </w:rPr>
              <w:t>0</w:t>
            </w:r>
          </w:p>
        </w:tc>
        <w:tc>
          <w:tcPr>
            <w:tcW w:w="1804" w:type="dxa"/>
          </w:tcPr>
          <w:p w14:paraId="50BF36C2" w14:textId="6CB3DB32" w:rsidR="00850DCB" w:rsidRDefault="003C04C8">
            <w:pPr>
              <w:rPr>
                <w:sz w:val="24"/>
                <w:szCs w:val="24"/>
              </w:rPr>
            </w:pPr>
            <w:r>
              <w:rPr>
                <w:sz w:val="24"/>
                <w:szCs w:val="24"/>
              </w:rPr>
              <w:t>10</w:t>
            </w:r>
          </w:p>
        </w:tc>
      </w:tr>
      <w:tr w:rsidR="00850DCB" w14:paraId="370EB0AF" w14:textId="77777777" w:rsidTr="00850DCB">
        <w:tc>
          <w:tcPr>
            <w:tcW w:w="1803" w:type="dxa"/>
          </w:tcPr>
          <w:p w14:paraId="1099D1BA" w14:textId="4AED0DAA" w:rsidR="00850DCB" w:rsidRDefault="003C04C8">
            <w:pPr>
              <w:rPr>
                <w:sz w:val="24"/>
                <w:szCs w:val="24"/>
              </w:rPr>
            </w:pPr>
            <w:r>
              <w:rPr>
                <w:sz w:val="24"/>
                <w:szCs w:val="24"/>
              </w:rPr>
              <w:t>7</w:t>
            </w:r>
          </w:p>
        </w:tc>
        <w:tc>
          <w:tcPr>
            <w:tcW w:w="1803" w:type="dxa"/>
          </w:tcPr>
          <w:p w14:paraId="780F7DDF" w14:textId="3510F91D" w:rsidR="00850DCB" w:rsidRDefault="003C04C8">
            <w:pPr>
              <w:rPr>
                <w:sz w:val="24"/>
                <w:szCs w:val="24"/>
              </w:rPr>
            </w:pPr>
            <w:r>
              <w:rPr>
                <w:sz w:val="24"/>
                <w:szCs w:val="24"/>
              </w:rPr>
              <w:t>16</w:t>
            </w:r>
          </w:p>
        </w:tc>
        <w:tc>
          <w:tcPr>
            <w:tcW w:w="1803" w:type="dxa"/>
          </w:tcPr>
          <w:p w14:paraId="055CC1C9" w14:textId="74CCCF1E" w:rsidR="00850DCB" w:rsidRDefault="003C04C8">
            <w:pPr>
              <w:rPr>
                <w:sz w:val="24"/>
                <w:szCs w:val="24"/>
              </w:rPr>
            </w:pPr>
            <w:r>
              <w:rPr>
                <w:sz w:val="24"/>
                <w:szCs w:val="24"/>
              </w:rPr>
              <w:t>84</w:t>
            </w:r>
          </w:p>
        </w:tc>
        <w:tc>
          <w:tcPr>
            <w:tcW w:w="1803" w:type="dxa"/>
          </w:tcPr>
          <w:p w14:paraId="5282F38A" w14:textId="7032B851" w:rsidR="00850DCB" w:rsidRDefault="003C04C8">
            <w:pPr>
              <w:rPr>
                <w:sz w:val="24"/>
                <w:szCs w:val="24"/>
              </w:rPr>
            </w:pPr>
            <w:r>
              <w:rPr>
                <w:sz w:val="24"/>
                <w:szCs w:val="24"/>
              </w:rPr>
              <w:t>0</w:t>
            </w:r>
          </w:p>
        </w:tc>
        <w:tc>
          <w:tcPr>
            <w:tcW w:w="1804" w:type="dxa"/>
          </w:tcPr>
          <w:p w14:paraId="04C5E5D4" w14:textId="7F5FAA07" w:rsidR="00850DCB" w:rsidRDefault="003C04C8">
            <w:pPr>
              <w:rPr>
                <w:sz w:val="24"/>
                <w:szCs w:val="24"/>
              </w:rPr>
            </w:pPr>
            <w:r>
              <w:rPr>
                <w:sz w:val="24"/>
                <w:szCs w:val="24"/>
              </w:rPr>
              <w:t>12</w:t>
            </w:r>
          </w:p>
        </w:tc>
      </w:tr>
      <w:tr w:rsidR="00850DCB" w14:paraId="14360462" w14:textId="77777777" w:rsidTr="00850DCB">
        <w:tc>
          <w:tcPr>
            <w:tcW w:w="1803" w:type="dxa"/>
          </w:tcPr>
          <w:p w14:paraId="499D0C08" w14:textId="7AA509FE" w:rsidR="00850DCB" w:rsidRDefault="003C04C8">
            <w:pPr>
              <w:rPr>
                <w:sz w:val="24"/>
                <w:szCs w:val="24"/>
              </w:rPr>
            </w:pPr>
            <w:r>
              <w:rPr>
                <w:sz w:val="24"/>
                <w:szCs w:val="24"/>
              </w:rPr>
              <w:t>8a</w:t>
            </w:r>
          </w:p>
        </w:tc>
        <w:tc>
          <w:tcPr>
            <w:tcW w:w="1803" w:type="dxa"/>
          </w:tcPr>
          <w:p w14:paraId="28E35C4F" w14:textId="6CB20AB7" w:rsidR="00850DCB" w:rsidRDefault="003C04C8">
            <w:pPr>
              <w:rPr>
                <w:sz w:val="24"/>
                <w:szCs w:val="24"/>
              </w:rPr>
            </w:pPr>
            <w:r>
              <w:rPr>
                <w:sz w:val="24"/>
                <w:szCs w:val="24"/>
              </w:rPr>
              <w:t>24</w:t>
            </w:r>
          </w:p>
        </w:tc>
        <w:tc>
          <w:tcPr>
            <w:tcW w:w="1803" w:type="dxa"/>
          </w:tcPr>
          <w:p w14:paraId="35590E87" w14:textId="365DD4AB" w:rsidR="00850DCB" w:rsidRDefault="003C04C8">
            <w:pPr>
              <w:rPr>
                <w:sz w:val="24"/>
                <w:szCs w:val="24"/>
              </w:rPr>
            </w:pPr>
            <w:r>
              <w:rPr>
                <w:sz w:val="24"/>
                <w:szCs w:val="24"/>
              </w:rPr>
              <w:t>76</w:t>
            </w:r>
          </w:p>
        </w:tc>
        <w:tc>
          <w:tcPr>
            <w:tcW w:w="1803" w:type="dxa"/>
          </w:tcPr>
          <w:p w14:paraId="348F23FD" w14:textId="48B4654F" w:rsidR="00850DCB" w:rsidRDefault="003C04C8">
            <w:pPr>
              <w:rPr>
                <w:sz w:val="24"/>
                <w:szCs w:val="24"/>
              </w:rPr>
            </w:pPr>
            <w:r>
              <w:rPr>
                <w:sz w:val="24"/>
                <w:szCs w:val="24"/>
              </w:rPr>
              <w:t>0</w:t>
            </w:r>
          </w:p>
        </w:tc>
        <w:tc>
          <w:tcPr>
            <w:tcW w:w="1804" w:type="dxa"/>
          </w:tcPr>
          <w:p w14:paraId="72647DAB" w14:textId="4B9F6296" w:rsidR="00850DCB" w:rsidRDefault="003C04C8">
            <w:pPr>
              <w:rPr>
                <w:sz w:val="24"/>
                <w:szCs w:val="24"/>
              </w:rPr>
            </w:pPr>
            <w:r>
              <w:rPr>
                <w:sz w:val="24"/>
                <w:szCs w:val="24"/>
              </w:rPr>
              <w:t>6</w:t>
            </w:r>
          </w:p>
        </w:tc>
      </w:tr>
      <w:tr w:rsidR="00850DCB" w14:paraId="15D91A11" w14:textId="77777777" w:rsidTr="00850DCB">
        <w:tc>
          <w:tcPr>
            <w:tcW w:w="1803" w:type="dxa"/>
          </w:tcPr>
          <w:p w14:paraId="7752CF6E" w14:textId="60CACEB1" w:rsidR="00850DCB" w:rsidRDefault="003C04C8">
            <w:pPr>
              <w:rPr>
                <w:sz w:val="24"/>
                <w:szCs w:val="24"/>
              </w:rPr>
            </w:pPr>
            <w:r>
              <w:rPr>
                <w:sz w:val="24"/>
                <w:szCs w:val="24"/>
              </w:rPr>
              <w:t>8b</w:t>
            </w:r>
          </w:p>
        </w:tc>
        <w:tc>
          <w:tcPr>
            <w:tcW w:w="1803" w:type="dxa"/>
          </w:tcPr>
          <w:p w14:paraId="3EECB921" w14:textId="40BD3D87" w:rsidR="00850DCB" w:rsidRDefault="003C04C8">
            <w:pPr>
              <w:rPr>
                <w:sz w:val="24"/>
                <w:szCs w:val="24"/>
              </w:rPr>
            </w:pPr>
            <w:r>
              <w:rPr>
                <w:sz w:val="24"/>
                <w:szCs w:val="24"/>
              </w:rPr>
              <w:t>22</w:t>
            </w:r>
          </w:p>
        </w:tc>
        <w:tc>
          <w:tcPr>
            <w:tcW w:w="1803" w:type="dxa"/>
          </w:tcPr>
          <w:p w14:paraId="1A86FEBB" w14:textId="6D7830E2" w:rsidR="00850DCB" w:rsidRDefault="003C04C8">
            <w:pPr>
              <w:rPr>
                <w:sz w:val="24"/>
                <w:szCs w:val="24"/>
              </w:rPr>
            </w:pPr>
            <w:r>
              <w:rPr>
                <w:sz w:val="24"/>
                <w:szCs w:val="24"/>
              </w:rPr>
              <w:t>78</w:t>
            </w:r>
          </w:p>
        </w:tc>
        <w:tc>
          <w:tcPr>
            <w:tcW w:w="1803" w:type="dxa"/>
          </w:tcPr>
          <w:p w14:paraId="47E71A4F" w14:textId="36F838A7" w:rsidR="00850DCB" w:rsidRDefault="003C04C8">
            <w:pPr>
              <w:rPr>
                <w:sz w:val="24"/>
                <w:szCs w:val="24"/>
              </w:rPr>
            </w:pPr>
            <w:r>
              <w:rPr>
                <w:sz w:val="24"/>
                <w:szCs w:val="24"/>
              </w:rPr>
              <w:t>0</w:t>
            </w:r>
          </w:p>
        </w:tc>
        <w:tc>
          <w:tcPr>
            <w:tcW w:w="1804" w:type="dxa"/>
          </w:tcPr>
          <w:p w14:paraId="07E92264" w14:textId="6BA21D88" w:rsidR="00850DCB" w:rsidRDefault="003C04C8">
            <w:pPr>
              <w:rPr>
                <w:sz w:val="24"/>
                <w:szCs w:val="24"/>
              </w:rPr>
            </w:pPr>
            <w:r>
              <w:rPr>
                <w:sz w:val="24"/>
                <w:szCs w:val="24"/>
              </w:rPr>
              <w:t>0</w:t>
            </w:r>
          </w:p>
        </w:tc>
      </w:tr>
      <w:tr w:rsidR="00850DCB" w14:paraId="3A993EE1" w14:textId="77777777" w:rsidTr="00850DCB">
        <w:tc>
          <w:tcPr>
            <w:tcW w:w="1803" w:type="dxa"/>
          </w:tcPr>
          <w:p w14:paraId="44C9B972" w14:textId="3BE3FC75" w:rsidR="00850DCB" w:rsidRDefault="003C04C8">
            <w:pPr>
              <w:rPr>
                <w:sz w:val="24"/>
                <w:szCs w:val="24"/>
              </w:rPr>
            </w:pPr>
            <w:r>
              <w:rPr>
                <w:sz w:val="24"/>
                <w:szCs w:val="24"/>
              </w:rPr>
              <w:t>8c</w:t>
            </w:r>
          </w:p>
        </w:tc>
        <w:tc>
          <w:tcPr>
            <w:tcW w:w="1803" w:type="dxa"/>
          </w:tcPr>
          <w:p w14:paraId="09DC17E5" w14:textId="501EB5C6" w:rsidR="00850DCB" w:rsidRDefault="003C04C8">
            <w:pPr>
              <w:rPr>
                <w:sz w:val="24"/>
                <w:szCs w:val="24"/>
              </w:rPr>
            </w:pPr>
            <w:r>
              <w:rPr>
                <w:sz w:val="24"/>
                <w:szCs w:val="24"/>
              </w:rPr>
              <w:t>22</w:t>
            </w:r>
          </w:p>
        </w:tc>
        <w:tc>
          <w:tcPr>
            <w:tcW w:w="1803" w:type="dxa"/>
          </w:tcPr>
          <w:p w14:paraId="5B8D589F" w14:textId="6831A412" w:rsidR="00850DCB" w:rsidRDefault="003C04C8">
            <w:pPr>
              <w:rPr>
                <w:sz w:val="24"/>
                <w:szCs w:val="24"/>
              </w:rPr>
            </w:pPr>
            <w:r>
              <w:rPr>
                <w:sz w:val="24"/>
                <w:szCs w:val="24"/>
              </w:rPr>
              <w:t>78</w:t>
            </w:r>
          </w:p>
        </w:tc>
        <w:tc>
          <w:tcPr>
            <w:tcW w:w="1803" w:type="dxa"/>
          </w:tcPr>
          <w:p w14:paraId="588DC0F3" w14:textId="6C24FC63" w:rsidR="00850DCB" w:rsidRDefault="003C04C8">
            <w:pPr>
              <w:rPr>
                <w:sz w:val="24"/>
                <w:szCs w:val="24"/>
              </w:rPr>
            </w:pPr>
            <w:r>
              <w:rPr>
                <w:sz w:val="24"/>
                <w:szCs w:val="24"/>
              </w:rPr>
              <w:t>0</w:t>
            </w:r>
          </w:p>
        </w:tc>
        <w:tc>
          <w:tcPr>
            <w:tcW w:w="1804" w:type="dxa"/>
          </w:tcPr>
          <w:p w14:paraId="5130076A" w14:textId="61F35B6C" w:rsidR="00850DCB" w:rsidRDefault="003C04C8">
            <w:pPr>
              <w:rPr>
                <w:sz w:val="24"/>
                <w:szCs w:val="24"/>
              </w:rPr>
            </w:pPr>
            <w:r>
              <w:rPr>
                <w:sz w:val="24"/>
                <w:szCs w:val="24"/>
              </w:rPr>
              <w:t>0</w:t>
            </w:r>
          </w:p>
        </w:tc>
      </w:tr>
      <w:tr w:rsidR="00850DCB" w14:paraId="17D77E7C" w14:textId="77777777" w:rsidTr="00850DCB">
        <w:tc>
          <w:tcPr>
            <w:tcW w:w="1803" w:type="dxa"/>
          </w:tcPr>
          <w:p w14:paraId="240E219F" w14:textId="15765747" w:rsidR="00850DCB" w:rsidRDefault="003C04C8">
            <w:pPr>
              <w:rPr>
                <w:sz w:val="24"/>
                <w:szCs w:val="24"/>
              </w:rPr>
            </w:pPr>
            <w:r>
              <w:rPr>
                <w:sz w:val="24"/>
                <w:szCs w:val="24"/>
              </w:rPr>
              <w:t>8d</w:t>
            </w:r>
          </w:p>
        </w:tc>
        <w:tc>
          <w:tcPr>
            <w:tcW w:w="1803" w:type="dxa"/>
          </w:tcPr>
          <w:p w14:paraId="4D2C891B" w14:textId="09847F8C" w:rsidR="00850DCB" w:rsidRDefault="003C04C8">
            <w:pPr>
              <w:rPr>
                <w:sz w:val="24"/>
                <w:szCs w:val="24"/>
              </w:rPr>
            </w:pPr>
            <w:r>
              <w:rPr>
                <w:sz w:val="24"/>
                <w:szCs w:val="24"/>
              </w:rPr>
              <w:t>24</w:t>
            </w:r>
          </w:p>
        </w:tc>
        <w:tc>
          <w:tcPr>
            <w:tcW w:w="1803" w:type="dxa"/>
          </w:tcPr>
          <w:p w14:paraId="4094C16D" w14:textId="7FCCBABE" w:rsidR="00850DCB" w:rsidRDefault="003C04C8">
            <w:pPr>
              <w:rPr>
                <w:sz w:val="24"/>
                <w:szCs w:val="24"/>
              </w:rPr>
            </w:pPr>
            <w:r>
              <w:rPr>
                <w:sz w:val="24"/>
                <w:szCs w:val="24"/>
              </w:rPr>
              <w:t>76</w:t>
            </w:r>
          </w:p>
        </w:tc>
        <w:tc>
          <w:tcPr>
            <w:tcW w:w="1803" w:type="dxa"/>
          </w:tcPr>
          <w:p w14:paraId="25CD4CAA" w14:textId="50072902" w:rsidR="00850DCB" w:rsidRDefault="003C04C8">
            <w:pPr>
              <w:rPr>
                <w:sz w:val="24"/>
                <w:szCs w:val="24"/>
              </w:rPr>
            </w:pPr>
            <w:r>
              <w:rPr>
                <w:sz w:val="24"/>
                <w:szCs w:val="24"/>
              </w:rPr>
              <w:t>0</w:t>
            </w:r>
          </w:p>
        </w:tc>
        <w:tc>
          <w:tcPr>
            <w:tcW w:w="1804" w:type="dxa"/>
          </w:tcPr>
          <w:p w14:paraId="5002D5F9" w14:textId="3DBD0559" w:rsidR="00850DCB" w:rsidRDefault="003C04C8">
            <w:pPr>
              <w:rPr>
                <w:sz w:val="24"/>
                <w:szCs w:val="24"/>
              </w:rPr>
            </w:pPr>
            <w:r>
              <w:rPr>
                <w:sz w:val="24"/>
                <w:szCs w:val="24"/>
              </w:rPr>
              <w:t>0</w:t>
            </w:r>
          </w:p>
        </w:tc>
      </w:tr>
    </w:tbl>
    <w:p w14:paraId="40FA10DB" w14:textId="10A0026B" w:rsidR="00DB3A3A" w:rsidRPr="00DB3A3A" w:rsidRDefault="00F1368F">
      <w:pPr>
        <w:rPr>
          <w:sz w:val="24"/>
          <w:szCs w:val="24"/>
        </w:rPr>
      </w:pPr>
      <w:r w:rsidRPr="00AC1E93">
        <w:rPr>
          <w:sz w:val="24"/>
          <w:szCs w:val="24"/>
        </w:rPr>
        <w:fldChar w:fldCharType="begin"/>
      </w:r>
      <w:r w:rsidRPr="00AC1E93">
        <w:rPr>
          <w:sz w:val="24"/>
          <w:szCs w:val="24"/>
        </w:rPr>
        <w:instrText xml:space="preserve"> LINK </w:instrText>
      </w:r>
      <w:r w:rsidR="00DB3A3A">
        <w:rPr>
          <w:sz w:val="24"/>
          <w:szCs w:val="24"/>
        </w:rPr>
        <w:instrText xml:space="preserve">Excel.Sheet.12 E:\\Publications\\Gender\\Gender.xlsx Sheet1!R11C1:R19C5 </w:instrText>
      </w:r>
      <w:r w:rsidRPr="00AC1E93">
        <w:rPr>
          <w:sz w:val="24"/>
          <w:szCs w:val="24"/>
        </w:rPr>
        <w:instrText xml:space="preserve">\a \f 5 \h  \* MERGEFORMAT </w:instrText>
      </w:r>
      <w:r w:rsidR="00DB3A3A" w:rsidRPr="00AC1E93">
        <w:rPr>
          <w:sz w:val="24"/>
          <w:szCs w:val="24"/>
        </w:rPr>
        <w:fldChar w:fldCharType="separate"/>
      </w:r>
    </w:p>
    <w:tbl>
      <w:tblPr>
        <w:tblStyle w:val="TableGrid"/>
        <w:tblW w:w="7120" w:type="dxa"/>
        <w:tblLook w:val="04A0" w:firstRow="1" w:lastRow="0" w:firstColumn="1" w:lastColumn="0" w:noHBand="0" w:noVBand="1"/>
      </w:tblPr>
      <w:tblGrid>
        <w:gridCol w:w="960"/>
        <w:gridCol w:w="960"/>
        <w:gridCol w:w="960"/>
        <w:gridCol w:w="2446"/>
        <w:gridCol w:w="2020"/>
      </w:tblGrid>
      <w:tr w:rsidR="00DB3A3A" w:rsidRPr="00DB3A3A" w14:paraId="4215BD77" w14:textId="77777777" w:rsidTr="00DB3A3A">
        <w:trPr>
          <w:divId w:val="1184317493"/>
          <w:trHeight w:val="288"/>
        </w:trPr>
        <w:tc>
          <w:tcPr>
            <w:tcW w:w="960" w:type="dxa"/>
            <w:noWrap/>
            <w:hideMark/>
          </w:tcPr>
          <w:p w14:paraId="16483DDD" w14:textId="0F4764FE" w:rsidR="00DB3A3A" w:rsidRPr="00DB3A3A" w:rsidRDefault="00DB3A3A" w:rsidP="00DB3A3A">
            <w:pPr>
              <w:rPr>
                <w:sz w:val="24"/>
                <w:szCs w:val="24"/>
              </w:rPr>
            </w:pPr>
            <w:r w:rsidRPr="00DB3A3A">
              <w:rPr>
                <w:sz w:val="24"/>
                <w:szCs w:val="24"/>
              </w:rPr>
              <w:t xml:space="preserve">Band </w:t>
            </w:r>
          </w:p>
        </w:tc>
        <w:tc>
          <w:tcPr>
            <w:tcW w:w="960" w:type="dxa"/>
            <w:noWrap/>
            <w:hideMark/>
          </w:tcPr>
          <w:p w14:paraId="6C79FF7B" w14:textId="77777777" w:rsidR="00DB3A3A" w:rsidRPr="00DB3A3A" w:rsidRDefault="00DB3A3A" w:rsidP="00DB3A3A">
            <w:pPr>
              <w:rPr>
                <w:sz w:val="24"/>
                <w:szCs w:val="24"/>
              </w:rPr>
            </w:pPr>
            <w:r w:rsidRPr="00DB3A3A">
              <w:rPr>
                <w:sz w:val="24"/>
                <w:szCs w:val="24"/>
              </w:rPr>
              <w:t>Male (%)</w:t>
            </w:r>
          </w:p>
        </w:tc>
        <w:tc>
          <w:tcPr>
            <w:tcW w:w="960" w:type="dxa"/>
            <w:noWrap/>
            <w:hideMark/>
          </w:tcPr>
          <w:p w14:paraId="1F4AF45E" w14:textId="77777777" w:rsidR="00DB3A3A" w:rsidRPr="00DB3A3A" w:rsidRDefault="00DB3A3A" w:rsidP="00DB3A3A">
            <w:pPr>
              <w:rPr>
                <w:sz w:val="24"/>
                <w:szCs w:val="24"/>
              </w:rPr>
            </w:pPr>
            <w:r w:rsidRPr="00DB3A3A">
              <w:rPr>
                <w:sz w:val="24"/>
                <w:szCs w:val="24"/>
              </w:rPr>
              <w:t xml:space="preserve">Female (%) </w:t>
            </w:r>
          </w:p>
        </w:tc>
        <w:tc>
          <w:tcPr>
            <w:tcW w:w="2220" w:type="dxa"/>
            <w:noWrap/>
            <w:hideMark/>
          </w:tcPr>
          <w:p w14:paraId="198D762B" w14:textId="77777777" w:rsidR="00DB3A3A" w:rsidRPr="00DB3A3A" w:rsidRDefault="00DB3A3A" w:rsidP="00DB3A3A">
            <w:pPr>
              <w:rPr>
                <w:sz w:val="24"/>
                <w:szCs w:val="24"/>
              </w:rPr>
            </w:pPr>
            <w:r w:rsidRPr="00DB3A3A">
              <w:rPr>
                <w:sz w:val="24"/>
                <w:szCs w:val="24"/>
              </w:rPr>
              <w:object w:dxaOrig="225" w:dyaOrig="225" w14:anchorId="5CC1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margin-left:27.6pt;margin-top:-6pt;width:147.6pt;height:127.2pt;z-index:251661312;visibility:visible;mso-position-horizontal-relative:text;mso-position-vertical-relative:text" o:gfxdata="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">
                  <v:imagedata r:id="rId19" o:title=""/>
                  <o:lock v:ext="edit" aspectratio="f"/>
                </v:shape>
              </w:object>
            </w:r>
          </w:p>
          <w:tbl>
            <w:tblPr>
              <w:tblStyle w:val="TableGrid"/>
              <w:tblW w:w="0" w:type="auto"/>
              <w:tblLook w:val="04A0" w:firstRow="1" w:lastRow="0" w:firstColumn="1" w:lastColumn="0" w:noHBand="0" w:noVBand="1"/>
            </w:tblPr>
            <w:tblGrid>
              <w:gridCol w:w="2220"/>
            </w:tblGrid>
            <w:tr w:rsidR="00DB3A3A" w:rsidRPr="00DB3A3A" w14:paraId="5589E709" w14:textId="77777777" w:rsidTr="00DB3A3A">
              <w:trPr>
                <w:trHeight w:val="288"/>
              </w:trPr>
              <w:tc>
                <w:tcPr>
                  <w:tcW w:w="2220" w:type="dxa"/>
                  <w:noWrap/>
                  <w:hideMark/>
                </w:tcPr>
                <w:p w14:paraId="62FB160D" w14:textId="77777777" w:rsidR="00DB3A3A" w:rsidRPr="00DB3A3A" w:rsidRDefault="00DB3A3A">
                  <w:pPr>
                    <w:rPr>
                      <w:sz w:val="24"/>
                      <w:szCs w:val="24"/>
                    </w:rPr>
                  </w:pPr>
                  <w:r w:rsidRPr="00DB3A3A">
                    <w:rPr>
                      <w:sz w:val="24"/>
                      <w:szCs w:val="24"/>
                    </w:rPr>
                    <w:t>% lower grade M</w:t>
                  </w:r>
                </w:p>
              </w:tc>
            </w:tr>
          </w:tbl>
          <w:p w14:paraId="267116D8" w14:textId="77777777" w:rsidR="00DB3A3A" w:rsidRPr="00DB3A3A" w:rsidRDefault="00DB3A3A" w:rsidP="00DB3A3A">
            <w:pPr>
              <w:rPr>
                <w:sz w:val="24"/>
                <w:szCs w:val="24"/>
              </w:rPr>
            </w:pPr>
          </w:p>
        </w:tc>
        <w:tc>
          <w:tcPr>
            <w:tcW w:w="2020" w:type="dxa"/>
            <w:noWrap/>
            <w:hideMark/>
          </w:tcPr>
          <w:p w14:paraId="5B861663" w14:textId="77777777" w:rsidR="00DB3A3A" w:rsidRPr="00DB3A3A" w:rsidRDefault="00DB3A3A" w:rsidP="00DB3A3A">
            <w:pPr>
              <w:rPr>
                <w:sz w:val="24"/>
                <w:szCs w:val="24"/>
              </w:rPr>
            </w:pPr>
            <w:r w:rsidRPr="00DB3A3A">
              <w:rPr>
                <w:sz w:val="24"/>
                <w:szCs w:val="24"/>
              </w:rPr>
              <w:t>% lower grade F</w:t>
            </w:r>
          </w:p>
        </w:tc>
      </w:tr>
      <w:tr w:rsidR="00DB3A3A" w:rsidRPr="00DB3A3A" w14:paraId="1B65AB8A" w14:textId="77777777" w:rsidTr="00DB3A3A">
        <w:trPr>
          <w:divId w:val="1184317493"/>
          <w:trHeight w:val="288"/>
        </w:trPr>
        <w:tc>
          <w:tcPr>
            <w:tcW w:w="960" w:type="dxa"/>
            <w:noWrap/>
            <w:hideMark/>
          </w:tcPr>
          <w:p w14:paraId="57124E7A" w14:textId="77777777" w:rsidR="00DB3A3A" w:rsidRPr="00DB3A3A" w:rsidRDefault="00DB3A3A" w:rsidP="00DB3A3A">
            <w:pPr>
              <w:rPr>
                <w:sz w:val="24"/>
                <w:szCs w:val="24"/>
              </w:rPr>
            </w:pPr>
            <w:r w:rsidRPr="00DB3A3A">
              <w:rPr>
                <w:sz w:val="24"/>
                <w:szCs w:val="24"/>
              </w:rPr>
              <w:t>5</w:t>
            </w:r>
          </w:p>
        </w:tc>
        <w:tc>
          <w:tcPr>
            <w:tcW w:w="960" w:type="dxa"/>
            <w:noWrap/>
            <w:hideMark/>
          </w:tcPr>
          <w:p w14:paraId="74598CC3" w14:textId="77777777" w:rsidR="00DB3A3A" w:rsidRPr="00DB3A3A" w:rsidRDefault="00DB3A3A" w:rsidP="00DB3A3A">
            <w:pPr>
              <w:rPr>
                <w:sz w:val="24"/>
                <w:szCs w:val="24"/>
              </w:rPr>
            </w:pPr>
            <w:r w:rsidRPr="00DB3A3A">
              <w:rPr>
                <w:sz w:val="24"/>
                <w:szCs w:val="24"/>
              </w:rPr>
              <w:t>8</w:t>
            </w:r>
          </w:p>
        </w:tc>
        <w:tc>
          <w:tcPr>
            <w:tcW w:w="960" w:type="dxa"/>
            <w:noWrap/>
            <w:hideMark/>
          </w:tcPr>
          <w:p w14:paraId="2A7A0B01" w14:textId="77777777" w:rsidR="00DB3A3A" w:rsidRPr="00DB3A3A" w:rsidRDefault="00DB3A3A" w:rsidP="00DB3A3A">
            <w:pPr>
              <w:rPr>
                <w:sz w:val="24"/>
                <w:szCs w:val="24"/>
              </w:rPr>
            </w:pPr>
            <w:r w:rsidRPr="00DB3A3A">
              <w:rPr>
                <w:sz w:val="24"/>
                <w:szCs w:val="24"/>
              </w:rPr>
              <w:t>92</w:t>
            </w:r>
          </w:p>
        </w:tc>
        <w:tc>
          <w:tcPr>
            <w:tcW w:w="2220" w:type="dxa"/>
            <w:noWrap/>
            <w:hideMark/>
          </w:tcPr>
          <w:p w14:paraId="2704EA13" w14:textId="77777777" w:rsidR="00DB3A3A" w:rsidRPr="00DB3A3A" w:rsidRDefault="00DB3A3A" w:rsidP="00DB3A3A">
            <w:pPr>
              <w:rPr>
                <w:sz w:val="24"/>
                <w:szCs w:val="24"/>
              </w:rPr>
            </w:pPr>
            <w:r w:rsidRPr="00DB3A3A">
              <w:rPr>
                <w:sz w:val="24"/>
                <w:szCs w:val="24"/>
              </w:rPr>
              <w:t>0</w:t>
            </w:r>
          </w:p>
        </w:tc>
        <w:tc>
          <w:tcPr>
            <w:tcW w:w="2020" w:type="dxa"/>
            <w:noWrap/>
            <w:hideMark/>
          </w:tcPr>
          <w:p w14:paraId="0294A409" w14:textId="77777777" w:rsidR="00DB3A3A" w:rsidRPr="00DB3A3A" w:rsidRDefault="00DB3A3A" w:rsidP="00DB3A3A">
            <w:pPr>
              <w:rPr>
                <w:sz w:val="24"/>
                <w:szCs w:val="24"/>
              </w:rPr>
            </w:pPr>
            <w:r w:rsidRPr="00DB3A3A">
              <w:rPr>
                <w:sz w:val="24"/>
                <w:szCs w:val="24"/>
              </w:rPr>
              <w:t>0</w:t>
            </w:r>
          </w:p>
        </w:tc>
      </w:tr>
      <w:tr w:rsidR="00DB3A3A" w:rsidRPr="00DB3A3A" w14:paraId="5124476C" w14:textId="77777777" w:rsidTr="00DB3A3A">
        <w:trPr>
          <w:divId w:val="1184317493"/>
          <w:trHeight w:val="288"/>
        </w:trPr>
        <w:tc>
          <w:tcPr>
            <w:tcW w:w="960" w:type="dxa"/>
            <w:noWrap/>
            <w:hideMark/>
          </w:tcPr>
          <w:p w14:paraId="26727E71" w14:textId="77777777" w:rsidR="00DB3A3A" w:rsidRPr="00DB3A3A" w:rsidRDefault="00DB3A3A" w:rsidP="00DB3A3A">
            <w:pPr>
              <w:rPr>
                <w:sz w:val="24"/>
                <w:szCs w:val="24"/>
              </w:rPr>
            </w:pPr>
            <w:r w:rsidRPr="00DB3A3A">
              <w:rPr>
                <w:sz w:val="24"/>
                <w:szCs w:val="24"/>
              </w:rPr>
              <w:t>6</w:t>
            </w:r>
          </w:p>
        </w:tc>
        <w:tc>
          <w:tcPr>
            <w:tcW w:w="960" w:type="dxa"/>
            <w:noWrap/>
            <w:hideMark/>
          </w:tcPr>
          <w:p w14:paraId="11696D1A" w14:textId="77777777" w:rsidR="00DB3A3A" w:rsidRPr="00DB3A3A" w:rsidRDefault="00DB3A3A" w:rsidP="00DB3A3A">
            <w:pPr>
              <w:rPr>
                <w:sz w:val="24"/>
                <w:szCs w:val="24"/>
              </w:rPr>
            </w:pPr>
            <w:r w:rsidRPr="00DB3A3A">
              <w:rPr>
                <w:sz w:val="24"/>
                <w:szCs w:val="24"/>
              </w:rPr>
              <w:t>9</w:t>
            </w:r>
          </w:p>
        </w:tc>
        <w:tc>
          <w:tcPr>
            <w:tcW w:w="960" w:type="dxa"/>
            <w:noWrap/>
            <w:hideMark/>
          </w:tcPr>
          <w:p w14:paraId="148B2CD4" w14:textId="77777777" w:rsidR="00DB3A3A" w:rsidRPr="00DB3A3A" w:rsidRDefault="00DB3A3A" w:rsidP="00DB3A3A">
            <w:pPr>
              <w:rPr>
                <w:sz w:val="24"/>
                <w:szCs w:val="24"/>
              </w:rPr>
            </w:pPr>
            <w:r w:rsidRPr="00DB3A3A">
              <w:rPr>
                <w:sz w:val="24"/>
                <w:szCs w:val="24"/>
              </w:rPr>
              <w:t>91</w:t>
            </w:r>
          </w:p>
        </w:tc>
        <w:tc>
          <w:tcPr>
            <w:tcW w:w="2220" w:type="dxa"/>
            <w:noWrap/>
            <w:hideMark/>
          </w:tcPr>
          <w:p w14:paraId="3A438533" w14:textId="77777777" w:rsidR="00DB3A3A" w:rsidRPr="00DB3A3A" w:rsidRDefault="00DB3A3A" w:rsidP="00DB3A3A">
            <w:pPr>
              <w:rPr>
                <w:sz w:val="24"/>
                <w:szCs w:val="24"/>
              </w:rPr>
            </w:pPr>
            <w:r w:rsidRPr="00DB3A3A">
              <w:rPr>
                <w:sz w:val="24"/>
                <w:szCs w:val="24"/>
              </w:rPr>
              <w:t>0</w:t>
            </w:r>
          </w:p>
        </w:tc>
        <w:tc>
          <w:tcPr>
            <w:tcW w:w="2020" w:type="dxa"/>
            <w:noWrap/>
            <w:hideMark/>
          </w:tcPr>
          <w:p w14:paraId="4B59DA9B" w14:textId="77777777" w:rsidR="00DB3A3A" w:rsidRPr="00DB3A3A" w:rsidRDefault="00DB3A3A" w:rsidP="00DB3A3A">
            <w:pPr>
              <w:rPr>
                <w:sz w:val="24"/>
                <w:szCs w:val="24"/>
              </w:rPr>
            </w:pPr>
            <w:r w:rsidRPr="00DB3A3A">
              <w:rPr>
                <w:sz w:val="24"/>
                <w:szCs w:val="24"/>
              </w:rPr>
              <w:t>10</w:t>
            </w:r>
          </w:p>
        </w:tc>
      </w:tr>
      <w:tr w:rsidR="00DB3A3A" w:rsidRPr="00DB3A3A" w14:paraId="7E1424FC" w14:textId="77777777" w:rsidTr="00DB3A3A">
        <w:trPr>
          <w:divId w:val="1184317493"/>
          <w:trHeight w:val="288"/>
        </w:trPr>
        <w:tc>
          <w:tcPr>
            <w:tcW w:w="960" w:type="dxa"/>
            <w:noWrap/>
            <w:hideMark/>
          </w:tcPr>
          <w:p w14:paraId="77D4CF46" w14:textId="77777777" w:rsidR="00DB3A3A" w:rsidRPr="00DB3A3A" w:rsidRDefault="00DB3A3A" w:rsidP="00DB3A3A">
            <w:pPr>
              <w:rPr>
                <w:sz w:val="24"/>
                <w:szCs w:val="24"/>
              </w:rPr>
            </w:pPr>
            <w:r w:rsidRPr="00DB3A3A">
              <w:rPr>
                <w:sz w:val="24"/>
                <w:szCs w:val="24"/>
              </w:rPr>
              <w:t>7</w:t>
            </w:r>
          </w:p>
        </w:tc>
        <w:tc>
          <w:tcPr>
            <w:tcW w:w="960" w:type="dxa"/>
            <w:noWrap/>
            <w:hideMark/>
          </w:tcPr>
          <w:p w14:paraId="3A20B6DA" w14:textId="77777777" w:rsidR="00DB3A3A" w:rsidRPr="00DB3A3A" w:rsidRDefault="00DB3A3A" w:rsidP="00DB3A3A">
            <w:pPr>
              <w:rPr>
                <w:sz w:val="24"/>
                <w:szCs w:val="24"/>
              </w:rPr>
            </w:pPr>
            <w:r w:rsidRPr="00DB3A3A">
              <w:rPr>
                <w:sz w:val="24"/>
                <w:szCs w:val="24"/>
              </w:rPr>
              <w:t>16</w:t>
            </w:r>
          </w:p>
        </w:tc>
        <w:tc>
          <w:tcPr>
            <w:tcW w:w="960" w:type="dxa"/>
            <w:noWrap/>
            <w:hideMark/>
          </w:tcPr>
          <w:p w14:paraId="14139DF1" w14:textId="77777777" w:rsidR="00DB3A3A" w:rsidRPr="00DB3A3A" w:rsidRDefault="00DB3A3A" w:rsidP="00DB3A3A">
            <w:pPr>
              <w:rPr>
                <w:sz w:val="24"/>
                <w:szCs w:val="24"/>
              </w:rPr>
            </w:pPr>
            <w:r w:rsidRPr="00DB3A3A">
              <w:rPr>
                <w:sz w:val="24"/>
                <w:szCs w:val="24"/>
              </w:rPr>
              <w:t>84</w:t>
            </w:r>
          </w:p>
        </w:tc>
        <w:tc>
          <w:tcPr>
            <w:tcW w:w="2220" w:type="dxa"/>
            <w:noWrap/>
            <w:hideMark/>
          </w:tcPr>
          <w:p w14:paraId="4F9EEABC" w14:textId="77777777" w:rsidR="00DB3A3A" w:rsidRPr="00DB3A3A" w:rsidRDefault="00DB3A3A" w:rsidP="00DB3A3A">
            <w:pPr>
              <w:rPr>
                <w:sz w:val="24"/>
                <w:szCs w:val="24"/>
              </w:rPr>
            </w:pPr>
            <w:r w:rsidRPr="00DB3A3A">
              <w:rPr>
                <w:sz w:val="24"/>
                <w:szCs w:val="24"/>
              </w:rPr>
              <w:t>0</w:t>
            </w:r>
          </w:p>
        </w:tc>
        <w:tc>
          <w:tcPr>
            <w:tcW w:w="2020" w:type="dxa"/>
            <w:noWrap/>
            <w:hideMark/>
          </w:tcPr>
          <w:p w14:paraId="1EA01361" w14:textId="77777777" w:rsidR="00DB3A3A" w:rsidRPr="00DB3A3A" w:rsidRDefault="00DB3A3A" w:rsidP="00DB3A3A">
            <w:pPr>
              <w:rPr>
                <w:sz w:val="24"/>
                <w:szCs w:val="24"/>
              </w:rPr>
            </w:pPr>
            <w:r w:rsidRPr="00DB3A3A">
              <w:rPr>
                <w:sz w:val="24"/>
                <w:szCs w:val="24"/>
              </w:rPr>
              <w:t>12</w:t>
            </w:r>
          </w:p>
        </w:tc>
      </w:tr>
      <w:tr w:rsidR="00DB3A3A" w:rsidRPr="00DB3A3A" w14:paraId="6DE3CF1C" w14:textId="77777777" w:rsidTr="00DB3A3A">
        <w:trPr>
          <w:divId w:val="1184317493"/>
          <w:trHeight w:val="288"/>
        </w:trPr>
        <w:tc>
          <w:tcPr>
            <w:tcW w:w="960" w:type="dxa"/>
            <w:noWrap/>
            <w:hideMark/>
          </w:tcPr>
          <w:p w14:paraId="65DBD2F4" w14:textId="77777777" w:rsidR="00DB3A3A" w:rsidRPr="00DB3A3A" w:rsidRDefault="00DB3A3A" w:rsidP="00DB3A3A">
            <w:pPr>
              <w:rPr>
                <w:sz w:val="24"/>
                <w:szCs w:val="24"/>
              </w:rPr>
            </w:pPr>
            <w:r w:rsidRPr="00DB3A3A">
              <w:rPr>
                <w:sz w:val="24"/>
                <w:szCs w:val="24"/>
              </w:rPr>
              <w:t>8a</w:t>
            </w:r>
          </w:p>
        </w:tc>
        <w:tc>
          <w:tcPr>
            <w:tcW w:w="960" w:type="dxa"/>
            <w:noWrap/>
            <w:hideMark/>
          </w:tcPr>
          <w:p w14:paraId="3D38BAC6" w14:textId="77777777" w:rsidR="00DB3A3A" w:rsidRPr="00DB3A3A" w:rsidRDefault="00DB3A3A" w:rsidP="00DB3A3A">
            <w:pPr>
              <w:rPr>
                <w:sz w:val="24"/>
                <w:szCs w:val="24"/>
              </w:rPr>
            </w:pPr>
            <w:r w:rsidRPr="00DB3A3A">
              <w:rPr>
                <w:sz w:val="24"/>
                <w:szCs w:val="24"/>
              </w:rPr>
              <w:t>24</w:t>
            </w:r>
          </w:p>
        </w:tc>
        <w:tc>
          <w:tcPr>
            <w:tcW w:w="960" w:type="dxa"/>
            <w:noWrap/>
            <w:hideMark/>
          </w:tcPr>
          <w:p w14:paraId="4462197E" w14:textId="77777777" w:rsidR="00DB3A3A" w:rsidRPr="00DB3A3A" w:rsidRDefault="00DB3A3A" w:rsidP="00DB3A3A">
            <w:pPr>
              <w:rPr>
                <w:sz w:val="24"/>
                <w:szCs w:val="24"/>
              </w:rPr>
            </w:pPr>
            <w:r w:rsidRPr="00DB3A3A">
              <w:rPr>
                <w:sz w:val="24"/>
                <w:szCs w:val="24"/>
              </w:rPr>
              <w:t>76</w:t>
            </w:r>
          </w:p>
        </w:tc>
        <w:tc>
          <w:tcPr>
            <w:tcW w:w="2220" w:type="dxa"/>
            <w:noWrap/>
            <w:hideMark/>
          </w:tcPr>
          <w:p w14:paraId="0278CF45" w14:textId="77777777" w:rsidR="00DB3A3A" w:rsidRPr="00DB3A3A" w:rsidRDefault="00DB3A3A" w:rsidP="00DB3A3A">
            <w:pPr>
              <w:rPr>
                <w:sz w:val="24"/>
                <w:szCs w:val="24"/>
              </w:rPr>
            </w:pPr>
            <w:r w:rsidRPr="00DB3A3A">
              <w:rPr>
                <w:sz w:val="24"/>
                <w:szCs w:val="24"/>
              </w:rPr>
              <w:t>0</w:t>
            </w:r>
          </w:p>
        </w:tc>
        <w:tc>
          <w:tcPr>
            <w:tcW w:w="2020" w:type="dxa"/>
            <w:noWrap/>
            <w:hideMark/>
          </w:tcPr>
          <w:p w14:paraId="6FB42B08" w14:textId="77777777" w:rsidR="00DB3A3A" w:rsidRPr="00DB3A3A" w:rsidRDefault="00DB3A3A" w:rsidP="00DB3A3A">
            <w:pPr>
              <w:rPr>
                <w:sz w:val="24"/>
                <w:szCs w:val="24"/>
              </w:rPr>
            </w:pPr>
            <w:r w:rsidRPr="00DB3A3A">
              <w:rPr>
                <w:sz w:val="24"/>
                <w:szCs w:val="24"/>
              </w:rPr>
              <w:t>6</w:t>
            </w:r>
          </w:p>
        </w:tc>
      </w:tr>
      <w:tr w:rsidR="00DB3A3A" w:rsidRPr="00DB3A3A" w14:paraId="185A5A73" w14:textId="77777777" w:rsidTr="00DB3A3A">
        <w:trPr>
          <w:divId w:val="1184317493"/>
          <w:trHeight w:val="288"/>
        </w:trPr>
        <w:tc>
          <w:tcPr>
            <w:tcW w:w="960" w:type="dxa"/>
            <w:noWrap/>
            <w:hideMark/>
          </w:tcPr>
          <w:p w14:paraId="578D6A05" w14:textId="77777777" w:rsidR="00DB3A3A" w:rsidRPr="00DB3A3A" w:rsidRDefault="00DB3A3A" w:rsidP="00DB3A3A">
            <w:pPr>
              <w:rPr>
                <w:sz w:val="24"/>
                <w:szCs w:val="24"/>
              </w:rPr>
            </w:pPr>
            <w:r w:rsidRPr="00DB3A3A">
              <w:rPr>
                <w:sz w:val="24"/>
                <w:szCs w:val="24"/>
              </w:rPr>
              <w:t>8b</w:t>
            </w:r>
          </w:p>
        </w:tc>
        <w:tc>
          <w:tcPr>
            <w:tcW w:w="960" w:type="dxa"/>
            <w:noWrap/>
            <w:hideMark/>
          </w:tcPr>
          <w:p w14:paraId="67291D9A" w14:textId="77777777" w:rsidR="00DB3A3A" w:rsidRPr="00DB3A3A" w:rsidRDefault="00DB3A3A" w:rsidP="00DB3A3A">
            <w:pPr>
              <w:rPr>
                <w:sz w:val="24"/>
                <w:szCs w:val="24"/>
              </w:rPr>
            </w:pPr>
            <w:r w:rsidRPr="00DB3A3A">
              <w:rPr>
                <w:sz w:val="24"/>
                <w:szCs w:val="24"/>
              </w:rPr>
              <w:t>22</w:t>
            </w:r>
          </w:p>
        </w:tc>
        <w:tc>
          <w:tcPr>
            <w:tcW w:w="960" w:type="dxa"/>
            <w:noWrap/>
            <w:hideMark/>
          </w:tcPr>
          <w:p w14:paraId="2F618A58" w14:textId="77777777" w:rsidR="00DB3A3A" w:rsidRPr="00DB3A3A" w:rsidRDefault="00DB3A3A" w:rsidP="00DB3A3A">
            <w:pPr>
              <w:rPr>
                <w:sz w:val="24"/>
                <w:szCs w:val="24"/>
              </w:rPr>
            </w:pPr>
            <w:r w:rsidRPr="00DB3A3A">
              <w:rPr>
                <w:sz w:val="24"/>
                <w:szCs w:val="24"/>
              </w:rPr>
              <w:t>78</w:t>
            </w:r>
          </w:p>
        </w:tc>
        <w:tc>
          <w:tcPr>
            <w:tcW w:w="2220" w:type="dxa"/>
            <w:noWrap/>
            <w:hideMark/>
          </w:tcPr>
          <w:p w14:paraId="4C050CF0" w14:textId="77777777" w:rsidR="00DB3A3A" w:rsidRPr="00DB3A3A" w:rsidRDefault="00DB3A3A" w:rsidP="00DB3A3A">
            <w:pPr>
              <w:rPr>
                <w:sz w:val="24"/>
                <w:szCs w:val="24"/>
              </w:rPr>
            </w:pPr>
            <w:r w:rsidRPr="00DB3A3A">
              <w:rPr>
                <w:sz w:val="24"/>
                <w:szCs w:val="24"/>
              </w:rPr>
              <w:t>0</w:t>
            </w:r>
          </w:p>
        </w:tc>
        <w:tc>
          <w:tcPr>
            <w:tcW w:w="2020" w:type="dxa"/>
            <w:noWrap/>
            <w:hideMark/>
          </w:tcPr>
          <w:p w14:paraId="78CE2B26" w14:textId="77777777" w:rsidR="00DB3A3A" w:rsidRPr="00DB3A3A" w:rsidRDefault="00DB3A3A" w:rsidP="00DB3A3A">
            <w:pPr>
              <w:rPr>
                <w:sz w:val="24"/>
                <w:szCs w:val="24"/>
              </w:rPr>
            </w:pPr>
            <w:r w:rsidRPr="00DB3A3A">
              <w:rPr>
                <w:sz w:val="24"/>
                <w:szCs w:val="24"/>
              </w:rPr>
              <w:t>0</w:t>
            </w:r>
          </w:p>
        </w:tc>
      </w:tr>
      <w:tr w:rsidR="00DB3A3A" w:rsidRPr="00DB3A3A" w14:paraId="791D67E1" w14:textId="77777777" w:rsidTr="00DB3A3A">
        <w:trPr>
          <w:divId w:val="1184317493"/>
          <w:trHeight w:val="288"/>
        </w:trPr>
        <w:tc>
          <w:tcPr>
            <w:tcW w:w="960" w:type="dxa"/>
            <w:noWrap/>
            <w:hideMark/>
          </w:tcPr>
          <w:p w14:paraId="5D4CBB2D" w14:textId="77777777" w:rsidR="00DB3A3A" w:rsidRPr="00DB3A3A" w:rsidRDefault="00DB3A3A" w:rsidP="00DB3A3A">
            <w:pPr>
              <w:rPr>
                <w:sz w:val="24"/>
                <w:szCs w:val="24"/>
              </w:rPr>
            </w:pPr>
            <w:r w:rsidRPr="00DB3A3A">
              <w:rPr>
                <w:sz w:val="24"/>
                <w:szCs w:val="24"/>
              </w:rPr>
              <w:t>8c</w:t>
            </w:r>
          </w:p>
        </w:tc>
        <w:tc>
          <w:tcPr>
            <w:tcW w:w="960" w:type="dxa"/>
            <w:noWrap/>
            <w:hideMark/>
          </w:tcPr>
          <w:p w14:paraId="63B59F89" w14:textId="77777777" w:rsidR="00DB3A3A" w:rsidRPr="00DB3A3A" w:rsidRDefault="00DB3A3A" w:rsidP="00DB3A3A">
            <w:pPr>
              <w:rPr>
                <w:sz w:val="24"/>
                <w:szCs w:val="24"/>
              </w:rPr>
            </w:pPr>
            <w:r w:rsidRPr="00DB3A3A">
              <w:rPr>
                <w:sz w:val="24"/>
                <w:szCs w:val="24"/>
              </w:rPr>
              <w:t>22</w:t>
            </w:r>
          </w:p>
        </w:tc>
        <w:tc>
          <w:tcPr>
            <w:tcW w:w="960" w:type="dxa"/>
            <w:noWrap/>
            <w:hideMark/>
          </w:tcPr>
          <w:p w14:paraId="49B64414" w14:textId="77777777" w:rsidR="00DB3A3A" w:rsidRPr="00DB3A3A" w:rsidRDefault="00DB3A3A" w:rsidP="00DB3A3A">
            <w:pPr>
              <w:rPr>
                <w:sz w:val="24"/>
                <w:szCs w:val="24"/>
              </w:rPr>
            </w:pPr>
            <w:r w:rsidRPr="00DB3A3A">
              <w:rPr>
                <w:sz w:val="24"/>
                <w:szCs w:val="24"/>
              </w:rPr>
              <w:t>78</w:t>
            </w:r>
          </w:p>
        </w:tc>
        <w:tc>
          <w:tcPr>
            <w:tcW w:w="2220" w:type="dxa"/>
            <w:noWrap/>
            <w:hideMark/>
          </w:tcPr>
          <w:p w14:paraId="705E9006" w14:textId="77777777" w:rsidR="00DB3A3A" w:rsidRPr="00DB3A3A" w:rsidRDefault="00DB3A3A" w:rsidP="00DB3A3A">
            <w:pPr>
              <w:rPr>
                <w:sz w:val="24"/>
                <w:szCs w:val="24"/>
              </w:rPr>
            </w:pPr>
            <w:r w:rsidRPr="00DB3A3A">
              <w:rPr>
                <w:sz w:val="24"/>
                <w:szCs w:val="24"/>
              </w:rPr>
              <w:t>0</w:t>
            </w:r>
          </w:p>
        </w:tc>
        <w:tc>
          <w:tcPr>
            <w:tcW w:w="2020" w:type="dxa"/>
            <w:noWrap/>
            <w:hideMark/>
          </w:tcPr>
          <w:p w14:paraId="76C8316F" w14:textId="77777777" w:rsidR="00DB3A3A" w:rsidRPr="00DB3A3A" w:rsidRDefault="00DB3A3A" w:rsidP="00DB3A3A">
            <w:pPr>
              <w:rPr>
                <w:sz w:val="24"/>
                <w:szCs w:val="24"/>
              </w:rPr>
            </w:pPr>
            <w:r w:rsidRPr="00DB3A3A">
              <w:rPr>
                <w:sz w:val="24"/>
                <w:szCs w:val="24"/>
              </w:rPr>
              <w:t>0</w:t>
            </w:r>
          </w:p>
        </w:tc>
      </w:tr>
      <w:tr w:rsidR="00DB3A3A" w:rsidRPr="00DB3A3A" w14:paraId="37827728" w14:textId="77777777" w:rsidTr="00DB3A3A">
        <w:trPr>
          <w:divId w:val="1184317493"/>
          <w:trHeight w:val="288"/>
        </w:trPr>
        <w:tc>
          <w:tcPr>
            <w:tcW w:w="960" w:type="dxa"/>
            <w:noWrap/>
            <w:hideMark/>
          </w:tcPr>
          <w:p w14:paraId="78272CFA" w14:textId="77777777" w:rsidR="00DB3A3A" w:rsidRPr="00DB3A3A" w:rsidRDefault="00DB3A3A" w:rsidP="00DB3A3A">
            <w:pPr>
              <w:rPr>
                <w:sz w:val="24"/>
                <w:szCs w:val="24"/>
              </w:rPr>
            </w:pPr>
            <w:r w:rsidRPr="00DB3A3A">
              <w:rPr>
                <w:sz w:val="24"/>
                <w:szCs w:val="24"/>
              </w:rPr>
              <w:t>8d</w:t>
            </w:r>
          </w:p>
        </w:tc>
        <w:tc>
          <w:tcPr>
            <w:tcW w:w="960" w:type="dxa"/>
            <w:noWrap/>
            <w:hideMark/>
          </w:tcPr>
          <w:p w14:paraId="11F577F9" w14:textId="77777777" w:rsidR="00DB3A3A" w:rsidRPr="00DB3A3A" w:rsidRDefault="00DB3A3A" w:rsidP="00DB3A3A">
            <w:pPr>
              <w:rPr>
                <w:sz w:val="24"/>
                <w:szCs w:val="24"/>
              </w:rPr>
            </w:pPr>
            <w:r w:rsidRPr="00DB3A3A">
              <w:rPr>
                <w:sz w:val="24"/>
                <w:szCs w:val="24"/>
              </w:rPr>
              <w:t>24</w:t>
            </w:r>
          </w:p>
        </w:tc>
        <w:tc>
          <w:tcPr>
            <w:tcW w:w="960" w:type="dxa"/>
            <w:noWrap/>
            <w:hideMark/>
          </w:tcPr>
          <w:p w14:paraId="11083665" w14:textId="77777777" w:rsidR="00DB3A3A" w:rsidRPr="00DB3A3A" w:rsidRDefault="00DB3A3A" w:rsidP="00DB3A3A">
            <w:pPr>
              <w:rPr>
                <w:sz w:val="24"/>
                <w:szCs w:val="24"/>
              </w:rPr>
            </w:pPr>
            <w:r w:rsidRPr="00DB3A3A">
              <w:rPr>
                <w:sz w:val="24"/>
                <w:szCs w:val="24"/>
              </w:rPr>
              <w:t>76</w:t>
            </w:r>
          </w:p>
        </w:tc>
        <w:tc>
          <w:tcPr>
            <w:tcW w:w="2220" w:type="dxa"/>
            <w:noWrap/>
            <w:hideMark/>
          </w:tcPr>
          <w:p w14:paraId="031B773E" w14:textId="77777777" w:rsidR="00DB3A3A" w:rsidRPr="00DB3A3A" w:rsidRDefault="00DB3A3A" w:rsidP="00DB3A3A">
            <w:pPr>
              <w:rPr>
                <w:sz w:val="24"/>
                <w:szCs w:val="24"/>
              </w:rPr>
            </w:pPr>
            <w:r w:rsidRPr="00DB3A3A">
              <w:rPr>
                <w:sz w:val="24"/>
                <w:szCs w:val="24"/>
              </w:rPr>
              <w:t>0</w:t>
            </w:r>
          </w:p>
        </w:tc>
        <w:tc>
          <w:tcPr>
            <w:tcW w:w="2020" w:type="dxa"/>
            <w:noWrap/>
            <w:hideMark/>
          </w:tcPr>
          <w:p w14:paraId="4FBA41FD" w14:textId="77777777" w:rsidR="00DB3A3A" w:rsidRPr="00DB3A3A" w:rsidRDefault="00DB3A3A" w:rsidP="00DB3A3A">
            <w:pPr>
              <w:rPr>
                <w:sz w:val="24"/>
                <w:szCs w:val="24"/>
              </w:rPr>
            </w:pPr>
            <w:r w:rsidRPr="00DB3A3A">
              <w:rPr>
                <w:sz w:val="24"/>
                <w:szCs w:val="24"/>
              </w:rPr>
              <w:t>0</w:t>
            </w:r>
          </w:p>
        </w:tc>
      </w:tr>
      <w:tr w:rsidR="00DB3A3A" w:rsidRPr="00DB3A3A" w14:paraId="3A55F93D" w14:textId="77777777" w:rsidTr="00DB3A3A">
        <w:trPr>
          <w:divId w:val="1184317493"/>
          <w:trHeight w:val="288"/>
        </w:trPr>
        <w:tc>
          <w:tcPr>
            <w:tcW w:w="960" w:type="dxa"/>
            <w:noWrap/>
            <w:hideMark/>
          </w:tcPr>
          <w:p w14:paraId="232207C2" w14:textId="77777777" w:rsidR="00DB3A3A" w:rsidRPr="00DB3A3A" w:rsidRDefault="00DB3A3A" w:rsidP="00DB3A3A">
            <w:pPr>
              <w:rPr>
                <w:sz w:val="24"/>
                <w:szCs w:val="24"/>
              </w:rPr>
            </w:pPr>
          </w:p>
        </w:tc>
        <w:tc>
          <w:tcPr>
            <w:tcW w:w="960" w:type="dxa"/>
            <w:noWrap/>
            <w:hideMark/>
          </w:tcPr>
          <w:p w14:paraId="6B90693A" w14:textId="77777777" w:rsidR="00DB3A3A" w:rsidRPr="00DB3A3A" w:rsidRDefault="00DB3A3A" w:rsidP="00DB3A3A">
            <w:pPr>
              <w:rPr>
                <w:sz w:val="24"/>
                <w:szCs w:val="24"/>
              </w:rPr>
            </w:pPr>
          </w:p>
        </w:tc>
        <w:tc>
          <w:tcPr>
            <w:tcW w:w="960" w:type="dxa"/>
            <w:noWrap/>
            <w:hideMark/>
          </w:tcPr>
          <w:p w14:paraId="1E21C86A" w14:textId="77777777" w:rsidR="00DB3A3A" w:rsidRPr="00DB3A3A" w:rsidRDefault="00DB3A3A" w:rsidP="00DB3A3A">
            <w:pPr>
              <w:rPr>
                <w:sz w:val="24"/>
                <w:szCs w:val="24"/>
              </w:rPr>
            </w:pPr>
          </w:p>
        </w:tc>
        <w:tc>
          <w:tcPr>
            <w:tcW w:w="2220" w:type="dxa"/>
            <w:noWrap/>
            <w:hideMark/>
          </w:tcPr>
          <w:p w14:paraId="1112452E" w14:textId="77777777" w:rsidR="00DB3A3A" w:rsidRPr="00DB3A3A" w:rsidRDefault="00DB3A3A" w:rsidP="00DB3A3A">
            <w:pPr>
              <w:rPr>
                <w:sz w:val="24"/>
                <w:szCs w:val="24"/>
              </w:rPr>
            </w:pPr>
          </w:p>
        </w:tc>
        <w:tc>
          <w:tcPr>
            <w:tcW w:w="2020" w:type="dxa"/>
            <w:noWrap/>
            <w:hideMark/>
          </w:tcPr>
          <w:p w14:paraId="04F4B1CF" w14:textId="77777777" w:rsidR="00DB3A3A" w:rsidRPr="00DB3A3A" w:rsidRDefault="00DB3A3A" w:rsidP="00DB3A3A">
            <w:pPr>
              <w:rPr>
                <w:sz w:val="24"/>
                <w:szCs w:val="24"/>
              </w:rPr>
            </w:pPr>
          </w:p>
        </w:tc>
      </w:tr>
    </w:tbl>
    <w:p w14:paraId="29CE5030" w14:textId="5BF63966" w:rsidR="003C04C8" w:rsidRPr="00902ED6" w:rsidRDefault="00F1368F">
      <w:pPr>
        <w:rPr>
          <w:sz w:val="24"/>
          <w:szCs w:val="24"/>
        </w:rPr>
      </w:pPr>
      <w:r w:rsidRPr="00AC1E93">
        <w:rPr>
          <w:sz w:val="24"/>
          <w:szCs w:val="24"/>
        </w:rPr>
        <w:fldChar w:fldCharType="end"/>
      </w:r>
      <w:r w:rsidRPr="00AC1E93">
        <w:rPr>
          <w:b/>
          <w:sz w:val="24"/>
          <w:szCs w:val="24"/>
        </w:rPr>
        <w:t xml:space="preserve">Table 2: </w:t>
      </w:r>
      <w:r w:rsidRPr="00AC1E93">
        <w:rPr>
          <w:sz w:val="24"/>
          <w:szCs w:val="24"/>
        </w:rPr>
        <w:t>% of nurses accepting a drop in</w:t>
      </w:r>
      <w:r w:rsidR="003C10DF">
        <w:rPr>
          <w:sz w:val="24"/>
          <w:szCs w:val="24"/>
        </w:rPr>
        <w:t xml:space="preserve"> Pay</w:t>
      </w:r>
      <w:r w:rsidRPr="00AC1E93">
        <w:rPr>
          <w:sz w:val="24"/>
          <w:szCs w:val="24"/>
        </w:rPr>
        <w:t xml:space="preserve"> Band to obtain a desired post by </w:t>
      </w:r>
      <w:r w:rsidR="00F07F7A">
        <w:rPr>
          <w:sz w:val="24"/>
          <w:szCs w:val="24"/>
        </w:rPr>
        <w:t xml:space="preserve">Pay </w:t>
      </w:r>
      <w:r w:rsidRPr="00AC1E93">
        <w:rPr>
          <w:sz w:val="24"/>
          <w:szCs w:val="24"/>
        </w:rPr>
        <w:t>Band.</w:t>
      </w:r>
    </w:p>
    <w:p w14:paraId="670ADED2" w14:textId="617392A9" w:rsidR="00827937" w:rsidRPr="00AC1E93" w:rsidRDefault="00BB43D8">
      <w:pPr>
        <w:rPr>
          <w:b/>
          <w:sz w:val="24"/>
          <w:szCs w:val="24"/>
        </w:rPr>
      </w:pPr>
      <w:r w:rsidRPr="00AC1E93">
        <w:rPr>
          <w:b/>
          <w:sz w:val="24"/>
          <w:szCs w:val="24"/>
        </w:rPr>
        <w:t xml:space="preserve">5 </w:t>
      </w:r>
      <w:r w:rsidR="00827937" w:rsidRPr="00AC1E93">
        <w:rPr>
          <w:b/>
          <w:sz w:val="24"/>
          <w:szCs w:val="24"/>
        </w:rPr>
        <w:t>D</w:t>
      </w:r>
      <w:r w:rsidRPr="00AC1E93">
        <w:rPr>
          <w:b/>
          <w:sz w:val="24"/>
          <w:szCs w:val="24"/>
        </w:rPr>
        <w:t>ISCUSSION</w:t>
      </w:r>
    </w:p>
    <w:p w14:paraId="0EB485A9" w14:textId="2B55CD93" w:rsidR="008B3F7F" w:rsidRPr="00AA60B3" w:rsidRDefault="008B3F7F">
      <w:pPr>
        <w:rPr>
          <w:sz w:val="24"/>
          <w:szCs w:val="24"/>
        </w:rPr>
      </w:pPr>
      <w:r w:rsidRPr="00AA60B3">
        <w:rPr>
          <w:sz w:val="24"/>
          <w:szCs w:val="24"/>
        </w:rPr>
        <w:t xml:space="preserve">Since the introduction of the Equal Pay Act in 1970 it has been unlawful in the UK for male and female workers to be treated unequally over pay or conditions of employment. The </w:t>
      </w:r>
      <w:r w:rsidR="00795172" w:rsidRPr="00AA60B3">
        <w:rPr>
          <w:sz w:val="24"/>
          <w:szCs w:val="24"/>
        </w:rPr>
        <w:t>Equality Act of 2010 requires that employers must give male and female employees equal pay to do the same or broadly similar work.</w:t>
      </w:r>
    </w:p>
    <w:p w14:paraId="15BC44BD" w14:textId="28D1F037" w:rsidR="00795172" w:rsidRPr="00AA60B3" w:rsidRDefault="00795172">
      <w:pPr>
        <w:rPr>
          <w:sz w:val="24"/>
          <w:szCs w:val="24"/>
        </w:rPr>
      </w:pPr>
      <w:r w:rsidRPr="00AA60B3">
        <w:rPr>
          <w:sz w:val="24"/>
          <w:szCs w:val="24"/>
        </w:rPr>
        <w:t>The issue of a gender pay gap is not unique to nursing. A recent report by the Office of National Statistics estimated that the gap between full time male and female UK workers based on median hourly earnings was 9.1% in 2017</w:t>
      </w:r>
      <w:r w:rsidR="003E1028" w:rsidRPr="00AA60B3">
        <w:rPr>
          <w:sz w:val="24"/>
          <w:szCs w:val="24"/>
        </w:rPr>
        <w:t xml:space="preserve"> and 18.4% for male and female workers overall</w:t>
      </w:r>
      <w:r w:rsidRPr="00AA60B3">
        <w:rPr>
          <w:sz w:val="24"/>
          <w:szCs w:val="24"/>
        </w:rPr>
        <w:t xml:space="preserve"> (Office of National Statistics, 2017).  </w:t>
      </w:r>
    </w:p>
    <w:p w14:paraId="2CF4B379" w14:textId="2EB34B01" w:rsidR="008B3F7F" w:rsidRPr="00AA60B3" w:rsidRDefault="00795172">
      <w:pPr>
        <w:rPr>
          <w:sz w:val="24"/>
          <w:szCs w:val="24"/>
        </w:rPr>
      </w:pPr>
      <w:r w:rsidRPr="00AA60B3">
        <w:rPr>
          <w:sz w:val="24"/>
          <w:szCs w:val="24"/>
        </w:rPr>
        <w:t xml:space="preserve">This gender pay gap can contribute to women’s economic hardship and can affect their children and partners. It also has a negative effect on women after they </w:t>
      </w:r>
      <w:r w:rsidR="00C3710E" w:rsidRPr="00AA60B3">
        <w:rPr>
          <w:sz w:val="24"/>
          <w:szCs w:val="24"/>
        </w:rPr>
        <w:t>have finished working with the pension gap</w:t>
      </w:r>
      <w:r w:rsidRPr="00AA60B3">
        <w:rPr>
          <w:sz w:val="24"/>
          <w:szCs w:val="24"/>
        </w:rPr>
        <w:t xml:space="preserve"> being reported to be </w:t>
      </w:r>
      <w:r w:rsidR="00C3710E" w:rsidRPr="00AA60B3">
        <w:rPr>
          <w:sz w:val="24"/>
          <w:szCs w:val="24"/>
        </w:rPr>
        <w:t xml:space="preserve">40% in a </w:t>
      </w:r>
      <w:r w:rsidR="00002868" w:rsidRPr="00AA60B3">
        <w:rPr>
          <w:sz w:val="24"/>
          <w:szCs w:val="24"/>
        </w:rPr>
        <w:t>recent report (T</w:t>
      </w:r>
      <w:r w:rsidR="00C3710E" w:rsidRPr="00AA60B3">
        <w:rPr>
          <w:sz w:val="24"/>
          <w:szCs w:val="24"/>
        </w:rPr>
        <w:t>he Fawcett Society</w:t>
      </w:r>
      <w:r w:rsidR="00002868" w:rsidRPr="00AA60B3">
        <w:rPr>
          <w:sz w:val="24"/>
          <w:szCs w:val="24"/>
        </w:rPr>
        <w:t>, 2016).</w:t>
      </w:r>
    </w:p>
    <w:p w14:paraId="2F5142F3" w14:textId="66A5105D" w:rsidR="009F68F1" w:rsidRPr="00AA60B3" w:rsidRDefault="007654F1">
      <w:pPr>
        <w:rPr>
          <w:sz w:val="24"/>
          <w:szCs w:val="24"/>
        </w:rPr>
      </w:pPr>
      <w:r>
        <w:rPr>
          <w:sz w:val="24"/>
          <w:szCs w:val="24"/>
        </w:rPr>
        <w:lastRenderedPageBreak/>
        <w:t>In this study there is an apparent disparity in terms of access to higher pay between the genders</w:t>
      </w:r>
      <w:r w:rsidR="002D78F3">
        <w:rPr>
          <w:sz w:val="24"/>
          <w:szCs w:val="24"/>
        </w:rPr>
        <w:t xml:space="preserve"> and the proportion of those at higher pay against the population</w:t>
      </w:r>
      <w:r>
        <w:rPr>
          <w:sz w:val="24"/>
          <w:szCs w:val="24"/>
        </w:rPr>
        <w:t xml:space="preserve">. </w:t>
      </w:r>
      <w:r w:rsidR="009F68F1" w:rsidRPr="00AA60B3">
        <w:rPr>
          <w:sz w:val="24"/>
          <w:szCs w:val="24"/>
        </w:rPr>
        <w:t xml:space="preserve">The underlying reasons for the gender pay gap </w:t>
      </w:r>
      <w:r w:rsidR="004C621A">
        <w:rPr>
          <w:sz w:val="24"/>
          <w:szCs w:val="24"/>
        </w:rPr>
        <w:t xml:space="preserve">and disparity of opportunity </w:t>
      </w:r>
      <w:r w:rsidR="009F68F1" w:rsidRPr="00AA60B3">
        <w:rPr>
          <w:sz w:val="24"/>
          <w:szCs w:val="24"/>
        </w:rPr>
        <w:t xml:space="preserve">are complex </w:t>
      </w:r>
      <w:r w:rsidR="002D78F3">
        <w:rPr>
          <w:sz w:val="24"/>
          <w:szCs w:val="24"/>
        </w:rPr>
        <w:t>and not fully understood. P</w:t>
      </w:r>
      <w:r w:rsidR="009F68F1" w:rsidRPr="00AA60B3">
        <w:rPr>
          <w:sz w:val="24"/>
          <w:szCs w:val="24"/>
        </w:rPr>
        <w:t xml:space="preserve">art-time working and taking time out for child birth and rearing resulting in women having fewer years’ service being barriers to women’s early careers, </w:t>
      </w:r>
      <w:r w:rsidR="00123F25" w:rsidRPr="00AA60B3">
        <w:rPr>
          <w:sz w:val="24"/>
          <w:szCs w:val="24"/>
        </w:rPr>
        <w:t xml:space="preserve">unconscious stereotypes that mothers either don’t want or are not able to accept promotion and women needing to reduce their working hours due to caring for partners, grandchildren or elderly patients later in their careers. </w:t>
      </w:r>
      <w:r w:rsidR="00221965">
        <w:rPr>
          <w:sz w:val="24"/>
          <w:szCs w:val="24"/>
        </w:rPr>
        <w:t xml:space="preserve">Muench </w:t>
      </w:r>
      <w:r w:rsidR="00221965">
        <w:rPr>
          <w:i/>
          <w:sz w:val="24"/>
          <w:szCs w:val="24"/>
        </w:rPr>
        <w:t xml:space="preserve">et </w:t>
      </w:r>
      <w:r w:rsidR="00221965" w:rsidRPr="007836BC">
        <w:rPr>
          <w:i/>
          <w:sz w:val="24"/>
          <w:szCs w:val="24"/>
        </w:rPr>
        <w:t>al</w:t>
      </w:r>
      <w:r w:rsidR="00221965">
        <w:rPr>
          <w:i/>
          <w:sz w:val="24"/>
          <w:szCs w:val="24"/>
        </w:rPr>
        <w:t xml:space="preserve"> </w:t>
      </w:r>
      <w:r w:rsidR="00221965" w:rsidRPr="007836BC">
        <w:rPr>
          <w:sz w:val="24"/>
          <w:szCs w:val="24"/>
        </w:rPr>
        <w:t xml:space="preserve">investigated </w:t>
      </w:r>
      <w:r w:rsidR="00221965">
        <w:rPr>
          <w:sz w:val="24"/>
          <w:szCs w:val="24"/>
        </w:rPr>
        <w:t xml:space="preserve">whether factors such as different career aspirations, workplace experience, taking time off for child rearing and physical strength could account for some of the gender earnings gap in nursing in the USA but found that the available evidence did not support any of these issues as a factor though they did suggest that there was some evidence that men and women had different career aspirations (Muench </w:t>
      </w:r>
      <w:r w:rsidR="00221965">
        <w:rPr>
          <w:i/>
          <w:sz w:val="24"/>
          <w:szCs w:val="24"/>
        </w:rPr>
        <w:t>et al</w:t>
      </w:r>
      <w:r w:rsidR="003C10DF">
        <w:rPr>
          <w:i/>
          <w:sz w:val="24"/>
          <w:szCs w:val="24"/>
        </w:rPr>
        <w:t>,</w:t>
      </w:r>
      <w:r w:rsidR="00221965">
        <w:rPr>
          <w:sz w:val="24"/>
          <w:szCs w:val="24"/>
        </w:rPr>
        <w:t xml:space="preserve"> 2016).</w:t>
      </w:r>
      <w:r w:rsidR="00221965" w:rsidRPr="007836BC">
        <w:rPr>
          <w:sz w:val="24"/>
          <w:szCs w:val="24"/>
        </w:rPr>
        <w:t xml:space="preserve"> </w:t>
      </w:r>
      <w:r w:rsidR="00123F25" w:rsidRPr="00221965">
        <w:rPr>
          <w:sz w:val="24"/>
          <w:szCs w:val="24"/>
        </w:rPr>
        <w:t>Some</w:t>
      </w:r>
      <w:r w:rsidR="00123F25" w:rsidRPr="00D4454A">
        <w:rPr>
          <w:sz w:val="24"/>
          <w:szCs w:val="24"/>
        </w:rPr>
        <w:t xml:space="preserve"> reports suggest that women are less likely to ask for a pay rise than men</w:t>
      </w:r>
      <w:r w:rsidR="00FC7293" w:rsidRPr="00D4454A">
        <w:rPr>
          <w:sz w:val="24"/>
          <w:szCs w:val="24"/>
        </w:rPr>
        <w:t xml:space="preserve"> and less likely to receive a rise</w:t>
      </w:r>
      <w:r w:rsidR="00123F25" w:rsidRPr="00D4454A">
        <w:rPr>
          <w:sz w:val="24"/>
          <w:szCs w:val="24"/>
        </w:rPr>
        <w:t xml:space="preserve"> </w:t>
      </w:r>
      <w:r w:rsidR="00FC7293" w:rsidRPr="00D4454A">
        <w:rPr>
          <w:sz w:val="24"/>
          <w:szCs w:val="24"/>
        </w:rPr>
        <w:t>(Sandberg, 2013) while others find that women are as likely to ask for a rise but less likely to receive one (Artz, Goodhall &amp; Oswald, 2016)</w:t>
      </w:r>
      <w:r w:rsidR="00CB397D" w:rsidRPr="00D4454A">
        <w:rPr>
          <w:sz w:val="24"/>
          <w:szCs w:val="24"/>
        </w:rPr>
        <w:t xml:space="preserve">. </w:t>
      </w:r>
      <w:r w:rsidR="001A62A2" w:rsidRPr="00D4454A">
        <w:rPr>
          <w:sz w:val="24"/>
          <w:szCs w:val="24"/>
        </w:rPr>
        <w:t>O</w:t>
      </w:r>
      <w:r w:rsidR="006D3DBE" w:rsidRPr="00D4454A">
        <w:rPr>
          <w:sz w:val="24"/>
          <w:szCs w:val="24"/>
        </w:rPr>
        <w:t>nly 34% of senior managers, directors and</w:t>
      </w:r>
      <w:r w:rsidR="006D3DBE" w:rsidRPr="00AA60B3">
        <w:rPr>
          <w:sz w:val="24"/>
          <w:szCs w:val="24"/>
        </w:rPr>
        <w:t xml:space="preserve"> senior officials </w:t>
      </w:r>
      <w:r w:rsidR="001A62A2" w:rsidRPr="00AA60B3">
        <w:rPr>
          <w:sz w:val="24"/>
          <w:szCs w:val="24"/>
        </w:rPr>
        <w:t xml:space="preserve">in the UK </w:t>
      </w:r>
      <w:r w:rsidR="006D3DBE" w:rsidRPr="00AA60B3">
        <w:rPr>
          <w:sz w:val="24"/>
          <w:szCs w:val="24"/>
        </w:rPr>
        <w:t>are women despite women making up 47% of the workforce</w:t>
      </w:r>
      <w:r w:rsidR="001A62A2" w:rsidRPr="00AA60B3">
        <w:rPr>
          <w:sz w:val="24"/>
          <w:szCs w:val="24"/>
        </w:rPr>
        <w:t xml:space="preserve"> (Office of National Statistics, 2015)</w:t>
      </w:r>
      <w:r w:rsidR="006D3DBE" w:rsidRPr="00AA60B3">
        <w:rPr>
          <w:sz w:val="24"/>
          <w:szCs w:val="24"/>
        </w:rPr>
        <w:t>.</w:t>
      </w:r>
    </w:p>
    <w:p w14:paraId="39C176A5" w14:textId="5EE47F18" w:rsidR="006B1DE5" w:rsidRPr="00AA60B3" w:rsidRDefault="00E1617B">
      <w:pPr>
        <w:rPr>
          <w:sz w:val="24"/>
          <w:szCs w:val="24"/>
        </w:rPr>
      </w:pPr>
      <w:r w:rsidRPr="00AA60B3">
        <w:rPr>
          <w:sz w:val="24"/>
          <w:szCs w:val="24"/>
        </w:rPr>
        <w:t>The results presented in this study clearly demonstrat</w:t>
      </w:r>
      <w:r w:rsidR="0031408C" w:rsidRPr="00AA60B3">
        <w:rPr>
          <w:sz w:val="24"/>
          <w:szCs w:val="24"/>
        </w:rPr>
        <w:t xml:space="preserve">e that within the UK </w:t>
      </w:r>
      <w:r w:rsidR="00F248D7">
        <w:rPr>
          <w:sz w:val="24"/>
          <w:szCs w:val="24"/>
        </w:rPr>
        <w:t>males</w:t>
      </w:r>
      <w:r w:rsidR="004646BE" w:rsidRPr="00AA60B3">
        <w:rPr>
          <w:sz w:val="24"/>
          <w:szCs w:val="24"/>
        </w:rPr>
        <w:t xml:space="preserve"> appear to be </w:t>
      </w:r>
      <w:r w:rsidRPr="00AA60B3">
        <w:rPr>
          <w:sz w:val="24"/>
          <w:szCs w:val="24"/>
        </w:rPr>
        <w:t>over-represented at higher</w:t>
      </w:r>
      <w:r w:rsidR="003118C8" w:rsidRPr="00AA60B3">
        <w:rPr>
          <w:sz w:val="24"/>
          <w:szCs w:val="24"/>
        </w:rPr>
        <w:t xml:space="preserve"> </w:t>
      </w:r>
      <w:r w:rsidR="003C10DF">
        <w:rPr>
          <w:sz w:val="24"/>
          <w:szCs w:val="24"/>
        </w:rPr>
        <w:t>Pay</w:t>
      </w:r>
      <w:r w:rsidRPr="00AA60B3">
        <w:rPr>
          <w:sz w:val="24"/>
          <w:szCs w:val="24"/>
        </w:rPr>
        <w:t xml:space="preserve"> Bands within the UK </w:t>
      </w:r>
      <w:r w:rsidR="003118C8" w:rsidRPr="00AA60B3">
        <w:rPr>
          <w:sz w:val="24"/>
          <w:szCs w:val="24"/>
        </w:rPr>
        <w:t>NHS</w:t>
      </w:r>
      <w:r w:rsidR="004C621A">
        <w:rPr>
          <w:sz w:val="24"/>
          <w:szCs w:val="24"/>
        </w:rPr>
        <w:t xml:space="preserve"> compared to the population average</w:t>
      </w:r>
      <w:r w:rsidRPr="00AA60B3">
        <w:rPr>
          <w:sz w:val="24"/>
          <w:szCs w:val="24"/>
        </w:rPr>
        <w:t xml:space="preserve">. All four constituent countries of the UK had a lower proportion of male nurses at </w:t>
      </w:r>
      <w:r w:rsidR="003C10DF">
        <w:rPr>
          <w:sz w:val="24"/>
          <w:szCs w:val="24"/>
        </w:rPr>
        <w:t xml:space="preserve">Pay </w:t>
      </w:r>
      <w:r w:rsidRPr="00AA60B3">
        <w:rPr>
          <w:sz w:val="24"/>
          <w:szCs w:val="24"/>
        </w:rPr>
        <w:t xml:space="preserve">Band 5 (the lowest </w:t>
      </w:r>
      <w:r w:rsidR="003C10DF">
        <w:rPr>
          <w:sz w:val="24"/>
          <w:szCs w:val="24"/>
        </w:rPr>
        <w:t xml:space="preserve">Pay </w:t>
      </w:r>
      <w:r w:rsidRPr="00AA60B3">
        <w:rPr>
          <w:sz w:val="24"/>
          <w:szCs w:val="24"/>
        </w:rPr>
        <w:t xml:space="preserve">Band for a </w:t>
      </w:r>
      <w:r w:rsidR="00F07F7A">
        <w:rPr>
          <w:sz w:val="24"/>
          <w:szCs w:val="24"/>
        </w:rPr>
        <w:t>R</w:t>
      </w:r>
      <w:r w:rsidRPr="00AA60B3">
        <w:rPr>
          <w:sz w:val="24"/>
          <w:szCs w:val="24"/>
        </w:rPr>
        <w:t xml:space="preserve">egistered </w:t>
      </w:r>
      <w:r w:rsidR="00F07F7A">
        <w:rPr>
          <w:sz w:val="24"/>
          <w:szCs w:val="24"/>
        </w:rPr>
        <w:t>N</w:t>
      </w:r>
      <w:r w:rsidRPr="00AA60B3">
        <w:rPr>
          <w:sz w:val="24"/>
          <w:szCs w:val="24"/>
        </w:rPr>
        <w:t xml:space="preserve">urse) compared to the overall proportion of male </w:t>
      </w:r>
      <w:r w:rsidR="00F07F7A">
        <w:rPr>
          <w:sz w:val="24"/>
          <w:szCs w:val="24"/>
        </w:rPr>
        <w:t>R</w:t>
      </w:r>
      <w:r w:rsidR="004646BE" w:rsidRPr="00AA60B3">
        <w:rPr>
          <w:sz w:val="24"/>
          <w:szCs w:val="24"/>
        </w:rPr>
        <w:t xml:space="preserve">egistered </w:t>
      </w:r>
      <w:r w:rsidR="00F07F7A">
        <w:rPr>
          <w:sz w:val="24"/>
          <w:szCs w:val="24"/>
        </w:rPr>
        <w:t>N</w:t>
      </w:r>
      <w:r w:rsidRPr="00AA60B3">
        <w:rPr>
          <w:sz w:val="24"/>
          <w:szCs w:val="24"/>
        </w:rPr>
        <w:t>urses in that country.</w:t>
      </w:r>
      <w:r w:rsidR="003E1028" w:rsidRPr="00AA60B3">
        <w:rPr>
          <w:sz w:val="24"/>
          <w:szCs w:val="24"/>
        </w:rPr>
        <w:t xml:space="preserve"> With the</w:t>
      </w:r>
      <w:r w:rsidR="00820E26" w:rsidRPr="00AA60B3">
        <w:rPr>
          <w:sz w:val="24"/>
          <w:szCs w:val="24"/>
        </w:rPr>
        <w:t xml:space="preserve"> exception of Wales at </w:t>
      </w:r>
      <w:r w:rsidR="003C10DF">
        <w:rPr>
          <w:sz w:val="24"/>
          <w:szCs w:val="24"/>
        </w:rPr>
        <w:t xml:space="preserve">Pay </w:t>
      </w:r>
      <w:r w:rsidR="00820E26" w:rsidRPr="00AA60B3">
        <w:rPr>
          <w:sz w:val="24"/>
          <w:szCs w:val="24"/>
        </w:rPr>
        <w:t xml:space="preserve">Band 8d </w:t>
      </w:r>
      <w:r w:rsidR="003E1028" w:rsidRPr="00AA60B3">
        <w:rPr>
          <w:sz w:val="24"/>
          <w:szCs w:val="24"/>
        </w:rPr>
        <w:t xml:space="preserve">and England at </w:t>
      </w:r>
      <w:r w:rsidR="003C10DF">
        <w:rPr>
          <w:sz w:val="24"/>
          <w:szCs w:val="24"/>
        </w:rPr>
        <w:t xml:space="preserve">Pay </w:t>
      </w:r>
      <w:r w:rsidR="003E1028" w:rsidRPr="00AA60B3">
        <w:rPr>
          <w:sz w:val="24"/>
          <w:szCs w:val="24"/>
        </w:rPr>
        <w:t xml:space="preserve">Band 9 </w:t>
      </w:r>
      <w:r w:rsidR="00820E26" w:rsidRPr="00AA60B3">
        <w:rPr>
          <w:sz w:val="24"/>
          <w:szCs w:val="24"/>
        </w:rPr>
        <w:t>male nurses were present at a much higher proportion tha</w:t>
      </w:r>
      <w:r w:rsidR="003118C8" w:rsidRPr="00AA60B3">
        <w:rPr>
          <w:sz w:val="24"/>
          <w:szCs w:val="24"/>
        </w:rPr>
        <w:t>n</w:t>
      </w:r>
      <w:r w:rsidR="00820E26" w:rsidRPr="00AA60B3">
        <w:rPr>
          <w:sz w:val="24"/>
          <w:szCs w:val="24"/>
        </w:rPr>
        <w:t xml:space="preserve"> </w:t>
      </w:r>
      <w:r w:rsidR="0031408C" w:rsidRPr="00AA60B3">
        <w:rPr>
          <w:sz w:val="24"/>
          <w:szCs w:val="24"/>
        </w:rPr>
        <w:t xml:space="preserve">average </w:t>
      </w:r>
      <w:r w:rsidR="00820E26" w:rsidRPr="00AA60B3">
        <w:rPr>
          <w:sz w:val="24"/>
          <w:szCs w:val="24"/>
        </w:rPr>
        <w:t xml:space="preserve">in the overall nursing population at both </w:t>
      </w:r>
      <w:r w:rsidR="003C10DF">
        <w:rPr>
          <w:sz w:val="24"/>
          <w:szCs w:val="24"/>
        </w:rPr>
        <w:t xml:space="preserve">Pay </w:t>
      </w:r>
      <w:r w:rsidR="00820E26" w:rsidRPr="00AA60B3">
        <w:rPr>
          <w:sz w:val="24"/>
          <w:szCs w:val="24"/>
        </w:rPr>
        <w:t xml:space="preserve">Band 7 and in particular the various </w:t>
      </w:r>
      <w:r w:rsidR="003C10DF">
        <w:rPr>
          <w:sz w:val="24"/>
          <w:szCs w:val="24"/>
        </w:rPr>
        <w:t xml:space="preserve">Pay </w:t>
      </w:r>
      <w:r w:rsidR="00820E26" w:rsidRPr="00AA60B3">
        <w:rPr>
          <w:sz w:val="24"/>
          <w:szCs w:val="24"/>
        </w:rPr>
        <w:t>Band 8 grades</w:t>
      </w:r>
      <w:r w:rsidR="003118C8" w:rsidRPr="00AA60B3">
        <w:rPr>
          <w:sz w:val="24"/>
          <w:szCs w:val="24"/>
        </w:rPr>
        <w:t xml:space="preserve"> which cover more senior nursing roles such as Modern Matron and Nurse Consultant</w:t>
      </w:r>
      <w:r w:rsidR="00820E26" w:rsidRPr="00AA60B3">
        <w:rPr>
          <w:sz w:val="24"/>
          <w:szCs w:val="24"/>
        </w:rPr>
        <w:t>.</w:t>
      </w:r>
    </w:p>
    <w:p w14:paraId="4BD1522B" w14:textId="4669ACE2" w:rsidR="00BB43D8" w:rsidRPr="00AA60B3" w:rsidRDefault="00BB43D8">
      <w:pPr>
        <w:rPr>
          <w:sz w:val="24"/>
          <w:szCs w:val="24"/>
        </w:rPr>
      </w:pPr>
      <w:r w:rsidRPr="00AA60B3">
        <w:rPr>
          <w:sz w:val="24"/>
          <w:szCs w:val="24"/>
        </w:rPr>
        <w:t xml:space="preserve">The data from the bespoke dataset on specialist nurses suggests that for this group of nurses at least men are likely to achieve a higher </w:t>
      </w:r>
      <w:r w:rsidR="003C10DF">
        <w:rPr>
          <w:sz w:val="24"/>
          <w:szCs w:val="24"/>
        </w:rPr>
        <w:t xml:space="preserve">Pay </w:t>
      </w:r>
      <w:r w:rsidRPr="00AA60B3">
        <w:rPr>
          <w:sz w:val="24"/>
          <w:szCs w:val="24"/>
        </w:rPr>
        <w:t>Band role more rapidly after qualifying than females</w:t>
      </w:r>
      <w:r w:rsidR="00006ED7">
        <w:rPr>
          <w:sz w:val="24"/>
          <w:szCs w:val="24"/>
        </w:rPr>
        <w:t xml:space="preserve"> with an average advantage of almost 5 years</w:t>
      </w:r>
      <w:r w:rsidRPr="00AA60B3">
        <w:rPr>
          <w:sz w:val="24"/>
          <w:szCs w:val="24"/>
        </w:rPr>
        <w:t xml:space="preserve">. There are also more females than males in part-time nursing work and </w:t>
      </w:r>
      <w:r w:rsidR="00031916" w:rsidRPr="00AA60B3">
        <w:rPr>
          <w:sz w:val="24"/>
          <w:szCs w:val="24"/>
        </w:rPr>
        <w:t>that some</w:t>
      </w:r>
      <w:r w:rsidRPr="00AA60B3">
        <w:rPr>
          <w:sz w:val="24"/>
          <w:szCs w:val="24"/>
        </w:rPr>
        <w:t xml:space="preserve"> females </w:t>
      </w:r>
      <w:r w:rsidR="00965833">
        <w:rPr>
          <w:sz w:val="24"/>
          <w:szCs w:val="24"/>
        </w:rPr>
        <w:t xml:space="preserve">who were already in permanent positions at a higher rate of pay, </w:t>
      </w:r>
      <w:r w:rsidRPr="00AA60B3">
        <w:rPr>
          <w:sz w:val="24"/>
          <w:szCs w:val="24"/>
        </w:rPr>
        <w:t xml:space="preserve">were prepared to accept a lower </w:t>
      </w:r>
      <w:r w:rsidR="003C10DF">
        <w:rPr>
          <w:sz w:val="24"/>
          <w:szCs w:val="24"/>
        </w:rPr>
        <w:t xml:space="preserve">Pay </w:t>
      </w:r>
      <w:r w:rsidRPr="00AA60B3">
        <w:rPr>
          <w:sz w:val="24"/>
          <w:szCs w:val="24"/>
        </w:rPr>
        <w:t xml:space="preserve">Band role to obtain a post </w:t>
      </w:r>
      <w:r w:rsidR="00031916" w:rsidRPr="00AA60B3">
        <w:rPr>
          <w:sz w:val="24"/>
          <w:szCs w:val="24"/>
        </w:rPr>
        <w:t>they wished to take up.</w:t>
      </w:r>
    </w:p>
    <w:p w14:paraId="49C761D2" w14:textId="13FBB6E1" w:rsidR="00677A70" w:rsidRDefault="0055463C">
      <w:pPr>
        <w:rPr>
          <w:sz w:val="24"/>
          <w:szCs w:val="24"/>
        </w:rPr>
      </w:pPr>
      <w:r w:rsidRPr="00AA60B3">
        <w:rPr>
          <w:sz w:val="24"/>
          <w:szCs w:val="24"/>
        </w:rPr>
        <w:t>There have been several explanations for the tendency of male nurses</w:t>
      </w:r>
      <w:r w:rsidR="007654F1">
        <w:rPr>
          <w:sz w:val="24"/>
          <w:szCs w:val="24"/>
        </w:rPr>
        <w:t xml:space="preserve"> to utilise the glass escalator. The reasons for males</w:t>
      </w:r>
      <w:r w:rsidRPr="00AA60B3">
        <w:rPr>
          <w:sz w:val="24"/>
          <w:szCs w:val="24"/>
        </w:rPr>
        <w:t xml:space="preserve"> to occupy a higher proportion of senior positions such as the ‘patriarchal dividend’ by authors such as Connell </w:t>
      </w:r>
      <w:r w:rsidR="0049733E" w:rsidRPr="00AA60B3">
        <w:rPr>
          <w:sz w:val="24"/>
          <w:szCs w:val="24"/>
        </w:rPr>
        <w:t>(Connell</w:t>
      </w:r>
      <w:r w:rsidR="003C10DF">
        <w:rPr>
          <w:sz w:val="24"/>
          <w:szCs w:val="24"/>
        </w:rPr>
        <w:t>,</w:t>
      </w:r>
      <w:r w:rsidR="0049733E" w:rsidRPr="00AA60B3">
        <w:rPr>
          <w:sz w:val="24"/>
          <w:szCs w:val="24"/>
        </w:rPr>
        <w:t xml:space="preserve"> 1996) </w:t>
      </w:r>
      <w:r w:rsidRPr="00AA60B3">
        <w:rPr>
          <w:sz w:val="24"/>
          <w:szCs w:val="24"/>
        </w:rPr>
        <w:t>and Kenway and Fitzgerald</w:t>
      </w:r>
      <w:r w:rsidR="00E21043" w:rsidRPr="00AA60B3">
        <w:rPr>
          <w:sz w:val="24"/>
          <w:szCs w:val="24"/>
        </w:rPr>
        <w:t xml:space="preserve"> </w:t>
      </w:r>
      <w:r w:rsidR="0049733E" w:rsidRPr="00AA60B3">
        <w:rPr>
          <w:sz w:val="24"/>
          <w:szCs w:val="24"/>
        </w:rPr>
        <w:t>(Kenway and Fitzclarence</w:t>
      </w:r>
      <w:r w:rsidR="003C10DF">
        <w:rPr>
          <w:sz w:val="24"/>
          <w:szCs w:val="24"/>
        </w:rPr>
        <w:t>,</w:t>
      </w:r>
      <w:r w:rsidR="0049733E" w:rsidRPr="00AA60B3">
        <w:rPr>
          <w:sz w:val="24"/>
          <w:szCs w:val="24"/>
        </w:rPr>
        <w:t xml:space="preserve"> 1997) </w:t>
      </w:r>
      <w:r w:rsidR="00E21043" w:rsidRPr="00AA60B3">
        <w:rPr>
          <w:sz w:val="24"/>
          <w:szCs w:val="24"/>
        </w:rPr>
        <w:t xml:space="preserve">or that </w:t>
      </w:r>
      <w:r w:rsidR="00F248D7">
        <w:rPr>
          <w:sz w:val="24"/>
          <w:szCs w:val="24"/>
        </w:rPr>
        <w:t>males</w:t>
      </w:r>
      <w:r w:rsidR="00E21043" w:rsidRPr="00AA60B3">
        <w:rPr>
          <w:sz w:val="24"/>
          <w:szCs w:val="24"/>
        </w:rPr>
        <w:t xml:space="preserve"> in nursing are given a special and privileged minority status</w:t>
      </w:r>
      <w:r w:rsidR="0049733E" w:rsidRPr="00AA60B3">
        <w:rPr>
          <w:sz w:val="24"/>
          <w:szCs w:val="24"/>
        </w:rPr>
        <w:t xml:space="preserve"> (Villeneuve</w:t>
      </w:r>
      <w:r w:rsidR="003C10DF">
        <w:rPr>
          <w:sz w:val="24"/>
          <w:szCs w:val="24"/>
        </w:rPr>
        <w:t>,</w:t>
      </w:r>
      <w:r w:rsidR="0049733E" w:rsidRPr="00AA60B3">
        <w:rPr>
          <w:sz w:val="24"/>
          <w:szCs w:val="24"/>
        </w:rPr>
        <w:t xml:space="preserve"> 1994)</w:t>
      </w:r>
      <w:r w:rsidR="00F83777" w:rsidRPr="00AA60B3">
        <w:rPr>
          <w:sz w:val="24"/>
          <w:szCs w:val="24"/>
        </w:rPr>
        <w:t xml:space="preserve">. </w:t>
      </w:r>
      <w:r w:rsidR="001978B7" w:rsidRPr="00AA60B3">
        <w:rPr>
          <w:sz w:val="24"/>
          <w:szCs w:val="24"/>
        </w:rPr>
        <w:t xml:space="preserve">Nillssen and Satterlund Larsson (2005) studied the influence of gender in progression to leadership positions.  Male leaders used direct communication strategies and assertiveness with a more pro-active approach seeking opportunities away from direct patient care.  Contrastingly, the female participants demonstrated a preference for remaining focussed on the clinical care, seeing leadership posts as part of a natural progression rather than something to seek directly.  This </w:t>
      </w:r>
      <w:r w:rsidR="001978B7" w:rsidRPr="00AA60B3">
        <w:rPr>
          <w:sz w:val="24"/>
          <w:szCs w:val="24"/>
        </w:rPr>
        <w:lastRenderedPageBreak/>
        <w:t xml:space="preserve">reinforced the lower value of “caring” in healthcare and female expectations of themselves (Tracey and Nicholl, 2007; Bell </w:t>
      </w:r>
      <w:r w:rsidR="001978B7" w:rsidRPr="00CB3502">
        <w:rPr>
          <w:i/>
          <w:sz w:val="24"/>
          <w:szCs w:val="24"/>
        </w:rPr>
        <w:t>et al</w:t>
      </w:r>
      <w:r w:rsidR="003C10DF">
        <w:rPr>
          <w:i/>
          <w:sz w:val="24"/>
          <w:szCs w:val="24"/>
        </w:rPr>
        <w:t>,</w:t>
      </w:r>
      <w:r w:rsidR="001978B7" w:rsidRPr="00AA60B3">
        <w:rPr>
          <w:sz w:val="24"/>
          <w:szCs w:val="24"/>
        </w:rPr>
        <w:t xml:space="preserve"> 2014).  </w:t>
      </w:r>
      <w:r w:rsidR="000D045B" w:rsidRPr="000D045B">
        <w:rPr>
          <w:sz w:val="24"/>
          <w:szCs w:val="24"/>
        </w:rPr>
        <w:t>Other studies have looked at the effect of race on men in nursing and concluded that the glass escalator is a racialized concept and that black male nurses experience ‘glass barriers’ to riding the glass escalator (Wingfield</w:t>
      </w:r>
      <w:r w:rsidR="003C10DF">
        <w:rPr>
          <w:sz w:val="24"/>
          <w:szCs w:val="24"/>
        </w:rPr>
        <w:t>,</w:t>
      </w:r>
      <w:r w:rsidR="000D045B" w:rsidRPr="000D045B">
        <w:rPr>
          <w:sz w:val="24"/>
          <w:szCs w:val="24"/>
        </w:rPr>
        <w:t xml:space="preserve"> 2009)</w:t>
      </w:r>
      <w:r w:rsidR="00E61B55">
        <w:rPr>
          <w:sz w:val="24"/>
          <w:szCs w:val="24"/>
        </w:rPr>
        <w:t xml:space="preserve"> though one study has reported that Asian </w:t>
      </w:r>
      <w:r w:rsidR="00F07F7A">
        <w:rPr>
          <w:sz w:val="24"/>
          <w:szCs w:val="24"/>
        </w:rPr>
        <w:t>R</w:t>
      </w:r>
      <w:r w:rsidR="00E61B55">
        <w:rPr>
          <w:sz w:val="24"/>
          <w:szCs w:val="24"/>
        </w:rPr>
        <w:t xml:space="preserve">egistered </w:t>
      </w:r>
      <w:r w:rsidR="00F07F7A">
        <w:rPr>
          <w:sz w:val="24"/>
          <w:szCs w:val="24"/>
        </w:rPr>
        <w:t>N</w:t>
      </w:r>
      <w:r w:rsidR="00E61B55">
        <w:rPr>
          <w:sz w:val="24"/>
          <w:szCs w:val="24"/>
        </w:rPr>
        <w:t>urses earn more than their white counterparts in the USA (Moore and Continelli, 2015)</w:t>
      </w:r>
      <w:r w:rsidR="000D045B" w:rsidRPr="000D045B">
        <w:rPr>
          <w:sz w:val="24"/>
          <w:szCs w:val="24"/>
        </w:rPr>
        <w:t xml:space="preserve">.  </w:t>
      </w:r>
      <w:r w:rsidR="00A054EE" w:rsidRPr="00AA60B3">
        <w:rPr>
          <w:sz w:val="24"/>
          <w:szCs w:val="24"/>
        </w:rPr>
        <w:t>Other theories include the secondary benefits of specialization such as higher salaries and prestige in are</w:t>
      </w:r>
      <w:r w:rsidR="0016576F" w:rsidRPr="00AA60B3">
        <w:rPr>
          <w:sz w:val="24"/>
          <w:szCs w:val="24"/>
        </w:rPr>
        <w:t>as of nursing such as mental health</w:t>
      </w:r>
      <w:r w:rsidR="00A054EE" w:rsidRPr="00AA60B3">
        <w:rPr>
          <w:sz w:val="24"/>
          <w:szCs w:val="24"/>
        </w:rPr>
        <w:t>, anaesthesiology, intensive care and emergency care all of which</w:t>
      </w:r>
      <w:r w:rsidR="00D401EF" w:rsidRPr="00AA60B3">
        <w:rPr>
          <w:sz w:val="24"/>
          <w:szCs w:val="24"/>
        </w:rPr>
        <w:t xml:space="preserve"> are more compatible with male character traits</w:t>
      </w:r>
      <w:r w:rsidR="00A054EE" w:rsidRPr="00AA60B3">
        <w:rPr>
          <w:sz w:val="24"/>
          <w:szCs w:val="24"/>
        </w:rPr>
        <w:t xml:space="preserve"> than </w:t>
      </w:r>
      <w:r w:rsidR="00D401EF" w:rsidRPr="00AA60B3">
        <w:rPr>
          <w:sz w:val="24"/>
          <w:szCs w:val="24"/>
        </w:rPr>
        <w:t>other areas of nursing and th</w:t>
      </w:r>
      <w:r w:rsidR="004646BE" w:rsidRPr="00AA60B3">
        <w:rPr>
          <w:sz w:val="24"/>
          <w:szCs w:val="24"/>
        </w:rPr>
        <w:t>us more attractive to men</w:t>
      </w:r>
      <w:r w:rsidR="0049733E" w:rsidRPr="00AA60B3">
        <w:rPr>
          <w:sz w:val="24"/>
          <w:szCs w:val="24"/>
        </w:rPr>
        <w:t xml:space="preserve"> (Evans</w:t>
      </w:r>
      <w:r w:rsidR="003C10DF">
        <w:rPr>
          <w:sz w:val="24"/>
          <w:szCs w:val="24"/>
        </w:rPr>
        <w:t>,</w:t>
      </w:r>
      <w:r w:rsidR="0049733E" w:rsidRPr="00AA60B3">
        <w:rPr>
          <w:sz w:val="24"/>
          <w:szCs w:val="24"/>
        </w:rPr>
        <w:t xml:space="preserve"> 1997)</w:t>
      </w:r>
      <w:r w:rsidR="00A054EE" w:rsidRPr="00AA60B3">
        <w:rPr>
          <w:sz w:val="24"/>
          <w:szCs w:val="24"/>
        </w:rPr>
        <w:t>.</w:t>
      </w:r>
      <w:r w:rsidR="001978B7" w:rsidRPr="00AA60B3">
        <w:rPr>
          <w:sz w:val="24"/>
          <w:szCs w:val="24"/>
        </w:rPr>
        <w:t xml:space="preserve"> </w:t>
      </w:r>
    </w:p>
    <w:p w14:paraId="63FE9836" w14:textId="3210CF8C" w:rsidR="000E5D0A" w:rsidRPr="00902ED6" w:rsidRDefault="00F44FBF">
      <w:pPr>
        <w:rPr>
          <w:sz w:val="24"/>
          <w:szCs w:val="24"/>
        </w:rPr>
      </w:pPr>
      <w:r>
        <w:rPr>
          <w:sz w:val="24"/>
          <w:szCs w:val="24"/>
        </w:rPr>
        <w:t xml:space="preserve">The Glass escalator has been criticised by some authors who suggest the effect of a an advantaged “token” workforce can be explained by </w:t>
      </w:r>
      <w:r w:rsidRPr="00F44FBF">
        <w:rPr>
          <w:sz w:val="24"/>
          <w:szCs w:val="24"/>
        </w:rPr>
        <w:t>more generic process in which gendered social belief works in favour of men in any circumstances</w:t>
      </w:r>
      <w:r>
        <w:rPr>
          <w:sz w:val="24"/>
          <w:szCs w:val="24"/>
        </w:rPr>
        <w:t xml:space="preserve"> (Budig</w:t>
      </w:r>
      <w:r w:rsidR="003C10DF">
        <w:rPr>
          <w:sz w:val="24"/>
          <w:szCs w:val="24"/>
        </w:rPr>
        <w:t>,</w:t>
      </w:r>
      <w:r>
        <w:rPr>
          <w:sz w:val="24"/>
          <w:szCs w:val="24"/>
        </w:rPr>
        <w:t xml:space="preserve"> 2002). </w:t>
      </w:r>
      <w:r w:rsidR="00A438CD">
        <w:rPr>
          <w:sz w:val="24"/>
          <w:szCs w:val="24"/>
        </w:rPr>
        <w:t>This is reinforced by the concept of tokenism (Kim</w:t>
      </w:r>
      <w:r w:rsidR="003C10DF">
        <w:rPr>
          <w:sz w:val="24"/>
          <w:szCs w:val="24"/>
        </w:rPr>
        <w:t>,</w:t>
      </w:r>
      <w:r w:rsidR="00A438CD">
        <w:rPr>
          <w:sz w:val="24"/>
          <w:szCs w:val="24"/>
        </w:rPr>
        <w:t xml:space="preserve"> 2018) and the increasingly understanding of complexity in the workplace as a social structure as revisited by Christine Williams in her 2013 paper on the glass escalator (Williams</w:t>
      </w:r>
      <w:r w:rsidR="003C10DF">
        <w:rPr>
          <w:sz w:val="24"/>
          <w:szCs w:val="24"/>
        </w:rPr>
        <w:t>,</w:t>
      </w:r>
      <w:r w:rsidR="00A438CD">
        <w:rPr>
          <w:sz w:val="24"/>
          <w:szCs w:val="24"/>
        </w:rPr>
        <w:t xml:space="preserve"> 2013).</w:t>
      </w:r>
    </w:p>
    <w:p w14:paraId="037841A5" w14:textId="0869F592" w:rsidR="00031916" w:rsidRPr="00AA60B3" w:rsidRDefault="00506D35">
      <w:pPr>
        <w:rPr>
          <w:sz w:val="24"/>
          <w:szCs w:val="24"/>
        </w:rPr>
      </w:pPr>
      <w:r w:rsidRPr="00AA60B3">
        <w:rPr>
          <w:b/>
          <w:sz w:val="24"/>
          <w:szCs w:val="24"/>
        </w:rPr>
        <w:t>5.1 LIMITATIONS</w:t>
      </w:r>
    </w:p>
    <w:p w14:paraId="35FDAC4E" w14:textId="007B35A3" w:rsidR="00031916" w:rsidRDefault="00031916">
      <w:pPr>
        <w:rPr>
          <w:sz w:val="24"/>
          <w:szCs w:val="24"/>
        </w:rPr>
      </w:pPr>
      <w:r w:rsidRPr="00AA60B3">
        <w:rPr>
          <w:sz w:val="24"/>
          <w:szCs w:val="24"/>
        </w:rPr>
        <w:t xml:space="preserve">The gender distribution by </w:t>
      </w:r>
      <w:r w:rsidR="003C10DF">
        <w:rPr>
          <w:sz w:val="24"/>
          <w:szCs w:val="24"/>
        </w:rPr>
        <w:t xml:space="preserve">Pay </w:t>
      </w:r>
      <w:r w:rsidRPr="00AA60B3">
        <w:rPr>
          <w:sz w:val="24"/>
          <w:szCs w:val="24"/>
        </w:rPr>
        <w:t xml:space="preserve">Band study was carried out on the latest </w:t>
      </w:r>
      <w:r w:rsidR="00B54038">
        <w:rPr>
          <w:sz w:val="24"/>
          <w:szCs w:val="24"/>
        </w:rPr>
        <w:t xml:space="preserve">available </w:t>
      </w:r>
      <w:r w:rsidRPr="00AA60B3">
        <w:rPr>
          <w:sz w:val="24"/>
          <w:szCs w:val="24"/>
        </w:rPr>
        <w:t xml:space="preserve">data over 12 months from the four constituent countries of the UK and only covered NHS staff. It does not include nurses working in the private </w:t>
      </w:r>
      <w:r w:rsidR="00B54038">
        <w:rPr>
          <w:sz w:val="24"/>
          <w:szCs w:val="24"/>
        </w:rPr>
        <w:t xml:space="preserve">or charitable </w:t>
      </w:r>
      <w:r w:rsidRPr="00AA60B3">
        <w:rPr>
          <w:sz w:val="24"/>
          <w:szCs w:val="24"/>
        </w:rPr>
        <w:t>sector</w:t>
      </w:r>
      <w:r w:rsidR="00B54038">
        <w:rPr>
          <w:sz w:val="24"/>
          <w:szCs w:val="24"/>
        </w:rPr>
        <w:t>s</w:t>
      </w:r>
      <w:r w:rsidRPr="00AA60B3">
        <w:rPr>
          <w:sz w:val="24"/>
          <w:szCs w:val="24"/>
        </w:rPr>
        <w:t xml:space="preserve"> where the situation may be </w:t>
      </w:r>
      <w:r w:rsidRPr="005F0FC1">
        <w:rPr>
          <w:sz w:val="24"/>
          <w:szCs w:val="24"/>
        </w:rPr>
        <w:t>different.</w:t>
      </w:r>
      <w:r w:rsidR="005870D1">
        <w:rPr>
          <w:sz w:val="24"/>
          <w:szCs w:val="24"/>
        </w:rPr>
        <w:t xml:space="preserve"> This study does not look at the wider context of the value of gendered work for example human capital theory</w:t>
      </w:r>
      <w:r w:rsidR="00D845F2">
        <w:rPr>
          <w:sz w:val="24"/>
          <w:szCs w:val="24"/>
        </w:rPr>
        <w:t xml:space="preserve"> as information such as actual wage data, hours worked or education was not available.</w:t>
      </w:r>
      <w:r w:rsidR="0054048B">
        <w:rPr>
          <w:sz w:val="24"/>
          <w:szCs w:val="24"/>
        </w:rPr>
        <w:t xml:space="preserve"> </w:t>
      </w:r>
    </w:p>
    <w:p w14:paraId="09C43D2B" w14:textId="6921FEC7" w:rsidR="00AF37E9" w:rsidRPr="005F0FC1" w:rsidRDefault="00AF37E9">
      <w:pPr>
        <w:rPr>
          <w:sz w:val="24"/>
          <w:szCs w:val="24"/>
        </w:rPr>
      </w:pPr>
      <w:r>
        <w:rPr>
          <w:sz w:val="24"/>
          <w:szCs w:val="24"/>
        </w:rPr>
        <w:t xml:space="preserve">This study </w:t>
      </w:r>
      <w:r w:rsidR="00F44FBF">
        <w:rPr>
          <w:sz w:val="24"/>
          <w:szCs w:val="24"/>
        </w:rPr>
        <w:t xml:space="preserve">focuses on occupation and gender but </w:t>
      </w:r>
      <w:r>
        <w:rPr>
          <w:sz w:val="24"/>
          <w:szCs w:val="24"/>
        </w:rPr>
        <w:t>does not consider intersectional issues such as ethnicity, social class, organisational contexts or why the work of women is devalued (Kim</w:t>
      </w:r>
      <w:r w:rsidR="003C10DF">
        <w:rPr>
          <w:sz w:val="24"/>
          <w:szCs w:val="24"/>
        </w:rPr>
        <w:t>,</w:t>
      </w:r>
      <w:r>
        <w:rPr>
          <w:sz w:val="24"/>
          <w:szCs w:val="24"/>
        </w:rPr>
        <w:t xml:space="preserve"> 2018). </w:t>
      </w:r>
      <w:r w:rsidR="00A438CD">
        <w:rPr>
          <w:sz w:val="24"/>
          <w:szCs w:val="24"/>
        </w:rPr>
        <w:t>It is also not possible to say how other factors such as unconscious bias affect in this context (Madsen and Andrade</w:t>
      </w:r>
      <w:r w:rsidR="003C10DF">
        <w:rPr>
          <w:sz w:val="24"/>
          <w:szCs w:val="24"/>
        </w:rPr>
        <w:t>,</w:t>
      </w:r>
      <w:r w:rsidR="00A438CD">
        <w:rPr>
          <w:sz w:val="24"/>
          <w:szCs w:val="24"/>
        </w:rPr>
        <w:t xml:space="preserve"> 2018) but these </w:t>
      </w:r>
      <w:r>
        <w:rPr>
          <w:sz w:val="24"/>
          <w:szCs w:val="24"/>
        </w:rPr>
        <w:t>would be an area for further investigation.</w:t>
      </w:r>
    </w:p>
    <w:p w14:paraId="70D3D467" w14:textId="179385B0" w:rsidR="006D06F8" w:rsidRPr="005F0FC1" w:rsidRDefault="006D06F8">
      <w:pPr>
        <w:rPr>
          <w:sz w:val="24"/>
          <w:szCs w:val="24"/>
        </w:rPr>
      </w:pPr>
      <w:r w:rsidRPr="005F0FC1">
        <w:rPr>
          <w:sz w:val="24"/>
          <w:szCs w:val="24"/>
        </w:rPr>
        <w:t xml:space="preserve">The routinely collected NHS workforce data is limited in that it does not record items such as qualifications, length of service or other population data. </w:t>
      </w:r>
      <w:r w:rsidR="00B40A63">
        <w:rPr>
          <w:sz w:val="24"/>
          <w:szCs w:val="24"/>
        </w:rPr>
        <w:t xml:space="preserve">It also does not consider issues such as career breaks or maternity leave as such data is not available. </w:t>
      </w:r>
      <w:r w:rsidRPr="005F0FC1">
        <w:rPr>
          <w:sz w:val="24"/>
          <w:szCs w:val="24"/>
        </w:rPr>
        <w:t xml:space="preserve">This makes modelling with this dataset challenging. </w:t>
      </w:r>
      <w:r w:rsidR="00875B03" w:rsidRPr="005F0FC1">
        <w:rPr>
          <w:sz w:val="24"/>
          <w:szCs w:val="24"/>
        </w:rPr>
        <w:t xml:space="preserve">A further limitation is that the same data was not collected by each country with some collecting data by headcount, some by </w:t>
      </w:r>
      <w:r w:rsidR="007831BB">
        <w:rPr>
          <w:sz w:val="24"/>
          <w:szCs w:val="24"/>
        </w:rPr>
        <w:t>whole time equivalent</w:t>
      </w:r>
      <w:r w:rsidR="00875B03" w:rsidRPr="005F0FC1">
        <w:rPr>
          <w:sz w:val="24"/>
          <w:szCs w:val="24"/>
        </w:rPr>
        <w:t xml:space="preserve"> and some by both.</w:t>
      </w:r>
    </w:p>
    <w:p w14:paraId="6DE2D5D6" w14:textId="12D1EC1A" w:rsidR="00E037C1" w:rsidRDefault="00E037C1">
      <w:pPr>
        <w:rPr>
          <w:sz w:val="24"/>
          <w:szCs w:val="24"/>
        </w:rPr>
      </w:pPr>
      <w:r w:rsidRPr="005F0FC1">
        <w:rPr>
          <w:sz w:val="24"/>
          <w:szCs w:val="24"/>
        </w:rPr>
        <w:t xml:space="preserve">The bespoke data on specialist nurses does not cover non-specialist nurses </w:t>
      </w:r>
      <w:r w:rsidR="006D06F8" w:rsidRPr="005F0FC1">
        <w:rPr>
          <w:sz w:val="24"/>
          <w:szCs w:val="24"/>
        </w:rPr>
        <w:t xml:space="preserve">(for example ward sisters/managers) </w:t>
      </w:r>
      <w:r w:rsidRPr="005F0FC1">
        <w:rPr>
          <w:sz w:val="24"/>
          <w:szCs w:val="24"/>
        </w:rPr>
        <w:t xml:space="preserve">and was collected at varying times between 2006 and 2017. The participants were self-selecting so may not be a </w:t>
      </w:r>
      <w:r w:rsidR="00C90DB5" w:rsidRPr="005F0FC1">
        <w:rPr>
          <w:sz w:val="24"/>
          <w:szCs w:val="24"/>
        </w:rPr>
        <w:t>representative</w:t>
      </w:r>
      <w:r w:rsidRPr="005F0FC1">
        <w:rPr>
          <w:sz w:val="24"/>
          <w:szCs w:val="24"/>
        </w:rPr>
        <w:t xml:space="preserve"> sample for each specialism.</w:t>
      </w:r>
    </w:p>
    <w:p w14:paraId="3AEC93D5" w14:textId="2A05D4C6" w:rsidR="0072789E" w:rsidRPr="0072789E" w:rsidRDefault="0072789E" w:rsidP="0072789E">
      <w:pPr>
        <w:rPr>
          <w:sz w:val="24"/>
          <w:szCs w:val="24"/>
        </w:rPr>
      </w:pPr>
      <w:r w:rsidRPr="0072789E">
        <w:rPr>
          <w:sz w:val="24"/>
          <w:szCs w:val="24"/>
        </w:rPr>
        <w:t xml:space="preserve">High quality workforce data needs to be collected to further study this issue. The routinely </w:t>
      </w:r>
      <w:r>
        <w:rPr>
          <w:sz w:val="24"/>
          <w:szCs w:val="24"/>
        </w:rPr>
        <w:t xml:space="preserve">nationally </w:t>
      </w:r>
      <w:r w:rsidRPr="0072789E">
        <w:rPr>
          <w:sz w:val="24"/>
          <w:szCs w:val="24"/>
        </w:rPr>
        <w:t>collected dataset</w:t>
      </w:r>
      <w:r>
        <w:rPr>
          <w:sz w:val="24"/>
          <w:szCs w:val="24"/>
        </w:rPr>
        <w:t>s can compare gender and pay</w:t>
      </w:r>
      <w:r w:rsidR="001421A1">
        <w:rPr>
          <w:sz w:val="24"/>
          <w:szCs w:val="24"/>
        </w:rPr>
        <w:t xml:space="preserve"> </w:t>
      </w:r>
      <w:r>
        <w:rPr>
          <w:sz w:val="24"/>
          <w:szCs w:val="24"/>
        </w:rPr>
        <w:t>grade to some degree, but they are</w:t>
      </w:r>
      <w:r w:rsidRPr="0072789E">
        <w:rPr>
          <w:sz w:val="24"/>
          <w:szCs w:val="24"/>
        </w:rPr>
        <w:t xml:space="preserve"> not sensitive enough to look at subsets</w:t>
      </w:r>
      <w:r>
        <w:rPr>
          <w:sz w:val="24"/>
          <w:szCs w:val="24"/>
        </w:rPr>
        <w:t xml:space="preserve"> of workers i.e. specialists or other roles. </w:t>
      </w:r>
      <w:r w:rsidR="00876594">
        <w:rPr>
          <w:sz w:val="24"/>
          <w:szCs w:val="24"/>
        </w:rPr>
        <w:t xml:space="preserve">They are </w:t>
      </w:r>
      <w:r w:rsidR="00876594">
        <w:rPr>
          <w:sz w:val="24"/>
          <w:szCs w:val="24"/>
        </w:rPr>
        <w:lastRenderedPageBreak/>
        <w:t xml:space="preserve">also not sensitive enough to address many of the intersectionality issues. </w:t>
      </w:r>
      <w:r>
        <w:rPr>
          <w:sz w:val="24"/>
          <w:szCs w:val="24"/>
        </w:rPr>
        <w:t>The routinely collected data does not capture data in</w:t>
      </w:r>
      <w:r w:rsidRPr="0072789E">
        <w:rPr>
          <w:sz w:val="24"/>
          <w:szCs w:val="24"/>
        </w:rPr>
        <w:t xml:space="preserve"> areas such as postgraduate education for example. In addition </w:t>
      </w:r>
      <w:r>
        <w:rPr>
          <w:sz w:val="24"/>
          <w:szCs w:val="24"/>
        </w:rPr>
        <w:t xml:space="preserve">national </w:t>
      </w:r>
      <w:r w:rsidRPr="0072789E">
        <w:rPr>
          <w:sz w:val="24"/>
          <w:szCs w:val="24"/>
        </w:rPr>
        <w:t xml:space="preserve">data is limited to NHS employees. Almost half of all </w:t>
      </w:r>
      <w:r w:rsidR="00F07F7A">
        <w:rPr>
          <w:sz w:val="24"/>
          <w:szCs w:val="24"/>
        </w:rPr>
        <w:t>R</w:t>
      </w:r>
      <w:r w:rsidRPr="0072789E">
        <w:rPr>
          <w:sz w:val="24"/>
          <w:szCs w:val="24"/>
        </w:rPr>
        <w:t xml:space="preserve">egistered </w:t>
      </w:r>
      <w:r w:rsidR="00F07F7A">
        <w:rPr>
          <w:sz w:val="24"/>
          <w:szCs w:val="24"/>
        </w:rPr>
        <w:t>N</w:t>
      </w:r>
      <w:r w:rsidRPr="0072789E">
        <w:rPr>
          <w:sz w:val="24"/>
          <w:szCs w:val="24"/>
        </w:rPr>
        <w:t xml:space="preserve">urses are employed outside the NHS or in areas such as local authority social care. </w:t>
      </w:r>
      <w:r>
        <w:rPr>
          <w:sz w:val="24"/>
          <w:szCs w:val="24"/>
        </w:rPr>
        <w:t xml:space="preserve">There is a limited amount of data on the wider </w:t>
      </w:r>
      <w:r w:rsidR="001421A1">
        <w:rPr>
          <w:sz w:val="24"/>
          <w:szCs w:val="24"/>
        </w:rPr>
        <w:t xml:space="preserve">nursing </w:t>
      </w:r>
      <w:r>
        <w:rPr>
          <w:sz w:val="24"/>
          <w:szCs w:val="24"/>
        </w:rPr>
        <w:t xml:space="preserve">workforce </w:t>
      </w:r>
      <w:r w:rsidR="001421A1">
        <w:rPr>
          <w:sz w:val="24"/>
          <w:szCs w:val="24"/>
        </w:rPr>
        <w:t xml:space="preserve">collected </w:t>
      </w:r>
      <w:r w:rsidR="008F3E16">
        <w:rPr>
          <w:sz w:val="24"/>
          <w:szCs w:val="24"/>
        </w:rPr>
        <w:t>through</w:t>
      </w:r>
      <w:r w:rsidR="001421A1">
        <w:rPr>
          <w:sz w:val="24"/>
          <w:szCs w:val="24"/>
        </w:rPr>
        <w:t xml:space="preserve"> other means such as occupational coding in the census, but this data is periodic and high level</w:t>
      </w:r>
      <w:r w:rsidR="008F3E16">
        <w:rPr>
          <w:sz w:val="24"/>
          <w:szCs w:val="24"/>
        </w:rPr>
        <w:t>.</w:t>
      </w:r>
      <w:r w:rsidR="001421A1">
        <w:rPr>
          <w:sz w:val="24"/>
          <w:szCs w:val="24"/>
        </w:rPr>
        <w:t xml:space="preserve"> </w:t>
      </w:r>
    </w:p>
    <w:p w14:paraId="707D4993" w14:textId="5837F713" w:rsidR="000E5D0A" w:rsidRPr="00AA60B3" w:rsidRDefault="0072789E">
      <w:pPr>
        <w:rPr>
          <w:sz w:val="24"/>
          <w:szCs w:val="24"/>
        </w:rPr>
      </w:pPr>
      <w:r w:rsidRPr="0072789E">
        <w:rPr>
          <w:sz w:val="24"/>
          <w:szCs w:val="24"/>
        </w:rPr>
        <w:t>Collection of high</w:t>
      </w:r>
      <w:r w:rsidR="003C10DF">
        <w:rPr>
          <w:sz w:val="24"/>
          <w:szCs w:val="24"/>
        </w:rPr>
        <w:t>-</w:t>
      </w:r>
      <w:r w:rsidRPr="0072789E">
        <w:rPr>
          <w:sz w:val="24"/>
          <w:szCs w:val="24"/>
        </w:rPr>
        <w:t>quality workforce data is required to properly monitor not only the gap between male and female workers but also the nuance of gender and role type within nursing.</w:t>
      </w:r>
    </w:p>
    <w:p w14:paraId="25456BD2" w14:textId="77777777" w:rsidR="00902ED6" w:rsidRDefault="00902ED6">
      <w:pPr>
        <w:rPr>
          <w:b/>
          <w:sz w:val="24"/>
          <w:szCs w:val="24"/>
        </w:rPr>
      </w:pPr>
    </w:p>
    <w:p w14:paraId="351171ED" w14:textId="49F709F2" w:rsidR="001A6824" w:rsidRPr="00AA60B3" w:rsidRDefault="00E037C1">
      <w:pPr>
        <w:rPr>
          <w:b/>
          <w:sz w:val="24"/>
          <w:szCs w:val="24"/>
        </w:rPr>
      </w:pPr>
      <w:r w:rsidRPr="00AA60B3">
        <w:rPr>
          <w:b/>
          <w:sz w:val="24"/>
          <w:szCs w:val="24"/>
        </w:rPr>
        <w:t xml:space="preserve">6 </w:t>
      </w:r>
      <w:r w:rsidR="00F26F49" w:rsidRPr="00AA60B3">
        <w:rPr>
          <w:b/>
          <w:sz w:val="24"/>
          <w:szCs w:val="24"/>
        </w:rPr>
        <w:t>C</w:t>
      </w:r>
      <w:r w:rsidR="003D7815" w:rsidRPr="00AA60B3">
        <w:rPr>
          <w:b/>
          <w:sz w:val="24"/>
          <w:szCs w:val="24"/>
        </w:rPr>
        <w:t>ONCLUSION</w:t>
      </w:r>
      <w:r w:rsidR="00B40A63">
        <w:rPr>
          <w:b/>
          <w:sz w:val="24"/>
          <w:szCs w:val="24"/>
        </w:rPr>
        <w:t xml:space="preserve"> AND RELEVANCE TO CLINICAL PRACTICE</w:t>
      </w:r>
    </w:p>
    <w:p w14:paraId="5303DC3A" w14:textId="77777777" w:rsidR="00530969" w:rsidRDefault="00E037C1">
      <w:pPr>
        <w:rPr>
          <w:sz w:val="24"/>
          <w:szCs w:val="24"/>
        </w:rPr>
      </w:pPr>
      <w:r w:rsidRPr="00AA60B3">
        <w:rPr>
          <w:sz w:val="24"/>
          <w:szCs w:val="24"/>
        </w:rPr>
        <w:t>There has been considerable interest in gender pay disparity in general currently</w:t>
      </w:r>
      <w:r w:rsidR="003D7815" w:rsidRPr="00AA60B3">
        <w:rPr>
          <w:sz w:val="24"/>
          <w:szCs w:val="24"/>
        </w:rPr>
        <w:t xml:space="preserve"> in a wide variety of organisations. Equality is vitally important as it is the cornerstone of any fair society where each member has the opportunity to achieve their full potential. From the data presented in this study it appears that the glass escalator is still evident in nursing for males.</w:t>
      </w:r>
    </w:p>
    <w:p w14:paraId="6D706152" w14:textId="73462822" w:rsidR="00BE2F8D" w:rsidRPr="00902ED6" w:rsidRDefault="009C6582" w:rsidP="00BE2F8D">
      <w:pPr>
        <w:rPr>
          <w:sz w:val="24"/>
          <w:szCs w:val="24"/>
        </w:rPr>
      </w:pPr>
      <w:r w:rsidRPr="00AA60B3">
        <w:rPr>
          <w:sz w:val="24"/>
          <w:szCs w:val="24"/>
        </w:rPr>
        <w:t xml:space="preserve">Equality must not just be a paper exercise. In order for the NHS to become an inclusive employer of choice it is necessary to improve the recruitment, retention, progression, development and experience of female nurses to address the current gender imbalance and reduce it in the future. </w:t>
      </w:r>
      <w:r w:rsidR="00E215BA">
        <w:rPr>
          <w:sz w:val="24"/>
          <w:szCs w:val="24"/>
        </w:rPr>
        <w:t>It is also important to take these issues into consideration when attempting to address the gender imbalance between the number of male and female nurses to ensure that the recruitment of more male nurses does not further disadvantage female nurses.</w:t>
      </w:r>
    </w:p>
    <w:p w14:paraId="0D7A3631" w14:textId="0FE8B4E5" w:rsidR="00BE2F8D" w:rsidRPr="005529D9" w:rsidRDefault="00BE2F8D" w:rsidP="00BE2F8D">
      <w:pPr>
        <w:rPr>
          <w:color w:val="0563C1" w:themeColor="hyperlink"/>
          <w:sz w:val="24"/>
          <w:szCs w:val="24"/>
          <w:u w:val="single"/>
        </w:rPr>
      </w:pPr>
      <w:r>
        <w:rPr>
          <w:b/>
          <w:sz w:val="24"/>
          <w:szCs w:val="24"/>
        </w:rPr>
        <w:t>ACKNOWLEDGEMENTS</w:t>
      </w:r>
    </w:p>
    <w:p w14:paraId="247DA588" w14:textId="77777777" w:rsidR="00BE2F8D" w:rsidRDefault="00BE2F8D" w:rsidP="00BE2F8D">
      <w:pPr>
        <w:rPr>
          <w:sz w:val="24"/>
          <w:szCs w:val="24"/>
        </w:rPr>
      </w:pPr>
      <w:r>
        <w:rPr>
          <w:sz w:val="24"/>
          <w:szCs w:val="24"/>
        </w:rPr>
        <w:t xml:space="preserve">We would like to acknowledge the following individuals and organisations for their kind help with obtaining the data used in this study. For England: </w:t>
      </w:r>
      <w:r w:rsidRPr="001A6824">
        <w:rPr>
          <w:sz w:val="24"/>
          <w:szCs w:val="24"/>
        </w:rPr>
        <w:t>Akinwale Akinyemi</w:t>
      </w:r>
      <w:r>
        <w:rPr>
          <w:sz w:val="24"/>
          <w:szCs w:val="24"/>
        </w:rPr>
        <w:t xml:space="preserve">, </w:t>
      </w:r>
      <w:r w:rsidRPr="001A6824">
        <w:rPr>
          <w:sz w:val="24"/>
          <w:szCs w:val="24"/>
        </w:rPr>
        <w:t>Workforce &amp; Facilities</w:t>
      </w:r>
      <w:r>
        <w:rPr>
          <w:sz w:val="24"/>
          <w:szCs w:val="24"/>
        </w:rPr>
        <w:t xml:space="preserve"> Statistics,</w:t>
      </w:r>
      <w:r w:rsidRPr="001A6824">
        <w:rPr>
          <w:sz w:val="24"/>
          <w:szCs w:val="24"/>
        </w:rPr>
        <w:t xml:space="preserve"> Data</w:t>
      </w:r>
      <w:r>
        <w:rPr>
          <w:sz w:val="24"/>
          <w:szCs w:val="24"/>
        </w:rPr>
        <w:t xml:space="preserve"> Quality and Data Standards,</w:t>
      </w:r>
      <w:r w:rsidRPr="001A6824">
        <w:rPr>
          <w:sz w:val="24"/>
          <w:szCs w:val="24"/>
        </w:rPr>
        <w:t xml:space="preserve"> NHS Digital</w:t>
      </w:r>
      <w:r>
        <w:rPr>
          <w:sz w:val="24"/>
          <w:szCs w:val="24"/>
        </w:rPr>
        <w:t xml:space="preserve">. For Wales: The </w:t>
      </w:r>
      <w:r w:rsidRPr="001A6824">
        <w:rPr>
          <w:sz w:val="24"/>
          <w:szCs w:val="24"/>
        </w:rPr>
        <w:t>Knowledge and Analytical Services, Welsh Government.</w:t>
      </w:r>
      <w:r>
        <w:rPr>
          <w:sz w:val="24"/>
          <w:szCs w:val="24"/>
        </w:rPr>
        <w:t xml:space="preserve"> For Northern Ireland: Joanne O’Hagan, </w:t>
      </w:r>
      <w:r w:rsidRPr="001A6824">
        <w:rPr>
          <w:sz w:val="24"/>
          <w:szCs w:val="24"/>
        </w:rPr>
        <w:t xml:space="preserve">Project </w:t>
      </w:r>
      <w:r>
        <w:rPr>
          <w:sz w:val="24"/>
          <w:szCs w:val="24"/>
        </w:rPr>
        <w:t xml:space="preserve">Support Analysis Branch, </w:t>
      </w:r>
      <w:r w:rsidRPr="001A6824">
        <w:rPr>
          <w:sz w:val="24"/>
          <w:szCs w:val="24"/>
        </w:rPr>
        <w:t>Department of Health</w:t>
      </w:r>
      <w:r>
        <w:rPr>
          <w:sz w:val="24"/>
          <w:szCs w:val="24"/>
        </w:rPr>
        <w:t xml:space="preserve">. For Scotland: Stephen Bush and </w:t>
      </w:r>
      <w:r w:rsidRPr="001A6824">
        <w:rPr>
          <w:sz w:val="24"/>
          <w:szCs w:val="24"/>
        </w:rPr>
        <w:t>Morag Macpherson</w:t>
      </w:r>
      <w:r>
        <w:rPr>
          <w:sz w:val="24"/>
          <w:szCs w:val="24"/>
        </w:rPr>
        <w:t>,</w:t>
      </w:r>
      <w:r w:rsidRPr="001A6824">
        <w:t xml:space="preserve"> </w:t>
      </w:r>
      <w:bookmarkStart w:id="8" w:name="_Hlk502321548"/>
      <w:r w:rsidRPr="001A6824">
        <w:rPr>
          <w:sz w:val="24"/>
          <w:szCs w:val="24"/>
        </w:rPr>
        <w:t>Workforce Te</w:t>
      </w:r>
      <w:r>
        <w:rPr>
          <w:sz w:val="24"/>
          <w:szCs w:val="24"/>
        </w:rPr>
        <w:t xml:space="preserve">am, </w:t>
      </w:r>
      <w:r w:rsidRPr="001A6824">
        <w:rPr>
          <w:sz w:val="24"/>
          <w:szCs w:val="24"/>
        </w:rPr>
        <w:t>Pu</w:t>
      </w:r>
      <w:r>
        <w:rPr>
          <w:sz w:val="24"/>
          <w:szCs w:val="24"/>
        </w:rPr>
        <w:t xml:space="preserve">blic Health &amp; Intelligence, </w:t>
      </w:r>
      <w:r w:rsidRPr="001A6824">
        <w:rPr>
          <w:sz w:val="24"/>
          <w:szCs w:val="24"/>
        </w:rPr>
        <w:t>NHS National Services Scotland</w:t>
      </w:r>
      <w:bookmarkEnd w:id="8"/>
      <w:r>
        <w:rPr>
          <w:sz w:val="24"/>
          <w:szCs w:val="24"/>
        </w:rPr>
        <w:t>.</w:t>
      </w:r>
    </w:p>
    <w:p w14:paraId="436B83B8" w14:textId="657EA02D" w:rsidR="0062536A" w:rsidRPr="001A6824" w:rsidRDefault="00BE2F8D" w:rsidP="00BE2F8D">
      <w:pPr>
        <w:rPr>
          <w:sz w:val="24"/>
          <w:szCs w:val="24"/>
        </w:rPr>
      </w:pPr>
      <w:r>
        <w:rPr>
          <w:sz w:val="24"/>
          <w:szCs w:val="24"/>
        </w:rPr>
        <w:t>We would like to acknowledge those who permitted use of the data from the Cassandra and Pandora data sets.</w:t>
      </w:r>
    </w:p>
    <w:p w14:paraId="67B03216" w14:textId="77777777" w:rsidR="00BE2F8D" w:rsidRDefault="00BE2F8D" w:rsidP="00BE2F8D">
      <w:pPr>
        <w:rPr>
          <w:b/>
          <w:sz w:val="24"/>
          <w:szCs w:val="24"/>
        </w:rPr>
      </w:pPr>
      <w:r>
        <w:rPr>
          <w:b/>
          <w:sz w:val="24"/>
          <w:szCs w:val="24"/>
        </w:rPr>
        <w:t>CONFLICT OF INTEREST STATEMENT</w:t>
      </w:r>
    </w:p>
    <w:p w14:paraId="02DA1AF4" w14:textId="45D3DA0E" w:rsidR="0062536A" w:rsidRPr="00F4066D" w:rsidRDefault="00BE2F8D" w:rsidP="00BE2F8D">
      <w:pPr>
        <w:rPr>
          <w:sz w:val="24"/>
          <w:szCs w:val="24"/>
        </w:rPr>
      </w:pPr>
      <w:r>
        <w:rPr>
          <w:sz w:val="24"/>
          <w:szCs w:val="24"/>
        </w:rPr>
        <w:t>The authors wish to declare no conflict of interest regarding this publication.</w:t>
      </w:r>
    </w:p>
    <w:p w14:paraId="22FD1938" w14:textId="77777777" w:rsidR="00BE2F8D" w:rsidRPr="00F4066D" w:rsidRDefault="00BE2F8D" w:rsidP="00BE2F8D">
      <w:pPr>
        <w:rPr>
          <w:b/>
          <w:sz w:val="24"/>
          <w:szCs w:val="24"/>
        </w:rPr>
      </w:pPr>
      <w:r>
        <w:rPr>
          <w:b/>
          <w:sz w:val="24"/>
          <w:szCs w:val="24"/>
        </w:rPr>
        <w:t>FUNDING AND SOURCES OF SUPPORT</w:t>
      </w:r>
    </w:p>
    <w:p w14:paraId="75A9E7D8" w14:textId="0448A32A" w:rsidR="000E5D0A" w:rsidRDefault="00BE2F8D">
      <w:pPr>
        <w:rPr>
          <w:sz w:val="24"/>
          <w:szCs w:val="24"/>
        </w:rPr>
      </w:pPr>
      <w:r>
        <w:rPr>
          <w:sz w:val="24"/>
          <w:szCs w:val="24"/>
        </w:rPr>
        <w:t>No funding or other source of support was obtained for this study.</w:t>
      </w:r>
    </w:p>
    <w:p w14:paraId="71A82F4A" w14:textId="5C2B2115" w:rsidR="0062536A" w:rsidRDefault="0062536A">
      <w:pPr>
        <w:rPr>
          <w:sz w:val="24"/>
          <w:szCs w:val="24"/>
        </w:rPr>
      </w:pPr>
    </w:p>
    <w:p w14:paraId="7DA1133E" w14:textId="276C31F4" w:rsidR="0062536A" w:rsidRDefault="0062536A">
      <w:pPr>
        <w:rPr>
          <w:sz w:val="24"/>
          <w:szCs w:val="24"/>
        </w:rPr>
      </w:pPr>
    </w:p>
    <w:p w14:paraId="7CC51E00" w14:textId="311CE754" w:rsidR="0062536A" w:rsidRDefault="0062536A">
      <w:pPr>
        <w:rPr>
          <w:sz w:val="24"/>
          <w:szCs w:val="24"/>
        </w:rPr>
      </w:pPr>
    </w:p>
    <w:p w14:paraId="3CE348C6" w14:textId="766BA3CD" w:rsidR="0062536A" w:rsidRDefault="0062536A">
      <w:pPr>
        <w:rPr>
          <w:sz w:val="24"/>
          <w:szCs w:val="24"/>
        </w:rPr>
      </w:pPr>
    </w:p>
    <w:p w14:paraId="1A77E171" w14:textId="04106A2C" w:rsidR="0062536A" w:rsidRDefault="0062536A">
      <w:pPr>
        <w:rPr>
          <w:sz w:val="24"/>
          <w:szCs w:val="24"/>
        </w:rPr>
      </w:pPr>
    </w:p>
    <w:p w14:paraId="04C5BD5B" w14:textId="30FDF558" w:rsidR="0062536A" w:rsidRDefault="0062536A">
      <w:pPr>
        <w:rPr>
          <w:sz w:val="24"/>
          <w:szCs w:val="24"/>
        </w:rPr>
      </w:pPr>
    </w:p>
    <w:p w14:paraId="19BA0E08" w14:textId="11B91350" w:rsidR="0062536A" w:rsidRDefault="0062536A">
      <w:pPr>
        <w:rPr>
          <w:sz w:val="24"/>
          <w:szCs w:val="24"/>
        </w:rPr>
      </w:pPr>
    </w:p>
    <w:p w14:paraId="0426A5B4" w14:textId="59AFA25C" w:rsidR="0062536A" w:rsidRDefault="0062536A">
      <w:pPr>
        <w:rPr>
          <w:sz w:val="24"/>
          <w:szCs w:val="24"/>
        </w:rPr>
      </w:pPr>
    </w:p>
    <w:p w14:paraId="082E9125" w14:textId="77777777" w:rsidR="00902ED6" w:rsidRDefault="00902ED6">
      <w:pPr>
        <w:rPr>
          <w:sz w:val="24"/>
          <w:szCs w:val="24"/>
        </w:rPr>
      </w:pPr>
    </w:p>
    <w:p w14:paraId="0983653C" w14:textId="6B6120A7" w:rsidR="00A75AD6" w:rsidRDefault="00A75AD6">
      <w:pPr>
        <w:rPr>
          <w:b/>
          <w:sz w:val="24"/>
          <w:szCs w:val="24"/>
        </w:rPr>
      </w:pPr>
      <w:r>
        <w:rPr>
          <w:b/>
          <w:sz w:val="24"/>
          <w:szCs w:val="24"/>
        </w:rPr>
        <w:t>R</w:t>
      </w:r>
      <w:r w:rsidR="00053284">
        <w:rPr>
          <w:b/>
          <w:sz w:val="24"/>
          <w:szCs w:val="24"/>
        </w:rPr>
        <w:t>EFERENCES</w:t>
      </w:r>
    </w:p>
    <w:p w14:paraId="29E7257A" w14:textId="29B38777" w:rsidR="00F85BDC" w:rsidRDefault="00032657" w:rsidP="00306472">
      <w:pPr>
        <w:rPr>
          <w:sz w:val="24"/>
          <w:szCs w:val="24"/>
        </w:rPr>
      </w:pPr>
      <w:r>
        <w:rPr>
          <w:sz w:val="24"/>
          <w:szCs w:val="24"/>
        </w:rPr>
        <w:t xml:space="preserve">Artz, B., Goodall, A.H. and </w:t>
      </w:r>
      <w:r w:rsidRPr="00FC7293">
        <w:rPr>
          <w:sz w:val="24"/>
          <w:szCs w:val="24"/>
        </w:rPr>
        <w:t>Oswald</w:t>
      </w:r>
      <w:r>
        <w:rPr>
          <w:sz w:val="24"/>
          <w:szCs w:val="24"/>
        </w:rPr>
        <w:t xml:space="preserve">. A.J. </w:t>
      </w:r>
      <w:r w:rsidR="001E06F4">
        <w:rPr>
          <w:sz w:val="24"/>
          <w:szCs w:val="24"/>
        </w:rPr>
        <w:t>(</w:t>
      </w:r>
      <w:r>
        <w:rPr>
          <w:sz w:val="24"/>
          <w:szCs w:val="24"/>
        </w:rPr>
        <w:t>2016</w:t>
      </w:r>
      <w:r w:rsidR="001E06F4">
        <w:rPr>
          <w:sz w:val="24"/>
          <w:szCs w:val="24"/>
        </w:rPr>
        <w:t>)</w:t>
      </w:r>
      <w:r>
        <w:rPr>
          <w:sz w:val="24"/>
          <w:szCs w:val="24"/>
        </w:rPr>
        <w:t>. Do women ask? Warwick Ec</w:t>
      </w:r>
      <w:r w:rsidR="00EA3A33">
        <w:rPr>
          <w:sz w:val="24"/>
          <w:szCs w:val="24"/>
        </w:rPr>
        <w:t>onomics Research Papers. Retrieved from</w:t>
      </w:r>
      <w:r>
        <w:rPr>
          <w:sz w:val="24"/>
          <w:szCs w:val="24"/>
        </w:rPr>
        <w:t xml:space="preserve"> </w:t>
      </w:r>
      <w:hyperlink r:id="rId20" w:history="1">
        <w:r w:rsidRPr="00AD0F8A">
          <w:rPr>
            <w:rStyle w:val="Hyperlink"/>
            <w:sz w:val="24"/>
            <w:szCs w:val="24"/>
          </w:rPr>
          <w:t>https://warwick.ac.uk/fac/soc/economics/research/workingpapers/2016/twerp_1127_oswald.pdf</w:t>
        </w:r>
      </w:hyperlink>
    </w:p>
    <w:p w14:paraId="15B2127D" w14:textId="01ECC8B6" w:rsidR="00F85BDC" w:rsidRDefault="00F85BDC" w:rsidP="00306472">
      <w:pPr>
        <w:rPr>
          <w:sz w:val="24"/>
          <w:szCs w:val="24"/>
        </w:rPr>
      </w:pPr>
      <w:r w:rsidRPr="003D7815">
        <w:rPr>
          <w:sz w:val="24"/>
          <w:szCs w:val="24"/>
        </w:rPr>
        <w:t xml:space="preserve">Australian Bureau of Statistics </w:t>
      </w:r>
      <w:r w:rsidR="00EA3A33">
        <w:rPr>
          <w:sz w:val="24"/>
          <w:szCs w:val="24"/>
        </w:rPr>
        <w:t>(</w:t>
      </w:r>
      <w:r w:rsidRPr="003D7815">
        <w:rPr>
          <w:sz w:val="24"/>
          <w:szCs w:val="24"/>
        </w:rPr>
        <w:t>2013</w:t>
      </w:r>
      <w:r w:rsidR="00EA3A33">
        <w:rPr>
          <w:sz w:val="24"/>
          <w:szCs w:val="24"/>
        </w:rPr>
        <w:t xml:space="preserve">). Australian Social Trends- Doctors and Nurses. Retrieved from </w:t>
      </w:r>
      <w:hyperlink r:id="rId21" w:history="1">
        <w:r w:rsidR="00EA3A33" w:rsidRPr="00AD0F8A">
          <w:rPr>
            <w:rStyle w:val="Hyperlink"/>
            <w:sz w:val="24"/>
            <w:szCs w:val="24"/>
          </w:rPr>
          <w:t>http://www.abs.gov.au/AUSSTATS/abs@.nsf/Lookup/4102.0Main+Features20April+2013</w:t>
        </w:r>
      </w:hyperlink>
    </w:p>
    <w:p w14:paraId="39F07CF7" w14:textId="6DE204D8" w:rsidR="00F85BDC" w:rsidRDefault="00F85BDC" w:rsidP="00306472">
      <w:pPr>
        <w:rPr>
          <w:sz w:val="24"/>
          <w:szCs w:val="24"/>
        </w:rPr>
      </w:pPr>
      <w:r w:rsidRPr="003D7815">
        <w:rPr>
          <w:sz w:val="24"/>
          <w:szCs w:val="24"/>
        </w:rPr>
        <w:t xml:space="preserve">Belfast Telegraph </w:t>
      </w:r>
      <w:r w:rsidR="00EA3A33">
        <w:rPr>
          <w:sz w:val="24"/>
          <w:szCs w:val="24"/>
        </w:rPr>
        <w:t>(</w:t>
      </w:r>
      <w:r w:rsidRPr="003D7815">
        <w:rPr>
          <w:sz w:val="24"/>
          <w:szCs w:val="24"/>
        </w:rPr>
        <w:t>2013</w:t>
      </w:r>
      <w:r w:rsidR="00EA3A33">
        <w:rPr>
          <w:sz w:val="24"/>
          <w:szCs w:val="24"/>
        </w:rPr>
        <w:t xml:space="preserve">). Operation Male Nurse. Retrieved from </w:t>
      </w:r>
      <w:r w:rsidRPr="003D7815">
        <w:rPr>
          <w:sz w:val="24"/>
          <w:szCs w:val="24"/>
        </w:rPr>
        <w:t xml:space="preserve"> </w:t>
      </w:r>
      <w:hyperlink r:id="rId22" w:history="1">
        <w:r w:rsidR="00910122" w:rsidRPr="00AD0F8A">
          <w:rPr>
            <w:rStyle w:val="Hyperlink"/>
            <w:sz w:val="24"/>
            <w:szCs w:val="24"/>
          </w:rPr>
          <w:t>http://www.belfasttelegraph.co.uk/news/health/operation-male-nurse-29479023.html</w:t>
        </w:r>
      </w:hyperlink>
    </w:p>
    <w:p w14:paraId="10DD6B43" w14:textId="0C68F26E" w:rsidR="001978B7" w:rsidRDefault="001978B7" w:rsidP="00306472">
      <w:pPr>
        <w:rPr>
          <w:sz w:val="24"/>
          <w:szCs w:val="24"/>
        </w:rPr>
      </w:pPr>
      <w:r w:rsidRPr="00DA00EB">
        <w:rPr>
          <w:sz w:val="24"/>
          <w:szCs w:val="24"/>
        </w:rPr>
        <w:t xml:space="preserve">Bell, A.V., Michalec, B. and Arenson, C. (2014) The (stalled) progress of interprofessional collaboration: the role of the gender, </w:t>
      </w:r>
      <w:r w:rsidRPr="00DA00EB">
        <w:rPr>
          <w:i/>
          <w:sz w:val="24"/>
          <w:szCs w:val="24"/>
        </w:rPr>
        <w:t>Journal of Interprofessional Care</w:t>
      </w:r>
      <w:r w:rsidRPr="00DA00EB">
        <w:rPr>
          <w:sz w:val="24"/>
          <w:szCs w:val="24"/>
        </w:rPr>
        <w:t>, 28 (2), pp. 98-102</w:t>
      </w:r>
    </w:p>
    <w:p w14:paraId="312927DD" w14:textId="32E4587E" w:rsidR="00F44FBF" w:rsidRDefault="00F44FBF" w:rsidP="00F44FBF">
      <w:pPr>
        <w:rPr>
          <w:sz w:val="24"/>
          <w:szCs w:val="24"/>
        </w:rPr>
      </w:pPr>
      <w:r w:rsidRPr="00F44FBF">
        <w:rPr>
          <w:sz w:val="24"/>
          <w:szCs w:val="24"/>
        </w:rPr>
        <w:t>Budig, MJ (2002) Male advantage and the gender composition of jobs: Who rides the glass escalator? Social Problems 49(2): 258–277.</w:t>
      </w:r>
    </w:p>
    <w:p w14:paraId="7D23A320" w14:textId="7D82F042" w:rsidR="00416F70" w:rsidRPr="00F44FBF" w:rsidRDefault="00416F70" w:rsidP="00F44FBF">
      <w:pPr>
        <w:rPr>
          <w:sz w:val="24"/>
          <w:szCs w:val="24"/>
        </w:rPr>
      </w:pPr>
      <w:r>
        <w:rPr>
          <w:sz w:val="24"/>
          <w:szCs w:val="24"/>
        </w:rPr>
        <w:t xml:space="preserve">Canadian </w:t>
      </w:r>
      <w:r w:rsidRPr="003D7815">
        <w:rPr>
          <w:sz w:val="24"/>
          <w:szCs w:val="24"/>
        </w:rPr>
        <w:t xml:space="preserve">Institute for Health Information </w:t>
      </w:r>
      <w:r>
        <w:rPr>
          <w:sz w:val="24"/>
          <w:szCs w:val="24"/>
        </w:rPr>
        <w:t>(</w:t>
      </w:r>
      <w:r w:rsidRPr="003D7815">
        <w:rPr>
          <w:sz w:val="24"/>
          <w:szCs w:val="24"/>
        </w:rPr>
        <w:t>2016</w:t>
      </w:r>
      <w:r>
        <w:rPr>
          <w:sz w:val="24"/>
          <w:szCs w:val="24"/>
        </w:rPr>
        <w:t xml:space="preserve">). Regulated Nurses, 2016. Retrieved from </w:t>
      </w:r>
      <w:r w:rsidRPr="003D7815">
        <w:rPr>
          <w:sz w:val="24"/>
          <w:szCs w:val="24"/>
        </w:rPr>
        <w:t xml:space="preserve"> </w:t>
      </w:r>
      <w:hyperlink r:id="rId23" w:history="1">
        <w:r w:rsidRPr="00AD0F8A">
          <w:rPr>
            <w:rStyle w:val="Hyperlink"/>
            <w:sz w:val="24"/>
            <w:szCs w:val="24"/>
          </w:rPr>
          <w:t>https://www.cihi.ca/en/regulated-nurses-2016</w:t>
        </w:r>
      </w:hyperlink>
    </w:p>
    <w:p w14:paraId="3DBA528C" w14:textId="3911A355" w:rsidR="006A5D5C" w:rsidRPr="006A5D5C" w:rsidRDefault="006A5D5C" w:rsidP="00306472">
      <w:pPr>
        <w:rPr>
          <w:sz w:val="24"/>
          <w:szCs w:val="24"/>
        </w:rPr>
      </w:pPr>
      <w:r>
        <w:rPr>
          <w:sz w:val="24"/>
          <w:szCs w:val="24"/>
        </w:rPr>
        <w:t xml:space="preserve">Cho, J., Lee, T. and Jung, H. (2014) Glass ceiling in a stratified labor market: Evidence from Korea, </w:t>
      </w:r>
      <w:r>
        <w:rPr>
          <w:i/>
          <w:sz w:val="24"/>
          <w:szCs w:val="24"/>
        </w:rPr>
        <w:t xml:space="preserve">Journal of The Japanese and International Economies, </w:t>
      </w:r>
      <w:r>
        <w:rPr>
          <w:sz w:val="24"/>
          <w:szCs w:val="24"/>
        </w:rPr>
        <w:t>32, pp</w:t>
      </w:r>
      <w:r w:rsidR="007836BC">
        <w:rPr>
          <w:sz w:val="24"/>
          <w:szCs w:val="24"/>
        </w:rPr>
        <w:t xml:space="preserve">. </w:t>
      </w:r>
      <w:r>
        <w:rPr>
          <w:sz w:val="24"/>
          <w:szCs w:val="24"/>
        </w:rPr>
        <w:t>56-70</w:t>
      </w:r>
    </w:p>
    <w:p w14:paraId="66C0108F" w14:textId="7F5C3EAD" w:rsidR="00910122" w:rsidRDefault="00910122" w:rsidP="00306472">
      <w:pPr>
        <w:rPr>
          <w:sz w:val="24"/>
          <w:szCs w:val="24"/>
        </w:rPr>
      </w:pPr>
      <w:r w:rsidRPr="003D7815">
        <w:rPr>
          <w:sz w:val="24"/>
          <w:szCs w:val="24"/>
        </w:rPr>
        <w:t xml:space="preserve">Connell, R.W. </w:t>
      </w:r>
      <w:r w:rsidR="00EA3A33">
        <w:rPr>
          <w:sz w:val="24"/>
          <w:szCs w:val="24"/>
        </w:rPr>
        <w:t>(</w:t>
      </w:r>
      <w:r w:rsidRPr="003D7815">
        <w:rPr>
          <w:sz w:val="24"/>
          <w:szCs w:val="24"/>
        </w:rPr>
        <w:t>1996</w:t>
      </w:r>
      <w:r w:rsidR="00EA3A33">
        <w:rPr>
          <w:sz w:val="24"/>
          <w:szCs w:val="24"/>
        </w:rPr>
        <w:t>)</w:t>
      </w:r>
      <w:r w:rsidRPr="003D7815">
        <w:rPr>
          <w:sz w:val="24"/>
          <w:szCs w:val="24"/>
        </w:rPr>
        <w:t xml:space="preserve"> New directions in gender theory, masculinity research, and gender politics. Ethos, 61(3-4), 156-157</w:t>
      </w:r>
    </w:p>
    <w:p w14:paraId="650E6F47" w14:textId="4741D954" w:rsidR="0077191F" w:rsidRDefault="0077191F" w:rsidP="00306472">
      <w:pPr>
        <w:rPr>
          <w:sz w:val="24"/>
          <w:szCs w:val="24"/>
        </w:rPr>
      </w:pPr>
      <w:r w:rsidRPr="006763DB">
        <w:rPr>
          <w:sz w:val="24"/>
          <w:szCs w:val="24"/>
        </w:rPr>
        <w:t xml:space="preserve">Cummings, S. H. </w:t>
      </w:r>
      <w:r w:rsidR="00EA3A33">
        <w:rPr>
          <w:sz w:val="24"/>
          <w:szCs w:val="24"/>
        </w:rPr>
        <w:t>(</w:t>
      </w:r>
      <w:r w:rsidRPr="006763DB">
        <w:rPr>
          <w:sz w:val="24"/>
          <w:szCs w:val="24"/>
        </w:rPr>
        <w:t>1995</w:t>
      </w:r>
      <w:r w:rsidR="00EA3A33">
        <w:rPr>
          <w:sz w:val="24"/>
          <w:szCs w:val="24"/>
        </w:rPr>
        <w:t>)</w:t>
      </w:r>
      <w:r w:rsidRPr="006763DB">
        <w:rPr>
          <w:sz w:val="24"/>
          <w:szCs w:val="24"/>
        </w:rPr>
        <w:t xml:space="preserve">, 'Attila the hun versus Attila the hen: Gender socialization of the American nurse', Nursing Administration Quarterly, vol. 19, no. 2. </w:t>
      </w:r>
    </w:p>
    <w:p w14:paraId="443B4CB3" w14:textId="25656A4A" w:rsidR="005B57EA" w:rsidRPr="005B57EA" w:rsidRDefault="005B57EA" w:rsidP="005B57EA">
      <w:pPr>
        <w:rPr>
          <w:sz w:val="24"/>
          <w:szCs w:val="24"/>
        </w:rPr>
      </w:pPr>
      <w:r w:rsidRPr="005B57EA">
        <w:rPr>
          <w:sz w:val="24"/>
          <w:szCs w:val="24"/>
        </w:rPr>
        <w:t>Duda RA, Hart PE, Stork DG. Pattern Classification. 2nd ed. Hoboken, NJ: Wiley-Interscience; 2000</w:t>
      </w:r>
    </w:p>
    <w:p w14:paraId="44FEC2E0" w14:textId="1D7BAA89" w:rsidR="0077191F" w:rsidRDefault="00EA3A33" w:rsidP="00306472">
      <w:pPr>
        <w:rPr>
          <w:sz w:val="24"/>
          <w:szCs w:val="24"/>
        </w:rPr>
      </w:pPr>
      <w:r>
        <w:rPr>
          <w:sz w:val="24"/>
          <w:szCs w:val="24"/>
        </w:rPr>
        <w:t>Egeland, J. W. and</w:t>
      </w:r>
      <w:r w:rsidR="0077191F" w:rsidRPr="006763DB">
        <w:rPr>
          <w:sz w:val="24"/>
          <w:szCs w:val="24"/>
        </w:rPr>
        <w:t xml:space="preserve"> Brown, J. S. </w:t>
      </w:r>
      <w:r>
        <w:rPr>
          <w:sz w:val="24"/>
          <w:szCs w:val="24"/>
        </w:rPr>
        <w:t>(</w:t>
      </w:r>
      <w:r w:rsidR="0077191F" w:rsidRPr="006763DB">
        <w:rPr>
          <w:sz w:val="24"/>
          <w:szCs w:val="24"/>
        </w:rPr>
        <w:t>1988</w:t>
      </w:r>
      <w:r>
        <w:rPr>
          <w:sz w:val="24"/>
          <w:szCs w:val="24"/>
        </w:rPr>
        <w:t>)</w:t>
      </w:r>
      <w:r w:rsidR="0077191F" w:rsidRPr="006763DB">
        <w:rPr>
          <w:sz w:val="24"/>
          <w:szCs w:val="24"/>
        </w:rPr>
        <w:t>, 'Sex role stereotyping and role strain of male registered nurses', Research in Nursing &amp; Health Research, vol. 11, no. 4, pp. 257-267.</w:t>
      </w:r>
    </w:p>
    <w:p w14:paraId="164D31C3" w14:textId="620B12AF" w:rsidR="00F85BDC" w:rsidRDefault="00F85BDC" w:rsidP="00306472">
      <w:pPr>
        <w:rPr>
          <w:sz w:val="24"/>
          <w:szCs w:val="24"/>
        </w:rPr>
      </w:pPr>
      <w:r w:rsidRPr="006763DB">
        <w:rPr>
          <w:sz w:val="24"/>
          <w:szCs w:val="24"/>
        </w:rPr>
        <w:lastRenderedPageBreak/>
        <w:t xml:space="preserve">Evans, J. </w:t>
      </w:r>
      <w:r w:rsidR="00FB76C0">
        <w:rPr>
          <w:sz w:val="24"/>
          <w:szCs w:val="24"/>
        </w:rPr>
        <w:t>(</w:t>
      </w:r>
      <w:r w:rsidRPr="006763DB">
        <w:rPr>
          <w:sz w:val="24"/>
          <w:szCs w:val="24"/>
        </w:rPr>
        <w:t>1997</w:t>
      </w:r>
      <w:r w:rsidR="00FB76C0">
        <w:rPr>
          <w:sz w:val="24"/>
          <w:szCs w:val="24"/>
        </w:rPr>
        <w:t>)</w:t>
      </w:r>
      <w:r w:rsidRPr="006763DB">
        <w:rPr>
          <w:sz w:val="24"/>
          <w:szCs w:val="24"/>
        </w:rPr>
        <w:t>, 'Men in nursing: issues of gender segregation and hidden advantage', Journal of Advanced Nursing, vol. 26, no. 2, pp. 226-231.</w:t>
      </w:r>
    </w:p>
    <w:p w14:paraId="45398EE6" w14:textId="5EDE8658" w:rsidR="00F85BDC" w:rsidRPr="006763DB" w:rsidRDefault="00F85BDC" w:rsidP="00F85BDC">
      <w:pPr>
        <w:rPr>
          <w:sz w:val="24"/>
          <w:szCs w:val="24"/>
        </w:rPr>
      </w:pPr>
      <w:r w:rsidRPr="006763DB">
        <w:rPr>
          <w:sz w:val="24"/>
          <w:szCs w:val="24"/>
        </w:rPr>
        <w:t xml:space="preserve">Evans, J. </w:t>
      </w:r>
      <w:r w:rsidR="00FB76C0">
        <w:rPr>
          <w:sz w:val="24"/>
          <w:szCs w:val="24"/>
        </w:rPr>
        <w:t>(</w:t>
      </w:r>
      <w:r w:rsidRPr="006763DB">
        <w:rPr>
          <w:sz w:val="24"/>
          <w:szCs w:val="24"/>
        </w:rPr>
        <w:t>2004a</w:t>
      </w:r>
      <w:r w:rsidR="00FB76C0">
        <w:rPr>
          <w:sz w:val="24"/>
          <w:szCs w:val="24"/>
        </w:rPr>
        <w:t>)</w:t>
      </w:r>
      <w:r w:rsidRPr="006763DB">
        <w:rPr>
          <w:sz w:val="24"/>
          <w:szCs w:val="24"/>
        </w:rPr>
        <w:t>, 'Men nurses: a historical and feminist perspective', Journal of Advanced Nursing, vol. 47, no. 3, pp. 321-8.</w:t>
      </w:r>
    </w:p>
    <w:p w14:paraId="0D670BBA" w14:textId="1325F4A5" w:rsidR="00F85BDC" w:rsidRDefault="00F85BDC" w:rsidP="00306472">
      <w:pPr>
        <w:rPr>
          <w:sz w:val="24"/>
          <w:szCs w:val="24"/>
        </w:rPr>
      </w:pPr>
      <w:r w:rsidRPr="006763DB">
        <w:rPr>
          <w:sz w:val="24"/>
          <w:szCs w:val="24"/>
        </w:rPr>
        <w:t>Evans,</w:t>
      </w:r>
      <w:r>
        <w:rPr>
          <w:sz w:val="24"/>
          <w:szCs w:val="24"/>
        </w:rPr>
        <w:t xml:space="preserve"> </w:t>
      </w:r>
      <w:r w:rsidRPr="006763DB">
        <w:rPr>
          <w:sz w:val="24"/>
          <w:szCs w:val="24"/>
        </w:rPr>
        <w:t xml:space="preserve">J. </w:t>
      </w:r>
      <w:r w:rsidR="00FB76C0">
        <w:rPr>
          <w:sz w:val="24"/>
          <w:szCs w:val="24"/>
        </w:rPr>
        <w:t>(</w:t>
      </w:r>
      <w:r w:rsidRPr="006763DB">
        <w:rPr>
          <w:sz w:val="24"/>
          <w:szCs w:val="24"/>
        </w:rPr>
        <w:t>2004b</w:t>
      </w:r>
      <w:r w:rsidR="00FB76C0">
        <w:rPr>
          <w:sz w:val="24"/>
          <w:szCs w:val="24"/>
        </w:rPr>
        <w:t>)</w:t>
      </w:r>
      <w:r w:rsidRPr="006763DB">
        <w:rPr>
          <w:sz w:val="24"/>
          <w:szCs w:val="24"/>
        </w:rPr>
        <w:t>, 'Bodies Matter: Men, Masculinity, and the Gendered Division of Labour in Nursing', Journal of Occupational Science, vol. 11, no. 1, pp. 14-22.</w:t>
      </w:r>
    </w:p>
    <w:p w14:paraId="4F7CF650" w14:textId="59945DFE" w:rsidR="00BC5696" w:rsidRDefault="00BC5696" w:rsidP="00306472">
      <w:pPr>
        <w:rPr>
          <w:sz w:val="24"/>
          <w:szCs w:val="24"/>
        </w:rPr>
      </w:pPr>
      <w:r>
        <w:rPr>
          <w:sz w:val="24"/>
          <w:szCs w:val="24"/>
        </w:rPr>
        <w:t xml:space="preserve">The Fawcett Society 2016: Closing the pension gap: understanding women’s attitudes to pensions saving. Retrieved from </w:t>
      </w:r>
      <w:hyperlink r:id="rId24" w:history="1">
        <w:r w:rsidRPr="00696F45">
          <w:rPr>
            <w:rStyle w:val="Hyperlink"/>
            <w:sz w:val="24"/>
            <w:szCs w:val="24"/>
          </w:rPr>
          <w:t>https://www.fawcettsociety.org.uk/Handlers/Download.ashx?IDMF=ac5c417a-4714-4b9f-b3bf-83c466256db1</w:t>
        </w:r>
      </w:hyperlink>
    </w:p>
    <w:p w14:paraId="046775E5" w14:textId="7B29FD0F" w:rsidR="00F85BDC" w:rsidRDefault="00F85BDC" w:rsidP="00306472">
      <w:pPr>
        <w:rPr>
          <w:sz w:val="24"/>
          <w:szCs w:val="24"/>
        </w:rPr>
      </w:pPr>
      <w:r w:rsidRPr="003D7815">
        <w:rPr>
          <w:sz w:val="24"/>
          <w:szCs w:val="24"/>
        </w:rPr>
        <w:t xml:space="preserve">Federal Statistical Office </w:t>
      </w:r>
      <w:r w:rsidR="00FB76C0">
        <w:rPr>
          <w:sz w:val="24"/>
          <w:szCs w:val="24"/>
        </w:rPr>
        <w:t>(</w:t>
      </w:r>
      <w:r w:rsidRPr="003D7815">
        <w:rPr>
          <w:sz w:val="24"/>
          <w:szCs w:val="24"/>
        </w:rPr>
        <w:t>2015</w:t>
      </w:r>
      <w:r w:rsidR="00FB76C0">
        <w:rPr>
          <w:sz w:val="24"/>
          <w:szCs w:val="24"/>
        </w:rPr>
        <w:t xml:space="preserve">). Health Personnel by Profession and Gender. Retrieved from </w:t>
      </w:r>
      <w:r w:rsidRPr="003D7815">
        <w:t xml:space="preserve"> </w:t>
      </w:r>
      <w:hyperlink r:id="rId25" w:history="1">
        <w:r w:rsidRPr="003D7815">
          <w:rPr>
            <w:rStyle w:val="Hyperlink"/>
            <w:sz w:val="24"/>
            <w:szCs w:val="24"/>
          </w:rPr>
          <w:t>https://www.destatis.de/EN/FactsFigures/SocietyState/Health/HealthPersonnel/Tables/Professions_gender.html</w:t>
        </w:r>
      </w:hyperlink>
    </w:p>
    <w:p w14:paraId="66FACF32" w14:textId="2BF2645D" w:rsidR="00F85BDC" w:rsidRDefault="00F85BDC" w:rsidP="00306472">
      <w:pPr>
        <w:rPr>
          <w:sz w:val="24"/>
          <w:szCs w:val="24"/>
        </w:rPr>
      </w:pPr>
      <w:r w:rsidRPr="006763DB">
        <w:rPr>
          <w:sz w:val="24"/>
          <w:szCs w:val="24"/>
        </w:rPr>
        <w:t xml:space="preserve">Fisher, M. J. </w:t>
      </w:r>
      <w:r w:rsidR="00FB76C0">
        <w:rPr>
          <w:sz w:val="24"/>
          <w:szCs w:val="24"/>
        </w:rPr>
        <w:t>(</w:t>
      </w:r>
      <w:r w:rsidRPr="006763DB">
        <w:rPr>
          <w:sz w:val="24"/>
          <w:szCs w:val="24"/>
        </w:rPr>
        <w:t>2009</w:t>
      </w:r>
      <w:r w:rsidR="00FB76C0">
        <w:rPr>
          <w:sz w:val="24"/>
          <w:szCs w:val="24"/>
        </w:rPr>
        <w:t>)</w:t>
      </w:r>
      <w:r w:rsidRPr="006763DB">
        <w:rPr>
          <w:sz w:val="24"/>
          <w:szCs w:val="24"/>
        </w:rPr>
        <w:t>, 'Being a Chameleon: labour processes of male nurses performing bodywork', Journal of Advanced Nursing, vol. 65, no. 12, pp. 2668-2677.</w:t>
      </w:r>
    </w:p>
    <w:p w14:paraId="6CAC88C0" w14:textId="1A5B6B1A" w:rsidR="000E3FFB" w:rsidRDefault="000E3FFB" w:rsidP="00306472">
      <w:pPr>
        <w:rPr>
          <w:sz w:val="24"/>
          <w:szCs w:val="24"/>
        </w:rPr>
      </w:pPr>
      <w:r>
        <w:rPr>
          <w:sz w:val="24"/>
          <w:szCs w:val="24"/>
        </w:rPr>
        <w:t>Hader, R. (2010) Nurse Leaders: A Closer Look. Nursing Management, 41(2010), 25-29</w:t>
      </w:r>
    </w:p>
    <w:p w14:paraId="416249B2" w14:textId="4CBA0DF9" w:rsidR="00032657" w:rsidRDefault="00032657" w:rsidP="00306472">
      <w:pPr>
        <w:rPr>
          <w:rStyle w:val="Hyperlink"/>
          <w:sz w:val="24"/>
          <w:szCs w:val="24"/>
        </w:rPr>
      </w:pPr>
      <w:r w:rsidRPr="003D7815">
        <w:rPr>
          <w:sz w:val="24"/>
          <w:szCs w:val="24"/>
        </w:rPr>
        <w:t xml:space="preserve">Health Research Authority </w:t>
      </w:r>
      <w:r w:rsidR="00FB76C0">
        <w:rPr>
          <w:sz w:val="24"/>
          <w:szCs w:val="24"/>
        </w:rPr>
        <w:t>(</w:t>
      </w:r>
      <w:r w:rsidRPr="003D7815">
        <w:rPr>
          <w:sz w:val="24"/>
          <w:szCs w:val="24"/>
        </w:rPr>
        <w:t>2017</w:t>
      </w:r>
      <w:r w:rsidR="00FB76C0">
        <w:rPr>
          <w:sz w:val="24"/>
          <w:szCs w:val="24"/>
        </w:rPr>
        <w:t>). Is my study research? Retrieved from</w:t>
      </w:r>
      <w:r w:rsidRPr="003D7815">
        <w:rPr>
          <w:sz w:val="24"/>
          <w:szCs w:val="24"/>
        </w:rPr>
        <w:t xml:space="preserve"> </w:t>
      </w:r>
      <w:hyperlink r:id="rId26" w:history="1">
        <w:r w:rsidRPr="003D7815">
          <w:rPr>
            <w:rStyle w:val="Hyperlink"/>
            <w:sz w:val="24"/>
            <w:szCs w:val="24"/>
          </w:rPr>
          <w:t>http://www.hra-decisiontools.org.uk/research/</w:t>
        </w:r>
      </w:hyperlink>
    </w:p>
    <w:p w14:paraId="18B6EEEA" w14:textId="19923C9A" w:rsidR="00BC5696" w:rsidRDefault="00BC5696" w:rsidP="00306472">
      <w:pPr>
        <w:rPr>
          <w:sz w:val="24"/>
          <w:szCs w:val="24"/>
        </w:rPr>
      </w:pPr>
      <w:r w:rsidRPr="003D7815">
        <w:rPr>
          <w:sz w:val="24"/>
          <w:szCs w:val="24"/>
        </w:rPr>
        <w:t xml:space="preserve">The Henry J. Kaiser Family Foundation </w:t>
      </w:r>
      <w:r>
        <w:rPr>
          <w:sz w:val="24"/>
          <w:szCs w:val="24"/>
        </w:rPr>
        <w:t>(</w:t>
      </w:r>
      <w:r w:rsidRPr="003D7815">
        <w:rPr>
          <w:sz w:val="24"/>
          <w:szCs w:val="24"/>
        </w:rPr>
        <w:t>2017</w:t>
      </w:r>
      <w:r>
        <w:rPr>
          <w:sz w:val="24"/>
          <w:szCs w:val="24"/>
        </w:rPr>
        <w:t>).</w:t>
      </w:r>
      <w:r w:rsidRPr="003D7815">
        <w:rPr>
          <w:sz w:val="24"/>
          <w:szCs w:val="24"/>
        </w:rPr>
        <w:t xml:space="preserve"> </w:t>
      </w:r>
      <w:r w:rsidRPr="00171B32">
        <w:rPr>
          <w:sz w:val="24"/>
          <w:szCs w:val="24"/>
        </w:rPr>
        <w:t>Total Number of Professionally Active Nurses, by Gender</w:t>
      </w:r>
      <w:r>
        <w:rPr>
          <w:sz w:val="24"/>
          <w:szCs w:val="24"/>
        </w:rPr>
        <w:t>. Retrieved from</w:t>
      </w:r>
      <w:r w:rsidRPr="003D7815">
        <w:rPr>
          <w:sz w:val="24"/>
          <w:szCs w:val="24"/>
        </w:rPr>
        <w:t xml:space="preserve"> </w:t>
      </w:r>
      <w:hyperlink r:id="rId27" w:history="1">
        <w:r w:rsidRPr="00AD0F8A">
          <w:rPr>
            <w:rStyle w:val="Hyperlink"/>
            <w:sz w:val="24"/>
            <w:szCs w:val="24"/>
          </w:rPr>
          <w:t>https://www.kff.org/other/state-indicator/total-number-of-professionally-active-nurses-by-gender/?dataView=0&amp;currentTimeframe=0&amp;sortModel=%7B%22colId%22:%22Location%22,%22sort%22:%22asc%22%7D</w:t>
        </w:r>
      </w:hyperlink>
    </w:p>
    <w:p w14:paraId="12831E79" w14:textId="0CE72C3B" w:rsidR="00F85BDC" w:rsidRPr="006763DB" w:rsidRDefault="00F85BDC" w:rsidP="00306472">
      <w:pPr>
        <w:rPr>
          <w:sz w:val="24"/>
          <w:szCs w:val="24"/>
        </w:rPr>
      </w:pPr>
      <w:r w:rsidRPr="003D7815">
        <w:rPr>
          <w:sz w:val="24"/>
          <w:szCs w:val="24"/>
        </w:rPr>
        <w:t xml:space="preserve">Independent Nurse </w:t>
      </w:r>
      <w:r w:rsidR="00FB76C0">
        <w:rPr>
          <w:sz w:val="24"/>
          <w:szCs w:val="24"/>
        </w:rPr>
        <w:t>(</w:t>
      </w:r>
      <w:r w:rsidRPr="003D7815">
        <w:rPr>
          <w:sz w:val="24"/>
          <w:szCs w:val="24"/>
        </w:rPr>
        <w:t>2017</w:t>
      </w:r>
      <w:r w:rsidR="00FB76C0">
        <w:rPr>
          <w:sz w:val="24"/>
          <w:szCs w:val="24"/>
        </w:rPr>
        <w:t xml:space="preserve">). New bursary introduced to increase number of male nurses. Retrieved from </w:t>
      </w:r>
      <w:hyperlink r:id="rId28" w:history="1">
        <w:r w:rsidRPr="003D7815">
          <w:rPr>
            <w:rStyle w:val="Hyperlink"/>
            <w:sz w:val="24"/>
            <w:szCs w:val="24"/>
          </w:rPr>
          <w:t>http://www.independentnurse.co.uk/news/new-bursary-introduced-by-coventry-university-to-increase-number-of-male-nurses/159398//</w:t>
        </w:r>
      </w:hyperlink>
    </w:p>
    <w:p w14:paraId="0782FA31" w14:textId="62D51F50" w:rsidR="00910122" w:rsidRPr="00910122" w:rsidRDefault="00910122" w:rsidP="00FC7293">
      <w:pPr>
        <w:rPr>
          <w:sz w:val="24"/>
          <w:szCs w:val="24"/>
        </w:rPr>
      </w:pPr>
      <w:r w:rsidRPr="003D7815">
        <w:rPr>
          <w:sz w:val="24"/>
          <w:szCs w:val="24"/>
        </w:rPr>
        <w:t xml:space="preserve">Kenway, J. and Fitzclarence, L. </w:t>
      </w:r>
      <w:r w:rsidR="00FB76C0">
        <w:rPr>
          <w:sz w:val="24"/>
          <w:szCs w:val="24"/>
        </w:rPr>
        <w:t>(</w:t>
      </w:r>
      <w:r w:rsidRPr="003D7815">
        <w:rPr>
          <w:sz w:val="24"/>
          <w:szCs w:val="24"/>
        </w:rPr>
        <w:t>1997</w:t>
      </w:r>
      <w:r w:rsidR="00FB76C0">
        <w:rPr>
          <w:sz w:val="24"/>
          <w:szCs w:val="24"/>
        </w:rPr>
        <w:t>)</w:t>
      </w:r>
      <w:r w:rsidRPr="003D7815">
        <w:rPr>
          <w:sz w:val="24"/>
          <w:szCs w:val="24"/>
        </w:rPr>
        <w:t>. Masculinity, violence and schooling: C</w:t>
      </w:r>
      <w:r>
        <w:rPr>
          <w:sz w:val="24"/>
          <w:szCs w:val="24"/>
        </w:rPr>
        <w:t>hallenging poisonous pedagogies</w:t>
      </w:r>
      <w:r w:rsidRPr="003D7815">
        <w:rPr>
          <w:sz w:val="24"/>
          <w:szCs w:val="24"/>
        </w:rPr>
        <w:t>. Gender and Education 9(1), 117-133</w:t>
      </w:r>
    </w:p>
    <w:p w14:paraId="0B77806F" w14:textId="5B80ACD4" w:rsidR="00032657" w:rsidRPr="003D7815" w:rsidRDefault="00032657" w:rsidP="00032657">
      <w:pPr>
        <w:rPr>
          <w:sz w:val="24"/>
          <w:szCs w:val="24"/>
        </w:rPr>
      </w:pPr>
      <w:r w:rsidRPr="003D7815">
        <w:rPr>
          <w:sz w:val="24"/>
          <w:szCs w:val="24"/>
        </w:rPr>
        <w:t>Khakwani A</w:t>
      </w:r>
      <w:r w:rsidR="00FB76C0">
        <w:rPr>
          <w:sz w:val="24"/>
          <w:szCs w:val="24"/>
        </w:rPr>
        <w:t>.</w:t>
      </w:r>
      <w:r w:rsidRPr="003D7815">
        <w:rPr>
          <w:sz w:val="24"/>
          <w:szCs w:val="24"/>
        </w:rPr>
        <w:t>, Hubbard R</w:t>
      </w:r>
      <w:r w:rsidR="00FB76C0">
        <w:rPr>
          <w:sz w:val="24"/>
          <w:szCs w:val="24"/>
        </w:rPr>
        <w:t>.</w:t>
      </w:r>
      <w:r w:rsidRPr="003D7815">
        <w:rPr>
          <w:sz w:val="24"/>
          <w:szCs w:val="24"/>
        </w:rPr>
        <w:t>B</w:t>
      </w:r>
      <w:r w:rsidR="00FB76C0">
        <w:rPr>
          <w:sz w:val="24"/>
          <w:szCs w:val="24"/>
        </w:rPr>
        <w:t>.</w:t>
      </w:r>
      <w:r w:rsidRPr="003D7815">
        <w:rPr>
          <w:sz w:val="24"/>
          <w:szCs w:val="24"/>
        </w:rPr>
        <w:t>, Beckett P</w:t>
      </w:r>
      <w:r w:rsidR="00FB76C0">
        <w:rPr>
          <w:sz w:val="24"/>
          <w:szCs w:val="24"/>
        </w:rPr>
        <w:t>.</w:t>
      </w:r>
      <w:r w:rsidRPr="003D7815">
        <w:rPr>
          <w:sz w:val="24"/>
          <w:szCs w:val="24"/>
        </w:rPr>
        <w:t>, Borthwick D</w:t>
      </w:r>
      <w:r w:rsidR="00FB76C0">
        <w:rPr>
          <w:sz w:val="24"/>
          <w:szCs w:val="24"/>
        </w:rPr>
        <w:t>.</w:t>
      </w:r>
      <w:r w:rsidRPr="003D7815">
        <w:rPr>
          <w:sz w:val="24"/>
          <w:szCs w:val="24"/>
        </w:rPr>
        <w:t>, Tod A</w:t>
      </w:r>
      <w:r w:rsidR="00FB76C0">
        <w:rPr>
          <w:sz w:val="24"/>
          <w:szCs w:val="24"/>
        </w:rPr>
        <w:t>.</w:t>
      </w:r>
      <w:r w:rsidRPr="003D7815">
        <w:rPr>
          <w:sz w:val="24"/>
          <w:szCs w:val="24"/>
        </w:rPr>
        <w:t>, Leary A</w:t>
      </w:r>
      <w:r w:rsidR="00FB76C0">
        <w:rPr>
          <w:sz w:val="24"/>
          <w:szCs w:val="24"/>
        </w:rPr>
        <w:t>.</w:t>
      </w:r>
      <w:r w:rsidRPr="003D7815">
        <w:rPr>
          <w:sz w:val="24"/>
          <w:szCs w:val="24"/>
        </w:rPr>
        <w:t>, White J</w:t>
      </w:r>
      <w:r w:rsidR="00FB76C0">
        <w:rPr>
          <w:sz w:val="24"/>
          <w:szCs w:val="24"/>
        </w:rPr>
        <w:t>. and</w:t>
      </w:r>
      <w:r w:rsidRPr="003D7815">
        <w:rPr>
          <w:sz w:val="24"/>
          <w:szCs w:val="24"/>
        </w:rPr>
        <w:t xml:space="preserve"> Tata L</w:t>
      </w:r>
      <w:r w:rsidR="00FB76C0">
        <w:rPr>
          <w:sz w:val="24"/>
          <w:szCs w:val="24"/>
        </w:rPr>
        <w:t>.</w:t>
      </w:r>
      <w:r w:rsidRPr="003D7815">
        <w:rPr>
          <w:sz w:val="24"/>
          <w:szCs w:val="24"/>
        </w:rPr>
        <w:t>J.</w:t>
      </w:r>
    </w:p>
    <w:p w14:paraId="115BD7EE" w14:textId="37E5238A" w:rsidR="00032657" w:rsidRDefault="00032657" w:rsidP="00FC7293">
      <w:pPr>
        <w:rPr>
          <w:sz w:val="24"/>
          <w:szCs w:val="24"/>
        </w:rPr>
      </w:pPr>
      <w:r w:rsidRPr="003D7815">
        <w:rPr>
          <w:sz w:val="24"/>
          <w:szCs w:val="24"/>
        </w:rPr>
        <w:t xml:space="preserve"> </w:t>
      </w:r>
      <w:r w:rsidR="00FB76C0">
        <w:rPr>
          <w:sz w:val="24"/>
          <w:szCs w:val="24"/>
        </w:rPr>
        <w:t>(</w:t>
      </w:r>
      <w:r w:rsidRPr="003D7815">
        <w:rPr>
          <w:sz w:val="24"/>
          <w:szCs w:val="24"/>
        </w:rPr>
        <w:t>2016</w:t>
      </w:r>
      <w:r w:rsidR="00FB76C0">
        <w:rPr>
          <w:sz w:val="24"/>
          <w:szCs w:val="24"/>
        </w:rPr>
        <w:t>).</w:t>
      </w:r>
      <w:r w:rsidR="00FB76C0" w:rsidRPr="00FB76C0">
        <w:rPr>
          <w:sz w:val="24"/>
          <w:szCs w:val="24"/>
        </w:rPr>
        <w:t xml:space="preserve"> </w:t>
      </w:r>
      <w:r w:rsidR="00FB76C0" w:rsidRPr="003D7815">
        <w:rPr>
          <w:sz w:val="24"/>
          <w:szCs w:val="24"/>
        </w:rPr>
        <w:t>Lung Cancer</w:t>
      </w:r>
      <w:r w:rsidR="00FB76C0">
        <w:rPr>
          <w:sz w:val="24"/>
          <w:szCs w:val="24"/>
        </w:rPr>
        <w:t xml:space="preserve"> </w:t>
      </w:r>
      <w:r w:rsidRPr="003D7815">
        <w:rPr>
          <w:sz w:val="24"/>
          <w:szCs w:val="24"/>
        </w:rPr>
        <w:t>Jun;</w:t>
      </w:r>
      <w:r>
        <w:rPr>
          <w:sz w:val="24"/>
          <w:szCs w:val="24"/>
        </w:rPr>
        <w:t xml:space="preserve"> </w:t>
      </w:r>
      <w:r w:rsidRPr="003D7815">
        <w:rPr>
          <w:sz w:val="24"/>
          <w:szCs w:val="24"/>
        </w:rPr>
        <w:t>96:33-40. doi: 10.1016/j.lungcan.2016.03.011. Epub 2016 Mar 26.</w:t>
      </w:r>
    </w:p>
    <w:p w14:paraId="6C913035" w14:textId="2D56DAEC" w:rsidR="00AF37E9" w:rsidRPr="00032657" w:rsidRDefault="00AF37E9" w:rsidP="00FC7293">
      <w:pPr>
        <w:rPr>
          <w:sz w:val="24"/>
          <w:szCs w:val="24"/>
        </w:rPr>
      </w:pPr>
      <w:r w:rsidRPr="00AF37E9">
        <w:rPr>
          <w:sz w:val="24"/>
          <w:szCs w:val="24"/>
        </w:rPr>
        <w:t>Kim, Y.-M. (2018). Gendered outcomes of the gender composition of jobs and organizations: A multilevel analysis using employer-employee data. International Sociology, 33(6), 692-714. https://doi.org/10.1177/0268580918795554</w:t>
      </w:r>
    </w:p>
    <w:p w14:paraId="63D51FB2" w14:textId="1879A3F2" w:rsidR="00032657" w:rsidRDefault="00032657" w:rsidP="00FC7293">
      <w:pPr>
        <w:rPr>
          <w:sz w:val="24"/>
          <w:szCs w:val="24"/>
        </w:rPr>
      </w:pPr>
      <w:r w:rsidRPr="003D7815">
        <w:rPr>
          <w:sz w:val="24"/>
          <w:szCs w:val="24"/>
        </w:rPr>
        <w:t>Leary A</w:t>
      </w:r>
      <w:r w:rsidR="00FB76C0">
        <w:rPr>
          <w:sz w:val="24"/>
          <w:szCs w:val="24"/>
        </w:rPr>
        <w:t>.</w:t>
      </w:r>
      <w:r w:rsidRPr="003D7815">
        <w:rPr>
          <w:sz w:val="24"/>
          <w:szCs w:val="24"/>
        </w:rPr>
        <w:t>, Brocksom J</w:t>
      </w:r>
      <w:r w:rsidR="00FB76C0">
        <w:rPr>
          <w:sz w:val="24"/>
          <w:szCs w:val="24"/>
        </w:rPr>
        <w:t>.</w:t>
      </w:r>
      <w:r w:rsidRPr="003D7815">
        <w:rPr>
          <w:sz w:val="24"/>
          <w:szCs w:val="24"/>
        </w:rPr>
        <w:t>, Endacott R</w:t>
      </w:r>
      <w:r w:rsidR="00FB76C0">
        <w:rPr>
          <w:sz w:val="24"/>
          <w:szCs w:val="24"/>
        </w:rPr>
        <w:t>.</w:t>
      </w:r>
      <w:r w:rsidRPr="003D7815">
        <w:rPr>
          <w:sz w:val="24"/>
          <w:szCs w:val="24"/>
        </w:rPr>
        <w:t xml:space="preserve">, et al. </w:t>
      </w:r>
      <w:r w:rsidR="00FB76C0">
        <w:rPr>
          <w:sz w:val="24"/>
          <w:szCs w:val="24"/>
        </w:rPr>
        <w:t xml:space="preserve">(2016). </w:t>
      </w:r>
      <w:r w:rsidRPr="003D7815">
        <w:rPr>
          <w:sz w:val="24"/>
          <w:szCs w:val="24"/>
        </w:rPr>
        <w:t>The specialist nursing workforce caring for men with prostate cancer in the UK. International Jou</w:t>
      </w:r>
      <w:r w:rsidR="00FB76C0">
        <w:rPr>
          <w:sz w:val="24"/>
          <w:szCs w:val="24"/>
        </w:rPr>
        <w:t>rnal of Urological Nursing</w:t>
      </w:r>
      <w:r w:rsidRPr="003D7815">
        <w:rPr>
          <w:sz w:val="24"/>
          <w:szCs w:val="24"/>
        </w:rPr>
        <w:t>;10(1):5-13.</w:t>
      </w:r>
    </w:p>
    <w:p w14:paraId="7E51B5F0" w14:textId="74B3C46D" w:rsidR="000E3FFB" w:rsidRDefault="00032657" w:rsidP="0077191F">
      <w:pPr>
        <w:rPr>
          <w:sz w:val="24"/>
          <w:szCs w:val="24"/>
        </w:rPr>
      </w:pPr>
      <w:r>
        <w:rPr>
          <w:sz w:val="24"/>
          <w:szCs w:val="24"/>
        </w:rPr>
        <w:lastRenderedPageBreak/>
        <w:t>Leary A</w:t>
      </w:r>
      <w:r w:rsidR="00FB76C0">
        <w:rPr>
          <w:sz w:val="24"/>
          <w:szCs w:val="24"/>
        </w:rPr>
        <w:t>.</w:t>
      </w:r>
      <w:r>
        <w:rPr>
          <w:sz w:val="24"/>
          <w:szCs w:val="24"/>
        </w:rPr>
        <w:t>, Anionwu E</w:t>
      </w:r>
      <w:r w:rsidR="00FB76C0">
        <w:rPr>
          <w:sz w:val="24"/>
          <w:szCs w:val="24"/>
        </w:rPr>
        <w:t>.</w:t>
      </w:r>
      <w:r>
        <w:rPr>
          <w:sz w:val="24"/>
          <w:szCs w:val="24"/>
        </w:rPr>
        <w:t>N</w:t>
      </w:r>
      <w:r w:rsidR="00FB76C0">
        <w:rPr>
          <w:sz w:val="24"/>
          <w:szCs w:val="24"/>
        </w:rPr>
        <w:t>.</w:t>
      </w:r>
      <w:r>
        <w:rPr>
          <w:sz w:val="24"/>
          <w:szCs w:val="24"/>
        </w:rPr>
        <w:t xml:space="preserve"> (2014) </w:t>
      </w:r>
      <w:r w:rsidRPr="003D7815">
        <w:rPr>
          <w:sz w:val="24"/>
          <w:szCs w:val="24"/>
        </w:rPr>
        <w:t>Modelling the complex activity of sickle cell and thalassemia specialist nurses in England.</w:t>
      </w:r>
      <w:r>
        <w:rPr>
          <w:sz w:val="24"/>
          <w:szCs w:val="24"/>
        </w:rPr>
        <w:t xml:space="preserve"> </w:t>
      </w:r>
      <w:r w:rsidRPr="003D7815">
        <w:rPr>
          <w:sz w:val="24"/>
          <w:szCs w:val="24"/>
        </w:rPr>
        <w:t>Clin Nurse Spec. 2014 Sep-Oct;28(5):277-82.</w:t>
      </w:r>
      <w:r w:rsidR="000E3FFB">
        <w:rPr>
          <w:sz w:val="24"/>
          <w:szCs w:val="24"/>
        </w:rPr>
        <w:t xml:space="preserve">  </w:t>
      </w:r>
    </w:p>
    <w:p w14:paraId="2F836D8E" w14:textId="4C066861" w:rsidR="007836BC" w:rsidRDefault="007836BC" w:rsidP="007836BC">
      <w:pPr>
        <w:rPr>
          <w:sz w:val="24"/>
          <w:szCs w:val="24"/>
        </w:rPr>
      </w:pPr>
      <w:r>
        <w:rPr>
          <w:sz w:val="24"/>
          <w:szCs w:val="24"/>
        </w:rPr>
        <w:t xml:space="preserve">Leary, A., Mason, I. and Punshon, G. (2018) </w:t>
      </w:r>
      <w:r w:rsidRPr="007836BC">
        <w:rPr>
          <w:sz w:val="24"/>
          <w:szCs w:val="24"/>
        </w:rPr>
        <w:t>Modelling the Inflammatory Bowel Disease Specialist Nurse Workforce Standards by Determination of Optimum Caseloads in the UK</w:t>
      </w:r>
      <w:r>
        <w:rPr>
          <w:sz w:val="24"/>
          <w:szCs w:val="24"/>
        </w:rPr>
        <w:t xml:space="preserve">. </w:t>
      </w:r>
      <w:r w:rsidRPr="007836BC">
        <w:rPr>
          <w:i/>
          <w:sz w:val="24"/>
          <w:szCs w:val="24"/>
        </w:rPr>
        <w:t>Journal of Crohn's and Colitis</w:t>
      </w:r>
      <w:r w:rsidRPr="007836BC">
        <w:rPr>
          <w:sz w:val="24"/>
          <w:szCs w:val="24"/>
        </w:rPr>
        <w:t>, jjy106, https://doi.org/10.1093/ecco-jcc/jjy106</w:t>
      </w:r>
    </w:p>
    <w:p w14:paraId="32D5E225" w14:textId="7F179980" w:rsidR="00E61B55" w:rsidRDefault="004F37A4" w:rsidP="004F37A4">
      <w:pPr>
        <w:rPr>
          <w:sz w:val="24"/>
          <w:szCs w:val="24"/>
        </w:rPr>
      </w:pPr>
      <w:r>
        <w:rPr>
          <w:sz w:val="24"/>
          <w:szCs w:val="24"/>
        </w:rPr>
        <w:t xml:space="preserve">Levanon A, England P Allison P (2009) </w:t>
      </w:r>
      <w:r w:rsidRPr="004F37A4">
        <w:rPr>
          <w:sz w:val="24"/>
          <w:szCs w:val="24"/>
        </w:rPr>
        <w:t>Occupational Feminization and Pay: Assessing Causal Dynamics Using 1950–2000 U.S. Census Data</w:t>
      </w:r>
      <w:r>
        <w:rPr>
          <w:sz w:val="24"/>
          <w:szCs w:val="24"/>
        </w:rPr>
        <w:t xml:space="preserve"> </w:t>
      </w:r>
      <w:r w:rsidRPr="004F37A4">
        <w:rPr>
          <w:i/>
          <w:sz w:val="24"/>
          <w:szCs w:val="24"/>
        </w:rPr>
        <w:t>Social Forces</w:t>
      </w:r>
      <w:r w:rsidRPr="004F37A4">
        <w:rPr>
          <w:sz w:val="24"/>
          <w:szCs w:val="24"/>
        </w:rPr>
        <w:t>, Volume 88, Issue 2, 1 December 2009, Pages 865–891</w:t>
      </w:r>
    </w:p>
    <w:p w14:paraId="4768CCC5" w14:textId="7D2BF9E6" w:rsidR="007612F7" w:rsidRDefault="007612F7" w:rsidP="004F37A4">
      <w:pPr>
        <w:rPr>
          <w:sz w:val="24"/>
          <w:szCs w:val="24"/>
        </w:rPr>
      </w:pPr>
      <w:r w:rsidRPr="007612F7">
        <w:rPr>
          <w:sz w:val="24"/>
          <w:szCs w:val="24"/>
        </w:rPr>
        <w:t>Madsen, S. R., &amp; Andrade, M. S. (2018). Unconscious Gender Bias: Implications for Women's Leadership Development. Journal of Leadership Studies, 12(1), 62-67. https://doi.org/10.1002/jls.21566</w:t>
      </w:r>
    </w:p>
    <w:p w14:paraId="63474607" w14:textId="5711C173" w:rsidR="004F37A4" w:rsidRDefault="00E61B55" w:rsidP="004F37A4">
      <w:pPr>
        <w:rPr>
          <w:sz w:val="24"/>
          <w:szCs w:val="24"/>
        </w:rPr>
      </w:pPr>
      <w:r w:rsidRPr="00E61B55">
        <w:rPr>
          <w:sz w:val="24"/>
          <w:szCs w:val="24"/>
        </w:rPr>
        <w:t>Moore, J., &amp; Continelli, T. (2015). Racial/Ethnic Pay Disparities among Registered Nurses (RNs) in U.S. Hospitals: An Econometric Regression Decomposition. Health Services Research,. https://doi.org/10.1111/1475-6773.12337</w:t>
      </w:r>
    </w:p>
    <w:p w14:paraId="7608D26B" w14:textId="268DA32D" w:rsidR="00032657" w:rsidRDefault="00032657" w:rsidP="0077191F">
      <w:pPr>
        <w:rPr>
          <w:sz w:val="24"/>
          <w:szCs w:val="24"/>
        </w:rPr>
      </w:pPr>
      <w:r>
        <w:rPr>
          <w:sz w:val="24"/>
          <w:szCs w:val="24"/>
        </w:rPr>
        <w:t>Muench</w:t>
      </w:r>
      <w:r w:rsidR="00FB76C0">
        <w:rPr>
          <w:sz w:val="24"/>
          <w:szCs w:val="24"/>
        </w:rPr>
        <w:t>, U.,</w:t>
      </w:r>
      <w:r w:rsidR="00910122">
        <w:rPr>
          <w:sz w:val="24"/>
          <w:szCs w:val="24"/>
        </w:rPr>
        <w:t xml:space="preserve"> Sindela</w:t>
      </w:r>
      <w:r w:rsidRPr="003D7815">
        <w:rPr>
          <w:sz w:val="24"/>
          <w:szCs w:val="24"/>
        </w:rPr>
        <w:t>,</w:t>
      </w:r>
      <w:r w:rsidR="00FB76C0">
        <w:rPr>
          <w:sz w:val="24"/>
          <w:szCs w:val="24"/>
        </w:rPr>
        <w:t xml:space="preserve"> </w:t>
      </w:r>
      <w:r w:rsidR="00910122">
        <w:rPr>
          <w:sz w:val="24"/>
          <w:szCs w:val="24"/>
        </w:rPr>
        <w:t xml:space="preserve">J., </w:t>
      </w:r>
      <w:r w:rsidRPr="003D7815">
        <w:rPr>
          <w:sz w:val="24"/>
          <w:szCs w:val="24"/>
        </w:rPr>
        <w:t>Busch</w:t>
      </w:r>
      <w:r w:rsidR="00910122">
        <w:rPr>
          <w:sz w:val="24"/>
          <w:szCs w:val="24"/>
        </w:rPr>
        <w:t xml:space="preserve">, S.H. and </w:t>
      </w:r>
      <w:r w:rsidRPr="003D7815">
        <w:rPr>
          <w:sz w:val="24"/>
          <w:szCs w:val="24"/>
        </w:rPr>
        <w:t>Buerhaus,</w:t>
      </w:r>
      <w:r w:rsidR="00910122">
        <w:rPr>
          <w:sz w:val="24"/>
          <w:szCs w:val="24"/>
        </w:rPr>
        <w:t xml:space="preserve"> P.I.</w:t>
      </w:r>
      <w:r w:rsidRPr="003D7815">
        <w:rPr>
          <w:sz w:val="24"/>
          <w:szCs w:val="24"/>
        </w:rPr>
        <w:t xml:space="preserve"> </w:t>
      </w:r>
      <w:r w:rsidR="0017442A">
        <w:rPr>
          <w:sz w:val="24"/>
          <w:szCs w:val="24"/>
        </w:rPr>
        <w:t xml:space="preserve">(2015). JAMA </w:t>
      </w:r>
      <w:r w:rsidRPr="003D7815">
        <w:rPr>
          <w:sz w:val="24"/>
          <w:szCs w:val="24"/>
        </w:rPr>
        <w:t>313(12):1265-1267. doi:10.1001/jama.2015.1487</w:t>
      </w:r>
    </w:p>
    <w:p w14:paraId="0944CA19" w14:textId="77777777" w:rsidR="00A04452" w:rsidRPr="00A04452" w:rsidRDefault="00A04452" w:rsidP="00A04452">
      <w:pPr>
        <w:rPr>
          <w:sz w:val="24"/>
          <w:szCs w:val="24"/>
        </w:rPr>
      </w:pPr>
      <w:r w:rsidRPr="00A04452">
        <w:rPr>
          <w:sz w:val="24"/>
          <w:szCs w:val="24"/>
        </w:rPr>
        <w:t>Muench, U., Busch, S. H., Sindelar, J., &amp; Buerhaus, P. I. (2016). Exploring Explanations for the Female-Male Earnings Difference Among Registered Nurses in the United States. Nursing Economics, 34(5), 214.</w:t>
      </w:r>
    </w:p>
    <w:p w14:paraId="22B9CCDE" w14:textId="2F09D0E3" w:rsidR="00A04452" w:rsidRDefault="00A04452" w:rsidP="00A04452">
      <w:pPr>
        <w:rPr>
          <w:sz w:val="24"/>
          <w:szCs w:val="24"/>
        </w:rPr>
      </w:pPr>
      <w:r w:rsidRPr="00A04452">
        <w:rPr>
          <w:sz w:val="24"/>
          <w:szCs w:val="24"/>
        </w:rPr>
        <w:t>Muench, U., &amp; Dietrich, H. (2017). The male-female earnings gap for nurses in Germany: A pooled cross-sectional study of the years 2006 and 2012. International Journal of Nursing Studies. https://doi.org/10.1016/j.ijnurstu.2017.07.006</w:t>
      </w:r>
    </w:p>
    <w:p w14:paraId="2BA01ED7" w14:textId="41177C59" w:rsidR="0077191F" w:rsidRDefault="0077191F" w:rsidP="0077191F">
      <w:pPr>
        <w:rPr>
          <w:rStyle w:val="Hyperlink"/>
          <w:sz w:val="24"/>
          <w:szCs w:val="24"/>
        </w:rPr>
      </w:pPr>
      <w:r>
        <w:rPr>
          <w:sz w:val="24"/>
          <w:szCs w:val="24"/>
        </w:rPr>
        <w:t>NHS Digital (2016)</w:t>
      </w:r>
      <w:r w:rsidR="0017442A">
        <w:rPr>
          <w:sz w:val="24"/>
          <w:szCs w:val="24"/>
        </w:rPr>
        <w:t>.</w:t>
      </w:r>
      <w:r>
        <w:rPr>
          <w:sz w:val="24"/>
          <w:szCs w:val="24"/>
        </w:rPr>
        <w:t xml:space="preserve"> National Workforce Dataset</w:t>
      </w:r>
      <w:r w:rsidR="0017442A">
        <w:rPr>
          <w:sz w:val="24"/>
          <w:szCs w:val="24"/>
        </w:rPr>
        <w:t xml:space="preserve"> and NHS Occupation Codes. Retrieved from</w:t>
      </w:r>
      <w:r>
        <w:rPr>
          <w:sz w:val="24"/>
          <w:szCs w:val="24"/>
        </w:rPr>
        <w:t xml:space="preserve"> </w:t>
      </w:r>
      <w:hyperlink r:id="rId29" w:history="1">
        <w:r w:rsidR="0017442A" w:rsidRPr="00AD0F8A">
          <w:rPr>
            <w:rStyle w:val="Hyperlink"/>
            <w:sz w:val="24"/>
            <w:szCs w:val="24"/>
          </w:rPr>
          <w:t>http://content.digital.nhs.uk/datasets/nwd</w:t>
        </w:r>
      </w:hyperlink>
    </w:p>
    <w:p w14:paraId="3D0A38CD" w14:textId="40249253" w:rsidR="00416F70" w:rsidRDefault="00416F70" w:rsidP="0077191F">
      <w:pPr>
        <w:rPr>
          <w:sz w:val="24"/>
          <w:szCs w:val="24"/>
        </w:rPr>
      </w:pPr>
      <w:r>
        <w:rPr>
          <w:sz w:val="24"/>
          <w:szCs w:val="24"/>
        </w:rPr>
        <w:t xml:space="preserve">NHS Digital (2017). </w:t>
      </w:r>
      <w:r w:rsidRPr="00416F70">
        <w:rPr>
          <w:sz w:val="24"/>
          <w:szCs w:val="24"/>
        </w:rPr>
        <w:t>NHS Workforce Statistics - March 2017, Provisional statistics</w:t>
      </w:r>
      <w:r>
        <w:rPr>
          <w:sz w:val="24"/>
          <w:szCs w:val="24"/>
        </w:rPr>
        <w:t xml:space="preserve">. Retrieved from </w:t>
      </w:r>
      <w:r w:rsidRPr="00416F70">
        <w:rPr>
          <w:sz w:val="24"/>
          <w:szCs w:val="24"/>
        </w:rPr>
        <w:t>https://digital.nhs.uk/data-and-information/publications/statistical/nhs-workforce-statistics/nhs-workforce-statistics-march-2017-provisional-statistics</w:t>
      </w:r>
    </w:p>
    <w:p w14:paraId="01E57FEB" w14:textId="34E4FF9F" w:rsidR="00032657" w:rsidRPr="003D7815" w:rsidRDefault="00032657" w:rsidP="00032657">
      <w:pPr>
        <w:rPr>
          <w:sz w:val="24"/>
          <w:szCs w:val="24"/>
        </w:rPr>
      </w:pPr>
      <w:r w:rsidRPr="003D7815">
        <w:rPr>
          <w:sz w:val="24"/>
          <w:szCs w:val="24"/>
        </w:rPr>
        <w:t xml:space="preserve">NHS Employers </w:t>
      </w:r>
      <w:r w:rsidR="0017442A">
        <w:rPr>
          <w:sz w:val="24"/>
          <w:szCs w:val="24"/>
        </w:rPr>
        <w:t>(</w:t>
      </w:r>
      <w:r w:rsidRPr="003D7815">
        <w:rPr>
          <w:sz w:val="24"/>
          <w:szCs w:val="24"/>
        </w:rPr>
        <w:t>2017a</w:t>
      </w:r>
      <w:r w:rsidR="0017442A">
        <w:rPr>
          <w:sz w:val="24"/>
          <w:szCs w:val="24"/>
        </w:rPr>
        <w:t>). About Agenda for Change. Retrieved from</w:t>
      </w:r>
      <w:r w:rsidRPr="003D7815">
        <w:rPr>
          <w:sz w:val="24"/>
          <w:szCs w:val="24"/>
        </w:rPr>
        <w:t xml:space="preserve"> </w:t>
      </w:r>
      <w:hyperlink r:id="rId30" w:history="1">
        <w:r w:rsidRPr="003D7815">
          <w:rPr>
            <w:rStyle w:val="Hyperlink"/>
            <w:sz w:val="24"/>
            <w:szCs w:val="24"/>
          </w:rPr>
          <w:t>http://www.nhsemployers.org/your-workforce/pay-and-reward/agenda-for-change/how-agenda-for-change-works</w:t>
        </w:r>
      </w:hyperlink>
    </w:p>
    <w:p w14:paraId="2F12DE43" w14:textId="514BDDE8" w:rsidR="00032657" w:rsidRDefault="00032657" w:rsidP="0077191F">
      <w:pPr>
        <w:rPr>
          <w:rStyle w:val="Hyperlink"/>
          <w:sz w:val="24"/>
          <w:szCs w:val="24"/>
        </w:rPr>
      </w:pPr>
      <w:r w:rsidRPr="003D7815">
        <w:rPr>
          <w:sz w:val="24"/>
          <w:szCs w:val="24"/>
        </w:rPr>
        <w:t xml:space="preserve">NHS Employers </w:t>
      </w:r>
      <w:r w:rsidR="0017442A">
        <w:rPr>
          <w:sz w:val="24"/>
          <w:szCs w:val="24"/>
        </w:rPr>
        <w:t>(</w:t>
      </w:r>
      <w:r w:rsidRPr="003D7815">
        <w:rPr>
          <w:sz w:val="24"/>
          <w:szCs w:val="24"/>
        </w:rPr>
        <w:t>2017b</w:t>
      </w:r>
      <w:r w:rsidR="0017442A">
        <w:rPr>
          <w:sz w:val="24"/>
          <w:szCs w:val="24"/>
        </w:rPr>
        <w:t>). National Profiles for Nursing Services. Retrieved from</w:t>
      </w:r>
      <w:r w:rsidRPr="003D7815">
        <w:rPr>
          <w:sz w:val="24"/>
          <w:szCs w:val="24"/>
        </w:rPr>
        <w:t xml:space="preserve"> </w:t>
      </w:r>
      <w:hyperlink r:id="rId31" w:history="1">
        <w:r w:rsidRPr="003D7815">
          <w:rPr>
            <w:rStyle w:val="Hyperlink"/>
            <w:sz w:val="24"/>
            <w:szCs w:val="24"/>
          </w:rPr>
          <w:t>http://www.nhsemployers.org/-/media/Employers/Documents/Pay-and-reward/Nursing_Services.pdf?la=en&amp;hash=544C26422C0341E51F2B016249E59DC548EC1339</w:t>
        </w:r>
      </w:hyperlink>
    </w:p>
    <w:p w14:paraId="44684591" w14:textId="722723E3" w:rsidR="00B1642B" w:rsidRDefault="00B1642B" w:rsidP="0077191F">
      <w:pPr>
        <w:rPr>
          <w:rStyle w:val="Hyperlink"/>
          <w:sz w:val="24"/>
          <w:szCs w:val="24"/>
        </w:rPr>
      </w:pPr>
      <w:r w:rsidRPr="00B1642B">
        <w:rPr>
          <w:rStyle w:val="Hyperlink"/>
          <w:sz w:val="24"/>
          <w:szCs w:val="24"/>
        </w:rPr>
        <w:t xml:space="preserve">NHS National Services Scotland </w:t>
      </w:r>
      <w:r>
        <w:rPr>
          <w:rStyle w:val="Hyperlink"/>
          <w:sz w:val="24"/>
          <w:szCs w:val="24"/>
        </w:rPr>
        <w:t>(</w:t>
      </w:r>
      <w:r w:rsidRPr="00B1642B">
        <w:rPr>
          <w:rStyle w:val="Hyperlink"/>
          <w:sz w:val="24"/>
          <w:szCs w:val="24"/>
        </w:rPr>
        <w:t>2018</w:t>
      </w:r>
      <w:r>
        <w:rPr>
          <w:rStyle w:val="Hyperlink"/>
          <w:sz w:val="24"/>
          <w:szCs w:val="24"/>
        </w:rPr>
        <w:t>)</w:t>
      </w:r>
      <w:r w:rsidR="00C90DB5">
        <w:rPr>
          <w:rStyle w:val="Hyperlink"/>
          <w:sz w:val="24"/>
          <w:szCs w:val="24"/>
        </w:rPr>
        <w:t xml:space="preserve"> </w:t>
      </w:r>
      <w:r w:rsidR="00C90DB5" w:rsidRPr="00C90DB5">
        <w:rPr>
          <w:rStyle w:val="Hyperlink"/>
          <w:sz w:val="24"/>
          <w:szCs w:val="24"/>
        </w:rPr>
        <w:t>Workforce Team, Public Health &amp; Intelligence</w:t>
      </w:r>
      <w:r w:rsidR="008830EB">
        <w:rPr>
          <w:rStyle w:val="Hyperlink"/>
          <w:sz w:val="24"/>
          <w:szCs w:val="24"/>
        </w:rPr>
        <w:t xml:space="preserve"> (2018)</w:t>
      </w:r>
      <w:r w:rsidR="00C90DB5">
        <w:rPr>
          <w:rStyle w:val="Hyperlink"/>
          <w:sz w:val="24"/>
          <w:szCs w:val="24"/>
        </w:rPr>
        <w:t xml:space="preserve">  Personal correspondence with the author </w:t>
      </w:r>
    </w:p>
    <w:p w14:paraId="668CDEBA" w14:textId="46CDC807" w:rsidR="001978B7" w:rsidRDefault="001978B7" w:rsidP="0077191F">
      <w:pPr>
        <w:rPr>
          <w:sz w:val="24"/>
          <w:szCs w:val="24"/>
        </w:rPr>
      </w:pPr>
      <w:r w:rsidRPr="00DA00EB">
        <w:rPr>
          <w:sz w:val="24"/>
          <w:szCs w:val="24"/>
        </w:rPr>
        <w:lastRenderedPageBreak/>
        <w:t xml:space="preserve">Nillssen, K. and Satterlund Larsson, U. (2005) Conceptions of gender – a study of female and male head nurses’ statements,  </w:t>
      </w:r>
      <w:r w:rsidRPr="00DA00EB">
        <w:rPr>
          <w:i/>
          <w:sz w:val="24"/>
          <w:szCs w:val="24"/>
        </w:rPr>
        <w:t>Journal of Nursing Management</w:t>
      </w:r>
      <w:r w:rsidRPr="00DA00EB">
        <w:rPr>
          <w:sz w:val="24"/>
          <w:szCs w:val="24"/>
        </w:rPr>
        <w:t>, 13 (2), pp. 179-186</w:t>
      </w:r>
    </w:p>
    <w:p w14:paraId="2DD69990" w14:textId="40288D20" w:rsidR="00B1642B" w:rsidRDefault="00B1642B" w:rsidP="0077191F">
      <w:pPr>
        <w:rPr>
          <w:rStyle w:val="Hyperlink"/>
          <w:sz w:val="24"/>
          <w:szCs w:val="24"/>
        </w:rPr>
      </w:pPr>
      <w:r w:rsidRPr="00B1642B">
        <w:rPr>
          <w:sz w:val="24"/>
          <w:szCs w:val="24"/>
        </w:rPr>
        <w:t xml:space="preserve">Northern Ireland Department of Health </w:t>
      </w:r>
      <w:r>
        <w:rPr>
          <w:sz w:val="24"/>
          <w:szCs w:val="24"/>
        </w:rPr>
        <w:t>(</w:t>
      </w:r>
      <w:r w:rsidRPr="00B1642B">
        <w:rPr>
          <w:sz w:val="24"/>
          <w:szCs w:val="24"/>
        </w:rPr>
        <w:t>2018)</w:t>
      </w:r>
      <w:r w:rsidRPr="00B1642B">
        <w:t xml:space="preserve"> </w:t>
      </w:r>
      <w:r w:rsidRPr="00B1642B">
        <w:rPr>
          <w:sz w:val="24"/>
          <w:szCs w:val="24"/>
        </w:rPr>
        <w:t>Northern Ireland Department of Health Workforce Statistics service and was dated March 2017</w:t>
      </w:r>
      <w:r>
        <w:rPr>
          <w:sz w:val="24"/>
          <w:szCs w:val="24"/>
        </w:rPr>
        <w:t xml:space="preserve"> personal correspondence with the author </w:t>
      </w:r>
    </w:p>
    <w:p w14:paraId="0851E11C" w14:textId="233E37B8" w:rsidR="00032657" w:rsidRDefault="00032657" w:rsidP="0077191F">
      <w:pPr>
        <w:rPr>
          <w:sz w:val="24"/>
          <w:szCs w:val="24"/>
        </w:rPr>
      </w:pPr>
      <w:r w:rsidRPr="003D7815">
        <w:rPr>
          <w:sz w:val="24"/>
          <w:szCs w:val="24"/>
        </w:rPr>
        <w:t xml:space="preserve">Nursing and Midwifery Board of Australia </w:t>
      </w:r>
      <w:r w:rsidR="0017442A">
        <w:rPr>
          <w:sz w:val="24"/>
          <w:szCs w:val="24"/>
        </w:rPr>
        <w:t>(</w:t>
      </w:r>
      <w:r w:rsidRPr="003D7815">
        <w:rPr>
          <w:sz w:val="24"/>
          <w:szCs w:val="24"/>
        </w:rPr>
        <w:t>2017</w:t>
      </w:r>
      <w:r w:rsidR="0017442A">
        <w:rPr>
          <w:sz w:val="24"/>
          <w:szCs w:val="24"/>
        </w:rPr>
        <w:t>). Statistics. Retrieved from</w:t>
      </w:r>
      <w:r w:rsidRPr="003D7815">
        <w:rPr>
          <w:sz w:val="24"/>
          <w:szCs w:val="24"/>
        </w:rPr>
        <w:t xml:space="preserve"> </w:t>
      </w:r>
      <w:hyperlink r:id="rId32" w:history="1">
        <w:r w:rsidRPr="003D7815">
          <w:rPr>
            <w:rStyle w:val="Hyperlink"/>
            <w:sz w:val="24"/>
            <w:szCs w:val="24"/>
          </w:rPr>
          <w:t>http://www.nursingmidwiferyboard.gov.au/About/Statistics.aspx</w:t>
        </w:r>
      </w:hyperlink>
    </w:p>
    <w:p w14:paraId="26F1EBB1" w14:textId="25A1D38B" w:rsidR="00F85BDC" w:rsidRDefault="00F85BDC" w:rsidP="0077191F">
      <w:pPr>
        <w:rPr>
          <w:sz w:val="24"/>
          <w:szCs w:val="24"/>
        </w:rPr>
      </w:pPr>
      <w:r w:rsidRPr="003D7815">
        <w:rPr>
          <w:sz w:val="24"/>
          <w:szCs w:val="24"/>
        </w:rPr>
        <w:t xml:space="preserve">Nursing Standard </w:t>
      </w:r>
      <w:r w:rsidR="0017442A">
        <w:rPr>
          <w:sz w:val="24"/>
          <w:szCs w:val="24"/>
        </w:rPr>
        <w:t>(</w:t>
      </w:r>
      <w:r w:rsidRPr="003D7815">
        <w:rPr>
          <w:sz w:val="24"/>
          <w:szCs w:val="24"/>
        </w:rPr>
        <w:t>2017</w:t>
      </w:r>
      <w:r w:rsidR="0017442A">
        <w:rPr>
          <w:sz w:val="24"/>
          <w:szCs w:val="24"/>
        </w:rPr>
        <w:t xml:space="preserve">). </w:t>
      </w:r>
      <w:r w:rsidR="0017442A" w:rsidRPr="0017442A">
        <w:rPr>
          <w:sz w:val="24"/>
          <w:szCs w:val="24"/>
        </w:rPr>
        <w:t>The unconscious bias that’s keeping men out of nursing</w:t>
      </w:r>
      <w:r w:rsidR="0017442A">
        <w:rPr>
          <w:sz w:val="24"/>
          <w:szCs w:val="24"/>
        </w:rPr>
        <w:t xml:space="preserve">. Retrieved from </w:t>
      </w:r>
      <w:r w:rsidRPr="003D7815">
        <w:rPr>
          <w:sz w:val="24"/>
          <w:szCs w:val="24"/>
        </w:rPr>
        <w:t xml:space="preserve"> </w:t>
      </w:r>
      <w:hyperlink r:id="rId33" w:history="1">
        <w:r w:rsidRPr="003D7815">
          <w:rPr>
            <w:rStyle w:val="Hyperlink"/>
            <w:sz w:val="24"/>
            <w:szCs w:val="24"/>
          </w:rPr>
          <w:t>https://journals.rcni.com/nursing-standard/the-unconscious-bias-thats-keeping-men-out-of-nursing-ns.32.13.18.s17</w:t>
        </w:r>
      </w:hyperlink>
    </w:p>
    <w:p w14:paraId="56FE6310" w14:textId="7DC1ECAE" w:rsidR="0077191F" w:rsidRDefault="0077191F" w:rsidP="0077191F">
      <w:pPr>
        <w:rPr>
          <w:sz w:val="24"/>
          <w:szCs w:val="24"/>
        </w:rPr>
      </w:pPr>
      <w:r w:rsidRPr="003D7815">
        <w:rPr>
          <w:sz w:val="24"/>
          <w:szCs w:val="24"/>
        </w:rPr>
        <w:t xml:space="preserve">Nursing Times </w:t>
      </w:r>
      <w:r w:rsidR="0017442A">
        <w:rPr>
          <w:sz w:val="24"/>
          <w:szCs w:val="24"/>
        </w:rPr>
        <w:t>(</w:t>
      </w:r>
      <w:r w:rsidRPr="003D7815">
        <w:rPr>
          <w:sz w:val="24"/>
          <w:szCs w:val="24"/>
        </w:rPr>
        <w:t>2008</w:t>
      </w:r>
      <w:r w:rsidR="0017442A">
        <w:rPr>
          <w:sz w:val="24"/>
          <w:szCs w:val="24"/>
        </w:rPr>
        <w:t>).</w:t>
      </w:r>
      <w:r w:rsidRPr="003D7815">
        <w:rPr>
          <w:sz w:val="24"/>
          <w:szCs w:val="24"/>
        </w:rPr>
        <w:t xml:space="preserve"> </w:t>
      </w:r>
      <w:r w:rsidR="0017442A">
        <w:rPr>
          <w:sz w:val="24"/>
          <w:szCs w:val="24"/>
        </w:rPr>
        <w:t xml:space="preserve">Why are there so few men in nursing? Retrieved from </w:t>
      </w:r>
      <w:hyperlink r:id="rId34" w:history="1">
        <w:r w:rsidRPr="00AD0F8A">
          <w:rPr>
            <w:rStyle w:val="Hyperlink"/>
            <w:sz w:val="24"/>
            <w:szCs w:val="24"/>
          </w:rPr>
          <w:t>https://www.nursingtimes.net/why-are-there-so-few-men-in-nursing/849269.article</w:t>
        </w:r>
      </w:hyperlink>
    </w:p>
    <w:p w14:paraId="6914A4E0" w14:textId="4E3470A3" w:rsidR="00910122" w:rsidRDefault="00910122" w:rsidP="0077191F">
      <w:pPr>
        <w:rPr>
          <w:sz w:val="24"/>
          <w:szCs w:val="24"/>
        </w:rPr>
      </w:pPr>
      <w:r w:rsidRPr="00CB397D">
        <w:rPr>
          <w:sz w:val="24"/>
          <w:szCs w:val="24"/>
        </w:rPr>
        <w:t>O</w:t>
      </w:r>
      <w:r>
        <w:rPr>
          <w:sz w:val="24"/>
          <w:szCs w:val="24"/>
        </w:rPr>
        <w:t>ffice of National Statistics</w:t>
      </w:r>
      <w:r w:rsidR="0017442A">
        <w:rPr>
          <w:sz w:val="24"/>
          <w:szCs w:val="24"/>
        </w:rPr>
        <w:t>. (2015).</w:t>
      </w:r>
      <w:r w:rsidRPr="00CB397D">
        <w:rPr>
          <w:sz w:val="24"/>
          <w:szCs w:val="24"/>
        </w:rPr>
        <w:t xml:space="preserve"> Employment by occupation: EMP04. </w:t>
      </w:r>
      <w:r w:rsidR="0017442A">
        <w:rPr>
          <w:sz w:val="24"/>
          <w:szCs w:val="24"/>
        </w:rPr>
        <w:t xml:space="preserve">Retrieved from </w:t>
      </w:r>
      <w:hyperlink r:id="rId35" w:history="1">
        <w:r w:rsidR="0017442A" w:rsidRPr="00AD0F8A">
          <w:rPr>
            <w:rStyle w:val="Hyperlink"/>
            <w:sz w:val="24"/>
            <w:szCs w:val="24"/>
          </w:rPr>
          <w:t>http://www.ons.gov.uk/ons/rel/lms/labour-force-survey-employment-status-by-occupation/index.html</w:t>
        </w:r>
      </w:hyperlink>
      <w:r>
        <w:rPr>
          <w:sz w:val="24"/>
          <w:szCs w:val="24"/>
        </w:rPr>
        <w:t>.</w:t>
      </w:r>
    </w:p>
    <w:p w14:paraId="7F193DF7" w14:textId="6F583417" w:rsidR="00032657" w:rsidRPr="00032657" w:rsidRDefault="00032657" w:rsidP="0077191F">
      <w:pPr>
        <w:rPr>
          <w:color w:val="0563C1" w:themeColor="hyperlink"/>
          <w:sz w:val="24"/>
          <w:szCs w:val="24"/>
          <w:u w:val="single"/>
        </w:rPr>
      </w:pPr>
      <w:r>
        <w:rPr>
          <w:sz w:val="24"/>
          <w:szCs w:val="24"/>
        </w:rPr>
        <w:t xml:space="preserve">Office of National Statistics </w:t>
      </w:r>
      <w:r w:rsidR="0017442A">
        <w:rPr>
          <w:sz w:val="24"/>
          <w:szCs w:val="24"/>
        </w:rPr>
        <w:t>(</w:t>
      </w:r>
      <w:r>
        <w:rPr>
          <w:sz w:val="24"/>
          <w:szCs w:val="24"/>
        </w:rPr>
        <w:t>2017</w:t>
      </w:r>
      <w:r w:rsidR="0017442A">
        <w:rPr>
          <w:sz w:val="24"/>
          <w:szCs w:val="24"/>
        </w:rPr>
        <w:t>).</w:t>
      </w:r>
      <w:r>
        <w:rPr>
          <w:sz w:val="24"/>
          <w:szCs w:val="24"/>
        </w:rPr>
        <w:t xml:space="preserve"> </w:t>
      </w:r>
      <w:r w:rsidRPr="00484C9F">
        <w:rPr>
          <w:sz w:val="24"/>
          <w:szCs w:val="24"/>
        </w:rPr>
        <w:t>Annual Survey of Hours and Earnings: 2017 provisional and 2016 revised results</w:t>
      </w:r>
      <w:r w:rsidR="0017442A">
        <w:rPr>
          <w:sz w:val="24"/>
          <w:szCs w:val="24"/>
        </w:rPr>
        <w:t xml:space="preserve">. Retrieved from </w:t>
      </w:r>
      <w:hyperlink r:id="rId36" w:anchor="gender-pay-differences" w:history="1">
        <w:r w:rsidRPr="00793EC4">
          <w:rPr>
            <w:rStyle w:val="Hyperlink"/>
            <w:sz w:val="24"/>
            <w:szCs w:val="24"/>
          </w:rPr>
          <w:t>https://www.ons.gov.uk/employmentandlabourmarket/peopleinwork/earningsandworkinghours/bulletins/annualsurveyofhoursandearnings/2017provisionaland2016revisedresults#gender-pay-differences</w:t>
        </w:r>
      </w:hyperlink>
    </w:p>
    <w:p w14:paraId="268DC0EA" w14:textId="510945C5" w:rsidR="00032657" w:rsidRDefault="00032657" w:rsidP="0077191F">
      <w:pPr>
        <w:rPr>
          <w:sz w:val="24"/>
          <w:szCs w:val="24"/>
        </w:rPr>
      </w:pPr>
      <w:r w:rsidRPr="003D7815">
        <w:rPr>
          <w:sz w:val="24"/>
          <w:szCs w:val="24"/>
        </w:rPr>
        <w:t>Oliver S, Leary A (2012). Return on Investment – Workload, value and complexity of the CNS. British Journal of Nursing 21(1): 32-37.</w:t>
      </w:r>
    </w:p>
    <w:p w14:paraId="49831C26" w14:textId="7506B8E0" w:rsidR="0077191F" w:rsidRDefault="0017442A" w:rsidP="00FC7293">
      <w:pPr>
        <w:rPr>
          <w:sz w:val="24"/>
          <w:szCs w:val="24"/>
        </w:rPr>
      </w:pPr>
      <w:r>
        <w:rPr>
          <w:sz w:val="24"/>
          <w:szCs w:val="24"/>
        </w:rPr>
        <w:t>Randstad Care</w:t>
      </w:r>
      <w:r w:rsidR="0077191F" w:rsidRPr="0077191F">
        <w:rPr>
          <w:sz w:val="24"/>
          <w:szCs w:val="24"/>
        </w:rPr>
        <w:t xml:space="preserve"> </w:t>
      </w:r>
      <w:r>
        <w:rPr>
          <w:sz w:val="24"/>
          <w:szCs w:val="24"/>
        </w:rPr>
        <w:t>(</w:t>
      </w:r>
      <w:r w:rsidR="0077191F" w:rsidRPr="0077191F">
        <w:rPr>
          <w:sz w:val="24"/>
          <w:szCs w:val="24"/>
        </w:rPr>
        <w:t>2016</w:t>
      </w:r>
      <w:r>
        <w:rPr>
          <w:sz w:val="24"/>
          <w:szCs w:val="24"/>
        </w:rPr>
        <w:t xml:space="preserve">). </w:t>
      </w:r>
      <w:r w:rsidRPr="0017442A">
        <w:rPr>
          <w:sz w:val="24"/>
          <w:szCs w:val="24"/>
        </w:rPr>
        <w:t>Assessing the lack of senior opportunities for women in nursing</w:t>
      </w:r>
      <w:r>
        <w:rPr>
          <w:sz w:val="24"/>
          <w:szCs w:val="24"/>
        </w:rPr>
        <w:t>. Retrieved from</w:t>
      </w:r>
      <w:r w:rsidR="0077191F" w:rsidRPr="0077191F">
        <w:rPr>
          <w:sz w:val="24"/>
          <w:szCs w:val="24"/>
        </w:rPr>
        <w:t xml:space="preserve"> </w:t>
      </w:r>
      <w:hyperlink r:id="rId37" w:history="1">
        <w:r w:rsidR="0077191F" w:rsidRPr="00AD0F8A">
          <w:rPr>
            <w:rStyle w:val="Hyperlink"/>
            <w:sz w:val="24"/>
            <w:szCs w:val="24"/>
          </w:rPr>
          <w:t>https://www.randstad.co.uk/women-in-work/women-in-nursing-UK-report-June-2016.pdf</w:t>
        </w:r>
      </w:hyperlink>
    </w:p>
    <w:p w14:paraId="39DB1CCB" w14:textId="024DE023" w:rsidR="00032657" w:rsidRDefault="00032657" w:rsidP="00FC7293">
      <w:pPr>
        <w:rPr>
          <w:sz w:val="24"/>
          <w:szCs w:val="24"/>
        </w:rPr>
      </w:pPr>
      <w:r w:rsidRPr="00123F25">
        <w:rPr>
          <w:sz w:val="24"/>
          <w:szCs w:val="24"/>
        </w:rPr>
        <w:t xml:space="preserve">Sandberg, S. </w:t>
      </w:r>
      <w:r w:rsidR="0017442A">
        <w:rPr>
          <w:sz w:val="24"/>
          <w:szCs w:val="24"/>
        </w:rPr>
        <w:t>(</w:t>
      </w:r>
      <w:r w:rsidRPr="00123F25">
        <w:rPr>
          <w:sz w:val="24"/>
          <w:szCs w:val="24"/>
        </w:rPr>
        <w:t>2013</w:t>
      </w:r>
      <w:r w:rsidR="0017442A">
        <w:rPr>
          <w:sz w:val="24"/>
          <w:szCs w:val="24"/>
        </w:rPr>
        <w:t>)</w:t>
      </w:r>
      <w:r w:rsidRPr="00123F25">
        <w:rPr>
          <w:sz w:val="24"/>
          <w:szCs w:val="24"/>
        </w:rPr>
        <w:t>. Lean In: Women, Work, and the Will to Lead, Random House: New York.</w:t>
      </w:r>
    </w:p>
    <w:p w14:paraId="6A6D4B2F" w14:textId="15F9D9F1" w:rsidR="0077191F" w:rsidRDefault="0077191F" w:rsidP="00FC7293">
      <w:pPr>
        <w:rPr>
          <w:sz w:val="24"/>
          <w:szCs w:val="24"/>
        </w:rPr>
      </w:pPr>
      <w:r w:rsidRPr="006763DB">
        <w:rPr>
          <w:sz w:val="24"/>
          <w:szCs w:val="24"/>
        </w:rPr>
        <w:t xml:space="preserve">Savage, J. </w:t>
      </w:r>
      <w:r w:rsidR="0017442A">
        <w:rPr>
          <w:sz w:val="24"/>
          <w:szCs w:val="24"/>
        </w:rPr>
        <w:t>(</w:t>
      </w:r>
      <w:r w:rsidRPr="006763DB">
        <w:rPr>
          <w:sz w:val="24"/>
          <w:szCs w:val="24"/>
        </w:rPr>
        <w:t>1987</w:t>
      </w:r>
      <w:r w:rsidR="0017442A">
        <w:rPr>
          <w:sz w:val="24"/>
          <w:szCs w:val="24"/>
        </w:rPr>
        <w:t>).</w:t>
      </w:r>
      <w:r w:rsidRPr="006763DB">
        <w:rPr>
          <w:sz w:val="24"/>
          <w:szCs w:val="24"/>
        </w:rPr>
        <w:t xml:space="preserve"> Nurse, Gender and Sexuality (Nursing Today), Butterworth-Heineman, London.</w:t>
      </w:r>
    </w:p>
    <w:p w14:paraId="2D2AB4DD" w14:textId="1592F9B9" w:rsidR="00BC5696" w:rsidRDefault="00BC5696" w:rsidP="00FC7293">
      <w:pPr>
        <w:rPr>
          <w:rStyle w:val="Hyperlink"/>
          <w:sz w:val="24"/>
          <w:szCs w:val="24"/>
        </w:rPr>
      </w:pPr>
      <w:r w:rsidRPr="003D7815">
        <w:rPr>
          <w:sz w:val="24"/>
          <w:szCs w:val="24"/>
        </w:rPr>
        <w:t xml:space="preserve">The Scotsman </w:t>
      </w:r>
      <w:r>
        <w:rPr>
          <w:sz w:val="24"/>
          <w:szCs w:val="24"/>
        </w:rPr>
        <w:t>(</w:t>
      </w:r>
      <w:r w:rsidRPr="003D7815">
        <w:rPr>
          <w:sz w:val="24"/>
          <w:szCs w:val="24"/>
        </w:rPr>
        <w:t>2017</w:t>
      </w:r>
      <w:r>
        <w:rPr>
          <w:sz w:val="24"/>
          <w:szCs w:val="24"/>
        </w:rPr>
        <w:t>). Why more men should consider nursing. Retrieved from</w:t>
      </w:r>
      <w:r w:rsidRPr="003D7815">
        <w:rPr>
          <w:sz w:val="24"/>
          <w:szCs w:val="24"/>
        </w:rPr>
        <w:t xml:space="preserve"> </w:t>
      </w:r>
      <w:hyperlink r:id="rId38" w:history="1">
        <w:r w:rsidRPr="003D7815">
          <w:rPr>
            <w:rStyle w:val="Hyperlink"/>
            <w:sz w:val="24"/>
            <w:szCs w:val="24"/>
          </w:rPr>
          <w:t>http://www.scotsman.com/news/christine-pollock-why-more-men-should-consider-nursing-1-4539908</w:t>
        </w:r>
      </w:hyperlink>
    </w:p>
    <w:p w14:paraId="757A2DCC" w14:textId="060165DE" w:rsidR="0077191F" w:rsidRDefault="0077191F" w:rsidP="00FC7293">
      <w:pPr>
        <w:rPr>
          <w:sz w:val="24"/>
          <w:szCs w:val="24"/>
        </w:rPr>
      </w:pPr>
      <w:r w:rsidRPr="0077191F">
        <w:rPr>
          <w:sz w:val="24"/>
          <w:szCs w:val="24"/>
        </w:rPr>
        <w:t>Snyder, K. and Green, I. (2008)</w:t>
      </w:r>
      <w:r w:rsidR="00171B32">
        <w:rPr>
          <w:sz w:val="24"/>
          <w:szCs w:val="24"/>
        </w:rPr>
        <w:t>.</w:t>
      </w:r>
      <w:r w:rsidRPr="0077191F">
        <w:rPr>
          <w:sz w:val="24"/>
          <w:szCs w:val="24"/>
        </w:rPr>
        <w:t xml:space="preserve"> Revisiting the glass escalator: The case of gender segregation in female dominate occupations Social Problems 55, 2 271-299</w:t>
      </w:r>
    </w:p>
    <w:p w14:paraId="37C8AD24" w14:textId="674A518E" w:rsidR="001978B7" w:rsidRDefault="001978B7" w:rsidP="00FC7293">
      <w:pPr>
        <w:rPr>
          <w:sz w:val="24"/>
          <w:szCs w:val="24"/>
        </w:rPr>
      </w:pPr>
      <w:r w:rsidRPr="00DA00EB">
        <w:rPr>
          <w:sz w:val="24"/>
          <w:szCs w:val="24"/>
        </w:rPr>
        <w:t xml:space="preserve">Tracey, C. and Nicholl, H. (2007) The multifaceted influence of gender </w:t>
      </w:r>
      <w:r w:rsidR="008C2FC8">
        <w:rPr>
          <w:sz w:val="24"/>
          <w:szCs w:val="24"/>
        </w:rPr>
        <w:t xml:space="preserve">in career progress in nursing, </w:t>
      </w:r>
      <w:r w:rsidRPr="00DA00EB">
        <w:rPr>
          <w:i/>
          <w:sz w:val="24"/>
          <w:szCs w:val="24"/>
        </w:rPr>
        <w:t>Journal of Nursing Management</w:t>
      </w:r>
      <w:r w:rsidRPr="00DA00EB">
        <w:rPr>
          <w:sz w:val="24"/>
          <w:szCs w:val="24"/>
        </w:rPr>
        <w:t>, 15 (7), pp. 677-682</w:t>
      </w:r>
    </w:p>
    <w:p w14:paraId="6F336A63" w14:textId="77777777" w:rsidR="00407783" w:rsidRDefault="00407783" w:rsidP="00407783">
      <w:pPr>
        <w:rPr>
          <w:sz w:val="24"/>
          <w:szCs w:val="24"/>
        </w:rPr>
      </w:pPr>
      <w:r>
        <w:rPr>
          <w:sz w:val="24"/>
          <w:szCs w:val="24"/>
        </w:rPr>
        <w:lastRenderedPageBreak/>
        <w:t xml:space="preserve">UK Government (1970) Equal Pay Act 1970. Retrieved from </w:t>
      </w:r>
      <w:hyperlink r:id="rId39" w:history="1">
        <w:r w:rsidRPr="00696F45">
          <w:rPr>
            <w:rStyle w:val="Hyperlink"/>
            <w:sz w:val="24"/>
            <w:szCs w:val="24"/>
          </w:rPr>
          <w:t>http://www.legislation.gov.uk/ukpga/1970/41/pdfs/ukpga_19700041_en.pdf</w:t>
        </w:r>
      </w:hyperlink>
    </w:p>
    <w:p w14:paraId="2927995E" w14:textId="6C94E968" w:rsidR="00407783" w:rsidRPr="00407783" w:rsidRDefault="00407783" w:rsidP="00FC7293">
      <w:pPr>
        <w:rPr>
          <w:color w:val="0563C1" w:themeColor="hyperlink"/>
          <w:sz w:val="24"/>
          <w:szCs w:val="24"/>
          <w:u w:val="single"/>
        </w:rPr>
      </w:pPr>
      <w:r>
        <w:rPr>
          <w:sz w:val="24"/>
          <w:szCs w:val="24"/>
        </w:rPr>
        <w:t xml:space="preserve">UK Government (2010) Equality Act 2010. Retrieved from </w:t>
      </w:r>
      <w:hyperlink r:id="rId40" w:history="1">
        <w:r w:rsidRPr="00696F45">
          <w:rPr>
            <w:rStyle w:val="Hyperlink"/>
            <w:sz w:val="24"/>
            <w:szCs w:val="24"/>
          </w:rPr>
          <w:t>http://www.legislation.gov.uk/ukpga/2010/15/contents</w:t>
        </w:r>
      </w:hyperlink>
    </w:p>
    <w:p w14:paraId="1F48A670" w14:textId="650BCBD0" w:rsidR="00BC5696" w:rsidRDefault="0077191F" w:rsidP="00FC7293">
      <w:pPr>
        <w:rPr>
          <w:sz w:val="24"/>
          <w:szCs w:val="24"/>
        </w:rPr>
      </w:pPr>
      <w:r w:rsidRPr="0077191F">
        <w:rPr>
          <w:sz w:val="24"/>
          <w:szCs w:val="24"/>
        </w:rPr>
        <w:t>US Census Bureau (2013) Men in Nursing Occupations</w:t>
      </w:r>
      <w:r w:rsidR="00BC5696">
        <w:rPr>
          <w:sz w:val="24"/>
          <w:szCs w:val="24"/>
        </w:rPr>
        <w:t xml:space="preserve">. Retrieved from </w:t>
      </w:r>
      <w:hyperlink r:id="rId41" w:history="1">
        <w:r w:rsidR="00BC5696" w:rsidRPr="00256397">
          <w:rPr>
            <w:rStyle w:val="Hyperlink"/>
            <w:sz w:val="24"/>
            <w:szCs w:val="24"/>
          </w:rPr>
          <w:t>https://www.census.gov/content/dam/Census/library/working-papers/2013/acs/2013_Landivar_02.pdf</w:t>
        </w:r>
      </w:hyperlink>
    </w:p>
    <w:p w14:paraId="7CBADB44" w14:textId="54CA02A9" w:rsidR="00910122" w:rsidRDefault="00910122" w:rsidP="00FC7293">
      <w:pPr>
        <w:rPr>
          <w:sz w:val="24"/>
          <w:szCs w:val="24"/>
        </w:rPr>
      </w:pPr>
      <w:r w:rsidRPr="003D7815">
        <w:rPr>
          <w:sz w:val="24"/>
          <w:szCs w:val="24"/>
        </w:rPr>
        <w:t xml:space="preserve">Villeneuve M. </w:t>
      </w:r>
      <w:r w:rsidR="00171B32">
        <w:rPr>
          <w:sz w:val="24"/>
          <w:szCs w:val="24"/>
        </w:rPr>
        <w:t>(</w:t>
      </w:r>
      <w:r w:rsidRPr="003D7815">
        <w:rPr>
          <w:sz w:val="24"/>
          <w:szCs w:val="24"/>
        </w:rPr>
        <w:t>1994</w:t>
      </w:r>
      <w:r w:rsidR="00171B32">
        <w:rPr>
          <w:sz w:val="24"/>
          <w:szCs w:val="24"/>
        </w:rPr>
        <w:t>)</w:t>
      </w:r>
      <w:r w:rsidRPr="003D7815">
        <w:rPr>
          <w:sz w:val="24"/>
          <w:szCs w:val="24"/>
        </w:rPr>
        <w:t>. Recruiting and retaining men in nursing: a review of the literature. Journal of Professional Nursing 10(4), 217-228.</w:t>
      </w:r>
    </w:p>
    <w:p w14:paraId="149D56E4" w14:textId="36B6D2AB" w:rsidR="00F248D7" w:rsidRPr="00306472" w:rsidRDefault="00F248D7" w:rsidP="00FC7293">
      <w:pPr>
        <w:rPr>
          <w:sz w:val="24"/>
          <w:szCs w:val="24"/>
        </w:rPr>
      </w:pPr>
      <w:r w:rsidRPr="00F248D7">
        <w:rPr>
          <w:sz w:val="24"/>
          <w:szCs w:val="24"/>
        </w:rPr>
        <w:t>Welsh Government 2018</w:t>
      </w:r>
      <w:r>
        <w:rPr>
          <w:sz w:val="24"/>
          <w:szCs w:val="24"/>
        </w:rPr>
        <w:t xml:space="preserve"> </w:t>
      </w:r>
      <w:r w:rsidRPr="00F248D7">
        <w:rPr>
          <w:sz w:val="24"/>
          <w:szCs w:val="24"/>
        </w:rPr>
        <w:t xml:space="preserve">Knowledge and Analytical Services, Welsh Government </w:t>
      </w:r>
      <w:r>
        <w:rPr>
          <w:sz w:val="24"/>
          <w:szCs w:val="24"/>
        </w:rPr>
        <w:t xml:space="preserve">workforce data 2016 Personal correspondence </w:t>
      </w:r>
      <w:r w:rsidR="00B1642B">
        <w:rPr>
          <w:sz w:val="24"/>
          <w:szCs w:val="24"/>
        </w:rPr>
        <w:t>with the author</w:t>
      </w:r>
    </w:p>
    <w:p w14:paraId="169E8668" w14:textId="09057D3D" w:rsidR="0077191F" w:rsidRDefault="0077191F" w:rsidP="00306472">
      <w:pPr>
        <w:rPr>
          <w:sz w:val="24"/>
          <w:szCs w:val="24"/>
        </w:rPr>
      </w:pPr>
      <w:r w:rsidRPr="003D7815">
        <w:rPr>
          <w:sz w:val="24"/>
          <w:szCs w:val="24"/>
        </w:rPr>
        <w:t>William</w:t>
      </w:r>
      <w:r>
        <w:rPr>
          <w:sz w:val="24"/>
          <w:szCs w:val="24"/>
        </w:rPr>
        <w:t>s,</w:t>
      </w:r>
      <w:r w:rsidRPr="003D7815">
        <w:rPr>
          <w:sz w:val="24"/>
          <w:szCs w:val="24"/>
        </w:rPr>
        <w:t xml:space="preserve"> C (1992) The Glass Escalator Hidden Advantages of Men in the Female Professions Social Problems 39 253-67</w:t>
      </w:r>
    </w:p>
    <w:p w14:paraId="32A24702" w14:textId="08B75D21" w:rsidR="00910122" w:rsidRDefault="00910122" w:rsidP="00306472">
      <w:pPr>
        <w:rPr>
          <w:sz w:val="24"/>
          <w:szCs w:val="24"/>
        </w:rPr>
      </w:pPr>
      <w:r w:rsidRPr="003D7815">
        <w:rPr>
          <w:sz w:val="24"/>
          <w:szCs w:val="24"/>
        </w:rPr>
        <w:t xml:space="preserve">Williams C. L. </w:t>
      </w:r>
      <w:r w:rsidR="00A80F3D">
        <w:rPr>
          <w:sz w:val="24"/>
          <w:szCs w:val="24"/>
        </w:rPr>
        <w:t>(</w:t>
      </w:r>
      <w:r w:rsidRPr="003D7815">
        <w:rPr>
          <w:sz w:val="24"/>
          <w:szCs w:val="24"/>
        </w:rPr>
        <w:t>2013</w:t>
      </w:r>
      <w:r w:rsidR="00A80F3D">
        <w:rPr>
          <w:sz w:val="24"/>
          <w:szCs w:val="24"/>
        </w:rPr>
        <w:t>).</w:t>
      </w:r>
      <w:r w:rsidRPr="003D7815">
        <w:rPr>
          <w:sz w:val="24"/>
          <w:szCs w:val="24"/>
        </w:rPr>
        <w:t xml:space="preserve"> The Glass Escalator Revisited: Gender inequality in Neoliberal Times. Gender and Society, Vol. 27, No. 5, 609-629.</w:t>
      </w:r>
    </w:p>
    <w:p w14:paraId="6D287D9E" w14:textId="726B3BFC" w:rsidR="00F85BDC" w:rsidRDefault="00F85BDC" w:rsidP="00306472">
      <w:pPr>
        <w:rPr>
          <w:sz w:val="24"/>
          <w:szCs w:val="24"/>
        </w:rPr>
      </w:pPr>
      <w:r>
        <w:rPr>
          <w:sz w:val="24"/>
          <w:szCs w:val="24"/>
        </w:rPr>
        <w:t>Williams, C. and</w:t>
      </w:r>
      <w:r w:rsidRPr="006763DB">
        <w:rPr>
          <w:sz w:val="24"/>
          <w:szCs w:val="24"/>
        </w:rPr>
        <w:t xml:space="preserve"> Heikes, E. </w:t>
      </w:r>
      <w:r w:rsidR="00A80F3D">
        <w:rPr>
          <w:sz w:val="24"/>
          <w:szCs w:val="24"/>
        </w:rPr>
        <w:t>(</w:t>
      </w:r>
      <w:r w:rsidRPr="006763DB">
        <w:rPr>
          <w:sz w:val="24"/>
          <w:szCs w:val="24"/>
        </w:rPr>
        <w:t>1993</w:t>
      </w:r>
      <w:r w:rsidR="00A80F3D">
        <w:rPr>
          <w:sz w:val="24"/>
          <w:szCs w:val="24"/>
        </w:rPr>
        <w:t>).</w:t>
      </w:r>
      <w:r w:rsidRPr="006763DB">
        <w:rPr>
          <w:sz w:val="24"/>
          <w:szCs w:val="24"/>
        </w:rPr>
        <w:t xml:space="preserve"> 'The importance of researchers Gender in the in-depth interview: Evidence from case studies of male nurses', Gender and Society, vol. 7, no. 2, pp. 280-291.</w:t>
      </w:r>
    </w:p>
    <w:p w14:paraId="48C2954B" w14:textId="3C18106A" w:rsidR="00910122" w:rsidRDefault="00910122" w:rsidP="00306472">
      <w:pPr>
        <w:rPr>
          <w:sz w:val="24"/>
          <w:szCs w:val="24"/>
        </w:rPr>
      </w:pPr>
      <w:r w:rsidRPr="003D7815">
        <w:rPr>
          <w:sz w:val="24"/>
          <w:szCs w:val="24"/>
        </w:rPr>
        <w:t xml:space="preserve">Wingfield, A, H. </w:t>
      </w:r>
      <w:r w:rsidR="00A80F3D">
        <w:rPr>
          <w:sz w:val="24"/>
          <w:szCs w:val="24"/>
        </w:rPr>
        <w:t>(</w:t>
      </w:r>
      <w:r w:rsidRPr="003D7815">
        <w:rPr>
          <w:sz w:val="24"/>
          <w:szCs w:val="24"/>
        </w:rPr>
        <w:t>2009</w:t>
      </w:r>
      <w:r w:rsidR="00A80F3D">
        <w:rPr>
          <w:sz w:val="24"/>
          <w:szCs w:val="24"/>
        </w:rPr>
        <w:t>).</w:t>
      </w:r>
      <w:r w:rsidRPr="003D7815">
        <w:rPr>
          <w:sz w:val="24"/>
          <w:szCs w:val="24"/>
        </w:rPr>
        <w:t xml:space="preserve"> Racializing the glass escalator: Reconsidering Men’s Experiences with Women’s Work. Gender and Society, Volume 23 No.1, 5-26.</w:t>
      </w:r>
    </w:p>
    <w:p w14:paraId="12897737" w14:textId="4236ECFC" w:rsidR="00032657" w:rsidRDefault="00032657" w:rsidP="00306472">
      <w:pPr>
        <w:rPr>
          <w:sz w:val="24"/>
          <w:szCs w:val="24"/>
        </w:rPr>
      </w:pPr>
      <w:r w:rsidRPr="003D7815">
        <w:rPr>
          <w:sz w:val="24"/>
          <w:szCs w:val="24"/>
        </w:rPr>
        <w:t>Witten, I.H., Frank, E. and Hall, M. (2011) Data Mining: Practical Machine Learning Tools and Techniques. 3rd Edition, Morgan Kaufmann, ISBN: 9780123748560.</w:t>
      </w:r>
    </w:p>
    <w:p w14:paraId="502E551D" w14:textId="7FAE4EF7" w:rsidR="000C44D4" w:rsidRDefault="000C44D4" w:rsidP="00306472">
      <w:pPr>
        <w:rPr>
          <w:sz w:val="24"/>
          <w:szCs w:val="24"/>
        </w:rPr>
      </w:pPr>
      <w:r>
        <w:rPr>
          <w:sz w:val="24"/>
          <w:szCs w:val="24"/>
        </w:rPr>
        <w:t>Wolfram (2017</w:t>
      </w:r>
      <w:r w:rsidRPr="000C44D4">
        <w:rPr>
          <w:i/>
          <w:sz w:val="24"/>
          <w:szCs w:val="24"/>
        </w:rPr>
        <w:t>) Mathematica Version 11</w:t>
      </w:r>
      <w:r>
        <w:rPr>
          <w:sz w:val="24"/>
          <w:szCs w:val="24"/>
        </w:rPr>
        <w:t xml:space="preserve"> </w:t>
      </w:r>
      <w:hyperlink r:id="rId42" w:history="1">
        <w:r w:rsidRPr="00FB2064">
          <w:rPr>
            <w:rStyle w:val="Hyperlink"/>
            <w:sz w:val="24"/>
            <w:szCs w:val="24"/>
          </w:rPr>
          <w:t>http://www.wolfram.com/mathematica/?source=nav</w:t>
        </w:r>
      </w:hyperlink>
      <w:r>
        <w:rPr>
          <w:sz w:val="24"/>
          <w:szCs w:val="24"/>
        </w:rPr>
        <w:t xml:space="preserve">  Accessed March 2018 </w:t>
      </w:r>
      <w:r w:rsidRPr="000C44D4">
        <w:rPr>
          <w:sz w:val="24"/>
          <w:szCs w:val="24"/>
        </w:rPr>
        <w:t>Champaign, IL</w:t>
      </w:r>
    </w:p>
    <w:p w14:paraId="5FCF5117" w14:textId="7D64308A" w:rsidR="000E5D0A" w:rsidRDefault="00082B24" w:rsidP="00306472">
      <w:pPr>
        <w:rPr>
          <w:sz w:val="24"/>
          <w:szCs w:val="24"/>
        </w:rPr>
      </w:pPr>
      <w:r>
        <w:rPr>
          <w:sz w:val="24"/>
          <w:szCs w:val="24"/>
        </w:rPr>
        <w:t>Wolfram (2018)</w:t>
      </w:r>
      <w:r w:rsidR="00854EE3">
        <w:rPr>
          <w:sz w:val="24"/>
          <w:szCs w:val="24"/>
        </w:rPr>
        <w:t xml:space="preserve">. K-means clustering algorithm. Available from: </w:t>
      </w:r>
      <w:r w:rsidR="00854EE3" w:rsidRPr="00854EE3">
        <w:rPr>
          <w:sz w:val="24"/>
          <w:szCs w:val="24"/>
        </w:rPr>
        <w:t>http://mathworld.wolfram.com/K-MeansClusteringAlgorithm.html</w:t>
      </w:r>
    </w:p>
    <w:sectPr w:rsidR="000E5D0A">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2FF2" w14:textId="77777777" w:rsidR="00230519" w:rsidRDefault="00230519" w:rsidP="005F0FC1">
      <w:pPr>
        <w:spacing w:after="0" w:line="240" w:lineRule="auto"/>
      </w:pPr>
      <w:r>
        <w:separator/>
      </w:r>
    </w:p>
  </w:endnote>
  <w:endnote w:type="continuationSeparator" w:id="0">
    <w:p w14:paraId="4E4D7855" w14:textId="77777777" w:rsidR="00230519" w:rsidRDefault="00230519" w:rsidP="005F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06921"/>
      <w:docPartObj>
        <w:docPartGallery w:val="Page Numbers (Bottom of Page)"/>
        <w:docPartUnique/>
      </w:docPartObj>
    </w:sdtPr>
    <w:sdtEndPr>
      <w:rPr>
        <w:noProof/>
      </w:rPr>
    </w:sdtEndPr>
    <w:sdtContent>
      <w:p w14:paraId="2C0CD763" w14:textId="7521D71C" w:rsidR="00163885" w:rsidRDefault="00163885">
        <w:pPr>
          <w:pStyle w:val="Footer"/>
        </w:pPr>
        <w:r>
          <w:fldChar w:fldCharType="begin"/>
        </w:r>
        <w:r>
          <w:instrText xml:space="preserve"> PAGE   \* MERGEFORMAT </w:instrText>
        </w:r>
        <w:r>
          <w:fldChar w:fldCharType="separate"/>
        </w:r>
        <w:r w:rsidR="00DB3A3A">
          <w:rPr>
            <w:noProof/>
          </w:rPr>
          <w:t>1</w:t>
        </w:r>
        <w:r>
          <w:rPr>
            <w:noProof/>
          </w:rPr>
          <w:fldChar w:fldCharType="end"/>
        </w:r>
      </w:p>
    </w:sdtContent>
  </w:sdt>
  <w:p w14:paraId="28D14059" w14:textId="77777777" w:rsidR="00163885" w:rsidRDefault="00163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71D39" w14:textId="77777777" w:rsidR="00230519" w:rsidRDefault="00230519" w:rsidP="005F0FC1">
      <w:pPr>
        <w:spacing w:after="0" w:line="240" w:lineRule="auto"/>
      </w:pPr>
      <w:r>
        <w:separator/>
      </w:r>
    </w:p>
  </w:footnote>
  <w:footnote w:type="continuationSeparator" w:id="0">
    <w:p w14:paraId="4B768525" w14:textId="77777777" w:rsidR="00230519" w:rsidRDefault="00230519" w:rsidP="005F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47B"/>
    <w:multiLevelType w:val="hybridMultilevel"/>
    <w:tmpl w:val="206C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70D4D"/>
    <w:multiLevelType w:val="hybridMultilevel"/>
    <w:tmpl w:val="1F22A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76694C"/>
    <w:multiLevelType w:val="hybridMultilevel"/>
    <w:tmpl w:val="BB12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E1"/>
    <w:rsid w:val="00001BD5"/>
    <w:rsid w:val="000021EE"/>
    <w:rsid w:val="000027A1"/>
    <w:rsid w:val="00002868"/>
    <w:rsid w:val="00006ED7"/>
    <w:rsid w:val="00010275"/>
    <w:rsid w:val="0001629D"/>
    <w:rsid w:val="00017353"/>
    <w:rsid w:val="00020DB4"/>
    <w:rsid w:val="00027957"/>
    <w:rsid w:val="00031916"/>
    <w:rsid w:val="00032657"/>
    <w:rsid w:val="00035570"/>
    <w:rsid w:val="00037460"/>
    <w:rsid w:val="00045FE8"/>
    <w:rsid w:val="00047569"/>
    <w:rsid w:val="00053284"/>
    <w:rsid w:val="00060CA9"/>
    <w:rsid w:val="00063806"/>
    <w:rsid w:val="000679EB"/>
    <w:rsid w:val="00071563"/>
    <w:rsid w:val="00071B8C"/>
    <w:rsid w:val="00074286"/>
    <w:rsid w:val="00075BA3"/>
    <w:rsid w:val="00082B24"/>
    <w:rsid w:val="00091080"/>
    <w:rsid w:val="00093AA5"/>
    <w:rsid w:val="00095442"/>
    <w:rsid w:val="00096615"/>
    <w:rsid w:val="00097618"/>
    <w:rsid w:val="000A39AE"/>
    <w:rsid w:val="000A75EF"/>
    <w:rsid w:val="000B012B"/>
    <w:rsid w:val="000B259D"/>
    <w:rsid w:val="000C44D4"/>
    <w:rsid w:val="000C4D5A"/>
    <w:rsid w:val="000D045B"/>
    <w:rsid w:val="000D28EC"/>
    <w:rsid w:val="000D297F"/>
    <w:rsid w:val="000D2F1C"/>
    <w:rsid w:val="000D2F78"/>
    <w:rsid w:val="000D55C0"/>
    <w:rsid w:val="000E239D"/>
    <w:rsid w:val="000E3FFB"/>
    <w:rsid w:val="000E5232"/>
    <w:rsid w:val="000E5D0A"/>
    <w:rsid w:val="000F3486"/>
    <w:rsid w:val="000F3C65"/>
    <w:rsid w:val="000F5DAF"/>
    <w:rsid w:val="0011061F"/>
    <w:rsid w:val="0011297F"/>
    <w:rsid w:val="0011673A"/>
    <w:rsid w:val="00117D8C"/>
    <w:rsid w:val="00123F25"/>
    <w:rsid w:val="001255F9"/>
    <w:rsid w:val="001309C9"/>
    <w:rsid w:val="001343AA"/>
    <w:rsid w:val="00140FAF"/>
    <w:rsid w:val="001416F3"/>
    <w:rsid w:val="00141A1F"/>
    <w:rsid w:val="001421A1"/>
    <w:rsid w:val="00143B0B"/>
    <w:rsid w:val="001447DD"/>
    <w:rsid w:val="00144834"/>
    <w:rsid w:val="00154AC2"/>
    <w:rsid w:val="00160338"/>
    <w:rsid w:val="0016177D"/>
    <w:rsid w:val="00163885"/>
    <w:rsid w:val="0016576F"/>
    <w:rsid w:val="00171739"/>
    <w:rsid w:val="00171B32"/>
    <w:rsid w:val="001723DB"/>
    <w:rsid w:val="00172669"/>
    <w:rsid w:val="0017442A"/>
    <w:rsid w:val="001835FA"/>
    <w:rsid w:val="00183CAD"/>
    <w:rsid w:val="00185407"/>
    <w:rsid w:val="001926C3"/>
    <w:rsid w:val="00192EF5"/>
    <w:rsid w:val="001955CE"/>
    <w:rsid w:val="001978B7"/>
    <w:rsid w:val="001A0FDD"/>
    <w:rsid w:val="001A1A6C"/>
    <w:rsid w:val="001A39A2"/>
    <w:rsid w:val="001A62A2"/>
    <w:rsid w:val="001A6824"/>
    <w:rsid w:val="001B04F4"/>
    <w:rsid w:val="001B070D"/>
    <w:rsid w:val="001B20CC"/>
    <w:rsid w:val="001B49B2"/>
    <w:rsid w:val="001B4C6A"/>
    <w:rsid w:val="001C22EC"/>
    <w:rsid w:val="001C2B26"/>
    <w:rsid w:val="001C50A5"/>
    <w:rsid w:val="001D02B9"/>
    <w:rsid w:val="001D6D01"/>
    <w:rsid w:val="001E0647"/>
    <w:rsid w:val="001E06F4"/>
    <w:rsid w:val="001E1F60"/>
    <w:rsid w:val="001E560A"/>
    <w:rsid w:val="001F061B"/>
    <w:rsid w:val="001F7194"/>
    <w:rsid w:val="00206096"/>
    <w:rsid w:val="002078F9"/>
    <w:rsid w:val="00211A8C"/>
    <w:rsid w:val="00221965"/>
    <w:rsid w:val="00230519"/>
    <w:rsid w:val="00235E9F"/>
    <w:rsid w:val="00243997"/>
    <w:rsid w:val="0025735E"/>
    <w:rsid w:val="00264410"/>
    <w:rsid w:val="00264CF0"/>
    <w:rsid w:val="00273A6C"/>
    <w:rsid w:val="00280A37"/>
    <w:rsid w:val="00280D73"/>
    <w:rsid w:val="00281B02"/>
    <w:rsid w:val="00282C7A"/>
    <w:rsid w:val="002855C2"/>
    <w:rsid w:val="00287256"/>
    <w:rsid w:val="00291449"/>
    <w:rsid w:val="0029164E"/>
    <w:rsid w:val="00292598"/>
    <w:rsid w:val="002970AD"/>
    <w:rsid w:val="002A3671"/>
    <w:rsid w:val="002B08A0"/>
    <w:rsid w:val="002B5EE8"/>
    <w:rsid w:val="002C0737"/>
    <w:rsid w:val="002C31FC"/>
    <w:rsid w:val="002D11C8"/>
    <w:rsid w:val="002D78F3"/>
    <w:rsid w:val="002E0299"/>
    <w:rsid w:val="002E0F04"/>
    <w:rsid w:val="003017B2"/>
    <w:rsid w:val="00304CC0"/>
    <w:rsid w:val="00306472"/>
    <w:rsid w:val="003066BE"/>
    <w:rsid w:val="00310058"/>
    <w:rsid w:val="003118C8"/>
    <w:rsid w:val="003118E0"/>
    <w:rsid w:val="0031408C"/>
    <w:rsid w:val="0031432A"/>
    <w:rsid w:val="00324599"/>
    <w:rsid w:val="00324C39"/>
    <w:rsid w:val="00340EE1"/>
    <w:rsid w:val="00342757"/>
    <w:rsid w:val="0034536B"/>
    <w:rsid w:val="00347FE3"/>
    <w:rsid w:val="0035380F"/>
    <w:rsid w:val="00361B97"/>
    <w:rsid w:val="0036799A"/>
    <w:rsid w:val="00367A84"/>
    <w:rsid w:val="00374396"/>
    <w:rsid w:val="00374F83"/>
    <w:rsid w:val="00383D39"/>
    <w:rsid w:val="00386C26"/>
    <w:rsid w:val="00387C16"/>
    <w:rsid w:val="00392696"/>
    <w:rsid w:val="003930A0"/>
    <w:rsid w:val="00393493"/>
    <w:rsid w:val="003A1310"/>
    <w:rsid w:val="003A3E19"/>
    <w:rsid w:val="003A4CFB"/>
    <w:rsid w:val="003A770F"/>
    <w:rsid w:val="003B12EB"/>
    <w:rsid w:val="003B16AD"/>
    <w:rsid w:val="003B2C53"/>
    <w:rsid w:val="003C04C8"/>
    <w:rsid w:val="003C10DF"/>
    <w:rsid w:val="003C3B78"/>
    <w:rsid w:val="003D5C77"/>
    <w:rsid w:val="003D7815"/>
    <w:rsid w:val="003E1028"/>
    <w:rsid w:val="003E3109"/>
    <w:rsid w:val="003E3EE7"/>
    <w:rsid w:val="003F19D2"/>
    <w:rsid w:val="003F27E1"/>
    <w:rsid w:val="00403D68"/>
    <w:rsid w:val="00404CB0"/>
    <w:rsid w:val="00407623"/>
    <w:rsid w:val="00407783"/>
    <w:rsid w:val="00416F0F"/>
    <w:rsid w:val="00416F70"/>
    <w:rsid w:val="004235AB"/>
    <w:rsid w:val="004270F9"/>
    <w:rsid w:val="00427C20"/>
    <w:rsid w:val="004309B9"/>
    <w:rsid w:val="00432FB3"/>
    <w:rsid w:val="004366FB"/>
    <w:rsid w:val="004452C8"/>
    <w:rsid w:val="00445469"/>
    <w:rsid w:val="00450575"/>
    <w:rsid w:val="00456ED2"/>
    <w:rsid w:val="00456FB3"/>
    <w:rsid w:val="00463D68"/>
    <w:rsid w:val="004646BE"/>
    <w:rsid w:val="00471BAB"/>
    <w:rsid w:val="0047330D"/>
    <w:rsid w:val="00482D50"/>
    <w:rsid w:val="00484C9F"/>
    <w:rsid w:val="00485B1E"/>
    <w:rsid w:val="004919F2"/>
    <w:rsid w:val="00493600"/>
    <w:rsid w:val="004947A3"/>
    <w:rsid w:val="00496618"/>
    <w:rsid w:val="00496CE9"/>
    <w:rsid w:val="00497286"/>
    <w:rsid w:val="0049733E"/>
    <w:rsid w:val="004A011C"/>
    <w:rsid w:val="004A0591"/>
    <w:rsid w:val="004A1920"/>
    <w:rsid w:val="004A1E1A"/>
    <w:rsid w:val="004A4184"/>
    <w:rsid w:val="004A7051"/>
    <w:rsid w:val="004B1790"/>
    <w:rsid w:val="004B51FB"/>
    <w:rsid w:val="004C3B75"/>
    <w:rsid w:val="004C621A"/>
    <w:rsid w:val="004C6249"/>
    <w:rsid w:val="004C6C6E"/>
    <w:rsid w:val="004D071C"/>
    <w:rsid w:val="004D26D6"/>
    <w:rsid w:val="004D5ACE"/>
    <w:rsid w:val="004E3B44"/>
    <w:rsid w:val="004E56B4"/>
    <w:rsid w:val="004F164E"/>
    <w:rsid w:val="004F2D81"/>
    <w:rsid w:val="004F32CA"/>
    <w:rsid w:val="004F37A4"/>
    <w:rsid w:val="004F50A1"/>
    <w:rsid w:val="00500D4D"/>
    <w:rsid w:val="00504CD4"/>
    <w:rsid w:val="00505AB1"/>
    <w:rsid w:val="00506D35"/>
    <w:rsid w:val="0051727E"/>
    <w:rsid w:val="00517E94"/>
    <w:rsid w:val="0052053B"/>
    <w:rsid w:val="0052069E"/>
    <w:rsid w:val="00523FD3"/>
    <w:rsid w:val="00525623"/>
    <w:rsid w:val="00530969"/>
    <w:rsid w:val="00533D90"/>
    <w:rsid w:val="00535FD3"/>
    <w:rsid w:val="005403BF"/>
    <w:rsid w:val="0054048B"/>
    <w:rsid w:val="005452E6"/>
    <w:rsid w:val="005529D9"/>
    <w:rsid w:val="0055463C"/>
    <w:rsid w:val="005567F2"/>
    <w:rsid w:val="00561FDC"/>
    <w:rsid w:val="00563B40"/>
    <w:rsid w:val="00566071"/>
    <w:rsid w:val="00570C67"/>
    <w:rsid w:val="005762FC"/>
    <w:rsid w:val="00576F0A"/>
    <w:rsid w:val="00580EC7"/>
    <w:rsid w:val="00581007"/>
    <w:rsid w:val="005828E3"/>
    <w:rsid w:val="005870D1"/>
    <w:rsid w:val="005879F8"/>
    <w:rsid w:val="00590B47"/>
    <w:rsid w:val="005935B4"/>
    <w:rsid w:val="00593A50"/>
    <w:rsid w:val="0059561A"/>
    <w:rsid w:val="005A48FA"/>
    <w:rsid w:val="005B26E5"/>
    <w:rsid w:val="005B4FA6"/>
    <w:rsid w:val="005B57EA"/>
    <w:rsid w:val="005C52A8"/>
    <w:rsid w:val="005D0930"/>
    <w:rsid w:val="005D11A8"/>
    <w:rsid w:val="005D66AE"/>
    <w:rsid w:val="005E20D7"/>
    <w:rsid w:val="005E4CB0"/>
    <w:rsid w:val="005F0B44"/>
    <w:rsid w:val="005F0FC1"/>
    <w:rsid w:val="005F11D2"/>
    <w:rsid w:val="005F4421"/>
    <w:rsid w:val="005F72F9"/>
    <w:rsid w:val="005F7E95"/>
    <w:rsid w:val="006004B9"/>
    <w:rsid w:val="00612607"/>
    <w:rsid w:val="0061520A"/>
    <w:rsid w:val="00616F32"/>
    <w:rsid w:val="00623085"/>
    <w:rsid w:val="0062536A"/>
    <w:rsid w:val="00626384"/>
    <w:rsid w:val="00626432"/>
    <w:rsid w:val="006323CC"/>
    <w:rsid w:val="00635106"/>
    <w:rsid w:val="0063632A"/>
    <w:rsid w:val="00636A17"/>
    <w:rsid w:val="00636E31"/>
    <w:rsid w:val="00640333"/>
    <w:rsid w:val="0064419B"/>
    <w:rsid w:val="00660A5B"/>
    <w:rsid w:val="00661A93"/>
    <w:rsid w:val="00667338"/>
    <w:rsid w:val="00667D03"/>
    <w:rsid w:val="00670FA6"/>
    <w:rsid w:val="006763DB"/>
    <w:rsid w:val="00677A70"/>
    <w:rsid w:val="00681A53"/>
    <w:rsid w:val="0069337A"/>
    <w:rsid w:val="006A20FE"/>
    <w:rsid w:val="006A5701"/>
    <w:rsid w:val="006A5D5C"/>
    <w:rsid w:val="006A6811"/>
    <w:rsid w:val="006A7DDD"/>
    <w:rsid w:val="006A7F4A"/>
    <w:rsid w:val="006B1DE5"/>
    <w:rsid w:val="006B24E4"/>
    <w:rsid w:val="006B2526"/>
    <w:rsid w:val="006B3D1B"/>
    <w:rsid w:val="006B531D"/>
    <w:rsid w:val="006B56F9"/>
    <w:rsid w:val="006C7AC4"/>
    <w:rsid w:val="006D06F8"/>
    <w:rsid w:val="006D2DE9"/>
    <w:rsid w:val="006D3DBE"/>
    <w:rsid w:val="006E0BCC"/>
    <w:rsid w:val="006E1154"/>
    <w:rsid w:val="0070025A"/>
    <w:rsid w:val="00700A7B"/>
    <w:rsid w:val="00701B87"/>
    <w:rsid w:val="00711DB6"/>
    <w:rsid w:val="00716037"/>
    <w:rsid w:val="00724B96"/>
    <w:rsid w:val="007272B9"/>
    <w:rsid w:val="0072789E"/>
    <w:rsid w:val="00727CD7"/>
    <w:rsid w:val="00731493"/>
    <w:rsid w:val="007342E9"/>
    <w:rsid w:val="00734B68"/>
    <w:rsid w:val="0073737D"/>
    <w:rsid w:val="00737B36"/>
    <w:rsid w:val="00746DCA"/>
    <w:rsid w:val="0074727A"/>
    <w:rsid w:val="007612F7"/>
    <w:rsid w:val="007621D5"/>
    <w:rsid w:val="007654B2"/>
    <w:rsid w:val="007654F1"/>
    <w:rsid w:val="00765C25"/>
    <w:rsid w:val="007663FA"/>
    <w:rsid w:val="00766882"/>
    <w:rsid w:val="00766C9A"/>
    <w:rsid w:val="007703B2"/>
    <w:rsid w:val="00770E9B"/>
    <w:rsid w:val="0077191F"/>
    <w:rsid w:val="00771E78"/>
    <w:rsid w:val="00780D51"/>
    <w:rsid w:val="007831BB"/>
    <w:rsid w:val="007836BC"/>
    <w:rsid w:val="00784F88"/>
    <w:rsid w:val="00794944"/>
    <w:rsid w:val="00795172"/>
    <w:rsid w:val="00797114"/>
    <w:rsid w:val="007A3AEC"/>
    <w:rsid w:val="007B4CE7"/>
    <w:rsid w:val="007C0AD7"/>
    <w:rsid w:val="007C3663"/>
    <w:rsid w:val="007D2C96"/>
    <w:rsid w:val="007D7953"/>
    <w:rsid w:val="007E1A96"/>
    <w:rsid w:val="00802A84"/>
    <w:rsid w:val="00804FCC"/>
    <w:rsid w:val="00810D85"/>
    <w:rsid w:val="00815424"/>
    <w:rsid w:val="008173F6"/>
    <w:rsid w:val="00817877"/>
    <w:rsid w:val="00817DC6"/>
    <w:rsid w:val="008203A0"/>
    <w:rsid w:val="00820ABE"/>
    <w:rsid w:val="00820E26"/>
    <w:rsid w:val="008220EE"/>
    <w:rsid w:val="00823E65"/>
    <w:rsid w:val="00827937"/>
    <w:rsid w:val="00830C8D"/>
    <w:rsid w:val="008355EC"/>
    <w:rsid w:val="00840350"/>
    <w:rsid w:val="0084292A"/>
    <w:rsid w:val="00850538"/>
    <w:rsid w:val="00850DCB"/>
    <w:rsid w:val="00854EE3"/>
    <w:rsid w:val="00862F89"/>
    <w:rsid w:val="00875B03"/>
    <w:rsid w:val="00876594"/>
    <w:rsid w:val="008830EB"/>
    <w:rsid w:val="008A18C3"/>
    <w:rsid w:val="008A4B69"/>
    <w:rsid w:val="008A523B"/>
    <w:rsid w:val="008B18BC"/>
    <w:rsid w:val="008B2143"/>
    <w:rsid w:val="008B3F7F"/>
    <w:rsid w:val="008C2FC8"/>
    <w:rsid w:val="008D07D4"/>
    <w:rsid w:val="008D3137"/>
    <w:rsid w:val="008E3A57"/>
    <w:rsid w:val="008E5F15"/>
    <w:rsid w:val="008E7D93"/>
    <w:rsid w:val="008F2C1B"/>
    <w:rsid w:val="008F3124"/>
    <w:rsid w:val="008F3210"/>
    <w:rsid w:val="008F3E16"/>
    <w:rsid w:val="008F77BF"/>
    <w:rsid w:val="00902ED6"/>
    <w:rsid w:val="00907C08"/>
    <w:rsid w:val="00910122"/>
    <w:rsid w:val="00924A19"/>
    <w:rsid w:val="009270EF"/>
    <w:rsid w:val="00930C30"/>
    <w:rsid w:val="009374FD"/>
    <w:rsid w:val="00940B0E"/>
    <w:rsid w:val="00941220"/>
    <w:rsid w:val="00946012"/>
    <w:rsid w:val="00946E77"/>
    <w:rsid w:val="00946EC0"/>
    <w:rsid w:val="0094780F"/>
    <w:rsid w:val="00952506"/>
    <w:rsid w:val="00956F60"/>
    <w:rsid w:val="00964595"/>
    <w:rsid w:val="00965833"/>
    <w:rsid w:val="00965C78"/>
    <w:rsid w:val="00991B91"/>
    <w:rsid w:val="00997C60"/>
    <w:rsid w:val="009A041B"/>
    <w:rsid w:val="009A4D82"/>
    <w:rsid w:val="009B69E0"/>
    <w:rsid w:val="009B6EE1"/>
    <w:rsid w:val="009C3647"/>
    <w:rsid w:val="009C5340"/>
    <w:rsid w:val="009C6582"/>
    <w:rsid w:val="009C65F7"/>
    <w:rsid w:val="009D19D7"/>
    <w:rsid w:val="009D7432"/>
    <w:rsid w:val="009E3A98"/>
    <w:rsid w:val="009E5B0D"/>
    <w:rsid w:val="009E6C2B"/>
    <w:rsid w:val="009F0811"/>
    <w:rsid w:val="009F4593"/>
    <w:rsid w:val="009F5481"/>
    <w:rsid w:val="009F68F1"/>
    <w:rsid w:val="00A00DF2"/>
    <w:rsid w:val="00A018B4"/>
    <w:rsid w:val="00A04452"/>
    <w:rsid w:val="00A05137"/>
    <w:rsid w:val="00A054EE"/>
    <w:rsid w:val="00A05F5D"/>
    <w:rsid w:val="00A23C33"/>
    <w:rsid w:val="00A271F9"/>
    <w:rsid w:val="00A30215"/>
    <w:rsid w:val="00A33E8A"/>
    <w:rsid w:val="00A402A1"/>
    <w:rsid w:val="00A409EC"/>
    <w:rsid w:val="00A438CD"/>
    <w:rsid w:val="00A4724C"/>
    <w:rsid w:val="00A501A9"/>
    <w:rsid w:val="00A50802"/>
    <w:rsid w:val="00A52FF6"/>
    <w:rsid w:val="00A55B53"/>
    <w:rsid w:val="00A60B66"/>
    <w:rsid w:val="00A63992"/>
    <w:rsid w:val="00A63DEE"/>
    <w:rsid w:val="00A667DE"/>
    <w:rsid w:val="00A738A2"/>
    <w:rsid w:val="00A75AD6"/>
    <w:rsid w:val="00A75BC5"/>
    <w:rsid w:val="00A76E07"/>
    <w:rsid w:val="00A80F3D"/>
    <w:rsid w:val="00A8470B"/>
    <w:rsid w:val="00A869B3"/>
    <w:rsid w:val="00A86D91"/>
    <w:rsid w:val="00A86F4B"/>
    <w:rsid w:val="00A95EC0"/>
    <w:rsid w:val="00A96857"/>
    <w:rsid w:val="00AA2246"/>
    <w:rsid w:val="00AA60B3"/>
    <w:rsid w:val="00AA6E7D"/>
    <w:rsid w:val="00AA70B3"/>
    <w:rsid w:val="00AB62E7"/>
    <w:rsid w:val="00AC1316"/>
    <w:rsid w:val="00AC1738"/>
    <w:rsid w:val="00AC1832"/>
    <w:rsid w:val="00AC1E93"/>
    <w:rsid w:val="00AC5729"/>
    <w:rsid w:val="00AD0705"/>
    <w:rsid w:val="00AE486E"/>
    <w:rsid w:val="00AF171C"/>
    <w:rsid w:val="00AF368A"/>
    <w:rsid w:val="00AF37E9"/>
    <w:rsid w:val="00AF44A0"/>
    <w:rsid w:val="00AF4905"/>
    <w:rsid w:val="00B017DC"/>
    <w:rsid w:val="00B07726"/>
    <w:rsid w:val="00B13EC4"/>
    <w:rsid w:val="00B1642B"/>
    <w:rsid w:val="00B26C19"/>
    <w:rsid w:val="00B31A52"/>
    <w:rsid w:val="00B35C6C"/>
    <w:rsid w:val="00B365CD"/>
    <w:rsid w:val="00B40A63"/>
    <w:rsid w:val="00B40F64"/>
    <w:rsid w:val="00B44EFF"/>
    <w:rsid w:val="00B5389E"/>
    <w:rsid w:val="00B53B3F"/>
    <w:rsid w:val="00B54038"/>
    <w:rsid w:val="00B55CB2"/>
    <w:rsid w:val="00B56C03"/>
    <w:rsid w:val="00B61BED"/>
    <w:rsid w:val="00B635D5"/>
    <w:rsid w:val="00B67BE1"/>
    <w:rsid w:val="00B67D9D"/>
    <w:rsid w:val="00B721E6"/>
    <w:rsid w:val="00B73780"/>
    <w:rsid w:val="00B7438F"/>
    <w:rsid w:val="00B80154"/>
    <w:rsid w:val="00B81307"/>
    <w:rsid w:val="00B851C4"/>
    <w:rsid w:val="00B96CA0"/>
    <w:rsid w:val="00B97B58"/>
    <w:rsid w:val="00BA243D"/>
    <w:rsid w:val="00BA6A36"/>
    <w:rsid w:val="00BB43D8"/>
    <w:rsid w:val="00BC3170"/>
    <w:rsid w:val="00BC505D"/>
    <w:rsid w:val="00BC5696"/>
    <w:rsid w:val="00BD19B2"/>
    <w:rsid w:val="00BE2F8D"/>
    <w:rsid w:val="00BE35CB"/>
    <w:rsid w:val="00BE3B00"/>
    <w:rsid w:val="00BE4D17"/>
    <w:rsid w:val="00BF2CBE"/>
    <w:rsid w:val="00BF516F"/>
    <w:rsid w:val="00C055EB"/>
    <w:rsid w:val="00C12871"/>
    <w:rsid w:val="00C161FC"/>
    <w:rsid w:val="00C16E3C"/>
    <w:rsid w:val="00C20A38"/>
    <w:rsid w:val="00C260F1"/>
    <w:rsid w:val="00C2740E"/>
    <w:rsid w:val="00C30F5F"/>
    <w:rsid w:val="00C32F67"/>
    <w:rsid w:val="00C3342B"/>
    <w:rsid w:val="00C3492F"/>
    <w:rsid w:val="00C363B5"/>
    <w:rsid w:val="00C3710E"/>
    <w:rsid w:val="00C406B3"/>
    <w:rsid w:val="00C44990"/>
    <w:rsid w:val="00C454C7"/>
    <w:rsid w:val="00C46AAC"/>
    <w:rsid w:val="00C46CF9"/>
    <w:rsid w:val="00C578BC"/>
    <w:rsid w:val="00C57C37"/>
    <w:rsid w:val="00C6637B"/>
    <w:rsid w:val="00C6739F"/>
    <w:rsid w:val="00C72770"/>
    <w:rsid w:val="00C77A51"/>
    <w:rsid w:val="00C8063F"/>
    <w:rsid w:val="00C84805"/>
    <w:rsid w:val="00C86F93"/>
    <w:rsid w:val="00C878AE"/>
    <w:rsid w:val="00C90DB5"/>
    <w:rsid w:val="00C977D1"/>
    <w:rsid w:val="00CB28C4"/>
    <w:rsid w:val="00CB3502"/>
    <w:rsid w:val="00CB397D"/>
    <w:rsid w:val="00CB6182"/>
    <w:rsid w:val="00CC096D"/>
    <w:rsid w:val="00CC261A"/>
    <w:rsid w:val="00CC4A6F"/>
    <w:rsid w:val="00CC55A1"/>
    <w:rsid w:val="00CC7740"/>
    <w:rsid w:val="00CD5247"/>
    <w:rsid w:val="00CE43F8"/>
    <w:rsid w:val="00CE6780"/>
    <w:rsid w:val="00CF22D6"/>
    <w:rsid w:val="00CF48AF"/>
    <w:rsid w:val="00CF4A7A"/>
    <w:rsid w:val="00D02439"/>
    <w:rsid w:val="00D0276B"/>
    <w:rsid w:val="00D05D88"/>
    <w:rsid w:val="00D05F1E"/>
    <w:rsid w:val="00D06E6F"/>
    <w:rsid w:val="00D06FFE"/>
    <w:rsid w:val="00D1361B"/>
    <w:rsid w:val="00D13FAF"/>
    <w:rsid w:val="00D214C3"/>
    <w:rsid w:val="00D21FDA"/>
    <w:rsid w:val="00D2346A"/>
    <w:rsid w:val="00D32D3D"/>
    <w:rsid w:val="00D401EF"/>
    <w:rsid w:val="00D40367"/>
    <w:rsid w:val="00D40CBB"/>
    <w:rsid w:val="00D40DE6"/>
    <w:rsid w:val="00D4454A"/>
    <w:rsid w:val="00D46E63"/>
    <w:rsid w:val="00D5002C"/>
    <w:rsid w:val="00D57474"/>
    <w:rsid w:val="00D66A3D"/>
    <w:rsid w:val="00D74664"/>
    <w:rsid w:val="00D75F21"/>
    <w:rsid w:val="00D7791E"/>
    <w:rsid w:val="00D845F2"/>
    <w:rsid w:val="00D923EB"/>
    <w:rsid w:val="00D96AF7"/>
    <w:rsid w:val="00D97EAC"/>
    <w:rsid w:val="00DA00EB"/>
    <w:rsid w:val="00DA030D"/>
    <w:rsid w:val="00DB05D7"/>
    <w:rsid w:val="00DB1C65"/>
    <w:rsid w:val="00DB3A3A"/>
    <w:rsid w:val="00DB5EF4"/>
    <w:rsid w:val="00DC303C"/>
    <w:rsid w:val="00DC3AD9"/>
    <w:rsid w:val="00DD4CEF"/>
    <w:rsid w:val="00DD64C7"/>
    <w:rsid w:val="00DD70DE"/>
    <w:rsid w:val="00DD7988"/>
    <w:rsid w:val="00DE306D"/>
    <w:rsid w:val="00DE3D82"/>
    <w:rsid w:val="00DF017C"/>
    <w:rsid w:val="00DF33FD"/>
    <w:rsid w:val="00DF4609"/>
    <w:rsid w:val="00E02BC6"/>
    <w:rsid w:val="00E032E4"/>
    <w:rsid w:val="00E037C1"/>
    <w:rsid w:val="00E03CA3"/>
    <w:rsid w:val="00E077BF"/>
    <w:rsid w:val="00E104E9"/>
    <w:rsid w:val="00E12C20"/>
    <w:rsid w:val="00E1617B"/>
    <w:rsid w:val="00E174F5"/>
    <w:rsid w:val="00E21043"/>
    <w:rsid w:val="00E215BA"/>
    <w:rsid w:val="00E26DD0"/>
    <w:rsid w:val="00E3276F"/>
    <w:rsid w:val="00E4077C"/>
    <w:rsid w:val="00E415F3"/>
    <w:rsid w:val="00E41C9F"/>
    <w:rsid w:val="00E4329F"/>
    <w:rsid w:val="00E55B7F"/>
    <w:rsid w:val="00E61B55"/>
    <w:rsid w:val="00E6293B"/>
    <w:rsid w:val="00E63B19"/>
    <w:rsid w:val="00E64FBA"/>
    <w:rsid w:val="00E65ED5"/>
    <w:rsid w:val="00E733A3"/>
    <w:rsid w:val="00E7492C"/>
    <w:rsid w:val="00E75CD5"/>
    <w:rsid w:val="00E77777"/>
    <w:rsid w:val="00E80A53"/>
    <w:rsid w:val="00E82254"/>
    <w:rsid w:val="00E85FE1"/>
    <w:rsid w:val="00E86238"/>
    <w:rsid w:val="00E91F4E"/>
    <w:rsid w:val="00E9442D"/>
    <w:rsid w:val="00EA3A33"/>
    <w:rsid w:val="00EA5D54"/>
    <w:rsid w:val="00EB236D"/>
    <w:rsid w:val="00EB3CD4"/>
    <w:rsid w:val="00EC65C2"/>
    <w:rsid w:val="00EE22AE"/>
    <w:rsid w:val="00EE2387"/>
    <w:rsid w:val="00EE7FF8"/>
    <w:rsid w:val="00EF0B1B"/>
    <w:rsid w:val="00EF12C9"/>
    <w:rsid w:val="00EF6D84"/>
    <w:rsid w:val="00F00561"/>
    <w:rsid w:val="00F00789"/>
    <w:rsid w:val="00F01632"/>
    <w:rsid w:val="00F03B00"/>
    <w:rsid w:val="00F07F7A"/>
    <w:rsid w:val="00F1179B"/>
    <w:rsid w:val="00F1368F"/>
    <w:rsid w:val="00F152E4"/>
    <w:rsid w:val="00F15A00"/>
    <w:rsid w:val="00F248D7"/>
    <w:rsid w:val="00F26C38"/>
    <w:rsid w:val="00F26F49"/>
    <w:rsid w:val="00F4066D"/>
    <w:rsid w:val="00F42762"/>
    <w:rsid w:val="00F43FBE"/>
    <w:rsid w:val="00F44FBF"/>
    <w:rsid w:val="00F472D2"/>
    <w:rsid w:val="00F477E1"/>
    <w:rsid w:val="00F51D99"/>
    <w:rsid w:val="00F536C1"/>
    <w:rsid w:val="00F557B0"/>
    <w:rsid w:val="00F60B6E"/>
    <w:rsid w:val="00F63D0E"/>
    <w:rsid w:val="00F65BE4"/>
    <w:rsid w:val="00F74168"/>
    <w:rsid w:val="00F80062"/>
    <w:rsid w:val="00F83777"/>
    <w:rsid w:val="00F85BDC"/>
    <w:rsid w:val="00F902BF"/>
    <w:rsid w:val="00FB143C"/>
    <w:rsid w:val="00FB51FF"/>
    <w:rsid w:val="00FB76C0"/>
    <w:rsid w:val="00FC1B96"/>
    <w:rsid w:val="00FC30AD"/>
    <w:rsid w:val="00FC7293"/>
    <w:rsid w:val="00FC7D4F"/>
    <w:rsid w:val="00FD2EA5"/>
    <w:rsid w:val="00FD3092"/>
    <w:rsid w:val="00FD4ABD"/>
    <w:rsid w:val="00FD4BA2"/>
    <w:rsid w:val="00FD5EE3"/>
    <w:rsid w:val="00FE06A6"/>
    <w:rsid w:val="00FE26EC"/>
    <w:rsid w:val="00FE7E31"/>
    <w:rsid w:val="00FE7E7D"/>
    <w:rsid w:val="00FF2C31"/>
    <w:rsid w:val="00FF3505"/>
    <w:rsid w:val="00FF3982"/>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5DF94B"/>
  <w15:docId w15:val="{0E7C6EC3-B2F3-47A6-A7BC-EC696A00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FE1"/>
    <w:rPr>
      <w:color w:val="0563C1" w:themeColor="hyperlink"/>
      <w:u w:val="single"/>
    </w:rPr>
  </w:style>
  <w:style w:type="character" w:customStyle="1" w:styleId="UnresolvedMention1">
    <w:name w:val="Unresolved Mention1"/>
    <w:basedOn w:val="DefaultParagraphFont"/>
    <w:uiPriority w:val="99"/>
    <w:semiHidden/>
    <w:unhideWhenUsed/>
    <w:rsid w:val="00E85FE1"/>
    <w:rPr>
      <w:color w:val="808080"/>
      <w:shd w:val="clear" w:color="auto" w:fill="E6E6E6"/>
    </w:rPr>
  </w:style>
  <w:style w:type="character" w:styleId="CommentReference">
    <w:name w:val="annotation reference"/>
    <w:basedOn w:val="DefaultParagraphFont"/>
    <w:uiPriority w:val="99"/>
    <w:semiHidden/>
    <w:unhideWhenUsed/>
    <w:rsid w:val="00E75CD5"/>
    <w:rPr>
      <w:sz w:val="16"/>
      <w:szCs w:val="16"/>
    </w:rPr>
  </w:style>
  <w:style w:type="paragraph" w:styleId="CommentText">
    <w:name w:val="annotation text"/>
    <w:basedOn w:val="Normal"/>
    <w:link w:val="CommentTextChar"/>
    <w:uiPriority w:val="99"/>
    <w:semiHidden/>
    <w:unhideWhenUsed/>
    <w:rsid w:val="00E75CD5"/>
    <w:pPr>
      <w:spacing w:line="240" w:lineRule="auto"/>
    </w:pPr>
    <w:rPr>
      <w:sz w:val="20"/>
      <w:szCs w:val="20"/>
    </w:rPr>
  </w:style>
  <w:style w:type="character" w:customStyle="1" w:styleId="CommentTextChar">
    <w:name w:val="Comment Text Char"/>
    <w:basedOn w:val="DefaultParagraphFont"/>
    <w:link w:val="CommentText"/>
    <w:uiPriority w:val="99"/>
    <w:semiHidden/>
    <w:rsid w:val="00E75CD5"/>
    <w:rPr>
      <w:sz w:val="20"/>
      <w:szCs w:val="20"/>
    </w:rPr>
  </w:style>
  <w:style w:type="paragraph" w:styleId="CommentSubject">
    <w:name w:val="annotation subject"/>
    <w:basedOn w:val="CommentText"/>
    <w:next w:val="CommentText"/>
    <w:link w:val="CommentSubjectChar"/>
    <w:uiPriority w:val="99"/>
    <w:semiHidden/>
    <w:unhideWhenUsed/>
    <w:rsid w:val="00E75CD5"/>
    <w:rPr>
      <w:b/>
      <w:bCs/>
    </w:rPr>
  </w:style>
  <w:style w:type="character" w:customStyle="1" w:styleId="CommentSubjectChar">
    <w:name w:val="Comment Subject Char"/>
    <w:basedOn w:val="CommentTextChar"/>
    <w:link w:val="CommentSubject"/>
    <w:uiPriority w:val="99"/>
    <w:semiHidden/>
    <w:rsid w:val="00E75CD5"/>
    <w:rPr>
      <w:b/>
      <w:bCs/>
      <w:sz w:val="20"/>
      <w:szCs w:val="20"/>
    </w:rPr>
  </w:style>
  <w:style w:type="paragraph" w:styleId="BalloonText">
    <w:name w:val="Balloon Text"/>
    <w:basedOn w:val="Normal"/>
    <w:link w:val="BalloonTextChar"/>
    <w:uiPriority w:val="99"/>
    <w:semiHidden/>
    <w:unhideWhenUsed/>
    <w:rsid w:val="00E7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D5"/>
    <w:rPr>
      <w:rFonts w:ascii="Segoe UI" w:hAnsi="Segoe UI" w:cs="Segoe UI"/>
      <w:sz w:val="18"/>
      <w:szCs w:val="18"/>
    </w:rPr>
  </w:style>
  <w:style w:type="table" w:styleId="TableGrid">
    <w:name w:val="Table Grid"/>
    <w:basedOn w:val="TableNormal"/>
    <w:uiPriority w:val="39"/>
    <w:rsid w:val="0036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6C38"/>
    <w:pPr>
      <w:spacing w:after="0" w:line="240" w:lineRule="auto"/>
    </w:pPr>
  </w:style>
  <w:style w:type="paragraph" w:styleId="ListParagraph">
    <w:name w:val="List Paragraph"/>
    <w:basedOn w:val="Normal"/>
    <w:uiPriority w:val="34"/>
    <w:qFormat/>
    <w:rsid w:val="008E3A57"/>
    <w:pPr>
      <w:ind w:left="720"/>
      <w:contextualSpacing/>
    </w:pPr>
  </w:style>
  <w:style w:type="character" w:customStyle="1" w:styleId="UnresolvedMention2">
    <w:name w:val="Unresolved Mention2"/>
    <w:basedOn w:val="DefaultParagraphFont"/>
    <w:uiPriority w:val="99"/>
    <w:semiHidden/>
    <w:unhideWhenUsed/>
    <w:rsid w:val="00172669"/>
    <w:rPr>
      <w:color w:val="808080"/>
      <w:shd w:val="clear" w:color="auto" w:fill="E6E6E6"/>
    </w:rPr>
  </w:style>
  <w:style w:type="character" w:customStyle="1" w:styleId="UnresolvedMention3">
    <w:name w:val="Unresolved Mention3"/>
    <w:basedOn w:val="DefaultParagraphFont"/>
    <w:uiPriority w:val="99"/>
    <w:semiHidden/>
    <w:unhideWhenUsed/>
    <w:rsid w:val="00A75AD6"/>
    <w:rPr>
      <w:color w:val="808080"/>
      <w:shd w:val="clear" w:color="auto" w:fill="E6E6E6"/>
    </w:rPr>
  </w:style>
  <w:style w:type="paragraph" w:customStyle="1" w:styleId="Quotation">
    <w:name w:val="Quotation"/>
    <w:basedOn w:val="Normal"/>
    <w:link w:val="QuotationChar"/>
    <w:qFormat/>
    <w:rsid w:val="00CB6182"/>
    <w:pPr>
      <w:spacing w:after="0" w:line="360" w:lineRule="auto"/>
      <w:ind w:left="851" w:right="804"/>
      <w:jc w:val="both"/>
    </w:pPr>
    <w:rPr>
      <w:rFonts w:ascii="Arial" w:eastAsia="Times New Roman" w:hAnsi="Arial" w:cs="Arial"/>
      <w:i/>
      <w:lang w:eastAsia="en-GB"/>
    </w:rPr>
  </w:style>
  <w:style w:type="character" w:customStyle="1" w:styleId="QuotationChar">
    <w:name w:val="Quotation Char"/>
    <w:basedOn w:val="DefaultParagraphFont"/>
    <w:link w:val="Quotation"/>
    <w:locked/>
    <w:rsid w:val="00CB6182"/>
    <w:rPr>
      <w:rFonts w:ascii="Arial" w:eastAsia="Times New Roman" w:hAnsi="Arial" w:cs="Arial"/>
      <w:i/>
      <w:lang w:eastAsia="en-GB"/>
    </w:rPr>
  </w:style>
  <w:style w:type="character" w:customStyle="1" w:styleId="UnresolvedMention4">
    <w:name w:val="Unresolved Mention4"/>
    <w:basedOn w:val="DefaultParagraphFont"/>
    <w:uiPriority w:val="99"/>
    <w:semiHidden/>
    <w:unhideWhenUsed/>
    <w:rsid w:val="00484C9F"/>
    <w:rPr>
      <w:color w:val="808080"/>
      <w:shd w:val="clear" w:color="auto" w:fill="E6E6E6"/>
    </w:rPr>
  </w:style>
  <w:style w:type="character" w:customStyle="1" w:styleId="UnresolvedMention5">
    <w:name w:val="Unresolved Mention5"/>
    <w:basedOn w:val="DefaultParagraphFont"/>
    <w:uiPriority w:val="99"/>
    <w:semiHidden/>
    <w:unhideWhenUsed/>
    <w:rsid w:val="00BC5696"/>
    <w:rPr>
      <w:color w:val="808080"/>
      <w:shd w:val="clear" w:color="auto" w:fill="E6E6E6"/>
    </w:rPr>
  </w:style>
  <w:style w:type="paragraph" w:styleId="Header">
    <w:name w:val="header"/>
    <w:basedOn w:val="Normal"/>
    <w:link w:val="HeaderChar"/>
    <w:uiPriority w:val="99"/>
    <w:unhideWhenUsed/>
    <w:rsid w:val="005F0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C1"/>
  </w:style>
  <w:style w:type="paragraph" w:styleId="Footer">
    <w:name w:val="footer"/>
    <w:basedOn w:val="Normal"/>
    <w:link w:val="FooterChar"/>
    <w:uiPriority w:val="99"/>
    <w:unhideWhenUsed/>
    <w:rsid w:val="005F0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2783">
      <w:bodyDiv w:val="1"/>
      <w:marLeft w:val="0"/>
      <w:marRight w:val="0"/>
      <w:marTop w:val="0"/>
      <w:marBottom w:val="0"/>
      <w:divBdr>
        <w:top w:val="none" w:sz="0" w:space="0" w:color="auto"/>
        <w:left w:val="none" w:sz="0" w:space="0" w:color="auto"/>
        <w:bottom w:val="none" w:sz="0" w:space="0" w:color="auto"/>
        <w:right w:val="none" w:sz="0" w:space="0" w:color="auto"/>
      </w:divBdr>
    </w:div>
    <w:div w:id="386489439">
      <w:bodyDiv w:val="1"/>
      <w:marLeft w:val="0"/>
      <w:marRight w:val="0"/>
      <w:marTop w:val="0"/>
      <w:marBottom w:val="0"/>
      <w:divBdr>
        <w:top w:val="none" w:sz="0" w:space="0" w:color="auto"/>
        <w:left w:val="none" w:sz="0" w:space="0" w:color="auto"/>
        <w:bottom w:val="none" w:sz="0" w:space="0" w:color="auto"/>
        <w:right w:val="none" w:sz="0" w:space="0" w:color="auto"/>
      </w:divBdr>
    </w:div>
    <w:div w:id="705176298">
      <w:bodyDiv w:val="1"/>
      <w:marLeft w:val="0"/>
      <w:marRight w:val="0"/>
      <w:marTop w:val="0"/>
      <w:marBottom w:val="0"/>
      <w:divBdr>
        <w:top w:val="none" w:sz="0" w:space="0" w:color="auto"/>
        <w:left w:val="none" w:sz="0" w:space="0" w:color="auto"/>
        <w:bottom w:val="none" w:sz="0" w:space="0" w:color="auto"/>
        <w:right w:val="none" w:sz="0" w:space="0" w:color="auto"/>
      </w:divBdr>
    </w:div>
    <w:div w:id="919949334">
      <w:bodyDiv w:val="1"/>
      <w:marLeft w:val="0"/>
      <w:marRight w:val="0"/>
      <w:marTop w:val="0"/>
      <w:marBottom w:val="0"/>
      <w:divBdr>
        <w:top w:val="none" w:sz="0" w:space="0" w:color="auto"/>
        <w:left w:val="none" w:sz="0" w:space="0" w:color="auto"/>
        <w:bottom w:val="none" w:sz="0" w:space="0" w:color="auto"/>
        <w:right w:val="none" w:sz="0" w:space="0" w:color="auto"/>
      </w:divBdr>
    </w:div>
    <w:div w:id="1008171323">
      <w:bodyDiv w:val="1"/>
      <w:marLeft w:val="0"/>
      <w:marRight w:val="0"/>
      <w:marTop w:val="0"/>
      <w:marBottom w:val="0"/>
      <w:divBdr>
        <w:top w:val="none" w:sz="0" w:space="0" w:color="auto"/>
        <w:left w:val="none" w:sz="0" w:space="0" w:color="auto"/>
        <w:bottom w:val="none" w:sz="0" w:space="0" w:color="auto"/>
        <w:right w:val="none" w:sz="0" w:space="0" w:color="auto"/>
      </w:divBdr>
    </w:div>
    <w:div w:id="1184317493">
      <w:bodyDiv w:val="1"/>
      <w:marLeft w:val="0"/>
      <w:marRight w:val="0"/>
      <w:marTop w:val="0"/>
      <w:marBottom w:val="0"/>
      <w:divBdr>
        <w:top w:val="none" w:sz="0" w:space="0" w:color="auto"/>
        <w:left w:val="none" w:sz="0" w:space="0" w:color="auto"/>
        <w:bottom w:val="none" w:sz="0" w:space="0" w:color="auto"/>
        <w:right w:val="none" w:sz="0" w:space="0" w:color="auto"/>
      </w:divBdr>
    </w:div>
    <w:div w:id="1352758036">
      <w:bodyDiv w:val="1"/>
      <w:marLeft w:val="0"/>
      <w:marRight w:val="0"/>
      <w:marTop w:val="0"/>
      <w:marBottom w:val="0"/>
      <w:divBdr>
        <w:top w:val="none" w:sz="0" w:space="0" w:color="auto"/>
        <w:left w:val="none" w:sz="0" w:space="0" w:color="auto"/>
        <w:bottom w:val="none" w:sz="0" w:space="0" w:color="auto"/>
        <w:right w:val="none" w:sz="0" w:space="0" w:color="auto"/>
      </w:divBdr>
      <w:divsChild>
        <w:div w:id="1834756521">
          <w:marLeft w:val="0"/>
          <w:marRight w:val="0"/>
          <w:marTop w:val="0"/>
          <w:marBottom w:val="0"/>
          <w:divBdr>
            <w:top w:val="none" w:sz="0" w:space="0" w:color="auto"/>
            <w:left w:val="none" w:sz="0" w:space="0" w:color="auto"/>
            <w:bottom w:val="none" w:sz="0" w:space="0" w:color="auto"/>
            <w:right w:val="none" w:sz="0" w:space="0" w:color="auto"/>
          </w:divBdr>
        </w:div>
      </w:divsChild>
    </w:div>
    <w:div w:id="1392197639">
      <w:bodyDiv w:val="1"/>
      <w:marLeft w:val="0"/>
      <w:marRight w:val="0"/>
      <w:marTop w:val="0"/>
      <w:marBottom w:val="0"/>
      <w:divBdr>
        <w:top w:val="none" w:sz="0" w:space="0" w:color="auto"/>
        <w:left w:val="none" w:sz="0" w:space="0" w:color="auto"/>
        <w:bottom w:val="none" w:sz="0" w:space="0" w:color="auto"/>
        <w:right w:val="none" w:sz="0" w:space="0" w:color="auto"/>
      </w:divBdr>
    </w:div>
    <w:div w:id="1402748736">
      <w:bodyDiv w:val="1"/>
      <w:marLeft w:val="0"/>
      <w:marRight w:val="0"/>
      <w:marTop w:val="0"/>
      <w:marBottom w:val="0"/>
      <w:divBdr>
        <w:top w:val="none" w:sz="0" w:space="0" w:color="auto"/>
        <w:left w:val="none" w:sz="0" w:space="0" w:color="auto"/>
        <w:bottom w:val="none" w:sz="0" w:space="0" w:color="auto"/>
        <w:right w:val="none" w:sz="0" w:space="0" w:color="auto"/>
      </w:divBdr>
    </w:div>
    <w:div w:id="1413118778">
      <w:bodyDiv w:val="1"/>
      <w:marLeft w:val="0"/>
      <w:marRight w:val="0"/>
      <w:marTop w:val="0"/>
      <w:marBottom w:val="0"/>
      <w:divBdr>
        <w:top w:val="none" w:sz="0" w:space="0" w:color="auto"/>
        <w:left w:val="none" w:sz="0" w:space="0" w:color="auto"/>
        <w:bottom w:val="none" w:sz="0" w:space="0" w:color="auto"/>
        <w:right w:val="none" w:sz="0" w:space="0" w:color="auto"/>
      </w:divBdr>
    </w:div>
    <w:div w:id="1525168912">
      <w:bodyDiv w:val="1"/>
      <w:marLeft w:val="0"/>
      <w:marRight w:val="0"/>
      <w:marTop w:val="0"/>
      <w:marBottom w:val="0"/>
      <w:divBdr>
        <w:top w:val="none" w:sz="0" w:space="0" w:color="auto"/>
        <w:left w:val="none" w:sz="0" w:space="0" w:color="auto"/>
        <w:bottom w:val="none" w:sz="0" w:space="0" w:color="auto"/>
        <w:right w:val="none" w:sz="0" w:space="0" w:color="auto"/>
      </w:divBdr>
    </w:div>
    <w:div w:id="1536186929">
      <w:bodyDiv w:val="1"/>
      <w:marLeft w:val="0"/>
      <w:marRight w:val="0"/>
      <w:marTop w:val="0"/>
      <w:marBottom w:val="0"/>
      <w:divBdr>
        <w:top w:val="none" w:sz="0" w:space="0" w:color="auto"/>
        <w:left w:val="none" w:sz="0" w:space="0" w:color="auto"/>
        <w:bottom w:val="none" w:sz="0" w:space="0" w:color="auto"/>
        <w:right w:val="none" w:sz="0" w:space="0" w:color="auto"/>
      </w:divBdr>
    </w:div>
    <w:div w:id="17478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0.jpeg"/><Relationship Id="rId26" Type="http://schemas.openxmlformats.org/officeDocument/2006/relationships/hyperlink" Target="http://www.hra-decisiontools.org.uk/research/" TargetMode="External"/><Relationship Id="rId39" Type="http://schemas.openxmlformats.org/officeDocument/2006/relationships/hyperlink" Target="http://www.legislation.gov.uk/ukpga/1970/41/pdfs/ukpga_19700041_en.pdf" TargetMode="External"/><Relationship Id="rId3" Type="http://schemas.openxmlformats.org/officeDocument/2006/relationships/styles" Target="styles.xml"/><Relationship Id="rId21" Type="http://schemas.openxmlformats.org/officeDocument/2006/relationships/hyperlink" Target="http://www.abs.gov.au/AUSSTATS/abs@.nsf/Lookup/4102.0Main+Features20April+2013" TargetMode="External"/><Relationship Id="rId34" Type="http://schemas.openxmlformats.org/officeDocument/2006/relationships/hyperlink" Target="https://www.nursingtimes.net/why-are-there-so-few-men-in-nursing/849269.article" TargetMode="External"/><Relationship Id="rId42" Type="http://schemas.openxmlformats.org/officeDocument/2006/relationships/hyperlink" Target="http://www.wolfram.com/mathematica/?source=nav"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hyperlink" Target="https://www.destatis.de/EN/FactsFigures/SocietyState/Health/HealthPersonnel/Tables/Professions_gender.html" TargetMode="External"/><Relationship Id="rId33" Type="http://schemas.openxmlformats.org/officeDocument/2006/relationships/hyperlink" Target="https://journals.rcni.com/nursing-standard/the-unconscious-bias-thats-keeping-men-out-of-nursing-ns.32.13.18.s17" TargetMode="External"/><Relationship Id="rId38" Type="http://schemas.openxmlformats.org/officeDocument/2006/relationships/hyperlink" Target="http://www.scotsman.com/news/christine-pollock-why-more-men-should-consider-nursing-1-4539908"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arwick.ac.uk/fac/soc/economics/research/workingpapers/2016/twerp_1127_oswald.pdf" TargetMode="External"/><Relationship Id="rId29" Type="http://schemas.openxmlformats.org/officeDocument/2006/relationships/hyperlink" Target="http://content.digital.nhs.uk/datasets/nwd" TargetMode="External"/><Relationship Id="rId41" Type="http://schemas.openxmlformats.org/officeDocument/2006/relationships/hyperlink" Target="https://www.census.gov/content/dam/Census/library/working-papers/2013/acs/2013_Landivar_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www.fawcettsociety.org.uk/Handlers/Download.ashx?IDMF=ac5c417a-4714-4b9f-b3bf-83c466256db1" TargetMode="External"/><Relationship Id="rId32" Type="http://schemas.openxmlformats.org/officeDocument/2006/relationships/hyperlink" Target="http://www.nursingmidwiferyboard.gov.au/About/Statistics.aspx" TargetMode="External"/><Relationship Id="rId37" Type="http://schemas.openxmlformats.org/officeDocument/2006/relationships/hyperlink" Target="https://www.randstad.co.uk/women-in-work/women-in-nursing-UK-report-June-2016.pdf" TargetMode="External"/><Relationship Id="rId40" Type="http://schemas.openxmlformats.org/officeDocument/2006/relationships/hyperlink" Target="http://www.legislation.gov.uk/ukpga/2010/15/conten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cihi.ca/en/regulated-nurses-2016" TargetMode="External"/><Relationship Id="rId28" Type="http://schemas.openxmlformats.org/officeDocument/2006/relationships/hyperlink" Target="http://www.independentnurse.co.uk/news/new-bursary-introduced-by-coventry-university-to-increase-number-of-male-nurses/159398//" TargetMode="External"/><Relationship Id="rId36" Type="http://schemas.openxmlformats.org/officeDocument/2006/relationships/hyperlink" Target="https://www.ons.gov.uk/employmentandlabourmarket/peopleinwork/earningsandworkinghours/bulletins/annualsurveyofhoursandearnings/2017provisionaland2016revisedresults" TargetMode="External"/><Relationship Id="rId10" Type="http://schemas.openxmlformats.org/officeDocument/2006/relationships/image" Target="media/image3.gif"/><Relationship Id="rId19" Type="http://schemas.openxmlformats.org/officeDocument/2006/relationships/image" Target="media/image11.png"/><Relationship Id="rId31" Type="http://schemas.openxmlformats.org/officeDocument/2006/relationships/hyperlink" Target="http://www.nhsemployers.org/-/media/Employers/Documents/Pay-and-reward/Nursing_Services.pdf?la=en&amp;hash=544C26422C0341E51F2B016249E59DC548EC133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www.belfasttelegraph.co.uk/news/health/operation-male-nurse-29479023.html" TargetMode="External"/><Relationship Id="rId27" Type="http://schemas.openxmlformats.org/officeDocument/2006/relationships/hyperlink" Target="https://www.kff.org/other/state-indicator/total-number-of-professionally-active-nurses-by-gender/?dataView=0&amp;currentTimeframe=0&amp;sortModel=%7B%22colId%22:%22Location%22,%22sort%22:%22asc%22%7D" TargetMode="External"/><Relationship Id="rId30" Type="http://schemas.openxmlformats.org/officeDocument/2006/relationships/hyperlink" Target="http://www.nhsemployers.org/your-workforce/pay-and-reward/agenda-for-change/how-agenda-for-change-works" TargetMode="External"/><Relationship Id="rId35" Type="http://schemas.openxmlformats.org/officeDocument/2006/relationships/hyperlink" Target="http://www.ons.gov.uk/ons/rel/lms/labour-force-survey-employment-status-by-occupation/index.html" TargetMode="Externa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Male Nurses at each Pay Band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'All 4 Countries'!$B$3</c:f>
              <c:strCache>
                <c:ptCount val="1"/>
                <c:pt idx="0">
                  <c:v>Male</c:v>
                </c:pt>
              </c:strCache>
            </c:strRef>
          </c:tx>
          <c:spPr>
            <a:solidFill>
              <a:schemeClr val="accent1"/>
            </a:solidFill>
            <a:ln>
              <a:noFill/>
            </a:ln>
            <a:effectLst/>
          </c:spPr>
          <c:invertIfNegative val="0"/>
          <c:dPt>
            <c:idx val="0"/>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1-33D5-4AE5-AB0E-9AAB31F67E14}"/>
              </c:ext>
            </c:extLst>
          </c:dPt>
          <c:dPt>
            <c:idx val="1"/>
            <c:invertIfNegative val="0"/>
            <c:bubble3D val="0"/>
            <c:spPr>
              <a:solidFill>
                <a:srgbClr val="FF0000"/>
              </a:solidFill>
              <a:ln>
                <a:noFill/>
              </a:ln>
              <a:effectLst/>
            </c:spPr>
            <c:extLst>
              <c:ext xmlns:c16="http://schemas.microsoft.com/office/drawing/2014/chart" uri="{C3380CC4-5D6E-409C-BE32-E72D297353CC}">
                <c16:uniqueId val="{00000003-33D5-4AE5-AB0E-9AAB31F67E14}"/>
              </c:ext>
            </c:extLst>
          </c:dPt>
          <c:dPt>
            <c:idx val="2"/>
            <c:invertIfNegative val="0"/>
            <c:bubble3D val="0"/>
            <c:spPr>
              <a:solidFill>
                <a:srgbClr val="FF0000"/>
              </a:solidFill>
              <a:ln>
                <a:noFill/>
              </a:ln>
              <a:effectLst/>
            </c:spPr>
            <c:extLst>
              <c:ext xmlns:c16="http://schemas.microsoft.com/office/drawing/2014/chart" uri="{C3380CC4-5D6E-409C-BE32-E72D297353CC}">
                <c16:uniqueId val="{00000005-33D5-4AE5-AB0E-9AAB31F67E14}"/>
              </c:ext>
            </c:extLst>
          </c:dPt>
          <c:dPt>
            <c:idx val="3"/>
            <c:invertIfNegative val="0"/>
            <c:bubble3D val="0"/>
            <c:spPr>
              <a:solidFill>
                <a:srgbClr val="FF0000"/>
              </a:solidFill>
              <a:ln>
                <a:noFill/>
              </a:ln>
              <a:effectLst/>
            </c:spPr>
            <c:extLst>
              <c:ext xmlns:c16="http://schemas.microsoft.com/office/drawing/2014/chart" uri="{C3380CC4-5D6E-409C-BE32-E72D297353CC}">
                <c16:uniqueId val="{00000007-33D5-4AE5-AB0E-9AAB31F67E14}"/>
              </c:ext>
            </c:extLst>
          </c:dPt>
          <c:dPt>
            <c:idx val="4"/>
            <c:invertIfNegative val="0"/>
            <c:bubble3D val="0"/>
            <c:spPr>
              <a:solidFill>
                <a:srgbClr val="FF0000"/>
              </a:solidFill>
              <a:ln>
                <a:noFill/>
              </a:ln>
              <a:effectLst/>
            </c:spPr>
            <c:extLst>
              <c:ext xmlns:c16="http://schemas.microsoft.com/office/drawing/2014/chart" uri="{C3380CC4-5D6E-409C-BE32-E72D297353CC}">
                <c16:uniqueId val="{00000009-33D5-4AE5-AB0E-9AAB31F67E14}"/>
              </c:ext>
            </c:extLst>
          </c:dPt>
          <c:dPt>
            <c:idx val="5"/>
            <c:invertIfNegative val="0"/>
            <c:bubble3D val="0"/>
            <c:spPr>
              <a:solidFill>
                <a:srgbClr val="FF0000"/>
              </a:solidFill>
              <a:ln>
                <a:noFill/>
              </a:ln>
              <a:effectLst/>
            </c:spPr>
            <c:extLst>
              <c:ext xmlns:c16="http://schemas.microsoft.com/office/drawing/2014/chart" uri="{C3380CC4-5D6E-409C-BE32-E72D297353CC}">
                <c16:uniqueId val="{0000000B-33D5-4AE5-AB0E-9AAB31F67E14}"/>
              </c:ext>
            </c:extLst>
          </c:dPt>
          <c:dPt>
            <c:idx val="6"/>
            <c:invertIfNegative val="0"/>
            <c:bubble3D val="0"/>
            <c:spPr>
              <a:solidFill>
                <a:srgbClr val="FF0000"/>
              </a:solidFill>
              <a:ln>
                <a:noFill/>
              </a:ln>
              <a:effectLst/>
            </c:spPr>
            <c:extLst>
              <c:ext xmlns:c16="http://schemas.microsoft.com/office/drawing/2014/chart" uri="{C3380CC4-5D6E-409C-BE32-E72D297353CC}">
                <c16:uniqueId val="{0000000D-33D5-4AE5-AB0E-9AAB31F67E14}"/>
              </c:ext>
            </c:extLst>
          </c:dPt>
          <c:dPt>
            <c:idx val="7"/>
            <c:invertIfNegative val="0"/>
            <c:bubble3D val="0"/>
            <c:spPr>
              <a:solidFill>
                <a:srgbClr val="FF0000"/>
              </a:solidFill>
              <a:ln>
                <a:noFill/>
              </a:ln>
              <a:effectLst/>
            </c:spPr>
            <c:extLst>
              <c:ext xmlns:c16="http://schemas.microsoft.com/office/drawing/2014/chart" uri="{C3380CC4-5D6E-409C-BE32-E72D297353CC}">
                <c16:uniqueId val="{0000000F-33D5-4AE5-AB0E-9AAB31F67E14}"/>
              </c:ext>
            </c:extLst>
          </c:dPt>
          <c:dPt>
            <c:idx val="8"/>
            <c:invertIfNegative val="0"/>
            <c:bubble3D val="0"/>
            <c:spPr>
              <a:solidFill>
                <a:srgbClr val="FF0000"/>
              </a:solidFill>
              <a:ln>
                <a:noFill/>
              </a:ln>
              <a:effectLst/>
            </c:spPr>
            <c:extLst>
              <c:ext xmlns:c16="http://schemas.microsoft.com/office/drawing/2014/chart" uri="{C3380CC4-5D6E-409C-BE32-E72D297353CC}">
                <c16:uniqueId val="{00000011-33D5-4AE5-AB0E-9AAB31F67E14}"/>
              </c:ext>
            </c:extLst>
          </c:dPt>
          <c:dPt>
            <c:idx val="9"/>
            <c:invertIfNegative val="0"/>
            <c:bubble3D val="0"/>
            <c:spPr>
              <a:solidFill>
                <a:srgbClr val="FF0000"/>
              </a:solidFill>
              <a:ln>
                <a:noFill/>
              </a:ln>
              <a:effectLst/>
            </c:spPr>
            <c:extLst>
              <c:ext xmlns:c16="http://schemas.microsoft.com/office/drawing/2014/chart" uri="{C3380CC4-5D6E-409C-BE32-E72D297353CC}">
                <c16:uniqueId val="{00000013-33D5-4AE5-AB0E-9AAB31F67E14}"/>
              </c:ext>
            </c:extLst>
          </c:dPt>
          <c:dPt>
            <c:idx val="1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15-33D5-4AE5-AB0E-9AAB31F67E14}"/>
              </c:ext>
            </c:extLst>
          </c:dPt>
          <c:dPt>
            <c:idx val="12"/>
            <c:invertIfNegative val="0"/>
            <c:bubble3D val="0"/>
            <c:spPr>
              <a:solidFill>
                <a:srgbClr val="FFFF00"/>
              </a:solidFill>
              <a:ln>
                <a:noFill/>
              </a:ln>
              <a:effectLst/>
            </c:spPr>
            <c:extLst>
              <c:ext xmlns:c16="http://schemas.microsoft.com/office/drawing/2014/chart" uri="{C3380CC4-5D6E-409C-BE32-E72D297353CC}">
                <c16:uniqueId val="{00000017-33D5-4AE5-AB0E-9AAB31F67E14}"/>
              </c:ext>
            </c:extLst>
          </c:dPt>
          <c:dPt>
            <c:idx val="13"/>
            <c:invertIfNegative val="0"/>
            <c:bubble3D val="0"/>
            <c:spPr>
              <a:solidFill>
                <a:srgbClr val="FFFF00"/>
              </a:solidFill>
              <a:ln>
                <a:noFill/>
              </a:ln>
              <a:effectLst/>
            </c:spPr>
            <c:extLst>
              <c:ext xmlns:c16="http://schemas.microsoft.com/office/drawing/2014/chart" uri="{C3380CC4-5D6E-409C-BE32-E72D297353CC}">
                <c16:uniqueId val="{00000019-33D5-4AE5-AB0E-9AAB31F67E14}"/>
              </c:ext>
            </c:extLst>
          </c:dPt>
          <c:dPt>
            <c:idx val="14"/>
            <c:invertIfNegative val="0"/>
            <c:bubble3D val="0"/>
            <c:spPr>
              <a:solidFill>
                <a:srgbClr val="FFFF00"/>
              </a:solidFill>
              <a:ln>
                <a:noFill/>
              </a:ln>
              <a:effectLst/>
            </c:spPr>
            <c:extLst>
              <c:ext xmlns:c16="http://schemas.microsoft.com/office/drawing/2014/chart" uri="{C3380CC4-5D6E-409C-BE32-E72D297353CC}">
                <c16:uniqueId val="{0000001B-33D5-4AE5-AB0E-9AAB31F67E14}"/>
              </c:ext>
            </c:extLst>
          </c:dPt>
          <c:dPt>
            <c:idx val="15"/>
            <c:invertIfNegative val="0"/>
            <c:bubble3D val="0"/>
            <c:spPr>
              <a:solidFill>
                <a:srgbClr val="FFFF00"/>
              </a:solidFill>
              <a:ln>
                <a:noFill/>
              </a:ln>
              <a:effectLst/>
            </c:spPr>
            <c:extLst>
              <c:ext xmlns:c16="http://schemas.microsoft.com/office/drawing/2014/chart" uri="{C3380CC4-5D6E-409C-BE32-E72D297353CC}">
                <c16:uniqueId val="{0000001D-33D5-4AE5-AB0E-9AAB31F67E14}"/>
              </c:ext>
            </c:extLst>
          </c:dPt>
          <c:dPt>
            <c:idx val="16"/>
            <c:invertIfNegative val="0"/>
            <c:bubble3D val="0"/>
            <c:spPr>
              <a:solidFill>
                <a:srgbClr val="FFFF00"/>
              </a:solidFill>
              <a:ln>
                <a:noFill/>
              </a:ln>
              <a:effectLst/>
            </c:spPr>
            <c:extLst>
              <c:ext xmlns:c16="http://schemas.microsoft.com/office/drawing/2014/chart" uri="{C3380CC4-5D6E-409C-BE32-E72D297353CC}">
                <c16:uniqueId val="{0000001F-33D5-4AE5-AB0E-9AAB31F67E14}"/>
              </c:ext>
            </c:extLst>
          </c:dPt>
          <c:dPt>
            <c:idx val="17"/>
            <c:invertIfNegative val="0"/>
            <c:bubble3D val="0"/>
            <c:spPr>
              <a:solidFill>
                <a:srgbClr val="FFFF00"/>
              </a:solidFill>
              <a:ln>
                <a:noFill/>
              </a:ln>
              <a:effectLst/>
            </c:spPr>
            <c:extLst>
              <c:ext xmlns:c16="http://schemas.microsoft.com/office/drawing/2014/chart" uri="{C3380CC4-5D6E-409C-BE32-E72D297353CC}">
                <c16:uniqueId val="{00000021-33D5-4AE5-AB0E-9AAB31F67E14}"/>
              </c:ext>
            </c:extLst>
          </c:dPt>
          <c:dPt>
            <c:idx val="18"/>
            <c:invertIfNegative val="0"/>
            <c:bubble3D val="0"/>
            <c:spPr>
              <a:solidFill>
                <a:srgbClr val="FFFF00"/>
              </a:solidFill>
              <a:ln>
                <a:noFill/>
              </a:ln>
              <a:effectLst/>
            </c:spPr>
            <c:extLst>
              <c:ext xmlns:c16="http://schemas.microsoft.com/office/drawing/2014/chart" uri="{C3380CC4-5D6E-409C-BE32-E72D297353CC}">
                <c16:uniqueId val="{00000023-33D5-4AE5-AB0E-9AAB31F67E14}"/>
              </c:ext>
            </c:extLst>
          </c:dPt>
          <c:dPt>
            <c:idx val="20"/>
            <c:invertIfNegative val="0"/>
            <c:bubble3D val="0"/>
            <c:spPr>
              <a:solidFill>
                <a:srgbClr val="FFFF00"/>
              </a:solidFill>
              <a:ln>
                <a:noFill/>
              </a:ln>
              <a:effectLst/>
            </c:spPr>
            <c:extLst>
              <c:ext xmlns:c16="http://schemas.microsoft.com/office/drawing/2014/chart" uri="{C3380CC4-5D6E-409C-BE32-E72D297353CC}">
                <c16:uniqueId val="{00000025-33D5-4AE5-AB0E-9AAB31F67E14}"/>
              </c:ext>
            </c:extLst>
          </c:dPt>
          <c:dPt>
            <c:idx val="22"/>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27-33D5-4AE5-AB0E-9AAB31F67E14}"/>
              </c:ext>
            </c:extLst>
          </c:dPt>
          <c:dPt>
            <c:idx val="23"/>
            <c:invertIfNegative val="0"/>
            <c:bubble3D val="0"/>
            <c:spPr>
              <a:solidFill>
                <a:srgbClr val="00B050"/>
              </a:solidFill>
              <a:ln>
                <a:noFill/>
              </a:ln>
              <a:effectLst/>
            </c:spPr>
            <c:extLst>
              <c:ext xmlns:c16="http://schemas.microsoft.com/office/drawing/2014/chart" uri="{C3380CC4-5D6E-409C-BE32-E72D297353CC}">
                <c16:uniqueId val="{00000029-33D5-4AE5-AB0E-9AAB31F67E14}"/>
              </c:ext>
            </c:extLst>
          </c:dPt>
          <c:dPt>
            <c:idx val="24"/>
            <c:invertIfNegative val="0"/>
            <c:bubble3D val="0"/>
            <c:spPr>
              <a:solidFill>
                <a:srgbClr val="00B050"/>
              </a:solidFill>
              <a:ln>
                <a:noFill/>
              </a:ln>
              <a:effectLst/>
            </c:spPr>
            <c:extLst>
              <c:ext xmlns:c16="http://schemas.microsoft.com/office/drawing/2014/chart" uri="{C3380CC4-5D6E-409C-BE32-E72D297353CC}">
                <c16:uniqueId val="{0000002B-33D5-4AE5-AB0E-9AAB31F67E14}"/>
              </c:ext>
            </c:extLst>
          </c:dPt>
          <c:dPt>
            <c:idx val="25"/>
            <c:invertIfNegative val="0"/>
            <c:bubble3D val="0"/>
            <c:spPr>
              <a:solidFill>
                <a:srgbClr val="00B050"/>
              </a:solidFill>
              <a:ln>
                <a:noFill/>
              </a:ln>
              <a:effectLst/>
            </c:spPr>
            <c:extLst>
              <c:ext xmlns:c16="http://schemas.microsoft.com/office/drawing/2014/chart" uri="{C3380CC4-5D6E-409C-BE32-E72D297353CC}">
                <c16:uniqueId val="{0000002D-33D5-4AE5-AB0E-9AAB31F67E14}"/>
              </c:ext>
            </c:extLst>
          </c:dPt>
          <c:dPt>
            <c:idx val="26"/>
            <c:invertIfNegative val="0"/>
            <c:bubble3D val="0"/>
            <c:spPr>
              <a:solidFill>
                <a:srgbClr val="00B050"/>
              </a:solidFill>
              <a:ln>
                <a:noFill/>
              </a:ln>
              <a:effectLst/>
            </c:spPr>
            <c:extLst>
              <c:ext xmlns:c16="http://schemas.microsoft.com/office/drawing/2014/chart" uri="{C3380CC4-5D6E-409C-BE32-E72D297353CC}">
                <c16:uniqueId val="{0000002F-33D5-4AE5-AB0E-9AAB31F67E14}"/>
              </c:ext>
            </c:extLst>
          </c:dPt>
          <c:dPt>
            <c:idx val="27"/>
            <c:invertIfNegative val="0"/>
            <c:bubble3D val="0"/>
            <c:spPr>
              <a:solidFill>
                <a:srgbClr val="00B050"/>
              </a:solidFill>
              <a:ln>
                <a:noFill/>
              </a:ln>
              <a:effectLst/>
            </c:spPr>
            <c:extLst>
              <c:ext xmlns:c16="http://schemas.microsoft.com/office/drawing/2014/chart" uri="{C3380CC4-5D6E-409C-BE32-E72D297353CC}">
                <c16:uniqueId val="{00000031-33D5-4AE5-AB0E-9AAB31F67E14}"/>
              </c:ext>
            </c:extLst>
          </c:dPt>
          <c:dPt>
            <c:idx val="28"/>
            <c:invertIfNegative val="0"/>
            <c:bubble3D val="0"/>
            <c:spPr>
              <a:solidFill>
                <a:srgbClr val="00B050"/>
              </a:solidFill>
              <a:ln>
                <a:noFill/>
              </a:ln>
              <a:effectLst/>
            </c:spPr>
            <c:extLst>
              <c:ext xmlns:c16="http://schemas.microsoft.com/office/drawing/2014/chart" uri="{C3380CC4-5D6E-409C-BE32-E72D297353CC}">
                <c16:uniqueId val="{00000033-33D5-4AE5-AB0E-9AAB31F67E14}"/>
              </c:ext>
            </c:extLst>
          </c:dPt>
          <c:dPt>
            <c:idx val="29"/>
            <c:invertIfNegative val="0"/>
            <c:bubble3D val="0"/>
            <c:spPr>
              <a:solidFill>
                <a:srgbClr val="00B050"/>
              </a:solidFill>
              <a:ln>
                <a:noFill/>
              </a:ln>
              <a:effectLst/>
            </c:spPr>
            <c:extLst>
              <c:ext xmlns:c16="http://schemas.microsoft.com/office/drawing/2014/chart" uri="{C3380CC4-5D6E-409C-BE32-E72D297353CC}">
                <c16:uniqueId val="{00000035-33D5-4AE5-AB0E-9AAB31F67E14}"/>
              </c:ext>
            </c:extLst>
          </c:dPt>
          <c:dPt>
            <c:idx val="3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37-33D5-4AE5-AB0E-9AAB31F67E14}"/>
              </c:ext>
            </c:extLst>
          </c:dPt>
          <c:cat>
            <c:strRef>
              <c:f>'All 4 Countries'!$A$4:$A$43</c:f>
              <c:strCache>
                <c:ptCount val="40"/>
                <c:pt idx="0">
                  <c:v>% male overall</c:v>
                </c:pt>
                <c:pt idx="1">
                  <c:v>ENGLAND B5</c:v>
                </c:pt>
                <c:pt idx="2">
                  <c:v>B6</c:v>
                </c:pt>
                <c:pt idx="3">
                  <c:v>B7</c:v>
                </c:pt>
                <c:pt idx="4">
                  <c:v>B8a</c:v>
                </c:pt>
                <c:pt idx="5">
                  <c:v>B8b</c:v>
                </c:pt>
                <c:pt idx="6">
                  <c:v>B8c</c:v>
                </c:pt>
                <c:pt idx="7">
                  <c:v>B8d</c:v>
                </c:pt>
                <c:pt idx="8">
                  <c:v>B9</c:v>
                </c:pt>
                <c:pt idx="9">
                  <c:v>VSM</c:v>
                </c:pt>
                <c:pt idx="11">
                  <c:v>% male over all</c:v>
                </c:pt>
                <c:pt idx="12">
                  <c:v>WALES B5</c:v>
                </c:pt>
                <c:pt idx="13">
                  <c:v>B6</c:v>
                </c:pt>
                <c:pt idx="14">
                  <c:v>B7</c:v>
                </c:pt>
                <c:pt idx="15">
                  <c:v>B8a</c:v>
                </c:pt>
                <c:pt idx="16">
                  <c:v>B8b</c:v>
                </c:pt>
                <c:pt idx="17">
                  <c:v>B8c</c:v>
                </c:pt>
                <c:pt idx="18">
                  <c:v>B8d</c:v>
                </c:pt>
                <c:pt idx="19">
                  <c:v>B9</c:v>
                </c:pt>
                <c:pt idx="20">
                  <c:v>VSM</c:v>
                </c:pt>
                <c:pt idx="22">
                  <c:v>% male over all</c:v>
                </c:pt>
                <c:pt idx="23">
                  <c:v>NORTHERN IRELAND B5</c:v>
                </c:pt>
                <c:pt idx="24">
                  <c:v>B6</c:v>
                </c:pt>
                <c:pt idx="25">
                  <c:v>B7</c:v>
                </c:pt>
                <c:pt idx="26">
                  <c:v>B8a</c:v>
                </c:pt>
                <c:pt idx="27">
                  <c:v>B8b</c:v>
                </c:pt>
                <c:pt idx="28">
                  <c:v>B8c</c:v>
                </c:pt>
                <c:pt idx="29">
                  <c:v>VSM</c:v>
                </c:pt>
                <c:pt idx="31">
                  <c:v>% male over all</c:v>
                </c:pt>
                <c:pt idx="32">
                  <c:v>SCOTLAND B5</c:v>
                </c:pt>
                <c:pt idx="33">
                  <c:v>B6</c:v>
                </c:pt>
                <c:pt idx="34">
                  <c:v>B7</c:v>
                </c:pt>
                <c:pt idx="35">
                  <c:v>B8a</c:v>
                </c:pt>
                <c:pt idx="36">
                  <c:v>B8b</c:v>
                </c:pt>
                <c:pt idx="37">
                  <c:v>B8c</c:v>
                </c:pt>
                <c:pt idx="38">
                  <c:v>B8d</c:v>
                </c:pt>
                <c:pt idx="39">
                  <c:v>B9</c:v>
                </c:pt>
              </c:strCache>
            </c:strRef>
          </c:cat>
          <c:val>
            <c:numRef>
              <c:f>'All 4 Countries'!$B$4:$B$43</c:f>
              <c:numCache>
                <c:formatCode>General</c:formatCode>
                <c:ptCount val="40"/>
                <c:pt idx="0">
                  <c:v>11.3</c:v>
                </c:pt>
                <c:pt idx="1">
                  <c:v>10.7</c:v>
                </c:pt>
                <c:pt idx="2">
                  <c:v>11.6</c:v>
                </c:pt>
                <c:pt idx="3">
                  <c:v>13.5</c:v>
                </c:pt>
                <c:pt idx="4">
                  <c:v>13.9</c:v>
                </c:pt>
                <c:pt idx="5">
                  <c:v>15.9</c:v>
                </c:pt>
                <c:pt idx="6">
                  <c:v>13.9</c:v>
                </c:pt>
                <c:pt idx="7">
                  <c:v>17.100000000000001</c:v>
                </c:pt>
                <c:pt idx="8">
                  <c:v>10</c:v>
                </c:pt>
                <c:pt idx="9">
                  <c:v>12</c:v>
                </c:pt>
                <c:pt idx="11">
                  <c:v>9.6999999999999993</c:v>
                </c:pt>
                <c:pt idx="12">
                  <c:v>8.9</c:v>
                </c:pt>
                <c:pt idx="13">
                  <c:v>9.6</c:v>
                </c:pt>
                <c:pt idx="14">
                  <c:v>11.3</c:v>
                </c:pt>
                <c:pt idx="15">
                  <c:v>13.4</c:v>
                </c:pt>
                <c:pt idx="16">
                  <c:v>17</c:v>
                </c:pt>
                <c:pt idx="17">
                  <c:v>15.3</c:v>
                </c:pt>
                <c:pt idx="18">
                  <c:v>6.41</c:v>
                </c:pt>
                <c:pt idx="19">
                  <c:v>0</c:v>
                </c:pt>
                <c:pt idx="20">
                  <c:v>15.25</c:v>
                </c:pt>
                <c:pt idx="22">
                  <c:v>7.4</c:v>
                </c:pt>
                <c:pt idx="23">
                  <c:v>6.2</c:v>
                </c:pt>
                <c:pt idx="24">
                  <c:v>7.2</c:v>
                </c:pt>
                <c:pt idx="25">
                  <c:v>10.6</c:v>
                </c:pt>
                <c:pt idx="26">
                  <c:v>15.3</c:v>
                </c:pt>
                <c:pt idx="27">
                  <c:v>8.9</c:v>
                </c:pt>
                <c:pt idx="28">
                  <c:v>19</c:v>
                </c:pt>
                <c:pt idx="29">
                  <c:v>28.7</c:v>
                </c:pt>
                <c:pt idx="31">
                  <c:v>10.6</c:v>
                </c:pt>
                <c:pt idx="32">
                  <c:v>9.4</c:v>
                </c:pt>
                <c:pt idx="33">
                  <c:v>11.5</c:v>
                </c:pt>
                <c:pt idx="34">
                  <c:v>13</c:v>
                </c:pt>
                <c:pt idx="35">
                  <c:v>15.6</c:v>
                </c:pt>
                <c:pt idx="36">
                  <c:v>15.8</c:v>
                </c:pt>
                <c:pt idx="37">
                  <c:v>14.4</c:v>
                </c:pt>
                <c:pt idx="38">
                  <c:v>20.100000000000001</c:v>
                </c:pt>
                <c:pt idx="39">
                  <c:v>0</c:v>
                </c:pt>
              </c:numCache>
            </c:numRef>
          </c:val>
          <c:extLst>
            <c:ext xmlns:c16="http://schemas.microsoft.com/office/drawing/2014/chart" uri="{C3380CC4-5D6E-409C-BE32-E72D297353CC}">
              <c16:uniqueId val="{00000038-33D5-4AE5-AB0E-9AAB31F67E14}"/>
            </c:ext>
          </c:extLst>
        </c:ser>
        <c:dLbls>
          <c:showLegendKey val="0"/>
          <c:showVal val="0"/>
          <c:showCatName val="0"/>
          <c:showSerName val="0"/>
          <c:showPercent val="0"/>
          <c:showBubbleSize val="0"/>
        </c:dLbls>
        <c:gapWidth val="219"/>
        <c:overlap val="-27"/>
        <c:axId val="444249752"/>
        <c:axId val="444250080"/>
      </c:barChart>
      <c:catAx>
        <c:axId val="444249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50080"/>
        <c:crosses val="autoZero"/>
        <c:auto val="1"/>
        <c:lblAlgn val="ctr"/>
        <c:lblOffset val="100"/>
        <c:noMultiLvlLbl val="0"/>
      </c:catAx>
      <c:valAx>
        <c:axId val="44425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49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75B7-2EA6-4F43-B730-C8D08449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7429</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NHSI</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Leary, Alison</cp:lastModifiedBy>
  <cp:revision>2</cp:revision>
  <cp:lastPrinted>2019-01-27T17:25:00Z</cp:lastPrinted>
  <dcterms:created xsi:type="dcterms:W3CDTF">2019-02-13T12:03:00Z</dcterms:created>
  <dcterms:modified xsi:type="dcterms:W3CDTF">2019-02-13T12:03:00Z</dcterms:modified>
</cp:coreProperties>
</file>