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4AB76" w14:textId="265E417A" w:rsidR="003E738F" w:rsidRDefault="00260A74" w:rsidP="00405252">
      <w:pPr>
        <w:spacing w:after="0" w:line="480" w:lineRule="auto"/>
        <w:jc w:val="both"/>
        <w:rPr>
          <w:rFonts w:ascii="Times New Roman" w:hAnsi="Times New Roman" w:cs="Times New Roman"/>
          <w:b/>
          <w:lang w:val="en-GB"/>
        </w:rPr>
      </w:pPr>
      <w:r w:rsidRPr="00405252">
        <w:rPr>
          <w:rFonts w:ascii="Times New Roman" w:hAnsi="Times New Roman" w:cs="Times New Roman"/>
          <w:b/>
          <w:lang w:val="en-GB"/>
        </w:rPr>
        <w:t>Embodiment and Place in Autobiographical Remembering: A Relational-Material Approach</w:t>
      </w:r>
    </w:p>
    <w:p w14:paraId="0902A7C9" w14:textId="12C89AEF" w:rsidR="00F62F12" w:rsidRDefault="00F62F12" w:rsidP="00405252">
      <w:pPr>
        <w:spacing w:after="0" w:line="480" w:lineRule="auto"/>
        <w:jc w:val="both"/>
        <w:rPr>
          <w:rFonts w:ascii="Times New Roman" w:hAnsi="Times New Roman" w:cs="Times New Roman"/>
          <w:b/>
          <w:lang w:val="en-GB"/>
        </w:rPr>
      </w:pPr>
    </w:p>
    <w:p w14:paraId="34EC7F38" w14:textId="1A340FBD" w:rsidR="00F62F12" w:rsidRDefault="00F62F12" w:rsidP="00405252">
      <w:pPr>
        <w:spacing w:after="0" w:line="480" w:lineRule="auto"/>
        <w:jc w:val="both"/>
        <w:rPr>
          <w:rFonts w:ascii="Times New Roman" w:hAnsi="Times New Roman" w:cs="Times New Roman"/>
          <w:b/>
          <w:lang w:val="en-GB"/>
        </w:rPr>
      </w:pPr>
      <w:r>
        <w:rPr>
          <w:rFonts w:ascii="Times New Roman" w:hAnsi="Times New Roman" w:cs="Times New Roman"/>
          <w:b/>
          <w:lang w:val="en-GB"/>
        </w:rPr>
        <w:t>By Steven D. Brown &amp; Paula Reavey</w:t>
      </w:r>
    </w:p>
    <w:p w14:paraId="5A4C91C9" w14:textId="7CA63EF4" w:rsidR="00F62F12" w:rsidRDefault="00F62F12" w:rsidP="00405252">
      <w:pPr>
        <w:spacing w:after="0" w:line="480" w:lineRule="auto"/>
        <w:jc w:val="both"/>
        <w:rPr>
          <w:rFonts w:ascii="Times New Roman" w:hAnsi="Times New Roman" w:cs="Times New Roman"/>
          <w:b/>
          <w:lang w:val="en-GB"/>
        </w:rPr>
      </w:pPr>
    </w:p>
    <w:p w14:paraId="10CA1A38" w14:textId="263D2753" w:rsidR="00F62F12" w:rsidRPr="00405252" w:rsidRDefault="00F62F12" w:rsidP="00405252">
      <w:pPr>
        <w:spacing w:after="0" w:line="480" w:lineRule="auto"/>
        <w:jc w:val="both"/>
        <w:rPr>
          <w:rFonts w:ascii="Times New Roman" w:hAnsi="Times New Roman" w:cs="Times New Roman"/>
          <w:b/>
          <w:lang w:val="en-GB"/>
        </w:rPr>
      </w:pPr>
      <w:r>
        <w:rPr>
          <w:rFonts w:ascii="Times New Roman" w:hAnsi="Times New Roman" w:cs="Times New Roman"/>
          <w:b/>
          <w:lang w:val="en-GB"/>
        </w:rPr>
        <w:t>To appear in Journal of Consciousness Studies</w:t>
      </w:r>
    </w:p>
    <w:p w14:paraId="110C124B" w14:textId="77777777" w:rsidR="00260288" w:rsidRPr="00405252" w:rsidRDefault="00260288" w:rsidP="00405252">
      <w:pPr>
        <w:spacing w:after="0" w:line="480" w:lineRule="auto"/>
        <w:jc w:val="both"/>
        <w:rPr>
          <w:rFonts w:ascii="Times New Roman" w:hAnsi="Times New Roman" w:cs="Times New Roman"/>
          <w:b/>
          <w:lang w:val="en-GB"/>
        </w:rPr>
      </w:pPr>
    </w:p>
    <w:p w14:paraId="74D77D37" w14:textId="77777777" w:rsidR="00004BBA" w:rsidRPr="00405252" w:rsidRDefault="003E738F" w:rsidP="00405252">
      <w:pPr>
        <w:spacing w:after="0" w:line="480" w:lineRule="auto"/>
        <w:jc w:val="both"/>
        <w:outlineLvl w:val="0"/>
        <w:rPr>
          <w:rFonts w:ascii="Times New Roman" w:hAnsi="Times New Roman" w:cs="Times New Roman"/>
          <w:b/>
          <w:lang w:val="en-GB"/>
        </w:rPr>
      </w:pPr>
      <w:r w:rsidRPr="00405252">
        <w:rPr>
          <w:rFonts w:ascii="Times New Roman" w:hAnsi="Times New Roman" w:cs="Times New Roman"/>
          <w:b/>
          <w:lang w:val="en-GB"/>
        </w:rPr>
        <w:t>Abstract</w:t>
      </w:r>
      <w:r w:rsidR="009152E1" w:rsidRPr="00405252">
        <w:rPr>
          <w:rFonts w:ascii="Times New Roman" w:hAnsi="Times New Roman" w:cs="Times New Roman"/>
          <w:b/>
          <w:lang w:val="en-GB"/>
        </w:rPr>
        <w:t xml:space="preserve"> </w:t>
      </w:r>
    </w:p>
    <w:p w14:paraId="6320C531" w14:textId="30E01BC0" w:rsidR="003E738F" w:rsidRPr="00405252" w:rsidRDefault="003E738F" w:rsidP="00405252">
      <w:pPr>
        <w:spacing w:after="0" w:line="480" w:lineRule="auto"/>
        <w:jc w:val="both"/>
        <w:rPr>
          <w:rFonts w:ascii="Times New Roman" w:hAnsi="Times New Roman" w:cs="Times New Roman"/>
          <w:b/>
          <w:lang w:val="en-GB"/>
        </w:rPr>
      </w:pPr>
      <w:r w:rsidRPr="00405252">
        <w:rPr>
          <w:rFonts w:ascii="Times New Roman" w:hAnsi="Times New Roman" w:cs="Times New Roman"/>
          <w:lang w:val="en-GB"/>
        </w:rPr>
        <w:t>The relationship between place and remembering has been a longstanding matter of phenomenological concern. The</w:t>
      </w:r>
      <w:bookmarkStart w:id="0" w:name="_GoBack"/>
      <w:bookmarkEnd w:id="0"/>
      <w:r w:rsidRPr="00405252">
        <w:rPr>
          <w:rFonts w:ascii="Times New Roman" w:hAnsi="Times New Roman" w:cs="Times New Roman"/>
          <w:lang w:val="en-GB"/>
        </w:rPr>
        <w:t xml:space="preserve"> role of the ‘lived body’ in mediating acts of remembering in context is clear</w:t>
      </w:r>
      <w:r w:rsidR="00FF05F3" w:rsidRPr="00405252">
        <w:rPr>
          <w:rFonts w:ascii="Times New Roman" w:hAnsi="Times New Roman" w:cs="Times New Roman"/>
          <w:lang w:val="en-GB"/>
        </w:rPr>
        <w:t>ly</w:t>
      </w:r>
      <w:r w:rsidRPr="00405252">
        <w:rPr>
          <w:rFonts w:ascii="Times New Roman" w:hAnsi="Times New Roman" w:cs="Times New Roman"/>
          <w:lang w:val="en-GB"/>
        </w:rPr>
        <w:t xml:space="preserve"> crucial. In this paper we contribute to an ‘expanded view of memory’ by describing how remembering difficult or problematic events </w:t>
      </w:r>
      <w:r w:rsidR="00004BBA" w:rsidRPr="00405252">
        <w:rPr>
          <w:rFonts w:ascii="Times New Roman" w:hAnsi="Times New Roman" w:cs="Times New Roman"/>
          <w:lang w:val="en-GB"/>
        </w:rPr>
        <w:t>―</w:t>
      </w:r>
      <w:r w:rsidRPr="00405252">
        <w:rPr>
          <w:rFonts w:ascii="Times New Roman" w:hAnsi="Times New Roman" w:cs="Times New Roman"/>
          <w:lang w:val="en-GB"/>
        </w:rPr>
        <w:t xml:space="preserve"> ‘vital memories’ </w:t>
      </w:r>
      <w:r w:rsidR="00004BBA" w:rsidRPr="00405252">
        <w:rPr>
          <w:rFonts w:ascii="Times New Roman" w:hAnsi="Times New Roman" w:cs="Times New Roman"/>
          <w:lang w:val="en-GB"/>
        </w:rPr>
        <w:t>―</w:t>
      </w:r>
      <w:r w:rsidRPr="00405252">
        <w:rPr>
          <w:rFonts w:ascii="Times New Roman" w:hAnsi="Times New Roman" w:cs="Times New Roman"/>
          <w:lang w:val="en-GB"/>
        </w:rPr>
        <w:t xml:space="preserve"> draws upon inter-subjective and inter-objective relations. We discuss two conceptual tools that provide an analytic framework </w:t>
      </w:r>
      <w:r w:rsidR="00004BBA" w:rsidRPr="00405252">
        <w:rPr>
          <w:rFonts w:ascii="Times New Roman" w:hAnsi="Times New Roman" w:cs="Times New Roman"/>
          <w:lang w:val="en-GB"/>
        </w:rPr>
        <w:t>―</w:t>
      </w:r>
      <w:r w:rsidRPr="00405252">
        <w:rPr>
          <w:rFonts w:ascii="Times New Roman" w:hAnsi="Times New Roman" w:cs="Times New Roman"/>
          <w:lang w:val="en-GB"/>
        </w:rPr>
        <w:t xml:space="preserve"> the concept of ‘life space’ drawn from Kurt Lewin (193</w:t>
      </w:r>
      <w:r w:rsidR="00680DE1">
        <w:rPr>
          <w:rFonts w:ascii="Times New Roman" w:hAnsi="Times New Roman" w:cs="Times New Roman"/>
          <w:lang w:val="en-GB"/>
        </w:rPr>
        <w:t>6)</w:t>
      </w:r>
      <w:r w:rsidRPr="00405252">
        <w:rPr>
          <w:rFonts w:ascii="Times New Roman" w:hAnsi="Times New Roman" w:cs="Times New Roman"/>
          <w:lang w:val="en-GB"/>
        </w:rPr>
        <w:t xml:space="preserve"> and the idea of the ‘setting specificity’ of remembering. From this perspective we can see that the ‘lived body’ does not constitute a singular unity but rather a ‘plurality’ of potential bodies </w:t>
      </w:r>
      <w:r w:rsidR="002F16C3" w:rsidRPr="00405252">
        <w:rPr>
          <w:rFonts w:ascii="Times New Roman" w:hAnsi="Times New Roman" w:cs="Times New Roman"/>
          <w:lang w:val="en-GB"/>
        </w:rPr>
        <w:t>that</w:t>
      </w:r>
      <w:r w:rsidRPr="00405252">
        <w:rPr>
          <w:rFonts w:ascii="Times New Roman" w:hAnsi="Times New Roman" w:cs="Times New Roman"/>
          <w:lang w:val="en-GB"/>
        </w:rPr>
        <w:t xml:space="preserve"> have ‘operative </w:t>
      </w:r>
      <w:r w:rsidR="002F16C3" w:rsidRPr="00405252">
        <w:rPr>
          <w:rFonts w:ascii="Times New Roman" w:hAnsi="Times New Roman" w:cs="Times New Roman"/>
          <w:lang w:val="en-GB"/>
        </w:rPr>
        <w:t>solidarity’</w:t>
      </w:r>
      <w:r w:rsidRPr="00405252">
        <w:rPr>
          <w:rFonts w:ascii="Times New Roman" w:hAnsi="Times New Roman" w:cs="Times New Roman"/>
          <w:lang w:val="en-GB"/>
        </w:rPr>
        <w:t xml:space="preserve"> (cf. Simondon, 2009) with the material relation</w:t>
      </w:r>
      <w:r w:rsidR="002F16C3" w:rsidRPr="00405252">
        <w:rPr>
          <w:rFonts w:ascii="Times New Roman" w:hAnsi="Times New Roman" w:cs="Times New Roman"/>
          <w:lang w:val="en-GB"/>
        </w:rPr>
        <w:t>s</w:t>
      </w:r>
      <w:r w:rsidRPr="00405252">
        <w:rPr>
          <w:rFonts w:ascii="Times New Roman" w:hAnsi="Times New Roman" w:cs="Times New Roman"/>
          <w:lang w:val="en-GB"/>
        </w:rPr>
        <w:t xml:space="preserve"> in which they are constituted. Drawing on the work of Eduardo Viveiros de Castro, we argue that ‘body memories’ need to be analysed from within the embodied material-relational perspective wherein they are afforded.</w:t>
      </w:r>
    </w:p>
    <w:p w14:paraId="57D45F1A" w14:textId="77777777" w:rsidR="00260288" w:rsidRPr="00405252" w:rsidRDefault="00260288" w:rsidP="00405252">
      <w:pPr>
        <w:spacing w:after="0" w:line="480" w:lineRule="auto"/>
        <w:jc w:val="both"/>
        <w:rPr>
          <w:rFonts w:ascii="Times New Roman" w:hAnsi="Times New Roman" w:cs="Times New Roman"/>
          <w:b/>
          <w:lang w:val="en-GB"/>
        </w:rPr>
      </w:pPr>
    </w:p>
    <w:p w14:paraId="79FD9349" w14:textId="43891D96" w:rsidR="00FF05F3" w:rsidRPr="00405252" w:rsidRDefault="00FF05F3" w:rsidP="00405252">
      <w:pPr>
        <w:spacing w:after="0" w:line="480" w:lineRule="auto"/>
        <w:jc w:val="both"/>
        <w:rPr>
          <w:rFonts w:ascii="Times New Roman" w:hAnsi="Times New Roman" w:cs="Times New Roman"/>
          <w:lang w:val="en-GB"/>
        </w:rPr>
      </w:pPr>
      <w:r w:rsidRPr="00405252">
        <w:rPr>
          <w:rFonts w:ascii="Times New Roman" w:hAnsi="Times New Roman" w:cs="Times New Roman"/>
          <w:b/>
          <w:lang w:val="en-GB"/>
        </w:rPr>
        <w:t>Keywords</w:t>
      </w:r>
      <w:r w:rsidR="009152E1" w:rsidRPr="00405252">
        <w:rPr>
          <w:rFonts w:ascii="Times New Roman" w:hAnsi="Times New Roman" w:cs="Times New Roman"/>
          <w:lang w:val="en-GB"/>
        </w:rPr>
        <w:t xml:space="preserve"> </w:t>
      </w:r>
      <w:r w:rsidRPr="00405252">
        <w:rPr>
          <w:rFonts w:ascii="Times New Roman" w:hAnsi="Times New Roman" w:cs="Times New Roman"/>
          <w:lang w:val="en-GB"/>
        </w:rPr>
        <w:t>Vital memory; life space; body memory; Kurt Lewin; Amerindian perspectivism; Gilbert Simondon</w:t>
      </w:r>
    </w:p>
    <w:p w14:paraId="3B4D10B9" w14:textId="77777777" w:rsidR="00260288" w:rsidRPr="00405252" w:rsidRDefault="00260288" w:rsidP="00405252">
      <w:pPr>
        <w:spacing w:after="0"/>
        <w:jc w:val="both"/>
        <w:rPr>
          <w:rFonts w:ascii="Times New Roman" w:hAnsi="Times New Roman" w:cs="Times New Roman"/>
          <w:b/>
          <w:lang w:val="en-GB"/>
        </w:rPr>
      </w:pPr>
    </w:p>
    <w:p w14:paraId="286E94A7" w14:textId="77777777" w:rsidR="00E96533" w:rsidRPr="00405252" w:rsidRDefault="00E96533" w:rsidP="00405252">
      <w:pPr>
        <w:spacing w:after="0"/>
        <w:jc w:val="both"/>
        <w:rPr>
          <w:rFonts w:ascii="Times New Roman" w:hAnsi="Times New Roman" w:cs="Times New Roman"/>
          <w:b/>
          <w:lang w:val="en-GB"/>
        </w:rPr>
      </w:pPr>
    </w:p>
    <w:p w14:paraId="5EC1CFED" w14:textId="1E47D979" w:rsidR="00EB487F" w:rsidRPr="00405252" w:rsidRDefault="00EB487F" w:rsidP="00405252">
      <w:pPr>
        <w:spacing w:after="0" w:line="480" w:lineRule="auto"/>
        <w:jc w:val="both"/>
        <w:outlineLvl w:val="0"/>
        <w:rPr>
          <w:rFonts w:ascii="Times New Roman" w:hAnsi="Times New Roman" w:cs="Times New Roman"/>
          <w:b/>
          <w:lang w:val="en-GB"/>
        </w:rPr>
      </w:pPr>
      <w:r w:rsidRPr="00405252">
        <w:rPr>
          <w:rFonts w:ascii="Times New Roman" w:hAnsi="Times New Roman" w:cs="Times New Roman"/>
          <w:b/>
          <w:lang w:val="en-GB"/>
        </w:rPr>
        <w:t xml:space="preserve">Introduction: Place, </w:t>
      </w:r>
      <w:r w:rsidR="00E96533" w:rsidRPr="00405252">
        <w:rPr>
          <w:rFonts w:ascii="Times New Roman" w:hAnsi="Times New Roman" w:cs="Times New Roman"/>
          <w:b/>
          <w:lang w:val="en-GB"/>
        </w:rPr>
        <w:t>M</w:t>
      </w:r>
      <w:r w:rsidRPr="00405252">
        <w:rPr>
          <w:rFonts w:ascii="Times New Roman" w:hAnsi="Times New Roman" w:cs="Times New Roman"/>
          <w:b/>
          <w:lang w:val="en-GB"/>
        </w:rPr>
        <w:t xml:space="preserve">emory and the </w:t>
      </w:r>
      <w:r w:rsidR="00E96533" w:rsidRPr="00405252">
        <w:rPr>
          <w:rFonts w:ascii="Times New Roman" w:hAnsi="Times New Roman" w:cs="Times New Roman"/>
          <w:b/>
          <w:lang w:val="en-GB"/>
        </w:rPr>
        <w:t>B</w:t>
      </w:r>
      <w:r w:rsidRPr="00405252">
        <w:rPr>
          <w:rFonts w:ascii="Times New Roman" w:hAnsi="Times New Roman" w:cs="Times New Roman"/>
          <w:b/>
          <w:lang w:val="en-GB"/>
        </w:rPr>
        <w:t>ody</w:t>
      </w:r>
    </w:p>
    <w:p w14:paraId="6923EB3C" w14:textId="456EACC1" w:rsidR="0056545E" w:rsidRPr="00405252" w:rsidRDefault="0056545E" w:rsidP="00405252">
      <w:pPr>
        <w:spacing w:after="0" w:line="480" w:lineRule="auto"/>
        <w:jc w:val="both"/>
        <w:rPr>
          <w:rFonts w:ascii="Times New Roman" w:eastAsia="Times New Roman" w:hAnsi="Times New Roman" w:cs="Times New Roman"/>
          <w:color w:val="333333"/>
          <w:shd w:val="clear" w:color="auto" w:fill="FFFFFF"/>
          <w:lang w:val="en-GB" w:eastAsia="en-US"/>
        </w:rPr>
      </w:pPr>
      <w:r w:rsidRPr="00405252">
        <w:rPr>
          <w:rFonts w:ascii="Times New Roman" w:eastAsia="Times New Roman" w:hAnsi="Times New Roman" w:cs="Times New Roman"/>
          <w:color w:val="333333"/>
          <w:shd w:val="clear" w:color="auto" w:fill="FFFFFF"/>
          <w:lang w:val="en-GB" w:eastAsia="en-US"/>
        </w:rPr>
        <w:t>Autobiographical remembering is the process of mobilising recollections of personally experienced past episode</w:t>
      </w:r>
      <w:r w:rsidR="004227C5" w:rsidRPr="00405252">
        <w:rPr>
          <w:rFonts w:ascii="Times New Roman" w:eastAsia="Times New Roman" w:hAnsi="Times New Roman" w:cs="Times New Roman"/>
          <w:color w:val="333333"/>
          <w:shd w:val="clear" w:color="auto" w:fill="FFFFFF"/>
          <w:lang w:val="en-GB" w:eastAsia="en-US"/>
        </w:rPr>
        <w:t>s</w:t>
      </w:r>
      <w:r w:rsidRPr="00405252">
        <w:rPr>
          <w:rFonts w:ascii="Times New Roman" w:eastAsia="Times New Roman" w:hAnsi="Times New Roman" w:cs="Times New Roman"/>
          <w:color w:val="333333"/>
          <w:shd w:val="clear" w:color="auto" w:fill="FFFFFF"/>
          <w:lang w:val="en-GB" w:eastAsia="en-US"/>
        </w:rPr>
        <w:t xml:space="preserve"> within the present</w:t>
      </w:r>
      <w:r w:rsidR="00AE39B6" w:rsidRPr="00405252">
        <w:rPr>
          <w:rFonts w:ascii="Times New Roman" w:eastAsia="Times New Roman" w:hAnsi="Times New Roman" w:cs="Times New Roman"/>
          <w:color w:val="333333"/>
          <w:shd w:val="clear" w:color="auto" w:fill="FFFFFF"/>
          <w:lang w:val="en-GB" w:eastAsia="en-US"/>
        </w:rPr>
        <w:t>,</w:t>
      </w:r>
      <w:r w:rsidRPr="00405252">
        <w:rPr>
          <w:rFonts w:ascii="Times New Roman" w:eastAsia="Times New Roman" w:hAnsi="Times New Roman" w:cs="Times New Roman"/>
          <w:color w:val="333333"/>
          <w:shd w:val="clear" w:color="auto" w:fill="FFFFFF"/>
          <w:lang w:val="en-GB" w:eastAsia="en-US"/>
        </w:rPr>
        <w:t xml:space="preserve"> to some purpose. We understand this as a form of social action </w:t>
      </w:r>
      <w:r w:rsidR="00E96533" w:rsidRPr="00CF780C">
        <w:rPr>
          <w:rFonts w:ascii="Times New Roman" w:eastAsia="Times New Roman" w:hAnsi="Times New Roman" w:cs="Times New Roman"/>
          <w:color w:val="333333"/>
          <w:shd w:val="clear" w:color="auto" w:fill="FFFFFF"/>
          <w:lang w:val="en-GB" w:eastAsia="en-US"/>
        </w:rPr>
        <w:t>―</w:t>
      </w:r>
      <w:r w:rsidRPr="00405252">
        <w:rPr>
          <w:rFonts w:ascii="Times New Roman" w:eastAsia="Times New Roman" w:hAnsi="Times New Roman" w:cs="Times New Roman"/>
          <w:color w:val="333333"/>
          <w:shd w:val="clear" w:color="auto" w:fill="FFFFFF"/>
          <w:lang w:val="en-GB" w:eastAsia="en-US"/>
        </w:rPr>
        <w:t xml:space="preserve"> an interactional accomplishment that </w:t>
      </w:r>
      <w:r w:rsidRPr="00405252">
        <w:rPr>
          <w:rFonts w:ascii="Times New Roman" w:eastAsia="Times New Roman" w:hAnsi="Times New Roman" w:cs="Times New Roman"/>
          <w:color w:val="333333"/>
          <w:shd w:val="clear" w:color="auto" w:fill="FFFFFF"/>
          <w:lang w:val="en-GB" w:eastAsia="en-US"/>
        </w:rPr>
        <w:lastRenderedPageBreak/>
        <w:t>attempts to influence or alter the ongoing flow of events (Brown &amp; Reavey, 2018</w:t>
      </w:r>
      <w:r w:rsidR="004227C5" w:rsidRPr="00405252">
        <w:rPr>
          <w:rFonts w:ascii="Times New Roman" w:eastAsia="Times New Roman" w:hAnsi="Times New Roman" w:cs="Times New Roman"/>
          <w:color w:val="333333"/>
          <w:shd w:val="clear" w:color="auto" w:fill="FFFFFF"/>
          <w:lang w:val="en-GB" w:eastAsia="en-US"/>
        </w:rPr>
        <w:t xml:space="preserve">). As such, the context in which autobiographical remembering is performed is crucial. Whilst it has been recognised for some time that there is a need to analyse specific acts </w:t>
      </w:r>
      <w:r w:rsidR="00250E0B" w:rsidRPr="00405252">
        <w:rPr>
          <w:rFonts w:ascii="Times New Roman" w:eastAsia="Times New Roman" w:hAnsi="Times New Roman" w:cs="Times New Roman"/>
          <w:color w:val="333333"/>
          <w:shd w:val="clear" w:color="auto" w:fill="FFFFFF"/>
          <w:lang w:val="en-GB" w:eastAsia="en-US"/>
        </w:rPr>
        <w:t xml:space="preserve">of </w:t>
      </w:r>
      <w:r w:rsidR="004227C5" w:rsidRPr="00405252">
        <w:rPr>
          <w:rFonts w:ascii="Times New Roman" w:eastAsia="Times New Roman" w:hAnsi="Times New Roman" w:cs="Times New Roman"/>
          <w:color w:val="333333"/>
          <w:shd w:val="clear" w:color="auto" w:fill="FFFFFF"/>
          <w:lang w:val="en-GB" w:eastAsia="en-US"/>
        </w:rPr>
        <w:t xml:space="preserve">remembering within the </w:t>
      </w:r>
      <w:r w:rsidR="00AB0A6F" w:rsidRPr="00405252">
        <w:rPr>
          <w:rFonts w:ascii="Times New Roman" w:eastAsia="Times New Roman" w:hAnsi="Times New Roman" w:cs="Times New Roman"/>
          <w:color w:val="333333"/>
          <w:shd w:val="clear" w:color="auto" w:fill="FFFFFF"/>
          <w:lang w:val="en-GB" w:eastAsia="en-US"/>
        </w:rPr>
        <w:t xml:space="preserve">discursively mediated </w:t>
      </w:r>
      <w:r w:rsidR="004227C5" w:rsidRPr="00405252">
        <w:rPr>
          <w:rFonts w:ascii="Times New Roman" w:eastAsia="Times New Roman" w:hAnsi="Times New Roman" w:cs="Times New Roman"/>
          <w:color w:val="333333"/>
          <w:shd w:val="clear" w:color="auto" w:fill="FFFFFF"/>
          <w:lang w:val="en-GB" w:eastAsia="en-US"/>
        </w:rPr>
        <w:t>interactions in which they are occasioned (see Middleton &amp; Edwards, 1990; Middleton &amp; Brown, 2005)</w:t>
      </w:r>
      <w:r w:rsidR="00AB0A6F" w:rsidRPr="00405252">
        <w:rPr>
          <w:rFonts w:ascii="Times New Roman" w:eastAsia="Times New Roman" w:hAnsi="Times New Roman" w:cs="Times New Roman"/>
          <w:color w:val="333333"/>
          <w:shd w:val="clear" w:color="auto" w:fill="FFFFFF"/>
          <w:lang w:val="en-GB" w:eastAsia="en-US"/>
        </w:rPr>
        <w:t xml:space="preserve">, </w:t>
      </w:r>
      <w:r w:rsidR="00344712" w:rsidRPr="00405252">
        <w:rPr>
          <w:rFonts w:ascii="Times New Roman" w:eastAsia="Times New Roman" w:hAnsi="Times New Roman" w:cs="Times New Roman"/>
          <w:color w:val="333333"/>
          <w:shd w:val="clear" w:color="auto" w:fill="FFFFFF"/>
          <w:lang w:val="en-GB" w:eastAsia="en-US"/>
        </w:rPr>
        <w:t xml:space="preserve">the contextual features involved are far broader. Remembering occurs </w:t>
      </w:r>
      <w:r w:rsidR="00F84F76" w:rsidRPr="00405252">
        <w:rPr>
          <w:rFonts w:ascii="Times New Roman" w:eastAsia="Times New Roman" w:hAnsi="Times New Roman" w:cs="Times New Roman"/>
          <w:color w:val="333333"/>
          <w:shd w:val="clear" w:color="auto" w:fill="FFFFFF"/>
          <w:lang w:val="en-GB" w:eastAsia="en-US"/>
        </w:rPr>
        <w:t xml:space="preserve">in </w:t>
      </w:r>
      <w:r w:rsidR="00AE39B6" w:rsidRPr="00405252">
        <w:rPr>
          <w:rFonts w:ascii="Times New Roman" w:eastAsia="Times New Roman" w:hAnsi="Times New Roman" w:cs="Times New Roman"/>
          <w:color w:val="333333"/>
          <w:shd w:val="clear" w:color="auto" w:fill="FFFFFF"/>
          <w:lang w:val="en-GB" w:eastAsia="en-US"/>
        </w:rPr>
        <w:t xml:space="preserve">a </w:t>
      </w:r>
      <w:r w:rsidR="00F84F76" w:rsidRPr="00405252">
        <w:rPr>
          <w:rFonts w:ascii="Times New Roman" w:eastAsia="Times New Roman" w:hAnsi="Times New Roman" w:cs="Times New Roman"/>
          <w:color w:val="333333"/>
          <w:shd w:val="clear" w:color="auto" w:fill="FFFFFF"/>
          <w:lang w:val="en-GB" w:eastAsia="en-US"/>
        </w:rPr>
        <w:t>specific</w:t>
      </w:r>
      <w:r w:rsidR="00344712" w:rsidRPr="00405252">
        <w:rPr>
          <w:rFonts w:ascii="Times New Roman" w:eastAsia="Times New Roman" w:hAnsi="Times New Roman" w:cs="Times New Roman"/>
          <w:color w:val="333333"/>
          <w:shd w:val="clear" w:color="auto" w:fill="FFFFFF"/>
          <w:lang w:val="en-GB" w:eastAsia="en-US"/>
        </w:rPr>
        <w:t xml:space="preserve"> place</w:t>
      </w:r>
      <w:r w:rsidR="00F84F76" w:rsidRPr="00405252">
        <w:rPr>
          <w:rFonts w:ascii="Times New Roman" w:eastAsia="Times New Roman" w:hAnsi="Times New Roman" w:cs="Times New Roman"/>
          <w:color w:val="333333"/>
          <w:shd w:val="clear" w:color="auto" w:fill="FFFFFF"/>
          <w:lang w:val="en-GB" w:eastAsia="en-US"/>
        </w:rPr>
        <w:t>, which constitutes a locus of embodied relations</w:t>
      </w:r>
      <w:r w:rsidR="00AE39B6" w:rsidRPr="00405252">
        <w:rPr>
          <w:rFonts w:ascii="Times New Roman" w:eastAsia="Times New Roman" w:hAnsi="Times New Roman" w:cs="Times New Roman"/>
          <w:color w:val="333333"/>
          <w:shd w:val="clear" w:color="auto" w:fill="FFFFFF"/>
          <w:lang w:val="en-GB" w:eastAsia="en-US"/>
        </w:rPr>
        <w:t xml:space="preserve"> and feelings</w:t>
      </w:r>
      <w:r w:rsidR="00F84F76" w:rsidRPr="00405252">
        <w:rPr>
          <w:rFonts w:ascii="Times New Roman" w:eastAsia="Times New Roman" w:hAnsi="Times New Roman" w:cs="Times New Roman"/>
          <w:color w:val="333333"/>
          <w:shd w:val="clear" w:color="auto" w:fill="FFFFFF"/>
          <w:lang w:val="en-GB" w:eastAsia="en-US"/>
        </w:rPr>
        <w:t xml:space="preserve">. What is recollected in autobiographical memories invokes past places and situated experiences, whose </w:t>
      </w:r>
      <w:r w:rsidR="00AE39B6" w:rsidRPr="00405252">
        <w:rPr>
          <w:rFonts w:ascii="Times New Roman" w:eastAsia="Times New Roman" w:hAnsi="Times New Roman" w:cs="Times New Roman"/>
          <w:color w:val="333333"/>
          <w:shd w:val="clear" w:color="auto" w:fill="FFFFFF"/>
          <w:lang w:val="en-GB" w:eastAsia="en-US"/>
        </w:rPr>
        <w:t>features become expressed as part of the felt present moment</w:t>
      </w:r>
      <w:r w:rsidR="00F84F76" w:rsidRPr="00405252">
        <w:rPr>
          <w:rFonts w:ascii="Times New Roman" w:eastAsia="Times New Roman" w:hAnsi="Times New Roman" w:cs="Times New Roman"/>
          <w:color w:val="333333"/>
          <w:shd w:val="clear" w:color="auto" w:fill="FFFFFF"/>
          <w:lang w:val="en-GB" w:eastAsia="en-US"/>
        </w:rPr>
        <w:t xml:space="preserve">. </w:t>
      </w:r>
      <w:r w:rsidR="00AE39B6" w:rsidRPr="00405252">
        <w:rPr>
          <w:rFonts w:ascii="Times New Roman" w:eastAsia="Times New Roman" w:hAnsi="Times New Roman" w:cs="Times New Roman"/>
          <w:color w:val="333333"/>
          <w:shd w:val="clear" w:color="auto" w:fill="FFFFFF"/>
          <w:lang w:val="en-GB" w:eastAsia="en-US"/>
        </w:rPr>
        <w:t>Memory</w:t>
      </w:r>
      <w:r w:rsidR="00F84F76" w:rsidRPr="00405252">
        <w:rPr>
          <w:rFonts w:ascii="Times New Roman" w:eastAsia="Times New Roman" w:hAnsi="Times New Roman" w:cs="Times New Roman"/>
          <w:color w:val="333333"/>
          <w:shd w:val="clear" w:color="auto" w:fill="FFFFFF"/>
          <w:lang w:val="en-GB" w:eastAsia="en-US"/>
        </w:rPr>
        <w:t xml:space="preserve"> is rendered live through this folding together of past and present material relations and spaces, with the body acting as the fulcrum around which this is accomplished.</w:t>
      </w:r>
    </w:p>
    <w:p w14:paraId="6945ADF0" w14:textId="2CEE568E" w:rsidR="00AE08E7" w:rsidRPr="00405252" w:rsidRDefault="00AE39B6" w:rsidP="00405252">
      <w:pPr>
        <w:spacing w:after="0" w:line="480" w:lineRule="auto"/>
        <w:ind w:firstLine="720"/>
        <w:jc w:val="both"/>
        <w:rPr>
          <w:rFonts w:ascii="Times New Roman" w:eastAsia="Times New Roman" w:hAnsi="Times New Roman" w:cs="Times New Roman"/>
          <w:color w:val="333333"/>
          <w:shd w:val="clear" w:color="auto" w:fill="FFFFFF"/>
          <w:lang w:val="en-GB" w:eastAsia="en-US"/>
        </w:rPr>
      </w:pPr>
      <w:r w:rsidRPr="00405252">
        <w:rPr>
          <w:rFonts w:ascii="Times New Roman" w:eastAsia="Times New Roman" w:hAnsi="Times New Roman" w:cs="Times New Roman"/>
          <w:color w:val="333333"/>
          <w:shd w:val="clear" w:color="auto" w:fill="FFFFFF"/>
          <w:lang w:val="en-GB" w:eastAsia="en-US"/>
        </w:rPr>
        <w:t>The</w:t>
      </w:r>
      <w:r w:rsidR="00CB3841" w:rsidRPr="00405252">
        <w:rPr>
          <w:rFonts w:ascii="Times New Roman" w:eastAsia="Times New Roman" w:hAnsi="Times New Roman" w:cs="Times New Roman"/>
          <w:color w:val="333333"/>
          <w:shd w:val="clear" w:color="auto" w:fill="FFFFFF"/>
          <w:lang w:val="en-GB" w:eastAsia="en-US"/>
        </w:rPr>
        <w:t xml:space="preserve"> </w:t>
      </w:r>
      <w:r w:rsidRPr="00405252">
        <w:rPr>
          <w:rFonts w:ascii="Times New Roman" w:eastAsia="Times New Roman" w:hAnsi="Times New Roman" w:cs="Times New Roman"/>
          <w:color w:val="333333"/>
          <w:shd w:val="clear" w:color="auto" w:fill="FFFFFF"/>
          <w:lang w:val="en-GB" w:eastAsia="en-US"/>
        </w:rPr>
        <w:t>embodied and emplaced aspects of memory have</w:t>
      </w:r>
      <w:r w:rsidR="00CB3841" w:rsidRPr="00405252">
        <w:rPr>
          <w:rFonts w:ascii="Times New Roman" w:eastAsia="Times New Roman" w:hAnsi="Times New Roman" w:cs="Times New Roman"/>
          <w:color w:val="333333"/>
          <w:shd w:val="clear" w:color="auto" w:fill="FFFFFF"/>
          <w:lang w:val="en-GB" w:eastAsia="en-US"/>
        </w:rPr>
        <w:t xml:space="preserve"> received considerable phenomenological attention. Edward Casey’s </w:t>
      </w:r>
      <w:r w:rsidR="00532E6E" w:rsidRPr="00405252">
        <w:rPr>
          <w:rFonts w:ascii="Times New Roman" w:eastAsia="Times New Roman" w:hAnsi="Times New Roman" w:cs="Times New Roman"/>
          <w:color w:val="333333"/>
          <w:shd w:val="clear" w:color="auto" w:fill="FFFFFF"/>
          <w:lang w:val="en-GB" w:eastAsia="en-US"/>
        </w:rPr>
        <w:t xml:space="preserve">work (1998; 2000) offers a comprehensive account of the manner in which bodies are both immersed within and </w:t>
      </w:r>
      <w:r w:rsidR="00F34F03" w:rsidRPr="00405252">
        <w:rPr>
          <w:rFonts w:ascii="Times New Roman" w:eastAsia="Times New Roman" w:hAnsi="Times New Roman" w:cs="Times New Roman"/>
          <w:color w:val="333333"/>
          <w:shd w:val="clear" w:color="auto" w:fill="FFFFFF"/>
          <w:lang w:val="en-GB" w:eastAsia="en-US"/>
        </w:rPr>
        <w:t>enveloped by place. If, as he</w:t>
      </w:r>
      <w:r w:rsidR="00532E6E" w:rsidRPr="00405252">
        <w:rPr>
          <w:rFonts w:ascii="Times New Roman" w:eastAsia="Times New Roman" w:hAnsi="Times New Roman" w:cs="Times New Roman"/>
          <w:color w:val="333333"/>
          <w:shd w:val="clear" w:color="auto" w:fill="FFFFFF"/>
          <w:lang w:val="en-GB" w:eastAsia="en-US"/>
        </w:rPr>
        <w:t xml:space="preserve"> puts it, the body has </w:t>
      </w:r>
      <w:r w:rsidR="00E96533" w:rsidRPr="00CF780C">
        <w:rPr>
          <w:rFonts w:ascii="Times New Roman" w:eastAsia="Times New Roman" w:hAnsi="Times New Roman" w:cs="Times New Roman"/>
          <w:color w:val="333333"/>
          <w:shd w:val="clear" w:color="auto" w:fill="FFFFFF"/>
          <w:lang w:val="en-GB" w:eastAsia="en-US"/>
        </w:rPr>
        <w:t>“</w:t>
      </w:r>
      <w:r w:rsidR="00532E6E" w:rsidRPr="00405252">
        <w:rPr>
          <w:rFonts w:ascii="Times New Roman" w:eastAsia="Times New Roman" w:hAnsi="Times New Roman" w:cs="Times New Roman"/>
          <w:color w:val="333333"/>
          <w:shd w:val="clear" w:color="auto" w:fill="FFFFFF"/>
          <w:lang w:val="en-GB" w:eastAsia="en-US"/>
        </w:rPr>
        <w:t>its own ways of remembering</w:t>
      </w:r>
      <w:r w:rsidR="00E96533" w:rsidRPr="00CF780C">
        <w:rPr>
          <w:rFonts w:ascii="Times New Roman" w:eastAsia="Times New Roman" w:hAnsi="Times New Roman" w:cs="Times New Roman"/>
          <w:color w:val="333333"/>
          <w:shd w:val="clear" w:color="auto" w:fill="FFFFFF"/>
          <w:lang w:val="en-GB" w:eastAsia="en-US"/>
        </w:rPr>
        <w:t>”</w:t>
      </w:r>
      <w:r w:rsidR="00532E6E" w:rsidRPr="00405252">
        <w:rPr>
          <w:rFonts w:ascii="Times New Roman" w:eastAsia="Times New Roman" w:hAnsi="Times New Roman" w:cs="Times New Roman"/>
          <w:color w:val="333333"/>
          <w:shd w:val="clear" w:color="auto" w:fill="FFFFFF"/>
          <w:lang w:val="en-GB" w:eastAsia="en-US"/>
        </w:rPr>
        <w:t xml:space="preserve"> (</w:t>
      </w:r>
      <w:r w:rsidR="00F34F03" w:rsidRPr="00405252">
        <w:rPr>
          <w:rFonts w:ascii="Times New Roman" w:eastAsia="Times New Roman" w:hAnsi="Times New Roman" w:cs="Times New Roman"/>
          <w:color w:val="333333"/>
          <w:shd w:val="clear" w:color="auto" w:fill="FFFFFF"/>
          <w:lang w:val="en-GB" w:eastAsia="en-US"/>
        </w:rPr>
        <w:t xml:space="preserve">Casey, </w:t>
      </w:r>
      <w:r w:rsidR="00532E6E" w:rsidRPr="00405252">
        <w:rPr>
          <w:rFonts w:ascii="Times New Roman" w:eastAsia="Times New Roman" w:hAnsi="Times New Roman" w:cs="Times New Roman"/>
          <w:color w:val="333333"/>
          <w:shd w:val="clear" w:color="auto" w:fill="FFFFFF"/>
          <w:lang w:val="en-GB" w:eastAsia="en-US"/>
        </w:rPr>
        <w:t>2000</w:t>
      </w:r>
      <w:r w:rsidR="00E96533" w:rsidRPr="00CF780C">
        <w:rPr>
          <w:rFonts w:ascii="Times New Roman" w:eastAsia="Times New Roman" w:hAnsi="Times New Roman" w:cs="Times New Roman"/>
          <w:color w:val="333333"/>
          <w:shd w:val="clear" w:color="auto" w:fill="FFFFFF"/>
          <w:lang w:val="en-GB" w:eastAsia="en-US"/>
        </w:rPr>
        <w:t>,</w:t>
      </w:r>
      <w:r w:rsidR="00532E6E" w:rsidRPr="00405252">
        <w:rPr>
          <w:rFonts w:ascii="Times New Roman" w:eastAsia="Times New Roman" w:hAnsi="Times New Roman" w:cs="Times New Roman"/>
          <w:color w:val="333333"/>
          <w:shd w:val="clear" w:color="auto" w:fill="FFFFFF"/>
          <w:lang w:val="en-GB" w:eastAsia="en-US"/>
        </w:rPr>
        <w:t xml:space="preserve"> </w:t>
      </w:r>
      <w:r w:rsidR="00E96533" w:rsidRPr="00CF780C">
        <w:rPr>
          <w:rFonts w:ascii="Times New Roman" w:eastAsia="Times New Roman" w:hAnsi="Times New Roman" w:cs="Times New Roman"/>
          <w:color w:val="333333"/>
          <w:shd w:val="clear" w:color="auto" w:fill="FFFFFF"/>
          <w:lang w:val="en-GB" w:eastAsia="en-US"/>
        </w:rPr>
        <w:t xml:space="preserve">p. </w:t>
      </w:r>
      <w:r w:rsidR="00532E6E" w:rsidRPr="00405252">
        <w:rPr>
          <w:rFonts w:ascii="Times New Roman" w:eastAsia="Times New Roman" w:hAnsi="Times New Roman" w:cs="Times New Roman"/>
          <w:color w:val="333333"/>
          <w:shd w:val="clear" w:color="auto" w:fill="FFFFFF"/>
          <w:lang w:val="en-GB" w:eastAsia="en-US"/>
        </w:rPr>
        <w:t xml:space="preserve">147), then inevitably these modalities of body memory will be shaped by place. </w:t>
      </w:r>
      <w:r w:rsidR="003D4720" w:rsidRPr="00405252">
        <w:rPr>
          <w:rFonts w:ascii="Times New Roman" w:eastAsia="Times New Roman" w:hAnsi="Times New Roman" w:cs="Times New Roman"/>
          <w:color w:val="333333"/>
          <w:shd w:val="clear" w:color="auto" w:fill="FFFFFF"/>
          <w:lang w:val="en-GB" w:eastAsia="en-US"/>
        </w:rPr>
        <w:t>Thomas Fuchs (2012) has developed an account of how embodied ‘situational memories’ are stored as intermodal impressions</w:t>
      </w:r>
      <w:r w:rsidR="003A2CCE" w:rsidRPr="00405252">
        <w:rPr>
          <w:rFonts w:ascii="Times New Roman" w:eastAsia="Times New Roman" w:hAnsi="Times New Roman" w:cs="Times New Roman"/>
          <w:color w:val="333333"/>
          <w:shd w:val="clear" w:color="auto" w:fill="FFFFFF"/>
          <w:lang w:val="en-GB" w:eastAsia="en-US"/>
        </w:rPr>
        <w:t>, which enter into the habitual structure of the lived body</w:t>
      </w:r>
      <w:r w:rsidR="00F62C9E" w:rsidRPr="00405252">
        <w:rPr>
          <w:rFonts w:ascii="Times New Roman" w:eastAsia="Times New Roman" w:hAnsi="Times New Roman" w:cs="Times New Roman"/>
          <w:color w:val="333333"/>
          <w:shd w:val="clear" w:color="auto" w:fill="FFFFFF"/>
          <w:lang w:val="en-GB" w:eastAsia="en-US"/>
        </w:rPr>
        <w:t xml:space="preserve">. </w:t>
      </w:r>
      <w:r w:rsidR="003A2CCE" w:rsidRPr="00405252">
        <w:rPr>
          <w:rFonts w:ascii="Times New Roman" w:eastAsia="Times New Roman" w:hAnsi="Times New Roman" w:cs="Times New Roman"/>
          <w:color w:val="333333"/>
          <w:shd w:val="clear" w:color="auto" w:fill="FFFFFF"/>
          <w:lang w:val="en-GB" w:eastAsia="en-US"/>
        </w:rPr>
        <w:t xml:space="preserve">In both cases, the body is presented as a means of preserving and transmitting </w:t>
      </w:r>
      <w:r w:rsidR="005A74CB" w:rsidRPr="00405252">
        <w:rPr>
          <w:rFonts w:ascii="Times New Roman" w:eastAsia="Times New Roman" w:hAnsi="Times New Roman" w:cs="Times New Roman"/>
          <w:color w:val="333333"/>
          <w:shd w:val="clear" w:color="auto" w:fill="FFFFFF"/>
          <w:lang w:val="en-GB" w:eastAsia="en-US"/>
        </w:rPr>
        <w:t xml:space="preserve">past experience through the shaping of corporeal dispositions. </w:t>
      </w:r>
      <w:r w:rsidR="00206F51" w:rsidRPr="00405252">
        <w:rPr>
          <w:rFonts w:ascii="Times New Roman" w:eastAsia="Times New Roman" w:hAnsi="Times New Roman" w:cs="Times New Roman"/>
          <w:color w:val="333333"/>
          <w:shd w:val="clear" w:color="auto" w:fill="FFFFFF"/>
          <w:lang w:val="en-GB" w:eastAsia="en-US"/>
        </w:rPr>
        <w:t xml:space="preserve">This renders the body as </w:t>
      </w:r>
      <w:r w:rsidR="00E96533" w:rsidRPr="00CF780C">
        <w:rPr>
          <w:rFonts w:ascii="Times New Roman" w:eastAsia="Times New Roman" w:hAnsi="Times New Roman" w:cs="Times New Roman"/>
          <w:color w:val="333333"/>
          <w:shd w:val="clear" w:color="auto" w:fill="FFFFFF"/>
          <w:lang w:val="en-GB" w:eastAsia="en-US"/>
        </w:rPr>
        <w:t>“</w:t>
      </w:r>
      <w:r w:rsidR="00206F51" w:rsidRPr="00405252">
        <w:rPr>
          <w:rFonts w:ascii="Times New Roman" w:eastAsia="Times New Roman" w:hAnsi="Times New Roman" w:cs="Times New Roman"/>
          <w:color w:val="333333"/>
          <w:shd w:val="clear" w:color="auto" w:fill="FFFFFF"/>
          <w:lang w:val="en-GB" w:eastAsia="en-US"/>
        </w:rPr>
        <w:t>historically formed</w:t>
      </w:r>
      <w:r w:rsidR="00E96533" w:rsidRPr="00CF780C">
        <w:rPr>
          <w:rFonts w:ascii="Times New Roman" w:eastAsia="Times New Roman" w:hAnsi="Times New Roman" w:cs="Times New Roman"/>
          <w:color w:val="333333"/>
          <w:shd w:val="clear" w:color="auto" w:fill="FFFFFF"/>
          <w:lang w:val="en-GB" w:eastAsia="en-US"/>
        </w:rPr>
        <w:t>”</w:t>
      </w:r>
      <w:r w:rsidR="00206F51" w:rsidRPr="00405252">
        <w:rPr>
          <w:rFonts w:ascii="Times New Roman" w:eastAsia="Times New Roman" w:hAnsi="Times New Roman" w:cs="Times New Roman"/>
          <w:color w:val="333333"/>
          <w:shd w:val="clear" w:color="auto" w:fill="FFFFFF"/>
          <w:lang w:val="en-GB" w:eastAsia="en-US"/>
        </w:rPr>
        <w:t xml:space="preserve">, a </w:t>
      </w:r>
      <w:r w:rsidR="00E96533" w:rsidRPr="00CF780C">
        <w:rPr>
          <w:rFonts w:ascii="Times New Roman" w:eastAsia="Times New Roman" w:hAnsi="Times New Roman" w:cs="Times New Roman"/>
          <w:color w:val="333333"/>
          <w:shd w:val="clear" w:color="auto" w:fill="FFFFFF"/>
          <w:lang w:val="en-GB" w:eastAsia="en-US"/>
        </w:rPr>
        <w:t>“</w:t>
      </w:r>
      <w:r w:rsidR="00206F51" w:rsidRPr="00405252">
        <w:rPr>
          <w:rFonts w:ascii="Times New Roman" w:eastAsia="Times New Roman" w:hAnsi="Times New Roman" w:cs="Times New Roman"/>
          <w:color w:val="333333"/>
          <w:shd w:val="clear" w:color="auto" w:fill="FFFFFF"/>
          <w:lang w:val="en-GB" w:eastAsia="en-US"/>
        </w:rPr>
        <w:t>carrier of our life history</w:t>
      </w:r>
      <w:r w:rsidR="00E96533" w:rsidRPr="00CF780C">
        <w:rPr>
          <w:rFonts w:ascii="Times New Roman" w:eastAsia="Times New Roman" w:hAnsi="Times New Roman" w:cs="Times New Roman"/>
          <w:color w:val="333333"/>
          <w:shd w:val="clear" w:color="auto" w:fill="FFFFFF"/>
          <w:lang w:val="en-GB" w:eastAsia="en-US"/>
        </w:rPr>
        <w:t>”</w:t>
      </w:r>
      <w:r w:rsidR="00206F51" w:rsidRPr="00405252">
        <w:rPr>
          <w:rFonts w:ascii="Times New Roman" w:eastAsia="Times New Roman" w:hAnsi="Times New Roman" w:cs="Times New Roman"/>
          <w:color w:val="333333"/>
          <w:shd w:val="clear" w:color="auto" w:fill="FFFFFF"/>
          <w:lang w:val="en-GB" w:eastAsia="en-US"/>
        </w:rPr>
        <w:t xml:space="preserve">, which enables a </w:t>
      </w:r>
      <w:r w:rsidR="00E96533" w:rsidRPr="00CF780C">
        <w:rPr>
          <w:rFonts w:ascii="Times New Roman" w:eastAsia="Times New Roman" w:hAnsi="Times New Roman" w:cs="Times New Roman"/>
          <w:color w:val="333333"/>
          <w:shd w:val="clear" w:color="auto" w:fill="FFFFFF"/>
          <w:lang w:val="en-GB" w:eastAsia="en-US"/>
        </w:rPr>
        <w:t>“</w:t>
      </w:r>
      <w:r w:rsidR="00206F51" w:rsidRPr="00405252">
        <w:rPr>
          <w:rFonts w:ascii="Times New Roman" w:eastAsia="Times New Roman" w:hAnsi="Times New Roman" w:cs="Times New Roman"/>
          <w:color w:val="333333"/>
          <w:shd w:val="clear" w:color="auto" w:fill="FFFFFF"/>
          <w:lang w:val="en-GB" w:eastAsia="en-US"/>
        </w:rPr>
        <w:t>procedural field of possibilit</w:t>
      </w:r>
      <w:r w:rsidR="00E96533" w:rsidRPr="00CF780C">
        <w:rPr>
          <w:rFonts w:ascii="Times New Roman" w:eastAsia="Times New Roman" w:hAnsi="Times New Roman" w:cs="Times New Roman"/>
          <w:color w:val="333333"/>
          <w:shd w:val="clear" w:color="auto" w:fill="FFFFFF"/>
          <w:lang w:val="en-GB" w:eastAsia="en-US"/>
        </w:rPr>
        <w:t>i</w:t>
      </w:r>
      <w:r w:rsidR="00206F51" w:rsidRPr="00405252">
        <w:rPr>
          <w:rFonts w:ascii="Times New Roman" w:eastAsia="Times New Roman" w:hAnsi="Times New Roman" w:cs="Times New Roman"/>
          <w:color w:val="333333"/>
          <w:shd w:val="clear" w:color="auto" w:fill="FFFFFF"/>
          <w:lang w:val="en-GB" w:eastAsia="en-US"/>
        </w:rPr>
        <w:t>es</w:t>
      </w:r>
      <w:r w:rsidR="00E96533" w:rsidRPr="00CF780C">
        <w:rPr>
          <w:rFonts w:ascii="Times New Roman" w:eastAsia="Times New Roman" w:hAnsi="Times New Roman" w:cs="Times New Roman"/>
          <w:color w:val="333333"/>
          <w:shd w:val="clear" w:color="auto" w:fill="FFFFFF"/>
          <w:lang w:val="en-GB" w:eastAsia="en-US"/>
        </w:rPr>
        <w:t>”</w:t>
      </w:r>
      <w:r w:rsidR="00206F51" w:rsidRPr="00405252">
        <w:rPr>
          <w:rFonts w:ascii="Times New Roman" w:eastAsia="Times New Roman" w:hAnsi="Times New Roman" w:cs="Times New Roman"/>
          <w:color w:val="333333"/>
          <w:shd w:val="clear" w:color="auto" w:fill="FFFFFF"/>
          <w:lang w:val="en-GB" w:eastAsia="en-US"/>
        </w:rPr>
        <w:t xml:space="preserve"> shaped by past experience, to be enacted in the present (Fuchs, 2012</w:t>
      </w:r>
      <w:r w:rsidR="00E96533" w:rsidRPr="00CF780C">
        <w:rPr>
          <w:rFonts w:ascii="Times New Roman" w:eastAsia="Times New Roman" w:hAnsi="Times New Roman" w:cs="Times New Roman"/>
          <w:color w:val="333333"/>
          <w:shd w:val="clear" w:color="auto" w:fill="FFFFFF"/>
          <w:lang w:val="en-GB" w:eastAsia="en-US"/>
        </w:rPr>
        <w:t>, p.</w:t>
      </w:r>
      <w:r w:rsidR="00206F51" w:rsidRPr="00405252">
        <w:rPr>
          <w:rFonts w:ascii="Times New Roman" w:eastAsia="Times New Roman" w:hAnsi="Times New Roman" w:cs="Times New Roman"/>
          <w:color w:val="333333"/>
          <w:shd w:val="clear" w:color="auto" w:fill="FFFFFF"/>
          <w:lang w:val="en-GB" w:eastAsia="en-US"/>
        </w:rPr>
        <w:t xml:space="preserve"> 20). </w:t>
      </w:r>
      <w:r w:rsidR="00AE5E3A" w:rsidRPr="00405252">
        <w:rPr>
          <w:rFonts w:ascii="Times New Roman" w:eastAsia="Times New Roman" w:hAnsi="Times New Roman" w:cs="Times New Roman"/>
          <w:color w:val="333333"/>
          <w:shd w:val="clear" w:color="auto" w:fill="FFFFFF"/>
          <w:lang w:val="en-GB" w:eastAsia="en-US"/>
        </w:rPr>
        <w:t xml:space="preserve">The value of such an approach is clear. It allows problematic dualisms between mind and body, and between explicit and implicit memory, to be transcended, and also provides for a </w:t>
      </w:r>
      <w:r w:rsidR="00AE5E3A" w:rsidRPr="00405252">
        <w:rPr>
          <w:rFonts w:ascii="Times New Roman" w:eastAsia="Times New Roman" w:hAnsi="Times New Roman" w:cs="Times New Roman"/>
          <w:color w:val="333333"/>
          <w:shd w:val="clear" w:color="auto" w:fill="FFFFFF"/>
          <w:lang w:val="en-GB" w:eastAsia="en-US"/>
        </w:rPr>
        <w:lastRenderedPageBreak/>
        <w:t xml:space="preserve">more dynamic conception of remembering as entering directly into our embodied engagement with the world, rather than lodged </w:t>
      </w:r>
      <w:r w:rsidR="00AE08E7" w:rsidRPr="00405252">
        <w:rPr>
          <w:rFonts w:ascii="Times New Roman" w:eastAsia="Times New Roman" w:hAnsi="Times New Roman" w:cs="Times New Roman"/>
          <w:color w:val="333333"/>
          <w:shd w:val="clear" w:color="auto" w:fill="FFFFFF"/>
          <w:lang w:val="en-GB" w:eastAsia="en-US"/>
        </w:rPr>
        <w:t>predominantly</w:t>
      </w:r>
      <w:r w:rsidR="00AE5E3A" w:rsidRPr="00405252">
        <w:rPr>
          <w:rFonts w:ascii="Times New Roman" w:eastAsia="Times New Roman" w:hAnsi="Times New Roman" w:cs="Times New Roman"/>
          <w:color w:val="333333"/>
          <w:shd w:val="clear" w:color="auto" w:fill="FFFFFF"/>
          <w:lang w:val="en-GB" w:eastAsia="en-US"/>
        </w:rPr>
        <w:t xml:space="preserve"> within a narrow</w:t>
      </w:r>
      <w:r w:rsidR="00AE08E7" w:rsidRPr="00405252">
        <w:rPr>
          <w:rFonts w:ascii="Times New Roman" w:eastAsia="Times New Roman" w:hAnsi="Times New Roman" w:cs="Times New Roman"/>
          <w:color w:val="333333"/>
          <w:shd w:val="clear" w:color="auto" w:fill="FFFFFF"/>
          <w:lang w:val="en-GB" w:eastAsia="en-US"/>
        </w:rPr>
        <w:t>ly defined</w:t>
      </w:r>
      <w:r w:rsidR="00AE5E3A" w:rsidRPr="00405252">
        <w:rPr>
          <w:rFonts w:ascii="Times New Roman" w:eastAsia="Times New Roman" w:hAnsi="Times New Roman" w:cs="Times New Roman"/>
          <w:color w:val="333333"/>
          <w:shd w:val="clear" w:color="auto" w:fill="FFFFFF"/>
          <w:lang w:val="en-GB" w:eastAsia="en-US"/>
        </w:rPr>
        <w:t xml:space="preserve"> cognitive system. But it also concentrates our focus on the body itself rather than the relational field that it occupies, both in the act of remembering and in the past experiences that are re-articulated. If, as Gilbert Simondon a</w:t>
      </w:r>
      <w:r w:rsidR="00B96558" w:rsidRPr="00405252">
        <w:rPr>
          <w:rFonts w:ascii="Times New Roman" w:eastAsia="Times New Roman" w:hAnsi="Times New Roman" w:cs="Times New Roman"/>
          <w:color w:val="333333"/>
          <w:shd w:val="clear" w:color="auto" w:fill="FFFFFF"/>
          <w:lang w:val="en-GB" w:eastAsia="en-US"/>
        </w:rPr>
        <w:t>nd Gilles Deleuze have claimed</w:t>
      </w:r>
      <w:r w:rsidR="00AE5E3A" w:rsidRPr="00405252">
        <w:rPr>
          <w:rFonts w:ascii="Times New Roman" w:eastAsia="Times New Roman" w:hAnsi="Times New Roman" w:cs="Times New Roman"/>
          <w:color w:val="333333"/>
          <w:shd w:val="clear" w:color="auto" w:fill="FFFFFF"/>
          <w:lang w:val="en-GB" w:eastAsia="en-US"/>
        </w:rPr>
        <w:t>, our bodies cannot be adequately understood outside of the networks of relations that constitute our ‘milieus’ of living</w:t>
      </w:r>
      <w:r w:rsidR="00AE08E7" w:rsidRPr="00405252">
        <w:rPr>
          <w:rFonts w:ascii="Times New Roman" w:eastAsia="Times New Roman" w:hAnsi="Times New Roman" w:cs="Times New Roman"/>
          <w:color w:val="333333"/>
          <w:shd w:val="clear" w:color="auto" w:fill="FFFFFF"/>
          <w:lang w:val="en-GB" w:eastAsia="en-US"/>
        </w:rPr>
        <w:t>, then h</w:t>
      </w:r>
      <w:r w:rsidR="00AE5E3A" w:rsidRPr="00405252">
        <w:rPr>
          <w:rFonts w:ascii="Times New Roman" w:eastAsia="Times New Roman" w:hAnsi="Times New Roman" w:cs="Times New Roman"/>
          <w:color w:val="333333"/>
          <w:shd w:val="clear" w:color="auto" w:fill="FFFFFF"/>
          <w:lang w:val="en-GB" w:eastAsia="en-US"/>
        </w:rPr>
        <w:t>ow can these relations to others, to things, a</w:t>
      </w:r>
      <w:r w:rsidR="002B7230" w:rsidRPr="00405252">
        <w:rPr>
          <w:rFonts w:ascii="Times New Roman" w:eastAsia="Times New Roman" w:hAnsi="Times New Roman" w:cs="Times New Roman"/>
          <w:color w:val="333333"/>
          <w:shd w:val="clear" w:color="auto" w:fill="FFFFFF"/>
          <w:lang w:val="en-GB" w:eastAsia="en-US"/>
        </w:rPr>
        <w:t xml:space="preserve">nd to place itself, be considered in remembering </w:t>
      </w:r>
      <w:r w:rsidR="00AE5E3A" w:rsidRPr="00405252">
        <w:rPr>
          <w:rFonts w:ascii="Times New Roman" w:eastAsia="Times New Roman" w:hAnsi="Times New Roman" w:cs="Times New Roman"/>
          <w:color w:val="333333"/>
          <w:shd w:val="clear" w:color="auto" w:fill="FFFFFF"/>
          <w:lang w:val="en-GB" w:eastAsia="en-US"/>
        </w:rPr>
        <w:t>as more than just ‘extracts’ that are stored with the lived body?</w:t>
      </w:r>
    </w:p>
    <w:p w14:paraId="1A5AB7A8" w14:textId="4B48B573" w:rsidR="008F261C" w:rsidRPr="00405252" w:rsidRDefault="00BA53D3" w:rsidP="00405252">
      <w:pPr>
        <w:spacing w:after="0" w:line="480" w:lineRule="auto"/>
        <w:ind w:firstLine="720"/>
        <w:jc w:val="both"/>
        <w:rPr>
          <w:rFonts w:ascii="Times New Roman" w:eastAsia="Times New Roman" w:hAnsi="Times New Roman" w:cs="Times New Roman"/>
          <w:color w:val="333333"/>
          <w:shd w:val="clear" w:color="auto" w:fill="FFFFFF"/>
          <w:lang w:val="en-GB" w:eastAsia="en-US"/>
        </w:rPr>
      </w:pPr>
      <w:r w:rsidRPr="00405252">
        <w:rPr>
          <w:rFonts w:ascii="Times New Roman" w:eastAsia="Times New Roman" w:hAnsi="Times New Roman" w:cs="Times New Roman"/>
          <w:color w:val="333333"/>
          <w:shd w:val="clear" w:color="auto" w:fill="FFFFFF"/>
          <w:lang w:val="en-GB" w:eastAsia="en-US"/>
        </w:rPr>
        <w:t>To briefly illustrate</w:t>
      </w:r>
      <w:r w:rsidR="00AE08E7" w:rsidRPr="00405252">
        <w:rPr>
          <w:rFonts w:ascii="Times New Roman" w:eastAsia="Times New Roman" w:hAnsi="Times New Roman" w:cs="Times New Roman"/>
          <w:color w:val="333333"/>
          <w:shd w:val="clear" w:color="auto" w:fill="FFFFFF"/>
          <w:lang w:val="en-GB" w:eastAsia="en-US"/>
        </w:rPr>
        <w:t xml:space="preserve"> the problem</w:t>
      </w:r>
      <w:r w:rsidRPr="00405252">
        <w:rPr>
          <w:rFonts w:ascii="Times New Roman" w:eastAsia="Times New Roman" w:hAnsi="Times New Roman" w:cs="Times New Roman"/>
          <w:color w:val="333333"/>
          <w:shd w:val="clear" w:color="auto" w:fill="FFFFFF"/>
          <w:lang w:val="en-GB" w:eastAsia="en-US"/>
        </w:rPr>
        <w:t xml:space="preserve"> </w:t>
      </w:r>
      <w:r w:rsidR="00794EDF" w:rsidRPr="00CF780C">
        <w:rPr>
          <w:rFonts w:ascii="Times New Roman" w:eastAsia="Times New Roman" w:hAnsi="Times New Roman" w:cs="Times New Roman"/>
          <w:color w:val="333333"/>
          <w:shd w:val="clear" w:color="auto" w:fill="FFFFFF"/>
          <w:lang w:val="en-GB" w:eastAsia="en-US"/>
        </w:rPr>
        <w:t>―</w:t>
      </w:r>
      <w:r w:rsidRPr="00405252">
        <w:rPr>
          <w:rFonts w:ascii="Times New Roman" w:eastAsia="Times New Roman" w:hAnsi="Times New Roman" w:cs="Times New Roman"/>
          <w:color w:val="333333"/>
          <w:shd w:val="clear" w:color="auto" w:fill="FFFFFF"/>
          <w:lang w:val="en-GB" w:eastAsia="en-US"/>
        </w:rPr>
        <w:t xml:space="preserve"> in a study of how adoptive parents manage the memories of their adoptive children (Brookfield </w:t>
      </w:r>
      <w:r w:rsidRPr="00405252">
        <w:rPr>
          <w:rFonts w:ascii="Times New Roman" w:eastAsia="Times New Roman" w:hAnsi="Times New Roman" w:cs="Times New Roman"/>
          <w:i/>
          <w:color w:val="333333"/>
          <w:shd w:val="clear" w:color="auto" w:fill="FFFFFF"/>
          <w:lang w:val="en-GB" w:eastAsia="en-US"/>
        </w:rPr>
        <w:t>et al</w:t>
      </w:r>
      <w:r w:rsidR="00794EDF" w:rsidRPr="00405252">
        <w:rPr>
          <w:rFonts w:ascii="Times New Roman" w:eastAsia="Times New Roman" w:hAnsi="Times New Roman" w:cs="Times New Roman"/>
          <w:i/>
          <w:color w:val="333333"/>
          <w:shd w:val="clear" w:color="auto" w:fill="FFFFFF"/>
          <w:lang w:val="en-GB" w:eastAsia="en-US"/>
        </w:rPr>
        <w:t>.</w:t>
      </w:r>
      <w:r w:rsidRPr="00405252">
        <w:rPr>
          <w:rFonts w:ascii="Times New Roman" w:eastAsia="Times New Roman" w:hAnsi="Times New Roman" w:cs="Times New Roman"/>
          <w:color w:val="333333"/>
          <w:shd w:val="clear" w:color="auto" w:fill="FFFFFF"/>
          <w:lang w:val="en-GB" w:eastAsia="en-US"/>
        </w:rPr>
        <w:t xml:space="preserve">, 2008; Brown </w:t>
      </w:r>
      <w:r w:rsidRPr="00405252">
        <w:rPr>
          <w:rFonts w:ascii="Times New Roman" w:eastAsia="Times New Roman" w:hAnsi="Times New Roman" w:cs="Times New Roman"/>
          <w:i/>
          <w:color w:val="333333"/>
          <w:shd w:val="clear" w:color="auto" w:fill="FFFFFF"/>
          <w:lang w:val="en-GB" w:eastAsia="en-US"/>
        </w:rPr>
        <w:t>et al</w:t>
      </w:r>
      <w:r w:rsidR="00794EDF" w:rsidRPr="00405252">
        <w:rPr>
          <w:rFonts w:ascii="Times New Roman" w:eastAsia="Times New Roman" w:hAnsi="Times New Roman" w:cs="Times New Roman"/>
          <w:i/>
          <w:color w:val="333333"/>
          <w:shd w:val="clear" w:color="auto" w:fill="FFFFFF"/>
          <w:lang w:val="en-GB" w:eastAsia="en-US"/>
        </w:rPr>
        <w:t>.</w:t>
      </w:r>
      <w:r w:rsidR="00794EDF" w:rsidRPr="00CF780C">
        <w:rPr>
          <w:rFonts w:ascii="Times New Roman" w:eastAsia="Times New Roman" w:hAnsi="Times New Roman" w:cs="Times New Roman"/>
          <w:color w:val="333333"/>
          <w:shd w:val="clear" w:color="auto" w:fill="FFFFFF"/>
          <w:lang w:val="en-GB" w:eastAsia="en-US"/>
        </w:rPr>
        <w:t>, 2013),</w:t>
      </w:r>
      <w:r w:rsidRPr="00405252">
        <w:rPr>
          <w:rFonts w:ascii="Times New Roman" w:eastAsia="Times New Roman" w:hAnsi="Times New Roman" w:cs="Times New Roman"/>
          <w:color w:val="333333"/>
          <w:shd w:val="clear" w:color="auto" w:fill="FFFFFF"/>
          <w:lang w:val="en-GB" w:eastAsia="en-US"/>
        </w:rPr>
        <w:t xml:space="preserve"> a key issue </w:t>
      </w:r>
      <w:r w:rsidR="006A57DA" w:rsidRPr="00405252">
        <w:rPr>
          <w:rFonts w:ascii="Times New Roman" w:eastAsia="Times New Roman" w:hAnsi="Times New Roman" w:cs="Times New Roman"/>
          <w:color w:val="333333"/>
          <w:shd w:val="clear" w:color="auto" w:fill="FFFFFF"/>
          <w:lang w:val="en-GB" w:eastAsia="en-US"/>
        </w:rPr>
        <w:t xml:space="preserve">articulated by participants </w:t>
      </w:r>
      <w:r w:rsidRPr="00405252">
        <w:rPr>
          <w:rFonts w:ascii="Times New Roman" w:eastAsia="Times New Roman" w:hAnsi="Times New Roman" w:cs="Times New Roman"/>
          <w:color w:val="333333"/>
          <w:shd w:val="clear" w:color="auto" w:fill="FFFFFF"/>
          <w:lang w:val="en-GB" w:eastAsia="en-US"/>
        </w:rPr>
        <w:t xml:space="preserve">was </w:t>
      </w:r>
      <w:r w:rsidR="00A66CDE" w:rsidRPr="00405252">
        <w:rPr>
          <w:rFonts w:ascii="Times New Roman" w:eastAsia="Times New Roman" w:hAnsi="Times New Roman" w:cs="Times New Roman"/>
          <w:color w:val="333333"/>
          <w:shd w:val="clear" w:color="auto" w:fill="FFFFFF"/>
          <w:lang w:val="en-GB" w:eastAsia="en-US"/>
        </w:rPr>
        <w:t>that</w:t>
      </w:r>
      <w:r w:rsidRPr="00405252">
        <w:rPr>
          <w:rFonts w:ascii="Times New Roman" w:eastAsia="Times New Roman" w:hAnsi="Times New Roman" w:cs="Times New Roman"/>
          <w:color w:val="333333"/>
          <w:shd w:val="clear" w:color="auto" w:fill="FFFFFF"/>
          <w:lang w:val="en-GB" w:eastAsia="en-US"/>
        </w:rPr>
        <w:t xml:space="preserve"> </w:t>
      </w:r>
      <w:r w:rsidR="00A66CDE" w:rsidRPr="00405252">
        <w:rPr>
          <w:rFonts w:ascii="Times New Roman" w:eastAsia="Times New Roman" w:hAnsi="Times New Roman" w:cs="Times New Roman"/>
          <w:color w:val="333333"/>
          <w:shd w:val="clear" w:color="auto" w:fill="FFFFFF"/>
          <w:lang w:val="en-GB" w:eastAsia="en-US"/>
        </w:rPr>
        <w:t>of</w:t>
      </w:r>
      <w:r w:rsidRPr="00405252">
        <w:rPr>
          <w:rFonts w:ascii="Times New Roman" w:eastAsia="Times New Roman" w:hAnsi="Times New Roman" w:cs="Times New Roman"/>
          <w:color w:val="333333"/>
          <w:shd w:val="clear" w:color="auto" w:fill="FFFFFF"/>
          <w:lang w:val="en-GB" w:eastAsia="en-US"/>
        </w:rPr>
        <w:t xml:space="preserve"> hold</w:t>
      </w:r>
      <w:r w:rsidR="00A66CDE" w:rsidRPr="00405252">
        <w:rPr>
          <w:rFonts w:ascii="Times New Roman" w:eastAsia="Times New Roman" w:hAnsi="Times New Roman" w:cs="Times New Roman"/>
          <w:color w:val="333333"/>
          <w:shd w:val="clear" w:color="auto" w:fill="FFFFFF"/>
          <w:lang w:val="en-GB" w:eastAsia="en-US"/>
        </w:rPr>
        <w:t>ing</w:t>
      </w:r>
      <w:r w:rsidRPr="00405252">
        <w:rPr>
          <w:rFonts w:ascii="Times New Roman" w:eastAsia="Times New Roman" w:hAnsi="Times New Roman" w:cs="Times New Roman"/>
          <w:color w:val="333333"/>
          <w:shd w:val="clear" w:color="auto" w:fill="FFFFFF"/>
          <w:lang w:val="en-GB" w:eastAsia="en-US"/>
        </w:rPr>
        <w:t xml:space="preserve"> together the embodied relations that make up the new family unit. </w:t>
      </w:r>
      <w:r w:rsidR="0042132B" w:rsidRPr="00405252">
        <w:rPr>
          <w:rFonts w:ascii="Times New Roman" w:eastAsia="Times New Roman" w:hAnsi="Times New Roman" w:cs="Times New Roman"/>
          <w:color w:val="333333"/>
          <w:shd w:val="clear" w:color="auto" w:fill="FFFFFF"/>
          <w:lang w:val="en-GB" w:eastAsia="en-US"/>
        </w:rPr>
        <w:t>The identity of the adoptive family depends on accomplishing a felt sense of belonging, whilst acknowledging the unique, but often problematic</w:t>
      </w:r>
      <w:r w:rsidR="00A66CDE" w:rsidRPr="00405252">
        <w:rPr>
          <w:rFonts w:ascii="Times New Roman" w:eastAsia="Times New Roman" w:hAnsi="Times New Roman" w:cs="Times New Roman"/>
          <w:color w:val="333333"/>
          <w:shd w:val="clear" w:color="auto" w:fill="FFFFFF"/>
          <w:lang w:val="en-GB" w:eastAsia="en-US"/>
        </w:rPr>
        <w:t>,</w:t>
      </w:r>
      <w:r w:rsidR="0042132B" w:rsidRPr="00405252">
        <w:rPr>
          <w:rFonts w:ascii="Times New Roman" w:eastAsia="Times New Roman" w:hAnsi="Times New Roman" w:cs="Times New Roman"/>
          <w:color w:val="333333"/>
          <w:shd w:val="clear" w:color="auto" w:fill="FFFFFF"/>
          <w:lang w:val="en-GB" w:eastAsia="en-US"/>
        </w:rPr>
        <w:t xml:space="preserve"> personal history of the adoptive child. </w:t>
      </w:r>
      <w:r w:rsidR="00A66CDE" w:rsidRPr="00405252">
        <w:rPr>
          <w:rFonts w:ascii="Times New Roman" w:eastAsia="Times New Roman" w:hAnsi="Times New Roman" w:cs="Times New Roman"/>
          <w:color w:val="333333"/>
          <w:shd w:val="clear" w:color="auto" w:fill="FFFFFF"/>
          <w:lang w:val="en-GB" w:eastAsia="en-US"/>
        </w:rPr>
        <w:t>The work of producing identity is enacted through routine negotiation around embodied matters such as food preferences, choice of clothes, the toys and objects the child plays with and so on. Persons and objects together constitute what Simon</w:t>
      </w:r>
      <w:r w:rsidR="00815DF3" w:rsidRPr="00405252">
        <w:rPr>
          <w:rFonts w:ascii="Times New Roman" w:eastAsia="Times New Roman" w:hAnsi="Times New Roman" w:cs="Times New Roman"/>
          <w:color w:val="333333"/>
          <w:shd w:val="clear" w:color="auto" w:fill="FFFFFF"/>
          <w:lang w:val="en-GB" w:eastAsia="en-US"/>
        </w:rPr>
        <w:t>don (</w:t>
      </w:r>
      <w:r w:rsidR="006A57DA" w:rsidRPr="00405252">
        <w:rPr>
          <w:rFonts w:ascii="Times New Roman" w:eastAsia="Times New Roman" w:hAnsi="Times New Roman" w:cs="Times New Roman"/>
          <w:color w:val="333333"/>
          <w:shd w:val="clear" w:color="auto" w:fill="FFFFFF"/>
          <w:lang w:val="en-GB" w:eastAsia="en-US"/>
        </w:rPr>
        <w:t>1992</w:t>
      </w:r>
      <w:r w:rsidR="00815DF3" w:rsidRPr="00405252">
        <w:rPr>
          <w:rFonts w:ascii="Times New Roman" w:eastAsia="Times New Roman" w:hAnsi="Times New Roman" w:cs="Times New Roman"/>
          <w:color w:val="333333"/>
          <w:shd w:val="clear" w:color="auto" w:fill="FFFFFF"/>
          <w:lang w:val="en-GB" w:eastAsia="en-US"/>
        </w:rPr>
        <w:t>) calls a</w:t>
      </w:r>
      <w:r w:rsidR="00F72592" w:rsidRPr="00405252">
        <w:rPr>
          <w:rFonts w:ascii="Times New Roman" w:eastAsia="Times New Roman" w:hAnsi="Times New Roman" w:cs="Times New Roman"/>
          <w:color w:val="333333"/>
          <w:shd w:val="clear" w:color="auto" w:fill="FFFFFF"/>
          <w:lang w:val="en-GB" w:eastAsia="en-US"/>
        </w:rPr>
        <w:t xml:space="preserve"> </w:t>
      </w:r>
      <w:r w:rsidR="00794EDF" w:rsidRPr="00CF780C">
        <w:rPr>
          <w:rFonts w:ascii="Times New Roman" w:eastAsia="Times New Roman" w:hAnsi="Times New Roman" w:cs="Times New Roman"/>
          <w:color w:val="333333"/>
          <w:shd w:val="clear" w:color="auto" w:fill="FFFFFF"/>
          <w:lang w:val="en-GB" w:eastAsia="en-US"/>
        </w:rPr>
        <w:t>“</w:t>
      </w:r>
      <w:r w:rsidR="00815DF3" w:rsidRPr="00405252">
        <w:rPr>
          <w:rFonts w:ascii="Times New Roman" w:eastAsia="Times New Roman" w:hAnsi="Times New Roman" w:cs="Times New Roman"/>
          <w:color w:val="333333"/>
          <w:shd w:val="clear" w:color="auto" w:fill="FFFFFF"/>
          <w:lang w:val="en-GB" w:eastAsia="en-US"/>
        </w:rPr>
        <w:t xml:space="preserve">living </w:t>
      </w:r>
      <w:r w:rsidR="00F72592" w:rsidRPr="00405252">
        <w:rPr>
          <w:rFonts w:ascii="Times New Roman" w:eastAsia="Times New Roman" w:hAnsi="Times New Roman" w:cs="Times New Roman"/>
          <w:color w:val="333333"/>
          <w:shd w:val="clear" w:color="auto" w:fill="FFFFFF"/>
          <w:lang w:val="en-GB" w:eastAsia="en-US"/>
        </w:rPr>
        <w:t>ensemble</w:t>
      </w:r>
      <w:r w:rsidR="00794EDF" w:rsidRPr="00CF780C">
        <w:rPr>
          <w:rFonts w:ascii="Times New Roman" w:eastAsia="Times New Roman" w:hAnsi="Times New Roman" w:cs="Times New Roman"/>
          <w:color w:val="333333"/>
          <w:shd w:val="clear" w:color="auto" w:fill="FFFFFF"/>
          <w:lang w:val="en-GB" w:eastAsia="en-US"/>
        </w:rPr>
        <w:t>”</w:t>
      </w:r>
      <w:r w:rsidR="00F72592" w:rsidRPr="00405252">
        <w:rPr>
          <w:rFonts w:ascii="Times New Roman" w:eastAsia="Times New Roman" w:hAnsi="Times New Roman" w:cs="Times New Roman"/>
          <w:color w:val="333333"/>
          <w:shd w:val="clear" w:color="auto" w:fill="FFFFFF"/>
          <w:lang w:val="en-GB" w:eastAsia="en-US"/>
        </w:rPr>
        <w:t xml:space="preserve"> engaged in the project of becoming a family. But various components of this ensemble fold in other past relationships. Childhood photographs, for example, can contain visible signs of neglect by biological parents. Toys that have accompanied the child on their journey through the care system are links to previous carers, and reflect the</w:t>
      </w:r>
      <w:r w:rsidR="00054316" w:rsidRPr="00405252">
        <w:rPr>
          <w:rFonts w:ascii="Times New Roman" w:eastAsia="Times New Roman" w:hAnsi="Times New Roman" w:cs="Times New Roman"/>
          <w:color w:val="333333"/>
          <w:shd w:val="clear" w:color="auto" w:fill="FFFFFF"/>
          <w:lang w:val="en-GB" w:eastAsia="en-US"/>
        </w:rPr>
        <w:t xml:space="preserve">ir presence </w:t>
      </w:r>
      <w:r w:rsidR="006A57DA" w:rsidRPr="00405252">
        <w:rPr>
          <w:rFonts w:ascii="Times New Roman" w:eastAsia="Times New Roman" w:hAnsi="Times New Roman" w:cs="Times New Roman"/>
          <w:color w:val="333333"/>
          <w:shd w:val="clear" w:color="auto" w:fill="FFFFFF"/>
          <w:lang w:val="en-GB" w:eastAsia="en-US"/>
        </w:rPr>
        <w:t xml:space="preserve">along with </w:t>
      </w:r>
      <w:r w:rsidR="00054316" w:rsidRPr="00405252">
        <w:rPr>
          <w:rFonts w:ascii="Times New Roman" w:eastAsia="Times New Roman" w:hAnsi="Times New Roman" w:cs="Times New Roman"/>
          <w:color w:val="333333"/>
          <w:shd w:val="clear" w:color="auto" w:fill="FFFFFF"/>
          <w:lang w:val="en-GB" w:eastAsia="en-US"/>
        </w:rPr>
        <w:t>traces of past places</w:t>
      </w:r>
      <w:r w:rsidR="00F72592" w:rsidRPr="00405252">
        <w:rPr>
          <w:rFonts w:ascii="Times New Roman" w:eastAsia="Times New Roman" w:hAnsi="Times New Roman" w:cs="Times New Roman"/>
          <w:color w:val="333333"/>
          <w:shd w:val="clear" w:color="auto" w:fill="FFFFFF"/>
          <w:lang w:val="en-GB" w:eastAsia="en-US"/>
        </w:rPr>
        <w:t xml:space="preserve"> in the </w:t>
      </w:r>
      <w:r w:rsidR="006D0470" w:rsidRPr="00405252">
        <w:rPr>
          <w:rFonts w:ascii="Times New Roman" w:eastAsia="Times New Roman" w:hAnsi="Times New Roman" w:cs="Times New Roman"/>
          <w:color w:val="333333"/>
          <w:shd w:val="clear" w:color="auto" w:fill="FFFFFF"/>
          <w:lang w:val="en-GB" w:eastAsia="en-US"/>
        </w:rPr>
        <w:t xml:space="preserve">new </w:t>
      </w:r>
      <w:r w:rsidR="00F72592" w:rsidRPr="00405252">
        <w:rPr>
          <w:rFonts w:ascii="Times New Roman" w:eastAsia="Times New Roman" w:hAnsi="Times New Roman" w:cs="Times New Roman"/>
          <w:color w:val="333333"/>
          <w:shd w:val="clear" w:color="auto" w:fill="FFFFFF"/>
          <w:lang w:val="en-GB" w:eastAsia="en-US"/>
        </w:rPr>
        <w:t xml:space="preserve">family </w:t>
      </w:r>
      <w:r w:rsidR="006D0470" w:rsidRPr="00405252">
        <w:rPr>
          <w:rFonts w:ascii="Times New Roman" w:eastAsia="Times New Roman" w:hAnsi="Times New Roman" w:cs="Times New Roman"/>
          <w:color w:val="333333"/>
          <w:shd w:val="clear" w:color="auto" w:fill="FFFFFF"/>
          <w:lang w:val="en-GB" w:eastAsia="en-US"/>
        </w:rPr>
        <w:t>home</w:t>
      </w:r>
      <w:r w:rsidR="00F72592" w:rsidRPr="00405252">
        <w:rPr>
          <w:rFonts w:ascii="Times New Roman" w:eastAsia="Times New Roman" w:hAnsi="Times New Roman" w:cs="Times New Roman"/>
          <w:color w:val="333333"/>
          <w:shd w:val="clear" w:color="auto" w:fill="FFFFFF"/>
          <w:lang w:val="en-GB" w:eastAsia="en-US"/>
        </w:rPr>
        <w:t xml:space="preserve">. Managing how the child relates to these everyday objects becomes the means by which adoptive parents </w:t>
      </w:r>
      <w:r w:rsidR="00054316" w:rsidRPr="00405252">
        <w:rPr>
          <w:rFonts w:ascii="Times New Roman" w:eastAsia="Times New Roman" w:hAnsi="Times New Roman" w:cs="Times New Roman"/>
          <w:color w:val="333333"/>
          <w:shd w:val="clear" w:color="auto" w:fill="FFFFFF"/>
          <w:lang w:val="en-GB" w:eastAsia="en-US"/>
        </w:rPr>
        <w:t>accommodate the past, with all its associated problems, as well as weave together a collective future. Conve</w:t>
      </w:r>
      <w:r w:rsidR="00815DF3" w:rsidRPr="00405252">
        <w:rPr>
          <w:rFonts w:ascii="Times New Roman" w:eastAsia="Times New Roman" w:hAnsi="Times New Roman" w:cs="Times New Roman"/>
          <w:color w:val="333333"/>
          <w:shd w:val="clear" w:color="auto" w:fill="FFFFFF"/>
          <w:lang w:val="en-GB" w:eastAsia="en-US"/>
        </w:rPr>
        <w:t>rsely, in cases where adoption breaks</w:t>
      </w:r>
      <w:r w:rsidR="00054316" w:rsidRPr="00405252">
        <w:rPr>
          <w:rFonts w:ascii="Times New Roman" w:eastAsia="Times New Roman" w:hAnsi="Times New Roman" w:cs="Times New Roman"/>
          <w:color w:val="333333"/>
          <w:shd w:val="clear" w:color="auto" w:fill="FFFFFF"/>
          <w:lang w:val="en-GB" w:eastAsia="en-US"/>
        </w:rPr>
        <w:t xml:space="preserve"> down, adopted</w:t>
      </w:r>
      <w:r w:rsidR="00A451EC" w:rsidRPr="00405252">
        <w:rPr>
          <w:rFonts w:ascii="Times New Roman" w:eastAsia="Times New Roman" w:hAnsi="Times New Roman" w:cs="Times New Roman"/>
          <w:color w:val="333333"/>
          <w:shd w:val="clear" w:color="auto" w:fill="FFFFFF"/>
          <w:lang w:val="en-GB" w:eastAsia="en-US"/>
        </w:rPr>
        <w:t xml:space="preserve"> children often abandon or get rid of clothes and other ‘stuff’ brought by their adoptive parents, breakin</w:t>
      </w:r>
      <w:r w:rsidR="00815DF3" w:rsidRPr="00405252">
        <w:rPr>
          <w:rFonts w:ascii="Times New Roman" w:eastAsia="Times New Roman" w:hAnsi="Times New Roman" w:cs="Times New Roman"/>
          <w:color w:val="333333"/>
          <w:shd w:val="clear" w:color="auto" w:fill="FFFFFF"/>
          <w:lang w:val="en-GB" w:eastAsia="en-US"/>
        </w:rPr>
        <w:t>g the material links that mark</w:t>
      </w:r>
      <w:r w:rsidR="00A451EC" w:rsidRPr="00405252">
        <w:rPr>
          <w:rFonts w:ascii="Times New Roman" w:eastAsia="Times New Roman" w:hAnsi="Times New Roman" w:cs="Times New Roman"/>
          <w:color w:val="333333"/>
          <w:shd w:val="clear" w:color="auto" w:fill="FFFFFF"/>
          <w:lang w:val="en-GB" w:eastAsia="en-US"/>
        </w:rPr>
        <w:t xml:space="preserve"> out their place within the family.</w:t>
      </w:r>
    </w:p>
    <w:p w14:paraId="23991B83" w14:textId="696806C9" w:rsidR="00885762" w:rsidRPr="00405252" w:rsidRDefault="002B7230" w:rsidP="00405252">
      <w:pPr>
        <w:spacing w:after="0" w:line="480" w:lineRule="auto"/>
        <w:ind w:firstLine="720"/>
        <w:jc w:val="both"/>
        <w:rPr>
          <w:rFonts w:ascii="Times New Roman" w:eastAsia="Times New Roman" w:hAnsi="Times New Roman" w:cs="Times New Roman"/>
          <w:color w:val="333333"/>
          <w:shd w:val="clear" w:color="auto" w:fill="FFFFFF"/>
          <w:lang w:val="en-GB" w:eastAsia="en-US"/>
        </w:rPr>
      </w:pPr>
      <w:r w:rsidRPr="00405252">
        <w:rPr>
          <w:rFonts w:ascii="Times New Roman" w:eastAsia="Times New Roman" w:hAnsi="Times New Roman" w:cs="Times New Roman"/>
          <w:color w:val="333333"/>
          <w:shd w:val="clear" w:color="auto" w:fill="FFFFFF"/>
          <w:lang w:val="en-GB" w:eastAsia="en-US"/>
        </w:rPr>
        <w:t xml:space="preserve">We </w:t>
      </w:r>
      <w:r w:rsidR="001E04BC" w:rsidRPr="00405252">
        <w:rPr>
          <w:rFonts w:ascii="Times New Roman" w:eastAsia="Times New Roman" w:hAnsi="Times New Roman" w:cs="Times New Roman"/>
          <w:color w:val="333333"/>
          <w:shd w:val="clear" w:color="auto" w:fill="FFFFFF"/>
          <w:lang w:val="en-GB" w:eastAsia="en-US"/>
        </w:rPr>
        <w:t xml:space="preserve">would say that it is </w:t>
      </w:r>
      <w:r w:rsidRPr="00405252">
        <w:rPr>
          <w:rFonts w:ascii="Times New Roman" w:eastAsia="Times New Roman" w:hAnsi="Times New Roman" w:cs="Times New Roman"/>
          <w:color w:val="333333"/>
          <w:shd w:val="clear" w:color="auto" w:fill="FFFFFF"/>
          <w:lang w:val="en-GB" w:eastAsia="en-US"/>
        </w:rPr>
        <w:t xml:space="preserve">the ‘living </w:t>
      </w:r>
      <w:r w:rsidR="001E04BC" w:rsidRPr="00405252">
        <w:rPr>
          <w:rFonts w:ascii="Times New Roman" w:eastAsia="Times New Roman" w:hAnsi="Times New Roman" w:cs="Times New Roman"/>
          <w:color w:val="333333"/>
          <w:shd w:val="clear" w:color="auto" w:fill="FFFFFF"/>
          <w:lang w:val="en-GB" w:eastAsia="en-US"/>
        </w:rPr>
        <w:t>ensemble</w:t>
      </w:r>
      <w:r w:rsidRPr="00405252">
        <w:rPr>
          <w:rFonts w:ascii="Times New Roman" w:eastAsia="Times New Roman" w:hAnsi="Times New Roman" w:cs="Times New Roman"/>
          <w:color w:val="333333"/>
          <w:shd w:val="clear" w:color="auto" w:fill="FFFFFF"/>
          <w:lang w:val="en-GB" w:eastAsia="en-US"/>
        </w:rPr>
        <w:t>’ rather than individual family members</w:t>
      </w:r>
      <w:r w:rsidR="001E04BC" w:rsidRPr="00405252">
        <w:rPr>
          <w:rFonts w:ascii="Times New Roman" w:eastAsia="Times New Roman" w:hAnsi="Times New Roman" w:cs="Times New Roman"/>
          <w:color w:val="333333"/>
          <w:shd w:val="clear" w:color="auto" w:fill="FFFFFF"/>
          <w:lang w:val="en-GB" w:eastAsia="en-US"/>
        </w:rPr>
        <w:t xml:space="preserve"> that </w:t>
      </w:r>
      <w:r w:rsidR="009C3664" w:rsidRPr="00405252">
        <w:rPr>
          <w:rFonts w:ascii="Times New Roman" w:eastAsia="Times New Roman" w:hAnsi="Times New Roman" w:cs="Times New Roman"/>
          <w:color w:val="333333"/>
          <w:shd w:val="clear" w:color="auto" w:fill="FFFFFF"/>
          <w:lang w:val="en-GB" w:eastAsia="en-US"/>
        </w:rPr>
        <w:t>does the work of remembering; t</w:t>
      </w:r>
      <w:r w:rsidR="001E04BC" w:rsidRPr="00405252">
        <w:rPr>
          <w:rFonts w:ascii="Times New Roman" w:eastAsia="Times New Roman" w:hAnsi="Times New Roman" w:cs="Times New Roman"/>
          <w:color w:val="333333"/>
          <w:shd w:val="clear" w:color="auto" w:fill="FFFFFF"/>
          <w:lang w:val="en-GB" w:eastAsia="en-US"/>
        </w:rPr>
        <w:t>his wou</w:t>
      </w:r>
      <w:r w:rsidR="0032595C" w:rsidRPr="00405252">
        <w:rPr>
          <w:rFonts w:ascii="Times New Roman" w:eastAsia="Times New Roman" w:hAnsi="Times New Roman" w:cs="Times New Roman"/>
          <w:color w:val="333333"/>
          <w:shd w:val="clear" w:color="auto" w:fill="FFFFFF"/>
          <w:lang w:val="en-GB" w:eastAsia="en-US"/>
        </w:rPr>
        <w:t>ld be the unit of analysis. S</w:t>
      </w:r>
      <w:r w:rsidR="009C3664" w:rsidRPr="00405252">
        <w:rPr>
          <w:rFonts w:ascii="Times New Roman" w:eastAsia="Times New Roman" w:hAnsi="Times New Roman" w:cs="Times New Roman"/>
          <w:color w:val="333333"/>
          <w:shd w:val="clear" w:color="auto" w:fill="FFFFFF"/>
          <w:lang w:val="en-GB" w:eastAsia="en-US"/>
        </w:rPr>
        <w:t>uch</w:t>
      </w:r>
      <w:r w:rsidR="001E04BC" w:rsidRPr="00405252">
        <w:rPr>
          <w:rFonts w:ascii="Times New Roman" w:eastAsia="Times New Roman" w:hAnsi="Times New Roman" w:cs="Times New Roman"/>
          <w:color w:val="333333"/>
          <w:shd w:val="clear" w:color="auto" w:fill="FFFFFF"/>
          <w:lang w:val="en-GB" w:eastAsia="en-US"/>
        </w:rPr>
        <w:t xml:space="preserve"> work is done through </w:t>
      </w:r>
      <w:r w:rsidR="009C3664" w:rsidRPr="00405252">
        <w:rPr>
          <w:rFonts w:ascii="Times New Roman" w:eastAsia="Times New Roman" w:hAnsi="Times New Roman" w:cs="Times New Roman"/>
          <w:color w:val="333333"/>
          <w:shd w:val="clear" w:color="auto" w:fill="FFFFFF"/>
          <w:lang w:val="en-GB" w:eastAsia="en-US"/>
        </w:rPr>
        <w:t xml:space="preserve">an </w:t>
      </w:r>
      <w:r w:rsidR="001E04BC" w:rsidRPr="00405252">
        <w:rPr>
          <w:rFonts w:ascii="Times New Roman" w:eastAsia="Times New Roman" w:hAnsi="Times New Roman" w:cs="Times New Roman"/>
          <w:color w:val="333333"/>
          <w:shd w:val="clear" w:color="auto" w:fill="FFFFFF"/>
          <w:lang w:val="en-GB" w:eastAsia="en-US"/>
        </w:rPr>
        <w:t xml:space="preserve">ongoing co-ordination of bodies and objects, which, whilst primarily grounded in a specific place (i.e. the family home), inevitably spills out and becomes entangled with other relations and places (e.g. former carers, past ‘homes’), some of which are temporally remote, but experientially close (e.g. a sense of where the child really comes from/belongs). </w:t>
      </w:r>
      <w:r w:rsidR="0032595C" w:rsidRPr="00405252">
        <w:rPr>
          <w:rFonts w:ascii="Times New Roman" w:eastAsia="Times New Roman" w:hAnsi="Times New Roman" w:cs="Times New Roman"/>
          <w:color w:val="333333"/>
          <w:shd w:val="clear" w:color="auto" w:fill="FFFFFF"/>
          <w:lang w:val="en-GB" w:eastAsia="en-US"/>
        </w:rPr>
        <w:t>Our concern is with the relational-material field, which here includes objects and features of place, and how it informs and is informed by remembering. Wh</w:t>
      </w:r>
      <w:r w:rsidR="00D52E3E" w:rsidRPr="00405252">
        <w:rPr>
          <w:rFonts w:ascii="Times New Roman" w:eastAsia="Times New Roman" w:hAnsi="Times New Roman" w:cs="Times New Roman"/>
          <w:color w:val="333333"/>
          <w:shd w:val="clear" w:color="auto" w:fill="FFFFFF"/>
          <w:lang w:val="en-GB" w:eastAsia="en-US"/>
        </w:rPr>
        <w:t xml:space="preserve">at we wish to develop is an approach that </w:t>
      </w:r>
      <w:r w:rsidR="00DC750C" w:rsidRPr="00405252">
        <w:rPr>
          <w:rFonts w:ascii="Times New Roman" w:eastAsia="Times New Roman" w:hAnsi="Times New Roman" w:cs="Times New Roman"/>
          <w:color w:val="333333"/>
          <w:shd w:val="clear" w:color="auto" w:fill="FFFFFF"/>
          <w:lang w:val="en-GB" w:eastAsia="en-US"/>
        </w:rPr>
        <w:t xml:space="preserve">treats the body not as a singular constituted entity that carries memory forward, but instead as mediating between </w:t>
      </w:r>
      <w:r w:rsidR="007C7A55" w:rsidRPr="00405252">
        <w:rPr>
          <w:rFonts w:ascii="Times New Roman" w:eastAsia="Times New Roman" w:hAnsi="Times New Roman" w:cs="Times New Roman"/>
          <w:color w:val="333333"/>
          <w:shd w:val="clear" w:color="auto" w:fill="FFFFFF"/>
          <w:lang w:val="en-GB" w:eastAsia="en-US"/>
        </w:rPr>
        <w:t xml:space="preserve">a plurality of living ensembles that are linked across time and space through embodied inter-subjective and inter-objective relations. </w:t>
      </w:r>
      <w:r w:rsidR="001E04BC" w:rsidRPr="00405252">
        <w:rPr>
          <w:rFonts w:ascii="Times New Roman" w:eastAsia="Times New Roman" w:hAnsi="Times New Roman" w:cs="Times New Roman"/>
          <w:color w:val="333333"/>
          <w:shd w:val="clear" w:color="auto" w:fill="FFFFFF"/>
          <w:lang w:val="en-GB" w:eastAsia="en-US"/>
        </w:rPr>
        <w:t xml:space="preserve">In this paper </w:t>
      </w:r>
      <w:r w:rsidR="007A129F" w:rsidRPr="00405252">
        <w:rPr>
          <w:rFonts w:ascii="Times New Roman" w:eastAsia="Times New Roman" w:hAnsi="Times New Roman" w:cs="Times New Roman"/>
          <w:color w:val="333333"/>
          <w:shd w:val="clear" w:color="auto" w:fill="FFFFFF"/>
          <w:lang w:val="en-GB" w:eastAsia="en-US"/>
        </w:rPr>
        <w:t xml:space="preserve">we </w:t>
      </w:r>
      <w:r w:rsidR="007C7A55" w:rsidRPr="00405252">
        <w:rPr>
          <w:rFonts w:ascii="Times New Roman" w:eastAsia="Times New Roman" w:hAnsi="Times New Roman" w:cs="Times New Roman"/>
          <w:color w:val="333333"/>
          <w:shd w:val="clear" w:color="auto" w:fill="FFFFFF"/>
          <w:lang w:val="en-GB" w:eastAsia="en-US"/>
        </w:rPr>
        <w:t xml:space="preserve">advance our argument by dwelling on the </w:t>
      </w:r>
      <w:r w:rsidR="008D178E" w:rsidRPr="00405252">
        <w:rPr>
          <w:rFonts w:ascii="Times New Roman" w:eastAsia="Times New Roman" w:hAnsi="Times New Roman" w:cs="Times New Roman"/>
          <w:color w:val="333333"/>
          <w:shd w:val="clear" w:color="auto" w:fill="FFFFFF"/>
          <w:lang w:val="en-GB" w:eastAsia="en-US"/>
        </w:rPr>
        <w:t>core conceptual elements</w:t>
      </w:r>
      <w:r w:rsidR="007A129F" w:rsidRPr="00405252">
        <w:rPr>
          <w:rFonts w:ascii="Times New Roman" w:eastAsia="Times New Roman" w:hAnsi="Times New Roman" w:cs="Times New Roman"/>
          <w:color w:val="333333"/>
          <w:shd w:val="clear" w:color="auto" w:fill="FFFFFF"/>
          <w:lang w:val="en-GB" w:eastAsia="en-US"/>
        </w:rPr>
        <w:t xml:space="preserve"> that make up a relation-material approach</w:t>
      </w:r>
      <w:r w:rsidR="001E04BC" w:rsidRPr="00405252">
        <w:rPr>
          <w:rFonts w:ascii="Times New Roman" w:eastAsia="Times New Roman" w:hAnsi="Times New Roman" w:cs="Times New Roman"/>
          <w:color w:val="333333"/>
          <w:shd w:val="clear" w:color="auto" w:fill="FFFFFF"/>
          <w:lang w:val="en-GB" w:eastAsia="en-US"/>
        </w:rPr>
        <w:t xml:space="preserve">. We begin by summarising </w:t>
      </w:r>
      <w:r w:rsidR="008D178E" w:rsidRPr="00405252">
        <w:rPr>
          <w:rFonts w:ascii="Times New Roman" w:eastAsia="Times New Roman" w:hAnsi="Times New Roman" w:cs="Times New Roman"/>
          <w:color w:val="333333"/>
          <w:shd w:val="clear" w:color="auto" w:fill="FFFFFF"/>
          <w:lang w:val="en-GB" w:eastAsia="en-US"/>
        </w:rPr>
        <w:t>the notion of ‘vital memory’ that is central to the way we consider memories of ‘difficult’ or ‘problematic’ events and their place in autobiographical remembering. We will the</w:t>
      </w:r>
      <w:r w:rsidR="0028756F" w:rsidRPr="00405252">
        <w:rPr>
          <w:rFonts w:ascii="Times New Roman" w:eastAsia="Times New Roman" w:hAnsi="Times New Roman" w:cs="Times New Roman"/>
          <w:color w:val="333333"/>
          <w:shd w:val="clear" w:color="auto" w:fill="FFFFFF"/>
          <w:lang w:val="en-GB" w:eastAsia="en-US"/>
        </w:rPr>
        <w:t>n</w:t>
      </w:r>
      <w:r w:rsidR="008D178E" w:rsidRPr="00405252">
        <w:rPr>
          <w:rFonts w:ascii="Times New Roman" w:eastAsia="Times New Roman" w:hAnsi="Times New Roman" w:cs="Times New Roman"/>
          <w:color w:val="333333"/>
          <w:shd w:val="clear" w:color="auto" w:fill="FFFFFF"/>
          <w:lang w:val="en-GB" w:eastAsia="en-US"/>
        </w:rPr>
        <w:t xml:space="preserve"> proceed to map out some of the key terms </w:t>
      </w:r>
      <w:r w:rsidR="00B92DAA" w:rsidRPr="00405252">
        <w:rPr>
          <w:rFonts w:ascii="Times New Roman" w:eastAsia="Times New Roman" w:hAnsi="Times New Roman" w:cs="Times New Roman"/>
          <w:color w:val="333333"/>
          <w:shd w:val="clear" w:color="auto" w:fill="FFFFFF"/>
          <w:lang w:val="en-GB" w:eastAsia="en-US"/>
        </w:rPr>
        <w:t xml:space="preserve">such as ‘life space’ and ‘setting specificity’ </w:t>
      </w:r>
      <w:r w:rsidR="008D178E" w:rsidRPr="00405252">
        <w:rPr>
          <w:rFonts w:ascii="Times New Roman" w:eastAsia="Times New Roman" w:hAnsi="Times New Roman" w:cs="Times New Roman"/>
          <w:color w:val="333333"/>
          <w:shd w:val="clear" w:color="auto" w:fill="FFFFFF"/>
          <w:lang w:val="en-GB" w:eastAsia="en-US"/>
        </w:rPr>
        <w:t>which enable an ‘expanded view of memory’, before turning to focus on the relational aspects of embodimen</w:t>
      </w:r>
      <w:r w:rsidR="006A57DA" w:rsidRPr="00405252">
        <w:rPr>
          <w:rFonts w:ascii="Times New Roman" w:eastAsia="Times New Roman" w:hAnsi="Times New Roman" w:cs="Times New Roman"/>
          <w:color w:val="333333"/>
          <w:shd w:val="clear" w:color="auto" w:fill="FFFFFF"/>
          <w:lang w:val="en-GB" w:eastAsia="en-US"/>
        </w:rPr>
        <w:t>t as they are mediated through inter-subjective and inter-objective bodily extensions</w:t>
      </w:r>
      <w:r w:rsidR="0028756F" w:rsidRPr="00405252">
        <w:rPr>
          <w:rFonts w:ascii="Times New Roman" w:eastAsia="Times New Roman" w:hAnsi="Times New Roman" w:cs="Times New Roman"/>
          <w:color w:val="333333"/>
          <w:shd w:val="clear" w:color="auto" w:fill="FFFFFF"/>
          <w:lang w:val="en-GB" w:eastAsia="en-US"/>
        </w:rPr>
        <w:t>. This</w:t>
      </w:r>
      <w:r w:rsidR="00260288" w:rsidRPr="00405252">
        <w:rPr>
          <w:rFonts w:ascii="Times New Roman" w:eastAsia="Times New Roman" w:hAnsi="Times New Roman" w:cs="Times New Roman"/>
          <w:color w:val="333333"/>
          <w:shd w:val="clear" w:color="auto" w:fill="FFFFFF"/>
          <w:lang w:val="en-GB" w:eastAsia="en-US"/>
        </w:rPr>
        <w:t xml:space="preserve"> will bring</w:t>
      </w:r>
      <w:r w:rsidR="0028756F" w:rsidRPr="00405252">
        <w:rPr>
          <w:rFonts w:ascii="Times New Roman" w:eastAsia="Times New Roman" w:hAnsi="Times New Roman" w:cs="Times New Roman"/>
          <w:color w:val="333333"/>
          <w:shd w:val="clear" w:color="auto" w:fill="FFFFFF"/>
          <w:lang w:val="en-GB" w:eastAsia="en-US"/>
        </w:rPr>
        <w:t xml:space="preserve"> us towards the </w:t>
      </w:r>
      <w:r w:rsidR="00815DF3" w:rsidRPr="00405252">
        <w:rPr>
          <w:rFonts w:ascii="Times New Roman" w:eastAsia="Times New Roman" w:hAnsi="Times New Roman" w:cs="Times New Roman"/>
          <w:color w:val="333333"/>
          <w:shd w:val="clear" w:color="auto" w:fill="FFFFFF"/>
          <w:lang w:val="en-GB" w:eastAsia="en-US"/>
        </w:rPr>
        <w:t xml:space="preserve">critical </w:t>
      </w:r>
      <w:r w:rsidR="0028756F" w:rsidRPr="00405252">
        <w:rPr>
          <w:rFonts w:ascii="Times New Roman" w:eastAsia="Times New Roman" w:hAnsi="Times New Roman" w:cs="Times New Roman"/>
          <w:color w:val="333333"/>
          <w:shd w:val="clear" w:color="auto" w:fill="FFFFFF"/>
          <w:lang w:val="en-GB" w:eastAsia="en-US"/>
        </w:rPr>
        <w:t>idea, emanatin</w:t>
      </w:r>
      <w:r w:rsidR="006A57DA" w:rsidRPr="00405252">
        <w:rPr>
          <w:rFonts w:ascii="Times New Roman" w:eastAsia="Times New Roman" w:hAnsi="Times New Roman" w:cs="Times New Roman"/>
          <w:color w:val="333333"/>
          <w:shd w:val="clear" w:color="auto" w:fill="FFFFFF"/>
          <w:lang w:val="en-GB" w:eastAsia="en-US"/>
        </w:rPr>
        <w:t>g from contemporary anthropological work of Eduardo Viveiros de Castro</w:t>
      </w:r>
      <w:r w:rsidR="0028756F" w:rsidRPr="00405252">
        <w:rPr>
          <w:rFonts w:ascii="Times New Roman" w:eastAsia="Times New Roman" w:hAnsi="Times New Roman" w:cs="Times New Roman"/>
          <w:color w:val="333333"/>
          <w:shd w:val="clear" w:color="auto" w:fill="FFFFFF"/>
          <w:lang w:val="en-GB" w:eastAsia="en-US"/>
        </w:rPr>
        <w:t xml:space="preserve">, that embodiment refers to a plurality rather than a unity of experience. </w:t>
      </w:r>
    </w:p>
    <w:p w14:paraId="51D727F9" w14:textId="77777777" w:rsidR="00885762" w:rsidRPr="00405252" w:rsidRDefault="00885762" w:rsidP="00405252">
      <w:pPr>
        <w:spacing w:after="0" w:line="480" w:lineRule="auto"/>
        <w:jc w:val="both"/>
        <w:rPr>
          <w:rFonts w:ascii="Times New Roman" w:eastAsia="Times New Roman" w:hAnsi="Times New Roman" w:cs="Times New Roman"/>
          <w:color w:val="333333"/>
          <w:shd w:val="clear" w:color="auto" w:fill="FFFFFF"/>
          <w:lang w:val="en-GB" w:eastAsia="en-US"/>
        </w:rPr>
      </w:pPr>
    </w:p>
    <w:p w14:paraId="3F69CA57" w14:textId="588436FB" w:rsidR="0028756F" w:rsidRPr="00405252" w:rsidRDefault="0028756F" w:rsidP="00405252">
      <w:pPr>
        <w:spacing w:after="0" w:line="480" w:lineRule="auto"/>
        <w:jc w:val="both"/>
        <w:outlineLvl w:val="0"/>
        <w:rPr>
          <w:rFonts w:ascii="Times New Roman" w:eastAsia="Times New Roman" w:hAnsi="Times New Roman" w:cs="Times New Roman"/>
          <w:color w:val="333333"/>
          <w:shd w:val="clear" w:color="auto" w:fill="FFFFFF"/>
          <w:lang w:val="en-GB" w:eastAsia="en-US"/>
        </w:rPr>
      </w:pPr>
      <w:r w:rsidRPr="00405252">
        <w:rPr>
          <w:rFonts w:ascii="Times New Roman" w:eastAsia="Times New Roman" w:hAnsi="Times New Roman" w:cs="Times New Roman"/>
          <w:b/>
          <w:color w:val="333333"/>
          <w:shd w:val="clear" w:color="auto" w:fill="FFFFFF"/>
          <w:lang w:val="en-GB" w:eastAsia="en-US"/>
        </w:rPr>
        <w:t>Vital Memory</w:t>
      </w:r>
    </w:p>
    <w:p w14:paraId="63EC687B" w14:textId="3F65D4E5" w:rsidR="0028756F" w:rsidRPr="00405252" w:rsidRDefault="00AD25B5" w:rsidP="00405252">
      <w:pPr>
        <w:spacing w:after="0" w:line="480" w:lineRule="auto"/>
        <w:jc w:val="both"/>
        <w:rPr>
          <w:rFonts w:ascii="Times New Roman" w:eastAsia="Times New Roman" w:hAnsi="Times New Roman" w:cs="Times New Roman"/>
          <w:lang w:val="en-GB" w:eastAsia="en-US"/>
        </w:rPr>
      </w:pPr>
      <w:r w:rsidRPr="00405252">
        <w:rPr>
          <w:rFonts w:ascii="Times New Roman" w:eastAsia="Times New Roman" w:hAnsi="Times New Roman" w:cs="Times New Roman"/>
          <w:lang w:val="en-GB" w:eastAsia="en-US"/>
        </w:rPr>
        <w:t>Over t</w:t>
      </w:r>
      <w:r w:rsidR="00125F39" w:rsidRPr="00405252">
        <w:rPr>
          <w:rFonts w:ascii="Times New Roman" w:eastAsia="Times New Roman" w:hAnsi="Times New Roman" w:cs="Times New Roman"/>
          <w:lang w:val="en-GB" w:eastAsia="en-US"/>
        </w:rPr>
        <w:t xml:space="preserve">he course of roughly fifteen years </w:t>
      </w:r>
      <w:r w:rsidRPr="00405252">
        <w:rPr>
          <w:rFonts w:ascii="Times New Roman" w:eastAsia="Times New Roman" w:hAnsi="Times New Roman" w:cs="Times New Roman"/>
          <w:lang w:val="en-GB" w:eastAsia="en-US"/>
        </w:rPr>
        <w:t>worth of research with groups who experience difficulties in relation to specific life events, we have developed the term ‘vital memory’ to refer to remembering difficult or traumatic events (see Brown &amp; Reavey, 2015a</w:t>
      </w:r>
      <w:r w:rsidR="00AD2DF0" w:rsidRPr="00CF780C">
        <w:rPr>
          <w:rFonts w:ascii="Times New Roman" w:eastAsia="Times New Roman" w:hAnsi="Times New Roman" w:cs="Times New Roman"/>
          <w:lang w:val="en-GB" w:eastAsia="en-US"/>
        </w:rPr>
        <w:t>;</w:t>
      </w:r>
      <w:r w:rsidRPr="00405252">
        <w:rPr>
          <w:rFonts w:ascii="Times New Roman" w:eastAsia="Times New Roman" w:hAnsi="Times New Roman" w:cs="Times New Roman"/>
          <w:lang w:val="en-GB" w:eastAsia="en-US"/>
        </w:rPr>
        <w:t xml:space="preserve"> 2015b). Vital memory, as we see it, is a subset of autobiographical memory, </w:t>
      </w:r>
      <w:r w:rsidR="00125F39" w:rsidRPr="00405252">
        <w:rPr>
          <w:rFonts w:ascii="Times New Roman" w:eastAsia="Times New Roman" w:hAnsi="Times New Roman" w:cs="Times New Roman"/>
          <w:lang w:val="en-GB" w:eastAsia="en-US"/>
        </w:rPr>
        <w:t>being</w:t>
      </w:r>
      <w:r w:rsidRPr="00405252">
        <w:rPr>
          <w:rFonts w:ascii="Times New Roman" w:eastAsia="Times New Roman" w:hAnsi="Times New Roman" w:cs="Times New Roman"/>
          <w:lang w:val="en-GB" w:eastAsia="en-US"/>
        </w:rPr>
        <w:t xml:space="preserve"> the range of personal episodic memories that inform our current sense of self and future projects (</w:t>
      </w:r>
      <w:r w:rsidR="00E47C46" w:rsidRPr="00405252">
        <w:rPr>
          <w:rFonts w:ascii="Times New Roman" w:eastAsia="Times New Roman" w:hAnsi="Times New Roman" w:cs="Times New Roman"/>
          <w:lang w:val="en-GB" w:eastAsia="en-US"/>
        </w:rPr>
        <w:t>Conway</w:t>
      </w:r>
      <w:r w:rsidR="001C5746" w:rsidRPr="00405252">
        <w:rPr>
          <w:rFonts w:ascii="Times New Roman" w:eastAsia="Times New Roman" w:hAnsi="Times New Roman" w:cs="Times New Roman"/>
          <w:lang w:val="en-GB" w:eastAsia="en-US"/>
        </w:rPr>
        <w:t>,</w:t>
      </w:r>
      <w:r w:rsidR="00E47C46" w:rsidRPr="00405252">
        <w:rPr>
          <w:rFonts w:ascii="Times New Roman" w:eastAsia="Times New Roman" w:hAnsi="Times New Roman" w:cs="Times New Roman"/>
          <w:lang w:val="en-GB" w:eastAsia="en-US"/>
        </w:rPr>
        <w:t xml:space="preserve"> 2005</w:t>
      </w:r>
      <w:r w:rsidRPr="00405252">
        <w:rPr>
          <w:rFonts w:ascii="Times New Roman" w:eastAsia="Times New Roman" w:hAnsi="Times New Roman" w:cs="Times New Roman"/>
          <w:lang w:val="en-GB" w:eastAsia="en-US"/>
        </w:rPr>
        <w:t>). A great many approaches to remem</w:t>
      </w:r>
      <w:r w:rsidR="00125F39" w:rsidRPr="00405252">
        <w:rPr>
          <w:rFonts w:ascii="Times New Roman" w:eastAsia="Times New Roman" w:hAnsi="Times New Roman" w:cs="Times New Roman"/>
          <w:lang w:val="en-GB" w:eastAsia="en-US"/>
        </w:rPr>
        <w:t>bering troubling events operate</w:t>
      </w:r>
      <w:r w:rsidRPr="00405252">
        <w:rPr>
          <w:rFonts w:ascii="Times New Roman" w:eastAsia="Times New Roman" w:hAnsi="Times New Roman" w:cs="Times New Roman"/>
          <w:lang w:val="en-GB" w:eastAsia="en-US"/>
        </w:rPr>
        <w:t xml:space="preserve"> with a ‘deficit model’, where such memories are seen to be debilitating or corrosive to self</w:t>
      </w:r>
      <w:r w:rsidR="00E27189" w:rsidRPr="00405252">
        <w:rPr>
          <w:rFonts w:ascii="Times New Roman" w:eastAsia="Times New Roman" w:hAnsi="Times New Roman" w:cs="Times New Roman"/>
          <w:lang w:val="en-GB" w:eastAsia="en-US"/>
        </w:rPr>
        <w:t>. At the extreme end of this sits the ‘trauma theory</w:t>
      </w:r>
      <w:r w:rsidR="00125F39" w:rsidRPr="00405252">
        <w:rPr>
          <w:rFonts w:ascii="Times New Roman" w:eastAsia="Times New Roman" w:hAnsi="Times New Roman" w:cs="Times New Roman"/>
          <w:lang w:val="en-GB" w:eastAsia="en-US"/>
        </w:rPr>
        <w:t>’</w:t>
      </w:r>
      <w:r w:rsidR="00E27189" w:rsidRPr="00405252">
        <w:rPr>
          <w:rFonts w:ascii="Times New Roman" w:eastAsia="Times New Roman" w:hAnsi="Times New Roman" w:cs="Times New Roman"/>
          <w:lang w:val="en-GB" w:eastAsia="en-US"/>
        </w:rPr>
        <w:t xml:space="preserve"> that was developed following Cathy Caruth’s (</w:t>
      </w:r>
      <w:r w:rsidR="00E47C46" w:rsidRPr="00405252">
        <w:rPr>
          <w:rFonts w:ascii="Times New Roman" w:eastAsia="Times New Roman" w:hAnsi="Times New Roman" w:cs="Times New Roman"/>
          <w:lang w:val="en-GB" w:eastAsia="en-US"/>
        </w:rPr>
        <w:t>1996</w:t>
      </w:r>
      <w:r w:rsidR="00E27189" w:rsidRPr="00405252">
        <w:rPr>
          <w:rFonts w:ascii="Times New Roman" w:eastAsia="Times New Roman" w:hAnsi="Times New Roman" w:cs="Times New Roman"/>
          <w:lang w:val="en-GB" w:eastAsia="en-US"/>
        </w:rPr>
        <w:t xml:space="preserve">) work, where the unbearable nature past suffering places it beyond representation in such a way that remembering can only proceed indirectly and often analogically. By contrast, the majority of the participants we have worked with are ordinary people doing their best to live with an incredibly difficult past. We have sought to focus on their </w:t>
      </w:r>
      <w:r w:rsidR="00F26212" w:rsidRPr="00405252">
        <w:rPr>
          <w:rFonts w:ascii="Times New Roman" w:eastAsia="Times New Roman" w:hAnsi="Times New Roman" w:cs="Times New Roman"/>
          <w:lang w:val="en-GB" w:eastAsia="en-US"/>
        </w:rPr>
        <w:t>capacities to act</w:t>
      </w:r>
      <w:r w:rsidR="00E27189" w:rsidRPr="00405252">
        <w:rPr>
          <w:rFonts w:ascii="Times New Roman" w:eastAsia="Times New Roman" w:hAnsi="Times New Roman" w:cs="Times New Roman"/>
          <w:lang w:val="en-GB" w:eastAsia="en-US"/>
        </w:rPr>
        <w:t xml:space="preserve"> and the strategies they have evolved in the </w:t>
      </w:r>
      <w:r w:rsidR="00F26212" w:rsidRPr="00405252">
        <w:rPr>
          <w:rFonts w:ascii="Times New Roman" w:eastAsia="Times New Roman" w:hAnsi="Times New Roman" w:cs="Times New Roman"/>
          <w:lang w:val="en-GB" w:eastAsia="en-US"/>
        </w:rPr>
        <w:t xml:space="preserve">course of doing so, rather than treat traumatic events as an inevitable source of pathology. </w:t>
      </w:r>
    </w:p>
    <w:p w14:paraId="47B043D5" w14:textId="361EBE34" w:rsidR="002A21BF" w:rsidRPr="00405252" w:rsidRDefault="00F26212"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A key feature of vital memories is their irreversibility. The past cannot be undone. It becomes a ‘chreod’ in the flow of experience, a contingent event that lends direction to the life that follows. In this sense, difficult events, such as experiencing sexual or physical violence, become threaded into the life of the person. Whilst memories of such events may not always be relevant to making sense of t</w:t>
      </w:r>
      <w:r w:rsidR="00CC049B" w:rsidRPr="00405252">
        <w:rPr>
          <w:rFonts w:ascii="Times New Roman" w:hAnsi="Times New Roman" w:cs="Times New Roman"/>
          <w:lang w:val="en-GB"/>
        </w:rPr>
        <w:t>he person’s life, they remain what Frances Cherry (199</w:t>
      </w:r>
      <w:r w:rsidR="00125F39" w:rsidRPr="00405252">
        <w:rPr>
          <w:rFonts w:ascii="Times New Roman" w:hAnsi="Times New Roman" w:cs="Times New Roman"/>
          <w:lang w:val="en-GB"/>
        </w:rPr>
        <w:t xml:space="preserve">0), in a very different context, </w:t>
      </w:r>
      <w:r w:rsidR="00CC049B" w:rsidRPr="00405252">
        <w:rPr>
          <w:rFonts w:ascii="Times New Roman" w:hAnsi="Times New Roman" w:cs="Times New Roman"/>
          <w:lang w:val="en-GB"/>
        </w:rPr>
        <w:t xml:space="preserve">referred to as ‘stubborn particulars’ </w:t>
      </w:r>
      <w:r w:rsidR="00AD2DF0" w:rsidRPr="00405252">
        <w:rPr>
          <w:rFonts w:ascii="Times New Roman" w:hAnsi="Times New Roman" w:cs="Times New Roman"/>
          <w:lang w:val="en-GB"/>
        </w:rPr>
        <w:t>―</w:t>
      </w:r>
      <w:r w:rsidR="00CC049B" w:rsidRPr="00405252">
        <w:rPr>
          <w:rFonts w:ascii="Times New Roman" w:hAnsi="Times New Roman" w:cs="Times New Roman"/>
          <w:lang w:val="en-GB"/>
        </w:rPr>
        <w:t xml:space="preserve"> specific details grounded in history </w:t>
      </w:r>
      <w:r w:rsidR="009D5165" w:rsidRPr="00405252">
        <w:rPr>
          <w:rFonts w:ascii="Times New Roman" w:hAnsi="Times New Roman" w:cs="Times New Roman"/>
          <w:lang w:val="en-GB"/>
        </w:rPr>
        <w:t xml:space="preserve">and place that refuse erasure. But although irreversible, this does not prevent these events from being continuously revisited in different ways. From a Bergsonian perspective, temporal experience </w:t>
      </w:r>
      <w:r w:rsidR="00AD2DF0" w:rsidRPr="00405252">
        <w:rPr>
          <w:rFonts w:ascii="Times New Roman" w:hAnsi="Times New Roman" w:cs="Times New Roman"/>
          <w:lang w:val="en-GB"/>
        </w:rPr>
        <w:t>―</w:t>
      </w:r>
      <w:r w:rsidR="009D5165" w:rsidRPr="00405252">
        <w:rPr>
          <w:rFonts w:ascii="Times New Roman" w:hAnsi="Times New Roman" w:cs="Times New Roman"/>
          <w:lang w:val="en-GB"/>
        </w:rPr>
        <w:t xml:space="preserve"> duration </w:t>
      </w:r>
      <w:r w:rsidR="00AD2DF0" w:rsidRPr="00405252">
        <w:rPr>
          <w:rFonts w:ascii="Times New Roman" w:hAnsi="Times New Roman" w:cs="Times New Roman"/>
          <w:lang w:val="en-GB"/>
        </w:rPr>
        <w:t>―</w:t>
      </w:r>
      <w:r w:rsidR="009D5165" w:rsidRPr="00405252">
        <w:rPr>
          <w:rFonts w:ascii="Times New Roman" w:hAnsi="Times New Roman" w:cs="Times New Roman"/>
          <w:lang w:val="en-GB"/>
        </w:rPr>
        <w:t xml:space="preserve"> is indivisible (</w:t>
      </w:r>
      <w:r w:rsidR="0087115C" w:rsidRPr="00405252">
        <w:rPr>
          <w:rFonts w:ascii="Times New Roman" w:hAnsi="Times New Roman" w:cs="Times New Roman"/>
          <w:lang w:val="en-GB"/>
        </w:rPr>
        <w:t>Berg</w:t>
      </w:r>
      <w:r w:rsidR="00387836" w:rsidRPr="00405252">
        <w:rPr>
          <w:rFonts w:ascii="Times New Roman" w:hAnsi="Times New Roman" w:cs="Times New Roman"/>
          <w:lang w:val="en-GB"/>
        </w:rPr>
        <w:t>s</w:t>
      </w:r>
      <w:r w:rsidR="0087115C" w:rsidRPr="00405252">
        <w:rPr>
          <w:rFonts w:ascii="Times New Roman" w:hAnsi="Times New Roman" w:cs="Times New Roman"/>
          <w:lang w:val="en-GB"/>
        </w:rPr>
        <w:t xml:space="preserve">on, </w:t>
      </w:r>
      <w:r w:rsidR="00AD2DF0" w:rsidRPr="00405252">
        <w:rPr>
          <w:rFonts w:ascii="Times New Roman" w:hAnsi="Times New Roman" w:cs="Times New Roman"/>
          <w:lang w:val="en-GB"/>
        </w:rPr>
        <w:t>1908/</w:t>
      </w:r>
      <w:r w:rsidR="0087115C" w:rsidRPr="00405252">
        <w:rPr>
          <w:rFonts w:ascii="Times New Roman" w:hAnsi="Times New Roman" w:cs="Times New Roman"/>
          <w:lang w:val="en-GB"/>
        </w:rPr>
        <w:t xml:space="preserve">1991; </w:t>
      </w:r>
      <w:r w:rsidR="00AD2DF0" w:rsidRPr="00405252">
        <w:rPr>
          <w:rFonts w:ascii="Times New Roman" w:hAnsi="Times New Roman" w:cs="Times New Roman"/>
          <w:lang w:val="en-GB"/>
        </w:rPr>
        <w:t>1933/</w:t>
      </w:r>
      <w:r w:rsidR="0087115C" w:rsidRPr="00405252">
        <w:rPr>
          <w:rFonts w:ascii="Times New Roman" w:hAnsi="Times New Roman" w:cs="Times New Roman"/>
          <w:lang w:val="en-GB"/>
        </w:rPr>
        <w:t>1992</w:t>
      </w:r>
      <w:r w:rsidR="009D5165" w:rsidRPr="00405252">
        <w:rPr>
          <w:rFonts w:ascii="Times New Roman" w:hAnsi="Times New Roman" w:cs="Times New Roman"/>
          <w:lang w:val="en-GB"/>
        </w:rPr>
        <w:t xml:space="preserve">). There is no break between a nominal present and some aspect of the past. All of our experience can be folded back on itself to form complex topological figures that defy ready chronological structuring. Going upstream in the flow of experience creates different perspectives on the contingencies of what may yet emerge downstream (i.e. our future). </w:t>
      </w:r>
    </w:p>
    <w:p w14:paraId="388C42A1" w14:textId="5473AA6E" w:rsidR="009D5165" w:rsidRPr="00405252" w:rsidRDefault="009D5165"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 xml:space="preserve">There are nevertheless strong normative </w:t>
      </w:r>
      <w:r w:rsidR="004550F5" w:rsidRPr="00405252">
        <w:rPr>
          <w:rFonts w:ascii="Times New Roman" w:hAnsi="Times New Roman" w:cs="Times New Roman"/>
          <w:lang w:val="en-GB"/>
        </w:rPr>
        <w:t>constraints involved in recollecting difficult events. These range from cultural expectations around the meaning and significance of ‘victimhood’ and ‘surviving’, such as are found around sexual abuse and violence, to norms around how suffering and distress can be narrated. Those who have been caught up in traumatic events can find that there is no audience who wants to hear (and thus act as witness to) their story, or, conversely</w:t>
      </w:r>
      <w:r w:rsidR="00406D4A" w:rsidRPr="00405252">
        <w:rPr>
          <w:rFonts w:ascii="Times New Roman" w:hAnsi="Times New Roman" w:cs="Times New Roman"/>
          <w:lang w:val="en-GB"/>
        </w:rPr>
        <w:t>, in the case of survivors of political violence, that their story is no longer their own, but has been co-constructed and publici</w:t>
      </w:r>
      <w:r w:rsidR="00CF780C" w:rsidRPr="00405252">
        <w:rPr>
          <w:rFonts w:ascii="Times New Roman" w:hAnsi="Times New Roman" w:cs="Times New Roman"/>
          <w:lang w:val="en-GB"/>
        </w:rPr>
        <w:t>s</w:t>
      </w:r>
      <w:r w:rsidR="00406D4A" w:rsidRPr="00405252">
        <w:rPr>
          <w:rFonts w:ascii="Times New Roman" w:hAnsi="Times New Roman" w:cs="Times New Roman"/>
          <w:lang w:val="en-GB"/>
        </w:rPr>
        <w:t xml:space="preserve">ed across media and public debates (see Brown </w:t>
      </w:r>
      <w:r w:rsidR="00406D4A" w:rsidRPr="00405252">
        <w:rPr>
          <w:rFonts w:ascii="Times New Roman" w:hAnsi="Times New Roman" w:cs="Times New Roman"/>
          <w:i/>
          <w:lang w:val="en-GB"/>
        </w:rPr>
        <w:t>et al</w:t>
      </w:r>
      <w:r w:rsidR="00CF780C" w:rsidRPr="00405252">
        <w:rPr>
          <w:rFonts w:ascii="Times New Roman" w:hAnsi="Times New Roman" w:cs="Times New Roman"/>
          <w:i/>
          <w:lang w:val="en-GB"/>
        </w:rPr>
        <w:t>.</w:t>
      </w:r>
      <w:r w:rsidR="00406D4A" w:rsidRPr="00405252">
        <w:rPr>
          <w:rFonts w:ascii="Times New Roman" w:hAnsi="Times New Roman" w:cs="Times New Roman"/>
          <w:lang w:val="en-GB"/>
        </w:rPr>
        <w:t xml:space="preserve">, 2016 on the survivors of the 2005 London Bombings). Whilst to a certain extent all experience is relationally constituted, in that what we feel and understand about ourselves is shaped through our interactions with others, to lose control over the narrative of one’s own distress </w:t>
      </w:r>
      <w:r w:rsidR="00CD47AA" w:rsidRPr="00405252">
        <w:rPr>
          <w:rFonts w:ascii="Times New Roman" w:hAnsi="Times New Roman" w:cs="Times New Roman"/>
          <w:lang w:val="en-GB"/>
        </w:rPr>
        <w:t xml:space="preserve">significantly adds to the difficulty of managing a difficult past. </w:t>
      </w:r>
    </w:p>
    <w:p w14:paraId="3F38BEA3" w14:textId="3ED370C3" w:rsidR="00CD47AA" w:rsidRPr="00405252" w:rsidRDefault="00CD47AA"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 xml:space="preserve">Vital memories are always about distinct places and are recalled in particular contemporary spaces. This doubling or folding together of past and current places constitutes </w:t>
      </w:r>
      <w:r w:rsidR="00125F39" w:rsidRPr="00405252">
        <w:rPr>
          <w:rFonts w:ascii="Times New Roman" w:hAnsi="Times New Roman" w:cs="Times New Roman"/>
          <w:lang w:val="en-GB"/>
        </w:rPr>
        <w:t xml:space="preserve">a unique relationship. As Reavey </w:t>
      </w:r>
      <w:r w:rsidR="009D595F" w:rsidRPr="00405252">
        <w:rPr>
          <w:rFonts w:ascii="Times New Roman" w:hAnsi="Times New Roman" w:cs="Times New Roman"/>
          <w:lang w:val="en-GB"/>
        </w:rPr>
        <w:t xml:space="preserve">(2010) shows in the case of autobiographical writing on childhood sexual abuse, the spaces which are remembered seem to ‘in-form’ </w:t>
      </w:r>
      <w:r w:rsidR="00CF780C">
        <w:rPr>
          <w:rFonts w:ascii="Times New Roman" w:hAnsi="Times New Roman" w:cs="Times New Roman"/>
          <w:lang w:val="en-GB"/>
        </w:rPr>
        <w:t>―</w:t>
      </w:r>
      <w:r w:rsidR="009D595F" w:rsidRPr="00405252">
        <w:rPr>
          <w:rFonts w:ascii="Times New Roman" w:hAnsi="Times New Roman" w:cs="Times New Roman"/>
          <w:lang w:val="en-GB"/>
        </w:rPr>
        <w:t xml:space="preserve"> in the literal sense of lending their form to and marking out </w:t>
      </w:r>
      <w:r w:rsidR="00CF780C">
        <w:rPr>
          <w:rFonts w:ascii="Times New Roman" w:hAnsi="Times New Roman" w:cs="Times New Roman"/>
          <w:lang w:val="en-GB"/>
        </w:rPr>
        <w:t>―</w:t>
      </w:r>
      <w:r w:rsidR="009D595F" w:rsidRPr="00405252">
        <w:rPr>
          <w:rFonts w:ascii="Times New Roman" w:hAnsi="Times New Roman" w:cs="Times New Roman"/>
          <w:lang w:val="en-GB"/>
        </w:rPr>
        <w:t xml:space="preserve"> the spaces wherein recollection occurs. The spatial organi</w:t>
      </w:r>
      <w:r w:rsidR="00CF780C">
        <w:rPr>
          <w:rFonts w:ascii="Times New Roman" w:hAnsi="Times New Roman" w:cs="Times New Roman"/>
          <w:lang w:val="en-GB"/>
        </w:rPr>
        <w:t>s</w:t>
      </w:r>
      <w:r w:rsidR="009D595F" w:rsidRPr="00405252">
        <w:rPr>
          <w:rFonts w:ascii="Times New Roman" w:hAnsi="Times New Roman" w:cs="Times New Roman"/>
          <w:lang w:val="en-GB"/>
        </w:rPr>
        <w:t>ation that is present in difficult memories does more than simply heighten their vivid nature. The features of remembered place, along with the objects contained within them, distribute matters of accountability and agency. For example, one survivor of child sexual abuse recounted a scene where her brother abused her in a locked bedroom</w:t>
      </w:r>
      <w:r w:rsidR="009C3664" w:rsidRPr="00405252">
        <w:rPr>
          <w:rFonts w:ascii="Times New Roman" w:hAnsi="Times New Roman" w:cs="Times New Roman"/>
          <w:lang w:val="en-GB"/>
        </w:rPr>
        <w:t xml:space="preserve"> (see Reavey &amp; Brown, 2009)</w:t>
      </w:r>
      <w:r w:rsidR="009D595F" w:rsidRPr="00405252">
        <w:rPr>
          <w:rFonts w:ascii="Times New Roman" w:hAnsi="Times New Roman" w:cs="Times New Roman"/>
          <w:lang w:val="en-GB"/>
        </w:rPr>
        <w:t>. The wom</w:t>
      </w:r>
      <w:r w:rsidR="00177F11" w:rsidRPr="00405252">
        <w:rPr>
          <w:rFonts w:ascii="Times New Roman" w:hAnsi="Times New Roman" w:cs="Times New Roman"/>
          <w:lang w:val="en-GB"/>
        </w:rPr>
        <w:t xml:space="preserve">an struggled with a wish to account for her brother’s </w:t>
      </w:r>
      <w:r w:rsidR="009C3664" w:rsidRPr="00405252">
        <w:rPr>
          <w:rFonts w:ascii="Times New Roman" w:hAnsi="Times New Roman" w:cs="Times New Roman"/>
          <w:lang w:val="en-GB"/>
        </w:rPr>
        <w:t xml:space="preserve">past </w:t>
      </w:r>
      <w:r w:rsidR="00177F11" w:rsidRPr="00405252">
        <w:rPr>
          <w:rFonts w:ascii="Times New Roman" w:hAnsi="Times New Roman" w:cs="Times New Roman"/>
          <w:lang w:val="en-GB"/>
        </w:rPr>
        <w:t>actions as immature and irresponsible curiosity. However, in a crucial detail, s</w:t>
      </w:r>
      <w:r w:rsidR="009C3664" w:rsidRPr="00405252">
        <w:rPr>
          <w:rFonts w:ascii="Times New Roman" w:hAnsi="Times New Roman" w:cs="Times New Roman"/>
          <w:lang w:val="en-GB"/>
        </w:rPr>
        <w:t>he described how the brother had</w:t>
      </w:r>
      <w:r w:rsidR="00177F11" w:rsidRPr="00405252">
        <w:rPr>
          <w:rFonts w:ascii="Times New Roman" w:hAnsi="Times New Roman" w:cs="Times New Roman"/>
          <w:lang w:val="en-GB"/>
        </w:rPr>
        <w:t xml:space="preserve"> deliberately removed the door handle, making it impossible for the door to be opened. For her, the act of locking the door and </w:t>
      </w:r>
      <w:r w:rsidR="00EB43B2">
        <w:rPr>
          <w:rFonts w:ascii="Times New Roman" w:hAnsi="Times New Roman" w:cs="Times New Roman"/>
          <w:lang w:val="en-GB"/>
        </w:rPr>
        <w:t xml:space="preserve">the </w:t>
      </w:r>
      <w:r w:rsidR="00177F11" w:rsidRPr="00405252">
        <w:rPr>
          <w:rFonts w:ascii="Times New Roman" w:hAnsi="Times New Roman" w:cs="Times New Roman"/>
          <w:lang w:val="en-GB"/>
        </w:rPr>
        <w:t xml:space="preserve">absent handle rendered the moral order concrete </w:t>
      </w:r>
      <w:r w:rsidR="00CF780C">
        <w:rPr>
          <w:rFonts w:ascii="Times New Roman" w:hAnsi="Times New Roman" w:cs="Times New Roman"/>
          <w:lang w:val="en-GB"/>
        </w:rPr>
        <w:t>―</w:t>
      </w:r>
      <w:r w:rsidR="00177F11" w:rsidRPr="00405252">
        <w:rPr>
          <w:rFonts w:ascii="Times New Roman" w:hAnsi="Times New Roman" w:cs="Times New Roman"/>
          <w:lang w:val="en-GB"/>
        </w:rPr>
        <w:t xml:space="preserve"> this could only really be seen as an intentional and considered act. The spatial arrangement of the sister/door/brother defined the relational possibilities present in the experience.</w:t>
      </w:r>
    </w:p>
    <w:p w14:paraId="7852E351" w14:textId="4645F58B" w:rsidR="00177F11" w:rsidRPr="00405252" w:rsidRDefault="00FE288B"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W</w:t>
      </w:r>
      <w:r w:rsidR="007E73FD" w:rsidRPr="00405252">
        <w:rPr>
          <w:rFonts w:ascii="Times New Roman" w:hAnsi="Times New Roman" w:cs="Times New Roman"/>
          <w:lang w:val="en-GB"/>
        </w:rPr>
        <w:t xml:space="preserve">e view memory </w:t>
      </w:r>
      <w:r w:rsidR="009C3664" w:rsidRPr="00405252">
        <w:rPr>
          <w:rFonts w:ascii="Times New Roman" w:hAnsi="Times New Roman" w:cs="Times New Roman"/>
          <w:lang w:val="en-GB"/>
        </w:rPr>
        <w:t>as</w:t>
      </w:r>
      <w:r w:rsidR="007E73FD" w:rsidRPr="00405252">
        <w:rPr>
          <w:rFonts w:ascii="Times New Roman" w:hAnsi="Times New Roman" w:cs="Times New Roman"/>
          <w:lang w:val="en-GB"/>
        </w:rPr>
        <w:t xml:space="preserve"> inextricably linked to affect. There are many competing definitions </w:t>
      </w:r>
      <w:r w:rsidRPr="00405252">
        <w:rPr>
          <w:rFonts w:ascii="Times New Roman" w:hAnsi="Times New Roman" w:cs="Times New Roman"/>
          <w:lang w:val="en-GB"/>
        </w:rPr>
        <w:t xml:space="preserve">and theoretical workings-up </w:t>
      </w:r>
      <w:r w:rsidR="007E73FD" w:rsidRPr="00405252">
        <w:rPr>
          <w:rFonts w:ascii="Times New Roman" w:hAnsi="Times New Roman" w:cs="Times New Roman"/>
          <w:lang w:val="en-GB"/>
        </w:rPr>
        <w:t>of this polyvalent</w:t>
      </w:r>
      <w:r w:rsidRPr="00405252">
        <w:rPr>
          <w:rFonts w:ascii="Times New Roman" w:hAnsi="Times New Roman" w:cs="Times New Roman"/>
          <w:lang w:val="en-GB"/>
        </w:rPr>
        <w:t xml:space="preserve"> term. Our preferred one is to view affect as a felt engagement with the relational possibilities of the milieu in which we currently act. This can be illustrated most simply by the example Deleuze </w:t>
      </w:r>
      <w:r w:rsidR="00351247" w:rsidRPr="00405252">
        <w:rPr>
          <w:rFonts w:ascii="Times New Roman" w:hAnsi="Times New Roman" w:cs="Times New Roman"/>
          <w:lang w:val="en-GB"/>
        </w:rPr>
        <w:t>(1988) attributes to Jakob von Uex</w:t>
      </w:r>
      <w:r w:rsidR="00CF780C">
        <w:rPr>
          <w:rFonts w:ascii="Times New Roman" w:hAnsi="Times New Roman" w:cs="Times New Roman"/>
          <w:lang w:val="en-GB"/>
        </w:rPr>
        <w:t>k</w:t>
      </w:r>
      <w:r w:rsidR="00351247" w:rsidRPr="00405252">
        <w:rPr>
          <w:rFonts w:ascii="Times New Roman" w:hAnsi="Times New Roman" w:cs="Times New Roman"/>
          <w:lang w:val="en-GB"/>
        </w:rPr>
        <w:t>üll</w:t>
      </w:r>
      <w:r w:rsidR="00735F39">
        <w:rPr>
          <w:rStyle w:val="FootnoteReference"/>
          <w:rFonts w:ascii="Times New Roman" w:hAnsi="Times New Roman" w:cs="Times New Roman"/>
          <w:lang w:val="en-GB"/>
        </w:rPr>
        <w:footnoteReference w:id="1"/>
      </w:r>
      <w:r w:rsidR="00351247" w:rsidRPr="00405252">
        <w:rPr>
          <w:rFonts w:ascii="Times New Roman" w:hAnsi="Times New Roman" w:cs="Times New Roman"/>
          <w:lang w:val="en-GB"/>
        </w:rPr>
        <w:t xml:space="preserve">. A tick living in a forest has a </w:t>
      </w:r>
      <w:r w:rsidR="00CF7DDC" w:rsidRPr="00405252">
        <w:rPr>
          <w:rFonts w:ascii="Times New Roman" w:hAnsi="Times New Roman" w:cs="Times New Roman"/>
          <w:lang w:val="en-GB"/>
        </w:rPr>
        <w:t xml:space="preserve">semiotic </w:t>
      </w:r>
      <w:r w:rsidR="00351247" w:rsidRPr="00405252">
        <w:rPr>
          <w:rFonts w:ascii="Times New Roman" w:hAnsi="Times New Roman" w:cs="Times New Roman"/>
          <w:lang w:val="en-GB"/>
        </w:rPr>
        <w:t xml:space="preserve">milieu </w:t>
      </w:r>
      <w:r w:rsidR="00CF7DDC" w:rsidRPr="00405252">
        <w:rPr>
          <w:rFonts w:ascii="Times New Roman" w:hAnsi="Times New Roman" w:cs="Times New Roman"/>
          <w:lang w:val="en-GB"/>
        </w:rPr>
        <w:t xml:space="preserve">or </w:t>
      </w:r>
      <w:r w:rsidR="00CB04FB">
        <w:rPr>
          <w:rFonts w:ascii="Times New Roman" w:hAnsi="Times New Roman" w:cs="Times New Roman"/>
          <w:lang w:val="en-GB"/>
        </w:rPr>
        <w:t>u</w:t>
      </w:r>
      <w:r w:rsidR="00CF7DDC" w:rsidRPr="00405252">
        <w:rPr>
          <w:rFonts w:ascii="Times New Roman" w:hAnsi="Times New Roman" w:cs="Times New Roman"/>
          <w:lang w:val="en-GB"/>
        </w:rPr>
        <w:t xml:space="preserve">mwelt </w:t>
      </w:r>
      <w:r w:rsidR="00351247" w:rsidRPr="00405252">
        <w:rPr>
          <w:rFonts w:ascii="Times New Roman" w:hAnsi="Times New Roman" w:cs="Times New Roman"/>
          <w:lang w:val="en-GB"/>
        </w:rPr>
        <w:t xml:space="preserve">that is effectively defined by three dimensions </w:t>
      </w:r>
      <w:r w:rsidR="00962188">
        <w:rPr>
          <w:rFonts w:ascii="Times New Roman" w:hAnsi="Times New Roman" w:cs="Times New Roman"/>
          <w:lang w:val="en-GB"/>
        </w:rPr>
        <w:t>―</w:t>
      </w:r>
      <w:r w:rsidR="00351247" w:rsidRPr="00405252">
        <w:rPr>
          <w:rFonts w:ascii="Times New Roman" w:hAnsi="Times New Roman" w:cs="Times New Roman"/>
          <w:lang w:val="en-GB"/>
        </w:rPr>
        <w:t xml:space="preserve"> locomotion towards light, dropping onto passing animals in response to smell an</w:t>
      </w:r>
      <w:r w:rsidR="00CF7DDC" w:rsidRPr="00405252">
        <w:rPr>
          <w:rFonts w:ascii="Times New Roman" w:hAnsi="Times New Roman" w:cs="Times New Roman"/>
          <w:lang w:val="en-GB"/>
        </w:rPr>
        <w:t xml:space="preserve">d biting at the warmest part </w:t>
      </w:r>
      <w:r w:rsidR="009C3664" w:rsidRPr="00405252">
        <w:rPr>
          <w:rFonts w:ascii="Times New Roman" w:hAnsi="Times New Roman" w:cs="Times New Roman"/>
          <w:lang w:val="en-GB"/>
        </w:rPr>
        <w:t>of the body</w:t>
      </w:r>
      <w:r w:rsidR="00CF7DDC" w:rsidRPr="00405252">
        <w:rPr>
          <w:rFonts w:ascii="Times New Roman" w:hAnsi="Times New Roman" w:cs="Times New Roman"/>
          <w:lang w:val="en-GB"/>
        </w:rPr>
        <w:t xml:space="preserve">. Deleuze calls each dimension a distinct affect, a mode of engagement that composes ‘the world of the tick’. As Shotter </w:t>
      </w:r>
      <w:r w:rsidR="00962188">
        <w:rPr>
          <w:rFonts w:ascii="Times New Roman" w:hAnsi="Times New Roman" w:cs="Times New Roman"/>
          <w:lang w:val="en-GB"/>
        </w:rPr>
        <w:t xml:space="preserve">and Newsom (1982) </w:t>
      </w:r>
      <w:r w:rsidR="00CF7DDC" w:rsidRPr="00405252">
        <w:rPr>
          <w:rFonts w:ascii="Times New Roman" w:hAnsi="Times New Roman" w:cs="Times New Roman"/>
          <w:lang w:val="en-GB"/>
        </w:rPr>
        <w:t xml:space="preserve">argued some time ago, inasmuch as we can speak of a human </w:t>
      </w:r>
      <w:r w:rsidR="00962188">
        <w:rPr>
          <w:rFonts w:ascii="Times New Roman" w:hAnsi="Times New Roman" w:cs="Times New Roman"/>
          <w:lang w:val="en-GB"/>
        </w:rPr>
        <w:t>U</w:t>
      </w:r>
      <w:r w:rsidR="00CF7DDC" w:rsidRPr="00405252">
        <w:rPr>
          <w:rFonts w:ascii="Times New Roman" w:hAnsi="Times New Roman" w:cs="Times New Roman"/>
          <w:lang w:val="en-GB"/>
        </w:rPr>
        <w:t>mwelt, it is infinitely more complex than that of animal worlds studied by von Uex</w:t>
      </w:r>
      <w:r w:rsidR="00962188">
        <w:rPr>
          <w:rFonts w:ascii="Times New Roman" w:hAnsi="Times New Roman" w:cs="Times New Roman"/>
          <w:lang w:val="en-GB"/>
        </w:rPr>
        <w:t>k</w:t>
      </w:r>
      <w:r w:rsidR="00CF7DDC" w:rsidRPr="00405252">
        <w:rPr>
          <w:rFonts w:ascii="Times New Roman" w:hAnsi="Times New Roman" w:cs="Times New Roman"/>
          <w:lang w:val="en-GB"/>
        </w:rPr>
        <w:t>üll. Nevertheless, we may say that feeling</w:t>
      </w:r>
      <w:r w:rsidR="00AC63CA" w:rsidRPr="00405252">
        <w:rPr>
          <w:rFonts w:ascii="Times New Roman" w:hAnsi="Times New Roman" w:cs="Times New Roman"/>
          <w:lang w:val="en-GB"/>
        </w:rPr>
        <w:t>s</w:t>
      </w:r>
      <w:r w:rsidR="00CF7DDC" w:rsidRPr="00405252">
        <w:rPr>
          <w:rFonts w:ascii="Times New Roman" w:hAnsi="Times New Roman" w:cs="Times New Roman"/>
          <w:lang w:val="en-GB"/>
        </w:rPr>
        <w:t xml:space="preserve"> </w:t>
      </w:r>
      <w:r w:rsidR="009C3664" w:rsidRPr="00405252">
        <w:rPr>
          <w:rFonts w:ascii="Times New Roman" w:hAnsi="Times New Roman" w:cs="Times New Roman"/>
          <w:lang w:val="en-GB"/>
        </w:rPr>
        <w:t xml:space="preserve">have a primary, </w:t>
      </w:r>
      <w:r w:rsidR="00AC63CA" w:rsidRPr="00405252">
        <w:rPr>
          <w:rFonts w:ascii="Times New Roman" w:hAnsi="Times New Roman" w:cs="Times New Roman"/>
          <w:lang w:val="en-GB"/>
        </w:rPr>
        <w:t>a</w:t>
      </w:r>
      <w:r w:rsidR="009C3664" w:rsidRPr="00405252">
        <w:rPr>
          <w:rFonts w:ascii="Times New Roman" w:hAnsi="Times New Roman" w:cs="Times New Roman"/>
          <w:lang w:val="en-GB"/>
        </w:rPr>
        <w:t>lthough obviously not exclusive,</w:t>
      </w:r>
      <w:r w:rsidR="00AC63CA" w:rsidRPr="00405252">
        <w:rPr>
          <w:rFonts w:ascii="Times New Roman" w:hAnsi="Times New Roman" w:cs="Times New Roman"/>
          <w:lang w:val="en-GB"/>
        </w:rPr>
        <w:t xml:space="preserve"> </w:t>
      </w:r>
      <w:r w:rsidR="00CF7DDC" w:rsidRPr="00405252">
        <w:rPr>
          <w:rFonts w:ascii="Times New Roman" w:hAnsi="Times New Roman" w:cs="Times New Roman"/>
          <w:lang w:val="en-GB"/>
        </w:rPr>
        <w:t>role</w:t>
      </w:r>
      <w:r w:rsidR="00AC63CA" w:rsidRPr="00405252">
        <w:rPr>
          <w:rFonts w:ascii="Times New Roman" w:hAnsi="Times New Roman" w:cs="Times New Roman"/>
          <w:lang w:val="en-GB"/>
        </w:rPr>
        <w:t xml:space="preserve"> in how we discern the field of possibilities in which we find ourselves at any given moment (for a fully developed argument see Cromby</w:t>
      </w:r>
      <w:r w:rsidR="00962188">
        <w:rPr>
          <w:rFonts w:ascii="Times New Roman" w:hAnsi="Times New Roman" w:cs="Times New Roman"/>
          <w:lang w:val="en-GB"/>
        </w:rPr>
        <w:t>,</w:t>
      </w:r>
      <w:r w:rsidR="00AC63CA" w:rsidRPr="00405252">
        <w:rPr>
          <w:rFonts w:ascii="Times New Roman" w:hAnsi="Times New Roman" w:cs="Times New Roman"/>
          <w:lang w:val="en-GB"/>
        </w:rPr>
        <w:t xml:space="preserve"> 2015).</w:t>
      </w:r>
    </w:p>
    <w:p w14:paraId="4172E431" w14:textId="2BED26AC" w:rsidR="00AC63CA" w:rsidRPr="00405252" w:rsidRDefault="00AC63CA"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 xml:space="preserve">Finally, remembering is at every point shadowed by forgetting. Bergson’s notion of the indivisibility of duration is </w:t>
      </w:r>
      <w:r w:rsidR="009C3664" w:rsidRPr="00405252">
        <w:rPr>
          <w:rFonts w:ascii="Times New Roman" w:hAnsi="Times New Roman" w:cs="Times New Roman"/>
          <w:lang w:val="en-GB"/>
        </w:rPr>
        <w:t>once again helpful. As he</w:t>
      </w:r>
      <w:r w:rsidRPr="00405252">
        <w:rPr>
          <w:rFonts w:ascii="Times New Roman" w:hAnsi="Times New Roman" w:cs="Times New Roman"/>
          <w:lang w:val="en-GB"/>
        </w:rPr>
        <w:t xml:space="preserve"> states in </w:t>
      </w:r>
      <w:r w:rsidR="007028E7">
        <w:rPr>
          <w:rFonts w:ascii="Times New Roman" w:hAnsi="Times New Roman" w:cs="Times New Roman"/>
          <w:lang w:val="en-GB"/>
        </w:rPr>
        <w:t>“</w:t>
      </w:r>
      <w:r w:rsidRPr="00405252">
        <w:rPr>
          <w:rFonts w:ascii="Times New Roman" w:hAnsi="Times New Roman" w:cs="Times New Roman"/>
          <w:lang w:val="en-GB"/>
        </w:rPr>
        <w:t xml:space="preserve">The </w:t>
      </w:r>
      <w:r w:rsidR="007028E7">
        <w:rPr>
          <w:rFonts w:ascii="Times New Roman" w:hAnsi="Times New Roman" w:cs="Times New Roman"/>
          <w:lang w:val="en-GB"/>
        </w:rPr>
        <w:t>p</w:t>
      </w:r>
      <w:r w:rsidRPr="00405252">
        <w:rPr>
          <w:rFonts w:ascii="Times New Roman" w:hAnsi="Times New Roman" w:cs="Times New Roman"/>
          <w:lang w:val="en-GB"/>
        </w:rPr>
        <w:t xml:space="preserve">erception of </w:t>
      </w:r>
      <w:r w:rsidR="007028E7">
        <w:rPr>
          <w:rFonts w:ascii="Times New Roman" w:hAnsi="Times New Roman" w:cs="Times New Roman"/>
          <w:lang w:val="en-GB"/>
        </w:rPr>
        <w:t>c</w:t>
      </w:r>
      <w:r w:rsidRPr="00405252">
        <w:rPr>
          <w:rFonts w:ascii="Times New Roman" w:hAnsi="Times New Roman" w:cs="Times New Roman"/>
          <w:lang w:val="en-GB"/>
        </w:rPr>
        <w:t>hange</w:t>
      </w:r>
      <w:r w:rsidR="007028E7">
        <w:rPr>
          <w:rFonts w:ascii="Times New Roman" w:hAnsi="Times New Roman" w:cs="Times New Roman"/>
          <w:lang w:val="en-GB"/>
        </w:rPr>
        <w:t>”</w:t>
      </w:r>
      <w:r w:rsidRPr="00405252">
        <w:rPr>
          <w:rFonts w:ascii="Times New Roman" w:hAnsi="Times New Roman" w:cs="Times New Roman"/>
          <w:lang w:val="en-GB"/>
        </w:rPr>
        <w:t xml:space="preserve">, if </w:t>
      </w:r>
      <w:r w:rsidR="00FD04C8" w:rsidRPr="00405252">
        <w:rPr>
          <w:rFonts w:ascii="Times New Roman" w:hAnsi="Times New Roman" w:cs="Times New Roman"/>
          <w:lang w:val="en-GB"/>
        </w:rPr>
        <w:t xml:space="preserve">we accept that in some sense the past is never really abolished, but has a continuous, uninterrupted relation to the present then </w:t>
      </w:r>
      <w:r w:rsidR="007028E7">
        <w:rPr>
          <w:rFonts w:ascii="Times New Roman" w:hAnsi="Times New Roman" w:cs="Times New Roman"/>
          <w:lang w:val="en-GB"/>
        </w:rPr>
        <w:t>“</w:t>
      </w:r>
      <w:r w:rsidR="00FD04C8" w:rsidRPr="00405252">
        <w:rPr>
          <w:rFonts w:ascii="Times New Roman" w:hAnsi="Times New Roman" w:cs="Times New Roman"/>
          <w:lang w:val="en-GB"/>
        </w:rPr>
        <w:t>we no longer have to explain the preservation of the past, but rather its apparent abolition. We shall no longer have to account for remembering, but for forgetting</w:t>
      </w:r>
      <w:r w:rsidR="007028E7">
        <w:rPr>
          <w:rFonts w:ascii="Times New Roman" w:hAnsi="Times New Roman" w:cs="Times New Roman"/>
          <w:lang w:val="en-GB"/>
        </w:rPr>
        <w:t>”</w:t>
      </w:r>
      <w:r w:rsidR="00FD04C8" w:rsidRPr="00405252">
        <w:rPr>
          <w:rFonts w:ascii="Times New Roman" w:hAnsi="Times New Roman" w:cs="Times New Roman"/>
          <w:lang w:val="en-GB"/>
        </w:rPr>
        <w:t xml:space="preserve"> (</w:t>
      </w:r>
      <w:r w:rsidR="007028E7">
        <w:rPr>
          <w:rFonts w:ascii="Times New Roman" w:hAnsi="Times New Roman" w:cs="Times New Roman"/>
          <w:lang w:val="en-GB"/>
        </w:rPr>
        <w:t>1933/</w:t>
      </w:r>
      <w:r w:rsidR="00FD04C8" w:rsidRPr="00405252">
        <w:rPr>
          <w:rFonts w:ascii="Times New Roman" w:hAnsi="Times New Roman" w:cs="Times New Roman"/>
          <w:lang w:val="en-GB"/>
        </w:rPr>
        <w:t>1992</w:t>
      </w:r>
      <w:r w:rsidR="00962188">
        <w:rPr>
          <w:rFonts w:ascii="Times New Roman" w:hAnsi="Times New Roman" w:cs="Times New Roman"/>
          <w:lang w:val="en-GB"/>
        </w:rPr>
        <w:t>,</w:t>
      </w:r>
      <w:r w:rsidR="00FD04C8" w:rsidRPr="00405252">
        <w:rPr>
          <w:rFonts w:ascii="Times New Roman" w:hAnsi="Times New Roman" w:cs="Times New Roman"/>
          <w:lang w:val="en-GB"/>
        </w:rPr>
        <w:t xml:space="preserve"> </w:t>
      </w:r>
      <w:r w:rsidR="00962188">
        <w:rPr>
          <w:rFonts w:ascii="Times New Roman" w:hAnsi="Times New Roman" w:cs="Times New Roman"/>
          <w:lang w:val="en-GB"/>
        </w:rPr>
        <w:t xml:space="preserve">p. </w:t>
      </w:r>
      <w:r w:rsidR="00FD04C8" w:rsidRPr="00405252">
        <w:rPr>
          <w:rFonts w:ascii="Times New Roman" w:hAnsi="Times New Roman" w:cs="Times New Roman"/>
          <w:lang w:val="en-GB"/>
        </w:rPr>
        <w:t xml:space="preserve">153). The phrase </w:t>
      </w:r>
      <w:r w:rsidR="007028E7">
        <w:rPr>
          <w:rFonts w:ascii="Times New Roman" w:hAnsi="Times New Roman" w:cs="Times New Roman"/>
          <w:lang w:val="en-GB"/>
        </w:rPr>
        <w:t>“</w:t>
      </w:r>
      <w:r w:rsidR="00FD04C8" w:rsidRPr="00405252">
        <w:rPr>
          <w:rFonts w:ascii="Times New Roman" w:hAnsi="Times New Roman" w:cs="Times New Roman"/>
          <w:lang w:val="en-GB"/>
        </w:rPr>
        <w:t>apparent abolition</w:t>
      </w:r>
      <w:r w:rsidR="007028E7">
        <w:rPr>
          <w:rFonts w:ascii="Times New Roman" w:hAnsi="Times New Roman" w:cs="Times New Roman"/>
          <w:lang w:val="en-GB"/>
        </w:rPr>
        <w:t>”</w:t>
      </w:r>
      <w:r w:rsidR="00FD04C8" w:rsidRPr="00405252">
        <w:rPr>
          <w:rFonts w:ascii="Times New Roman" w:hAnsi="Times New Roman" w:cs="Times New Roman"/>
          <w:lang w:val="en-GB"/>
        </w:rPr>
        <w:t xml:space="preserve"> is important. If we are unable to ever properly excise past events from our duration, then forgetting must take the form of rendering that aspect of the past as not-relevant or as remote from current concerns. The paradoxes invol</w:t>
      </w:r>
      <w:r w:rsidR="00B403B5" w:rsidRPr="00405252">
        <w:rPr>
          <w:rFonts w:ascii="Times New Roman" w:hAnsi="Times New Roman" w:cs="Times New Roman"/>
          <w:lang w:val="en-GB"/>
        </w:rPr>
        <w:t>ved in such wilful attempt at semiotic erasure is the subject of a playful c</w:t>
      </w:r>
      <w:r w:rsidR="009C3664" w:rsidRPr="00405252">
        <w:rPr>
          <w:rFonts w:ascii="Times New Roman" w:hAnsi="Times New Roman" w:cs="Times New Roman"/>
          <w:lang w:val="en-GB"/>
        </w:rPr>
        <w:t>onsideration by Umberto Eco (1988</w:t>
      </w:r>
      <w:r w:rsidR="00B403B5" w:rsidRPr="00405252">
        <w:rPr>
          <w:rFonts w:ascii="Times New Roman" w:hAnsi="Times New Roman" w:cs="Times New Roman"/>
          <w:lang w:val="en-GB"/>
        </w:rPr>
        <w:t xml:space="preserve">), who concludes that hiding or re-signifying meanings within broader frames is required. He compares this to the practice of </w:t>
      </w:r>
      <w:r w:rsidR="000A690E">
        <w:rPr>
          <w:rFonts w:ascii="Times New Roman" w:hAnsi="Times New Roman" w:cs="Times New Roman"/>
          <w:lang w:val="en-GB"/>
        </w:rPr>
        <w:t>“</w:t>
      </w:r>
      <w:r w:rsidR="00B403B5" w:rsidRPr="00405252">
        <w:rPr>
          <w:rFonts w:ascii="Times New Roman" w:hAnsi="Times New Roman" w:cs="Times New Roman"/>
          <w:lang w:val="en-GB"/>
        </w:rPr>
        <w:t>steganography</w:t>
      </w:r>
      <w:r w:rsidR="000A690E">
        <w:rPr>
          <w:rFonts w:ascii="Times New Roman" w:hAnsi="Times New Roman" w:cs="Times New Roman"/>
          <w:lang w:val="en-GB"/>
        </w:rPr>
        <w:t>”</w:t>
      </w:r>
      <w:r w:rsidR="00B403B5" w:rsidRPr="00405252">
        <w:rPr>
          <w:rFonts w:ascii="Times New Roman" w:hAnsi="Times New Roman" w:cs="Times New Roman"/>
          <w:lang w:val="en-GB"/>
        </w:rPr>
        <w:t xml:space="preserve">, the practice of hiding information ‘in plain sight’ (see Poe’s </w:t>
      </w:r>
      <w:r w:rsidR="00B403B5" w:rsidRPr="00405252">
        <w:rPr>
          <w:rFonts w:ascii="Times New Roman" w:hAnsi="Times New Roman" w:cs="Times New Roman"/>
          <w:i/>
          <w:lang w:val="en-GB"/>
        </w:rPr>
        <w:t>The Purloined Letter</w:t>
      </w:r>
      <w:r w:rsidR="00B403B5" w:rsidRPr="00405252">
        <w:rPr>
          <w:rFonts w:ascii="Times New Roman" w:hAnsi="Times New Roman" w:cs="Times New Roman"/>
          <w:lang w:val="en-GB"/>
        </w:rPr>
        <w:t xml:space="preserve"> for a famous literary example). What this suggests is that forgetting often</w:t>
      </w:r>
      <w:r w:rsidR="00544478" w:rsidRPr="00405252">
        <w:rPr>
          <w:rFonts w:ascii="Times New Roman" w:hAnsi="Times New Roman" w:cs="Times New Roman"/>
          <w:lang w:val="en-GB"/>
        </w:rPr>
        <w:t xml:space="preserve"> takes the form of complexifying the accessibility of memory rather than abolishing its availability (Brown </w:t>
      </w:r>
      <w:r w:rsidR="007028E7">
        <w:rPr>
          <w:rFonts w:ascii="Times New Roman" w:hAnsi="Times New Roman" w:cs="Times New Roman"/>
          <w:lang w:val="en-GB"/>
        </w:rPr>
        <w:t>&amp;</w:t>
      </w:r>
      <w:r w:rsidR="00544478" w:rsidRPr="00405252">
        <w:rPr>
          <w:rFonts w:ascii="Times New Roman" w:hAnsi="Times New Roman" w:cs="Times New Roman"/>
          <w:lang w:val="en-GB"/>
        </w:rPr>
        <w:t xml:space="preserve"> Reavey</w:t>
      </w:r>
      <w:r w:rsidR="009C3664" w:rsidRPr="00405252">
        <w:rPr>
          <w:rFonts w:ascii="Times New Roman" w:hAnsi="Times New Roman" w:cs="Times New Roman"/>
          <w:lang w:val="en-GB"/>
        </w:rPr>
        <w:t>, 2015</w:t>
      </w:r>
      <w:r w:rsidR="00A178C5" w:rsidRPr="00405252">
        <w:rPr>
          <w:rFonts w:ascii="Times New Roman" w:hAnsi="Times New Roman" w:cs="Times New Roman"/>
          <w:lang w:val="en-GB"/>
        </w:rPr>
        <w:t>a</w:t>
      </w:r>
      <w:r w:rsidR="00544478" w:rsidRPr="00405252">
        <w:rPr>
          <w:rFonts w:ascii="Times New Roman" w:hAnsi="Times New Roman" w:cs="Times New Roman"/>
          <w:lang w:val="en-GB"/>
        </w:rPr>
        <w:t xml:space="preserve">). In the case of vital memory, this is accomplished through a collective, relational process of managing past difficulties </w:t>
      </w:r>
      <w:r w:rsidR="003F7276" w:rsidRPr="00405252">
        <w:rPr>
          <w:rFonts w:ascii="Times New Roman" w:hAnsi="Times New Roman" w:cs="Times New Roman"/>
          <w:lang w:val="en-GB"/>
        </w:rPr>
        <w:t>in a given setting.</w:t>
      </w:r>
    </w:p>
    <w:p w14:paraId="2245B44C" w14:textId="77777777" w:rsidR="007015B3" w:rsidRPr="00405252" w:rsidRDefault="007015B3" w:rsidP="00405252">
      <w:pPr>
        <w:spacing w:after="0" w:line="480" w:lineRule="auto"/>
        <w:jc w:val="both"/>
        <w:rPr>
          <w:rFonts w:ascii="Times New Roman" w:hAnsi="Times New Roman" w:cs="Times New Roman"/>
          <w:b/>
          <w:lang w:val="en-GB"/>
        </w:rPr>
      </w:pPr>
    </w:p>
    <w:p w14:paraId="102BB808" w14:textId="28012EB3" w:rsidR="007E73FD" w:rsidRPr="00405252" w:rsidRDefault="00CE3FA4" w:rsidP="00405252">
      <w:pPr>
        <w:spacing w:after="0" w:line="480" w:lineRule="auto"/>
        <w:jc w:val="both"/>
        <w:outlineLvl w:val="0"/>
        <w:rPr>
          <w:rFonts w:ascii="Times New Roman" w:hAnsi="Times New Roman" w:cs="Times New Roman"/>
          <w:b/>
          <w:lang w:val="en-GB"/>
        </w:rPr>
      </w:pPr>
      <w:r w:rsidRPr="00405252">
        <w:rPr>
          <w:rFonts w:ascii="Times New Roman" w:hAnsi="Times New Roman" w:cs="Times New Roman"/>
          <w:b/>
          <w:lang w:val="en-GB"/>
        </w:rPr>
        <w:t>Life Space</w:t>
      </w:r>
    </w:p>
    <w:p w14:paraId="50270AAF" w14:textId="11CBF504" w:rsidR="002A21BF" w:rsidRPr="00405252" w:rsidRDefault="00544478" w:rsidP="00405252">
      <w:pPr>
        <w:spacing w:after="0" w:line="480" w:lineRule="auto"/>
        <w:jc w:val="both"/>
        <w:rPr>
          <w:rFonts w:ascii="Times New Roman" w:hAnsi="Times New Roman" w:cs="Times New Roman"/>
          <w:lang w:val="en-GB"/>
        </w:rPr>
      </w:pPr>
      <w:r w:rsidRPr="00405252">
        <w:rPr>
          <w:rFonts w:ascii="Times New Roman" w:hAnsi="Times New Roman" w:cs="Times New Roman"/>
          <w:lang w:val="en-GB"/>
        </w:rPr>
        <w:t xml:space="preserve">Having outlined the various </w:t>
      </w:r>
      <w:r w:rsidR="003F7276" w:rsidRPr="00405252">
        <w:rPr>
          <w:rFonts w:ascii="Times New Roman" w:hAnsi="Times New Roman" w:cs="Times New Roman"/>
          <w:lang w:val="en-GB"/>
        </w:rPr>
        <w:t xml:space="preserve">features of vital memory, we now wish to turn to the conceptual tools that we draw upon to study the remembering of difficult events across various contexts. The body stands at the very centre of this set of concepts. However, as we shall come on to discuss, it is a body </w:t>
      </w:r>
      <w:r w:rsidR="00C72905" w:rsidRPr="00405252">
        <w:rPr>
          <w:rFonts w:ascii="Times New Roman" w:hAnsi="Times New Roman" w:cs="Times New Roman"/>
          <w:lang w:val="en-GB"/>
        </w:rPr>
        <w:t xml:space="preserve">lacking in </w:t>
      </w:r>
      <w:r w:rsidR="0076786B" w:rsidRPr="00405252">
        <w:rPr>
          <w:rFonts w:ascii="Times New Roman" w:hAnsi="Times New Roman" w:cs="Times New Roman"/>
          <w:lang w:val="en-GB"/>
        </w:rPr>
        <w:t>self-sufficient</w:t>
      </w:r>
      <w:r w:rsidR="00C72905" w:rsidRPr="00405252">
        <w:rPr>
          <w:rFonts w:ascii="Times New Roman" w:hAnsi="Times New Roman" w:cs="Times New Roman"/>
          <w:lang w:val="en-GB"/>
        </w:rPr>
        <w:t xml:space="preserve"> </w:t>
      </w:r>
      <w:r w:rsidR="0076786B" w:rsidRPr="00405252">
        <w:rPr>
          <w:rFonts w:ascii="Times New Roman" w:hAnsi="Times New Roman" w:cs="Times New Roman"/>
          <w:lang w:val="en-GB"/>
        </w:rPr>
        <w:t>unity</w:t>
      </w:r>
      <w:r w:rsidR="00C72905" w:rsidRPr="00405252">
        <w:rPr>
          <w:rFonts w:ascii="Times New Roman" w:hAnsi="Times New Roman" w:cs="Times New Roman"/>
          <w:lang w:val="en-GB"/>
        </w:rPr>
        <w:t xml:space="preserve"> and continuity over time</w:t>
      </w:r>
      <w:r w:rsidR="00E80E6E" w:rsidRPr="00405252">
        <w:rPr>
          <w:rFonts w:ascii="Times New Roman" w:hAnsi="Times New Roman" w:cs="Times New Roman"/>
          <w:lang w:val="en-GB"/>
        </w:rPr>
        <w:t xml:space="preserve">. It is a body viewed through the lens of process rather than substance metaphysics. </w:t>
      </w:r>
    </w:p>
    <w:p w14:paraId="3F9EDC0F" w14:textId="133DEC85" w:rsidR="00191CD4" w:rsidRPr="00405252" w:rsidRDefault="00191CD4" w:rsidP="00405252">
      <w:pPr>
        <w:spacing w:after="0" w:line="480" w:lineRule="auto"/>
        <w:ind w:firstLine="720"/>
        <w:jc w:val="both"/>
        <w:rPr>
          <w:rFonts w:ascii="Times New Roman" w:hAnsi="Times New Roman" w:cs="Times New Roman"/>
          <w:noProof/>
          <w:lang w:val="en-GB"/>
        </w:rPr>
      </w:pPr>
      <w:r w:rsidRPr="00405252">
        <w:rPr>
          <w:rFonts w:ascii="Times New Roman" w:hAnsi="Times New Roman" w:cs="Times New Roman"/>
          <w:lang w:val="en-GB"/>
        </w:rPr>
        <w:t xml:space="preserve">A key analytic for us is Kurt Lewin’s concept of ‘life space’, which he defines as </w:t>
      </w:r>
      <w:r w:rsidR="007028E7">
        <w:rPr>
          <w:rFonts w:ascii="Times New Roman" w:hAnsi="Times New Roman" w:cs="Times New Roman"/>
          <w:noProof/>
          <w:lang w:val="en-GB"/>
        </w:rPr>
        <w:t>“</w:t>
      </w:r>
      <w:r w:rsidRPr="00405252">
        <w:rPr>
          <w:rFonts w:ascii="Times New Roman" w:hAnsi="Times New Roman" w:cs="Times New Roman"/>
          <w:noProof/>
          <w:lang w:val="en-GB"/>
        </w:rPr>
        <w:t>the totality of facts which determine the behaviour of the individual at a certain moment</w:t>
      </w:r>
      <w:r w:rsidR="007028E7">
        <w:rPr>
          <w:rFonts w:ascii="Times New Roman" w:hAnsi="Times New Roman" w:cs="Times New Roman"/>
          <w:noProof/>
          <w:lang w:val="en-GB"/>
        </w:rPr>
        <w:t>”</w:t>
      </w:r>
      <w:r w:rsidRPr="00405252">
        <w:rPr>
          <w:rFonts w:ascii="Times New Roman" w:hAnsi="Times New Roman" w:cs="Times New Roman"/>
          <w:noProof/>
          <w:lang w:val="en-GB"/>
        </w:rPr>
        <w:t xml:space="preserve"> (1936</w:t>
      </w:r>
      <w:r w:rsidR="007028E7">
        <w:rPr>
          <w:rFonts w:ascii="Times New Roman" w:hAnsi="Times New Roman" w:cs="Times New Roman"/>
          <w:noProof/>
          <w:lang w:val="en-GB"/>
        </w:rPr>
        <w:t>, p.</w:t>
      </w:r>
      <w:r w:rsidRPr="00405252">
        <w:rPr>
          <w:rFonts w:ascii="Times New Roman" w:hAnsi="Times New Roman" w:cs="Times New Roman"/>
          <w:noProof/>
          <w:lang w:val="en-GB"/>
        </w:rPr>
        <w:t xml:space="preserve"> 12). A </w:t>
      </w:r>
      <w:r w:rsidR="007028E7">
        <w:rPr>
          <w:rFonts w:ascii="Times New Roman" w:hAnsi="Times New Roman" w:cs="Times New Roman"/>
          <w:noProof/>
          <w:lang w:val="en-GB"/>
        </w:rPr>
        <w:t>“</w:t>
      </w:r>
      <w:r w:rsidRPr="00405252">
        <w:rPr>
          <w:rFonts w:ascii="Times New Roman" w:hAnsi="Times New Roman" w:cs="Times New Roman"/>
          <w:noProof/>
          <w:lang w:val="en-GB"/>
        </w:rPr>
        <w:t>fact</w:t>
      </w:r>
      <w:r w:rsidR="007028E7">
        <w:rPr>
          <w:rFonts w:ascii="Times New Roman" w:hAnsi="Times New Roman" w:cs="Times New Roman"/>
          <w:noProof/>
          <w:lang w:val="en-GB"/>
        </w:rPr>
        <w:t>”</w:t>
      </w:r>
      <w:r w:rsidRPr="00405252">
        <w:rPr>
          <w:rFonts w:ascii="Times New Roman" w:hAnsi="Times New Roman" w:cs="Times New Roman"/>
          <w:noProof/>
          <w:lang w:val="en-GB"/>
        </w:rPr>
        <w:t xml:space="preserve"> can be understood here as a ‘sign’ that marks out a behavioural option or ‘possibility for action’. Such signs are arranged as a field, the limits of which consitute the psychological horizon of a milieu or </w:t>
      </w:r>
      <w:r w:rsidR="00060AC5">
        <w:rPr>
          <w:rFonts w:ascii="Times New Roman" w:hAnsi="Times New Roman" w:cs="Times New Roman"/>
          <w:noProof/>
          <w:lang w:val="en-GB"/>
        </w:rPr>
        <w:t>U</w:t>
      </w:r>
      <w:r w:rsidRPr="00405252">
        <w:rPr>
          <w:rFonts w:ascii="Times New Roman" w:hAnsi="Times New Roman" w:cs="Times New Roman"/>
          <w:noProof/>
          <w:lang w:val="en-GB"/>
        </w:rPr>
        <w:t xml:space="preserve">mwelt. </w:t>
      </w:r>
      <w:r w:rsidR="002C2543" w:rsidRPr="00405252">
        <w:rPr>
          <w:rFonts w:ascii="Times New Roman" w:hAnsi="Times New Roman" w:cs="Times New Roman"/>
          <w:noProof/>
          <w:lang w:val="en-GB"/>
        </w:rPr>
        <w:t>As is well known, Lewin’s advocacy of field approaches is of a piece with the Gestalt School’s promotion of holism and non-reductio</w:t>
      </w:r>
      <w:r w:rsidR="000F2729" w:rsidRPr="00405252">
        <w:rPr>
          <w:rFonts w:ascii="Times New Roman" w:hAnsi="Times New Roman" w:cs="Times New Roman"/>
          <w:noProof/>
          <w:lang w:val="en-GB"/>
        </w:rPr>
        <w:t>nist accounts of perception (Heft, 2001</w:t>
      </w:r>
      <w:r w:rsidR="002C2543" w:rsidRPr="00405252">
        <w:rPr>
          <w:rFonts w:ascii="Times New Roman" w:hAnsi="Times New Roman" w:cs="Times New Roman"/>
          <w:noProof/>
          <w:lang w:val="en-GB"/>
        </w:rPr>
        <w:t xml:space="preserve">), and prefigures the interest in dynamical systems theory </w:t>
      </w:r>
      <w:r w:rsidR="009E6B60" w:rsidRPr="00405252">
        <w:rPr>
          <w:rFonts w:ascii="Times New Roman" w:hAnsi="Times New Roman" w:cs="Times New Roman"/>
          <w:noProof/>
          <w:lang w:val="en-GB"/>
        </w:rPr>
        <w:t xml:space="preserve">within </w:t>
      </w:r>
      <w:r w:rsidR="00796D18" w:rsidRPr="00405252">
        <w:rPr>
          <w:rFonts w:ascii="Times New Roman" w:hAnsi="Times New Roman" w:cs="Times New Roman"/>
          <w:noProof/>
          <w:lang w:val="en-GB"/>
        </w:rPr>
        <w:t>human development</w:t>
      </w:r>
      <w:r w:rsidR="009E6B60" w:rsidRPr="00405252">
        <w:rPr>
          <w:rFonts w:ascii="Times New Roman" w:hAnsi="Times New Roman" w:cs="Times New Roman"/>
          <w:noProof/>
          <w:lang w:val="en-GB"/>
        </w:rPr>
        <w:t xml:space="preserve"> </w:t>
      </w:r>
      <w:r w:rsidR="002C2543" w:rsidRPr="00405252">
        <w:rPr>
          <w:rFonts w:ascii="Times New Roman" w:hAnsi="Times New Roman" w:cs="Times New Roman"/>
          <w:noProof/>
          <w:lang w:val="en-GB"/>
        </w:rPr>
        <w:t>(</w:t>
      </w:r>
      <w:r w:rsidR="00796D18" w:rsidRPr="00405252">
        <w:rPr>
          <w:rFonts w:ascii="Times New Roman" w:hAnsi="Times New Roman" w:cs="Times New Roman"/>
          <w:noProof/>
          <w:lang w:val="en-GB"/>
        </w:rPr>
        <w:t>Oyama, 2000</w:t>
      </w:r>
      <w:r w:rsidR="002C2543" w:rsidRPr="00405252">
        <w:rPr>
          <w:rFonts w:ascii="Times New Roman" w:hAnsi="Times New Roman" w:cs="Times New Roman"/>
          <w:noProof/>
          <w:lang w:val="en-GB"/>
        </w:rPr>
        <w:t>). As early as 1936, Lewin was arguing that psychologic</w:t>
      </w:r>
      <w:r w:rsidR="009E6B60" w:rsidRPr="00405252">
        <w:rPr>
          <w:rFonts w:ascii="Times New Roman" w:hAnsi="Times New Roman" w:cs="Times New Roman"/>
          <w:noProof/>
          <w:lang w:val="en-GB"/>
        </w:rPr>
        <w:t>al processes need</w:t>
      </w:r>
      <w:r w:rsidR="00B552E3" w:rsidRPr="00405252">
        <w:rPr>
          <w:rFonts w:ascii="Times New Roman" w:hAnsi="Times New Roman" w:cs="Times New Roman"/>
          <w:noProof/>
          <w:lang w:val="en-GB"/>
        </w:rPr>
        <w:t xml:space="preserve"> to be modelled</w:t>
      </w:r>
      <w:r w:rsidR="002C2543" w:rsidRPr="00405252">
        <w:rPr>
          <w:rFonts w:ascii="Times New Roman" w:hAnsi="Times New Roman" w:cs="Times New Roman"/>
          <w:noProof/>
          <w:lang w:val="en-GB"/>
        </w:rPr>
        <w:t xml:space="preserve"> as vectors</w:t>
      </w:r>
      <w:r w:rsidR="00B552E3" w:rsidRPr="00405252">
        <w:rPr>
          <w:rFonts w:ascii="Times New Roman" w:hAnsi="Times New Roman" w:cs="Times New Roman"/>
          <w:noProof/>
          <w:lang w:val="en-GB"/>
        </w:rPr>
        <w:t xml:space="preserve"> through a mathematical space which </w:t>
      </w:r>
      <w:r w:rsidR="009E6B60" w:rsidRPr="00405252">
        <w:rPr>
          <w:rFonts w:ascii="Times New Roman" w:hAnsi="Times New Roman" w:cs="Times New Roman"/>
          <w:noProof/>
          <w:lang w:val="en-GB"/>
        </w:rPr>
        <w:t>is</w:t>
      </w:r>
      <w:r w:rsidR="00B552E3" w:rsidRPr="00405252">
        <w:rPr>
          <w:rFonts w:ascii="Times New Roman" w:hAnsi="Times New Roman" w:cs="Times New Roman"/>
          <w:noProof/>
          <w:lang w:val="en-GB"/>
        </w:rPr>
        <w:t xml:space="preserve"> progressively defined </w:t>
      </w:r>
      <w:r w:rsidR="009E6B60" w:rsidRPr="00405252">
        <w:rPr>
          <w:rFonts w:ascii="Times New Roman" w:hAnsi="Times New Roman" w:cs="Times New Roman"/>
          <w:noProof/>
          <w:lang w:val="en-GB"/>
        </w:rPr>
        <w:t xml:space="preserve">through a successive </w:t>
      </w:r>
      <w:r w:rsidR="00B552E3" w:rsidRPr="00405252">
        <w:rPr>
          <w:rFonts w:ascii="Times New Roman" w:hAnsi="Times New Roman" w:cs="Times New Roman"/>
          <w:noProof/>
          <w:lang w:val="en-GB"/>
        </w:rPr>
        <w:t>number of dimensions. In other words, that such processes could not be dissociated from the dynamic field in which they occurred. The notion of the field is then simultaneously a mathematical tool and a means of providing a description of psychological life space.</w:t>
      </w:r>
    </w:p>
    <w:p w14:paraId="2E2EE7C0" w14:textId="2843B844" w:rsidR="006A5FE3" w:rsidRPr="00405252" w:rsidRDefault="00B552E3" w:rsidP="00405252">
      <w:pPr>
        <w:spacing w:after="0" w:line="480" w:lineRule="auto"/>
        <w:ind w:firstLine="720"/>
        <w:jc w:val="both"/>
        <w:rPr>
          <w:rFonts w:ascii="Times New Roman" w:hAnsi="Times New Roman" w:cs="Times New Roman"/>
          <w:noProof/>
          <w:lang w:val="en-GB"/>
        </w:rPr>
      </w:pPr>
      <w:r w:rsidRPr="00405252">
        <w:rPr>
          <w:rFonts w:ascii="Times New Roman" w:hAnsi="Times New Roman" w:cs="Times New Roman"/>
          <w:noProof/>
          <w:lang w:val="en-GB"/>
        </w:rPr>
        <w:t xml:space="preserve">Life space is, Lewin asserts, topologically rather than topographically organised. </w:t>
      </w:r>
      <w:r w:rsidR="006A5FE3" w:rsidRPr="00405252">
        <w:rPr>
          <w:rFonts w:ascii="Times New Roman" w:hAnsi="Times New Roman" w:cs="Times New Roman"/>
          <w:noProof/>
          <w:lang w:val="en-GB"/>
        </w:rPr>
        <w:t xml:space="preserve">In topographical space, distance is key to understanding relations. Proximal relations have greater weight than more distant relations. However, topological space displays the property of invariance through transformation, where the two points within the boundary of the space as it undergoes structural changes (e.g. twisting, pleating, folding) are less important than the maintenance of their connection. Life space is then defined by the possibilities of movement and connectedness within a continuous shifting space </w:t>
      </w:r>
      <w:r w:rsidR="00B16E59" w:rsidRPr="00405252">
        <w:rPr>
          <w:rFonts w:ascii="Times New Roman" w:hAnsi="Times New Roman" w:cs="Times New Roman"/>
          <w:noProof/>
          <w:lang w:val="en-GB"/>
        </w:rPr>
        <w:t xml:space="preserve">or ‘region’ </w:t>
      </w:r>
      <w:r w:rsidR="006A5FE3" w:rsidRPr="00405252">
        <w:rPr>
          <w:rFonts w:ascii="Times New Roman" w:hAnsi="Times New Roman" w:cs="Times New Roman"/>
          <w:noProof/>
          <w:lang w:val="en-GB"/>
        </w:rPr>
        <w:t>that undergoes transformations in its overall structural form</w:t>
      </w:r>
      <w:r w:rsidR="00E90AA2" w:rsidRPr="00405252">
        <w:rPr>
          <w:rFonts w:ascii="Times New Roman" w:hAnsi="Times New Roman" w:cs="Times New Roman"/>
          <w:noProof/>
          <w:lang w:val="en-GB"/>
        </w:rPr>
        <w:t xml:space="preserve">. Relations that remain within the boundaries of a given </w:t>
      </w:r>
      <w:r w:rsidR="00B16E59" w:rsidRPr="00405252">
        <w:rPr>
          <w:rFonts w:ascii="Times New Roman" w:hAnsi="Times New Roman" w:cs="Times New Roman"/>
          <w:noProof/>
          <w:lang w:val="en-GB"/>
        </w:rPr>
        <w:t>region</w:t>
      </w:r>
      <w:r w:rsidR="00E90AA2" w:rsidRPr="00405252">
        <w:rPr>
          <w:rFonts w:ascii="Times New Roman" w:hAnsi="Times New Roman" w:cs="Times New Roman"/>
          <w:noProof/>
          <w:lang w:val="en-GB"/>
        </w:rPr>
        <w:t xml:space="preserve"> have a form of continuity. However, movements across the boundary represent qualitative changes that alter not only the possibility of movement, but also the nature of the relation itself. In psychological terms, a key question is discerning where the boundary of life space lies, on any particular occasion, and how relations and possibilities for action are distributed within the topological</w:t>
      </w:r>
      <w:r w:rsidR="00D01788" w:rsidRPr="00405252">
        <w:rPr>
          <w:rFonts w:ascii="Times New Roman" w:hAnsi="Times New Roman" w:cs="Times New Roman"/>
          <w:noProof/>
          <w:lang w:val="en-GB"/>
        </w:rPr>
        <w:t>ly</w:t>
      </w:r>
      <w:r w:rsidR="00E90AA2" w:rsidRPr="00405252">
        <w:rPr>
          <w:rFonts w:ascii="Times New Roman" w:hAnsi="Times New Roman" w:cs="Times New Roman"/>
          <w:noProof/>
          <w:lang w:val="en-GB"/>
        </w:rPr>
        <w:t xml:space="preserve"> organised space.</w:t>
      </w:r>
    </w:p>
    <w:p w14:paraId="60AF2ECD" w14:textId="5B4B0CE2" w:rsidR="002C5EFD" w:rsidRPr="00405252" w:rsidRDefault="00E90AA2" w:rsidP="00405252">
      <w:pPr>
        <w:pStyle w:val="H1"/>
        <w:spacing w:before="0" w:after="0" w:line="480" w:lineRule="auto"/>
        <w:ind w:firstLine="720"/>
        <w:jc w:val="both"/>
        <w:rPr>
          <w:rFonts w:ascii="Times New Roman" w:hAnsi="Times New Roman"/>
          <w:b w:val="0"/>
          <w:noProof/>
          <w:lang w:val="en-GB"/>
        </w:rPr>
      </w:pPr>
      <w:r w:rsidRPr="00405252">
        <w:rPr>
          <w:rFonts w:ascii="Times New Roman" w:hAnsi="Times New Roman"/>
          <w:b w:val="0"/>
          <w:noProof/>
          <w:lang w:val="en-GB"/>
        </w:rPr>
        <w:t xml:space="preserve">This may initially appear as material-reductionist account of the psychological. Lewin does indeed offer many examples that are based around what he calls </w:t>
      </w:r>
      <w:r w:rsidR="000A26BF">
        <w:rPr>
          <w:rFonts w:ascii="Times New Roman" w:hAnsi="Times New Roman"/>
          <w:b w:val="0"/>
          <w:noProof/>
          <w:lang w:val="en-GB"/>
        </w:rPr>
        <w:t>“</w:t>
      </w:r>
      <w:r w:rsidRPr="00405252">
        <w:rPr>
          <w:rFonts w:ascii="Times New Roman" w:hAnsi="Times New Roman"/>
          <w:b w:val="0"/>
          <w:noProof/>
          <w:lang w:val="en-GB"/>
        </w:rPr>
        <w:t>physical locomotion</w:t>
      </w:r>
      <w:r w:rsidR="000A26BF">
        <w:rPr>
          <w:rFonts w:ascii="Times New Roman" w:hAnsi="Times New Roman"/>
          <w:b w:val="0"/>
          <w:noProof/>
          <w:lang w:val="en-GB"/>
        </w:rPr>
        <w:t>”</w:t>
      </w:r>
      <w:r w:rsidRPr="00405252">
        <w:rPr>
          <w:rFonts w:ascii="Times New Roman" w:hAnsi="Times New Roman"/>
          <w:b w:val="0"/>
          <w:noProof/>
          <w:lang w:val="en-GB"/>
        </w:rPr>
        <w:t xml:space="preserve">, where </w:t>
      </w:r>
      <w:r w:rsidR="004C0829" w:rsidRPr="00405252">
        <w:rPr>
          <w:rFonts w:ascii="Times New Roman" w:hAnsi="Times New Roman"/>
          <w:b w:val="0"/>
          <w:noProof/>
          <w:lang w:val="en-GB"/>
        </w:rPr>
        <w:t>physical</w:t>
      </w:r>
      <w:r w:rsidRPr="00405252">
        <w:rPr>
          <w:rFonts w:ascii="Times New Roman" w:hAnsi="Times New Roman"/>
          <w:b w:val="0"/>
          <w:noProof/>
          <w:lang w:val="en-GB"/>
        </w:rPr>
        <w:t xml:space="preserve"> relations are what is crucial</w:t>
      </w:r>
      <w:r w:rsidR="00B16E59" w:rsidRPr="00405252">
        <w:rPr>
          <w:rFonts w:ascii="Times New Roman" w:hAnsi="Times New Roman"/>
          <w:b w:val="0"/>
          <w:noProof/>
          <w:lang w:val="en-GB"/>
        </w:rPr>
        <w:t xml:space="preserve">, such as the disapproving glance thrown by a mother at a child. Although note that since distance is of less concern that the nature of connectness, we can update Lewin’s example by saying there is little structural difference between direct presence and a disapproving text or social media update from parent to child. What matters in both cases are the possibilities for action that emerge. </w:t>
      </w:r>
      <w:r w:rsidR="00F13DCF" w:rsidRPr="00405252">
        <w:rPr>
          <w:rFonts w:ascii="Times New Roman" w:hAnsi="Times New Roman"/>
          <w:b w:val="0"/>
          <w:noProof/>
          <w:lang w:val="en-GB"/>
        </w:rPr>
        <w:t>But here</w:t>
      </w:r>
      <w:r w:rsidR="00B16E59" w:rsidRPr="00405252">
        <w:rPr>
          <w:rFonts w:ascii="Times New Roman" w:hAnsi="Times New Roman"/>
          <w:b w:val="0"/>
          <w:noProof/>
          <w:lang w:val="en-GB"/>
        </w:rPr>
        <w:t xml:space="preserve"> Lewin </w:t>
      </w:r>
      <w:r w:rsidR="00F13DCF" w:rsidRPr="00405252">
        <w:rPr>
          <w:rFonts w:ascii="Times New Roman" w:hAnsi="Times New Roman"/>
          <w:b w:val="0"/>
          <w:noProof/>
          <w:lang w:val="en-GB"/>
        </w:rPr>
        <w:t>also speaks of</w:t>
      </w:r>
      <w:r w:rsidR="00B16E59" w:rsidRPr="00405252">
        <w:rPr>
          <w:rFonts w:ascii="Times New Roman" w:hAnsi="Times New Roman"/>
          <w:b w:val="0"/>
          <w:noProof/>
          <w:lang w:val="en-GB"/>
        </w:rPr>
        <w:t xml:space="preserve"> </w:t>
      </w:r>
      <w:r w:rsidR="000A26BF">
        <w:rPr>
          <w:rFonts w:ascii="Times New Roman" w:hAnsi="Times New Roman"/>
          <w:b w:val="0"/>
          <w:noProof/>
          <w:lang w:val="en-GB"/>
        </w:rPr>
        <w:t>“</w:t>
      </w:r>
      <w:r w:rsidR="00191CD4" w:rsidRPr="00405252">
        <w:rPr>
          <w:rFonts w:ascii="Times New Roman" w:hAnsi="Times New Roman"/>
          <w:b w:val="0"/>
          <w:noProof/>
          <w:lang w:val="en-GB"/>
        </w:rPr>
        <w:t>psychological locomotion</w:t>
      </w:r>
      <w:r w:rsidR="000A26BF">
        <w:rPr>
          <w:rFonts w:ascii="Times New Roman" w:hAnsi="Times New Roman"/>
          <w:b w:val="0"/>
          <w:noProof/>
          <w:lang w:val="en-GB"/>
        </w:rPr>
        <w:t>”</w:t>
      </w:r>
      <w:r w:rsidR="00191CD4" w:rsidRPr="00405252">
        <w:rPr>
          <w:rFonts w:ascii="Times New Roman" w:hAnsi="Times New Roman"/>
          <w:b w:val="0"/>
          <w:noProof/>
          <w:lang w:val="en-GB"/>
        </w:rPr>
        <w:t xml:space="preserve"> </w:t>
      </w:r>
      <w:r w:rsidR="00B16E59" w:rsidRPr="00405252">
        <w:rPr>
          <w:rFonts w:ascii="Times New Roman" w:hAnsi="Times New Roman"/>
          <w:b w:val="0"/>
          <w:noProof/>
          <w:lang w:val="en-GB"/>
        </w:rPr>
        <w:t>or</w:t>
      </w:r>
      <w:r w:rsidR="00191CD4" w:rsidRPr="00405252">
        <w:rPr>
          <w:rFonts w:ascii="Times New Roman" w:hAnsi="Times New Roman"/>
          <w:b w:val="0"/>
          <w:noProof/>
          <w:lang w:val="en-GB"/>
        </w:rPr>
        <w:t xml:space="preserve"> a </w:t>
      </w:r>
      <w:r w:rsidR="000A26BF">
        <w:rPr>
          <w:rFonts w:ascii="Times New Roman" w:hAnsi="Times New Roman"/>
          <w:b w:val="0"/>
          <w:noProof/>
          <w:lang w:val="en-GB"/>
        </w:rPr>
        <w:t>“</w:t>
      </w:r>
      <w:r w:rsidR="00191CD4" w:rsidRPr="00405252">
        <w:rPr>
          <w:rFonts w:ascii="Times New Roman" w:hAnsi="Times New Roman"/>
          <w:b w:val="0"/>
          <w:noProof/>
          <w:lang w:val="en-GB"/>
        </w:rPr>
        <w:t>quasi-conceptual</w:t>
      </w:r>
      <w:r w:rsidR="000A26BF">
        <w:rPr>
          <w:rFonts w:ascii="Times New Roman" w:hAnsi="Times New Roman"/>
          <w:b w:val="0"/>
          <w:noProof/>
          <w:lang w:val="en-GB"/>
        </w:rPr>
        <w:t>”</w:t>
      </w:r>
      <w:r w:rsidR="00191CD4" w:rsidRPr="00405252">
        <w:rPr>
          <w:rFonts w:ascii="Times New Roman" w:hAnsi="Times New Roman"/>
          <w:b w:val="0"/>
          <w:noProof/>
          <w:lang w:val="en-GB"/>
        </w:rPr>
        <w:t xml:space="preserve"> movement of thought within a bounded region. Since Lewin defines </w:t>
      </w:r>
      <w:r w:rsidR="000A26BF">
        <w:rPr>
          <w:rFonts w:ascii="Times New Roman" w:hAnsi="Times New Roman"/>
          <w:b w:val="0"/>
          <w:noProof/>
          <w:lang w:val="en-GB"/>
        </w:rPr>
        <w:t>“</w:t>
      </w:r>
      <w:r w:rsidR="00191CD4" w:rsidRPr="00405252">
        <w:rPr>
          <w:rFonts w:ascii="Times New Roman" w:hAnsi="Times New Roman"/>
          <w:b w:val="0"/>
          <w:noProof/>
          <w:lang w:val="en-GB"/>
        </w:rPr>
        <w:t>reality</w:t>
      </w:r>
      <w:r w:rsidR="000A26BF">
        <w:rPr>
          <w:rFonts w:ascii="Times New Roman" w:hAnsi="Times New Roman"/>
          <w:b w:val="0"/>
          <w:noProof/>
          <w:lang w:val="en-GB"/>
        </w:rPr>
        <w:t>”</w:t>
      </w:r>
      <w:r w:rsidR="00191CD4" w:rsidRPr="00405252">
        <w:rPr>
          <w:rFonts w:ascii="Times New Roman" w:hAnsi="Times New Roman"/>
          <w:b w:val="0"/>
          <w:noProof/>
          <w:lang w:val="en-GB"/>
        </w:rPr>
        <w:t xml:space="preserve"> as </w:t>
      </w:r>
      <w:r w:rsidR="000A26BF">
        <w:rPr>
          <w:rFonts w:ascii="Times New Roman" w:hAnsi="Times New Roman"/>
          <w:b w:val="0"/>
          <w:noProof/>
          <w:lang w:val="en-GB"/>
        </w:rPr>
        <w:t>“</w:t>
      </w:r>
      <w:r w:rsidR="00191CD4" w:rsidRPr="00405252">
        <w:rPr>
          <w:rFonts w:ascii="Times New Roman" w:hAnsi="Times New Roman"/>
          <w:b w:val="0"/>
          <w:noProof/>
          <w:lang w:val="en-GB"/>
        </w:rPr>
        <w:t>what has effects</w:t>
      </w:r>
      <w:r w:rsidR="000A26BF">
        <w:rPr>
          <w:rFonts w:ascii="Times New Roman" w:hAnsi="Times New Roman"/>
          <w:b w:val="0"/>
          <w:noProof/>
          <w:lang w:val="en-GB"/>
        </w:rPr>
        <w:t>”</w:t>
      </w:r>
      <w:r w:rsidR="00191CD4" w:rsidRPr="00405252">
        <w:rPr>
          <w:rFonts w:ascii="Times New Roman" w:hAnsi="Times New Roman"/>
          <w:b w:val="0"/>
          <w:noProof/>
          <w:lang w:val="en-GB"/>
        </w:rPr>
        <w:t xml:space="preserve"> (</w:t>
      </w:r>
      <w:r w:rsidR="00A96127" w:rsidRPr="00405252">
        <w:rPr>
          <w:rFonts w:ascii="Times New Roman" w:hAnsi="Times New Roman"/>
          <w:b w:val="0"/>
          <w:noProof/>
          <w:lang w:val="en-GB"/>
        </w:rPr>
        <w:t>Lewin, 1936</w:t>
      </w:r>
      <w:r w:rsidR="000A26BF">
        <w:rPr>
          <w:rFonts w:ascii="Times New Roman" w:hAnsi="Times New Roman"/>
          <w:b w:val="0"/>
          <w:noProof/>
          <w:lang w:val="en-GB"/>
        </w:rPr>
        <w:t>, p.</w:t>
      </w:r>
      <w:r w:rsidR="00A96127" w:rsidRPr="00405252">
        <w:rPr>
          <w:rFonts w:ascii="Times New Roman" w:hAnsi="Times New Roman"/>
          <w:b w:val="0"/>
          <w:noProof/>
          <w:lang w:val="en-GB"/>
        </w:rPr>
        <w:t xml:space="preserve"> </w:t>
      </w:r>
      <w:r w:rsidR="00191CD4" w:rsidRPr="00405252">
        <w:rPr>
          <w:rFonts w:ascii="Times New Roman" w:hAnsi="Times New Roman"/>
          <w:b w:val="0"/>
          <w:noProof/>
          <w:lang w:val="en-GB"/>
        </w:rPr>
        <w:t xml:space="preserve">19), then </w:t>
      </w:r>
      <w:r w:rsidR="00B16E59" w:rsidRPr="00405252">
        <w:rPr>
          <w:rFonts w:ascii="Times New Roman" w:hAnsi="Times New Roman"/>
          <w:b w:val="0"/>
          <w:noProof/>
          <w:lang w:val="en-GB"/>
        </w:rPr>
        <w:t xml:space="preserve">it is </w:t>
      </w:r>
      <w:r w:rsidR="00191CD4" w:rsidRPr="00405252">
        <w:rPr>
          <w:rFonts w:ascii="Times New Roman" w:hAnsi="Times New Roman"/>
          <w:b w:val="0"/>
          <w:noProof/>
          <w:lang w:val="en-GB"/>
        </w:rPr>
        <w:t xml:space="preserve">the capacity to be affected through a relationship to some other person or thing </w:t>
      </w:r>
      <w:r w:rsidR="00B16E59" w:rsidRPr="00405252">
        <w:rPr>
          <w:rFonts w:ascii="Times New Roman" w:hAnsi="Times New Roman"/>
          <w:b w:val="0"/>
          <w:noProof/>
          <w:lang w:val="en-GB"/>
        </w:rPr>
        <w:t>that is of central relevance to life space</w:t>
      </w:r>
      <w:r w:rsidR="00A96127" w:rsidRPr="00405252">
        <w:rPr>
          <w:rFonts w:ascii="Times New Roman" w:hAnsi="Times New Roman"/>
          <w:b w:val="0"/>
          <w:noProof/>
          <w:lang w:val="en-GB"/>
        </w:rPr>
        <w:t xml:space="preserve">. </w:t>
      </w:r>
      <w:r w:rsidR="00F516F5" w:rsidRPr="00405252">
        <w:rPr>
          <w:rFonts w:ascii="Times New Roman" w:hAnsi="Times New Roman"/>
          <w:b w:val="0"/>
          <w:noProof/>
          <w:lang w:val="en-GB"/>
        </w:rPr>
        <w:t xml:space="preserve">Affect, defined as the felt sense of the possibilities afforded within a relationship, then becomes another key analytic concern. </w:t>
      </w:r>
    </w:p>
    <w:p w14:paraId="0322C667" w14:textId="693A2C37" w:rsidR="002C5EFD" w:rsidRPr="00405252" w:rsidRDefault="00F516F5" w:rsidP="00405252">
      <w:pPr>
        <w:pStyle w:val="H1"/>
        <w:spacing w:before="0" w:after="0" w:line="480" w:lineRule="auto"/>
        <w:ind w:firstLine="720"/>
        <w:jc w:val="both"/>
        <w:rPr>
          <w:rFonts w:ascii="Times New Roman" w:hAnsi="Times New Roman"/>
          <w:b w:val="0"/>
          <w:noProof/>
          <w:lang w:val="en-GB"/>
        </w:rPr>
      </w:pPr>
      <w:r w:rsidRPr="00405252">
        <w:rPr>
          <w:rFonts w:ascii="Times New Roman" w:hAnsi="Times New Roman"/>
          <w:b w:val="0"/>
          <w:noProof/>
          <w:lang w:val="en-GB"/>
        </w:rPr>
        <w:t xml:space="preserve">For example, in our work in medium-secure forensic psychiatric units, an important question has been where the limit of the life </w:t>
      </w:r>
      <w:r w:rsidR="004C0829" w:rsidRPr="00405252">
        <w:rPr>
          <w:rFonts w:ascii="Times New Roman" w:hAnsi="Times New Roman"/>
          <w:b w:val="0"/>
          <w:noProof/>
          <w:lang w:val="en-GB"/>
        </w:rPr>
        <w:t>space</w:t>
      </w:r>
      <w:r w:rsidRPr="00405252">
        <w:rPr>
          <w:rFonts w:ascii="Times New Roman" w:hAnsi="Times New Roman"/>
          <w:b w:val="0"/>
          <w:noProof/>
          <w:lang w:val="en-GB"/>
        </w:rPr>
        <w:t xml:space="preserve"> of a patient is to be found</w:t>
      </w:r>
      <w:r w:rsidR="00F13DCF" w:rsidRPr="00405252">
        <w:rPr>
          <w:rFonts w:ascii="Times New Roman" w:hAnsi="Times New Roman"/>
          <w:b w:val="0"/>
          <w:noProof/>
          <w:lang w:val="en-GB"/>
        </w:rPr>
        <w:t xml:space="preserve"> (</w:t>
      </w:r>
      <w:r w:rsidR="004C0829" w:rsidRPr="00405252">
        <w:rPr>
          <w:rFonts w:ascii="Times New Roman" w:hAnsi="Times New Roman"/>
          <w:b w:val="0"/>
          <w:noProof/>
          <w:lang w:val="en-GB"/>
        </w:rPr>
        <w:t xml:space="preserve">Brown </w:t>
      </w:r>
      <w:r w:rsidR="000A26BF">
        <w:rPr>
          <w:rFonts w:ascii="Times New Roman" w:hAnsi="Times New Roman"/>
          <w:b w:val="0"/>
          <w:noProof/>
          <w:lang w:val="en-GB"/>
        </w:rPr>
        <w:t>&amp;</w:t>
      </w:r>
      <w:r w:rsidR="000A26BF" w:rsidRPr="00405252">
        <w:rPr>
          <w:rFonts w:ascii="Times New Roman" w:hAnsi="Times New Roman"/>
          <w:b w:val="0"/>
          <w:noProof/>
          <w:lang w:val="en-GB"/>
        </w:rPr>
        <w:t xml:space="preserve"> </w:t>
      </w:r>
      <w:r w:rsidR="004C0829" w:rsidRPr="00405252">
        <w:rPr>
          <w:rFonts w:ascii="Times New Roman" w:hAnsi="Times New Roman"/>
          <w:b w:val="0"/>
          <w:noProof/>
          <w:lang w:val="en-GB"/>
        </w:rPr>
        <w:t>Reavey, 2016</w:t>
      </w:r>
      <w:r w:rsidR="00F13DCF" w:rsidRPr="00405252">
        <w:rPr>
          <w:rFonts w:ascii="Times New Roman" w:hAnsi="Times New Roman"/>
          <w:b w:val="0"/>
          <w:noProof/>
          <w:lang w:val="en-GB"/>
        </w:rPr>
        <w:t>)</w:t>
      </w:r>
      <w:r w:rsidRPr="00405252">
        <w:rPr>
          <w:rFonts w:ascii="Times New Roman" w:hAnsi="Times New Roman"/>
          <w:b w:val="0"/>
          <w:noProof/>
          <w:lang w:val="en-GB"/>
        </w:rPr>
        <w:t>. In purely physical terms, we may be</w:t>
      </w:r>
      <w:r w:rsidR="00076046" w:rsidRPr="00405252">
        <w:rPr>
          <w:rFonts w:ascii="Times New Roman" w:hAnsi="Times New Roman"/>
          <w:b w:val="0"/>
          <w:noProof/>
          <w:lang w:val="en-GB"/>
        </w:rPr>
        <w:t xml:space="preserve"> led to think that this is with the imposing walls and security measures that prevent patients from leaving the hospital wards. These physical limits are important, and patients often prefer to be located in wards and bedroom</w:t>
      </w:r>
      <w:r w:rsidR="000A26BF">
        <w:rPr>
          <w:rFonts w:ascii="Times New Roman" w:hAnsi="Times New Roman"/>
          <w:b w:val="0"/>
          <w:noProof/>
          <w:lang w:val="en-GB"/>
        </w:rPr>
        <w:t>s</w:t>
      </w:r>
      <w:r w:rsidR="00076046" w:rsidRPr="00405252">
        <w:rPr>
          <w:rFonts w:ascii="Times New Roman" w:hAnsi="Times New Roman"/>
          <w:b w:val="0"/>
          <w:noProof/>
          <w:lang w:val="en-GB"/>
        </w:rPr>
        <w:t xml:space="preserve"> where it is possible to see over the wall, particularly if there is a view that takes in natural features such as trees, or better yet extends beyond the immediate hospital grounds. Yet, in relational terms, walls and locked doors clearly do not define the capacity to be affected by others. Maintaining contact with a broader world through watching television or listening to the radio or recorded music are important aspects of life on the unit. Patients often try to retreat from the daily sounds and noise of the unit by creating their own ‘soundscapes’ of music in their bedrooms, which is typically described as being ‘transported’ elsewhere</w:t>
      </w:r>
      <w:r w:rsidR="00F13DCF" w:rsidRPr="00405252">
        <w:rPr>
          <w:rFonts w:ascii="Times New Roman" w:hAnsi="Times New Roman"/>
          <w:b w:val="0"/>
          <w:noProof/>
          <w:lang w:val="en-GB"/>
        </w:rPr>
        <w:t xml:space="preserve"> (</w:t>
      </w:r>
      <w:r w:rsidR="004C0829" w:rsidRPr="00405252">
        <w:rPr>
          <w:rFonts w:ascii="Times New Roman" w:hAnsi="Times New Roman"/>
          <w:b w:val="0"/>
          <w:noProof/>
          <w:lang w:val="en-GB"/>
        </w:rPr>
        <w:t xml:space="preserve">Brown </w:t>
      </w:r>
      <w:r w:rsidR="004C0829" w:rsidRPr="00405252">
        <w:rPr>
          <w:rFonts w:ascii="Times New Roman" w:hAnsi="Times New Roman"/>
          <w:b w:val="0"/>
          <w:i/>
          <w:noProof/>
          <w:lang w:val="en-GB"/>
        </w:rPr>
        <w:t>et al</w:t>
      </w:r>
      <w:r w:rsidR="000A26BF" w:rsidRPr="00405252">
        <w:rPr>
          <w:rFonts w:ascii="Times New Roman" w:hAnsi="Times New Roman"/>
          <w:b w:val="0"/>
          <w:i/>
          <w:noProof/>
          <w:lang w:val="en-GB"/>
        </w:rPr>
        <w:t>.</w:t>
      </w:r>
      <w:r w:rsidR="004C0829" w:rsidRPr="00405252">
        <w:rPr>
          <w:rFonts w:ascii="Times New Roman" w:hAnsi="Times New Roman"/>
          <w:b w:val="0"/>
          <w:noProof/>
          <w:lang w:val="en-GB"/>
        </w:rPr>
        <w:t>, forthcoming</w:t>
      </w:r>
      <w:r w:rsidR="00F13DCF" w:rsidRPr="00405252">
        <w:rPr>
          <w:rFonts w:ascii="Times New Roman" w:hAnsi="Times New Roman"/>
          <w:b w:val="0"/>
          <w:noProof/>
          <w:lang w:val="en-GB"/>
        </w:rPr>
        <w:t>)</w:t>
      </w:r>
      <w:r w:rsidR="00076046" w:rsidRPr="00405252">
        <w:rPr>
          <w:rFonts w:ascii="Times New Roman" w:hAnsi="Times New Roman"/>
          <w:b w:val="0"/>
          <w:noProof/>
          <w:lang w:val="en-GB"/>
        </w:rPr>
        <w:t>. Music then allows for an expansion of life</w:t>
      </w:r>
      <w:r w:rsidR="004C0829" w:rsidRPr="00405252">
        <w:rPr>
          <w:rFonts w:ascii="Times New Roman" w:hAnsi="Times New Roman"/>
          <w:b w:val="0"/>
          <w:noProof/>
          <w:lang w:val="en-GB"/>
        </w:rPr>
        <w:t xml:space="preserve"> </w:t>
      </w:r>
      <w:r w:rsidR="00076046" w:rsidRPr="00405252">
        <w:rPr>
          <w:rFonts w:ascii="Times New Roman" w:hAnsi="Times New Roman"/>
          <w:b w:val="0"/>
          <w:noProof/>
          <w:lang w:val="en-GB"/>
        </w:rPr>
        <w:t>space far beyond the physical limits of the built environment.</w:t>
      </w:r>
    </w:p>
    <w:p w14:paraId="4EB4EA7D" w14:textId="7DD0DCFA" w:rsidR="002C5EFD" w:rsidRPr="00405252" w:rsidRDefault="002C5EFD" w:rsidP="00405252">
      <w:pPr>
        <w:pStyle w:val="H1"/>
        <w:spacing w:before="0" w:after="0" w:line="480" w:lineRule="auto"/>
        <w:ind w:firstLine="720"/>
        <w:jc w:val="both"/>
        <w:rPr>
          <w:rFonts w:ascii="Times New Roman" w:hAnsi="Times New Roman"/>
          <w:b w:val="0"/>
          <w:noProof/>
          <w:lang w:val="en-GB"/>
        </w:rPr>
      </w:pPr>
      <w:r w:rsidRPr="00405252">
        <w:rPr>
          <w:rFonts w:ascii="Times New Roman" w:hAnsi="Times New Roman"/>
          <w:b w:val="0"/>
          <w:noProof/>
          <w:lang w:val="en-GB"/>
        </w:rPr>
        <w:t xml:space="preserve">The feeling of being elsewhere clearly involves memory. Whilst the description so far of life space seems focused on the current nature of relationships, Lewin clearly states that life space has a temporal structure: </w:t>
      </w:r>
    </w:p>
    <w:p w14:paraId="1880A1F9" w14:textId="77777777" w:rsidR="002C5EFD" w:rsidRPr="00405252" w:rsidRDefault="002C5EFD" w:rsidP="00405252">
      <w:pPr>
        <w:pStyle w:val="H1"/>
        <w:spacing w:before="0" w:after="0" w:line="480" w:lineRule="auto"/>
        <w:jc w:val="both"/>
        <w:rPr>
          <w:rFonts w:ascii="Times New Roman" w:hAnsi="Times New Roman"/>
          <w:b w:val="0"/>
          <w:noProof/>
          <w:lang w:val="en-GB"/>
        </w:rPr>
      </w:pPr>
    </w:p>
    <w:p w14:paraId="3DCE29CC" w14:textId="77BF2C51" w:rsidR="002C5EFD" w:rsidRPr="00405252" w:rsidRDefault="002C5EFD" w:rsidP="00405252">
      <w:pPr>
        <w:pStyle w:val="H1"/>
        <w:spacing w:before="0" w:after="0" w:line="480" w:lineRule="auto"/>
        <w:ind w:left="567" w:right="567"/>
        <w:jc w:val="both"/>
        <w:rPr>
          <w:rFonts w:ascii="Times New Roman" w:hAnsi="Times New Roman"/>
          <w:b w:val="0"/>
          <w:noProof/>
          <w:sz w:val="22"/>
          <w:lang w:val="en-GB"/>
        </w:rPr>
      </w:pPr>
      <w:r w:rsidRPr="00405252">
        <w:rPr>
          <w:rFonts w:ascii="Times New Roman" w:hAnsi="Times New Roman"/>
          <w:b w:val="0"/>
          <w:noProof/>
          <w:sz w:val="22"/>
          <w:lang w:val="en-GB"/>
        </w:rPr>
        <w:t xml:space="preserve">It is important to realize that the psychological past and the psychological future are simultaneous parts of the psychological field existing at given time </w:t>
      </w:r>
      <w:r w:rsidRPr="00405252">
        <w:rPr>
          <w:rFonts w:ascii="Times New Roman" w:hAnsi="Times New Roman"/>
          <w:b w:val="0"/>
          <w:i/>
          <w:noProof/>
          <w:sz w:val="22"/>
          <w:lang w:val="en-GB"/>
        </w:rPr>
        <w:t>t</w:t>
      </w:r>
      <w:r w:rsidRPr="00405252">
        <w:rPr>
          <w:rFonts w:ascii="Times New Roman" w:hAnsi="Times New Roman"/>
          <w:b w:val="0"/>
          <w:noProof/>
          <w:sz w:val="22"/>
          <w:lang w:val="en-GB"/>
        </w:rPr>
        <w:t>. The time perspective is continually changing. According to field theory, any type of behaviour depends upon the total field, including the time perspective at that time</w:t>
      </w:r>
      <w:r w:rsidR="00D41A1A" w:rsidRPr="00405252">
        <w:rPr>
          <w:rFonts w:ascii="Times New Roman" w:hAnsi="Times New Roman"/>
          <w:b w:val="0"/>
          <w:noProof/>
          <w:sz w:val="22"/>
          <w:lang w:val="en-GB"/>
        </w:rPr>
        <w:t>.</w:t>
      </w:r>
      <w:r w:rsidRPr="00405252">
        <w:rPr>
          <w:rFonts w:ascii="Times New Roman" w:hAnsi="Times New Roman"/>
          <w:b w:val="0"/>
          <w:noProof/>
          <w:sz w:val="22"/>
          <w:lang w:val="en-GB"/>
        </w:rPr>
        <w:t xml:space="preserve"> (Lewin, 1997</w:t>
      </w:r>
      <w:r w:rsidR="00D41A1A" w:rsidRPr="00405252">
        <w:rPr>
          <w:rFonts w:ascii="Times New Roman" w:hAnsi="Times New Roman"/>
          <w:b w:val="0"/>
          <w:noProof/>
          <w:sz w:val="22"/>
          <w:lang w:val="en-GB"/>
        </w:rPr>
        <w:t>,</w:t>
      </w:r>
      <w:r w:rsidRPr="00405252">
        <w:rPr>
          <w:rFonts w:ascii="Times New Roman" w:hAnsi="Times New Roman"/>
          <w:b w:val="0"/>
          <w:noProof/>
          <w:sz w:val="22"/>
          <w:lang w:val="en-GB"/>
        </w:rPr>
        <w:t xml:space="preserve"> </w:t>
      </w:r>
      <w:r w:rsidR="00D41A1A" w:rsidRPr="00405252">
        <w:rPr>
          <w:rFonts w:ascii="Times New Roman" w:hAnsi="Times New Roman"/>
          <w:b w:val="0"/>
          <w:noProof/>
          <w:sz w:val="22"/>
          <w:lang w:val="en-GB"/>
        </w:rPr>
        <w:t xml:space="preserve">p. </w:t>
      </w:r>
      <w:r w:rsidRPr="00405252">
        <w:rPr>
          <w:rFonts w:ascii="Times New Roman" w:hAnsi="Times New Roman"/>
          <w:b w:val="0"/>
          <w:noProof/>
          <w:sz w:val="22"/>
          <w:lang w:val="en-GB"/>
        </w:rPr>
        <w:t>207)</w:t>
      </w:r>
    </w:p>
    <w:p w14:paraId="19D28F3F" w14:textId="77777777" w:rsidR="002C5EFD" w:rsidRPr="00405252" w:rsidRDefault="002C5EFD" w:rsidP="00405252">
      <w:pPr>
        <w:pStyle w:val="H1"/>
        <w:spacing w:before="0" w:after="0" w:line="480" w:lineRule="auto"/>
        <w:jc w:val="both"/>
        <w:rPr>
          <w:rFonts w:ascii="Times New Roman" w:hAnsi="Times New Roman"/>
          <w:b w:val="0"/>
          <w:noProof/>
          <w:lang w:val="en-GB"/>
        </w:rPr>
      </w:pPr>
    </w:p>
    <w:p w14:paraId="176AF8A0" w14:textId="42BDB6EB" w:rsidR="002C5EFD" w:rsidRPr="00405252" w:rsidRDefault="002C5EFD" w:rsidP="00405252">
      <w:pPr>
        <w:pStyle w:val="H1"/>
        <w:spacing w:before="0" w:after="0" w:line="480" w:lineRule="auto"/>
        <w:jc w:val="both"/>
        <w:rPr>
          <w:rFonts w:ascii="Times New Roman" w:hAnsi="Times New Roman"/>
          <w:b w:val="0"/>
          <w:noProof/>
          <w:lang w:val="en-GB"/>
        </w:rPr>
      </w:pPr>
      <w:r w:rsidRPr="00405252">
        <w:rPr>
          <w:rFonts w:ascii="Times New Roman" w:hAnsi="Times New Roman"/>
          <w:b w:val="0"/>
          <w:noProof/>
          <w:lang w:val="en-GB"/>
        </w:rPr>
        <w:t xml:space="preserve">Life space extends into the past, as well as marking out the directions of the possible. </w:t>
      </w:r>
      <w:r w:rsidR="009D7BF9" w:rsidRPr="00405252">
        <w:rPr>
          <w:rFonts w:ascii="Times New Roman" w:hAnsi="Times New Roman"/>
          <w:b w:val="0"/>
          <w:noProof/>
          <w:lang w:val="en-GB"/>
        </w:rPr>
        <w:t>We see remembering as accomplishing an expansion of life space. Insofar as it is possible to connect with past persons, objects or places, then they</w:t>
      </w:r>
      <w:r w:rsidR="00F8600D">
        <w:rPr>
          <w:rFonts w:ascii="Times New Roman" w:hAnsi="Times New Roman"/>
          <w:b w:val="0"/>
          <w:noProof/>
          <w:lang w:val="en-GB"/>
        </w:rPr>
        <w:t xml:space="preserve"> are</w:t>
      </w:r>
      <w:r w:rsidR="009D7BF9" w:rsidRPr="00405252">
        <w:rPr>
          <w:rFonts w:ascii="Times New Roman" w:hAnsi="Times New Roman"/>
          <w:b w:val="0"/>
          <w:noProof/>
          <w:lang w:val="en-GB"/>
        </w:rPr>
        <w:t xml:space="preserve">, in effect, part of what counts are current life space. And since all relations are defined by Lewin as </w:t>
      </w:r>
      <w:r w:rsidR="00D41A1A">
        <w:rPr>
          <w:rFonts w:ascii="Times New Roman" w:hAnsi="Times New Roman"/>
          <w:b w:val="0"/>
          <w:noProof/>
          <w:lang w:val="en-GB"/>
        </w:rPr>
        <w:t>“</w:t>
      </w:r>
      <w:r w:rsidR="009D7BF9" w:rsidRPr="00405252">
        <w:rPr>
          <w:rFonts w:ascii="Times New Roman" w:hAnsi="Times New Roman"/>
          <w:b w:val="0"/>
          <w:noProof/>
          <w:lang w:val="en-GB"/>
        </w:rPr>
        <w:t>what has effects</w:t>
      </w:r>
      <w:r w:rsidR="00D41A1A">
        <w:rPr>
          <w:rFonts w:ascii="Times New Roman" w:hAnsi="Times New Roman"/>
          <w:b w:val="0"/>
          <w:noProof/>
          <w:lang w:val="en-GB"/>
        </w:rPr>
        <w:t>”</w:t>
      </w:r>
      <w:r w:rsidR="009D7BF9" w:rsidRPr="00405252">
        <w:rPr>
          <w:rFonts w:ascii="Times New Roman" w:hAnsi="Times New Roman"/>
          <w:b w:val="0"/>
          <w:noProof/>
          <w:lang w:val="en-GB"/>
        </w:rPr>
        <w:t xml:space="preserve">, then the mobilisation of the past intertwines it within contemporaneous relations. We saw this earlier in the example of adoptive families, where past carers, mediated through photographs or objects, maintain a spectral, yet real presence </w:t>
      </w:r>
      <w:r w:rsidR="00D41A1A">
        <w:rPr>
          <w:rFonts w:ascii="Times New Roman" w:hAnsi="Times New Roman"/>
          <w:b w:val="0"/>
          <w:noProof/>
          <w:lang w:val="en-GB"/>
        </w:rPr>
        <w:t>―</w:t>
      </w:r>
      <w:r w:rsidR="009D7BF9" w:rsidRPr="00405252">
        <w:rPr>
          <w:rFonts w:ascii="Times New Roman" w:hAnsi="Times New Roman"/>
          <w:b w:val="0"/>
          <w:noProof/>
          <w:lang w:val="en-GB"/>
        </w:rPr>
        <w:t xml:space="preserve"> i.e. having effects </w:t>
      </w:r>
      <w:r w:rsidR="00D41A1A">
        <w:rPr>
          <w:rFonts w:ascii="Times New Roman" w:hAnsi="Times New Roman"/>
          <w:b w:val="0"/>
          <w:noProof/>
          <w:lang w:val="en-GB"/>
        </w:rPr>
        <w:t>―</w:t>
      </w:r>
      <w:r w:rsidR="009D7BF9" w:rsidRPr="00405252">
        <w:rPr>
          <w:rFonts w:ascii="Times New Roman" w:hAnsi="Times New Roman"/>
          <w:b w:val="0"/>
          <w:noProof/>
          <w:lang w:val="en-GB"/>
        </w:rPr>
        <w:t xml:space="preserve"> within the relationship between child and adoptive parents. </w:t>
      </w:r>
      <w:r w:rsidR="004339C3" w:rsidRPr="00405252">
        <w:rPr>
          <w:rFonts w:ascii="Times New Roman" w:hAnsi="Times New Roman"/>
          <w:b w:val="0"/>
          <w:noProof/>
          <w:lang w:val="en-GB"/>
        </w:rPr>
        <w:t>The expansion of life space through memory complicates the topological structuring of relations through a folding in past places, such as with the example of the survivor who has to negotiate the significan</w:t>
      </w:r>
      <w:r w:rsidR="00F13DCF" w:rsidRPr="00405252">
        <w:rPr>
          <w:rFonts w:ascii="Times New Roman" w:hAnsi="Times New Roman"/>
          <w:b w:val="0"/>
          <w:noProof/>
          <w:lang w:val="en-GB"/>
        </w:rPr>
        <w:t>ce of the locked door for how sh</w:t>
      </w:r>
      <w:r w:rsidR="004339C3" w:rsidRPr="00405252">
        <w:rPr>
          <w:rFonts w:ascii="Times New Roman" w:hAnsi="Times New Roman"/>
          <w:b w:val="0"/>
          <w:noProof/>
          <w:lang w:val="en-GB"/>
        </w:rPr>
        <w:t xml:space="preserve">e views her brother and accounts for his past actions. </w:t>
      </w:r>
      <w:r w:rsidR="007F28A8" w:rsidRPr="00405252">
        <w:rPr>
          <w:rFonts w:ascii="Times New Roman" w:hAnsi="Times New Roman"/>
          <w:b w:val="0"/>
          <w:noProof/>
          <w:lang w:val="en-GB"/>
        </w:rPr>
        <w:t xml:space="preserve">We view the expansion and contraction of life space through memory as </w:t>
      </w:r>
      <w:r w:rsidR="004C0829" w:rsidRPr="00405252">
        <w:rPr>
          <w:rFonts w:ascii="Times New Roman" w:hAnsi="Times New Roman"/>
          <w:b w:val="0"/>
          <w:noProof/>
          <w:lang w:val="en-GB"/>
        </w:rPr>
        <w:t>analagous</w:t>
      </w:r>
      <w:r w:rsidR="007F28A8" w:rsidRPr="00405252">
        <w:rPr>
          <w:rFonts w:ascii="Times New Roman" w:hAnsi="Times New Roman"/>
          <w:b w:val="0"/>
          <w:noProof/>
          <w:lang w:val="en-GB"/>
        </w:rPr>
        <w:t xml:space="preserve"> to diastolic and systolic movements which open up and then actualise possibilities for action. This gives us a working definition of what is meant by ‘agency’ </w:t>
      </w:r>
      <w:r w:rsidR="00D41A1A">
        <w:rPr>
          <w:rFonts w:ascii="Times New Roman" w:hAnsi="Times New Roman"/>
          <w:b w:val="0"/>
          <w:noProof/>
          <w:lang w:val="en-GB"/>
        </w:rPr>
        <w:t>―</w:t>
      </w:r>
      <w:r w:rsidR="007F28A8" w:rsidRPr="00405252">
        <w:rPr>
          <w:rFonts w:ascii="Times New Roman" w:hAnsi="Times New Roman"/>
          <w:b w:val="0"/>
          <w:noProof/>
          <w:lang w:val="en-GB"/>
        </w:rPr>
        <w:t xml:space="preserve"> the capacity to expand our feelings across a broad range of relations </w:t>
      </w:r>
      <w:r w:rsidR="006B5D7B" w:rsidRPr="00405252">
        <w:rPr>
          <w:rFonts w:ascii="Times New Roman" w:hAnsi="Times New Roman"/>
          <w:b w:val="0"/>
          <w:noProof/>
          <w:lang w:val="en-GB"/>
        </w:rPr>
        <w:t>along w</w:t>
      </w:r>
      <w:r w:rsidR="006C5210" w:rsidRPr="00405252">
        <w:rPr>
          <w:rFonts w:ascii="Times New Roman" w:hAnsi="Times New Roman"/>
          <w:b w:val="0"/>
          <w:noProof/>
          <w:lang w:val="en-GB"/>
        </w:rPr>
        <w:t xml:space="preserve">ith the ability to act upon them. </w:t>
      </w:r>
    </w:p>
    <w:p w14:paraId="5D12534B" w14:textId="279C65C2" w:rsidR="006C5210" w:rsidRPr="00405252" w:rsidRDefault="006C5210" w:rsidP="00405252">
      <w:pPr>
        <w:pStyle w:val="H1"/>
        <w:spacing w:before="0" w:after="0" w:line="480" w:lineRule="auto"/>
        <w:ind w:firstLine="720"/>
        <w:jc w:val="both"/>
        <w:rPr>
          <w:rFonts w:ascii="Times New Roman" w:hAnsi="Times New Roman"/>
          <w:b w:val="0"/>
          <w:lang w:val="en-GB"/>
        </w:rPr>
      </w:pPr>
      <w:r w:rsidRPr="00405252">
        <w:rPr>
          <w:rFonts w:ascii="Times New Roman" w:hAnsi="Times New Roman"/>
          <w:b w:val="0"/>
          <w:noProof/>
          <w:lang w:val="en-GB"/>
        </w:rPr>
        <w:t xml:space="preserve">From the description so far, the interpretation we have made of Lewin’s life space draws out considerable ‘family resemblance’ to </w:t>
      </w:r>
      <w:r w:rsidR="00CE3FA4" w:rsidRPr="00405252">
        <w:rPr>
          <w:rFonts w:ascii="Times New Roman" w:hAnsi="Times New Roman"/>
          <w:b w:val="0"/>
          <w:lang w:val="en-GB"/>
        </w:rPr>
        <w:t>von Uex</w:t>
      </w:r>
      <w:r w:rsidR="00D41A1A">
        <w:rPr>
          <w:rFonts w:ascii="Times New Roman" w:hAnsi="Times New Roman"/>
          <w:b w:val="0"/>
          <w:lang w:val="en-GB"/>
        </w:rPr>
        <w:t>k</w:t>
      </w:r>
      <w:r w:rsidR="00CE3FA4" w:rsidRPr="00405252">
        <w:rPr>
          <w:rFonts w:ascii="Times New Roman" w:hAnsi="Times New Roman"/>
          <w:b w:val="0"/>
          <w:lang w:val="en-GB"/>
        </w:rPr>
        <w:t xml:space="preserve">üll’s </w:t>
      </w:r>
      <w:r w:rsidR="00D41A1A">
        <w:rPr>
          <w:rFonts w:ascii="Times New Roman" w:hAnsi="Times New Roman"/>
          <w:b w:val="0"/>
          <w:lang w:val="en-GB"/>
        </w:rPr>
        <w:t>U</w:t>
      </w:r>
      <w:r w:rsidR="00CE3FA4" w:rsidRPr="00405252">
        <w:rPr>
          <w:rFonts w:ascii="Times New Roman" w:hAnsi="Times New Roman"/>
          <w:b w:val="0"/>
          <w:lang w:val="en-GB"/>
        </w:rPr>
        <w:t xml:space="preserve">mwelt. However, Lewin has a paired concept of </w:t>
      </w:r>
      <w:r w:rsidR="00D41A1A">
        <w:rPr>
          <w:rFonts w:ascii="Times New Roman" w:hAnsi="Times New Roman"/>
          <w:b w:val="0"/>
          <w:lang w:val="en-GB"/>
        </w:rPr>
        <w:t>“</w:t>
      </w:r>
      <w:r w:rsidR="00CE3FA4" w:rsidRPr="00405252">
        <w:rPr>
          <w:rFonts w:ascii="Times New Roman" w:hAnsi="Times New Roman"/>
          <w:b w:val="0"/>
          <w:lang w:val="en-GB"/>
        </w:rPr>
        <w:t>psychological ecology</w:t>
      </w:r>
      <w:r w:rsidR="00D41A1A">
        <w:rPr>
          <w:rFonts w:ascii="Times New Roman" w:hAnsi="Times New Roman"/>
          <w:b w:val="0"/>
          <w:lang w:val="en-GB"/>
        </w:rPr>
        <w:t>”</w:t>
      </w:r>
      <w:r w:rsidR="00CE3FA4" w:rsidRPr="00405252">
        <w:rPr>
          <w:rFonts w:ascii="Times New Roman" w:hAnsi="Times New Roman"/>
          <w:b w:val="0"/>
          <w:lang w:val="en-GB"/>
        </w:rPr>
        <w:t xml:space="preserve"> that supplements life space:</w:t>
      </w:r>
    </w:p>
    <w:p w14:paraId="12DC33EA" w14:textId="77777777" w:rsidR="00CE3FA4" w:rsidRPr="00405252" w:rsidRDefault="00CE3FA4" w:rsidP="00405252">
      <w:pPr>
        <w:pStyle w:val="H1"/>
        <w:spacing w:before="0" w:after="0" w:line="480" w:lineRule="auto"/>
        <w:jc w:val="both"/>
        <w:rPr>
          <w:rFonts w:ascii="Times New Roman" w:hAnsi="Times New Roman"/>
          <w:b w:val="0"/>
          <w:lang w:val="en-GB"/>
        </w:rPr>
      </w:pPr>
    </w:p>
    <w:p w14:paraId="2E7E426A" w14:textId="401F7498" w:rsidR="00CE3FA4" w:rsidRPr="00405252" w:rsidRDefault="00CE3FA4" w:rsidP="00405252">
      <w:pPr>
        <w:pStyle w:val="H1"/>
        <w:spacing w:before="0" w:after="0" w:line="480" w:lineRule="auto"/>
        <w:ind w:left="567" w:right="567"/>
        <w:jc w:val="both"/>
        <w:rPr>
          <w:rFonts w:ascii="Times New Roman" w:hAnsi="Times New Roman"/>
          <w:b w:val="0"/>
          <w:noProof/>
          <w:sz w:val="22"/>
          <w:szCs w:val="22"/>
          <w:lang w:val="en-GB"/>
        </w:rPr>
      </w:pPr>
      <w:r w:rsidRPr="00405252">
        <w:rPr>
          <w:rFonts w:ascii="Times New Roman" w:hAnsi="Times New Roman"/>
          <w:b w:val="0"/>
          <w:noProof/>
          <w:sz w:val="22"/>
          <w:szCs w:val="22"/>
          <w:lang w:val="en-GB"/>
        </w:rPr>
        <w:t xml:space="preserve">Any type of group life occurs in a setting of certain limitations to what is and what is not possible, what might or might not happen. The nonpsychological factors of climate, of the law of the country or the organization are a frequent part of these </w:t>
      </w:r>
      <w:r w:rsidR="00511CD0" w:rsidRPr="00405252">
        <w:rPr>
          <w:rFonts w:ascii="Times New Roman" w:hAnsi="Times New Roman"/>
          <w:b w:val="0"/>
          <w:noProof/>
          <w:sz w:val="22"/>
          <w:szCs w:val="22"/>
          <w:lang w:val="en-GB"/>
        </w:rPr>
        <w:t>“</w:t>
      </w:r>
      <w:r w:rsidRPr="00405252">
        <w:rPr>
          <w:rFonts w:ascii="Times New Roman" w:hAnsi="Times New Roman"/>
          <w:b w:val="0"/>
          <w:noProof/>
          <w:sz w:val="22"/>
          <w:szCs w:val="22"/>
          <w:lang w:val="en-GB"/>
        </w:rPr>
        <w:t>outside limitations</w:t>
      </w:r>
      <w:r w:rsidR="00511CD0" w:rsidRPr="00405252">
        <w:rPr>
          <w:rFonts w:ascii="Times New Roman" w:hAnsi="Times New Roman"/>
          <w:b w:val="0"/>
          <w:noProof/>
          <w:sz w:val="22"/>
          <w:szCs w:val="22"/>
          <w:lang w:val="en-GB"/>
        </w:rPr>
        <w:t>”</w:t>
      </w:r>
      <w:r w:rsidRPr="00405252">
        <w:rPr>
          <w:rFonts w:ascii="Times New Roman" w:hAnsi="Times New Roman"/>
          <w:b w:val="0"/>
          <w:noProof/>
          <w:sz w:val="22"/>
          <w:szCs w:val="22"/>
          <w:lang w:val="en-GB"/>
        </w:rPr>
        <w:t xml:space="preserve">. The first analysis of the field is done from the point of view of </w:t>
      </w:r>
      <w:r w:rsidR="00511CD0" w:rsidRPr="00405252">
        <w:rPr>
          <w:rFonts w:ascii="Times New Roman" w:hAnsi="Times New Roman"/>
          <w:b w:val="0"/>
          <w:noProof/>
          <w:sz w:val="22"/>
          <w:szCs w:val="22"/>
          <w:lang w:val="en-GB"/>
        </w:rPr>
        <w:t>“</w:t>
      </w:r>
      <w:r w:rsidRPr="00405252">
        <w:rPr>
          <w:rFonts w:ascii="Times New Roman" w:hAnsi="Times New Roman"/>
          <w:b w:val="0"/>
          <w:noProof/>
          <w:sz w:val="22"/>
          <w:szCs w:val="22"/>
          <w:lang w:val="en-GB"/>
        </w:rPr>
        <w:t>psychological ecology</w:t>
      </w:r>
      <w:r w:rsidR="00511CD0" w:rsidRPr="00405252">
        <w:rPr>
          <w:rFonts w:ascii="Times New Roman" w:hAnsi="Times New Roman"/>
          <w:b w:val="0"/>
          <w:noProof/>
          <w:sz w:val="22"/>
          <w:szCs w:val="22"/>
          <w:lang w:val="en-GB"/>
        </w:rPr>
        <w:t>”</w:t>
      </w:r>
      <w:r w:rsidRPr="00405252">
        <w:rPr>
          <w:rFonts w:ascii="Times New Roman" w:hAnsi="Times New Roman"/>
          <w:b w:val="0"/>
          <w:noProof/>
          <w:sz w:val="22"/>
          <w:szCs w:val="22"/>
          <w:lang w:val="en-GB"/>
        </w:rPr>
        <w:t xml:space="preserve">: the psychologist studies </w:t>
      </w:r>
      <w:r w:rsidR="00511CD0" w:rsidRPr="00405252">
        <w:rPr>
          <w:rFonts w:ascii="Times New Roman" w:hAnsi="Times New Roman"/>
          <w:b w:val="0"/>
          <w:noProof/>
          <w:sz w:val="22"/>
          <w:szCs w:val="22"/>
          <w:lang w:val="en-GB"/>
        </w:rPr>
        <w:t>“</w:t>
      </w:r>
      <w:r w:rsidRPr="00405252">
        <w:rPr>
          <w:rFonts w:ascii="Times New Roman" w:hAnsi="Times New Roman"/>
          <w:b w:val="0"/>
          <w:noProof/>
          <w:sz w:val="22"/>
          <w:szCs w:val="22"/>
          <w:lang w:val="en-GB"/>
        </w:rPr>
        <w:t>nonpsychological</w:t>
      </w:r>
      <w:r w:rsidR="00511CD0" w:rsidRPr="00405252">
        <w:rPr>
          <w:rFonts w:ascii="Times New Roman" w:hAnsi="Times New Roman"/>
          <w:b w:val="0"/>
          <w:noProof/>
          <w:sz w:val="22"/>
          <w:szCs w:val="22"/>
          <w:lang w:val="en-GB"/>
        </w:rPr>
        <w:t>”</w:t>
      </w:r>
      <w:r w:rsidRPr="00405252">
        <w:rPr>
          <w:rFonts w:ascii="Times New Roman" w:hAnsi="Times New Roman"/>
          <w:b w:val="0"/>
          <w:noProof/>
          <w:sz w:val="22"/>
          <w:szCs w:val="22"/>
          <w:lang w:val="en-GB"/>
        </w:rPr>
        <w:t xml:space="preserve"> data to find the boundary conditions of the life of the individual or group. Only after these data are known can the psychological study itself be begun to investigate the factors which determine the actions of the group or the individual in those situations which have been shown to be significant</w:t>
      </w:r>
      <w:r w:rsidR="00511CD0" w:rsidRPr="00405252">
        <w:rPr>
          <w:rFonts w:ascii="Times New Roman" w:hAnsi="Times New Roman"/>
          <w:b w:val="0"/>
          <w:noProof/>
          <w:sz w:val="22"/>
          <w:szCs w:val="22"/>
          <w:lang w:val="en-GB"/>
        </w:rPr>
        <w:t>.</w:t>
      </w:r>
      <w:r w:rsidRPr="00405252">
        <w:rPr>
          <w:rFonts w:ascii="Times New Roman" w:hAnsi="Times New Roman"/>
          <w:b w:val="0"/>
          <w:noProof/>
          <w:sz w:val="22"/>
          <w:szCs w:val="22"/>
          <w:lang w:val="en-GB"/>
        </w:rPr>
        <w:t xml:space="preserve"> (Lewin, 1997</w:t>
      </w:r>
      <w:r w:rsidR="00D41A1A" w:rsidRPr="00405252">
        <w:rPr>
          <w:rFonts w:ascii="Times New Roman" w:hAnsi="Times New Roman"/>
          <w:b w:val="0"/>
          <w:noProof/>
          <w:sz w:val="22"/>
          <w:szCs w:val="22"/>
          <w:lang w:val="en-GB"/>
        </w:rPr>
        <w:t>, p.</w:t>
      </w:r>
      <w:r w:rsidRPr="00405252">
        <w:rPr>
          <w:rFonts w:ascii="Times New Roman" w:hAnsi="Times New Roman"/>
          <w:b w:val="0"/>
          <w:noProof/>
          <w:sz w:val="22"/>
          <w:szCs w:val="22"/>
          <w:lang w:val="en-GB"/>
        </w:rPr>
        <w:t xml:space="preserve"> 289)</w:t>
      </w:r>
    </w:p>
    <w:p w14:paraId="02A9285E" w14:textId="77777777" w:rsidR="00CE3FA4" w:rsidRPr="00405252" w:rsidRDefault="00CE3FA4" w:rsidP="00405252">
      <w:pPr>
        <w:pStyle w:val="H1"/>
        <w:spacing w:before="0" w:after="0" w:line="480" w:lineRule="auto"/>
        <w:jc w:val="both"/>
        <w:rPr>
          <w:rFonts w:ascii="Times New Roman" w:hAnsi="Times New Roman"/>
          <w:b w:val="0"/>
          <w:noProof/>
          <w:lang w:val="en-GB"/>
        </w:rPr>
      </w:pPr>
    </w:p>
    <w:p w14:paraId="2F4FCB87" w14:textId="0A2C492E" w:rsidR="007424A7" w:rsidRPr="00405252" w:rsidRDefault="00CE3FA4" w:rsidP="00405252">
      <w:pPr>
        <w:pStyle w:val="H1"/>
        <w:spacing w:before="0" w:after="0" w:line="480" w:lineRule="auto"/>
        <w:jc w:val="both"/>
        <w:rPr>
          <w:rFonts w:ascii="Times New Roman" w:hAnsi="Times New Roman"/>
          <w:b w:val="0"/>
          <w:noProof/>
          <w:lang w:val="en-GB"/>
        </w:rPr>
      </w:pPr>
      <w:r w:rsidRPr="00405252">
        <w:rPr>
          <w:rFonts w:ascii="Times New Roman" w:hAnsi="Times New Roman"/>
          <w:b w:val="0"/>
          <w:noProof/>
          <w:lang w:val="en-GB"/>
        </w:rPr>
        <w:t>Psychological ecology refers to the broader social, economic and environment</w:t>
      </w:r>
      <w:r w:rsidR="004C1280" w:rsidRPr="00405252">
        <w:rPr>
          <w:rFonts w:ascii="Times New Roman" w:hAnsi="Times New Roman"/>
          <w:b w:val="0"/>
          <w:noProof/>
          <w:lang w:val="en-GB"/>
        </w:rPr>
        <w:t>al</w:t>
      </w:r>
      <w:r w:rsidRPr="00405252">
        <w:rPr>
          <w:rFonts w:ascii="Times New Roman" w:hAnsi="Times New Roman"/>
          <w:b w:val="0"/>
          <w:noProof/>
          <w:lang w:val="en-GB"/>
        </w:rPr>
        <w:t xml:space="preserve"> forces at play, which serve as the grounds upon which life space emerges. For Lewin</w:t>
      </w:r>
      <w:r w:rsidR="00597432">
        <w:rPr>
          <w:rFonts w:ascii="Times New Roman" w:hAnsi="Times New Roman"/>
          <w:b w:val="0"/>
          <w:noProof/>
          <w:lang w:val="en-GB"/>
        </w:rPr>
        <w:t xml:space="preserve"> (1997)</w:t>
      </w:r>
      <w:r w:rsidRPr="00405252">
        <w:rPr>
          <w:rFonts w:ascii="Times New Roman" w:hAnsi="Times New Roman"/>
          <w:b w:val="0"/>
          <w:noProof/>
          <w:lang w:val="en-GB"/>
        </w:rPr>
        <w:t xml:space="preserve">, this ground is ultimately a </w:t>
      </w:r>
      <w:r w:rsidR="00E338B2">
        <w:rPr>
          <w:rFonts w:ascii="Times New Roman" w:hAnsi="Times New Roman"/>
          <w:b w:val="0"/>
          <w:noProof/>
          <w:lang w:val="en-GB"/>
        </w:rPr>
        <w:t>“</w:t>
      </w:r>
      <w:r w:rsidRPr="00405252">
        <w:rPr>
          <w:rFonts w:ascii="Times New Roman" w:hAnsi="Times New Roman"/>
          <w:b w:val="0"/>
          <w:noProof/>
          <w:lang w:val="en-GB"/>
        </w:rPr>
        <w:t>constellation of forces</w:t>
      </w:r>
      <w:r w:rsidR="00E338B2">
        <w:rPr>
          <w:rFonts w:ascii="Times New Roman" w:hAnsi="Times New Roman"/>
          <w:b w:val="0"/>
          <w:noProof/>
          <w:lang w:val="en-GB"/>
        </w:rPr>
        <w:t>”</w:t>
      </w:r>
      <w:r w:rsidRPr="00405252">
        <w:rPr>
          <w:rFonts w:ascii="Times New Roman" w:hAnsi="Times New Roman"/>
          <w:b w:val="0"/>
          <w:noProof/>
          <w:lang w:val="en-GB"/>
        </w:rPr>
        <w:t xml:space="preserve"> which act together to create </w:t>
      </w:r>
      <w:r w:rsidR="00E338B2">
        <w:rPr>
          <w:rFonts w:ascii="Times New Roman" w:hAnsi="Times New Roman"/>
          <w:b w:val="0"/>
          <w:noProof/>
          <w:lang w:val="en-GB"/>
        </w:rPr>
        <w:t>“</w:t>
      </w:r>
      <w:r w:rsidRPr="00405252">
        <w:rPr>
          <w:rFonts w:ascii="Times New Roman" w:hAnsi="Times New Roman"/>
          <w:b w:val="0"/>
          <w:noProof/>
          <w:lang w:val="en-GB"/>
        </w:rPr>
        <w:t>quasi-stationary</w:t>
      </w:r>
      <w:r w:rsidR="00E338B2">
        <w:rPr>
          <w:rFonts w:ascii="Times New Roman" w:hAnsi="Times New Roman"/>
          <w:b w:val="0"/>
          <w:noProof/>
          <w:lang w:val="en-GB"/>
        </w:rPr>
        <w:t>”</w:t>
      </w:r>
      <w:r w:rsidRPr="00405252">
        <w:rPr>
          <w:rFonts w:ascii="Times New Roman" w:hAnsi="Times New Roman"/>
          <w:b w:val="0"/>
          <w:noProof/>
          <w:lang w:val="en-GB"/>
        </w:rPr>
        <w:t xml:space="preserve"> psychological and cultural patterns, such as </w:t>
      </w:r>
      <w:r w:rsidR="00E338B2">
        <w:rPr>
          <w:rFonts w:ascii="Times New Roman" w:hAnsi="Times New Roman"/>
          <w:b w:val="0"/>
          <w:noProof/>
          <w:lang w:val="en-GB"/>
        </w:rPr>
        <w:t>“</w:t>
      </w:r>
      <w:r w:rsidRPr="00405252">
        <w:rPr>
          <w:rFonts w:ascii="Times New Roman" w:hAnsi="Times New Roman"/>
          <w:b w:val="0"/>
          <w:noProof/>
          <w:lang w:val="en-GB"/>
        </w:rPr>
        <w:t>habits</w:t>
      </w:r>
      <w:r w:rsidR="00E338B2">
        <w:rPr>
          <w:rFonts w:ascii="Times New Roman" w:hAnsi="Times New Roman"/>
          <w:b w:val="0"/>
          <w:noProof/>
          <w:lang w:val="en-GB"/>
        </w:rPr>
        <w:t>”</w:t>
      </w:r>
      <w:r w:rsidRPr="00405252">
        <w:rPr>
          <w:rFonts w:ascii="Times New Roman" w:hAnsi="Times New Roman"/>
          <w:b w:val="0"/>
          <w:noProof/>
          <w:lang w:val="en-GB"/>
        </w:rPr>
        <w:t xml:space="preserve"> or </w:t>
      </w:r>
      <w:r w:rsidR="00E338B2">
        <w:rPr>
          <w:rFonts w:ascii="Times New Roman" w:hAnsi="Times New Roman"/>
          <w:b w:val="0"/>
          <w:noProof/>
          <w:lang w:val="en-GB"/>
        </w:rPr>
        <w:t>“</w:t>
      </w:r>
      <w:r w:rsidRPr="00405252">
        <w:rPr>
          <w:rFonts w:ascii="Times New Roman" w:hAnsi="Times New Roman"/>
          <w:b w:val="0"/>
          <w:noProof/>
          <w:lang w:val="en-GB"/>
        </w:rPr>
        <w:t>preferences</w:t>
      </w:r>
      <w:r w:rsidR="00E338B2">
        <w:rPr>
          <w:rFonts w:ascii="Times New Roman" w:hAnsi="Times New Roman"/>
          <w:b w:val="0"/>
          <w:noProof/>
          <w:lang w:val="en-GB"/>
        </w:rPr>
        <w:t>”</w:t>
      </w:r>
      <w:r w:rsidRPr="00405252">
        <w:rPr>
          <w:rFonts w:ascii="Times New Roman" w:hAnsi="Times New Roman"/>
          <w:b w:val="0"/>
          <w:noProof/>
          <w:lang w:val="en-GB"/>
        </w:rPr>
        <w:t xml:space="preserve">. </w:t>
      </w:r>
      <w:r w:rsidR="00D416D9" w:rsidRPr="00405252">
        <w:rPr>
          <w:rFonts w:ascii="Times New Roman" w:hAnsi="Times New Roman"/>
          <w:b w:val="0"/>
          <w:noProof/>
          <w:lang w:val="en-GB"/>
        </w:rPr>
        <w:t xml:space="preserve">Whilst this distinction has the virtue of demonstrating that there is a contextual relationship, where broader forces impinge upon and shape the psychological, it does create an awkward dualism between two levels of analysis </w:t>
      </w:r>
      <w:r w:rsidR="00511CD0">
        <w:rPr>
          <w:rFonts w:ascii="Times New Roman" w:hAnsi="Times New Roman"/>
          <w:b w:val="0"/>
          <w:noProof/>
          <w:lang w:val="en-GB"/>
        </w:rPr>
        <w:t>―</w:t>
      </w:r>
      <w:r w:rsidR="00D416D9" w:rsidRPr="00405252">
        <w:rPr>
          <w:rFonts w:ascii="Times New Roman" w:hAnsi="Times New Roman"/>
          <w:b w:val="0"/>
          <w:noProof/>
          <w:lang w:val="en-GB"/>
        </w:rPr>
        <w:t xml:space="preserve"> the personal psychological world of life space and the impersonal non-psychological world of the socio-material environment. </w:t>
      </w:r>
    </w:p>
    <w:p w14:paraId="70D043D0" w14:textId="0146F192" w:rsidR="00C32A67" w:rsidRPr="00405252" w:rsidRDefault="00D416D9" w:rsidP="00405252">
      <w:pPr>
        <w:pStyle w:val="H1"/>
        <w:spacing w:before="0" w:after="0" w:line="480" w:lineRule="auto"/>
        <w:ind w:firstLine="720"/>
        <w:jc w:val="both"/>
        <w:rPr>
          <w:rFonts w:ascii="Times New Roman" w:hAnsi="Times New Roman"/>
          <w:b w:val="0"/>
          <w:noProof/>
          <w:lang w:val="en-GB"/>
        </w:rPr>
      </w:pPr>
      <w:r w:rsidRPr="00405252">
        <w:rPr>
          <w:rFonts w:ascii="Times New Roman" w:hAnsi="Times New Roman"/>
          <w:b w:val="0"/>
          <w:noProof/>
          <w:lang w:val="en-GB"/>
        </w:rPr>
        <w:t>We propose to replace this distinction in Lewin with one drawn instead from Simondon (</w:t>
      </w:r>
      <w:r w:rsidR="004C0829" w:rsidRPr="00405252">
        <w:rPr>
          <w:rFonts w:ascii="Times New Roman" w:hAnsi="Times New Roman"/>
          <w:b w:val="0"/>
          <w:noProof/>
          <w:lang w:val="en-GB"/>
        </w:rPr>
        <w:t>1992</w:t>
      </w:r>
      <w:r w:rsidRPr="00405252">
        <w:rPr>
          <w:rFonts w:ascii="Times New Roman" w:hAnsi="Times New Roman"/>
          <w:b w:val="0"/>
          <w:noProof/>
          <w:lang w:val="en-GB"/>
        </w:rPr>
        <w:t xml:space="preserve">). The central concept in Simondon’s work is </w:t>
      </w:r>
      <w:r w:rsidR="00E338B2">
        <w:rPr>
          <w:rFonts w:ascii="Times New Roman" w:hAnsi="Times New Roman"/>
          <w:b w:val="0"/>
          <w:noProof/>
          <w:lang w:val="en-GB"/>
        </w:rPr>
        <w:t>“</w:t>
      </w:r>
      <w:r w:rsidRPr="00405252">
        <w:rPr>
          <w:rFonts w:ascii="Times New Roman" w:hAnsi="Times New Roman"/>
          <w:b w:val="0"/>
          <w:noProof/>
          <w:lang w:val="en-GB"/>
        </w:rPr>
        <w:t>individuation</w:t>
      </w:r>
      <w:r w:rsidR="00E338B2">
        <w:rPr>
          <w:rFonts w:ascii="Times New Roman" w:hAnsi="Times New Roman"/>
          <w:b w:val="0"/>
          <w:noProof/>
          <w:lang w:val="en-GB"/>
        </w:rPr>
        <w:t>”</w:t>
      </w:r>
      <w:r w:rsidRPr="00405252">
        <w:rPr>
          <w:rFonts w:ascii="Times New Roman" w:hAnsi="Times New Roman"/>
          <w:b w:val="0"/>
          <w:noProof/>
          <w:lang w:val="en-GB"/>
        </w:rPr>
        <w:t xml:space="preserve">. From a process perspective, Simondon argues that we cannot understand the emergence of an individual </w:t>
      </w:r>
      <w:r w:rsidR="00E338B2">
        <w:rPr>
          <w:rFonts w:ascii="Times New Roman" w:hAnsi="Times New Roman"/>
          <w:b w:val="0"/>
          <w:noProof/>
          <w:lang w:val="en-GB"/>
        </w:rPr>
        <w:t>―</w:t>
      </w:r>
      <w:r w:rsidRPr="00405252">
        <w:rPr>
          <w:rFonts w:ascii="Times New Roman" w:hAnsi="Times New Roman"/>
          <w:b w:val="0"/>
          <w:noProof/>
          <w:lang w:val="en-GB"/>
        </w:rPr>
        <w:t xml:space="preserve"> whether that be a person, an organism, a collective or a tech</w:t>
      </w:r>
      <w:r w:rsidR="00E338B2">
        <w:rPr>
          <w:rFonts w:ascii="Times New Roman" w:hAnsi="Times New Roman"/>
          <w:b w:val="0"/>
          <w:noProof/>
          <w:lang w:val="en-GB"/>
        </w:rPr>
        <w:t>n</w:t>
      </w:r>
      <w:r w:rsidRPr="00405252">
        <w:rPr>
          <w:rFonts w:ascii="Times New Roman" w:hAnsi="Times New Roman"/>
          <w:b w:val="0"/>
          <w:noProof/>
          <w:lang w:val="en-GB"/>
        </w:rPr>
        <w:t xml:space="preserve">ical device </w:t>
      </w:r>
      <w:r w:rsidR="00E338B2">
        <w:rPr>
          <w:rFonts w:ascii="Times New Roman" w:hAnsi="Times New Roman"/>
          <w:b w:val="0"/>
          <w:noProof/>
          <w:lang w:val="en-GB"/>
        </w:rPr>
        <w:t>―</w:t>
      </w:r>
      <w:r w:rsidR="007424A7" w:rsidRPr="00405252">
        <w:rPr>
          <w:rFonts w:ascii="Times New Roman" w:hAnsi="Times New Roman"/>
          <w:b w:val="0"/>
          <w:noProof/>
          <w:lang w:val="en-GB"/>
        </w:rPr>
        <w:t xml:space="preserve"> outside of the specific processes of its constitution, since the constituted ‘individual’ usually does not resemble the materials involved in its constitution. Moreover, Simondon argues, we must not fall into the trap of imagining that the form the individual takes is somehow impressed upon matte</w:t>
      </w:r>
      <w:r w:rsidR="00F13DCF" w:rsidRPr="00405252">
        <w:rPr>
          <w:rFonts w:ascii="Times New Roman" w:hAnsi="Times New Roman"/>
          <w:b w:val="0"/>
          <w:noProof/>
          <w:lang w:val="en-GB"/>
        </w:rPr>
        <w:t xml:space="preserve">r (a position he disparages as Aristotelian </w:t>
      </w:r>
      <w:r w:rsidR="007424A7" w:rsidRPr="00405252">
        <w:rPr>
          <w:rFonts w:ascii="Times New Roman" w:hAnsi="Times New Roman"/>
          <w:b w:val="0"/>
          <w:noProof/>
          <w:lang w:val="en-GB"/>
        </w:rPr>
        <w:t>hylomorphic theory</w:t>
      </w:r>
      <w:r w:rsidR="00F13DCF" w:rsidRPr="00405252">
        <w:rPr>
          <w:rFonts w:ascii="Times New Roman" w:hAnsi="Times New Roman"/>
          <w:b w:val="0"/>
          <w:noProof/>
          <w:lang w:val="en-GB"/>
        </w:rPr>
        <w:t>)</w:t>
      </w:r>
      <w:r w:rsidR="007424A7" w:rsidRPr="00405252">
        <w:rPr>
          <w:rFonts w:ascii="Times New Roman" w:hAnsi="Times New Roman"/>
          <w:b w:val="0"/>
          <w:noProof/>
          <w:lang w:val="en-GB"/>
        </w:rPr>
        <w:t>, since this merely raises the further problem of how these forms emerge. Simondon speaks instead of indiv</w:t>
      </w:r>
      <w:r w:rsidR="00E338B2">
        <w:rPr>
          <w:rFonts w:ascii="Times New Roman" w:hAnsi="Times New Roman"/>
          <w:b w:val="0"/>
          <w:noProof/>
          <w:lang w:val="en-GB"/>
        </w:rPr>
        <w:t>id</w:t>
      </w:r>
      <w:r w:rsidR="007424A7" w:rsidRPr="00405252">
        <w:rPr>
          <w:rFonts w:ascii="Times New Roman" w:hAnsi="Times New Roman"/>
          <w:b w:val="0"/>
          <w:noProof/>
          <w:lang w:val="en-GB"/>
        </w:rPr>
        <w:t xml:space="preserve">uation as an ongoing process whereby </w:t>
      </w:r>
      <w:r w:rsidR="00897FC1" w:rsidRPr="00405252">
        <w:rPr>
          <w:rFonts w:ascii="Times New Roman" w:hAnsi="Times New Roman"/>
          <w:b w:val="0"/>
          <w:noProof/>
          <w:lang w:val="en-GB"/>
        </w:rPr>
        <w:t>elements affect and modulate one another such t</w:t>
      </w:r>
      <w:r w:rsidR="00DC3033" w:rsidRPr="00405252">
        <w:rPr>
          <w:rFonts w:ascii="Times New Roman" w:hAnsi="Times New Roman"/>
          <w:b w:val="0"/>
          <w:noProof/>
          <w:lang w:val="en-GB"/>
        </w:rPr>
        <w:t xml:space="preserve">hat new forms emerge </w:t>
      </w:r>
      <w:r w:rsidR="00E338B2">
        <w:rPr>
          <w:rFonts w:ascii="Times New Roman" w:hAnsi="Times New Roman"/>
          <w:b w:val="0"/>
          <w:noProof/>
          <w:lang w:val="en-GB"/>
        </w:rPr>
        <w:t>―</w:t>
      </w:r>
      <w:r w:rsidR="00DC3033" w:rsidRPr="00405252">
        <w:rPr>
          <w:rFonts w:ascii="Times New Roman" w:hAnsi="Times New Roman"/>
          <w:b w:val="0"/>
          <w:noProof/>
          <w:lang w:val="en-GB"/>
        </w:rPr>
        <w:t xml:space="preserve"> </w:t>
      </w:r>
      <w:r w:rsidR="002A0171" w:rsidRPr="00405252">
        <w:rPr>
          <w:rFonts w:ascii="Times New Roman" w:hAnsi="Times New Roman"/>
          <w:b w:val="0"/>
          <w:noProof/>
          <w:lang w:val="en-GB"/>
        </w:rPr>
        <w:t>a</w:t>
      </w:r>
      <w:r w:rsidR="00DC3033" w:rsidRPr="00405252">
        <w:rPr>
          <w:rFonts w:ascii="Times New Roman" w:hAnsi="Times New Roman"/>
          <w:b w:val="0"/>
          <w:noProof/>
          <w:lang w:val="en-GB"/>
        </w:rPr>
        <w:t xml:space="preserve"> process of ‘in-formation’. </w:t>
      </w:r>
    </w:p>
    <w:p w14:paraId="106B065E" w14:textId="2AD503C0" w:rsidR="00962570" w:rsidRPr="00405252" w:rsidRDefault="00DC3033" w:rsidP="00405252">
      <w:pPr>
        <w:pStyle w:val="H1"/>
        <w:spacing w:before="0" w:after="0" w:line="480" w:lineRule="auto"/>
        <w:ind w:firstLine="720"/>
        <w:jc w:val="both"/>
        <w:rPr>
          <w:rFonts w:ascii="Times New Roman" w:hAnsi="Times New Roman"/>
          <w:b w:val="0"/>
          <w:noProof/>
          <w:lang w:val="en-GB"/>
        </w:rPr>
      </w:pPr>
      <w:r w:rsidRPr="00405252">
        <w:rPr>
          <w:rFonts w:ascii="Times New Roman" w:hAnsi="Times New Roman"/>
          <w:b w:val="0"/>
          <w:noProof/>
          <w:lang w:val="en-GB"/>
        </w:rPr>
        <w:t xml:space="preserve">One of Simondon’s key examples is that of the development of crystals. These initially exist as an array of elements in a ‘supersaturated’ milieu of materials. On the basis of an initial energetic push, the crystal develops </w:t>
      </w:r>
      <w:r w:rsidR="00E338B2">
        <w:rPr>
          <w:rFonts w:ascii="Times New Roman" w:hAnsi="Times New Roman"/>
          <w:b w:val="0"/>
          <w:noProof/>
          <w:lang w:val="en-GB"/>
        </w:rPr>
        <w:t>―</w:t>
      </w:r>
      <w:r w:rsidRPr="00405252">
        <w:rPr>
          <w:rFonts w:ascii="Times New Roman" w:hAnsi="Times New Roman"/>
          <w:b w:val="0"/>
          <w:noProof/>
          <w:lang w:val="en-GB"/>
        </w:rPr>
        <w:t xml:space="preserve"> or becomes </w:t>
      </w:r>
      <w:r w:rsidR="00E338B2">
        <w:rPr>
          <w:rFonts w:ascii="Times New Roman" w:hAnsi="Times New Roman"/>
          <w:b w:val="0"/>
          <w:noProof/>
          <w:lang w:val="en-GB"/>
        </w:rPr>
        <w:t>―</w:t>
      </w:r>
      <w:r w:rsidRPr="00405252">
        <w:rPr>
          <w:rFonts w:ascii="Times New Roman" w:hAnsi="Times New Roman"/>
          <w:b w:val="0"/>
          <w:noProof/>
          <w:lang w:val="en-GB"/>
        </w:rPr>
        <w:t xml:space="preserve"> by exploiting the potentials of this milieu to propogate new forms throughout the milieu, a process that Simondon </w:t>
      </w:r>
      <w:r w:rsidR="004C0829" w:rsidRPr="00405252">
        <w:rPr>
          <w:rFonts w:ascii="Times New Roman" w:hAnsi="Times New Roman"/>
          <w:b w:val="0"/>
          <w:noProof/>
          <w:lang w:val="en-GB"/>
        </w:rPr>
        <w:t xml:space="preserve">(1992) </w:t>
      </w:r>
      <w:r w:rsidRPr="00405252">
        <w:rPr>
          <w:rFonts w:ascii="Times New Roman" w:hAnsi="Times New Roman"/>
          <w:b w:val="0"/>
          <w:noProof/>
          <w:lang w:val="en-GB"/>
        </w:rPr>
        <w:t xml:space="preserve">calls </w:t>
      </w:r>
      <w:r w:rsidR="00E338B2">
        <w:rPr>
          <w:rFonts w:ascii="Times New Roman" w:hAnsi="Times New Roman"/>
          <w:b w:val="0"/>
          <w:noProof/>
          <w:lang w:val="en-GB"/>
        </w:rPr>
        <w:t>“</w:t>
      </w:r>
      <w:r w:rsidRPr="00405252">
        <w:rPr>
          <w:rFonts w:ascii="Times New Roman" w:hAnsi="Times New Roman"/>
          <w:b w:val="0"/>
          <w:noProof/>
          <w:lang w:val="en-GB"/>
        </w:rPr>
        <w:t>transduction</w:t>
      </w:r>
      <w:r w:rsidR="00E338B2">
        <w:rPr>
          <w:rFonts w:ascii="Times New Roman" w:hAnsi="Times New Roman"/>
          <w:b w:val="0"/>
          <w:noProof/>
          <w:lang w:val="en-GB"/>
        </w:rPr>
        <w:t>”</w:t>
      </w:r>
      <w:r w:rsidRPr="00405252">
        <w:rPr>
          <w:rFonts w:ascii="Times New Roman" w:hAnsi="Times New Roman"/>
          <w:b w:val="0"/>
          <w:noProof/>
          <w:lang w:val="en-GB"/>
        </w:rPr>
        <w:t>. The resultant cons</w:t>
      </w:r>
      <w:r w:rsidR="000C4D85" w:rsidRPr="00405252">
        <w:rPr>
          <w:rFonts w:ascii="Times New Roman" w:hAnsi="Times New Roman"/>
          <w:b w:val="0"/>
          <w:noProof/>
          <w:lang w:val="en-GB"/>
        </w:rPr>
        <w:t>t</w:t>
      </w:r>
      <w:r w:rsidRPr="00405252">
        <w:rPr>
          <w:rFonts w:ascii="Times New Roman" w:hAnsi="Times New Roman"/>
          <w:b w:val="0"/>
          <w:noProof/>
          <w:lang w:val="en-GB"/>
        </w:rPr>
        <w:t>ituted crystal is then individualised from this initial milieu. We can see the dynamics of life space described by Lewin in a similar way. The person acts through being affected</w:t>
      </w:r>
      <w:r w:rsidR="00A241A7" w:rsidRPr="00405252">
        <w:rPr>
          <w:rFonts w:ascii="Times New Roman" w:hAnsi="Times New Roman"/>
          <w:b w:val="0"/>
          <w:noProof/>
          <w:lang w:val="en-GB"/>
        </w:rPr>
        <w:t xml:space="preserve"> by and affecting (or ‘modulating</w:t>
      </w:r>
      <w:r w:rsidRPr="00405252">
        <w:rPr>
          <w:rFonts w:ascii="Times New Roman" w:hAnsi="Times New Roman"/>
          <w:b w:val="0"/>
          <w:noProof/>
          <w:lang w:val="en-GB"/>
        </w:rPr>
        <w:t xml:space="preserve">’) the relationships in the psychological milieu in which they dwell. This reciprocal action propogates and transforms the person as part of a continuous process of individuation or becoming. </w:t>
      </w:r>
      <w:r w:rsidR="00962570" w:rsidRPr="00405252">
        <w:rPr>
          <w:rFonts w:ascii="Times New Roman" w:hAnsi="Times New Roman"/>
          <w:b w:val="0"/>
          <w:noProof/>
          <w:lang w:val="en-GB"/>
        </w:rPr>
        <w:t xml:space="preserve">But the same also holds for the relationships that make up Lewin’s </w:t>
      </w:r>
      <w:r w:rsidR="00E338B2">
        <w:rPr>
          <w:rFonts w:ascii="Times New Roman" w:hAnsi="Times New Roman"/>
          <w:b w:val="0"/>
          <w:noProof/>
          <w:lang w:val="en-GB"/>
        </w:rPr>
        <w:t>“</w:t>
      </w:r>
      <w:r w:rsidR="00962570" w:rsidRPr="00405252">
        <w:rPr>
          <w:rFonts w:ascii="Times New Roman" w:hAnsi="Times New Roman"/>
          <w:b w:val="0"/>
          <w:noProof/>
          <w:lang w:val="en-GB"/>
        </w:rPr>
        <w:t>psychological ecology</w:t>
      </w:r>
      <w:r w:rsidR="00E338B2">
        <w:rPr>
          <w:rFonts w:ascii="Times New Roman" w:hAnsi="Times New Roman"/>
          <w:b w:val="0"/>
          <w:noProof/>
          <w:lang w:val="en-GB"/>
        </w:rPr>
        <w:t>”</w:t>
      </w:r>
      <w:r w:rsidR="00962570" w:rsidRPr="00405252">
        <w:rPr>
          <w:rFonts w:ascii="Times New Roman" w:hAnsi="Times New Roman"/>
          <w:b w:val="0"/>
          <w:noProof/>
          <w:lang w:val="en-GB"/>
        </w:rPr>
        <w:t>. Simondon</w:t>
      </w:r>
      <w:r w:rsidR="009E7932">
        <w:rPr>
          <w:rFonts w:ascii="Times New Roman" w:hAnsi="Times New Roman"/>
          <w:b w:val="0"/>
          <w:noProof/>
          <w:lang w:val="en-GB"/>
        </w:rPr>
        <w:t xml:space="preserve"> (1992)</w:t>
      </w:r>
      <w:r w:rsidR="00962570" w:rsidRPr="00405252">
        <w:rPr>
          <w:rFonts w:ascii="Times New Roman" w:hAnsi="Times New Roman"/>
          <w:b w:val="0"/>
          <w:noProof/>
          <w:lang w:val="en-GB"/>
        </w:rPr>
        <w:t xml:space="preserve"> speaks of a </w:t>
      </w:r>
      <w:r w:rsidR="00E338B2">
        <w:rPr>
          <w:rFonts w:ascii="Times New Roman" w:hAnsi="Times New Roman"/>
          <w:b w:val="0"/>
          <w:noProof/>
          <w:lang w:val="en-GB"/>
        </w:rPr>
        <w:t>“</w:t>
      </w:r>
      <w:r w:rsidR="00962570" w:rsidRPr="00405252">
        <w:rPr>
          <w:rFonts w:ascii="Times New Roman" w:hAnsi="Times New Roman"/>
          <w:b w:val="0"/>
          <w:noProof/>
          <w:lang w:val="en-GB"/>
        </w:rPr>
        <w:t>preindividual</w:t>
      </w:r>
      <w:r w:rsidR="00E338B2">
        <w:rPr>
          <w:rFonts w:ascii="Times New Roman" w:hAnsi="Times New Roman"/>
          <w:b w:val="0"/>
          <w:noProof/>
          <w:lang w:val="en-GB"/>
        </w:rPr>
        <w:t>”</w:t>
      </w:r>
      <w:r w:rsidR="00962570" w:rsidRPr="00405252">
        <w:rPr>
          <w:rFonts w:ascii="Times New Roman" w:hAnsi="Times New Roman"/>
          <w:b w:val="0"/>
          <w:noProof/>
          <w:lang w:val="en-GB"/>
        </w:rPr>
        <w:t xml:space="preserve"> milieu </w:t>
      </w:r>
      <w:r w:rsidR="00D107F6" w:rsidRPr="00405252">
        <w:rPr>
          <w:rFonts w:ascii="Times New Roman" w:hAnsi="Times New Roman"/>
          <w:b w:val="0"/>
          <w:noProof/>
          <w:lang w:val="en-GB"/>
        </w:rPr>
        <w:t xml:space="preserve">as the metastable </w:t>
      </w:r>
      <w:r w:rsidR="00E338B2">
        <w:rPr>
          <w:rFonts w:ascii="Times New Roman" w:hAnsi="Times New Roman"/>
          <w:b w:val="0"/>
          <w:noProof/>
          <w:lang w:val="en-GB"/>
        </w:rPr>
        <w:t>“</w:t>
      </w:r>
      <w:r w:rsidR="00D107F6" w:rsidRPr="00405252">
        <w:rPr>
          <w:rFonts w:ascii="Times New Roman" w:hAnsi="Times New Roman"/>
          <w:b w:val="0"/>
          <w:noProof/>
          <w:lang w:val="en-GB"/>
        </w:rPr>
        <w:t>psychosocial</w:t>
      </w:r>
      <w:r w:rsidR="00E338B2">
        <w:rPr>
          <w:rFonts w:ascii="Times New Roman" w:hAnsi="Times New Roman"/>
          <w:b w:val="0"/>
          <w:noProof/>
          <w:lang w:val="en-GB"/>
        </w:rPr>
        <w:t>”</w:t>
      </w:r>
      <w:r w:rsidR="00D107F6" w:rsidRPr="00405252">
        <w:rPr>
          <w:rFonts w:ascii="Times New Roman" w:hAnsi="Times New Roman"/>
          <w:b w:val="0"/>
          <w:noProof/>
          <w:lang w:val="en-GB"/>
        </w:rPr>
        <w:t xml:space="preserve"> environment out of which human individuation occurs. The preindividual milieu is never exhausted, it remains immanent to the development or lifecourse of the person. We may then say that </w:t>
      </w:r>
      <w:r w:rsidR="00C7681C" w:rsidRPr="00405252">
        <w:rPr>
          <w:rFonts w:ascii="Times New Roman" w:hAnsi="Times New Roman"/>
          <w:b w:val="0"/>
          <w:noProof/>
          <w:lang w:val="en-GB"/>
        </w:rPr>
        <w:t xml:space="preserve">for analytic purposes, life space is already </w:t>
      </w:r>
      <w:r w:rsidR="00236D9A" w:rsidRPr="00405252">
        <w:rPr>
          <w:rFonts w:ascii="Times New Roman" w:hAnsi="Times New Roman"/>
          <w:b w:val="0"/>
          <w:noProof/>
          <w:lang w:val="en-GB"/>
        </w:rPr>
        <w:t>a part of</w:t>
      </w:r>
      <w:r w:rsidR="00C7681C" w:rsidRPr="00405252">
        <w:rPr>
          <w:rFonts w:ascii="Times New Roman" w:hAnsi="Times New Roman"/>
          <w:b w:val="0"/>
          <w:noProof/>
          <w:lang w:val="en-GB"/>
        </w:rPr>
        <w:t xml:space="preserve"> a broader </w:t>
      </w:r>
      <w:r w:rsidR="00FF4ED3" w:rsidRPr="00405252">
        <w:rPr>
          <w:rFonts w:ascii="Times New Roman" w:hAnsi="Times New Roman"/>
          <w:b w:val="0"/>
          <w:noProof/>
          <w:lang w:val="en-GB"/>
        </w:rPr>
        <w:t>psychosocial plane of transductive relationships that is carried forward into our actions.</w:t>
      </w:r>
    </w:p>
    <w:p w14:paraId="0F6FEDD7" w14:textId="4DB3FAC0" w:rsidR="00F903B3" w:rsidRPr="00405252" w:rsidRDefault="00FF4ED3" w:rsidP="00405252">
      <w:pPr>
        <w:pStyle w:val="H1"/>
        <w:spacing w:before="0" w:after="0" w:line="480" w:lineRule="auto"/>
        <w:ind w:firstLine="720"/>
        <w:jc w:val="both"/>
        <w:rPr>
          <w:rFonts w:ascii="Times New Roman" w:hAnsi="Times New Roman"/>
          <w:b w:val="0"/>
          <w:noProof/>
          <w:lang w:val="en-GB"/>
        </w:rPr>
      </w:pPr>
      <w:r w:rsidRPr="00405252">
        <w:rPr>
          <w:rFonts w:ascii="Times New Roman" w:hAnsi="Times New Roman"/>
          <w:b w:val="0"/>
          <w:noProof/>
          <w:lang w:val="en-GB"/>
        </w:rPr>
        <w:t>In the forensic psychiatric unit, for example, the movements and activities of patients are subject to monitoring d</w:t>
      </w:r>
      <w:r w:rsidR="000C4D85" w:rsidRPr="00405252">
        <w:rPr>
          <w:rFonts w:ascii="Times New Roman" w:hAnsi="Times New Roman"/>
          <w:b w:val="0"/>
          <w:noProof/>
          <w:lang w:val="en-GB"/>
        </w:rPr>
        <w:t xml:space="preserve">esigned to reduce </w:t>
      </w:r>
      <w:r w:rsidR="0061368D">
        <w:rPr>
          <w:rFonts w:ascii="Times New Roman" w:hAnsi="Times New Roman"/>
          <w:b w:val="0"/>
          <w:noProof/>
          <w:lang w:val="en-GB"/>
        </w:rPr>
        <w:t>“</w:t>
      </w:r>
      <w:r w:rsidR="000C4D85" w:rsidRPr="00405252">
        <w:rPr>
          <w:rFonts w:ascii="Times New Roman" w:hAnsi="Times New Roman"/>
          <w:b w:val="0"/>
          <w:noProof/>
          <w:lang w:val="en-GB"/>
        </w:rPr>
        <w:t xml:space="preserve">risk to self, </w:t>
      </w:r>
      <w:r w:rsidRPr="00405252">
        <w:rPr>
          <w:rFonts w:ascii="Times New Roman" w:hAnsi="Times New Roman"/>
          <w:b w:val="0"/>
          <w:noProof/>
          <w:lang w:val="en-GB"/>
        </w:rPr>
        <w:t>others</w:t>
      </w:r>
      <w:r w:rsidR="000C4D85" w:rsidRPr="00405252">
        <w:rPr>
          <w:rFonts w:ascii="Times New Roman" w:hAnsi="Times New Roman"/>
          <w:b w:val="0"/>
          <w:noProof/>
          <w:lang w:val="en-GB"/>
        </w:rPr>
        <w:t xml:space="preserve"> and environment</w:t>
      </w:r>
      <w:r w:rsidR="0061368D">
        <w:rPr>
          <w:rFonts w:ascii="Times New Roman" w:hAnsi="Times New Roman"/>
          <w:b w:val="0"/>
          <w:noProof/>
          <w:lang w:val="en-GB"/>
        </w:rPr>
        <w:t>”</w:t>
      </w:r>
      <w:r w:rsidR="00A241A7" w:rsidRPr="00405252">
        <w:rPr>
          <w:rFonts w:ascii="Times New Roman" w:hAnsi="Times New Roman"/>
          <w:b w:val="0"/>
          <w:noProof/>
          <w:lang w:val="en-GB"/>
        </w:rPr>
        <w:t xml:space="preserve"> (Barker, 2012)</w:t>
      </w:r>
      <w:r w:rsidRPr="00405252">
        <w:rPr>
          <w:rFonts w:ascii="Times New Roman" w:hAnsi="Times New Roman"/>
          <w:b w:val="0"/>
          <w:noProof/>
          <w:lang w:val="en-GB"/>
        </w:rPr>
        <w:t xml:space="preserve">. The idea of </w:t>
      </w:r>
      <w:r w:rsidR="0061368D">
        <w:rPr>
          <w:rFonts w:ascii="Times New Roman" w:hAnsi="Times New Roman"/>
          <w:b w:val="0"/>
          <w:noProof/>
          <w:lang w:val="en-GB"/>
        </w:rPr>
        <w:t>“</w:t>
      </w:r>
      <w:r w:rsidRPr="00405252">
        <w:rPr>
          <w:rFonts w:ascii="Times New Roman" w:hAnsi="Times New Roman"/>
          <w:b w:val="0"/>
          <w:noProof/>
          <w:lang w:val="en-GB"/>
        </w:rPr>
        <w:t>risk</w:t>
      </w:r>
      <w:r w:rsidR="0061368D">
        <w:rPr>
          <w:rFonts w:ascii="Times New Roman" w:hAnsi="Times New Roman"/>
          <w:b w:val="0"/>
          <w:noProof/>
          <w:lang w:val="en-GB"/>
        </w:rPr>
        <w:t>”</w:t>
      </w:r>
      <w:r w:rsidRPr="00405252">
        <w:rPr>
          <w:rFonts w:ascii="Times New Roman" w:hAnsi="Times New Roman"/>
          <w:b w:val="0"/>
          <w:noProof/>
          <w:lang w:val="en-GB"/>
        </w:rPr>
        <w:t xml:space="preserve"> belongs to a broader political discourse and set of social policy decisions that have a long history. These constitute the preindividual, psychosocial milieu, in that they operate beyond the lives of any given patient. B</w:t>
      </w:r>
      <w:r w:rsidR="0023002B">
        <w:rPr>
          <w:rFonts w:ascii="Times New Roman" w:hAnsi="Times New Roman"/>
          <w:b w:val="0"/>
          <w:noProof/>
          <w:lang w:val="en-GB"/>
        </w:rPr>
        <w:t xml:space="preserve">ut </w:t>
      </w:r>
      <w:r w:rsidRPr="00405252">
        <w:rPr>
          <w:rFonts w:ascii="Times New Roman" w:hAnsi="Times New Roman"/>
          <w:b w:val="0"/>
          <w:noProof/>
          <w:lang w:val="en-GB"/>
        </w:rPr>
        <w:t xml:space="preserve">this milieu is not somewhere else </w:t>
      </w:r>
      <w:r w:rsidR="0061368D">
        <w:rPr>
          <w:rFonts w:ascii="Times New Roman" w:hAnsi="Times New Roman"/>
          <w:b w:val="0"/>
          <w:noProof/>
          <w:lang w:val="en-GB"/>
        </w:rPr>
        <w:t>―</w:t>
      </w:r>
      <w:r w:rsidRPr="00405252">
        <w:rPr>
          <w:rFonts w:ascii="Times New Roman" w:hAnsi="Times New Roman"/>
          <w:b w:val="0"/>
          <w:noProof/>
          <w:lang w:val="en-GB"/>
        </w:rPr>
        <w:t xml:space="preserve"> it is part of the daily lives of patients. It is written into the design of the building, it ‘in-forms’ the designs of chairs, toilets and seclusion rooms. It works its way into how patients feel about themselves and what they are prepared to say about their personal history to staff and fellow patients</w:t>
      </w:r>
      <w:r w:rsidR="00E029F1" w:rsidRPr="00405252">
        <w:rPr>
          <w:rFonts w:ascii="Times New Roman" w:hAnsi="Times New Roman"/>
          <w:b w:val="0"/>
          <w:noProof/>
          <w:lang w:val="en-GB"/>
        </w:rPr>
        <w:t>. Risk becomes an om</w:t>
      </w:r>
      <w:r w:rsidR="0061368D">
        <w:rPr>
          <w:rFonts w:ascii="Times New Roman" w:hAnsi="Times New Roman"/>
          <w:b w:val="0"/>
          <w:noProof/>
          <w:lang w:val="en-GB"/>
        </w:rPr>
        <w:t>n</w:t>
      </w:r>
      <w:r w:rsidR="00E029F1" w:rsidRPr="00405252">
        <w:rPr>
          <w:rFonts w:ascii="Times New Roman" w:hAnsi="Times New Roman"/>
          <w:b w:val="0"/>
          <w:noProof/>
          <w:lang w:val="en-GB"/>
        </w:rPr>
        <w:t>ipresent transductive movement that prop</w:t>
      </w:r>
      <w:r w:rsidR="0061368D">
        <w:rPr>
          <w:rFonts w:ascii="Times New Roman" w:hAnsi="Times New Roman"/>
          <w:b w:val="0"/>
          <w:noProof/>
          <w:lang w:val="en-GB"/>
        </w:rPr>
        <w:t>a</w:t>
      </w:r>
      <w:r w:rsidR="00E029F1" w:rsidRPr="00405252">
        <w:rPr>
          <w:rFonts w:ascii="Times New Roman" w:hAnsi="Times New Roman"/>
          <w:b w:val="0"/>
          <w:noProof/>
          <w:lang w:val="en-GB"/>
        </w:rPr>
        <w:t>gates throughout the unit and the broader care and justice systems within which it sits. The psychosocial milieu is, therefore, immanent to rather than outside of life</w:t>
      </w:r>
      <w:r w:rsidR="00E02CFC">
        <w:rPr>
          <w:rFonts w:ascii="Times New Roman" w:hAnsi="Times New Roman"/>
          <w:b w:val="0"/>
          <w:noProof/>
          <w:lang w:val="en-GB"/>
        </w:rPr>
        <w:t>-</w:t>
      </w:r>
      <w:r w:rsidR="00E029F1" w:rsidRPr="00405252">
        <w:rPr>
          <w:rFonts w:ascii="Times New Roman" w:hAnsi="Times New Roman"/>
          <w:b w:val="0"/>
          <w:noProof/>
          <w:lang w:val="en-GB"/>
        </w:rPr>
        <w:t xml:space="preserve">space, without being reducible to it. Or put slightly differently, through remembering we articulate a broader socio-historical milieu through the complex ways in which it has ‘in-formed’ our experiences. </w:t>
      </w:r>
    </w:p>
    <w:p w14:paraId="6A4AAD0E" w14:textId="77777777" w:rsidR="003E2384" w:rsidRPr="00405252" w:rsidRDefault="003E2384" w:rsidP="00405252">
      <w:pPr>
        <w:spacing w:after="0" w:line="480" w:lineRule="auto"/>
        <w:jc w:val="both"/>
        <w:rPr>
          <w:rFonts w:ascii="Times New Roman" w:hAnsi="Times New Roman" w:cs="Times New Roman"/>
          <w:b/>
          <w:lang w:val="en-GB"/>
        </w:rPr>
      </w:pPr>
    </w:p>
    <w:p w14:paraId="1256DE3E" w14:textId="32604654" w:rsidR="002831E6" w:rsidRPr="00405252" w:rsidRDefault="000D6B75" w:rsidP="00405252">
      <w:pPr>
        <w:spacing w:after="0" w:line="480" w:lineRule="auto"/>
        <w:jc w:val="both"/>
        <w:outlineLvl w:val="0"/>
        <w:rPr>
          <w:rFonts w:ascii="Times New Roman" w:hAnsi="Times New Roman" w:cs="Times New Roman"/>
          <w:b/>
          <w:lang w:val="en-GB"/>
        </w:rPr>
      </w:pPr>
      <w:r w:rsidRPr="00405252">
        <w:rPr>
          <w:rFonts w:ascii="Times New Roman" w:hAnsi="Times New Roman" w:cs="Times New Roman"/>
          <w:b/>
          <w:lang w:val="en-GB"/>
        </w:rPr>
        <w:t>Setting Specificity</w:t>
      </w:r>
    </w:p>
    <w:p w14:paraId="54040554" w14:textId="0CF19439" w:rsidR="00F903B3" w:rsidRPr="00405252" w:rsidRDefault="00F903B3" w:rsidP="00405252">
      <w:pPr>
        <w:spacing w:after="0" w:line="480" w:lineRule="auto"/>
        <w:jc w:val="both"/>
        <w:rPr>
          <w:rFonts w:ascii="Times New Roman" w:hAnsi="Times New Roman" w:cs="Times New Roman"/>
          <w:lang w:val="en-GB"/>
        </w:rPr>
      </w:pPr>
      <w:r w:rsidRPr="00405252">
        <w:rPr>
          <w:rFonts w:ascii="Times New Roman" w:hAnsi="Times New Roman" w:cs="Times New Roman"/>
          <w:lang w:val="en-GB"/>
        </w:rPr>
        <w:t>The second major analytic tool that we draw upon is ‘setting specificity’. What we mean by this i</w:t>
      </w:r>
      <w:r w:rsidR="001B55DC" w:rsidRPr="00405252">
        <w:rPr>
          <w:rFonts w:ascii="Times New Roman" w:hAnsi="Times New Roman" w:cs="Times New Roman"/>
          <w:lang w:val="en-GB"/>
        </w:rPr>
        <w:t xml:space="preserve">s the claim that remembering </w:t>
      </w:r>
      <w:r w:rsidR="00540CC7">
        <w:rPr>
          <w:rFonts w:ascii="Times New Roman" w:hAnsi="Times New Roman" w:cs="Times New Roman"/>
          <w:lang w:val="en-GB"/>
        </w:rPr>
        <w:t>―</w:t>
      </w:r>
      <w:r w:rsidR="001B55DC" w:rsidRPr="00405252">
        <w:rPr>
          <w:rFonts w:ascii="Times New Roman" w:hAnsi="Times New Roman" w:cs="Times New Roman"/>
          <w:lang w:val="en-GB"/>
        </w:rPr>
        <w:t xml:space="preserve"> what we can do with our memories </w:t>
      </w:r>
      <w:r w:rsidR="00540CC7">
        <w:rPr>
          <w:rFonts w:ascii="Times New Roman" w:hAnsi="Times New Roman" w:cs="Times New Roman"/>
          <w:lang w:val="en-GB"/>
        </w:rPr>
        <w:t>―</w:t>
      </w:r>
      <w:r w:rsidR="001B55DC" w:rsidRPr="00405252">
        <w:rPr>
          <w:rFonts w:ascii="Times New Roman" w:hAnsi="Times New Roman" w:cs="Times New Roman"/>
          <w:lang w:val="en-GB"/>
        </w:rPr>
        <w:t xml:space="preserve"> is dependent on the spaces where they are articulated, and, to a lesser extent, on the places entwined in the remembered experience. It is relatively well established that</w:t>
      </w:r>
      <w:r w:rsidR="006418B8" w:rsidRPr="00405252">
        <w:rPr>
          <w:rFonts w:ascii="Times New Roman" w:hAnsi="Times New Roman" w:cs="Times New Roman"/>
          <w:lang w:val="en-GB"/>
        </w:rPr>
        <w:t xml:space="preserve"> autobiographical remembering is</w:t>
      </w:r>
      <w:r w:rsidR="001B55DC" w:rsidRPr="00405252">
        <w:rPr>
          <w:rFonts w:ascii="Times New Roman" w:hAnsi="Times New Roman" w:cs="Times New Roman"/>
          <w:lang w:val="en-GB"/>
        </w:rPr>
        <w:t xml:space="preserve"> not a ‘hard-wired’ capacity, but rather a developmental skill that emerges through ongoing tutoring and scaffolding by car</w:t>
      </w:r>
      <w:r w:rsidR="00822ED6" w:rsidRPr="00405252">
        <w:rPr>
          <w:rFonts w:ascii="Times New Roman" w:hAnsi="Times New Roman" w:cs="Times New Roman"/>
          <w:lang w:val="en-GB"/>
        </w:rPr>
        <w:t xml:space="preserve">e-givers (see Fivush </w:t>
      </w:r>
      <w:r w:rsidR="00822ED6" w:rsidRPr="00405252">
        <w:rPr>
          <w:rFonts w:ascii="Times New Roman" w:hAnsi="Times New Roman" w:cs="Times New Roman"/>
          <w:i/>
          <w:lang w:val="en-GB"/>
        </w:rPr>
        <w:t>et al</w:t>
      </w:r>
      <w:r w:rsidR="00540CC7" w:rsidRPr="00405252">
        <w:rPr>
          <w:rFonts w:ascii="Times New Roman" w:hAnsi="Times New Roman" w:cs="Times New Roman"/>
          <w:i/>
          <w:lang w:val="en-GB"/>
        </w:rPr>
        <w:t>.</w:t>
      </w:r>
      <w:r w:rsidR="00822ED6" w:rsidRPr="00405252">
        <w:rPr>
          <w:rFonts w:ascii="Times New Roman" w:hAnsi="Times New Roman" w:cs="Times New Roman"/>
          <w:lang w:val="en-GB"/>
        </w:rPr>
        <w:t>, 2011</w:t>
      </w:r>
      <w:r w:rsidR="001B55DC" w:rsidRPr="00405252">
        <w:rPr>
          <w:rFonts w:ascii="Times New Roman" w:hAnsi="Times New Roman" w:cs="Times New Roman"/>
          <w:lang w:val="en-GB"/>
        </w:rPr>
        <w:t>). Indeed, the very idea that our memories ‘belong’ in some sense uniquely to us, and constitute the basis of our identity, has its own specific cultural and historical formation (</w:t>
      </w:r>
      <w:r w:rsidR="008324E8" w:rsidRPr="00405252">
        <w:rPr>
          <w:rFonts w:ascii="Times New Roman" w:hAnsi="Times New Roman" w:cs="Times New Roman"/>
          <w:lang w:val="en-GB"/>
        </w:rPr>
        <w:t>Danziger, 2008</w:t>
      </w:r>
      <w:r w:rsidR="001B55DC" w:rsidRPr="00405252">
        <w:rPr>
          <w:rFonts w:ascii="Times New Roman" w:hAnsi="Times New Roman" w:cs="Times New Roman"/>
          <w:lang w:val="en-GB"/>
        </w:rPr>
        <w:t>). This would make autobiographical remembering one of the many ‘higher order’ cognitive properties descr</w:t>
      </w:r>
      <w:r w:rsidR="00822ED6" w:rsidRPr="00405252">
        <w:rPr>
          <w:rFonts w:ascii="Times New Roman" w:hAnsi="Times New Roman" w:cs="Times New Roman"/>
          <w:lang w:val="en-GB"/>
        </w:rPr>
        <w:t>ibed by Vygotsky (1978</w:t>
      </w:r>
      <w:r w:rsidR="001B55DC" w:rsidRPr="00405252">
        <w:rPr>
          <w:rFonts w:ascii="Times New Roman" w:hAnsi="Times New Roman" w:cs="Times New Roman"/>
          <w:lang w:val="en-GB"/>
        </w:rPr>
        <w:t xml:space="preserve">), which begin as publically rehearsed interactional processes before being ‘owned’ as seemingly private mental processes. </w:t>
      </w:r>
    </w:p>
    <w:p w14:paraId="35A85E57" w14:textId="578330C4" w:rsidR="001B55DC" w:rsidRPr="00405252" w:rsidRDefault="006418B8"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From the perspective of phenomenologically informed variants of enactive cognition, this privati</w:t>
      </w:r>
      <w:r w:rsidR="00540CC7">
        <w:rPr>
          <w:rFonts w:ascii="Times New Roman" w:hAnsi="Times New Roman" w:cs="Times New Roman"/>
          <w:lang w:val="en-GB"/>
        </w:rPr>
        <w:t>s</w:t>
      </w:r>
      <w:r w:rsidRPr="00405252">
        <w:rPr>
          <w:rFonts w:ascii="Times New Roman" w:hAnsi="Times New Roman" w:cs="Times New Roman"/>
          <w:lang w:val="en-GB"/>
        </w:rPr>
        <w:t>ation of re</w:t>
      </w:r>
      <w:r w:rsidR="00484B57" w:rsidRPr="00405252">
        <w:rPr>
          <w:rFonts w:ascii="Times New Roman" w:hAnsi="Times New Roman" w:cs="Times New Roman"/>
          <w:lang w:val="en-GB"/>
        </w:rPr>
        <w:t>membering is problematic. The others with whom we interact</w:t>
      </w:r>
      <w:r w:rsidRPr="00405252">
        <w:rPr>
          <w:rFonts w:ascii="Times New Roman" w:hAnsi="Times New Roman" w:cs="Times New Roman"/>
          <w:lang w:val="en-GB"/>
        </w:rPr>
        <w:t xml:space="preserve"> are not merely the means by which cognitive properties are acquired, they remain fundamental to their ongoing constitution and exercise, to the point where we can speak of autobiographical remembering </w:t>
      </w:r>
      <w:r w:rsidR="00D57196" w:rsidRPr="00405252">
        <w:rPr>
          <w:rFonts w:ascii="Times New Roman" w:hAnsi="Times New Roman" w:cs="Times New Roman"/>
          <w:lang w:val="en-GB"/>
        </w:rPr>
        <w:t xml:space="preserve">as depending on intertwining of </w:t>
      </w:r>
      <w:r w:rsidRPr="00405252">
        <w:rPr>
          <w:rFonts w:ascii="Times New Roman" w:hAnsi="Times New Roman" w:cs="Times New Roman"/>
          <w:lang w:val="en-GB"/>
        </w:rPr>
        <w:t xml:space="preserve">embodied subjects </w:t>
      </w:r>
      <w:r w:rsidR="00D57196" w:rsidRPr="00405252">
        <w:rPr>
          <w:rFonts w:ascii="Times New Roman" w:hAnsi="Times New Roman" w:cs="Times New Roman"/>
          <w:lang w:val="en-GB"/>
        </w:rPr>
        <w:t xml:space="preserve">through inter-bodily resonance </w:t>
      </w:r>
      <w:r w:rsidR="00F24EC8">
        <w:rPr>
          <w:rFonts w:ascii="Times New Roman" w:hAnsi="Times New Roman" w:cs="Times New Roman"/>
          <w:lang w:val="en-GB"/>
        </w:rPr>
        <w:t>―</w:t>
      </w:r>
      <w:r w:rsidR="00D57196" w:rsidRPr="00405252">
        <w:rPr>
          <w:rFonts w:ascii="Times New Roman" w:hAnsi="Times New Roman" w:cs="Times New Roman"/>
          <w:lang w:val="en-GB"/>
        </w:rPr>
        <w:t xml:space="preserve"> i.e. an </w:t>
      </w:r>
      <w:r w:rsidR="00F24EC8">
        <w:rPr>
          <w:rFonts w:ascii="Times New Roman" w:hAnsi="Times New Roman" w:cs="Times New Roman"/>
          <w:lang w:val="en-GB"/>
        </w:rPr>
        <w:t>“</w:t>
      </w:r>
      <w:r w:rsidRPr="00405252">
        <w:rPr>
          <w:rFonts w:ascii="Times New Roman" w:hAnsi="Times New Roman" w:cs="Times New Roman"/>
          <w:lang w:val="en-GB"/>
        </w:rPr>
        <w:t>extended body</w:t>
      </w:r>
      <w:r w:rsidR="00F24EC8">
        <w:rPr>
          <w:rFonts w:ascii="Times New Roman" w:hAnsi="Times New Roman" w:cs="Times New Roman"/>
          <w:lang w:val="en-GB"/>
        </w:rPr>
        <w:t>”</w:t>
      </w:r>
      <w:r w:rsidRPr="00405252">
        <w:rPr>
          <w:rFonts w:ascii="Times New Roman" w:hAnsi="Times New Roman" w:cs="Times New Roman"/>
          <w:lang w:val="en-GB"/>
        </w:rPr>
        <w:t xml:space="preserve"> (Froese &amp; Fuchs, 2012). We are entirely in agreement with the </w:t>
      </w:r>
      <w:r w:rsidR="009E043C" w:rsidRPr="00405252">
        <w:rPr>
          <w:rFonts w:ascii="Times New Roman" w:hAnsi="Times New Roman" w:cs="Times New Roman"/>
          <w:lang w:val="en-GB"/>
        </w:rPr>
        <w:t>thrust</w:t>
      </w:r>
      <w:r w:rsidRPr="00405252">
        <w:rPr>
          <w:rFonts w:ascii="Times New Roman" w:hAnsi="Times New Roman" w:cs="Times New Roman"/>
          <w:lang w:val="en-GB"/>
        </w:rPr>
        <w:t xml:space="preserve"> of this argu</w:t>
      </w:r>
      <w:r w:rsidR="00D57196" w:rsidRPr="00405252">
        <w:rPr>
          <w:rFonts w:ascii="Times New Roman" w:hAnsi="Times New Roman" w:cs="Times New Roman"/>
          <w:lang w:val="en-GB"/>
        </w:rPr>
        <w:t xml:space="preserve">ment, with the caveat </w:t>
      </w:r>
      <w:r w:rsidR="00F1540F" w:rsidRPr="00405252">
        <w:rPr>
          <w:rFonts w:ascii="Times New Roman" w:hAnsi="Times New Roman" w:cs="Times New Roman"/>
          <w:lang w:val="en-GB"/>
        </w:rPr>
        <w:t xml:space="preserve">that </w:t>
      </w:r>
      <w:r w:rsidR="00D57196" w:rsidRPr="00405252">
        <w:rPr>
          <w:rFonts w:ascii="Times New Roman" w:hAnsi="Times New Roman" w:cs="Times New Roman"/>
          <w:lang w:val="en-GB"/>
        </w:rPr>
        <w:t>we treat the resonances that tie</w:t>
      </w:r>
      <w:r w:rsidRPr="00405252">
        <w:rPr>
          <w:rFonts w:ascii="Times New Roman" w:hAnsi="Times New Roman" w:cs="Times New Roman"/>
          <w:lang w:val="en-GB"/>
        </w:rPr>
        <w:t xml:space="preserve"> bodies to one another </w:t>
      </w:r>
      <w:r w:rsidR="00D57196" w:rsidRPr="00405252">
        <w:rPr>
          <w:rFonts w:ascii="Times New Roman" w:hAnsi="Times New Roman" w:cs="Times New Roman"/>
          <w:lang w:val="en-GB"/>
        </w:rPr>
        <w:t>as topologically distributed across life spa</w:t>
      </w:r>
      <w:r w:rsidR="00F1540F" w:rsidRPr="00405252">
        <w:rPr>
          <w:rFonts w:ascii="Times New Roman" w:hAnsi="Times New Roman" w:cs="Times New Roman"/>
          <w:lang w:val="en-GB"/>
        </w:rPr>
        <w:t>ce, such that spatial (and even</w:t>
      </w:r>
      <w:r w:rsidR="00D57196" w:rsidRPr="00405252">
        <w:rPr>
          <w:rFonts w:ascii="Times New Roman" w:hAnsi="Times New Roman" w:cs="Times New Roman"/>
          <w:lang w:val="en-GB"/>
        </w:rPr>
        <w:t xml:space="preserve"> temporal) proximity is not necessarily required. But we also see other features of the environment as constituting ‘emb</w:t>
      </w:r>
      <w:r w:rsidR="00ED0C25" w:rsidRPr="00405252">
        <w:rPr>
          <w:rFonts w:ascii="Times New Roman" w:hAnsi="Times New Roman" w:cs="Times New Roman"/>
          <w:lang w:val="en-GB"/>
        </w:rPr>
        <w:t xml:space="preserve">odied extensions’. For example, photographs and diaries, formal records and even specific objects, such as the door handle in the previous example. Rather than treat these </w:t>
      </w:r>
      <w:r w:rsidR="00F1540F" w:rsidRPr="00405252">
        <w:rPr>
          <w:rFonts w:ascii="Times New Roman" w:hAnsi="Times New Roman" w:cs="Times New Roman"/>
          <w:lang w:val="en-GB"/>
        </w:rPr>
        <w:t xml:space="preserve">‘things’ </w:t>
      </w:r>
      <w:r w:rsidR="00ED0C25" w:rsidRPr="00405252">
        <w:rPr>
          <w:rFonts w:ascii="Times New Roman" w:hAnsi="Times New Roman" w:cs="Times New Roman"/>
          <w:lang w:val="en-GB"/>
        </w:rPr>
        <w:t>as external resources within a distributed cognition framew</w:t>
      </w:r>
      <w:r w:rsidR="008324E8" w:rsidRPr="00405252">
        <w:rPr>
          <w:rFonts w:ascii="Times New Roman" w:hAnsi="Times New Roman" w:cs="Times New Roman"/>
          <w:lang w:val="en-GB"/>
        </w:rPr>
        <w:t>ork</w:t>
      </w:r>
      <w:r w:rsidR="00F1540F" w:rsidRPr="00405252">
        <w:rPr>
          <w:rFonts w:ascii="Times New Roman" w:hAnsi="Times New Roman" w:cs="Times New Roman"/>
          <w:lang w:val="en-GB"/>
        </w:rPr>
        <w:t>, we view them instead</w:t>
      </w:r>
      <w:r w:rsidR="00ED0C25" w:rsidRPr="00405252">
        <w:rPr>
          <w:rFonts w:ascii="Times New Roman" w:hAnsi="Times New Roman" w:cs="Times New Roman"/>
          <w:lang w:val="en-GB"/>
        </w:rPr>
        <w:t xml:space="preserve"> as part of a relational field that encompasses the persons who in</w:t>
      </w:r>
      <w:r w:rsidR="00F1540F" w:rsidRPr="00405252">
        <w:rPr>
          <w:rFonts w:ascii="Times New Roman" w:hAnsi="Times New Roman" w:cs="Times New Roman"/>
          <w:lang w:val="en-GB"/>
        </w:rPr>
        <w:t>teract with them. Taken together, inter-subject</w:t>
      </w:r>
      <w:r w:rsidR="00094BC2" w:rsidRPr="00405252">
        <w:rPr>
          <w:rFonts w:ascii="Times New Roman" w:hAnsi="Times New Roman" w:cs="Times New Roman"/>
          <w:lang w:val="en-GB"/>
        </w:rPr>
        <w:t>ive</w:t>
      </w:r>
      <w:r w:rsidR="00F1540F" w:rsidRPr="00405252">
        <w:rPr>
          <w:rFonts w:ascii="Times New Roman" w:hAnsi="Times New Roman" w:cs="Times New Roman"/>
          <w:lang w:val="en-GB"/>
        </w:rPr>
        <w:t xml:space="preserve"> and inter-object</w:t>
      </w:r>
      <w:r w:rsidR="00094BC2" w:rsidRPr="00405252">
        <w:rPr>
          <w:rFonts w:ascii="Times New Roman" w:hAnsi="Times New Roman" w:cs="Times New Roman"/>
          <w:lang w:val="en-GB"/>
        </w:rPr>
        <w:t>ive</w:t>
      </w:r>
      <w:r w:rsidR="00F1540F" w:rsidRPr="00405252">
        <w:rPr>
          <w:rFonts w:ascii="Times New Roman" w:hAnsi="Times New Roman" w:cs="Times New Roman"/>
          <w:lang w:val="en-GB"/>
        </w:rPr>
        <w:t xml:space="preserve"> relations</w:t>
      </w:r>
      <w:r w:rsidR="00ED0C25" w:rsidRPr="00405252">
        <w:rPr>
          <w:rFonts w:ascii="Times New Roman" w:hAnsi="Times New Roman" w:cs="Times New Roman"/>
          <w:lang w:val="en-GB"/>
        </w:rPr>
        <w:t xml:space="preserve"> constitute a setting that has specific higher-order memorial properties.</w:t>
      </w:r>
    </w:p>
    <w:p w14:paraId="1AC7988A" w14:textId="5EF2B747" w:rsidR="00ED0C25" w:rsidRPr="00405252" w:rsidRDefault="00ED0C25"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 xml:space="preserve">Consider, for instance, </w:t>
      </w:r>
      <w:r w:rsidR="00E61172" w:rsidRPr="00405252">
        <w:rPr>
          <w:rFonts w:ascii="Times New Roman" w:hAnsi="Times New Roman" w:cs="Times New Roman"/>
          <w:lang w:val="en-GB"/>
        </w:rPr>
        <w:t>Ed Hutchin</w:t>
      </w:r>
      <w:r w:rsidR="00F24EC8">
        <w:rPr>
          <w:rFonts w:ascii="Times New Roman" w:hAnsi="Times New Roman" w:cs="Times New Roman"/>
          <w:lang w:val="en-GB"/>
        </w:rPr>
        <w:t>s</w:t>
      </w:r>
      <w:r w:rsidR="00E61172" w:rsidRPr="00405252">
        <w:rPr>
          <w:rFonts w:ascii="Times New Roman" w:hAnsi="Times New Roman" w:cs="Times New Roman"/>
          <w:lang w:val="en-GB"/>
        </w:rPr>
        <w:t xml:space="preserve">’ (1995) classic study of navigation aboard the naval ship </w:t>
      </w:r>
      <w:r w:rsidR="00E61172" w:rsidRPr="00405252">
        <w:rPr>
          <w:rFonts w:ascii="Times New Roman" w:hAnsi="Times New Roman" w:cs="Times New Roman"/>
          <w:i/>
          <w:lang w:val="en-GB"/>
        </w:rPr>
        <w:t>Palau</w:t>
      </w:r>
      <w:r w:rsidR="00E61172" w:rsidRPr="00405252">
        <w:rPr>
          <w:rFonts w:ascii="Times New Roman" w:hAnsi="Times New Roman" w:cs="Times New Roman"/>
          <w:lang w:val="en-GB"/>
        </w:rPr>
        <w:t>. Hutchins describes the entrai</w:t>
      </w:r>
      <w:r w:rsidR="009E043C" w:rsidRPr="00405252">
        <w:rPr>
          <w:rFonts w:ascii="Times New Roman" w:hAnsi="Times New Roman" w:cs="Times New Roman"/>
          <w:lang w:val="en-GB"/>
        </w:rPr>
        <w:t>nment of sailors with the chart</w:t>
      </w:r>
      <w:r w:rsidR="00F1540F" w:rsidRPr="00405252">
        <w:rPr>
          <w:rFonts w:ascii="Times New Roman" w:hAnsi="Times New Roman" w:cs="Times New Roman"/>
          <w:lang w:val="en-GB"/>
        </w:rPr>
        <w:t>s</w:t>
      </w:r>
      <w:r w:rsidR="009E043C" w:rsidRPr="00405252">
        <w:rPr>
          <w:rFonts w:ascii="Times New Roman" w:hAnsi="Times New Roman" w:cs="Times New Roman"/>
          <w:lang w:val="en-GB"/>
        </w:rPr>
        <w:t xml:space="preserve"> </w:t>
      </w:r>
      <w:r w:rsidR="00E61172" w:rsidRPr="00405252">
        <w:rPr>
          <w:rFonts w:ascii="Times New Roman" w:hAnsi="Times New Roman" w:cs="Times New Roman"/>
          <w:lang w:val="en-GB"/>
        </w:rPr>
        <w:t>and devices that structure their environment with exquisite detail. Insofar as one can speak of navigation as a matter of cognitive skill then it is one, he observes, where:</w:t>
      </w:r>
    </w:p>
    <w:p w14:paraId="365AF488" w14:textId="77777777" w:rsidR="00A241A7" w:rsidRPr="00405252" w:rsidRDefault="00A241A7" w:rsidP="00405252">
      <w:pPr>
        <w:pStyle w:val="H1"/>
        <w:spacing w:before="0" w:after="0" w:line="480" w:lineRule="auto"/>
        <w:jc w:val="both"/>
        <w:rPr>
          <w:rFonts w:ascii="Times New Roman" w:hAnsi="Times New Roman"/>
          <w:b w:val="0"/>
          <w:noProof/>
          <w:lang w:val="en-GB"/>
        </w:rPr>
      </w:pPr>
    </w:p>
    <w:p w14:paraId="70096F30" w14:textId="379FFCBD" w:rsidR="00E61172" w:rsidRPr="00405252" w:rsidRDefault="00E61172" w:rsidP="00405252">
      <w:pPr>
        <w:pStyle w:val="H1"/>
        <w:spacing w:before="0" w:after="0" w:line="480" w:lineRule="auto"/>
        <w:ind w:left="567" w:right="567"/>
        <w:jc w:val="both"/>
        <w:rPr>
          <w:rFonts w:ascii="Times New Roman" w:hAnsi="Times New Roman"/>
          <w:b w:val="0"/>
          <w:noProof/>
          <w:sz w:val="22"/>
          <w:lang w:val="en-GB"/>
        </w:rPr>
      </w:pPr>
      <w:r w:rsidRPr="00405252">
        <w:rPr>
          <w:rFonts w:ascii="Times New Roman" w:hAnsi="Times New Roman"/>
          <w:b w:val="0"/>
          <w:noProof/>
          <w:sz w:val="22"/>
          <w:lang w:val="en-GB"/>
        </w:rPr>
        <w:t xml:space="preserve">a good deal of the expertise in the system is in the artifacts (both the external implements and the internal strategies) </w:t>
      </w:r>
      <w:r w:rsidR="00F24EC8" w:rsidRPr="00405252">
        <w:rPr>
          <w:rFonts w:ascii="Times New Roman" w:hAnsi="Times New Roman"/>
          <w:b w:val="0"/>
          <w:noProof/>
          <w:sz w:val="22"/>
          <w:lang w:val="en-GB"/>
        </w:rPr>
        <w:t>―</w:t>
      </w:r>
      <w:r w:rsidRPr="00405252">
        <w:rPr>
          <w:rFonts w:ascii="Times New Roman" w:hAnsi="Times New Roman"/>
          <w:b w:val="0"/>
          <w:noProof/>
          <w:sz w:val="22"/>
          <w:lang w:val="en-GB"/>
        </w:rPr>
        <w:t xml:space="preserve"> not in the sense that the artifacts are themselves intelligent or expert agents, or because the act of getting into coordination with the artifacts constitutes an expert performance by the person; rather, the system of person-in-interaction-with-technology exhibits expertise. These tools permit the people using them to do the tasks that need to be done while doing the kinds of things the people are good at: recognizing patterns, modeling simple dynamics of the world, and manipulating objects in the environment. (Hutchins, 1995</w:t>
      </w:r>
      <w:r w:rsidR="00F24EC8" w:rsidRPr="00405252">
        <w:rPr>
          <w:rFonts w:ascii="Times New Roman" w:hAnsi="Times New Roman"/>
          <w:b w:val="0"/>
          <w:noProof/>
          <w:sz w:val="22"/>
          <w:lang w:val="en-GB"/>
        </w:rPr>
        <w:t>, p.</w:t>
      </w:r>
      <w:r w:rsidRPr="00405252">
        <w:rPr>
          <w:rFonts w:ascii="Times New Roman" w:hAnsi="Times New Roman"/>
          <w:b w:val="0"/>
          <w:noProof/>
          <w:sz w:val="22"/>
          <w:lang w:val="en-GB"/>
        </w:rPr>
        <w:t xml:space="preserve"> 155)</w:t>
      </w:r>
    </w:p>
    <w:p w14:paraId="12BBE984" w14:textId="77777777" w:rsidR="00F1540F" w:rsidRPr="00405252" w:rsidRDefault="00F1540F" w:rsidP="00405252">
      <w:pPr>
        <w:pStyle w:val="H1"/>
        <w:spacing w:before="0" w:after="0" w:line="480" w:lineRule="auto"/>
        <w:jc w:val="both"/>
        <w:rPr>
          <w:rFonts w:ascii="Times New Roman" w:hAnsi="Times New Roman"/>
          <w:b w:val="0"/>
          <w:noProof/>
          <w:lang w:val="en-GB"/>
        </w:rPr>
      </w:pPr>
    </w:p>
    <w:p w14:paraId="67935798" w14:textId="68A03D38" w:rsidR="00E61172" w:rsidRPr="00405252" w:rsidRDefault="00E61172" w:rsidP="00405252">
      <w:pPr>
        <w:pStyle w:val="H1"/>
        <w:spacing w:before="0" w:after="0" w:line="480" w:lineRule="auto"/>
        <w:jc w:val="both"/>
        <w:rPr>
          <w:rFonts w:ascii="Times New Roman" w:hAnsi="Times New Roman"/>
          <w:b w:val="0"/>
          <w:noProof/>
          <w:lang w:val="en-GB"/>
        </w:rPr>
      </w:pPr>
      <w:r w:rsidRPr="00405252">
        <w:rPr>
          <w:rFonts w:ascii="Times New Roman" w:hAnsi="Times New Roman"/>
          <w:b w:val="0"/>
          <w:noProof/>
          <w:lang w:val="en-GB"/>
        </w:rPr>
        <w:t>Hutchins claims here tha</w:t>
      </w:r>
      <w:r w:rsidR="00F1540F" w:rsidRPr="00405252">
        <w:rPr>
          <w:rFonts w:ascii="Times New Roman" w:hAnsi="Times New Roman"/>
          <w:b w:val="0"/>
          <w:noProof/>
          <w:lang w:val="en-GB"/>
        </w:rPr>
        <w:t>t tools enable the relative</w:t>
      </w:r>
      <w:r w:rsidR="009E043C" w:rsidRPr="00405252">
        <w:rPr>
          <w:rFonts w:ascii="Times New Roman" w:hAnsi="Times New Roman"/>
          <w:b w:val="0"/>
          <w:noProof/>
          <w:lang w:val="en-GB"/>
        </w:rPr>
        <w:t>ly</w:t>
      </w:r>
      <w:r w:rsidR="00F1540F" w:rsidRPr="00405252">
        <w:rPr>
          <w:rFonts w:ascii="Times New Roman" w:hAnsi="Times New Roman"/>
          <w:b w:val="0"/>
          <w:noProof/>
          <w:lang w:val="en-GB"/>
        </w:rPr>
        <w:t xml:space="preserve"> low-</w:t>
      </w:r>
      <w:r w:rsidRPr="00405252">
        <w:rPr>
          <w:rFonts w:ascii="Times New Roman" w:hAnsi="Times New Roman"/>
          <w:b w:val="0"/>
          <w:noProof/>
          <w:lang w:val="en-GB"/>
        </w:rPr>
        <w:t>level embodied cognitive skills of the sailors to become embedded in a broader system which has navigation as a supervenient higher</w:t>
      </w:r>
      <w:r w:rsidR="00F24EC8">
        <w:rPr>
          <w:rFonts w:ascii="Times New Roman" w:hAnsi="Times New Roman"/>
          <w:b w:val="0"/>
          <w:noProof/>
          <w:lang w:val="en-GB"/>
        </w:rPr>
        <w:t>-</w:t>
      </w:r>
      <w:r w:rsidRPr="00405252">
        <w:rPr>
          <w:rFonts w:ascii="Times New Roman" w:hAnsi="Times New Roman"/>
          <w:b w:val="0"/>
          <w:noProof/>
          <w:lang w:val="en-GB"/>
        </w:rPr>
        <w:t>order cognitive property. It is the system which has the expertise, rather than any of its indi</w:t>
      </w:r>
      <w:r w:rsidR="006C046E" w:rsidRPr="00405252">
        <w:rPr>
          <w:rFonts w:ascii="Times New Roman" w:hAnsi="Times New Roman"/>
          <w:b w:val="0"/>
          <w:noProof/>
          <w:lang w:val="en-GB"/>
        </w:rPr>
        <w:t xml:space="preserve">vidual parts. However, Hutchins remains within a </w:t>
      </w:r>
      <w:r w:rsidR="0021391B" w:rsidRPr="00405252">
        <w:rPr>
          <w:rFonts w:ascii="Times New Roman" w:hAnsi="Times New Roman"/>
          <w:b w:val="0"/>
          <w:noProof/>
          <w:lang w:val="en-GB"/>
        </w:rPr>
        <w:t>traditional</w:t>
      </w:r>
      <w:r w:rsidR="006C046E" w:rsidRPr="00405252">
        <w:rPr>
          <w:rFonts w:ascii="Times New Roman" w:hAnsi="Times New Roman"/>
          <w:b w:val="0"/>
          <w:noProof/>
          <w:lang w:val="en-GB"/>
        </w:rPr>
        <w:t xml:space="preserve"> cognitive framework </w:t>
      </w:r>
      <w:r w:rsidR="00F1540F" w:rsidRPr="00405252">
        <w:rPr>
          <w:rFonts w:ascii="Times New Roman" w:hAnsi="Times New Roman"/>
          <w:b w:val="0"/>
          <w:noProof/>
          <w:lang w:val="en-GB"/>
        </w:rPr>
        <w:t>when he asserts that the basis of this</w:t>
      </w:r>
      <w:r w:rsidR="006C046E" w:rsidRPr="00405252">
        <w:rPr>
          <w:rFonts w:ascii="Times New Roman" w:hAnsi="Times New Roman"/>
          <w:b w:val="0"/>
          <w:noProof/>
          <w:lang w:val="en-GB"/>
        </w:rPr>
        <w:t xml:space="preserve"> system </w:t>
      </w:r>
      <w:r w:rsidR="00F1540F" w:rsidRPr="00405252">
        <w:rPr>
          <w:rFonts w:ascii="Times New Roman" w:hAnsi="Times New Roman"/>
          <w:b w:val="0"/>
          <w:noProof/>
          <w:lang w:val="en-GB"/>
        </w:rPr>
        <w:t xml:space="preserve">is </w:t>
      </w:r>
      <w:r w:rsidR="006C046E" w:rsidRPr="00405252">
        <w:rPr>
          <w:rFonts w:ascii="Times New Roman" w:hAnsi="Times New Roman"/>
          <w:b w:val="0"/>
          <w:noProof/>
          <w:lang w:val="en-GB"/>
        </w:rPr>
        <w:t>the prop</w:t>
      </w:r>
      <w:r w:rsidR="00F24EC8">
        <w:rPr>
          <w:rFonts w:ascii="Times New Roman" w:hAnsi="Times New Roman"/>
          <w:b w:val="0"/>
          <w:noProof/>
          <w:lang w:val="en-GB"/>
        </w:rPr>
        <w:t>a</w:t>
      </w:r>
      <w:r w:rsidR="006C046E" w:rsidRPr="00405252">
        <w:rPr>
          <w:rFonts w:ascii="Times New Roman" w:hAnsi="Times New Roman"/>
          <w:b w:val="0"/>
          <w:noProof/>
          <w:lang w:val="en-GB"/>
        </w:rPr>
        <w:t>gation of representation</w:t>
      </w:r>
      <w:r w:rsidR="0021391B" w:rsidRPr="00405252">
        <w:rPr>
          <w:rFonts w:ascii="Times New Roman" w:hAnsi="Times New Roman"/>
          <w:b w:val="0"/>
          <w:noProof/>
          <w:lang w:val="en-GB"/>
        </w:rPr>
        <w:t>al</w:t>
      </w:r>
      <w:r w:rsidR="006C046E" w:rsidRPr="00405252">
        <w:rPr>
          <w:rFonts w:ascii="Times New Roman" w:hAnsi="Times New Roman"/>
          <w:b w:val="0"/>
          <w:noProof/>
          <w:lang w:val="en-GB"/>
        </w:rPr>
        <w:t xml:space="preserve"> states</w:t>
      </w:r>
      <w:r w:rsidR="007C3B0D">
        <w:rPr>
          <w:rFonts w:ascii="Times New Roman" w:hAnsi="Times New Roman"/>
          <w:b w:val="0"/>
          <w:noProof/>
          <w:lang w:val="en-GB"/>
        </w:rPr>
        <w:t>.</w:t>
      </w:r>
      <w:r w:rsidR="006C046E" w:rsidRPr="00405252">
        <w:rPr>
          <w:rFonts w:ascii="Times New Roman" w:hAnsi="Times New Roman"/>
          <w:b w:val="0"/>
          <w:noProof/>
          <w:lang w:val="en-GB"/>
        </w:rPr>
        <w:t xml:space="preserve"> Here, we would side with the enactive cognition position that representatio</w:t>
      </w:r>
      <w:r w:rsidR="00F1540F" w:rsidRPr="00405252">
        <w:rPr>
          <w:rFonts w:ascii="Times New Roman" w:hAnsi="Times New Roman"/>
          <w:b w:val="0"/>
          <w:noProof/>
          <w:lang w:val="en-GB"/>
        </w:rPr>
        <w:t>n is not the central issue</w:t>
      </w:r>
      <w:r w:rsidR="006C046E" w:rsidRPr="00405252">
        <w:rPr>
          <w:rFonts w:ascii="Times New Roman" w:hAnsi="Times New Roman"/>
          <w:b w:val="0"/>
          <w:noProof/>
          <w:lang w:val="en-GB"/>
        </w:rPr>
        <w:t xml:space="preserve">. What is at stake instead is how the system </w:t>
      </w:r>
      <w:r w:rsidR="00F24EC8">
        <w:rPr>
          <w:rFonts w:ascii="Times New Roman" w:hAnsi="Times New Roman"/>
          <w:b w:val="0"/>
          <w:noProof/>
          <w:lang w:val="en-GB"/>
        </w:rPr>
        <w:t>―</w:t>
      </w:r>
      <w:r w:rsidR="006C046E" w:rsidRPr="00405252">
        <w:rPr>
          <w:rFonts w:ascii="Times New Roman" w:hAnsi="Times New Roman"/>
          <w:b w:val="0"/>
          <w:noProof/>
          <w:lang w:val="en-GB"/>
        </w:rPr>
        <w:t xml:space="preserve"> the </w:t>
      </w:r>
      <w:r w:rsidR="006C046E" w:rsidRPr="00405252">
        <w:rPr>
          <w:rFonts w:ascii="Times New Roman" w:hAnsi="Times New Roman"/>
          <w:b w:val="0"/>
          <w:i/>
          <w:noProof/>
          <w:lang w:val="en-GB"/>
        </w:rPr>
        <w:t>Palau</w:t>
      </w:r>
      <w:r w:rsidR="006C046E" w:rsidRPr="00405252">
        <w:rPr>
          <w:rFonts w:ascii="Times New Roman" w:hAnsi="Times New Roman"/>
          <w:b w:val="0"/>
          <w:noProof/>
          <w:lang w:val="en-GB"/>
        </w:rPr>
        <w:t xml:space="preserve"> </w:t>
      </w:r>
      <w:r w:rsidR="00F24EC8">
        <w:rPr>
          <w:rFonts w:ascii="Times New Roman" w:hAnsi="Times New Roman"/>
          <w:b w:val="0"/>
          <w:noProof/>
          <w:lang w:val="en-GB"/>
        </w:rPr>
        <w:t>―</w:t>
      </w:r>
      <w:r w:rsidR="006C046E" w:rsidRPr="00405252">
        <w:rPr>
          <w:rFonts w:ascii="Times New Roman" w:hAnsi="Times New Roman"/>
          <w:b w:val="0"/>
          <w:noProof/>
          <w:lang w:val="en-GB"/>
        </w:rPr>
        <w:t xml:space="preserve"> brings forth a ‘navigable world’ through its reciprocal interaction with the environment (e.g. waves, wind, landmass). When Hutchins describes an astrolabe, for instance, he sees this mechanical device for plotting movement in relation to astral positions as an ‘analog computer’ which serves as ‘externalised memory’</w:t>
      </w:r>
      <w:r w:rsidR="007C3B0D">
        <w:rPr>
          <w:rFonts w:ascii="Times New Roman" w:hAnsi="Times New Roman"/>
          <w:b w:val="0"/>
          <w:noProof/>
          <w:lang w:val="en-GB"/>
        </w:rPr>
        <w:t xml:space="preserve"> (1995: 146)</w:t>
      </w:r>
      <w:r w:rsidR="006C046E" w:rsidRPr="00405252">
        <w:rPr>
          <w:rFonts w:ascii="Times New Roman" w:hAnsi="Times New Roman"/>
          <w:b w:val="0"/>
          <w:noProof/>
          <w:lang w:val="en-GB"/>
        </w:rPr>
        <w:t xml:space="preserve">, thereby reducing cognitive load on the user (who does not have </w:t>
      </w:r>
      <w:r w:rsidR="00F24EC8">
        <w:rPr>
          <w:rFonts w:ascii="Times New Roman" w:hAnsi="Times New Roman"/>
          <w:b w:val="0"/>
          <w:noProof/>
          <w:lang w:val="en-GB"/>
        </w:rPr>
        <w:t>to</w:t>
      </w:r>
      <w:r w:rsidR="006C046E" w:rsidRPr="00405252">
        <w:rPr>
          <w:rFonts w:ascii="Times New Roman" w:hAnsi="Times New Roman"/>
          <w:b w:val="0"/>
          <w:noProof/>
          <w:lang w:val="en-GB"/>
        </w:rPr>
        <w:t xml:space="preserve"> remember the position of planets and stars). </w:t>
      </w:r>
      <w:r w:rsidR="006E6C6A" w:rsidRPr="00405252">
        <w:rPr>
          <w:rFonts w:ascii="Times New Roman" w:hAnsi="Times New Roman"/>
          <w:b w:val="0"/>
          <w:noProof/>
          <w:lang w:val="en-GB"/>
        </w:rPr>
        <w:t xml:space="preserve">But we may instead treat this device as the relational means by which otherwise remote features of the environment become part of the relational nexus formed around the </w:t>
      </w:r>
      <w:r w:rsidR="006E6C6A" w:rsidRPr="00405252">
        <w:rPr>
          <w:rFonts w:ascii="Times New Roman" w:hAnsi="Times New Roman"/>
          <w:b w:val="0"/>
          <w:i/>
          <w:noProof/>
          <w:lang w:val="en-GB"/>
        </w:rPr>
        <w:t>Palau</w:t>
      </w:r>
      <w:r w:rsidR="006E6C6A" w:rsidRPr="00405252">
        <w:rPr>
          <w:rFonts w:ascii="Times New Roman" w:hAnsi="Times New Roman"/>
          <w:b w:val="0"/>
          <w:noProof/>
          <w:lang w:val="en-GB"/>
        </w:rPr>
        <w:t xml:space="preserve">. The astrolabe does not ‘represent’ stars and planets, it mediates a relationship to them in such a way that despite their immense distance, they are relationally entwined within its navigational field. As Michel Serres </w:t>
      </w:r>
      <w:r w:rsidR="009E444A" w:rsidRPr="00405252">
        <w:rPr>
          <w:rFonts w:ascii="Times New Roman" w:hAnsi="Times New Roman"/>
          <w:b w:val="0"/>
          <w:noProof/>
          <w:lang w:val="en-GB"/>
        </w:rPr>
        <w:t xml:space="preserve">(1995) </w:t>
      </w:r>
      <w:r w:rsidR="006E6C6A" w:rsidRPr="00405252">
        <w:rPr>
          <w:rFonts w:ascii="Times New Roman" w:hAnsi="Times New Roman"/>
          <w:b w:val="0"/>
          <w:noProof/>
          <w:lang w:val="en-GB"/>
        </w:rPr>
        <w:t>once described in a discussion of the orig</w:t>
      </w:r>
      <w:r w:rsidR="009E444A" w:rsidRPr="00405252">
        <w:rPr>
          <w:rFonts w:ascii="Times New Roman" w:hAnsi="Times New Roman"/>
          <w:b w:val="0"/>
          <w:noProof/>
          <w:lang w:val="en-GB"/>
        </w:rPr>
        <w:t xml:space="preserve">ins of this kind of technology in the early </w:t>
      </w:r>
      <w:r w:rsidR="009E444A" w:rsidRPr="00405252">
        <w:rPr>
          <w:rFonts w:ascii="Times New Roman" w:hAnsi="Times New Roman"/>
          <w:b w:val="0"/>
          <w:i/>
          <w:noProof/>
          <w:lang w:val="en-GB"/>
        </w:rPr>
        <w:t>gnomon</w:t>
      </w:r>
      <w:r w:rsidR="009E444A" w:rsidRPr="00405252">
        <w:rPr>
          <w:rFonts w:ascii="Times New Roman" w:hAnsi="Times New Roman"/>
          <w:b w:val="0"/>
          <w:noProof/>
          <w:lang w:val="en-GB"/>
        </w:rPr>
        <w:t xml:space="preserve"> (e.g. a basic sundial) what the tool</w:t>
      </w:r>
      <w:r w:rsidR="006E6C6A" w:rsidRPr="00405252">
        <w:rPr>
          <w:rFonts w:ascii="Times New Roman" w:hAnsi="Times New Roman"/>
          <w:b w:val="0"/>
          <w:noProof/>
          <w:lang w:val="en-GB"/>
        </w:rPr>
        <w:t xml:space="preserve"> does is not to produce descriptions </w:t>
      </w:r>
      <w:r w:rsidR="006E6C6A" w:rsidRPr="00405252">
        <w:rPr>
          <w:rFonts w:ascii="Times New Roman" w:hAnsi="Times New Roman"/>
          <w:b w:val="0"/>
          <w:i/>
          <w:noProof/>
          <w:lang w:val="en-GB"/>
        </w:rPr>
        <w:t>about the world</w:t>
      </w:r>
      <w:r w:rsidR="006E6C6A" w:rsidRPr="00405252">
        <w:rPr>
          <w:rFonts w:ascii="Times New Roman" w:hAnsi="Times New Roman"/>
          <w:b w:val="0"/>
          <w:noProof/>
          <w:lang w:val="en-GB"/>
        </w:rPr>
        <w:t xml:space="preserve">, but rather </w:t>
      </w:r>
      <w:r w:rsidR="009E444A" w:rsidRPr="00405252">
        <w:rPr>
          <w:rFonts w:ascii="Times New Roman" w:hAnsi="Times New Roman"/>
          <w:b w:val="0"/>
          <w:i/>
          <w:noProof/>
          <w:lang w:val="en-GB"/>
        </w:rPr>
        <w:t>translates</w:t>
      </w:r>
      <w:r w:rsidR="009E444A" w:rsidRPr="00405252">
        <w:rPr>
          <w:rFonts w:ascii="Times New Roman" w:hAnsi="Times New Roman"/>
          <w:b w:val="0"/>
          <w:noProof/>
          <w:lang w:val="en-GB"/>
        </w:rPr>
        <w:t xml:space="preserve"> properties of the world such that they become </w:t>
      </w:r>
      <w:r w:rsidR="009F76A9" w:rsidRPr="00405252">
        <w:rPr>
          <w:rFonts w:ascii="Times New Roman" w:hAnsi="Times New Roman"/>
          <w:b w:val="0"/>
          <w:noProof/>
          <w:lang w:val="en-GB"/>
        </w:rPr>
        <w:t xml:space="preserve">tractable features of the experiential world. </w:t>
      </w:r>
      <w:r w:rsidR="006514CD" w:rsidRPr="00405252">
        <w:rPr>
          <w:rFonts w:ascii="Times New Roman" w:hAnsi="Times New Roman"/>
          <w:b w:val="0"/>
          <w:noProof/>
          <w:lang w:val="en-GB"/>
        </w:rPr>
        <w:t xml:space="preserve">John Law draws upon this insight in his study </w:t>
      </w:r>
      <w:r w:rsidRPr="00405252">
        <w:rPr>
          <w:rFonts w:ascii="Times New Roman" w:hAnsi="Times New Roman"/>
          <w:b w:val="0"/>
          <w:noProof/>
          <w:lang w:val="en-GB"/>
        </w:rPr>
        <w:t xml:space="preserve">of Portuguese </w:t>
      </w:r>
      <w:r w:rsidR="00912085">
        <w:rPr>
          <w:rFonts w:ascii="Times New Roman" w:hAnsi="Times New Roman"/>
          <w:b w:val="0"/>
          <w:noProof/>
          <w:lang w:val="en-GB"/>
        </w:rPr>
        <w:t>fifteen</w:t>
      </w:r>
      <w:r w:rsidRPr="00405252">
        <w:rPr>
          <w:rFonts w:ascii="Times New Roman" w:hAnsi="Times New Roman"/>
          <w:b w:val="0"/>
          <w:noProof/>
          <w:lang w:val="en-GB"/>
        </w:rPr>
        <w:t xml:space="preserve">th centrury imperial navigation </w:t>
      </w:r>
      <w:r w:rsidR="006514CD" w:rsidRPr="00405252">
        <w:rPr>
          <w:rFonts w:ascii="Times New Roman" w:hAnsi="Times New Roman"/>
          <w:b w:val="0"/>
          <w:noProof/>
          <w:lang w:val="en-GB"/>
        </w:rPr>
        <w:t xml:space="preserve">by proposing </w:t>
      </w:r>
      <w:r w:rsidR="009E043C" w:rsidRPr="00405252">
        <w:rPr>
          <w:rFonts w:ascii="Times New Roman" w:hAnsi="Times New Roman"/>
          <w:b w:val="0"/>
          <w:noProof/>
          <w:lang w:val="en-GB"/>
        </w:rPr>
        <w:t xml:space="preserve">that </w:t>
      </w:r>
      <w:r w:rsidR="006514CD" w:rsidRPr="00405252">
        <w:rPr>
          <w:rFonts w:ascii="Times New Roman" w:hAnsi="Times New Roman"/>
          <w:b w:val="0"/>
          <w:noProof/>
          <w:lang w:val="en-GB"/>
        </w:rPr>
        <w:t xml:space="preserve">new technical arrangements enabled the Portguese fleet to create navigational field which </w:t>
      </w:r>
      <w:r w:rsidR="00C42C6F">
        <w:rPr>
          <w:rFonts w:ascii="Times New Roman" w:hAnsi="Times New Roman"/>
          <w:b w:val="0"/>
          <w:noProof/>
          <w:lang w:val="en-GB"/>
        </w:rPr>
        <w:t>“</w:t>
      </w:r>
      <w:r w:rsidRPr="00405252">
        <w:rPr>
          <w:rFonts w:ascii="Times New Roman" w:hAnsi="Times New Roman"/>
          <w:b w:val="0"/>
          <w:noProof/>
          <w:lang w:val="en-GB"/>
        </w:rPr>
        <w:t>include</w:t>
      </w:r>
      <w:r w:rsidR="006514CD" w:rsidRPr="00405252">
        <w:rPr>
          <w:rFonts w:ascii="Times New Roman" w:hAnsi="Times New Roman"/>
          <w:b w:val="0"/>
          <w:noProof/>
          <w:lang w:val="en-GB"/>
        </w:rPr>
        <w:t>[d]</w:t>
      </w:r>
      <w:r w:rsidRPr="00405252">
        <w:rPr>
          <w:rFonts w:ascii="Times New Roman" w:hAnsi="Times New Roman"/>
          <w:b w:val="0"/>
          <w:noProof/>
          <w:lang w:val="en-GB"/>
        </w:rPr>
        <w:t xml:space="preserve"> the very heavens, heavens that stayed with the navigator wh</w:t>
      </w:r>
      <w:r w:rsidR="00110983" w:rsidRPr="00405252">
        <w:rPr>
          <w:rFonts w:ascii="Times New Roman" w:hAnsi="Times New Roman"/>
          <w:b w:val="0"/>
          <w:noProof/>
          <w:lang w:val="en-GB"/>
        </w:rPr>
        <w:t>erever he might go</w:t>
      </w:r>
      <w:r w:rsidR="00C42C6F">
        <w:rPr>
          <w:rFonts w:ascii="Times New Roman" w:hAnsi="Times New Roman"/>
          <w:b w:val="0"/>
          <w:noProof/>
          <w:lang w:val="en-GB"/>
        </w:rPr>
        <w:t>”</w:t>
      </w:r>
      <w:r w:rsidR="00110983" w:rsidRPr="00405252">
        <w:rPr>
          <w:rFonts w:ascii="Times New Roman" w:hAnsi="Times New Roman"/>
          <w:b w:val="0"/>
          <w:noProof/>
          <w:lang w:val="en-GB"/>
        </w:rPr>
        <w:t xml:space="preserve"> (Law, 1986).</w:t>
      </w:r>
      <w:r w:rsidRPr="00405252">
        <w:rPr>
          <w:rFonts w:ascii="Times New Roman" w:hAnsi="Times New Roman"/>
          <w:b w:val="0"/>
          <w:noProof/>
          <w:lang w:val="en-GB"/>
        </w:rPr>
        <w:t xml:space="preserve"> The stars </w:t>
      </w:r>
      <w:r w:rsidR="006514CD" w:rsidRPr="00405252">
        <w:rPr>
          <w:rFonts w:ascii="Times New Roman" w:hAnsi="Times New Roman"/>
          <w:b w:val="0"/>
          <w:noProof/>
          <w:lang w:val="en-GB"/>
        </w:rPr>
        <w:t>became</w:t>
      </w:r>
      <w:r w:rsidRPr="00405252">
        <w:rPr>
          <w:rFonts w:ascii="Times New Roman" w:hAnsi="Times New Roman"/>
          <w:b w:val="0"/>
          <w:noProof/>
          <w:lang w:val="en-GB"/>
        </w:rPr>
        <w:t xml:space="preserve"> part of the ‘network’ built by Portuguese expansion, not mere representations. </w:t>
      </w:r>
    </w:p>
    <w:p w14:paraId="59F38FAE" w14:textId="12EE98AD" w:rsidR="00463390" w:rsidRPr="00405252" w:rsidRDefault="00F1540F" w:rsidP="00405252">
      <w:pPr>
        <w:pStyle w:val="H1"/>
        <w:spacing w:before="0" w:after="0" w:line="480" w:lineRule="auto"/>
        <w:ind w:firstLine="720"/>
        <w:jc w:val="both"/>
        <w:rPr>
          <w:rFonts w:ascii="Times New Roman" w:hAnsi="Times New Roman"/>
          <w:b w:val="0"/>
          <w:noProof/>
          <w:lang w:val="en-GB"/>
        </w:rPr>
      </w:pPr>
      <w:r w:rsidRPr="00405252">
        <w:rPr>
          <w:rFonts w:ascii="Times New Roman" w:hAnsi="Times New Roman"/>
          <w:b w:val="0"/>
          <w:noProof/>
          <w:lang w:val="en-GB"/>
        </w:rPr>
        <w:t>Turning back to autobiographical remembering, we see inter-objective relations between persons and things as critical to the capacity to mobilise past events in the present. In a study of a reminiscence museum based in a care home for elderly clients in the Netherlands</w:t>
      </w:r>
      <w:r w:rsidR="008027E5" w:rsidRPr="00405252">
        <w:rPr>
          <w:rFonts w:ascii="Times New Roman" w:hAnsi="Times New Roman"/>
          <w:b w:val="0"/>
          <w:noProof/>
          <w:lang w:val="en-GB"/>
        </w:rPr>
        <w:t xml:space="preserve"> (Bendien, 2010; Bendien </w:t>
      </w:r>
      <w:r w:rsidR="008027E5" w:rsidRPr="00405252">
        <w:rPr>
          <w:rFonts w:ascii="Times New Roman" w:hAnsi="Times New Roman"/>
          <w:b w:val="0"/>
          <w:i/>
          <w:noProof/>
          <w:lang w:val="en-GB"/>
        </w:rPr>
        <w:t>et al</w:t>
      </w:r>
      <w:r w:rsidR="00912085" w:rsidRPr="00405252">
        <w:rPr>
          <w:rFonts w:ascii="Times New Roman" w:hAnsi="Times New Roman"/>
          <w:b w:val="0"/>
          <w:i/>
          <w:noProof/>
          <w:lang w:val="en-GB"/>
        </w:rPr>
        <w:t>.</w:t>
      </w:r>
      <w:r w:rsidR="008027E5" w:rsidRPr="00405252">
        <w:rPr>
          <w:rFonts w:ascii="Times New Roman" w:hAnsi="Times New Roman"/>
          <w:b w:val="0"/>
          <w:noProof/>
          <w:lang w:val="en-GB"/>
        </w:rPr>
        <w:t>, 2010)</w:t>
      </w:r>
      <w:r w:rsidRPr="00405252">
        <w:rPr>
          <w:rFonts w:ascii="Times New Roman" w:hAnsi="Times New Roman"/>
          <w:b w:val="0"/>
          <w:noProof/>
          <w:lang w:val="en-GB"/>
        </w:rPr>
        <w:t xml:space="preserve">, we observed numerous instances where elderly persons were able to engage in recollections of difficult events from their childhood and early adulthood in course of interacting with very </w:t>
      </w:r>
      <w:r w:rsidR="0021391B" w:rsidRPr="00405252">
        <w:rPr>
          <w:rFonts w:ascii="Times New Roman" w:hAnsi="Times New Roman"/>
          <w:b w:val="0"/>
          <w:noProof/>
          <w:lang w:val="en-GB"/>
        </w:rPr>
        <w:t>specific</w:t>
      </w:r>
      <w:r w:rsidRPr="00405252">
        <w:rPr>
          <w:rFonts w:ascii="Times New Roman" w:hAnsi="Times New Roman"/>
          <w:b w:val="0"/>
          <w:noProof/>
          <w:lang w:val="en-GB"/>
        </w:rPr>
        <w:t xml:space="preserve"> object</w:t>
      </w:r>
      <w:r w:rsidR="0021391B" w:rsidRPr="00405252">
        <w:rPr>
          <w:rFonts w:ascii="Times New Roman" w:hAnsi="Times New Roman"/>
          <w:b w:val="0"/>
          <w:noProof/>
          <w:lang w:val="en-GB"/>
        </w:rPr>
        <w:t>s</w:t>
      </w:r>
      <w:r w:rsidRPr="00405252">
        <w:rPr>
          <w:rFonts w:ascii="Times New Roman" w:hAnsi="Times New Roman"/>
          <w:b w:val="0"/>
          <w:noProof/>
          <w:lang w:val="en-GB"/>
        </w:rPr>
        <w:t xml:space="preserve">. </w:t>
      </w:r>
      <w:r w:rsidR="009E043C" w:rsidRPr="00405252">
        <w:rPr>
          <w:rFonts w:ascii="Times New Roman" w:hAnsi="Times New Roman"/>
          <w:b w:val="0"/>
          <w:noProof/>
          <w:lang w:val="en-GB"/>
        </w:rPr>
        <w:t>A certain</w:t>
      </w:r>
      <w:r w:rsidR="008027E5" w:rsidRPr="00405252">
        <w:rPr>
          <w:rFonts w:ascii="Times New Roman" w:hAnsi="Times New Roman"/>
          <w:b w:val="0"/>
          <w:noProof/>
          <w:lang w:val="en-GB"/>
        </w:rPr>
        <w:t xml:space="preserve"> room in particular in the museum, which had been made over to resemble a Dutch kitchen from the first half of the twentieth century, seemed to invoke such memories regularly. One woman told a complex narrative, which weaved between her early experiences as a mother caring for her son and his more recent death as an adult, centred around a rather unsafe looking washing device, and its exposed machinery. Other wom</w:t>
      </w:r>
      <w:r w:rsidR="00912085">
        <w:rPr>
          <w:rFonts w:ascii="Times New Roman" w:hAnsi="Times New Roman"/>
          <w:b w:val="0"/>
          <w:noProof/>
          <w:lang w:val="en-GB"/>
        </w:rPr>
        <w:t>e</w:t>
      </w:r>
      <w:r w:rsidR="008027E5" w:rsidRPr="00405252">
        <w:rPr>
          <w:rFonts w:ascii="Times New Roman" w:hAnsi="Times New Roman"/>
          <w:b w:val="0"/>
          <w:noProof/>
          <w:lang w:val="en-GB"/>
        </w:rPr>
        <w:t>n told stories of childhood hardship and resilience focused on large bath tubs, originally used for hand transporting boiling water from the ground floor pump up the stairs of pre-war apartment blocks. These are ‘body memories’ in the sense that they refer to long ingrained bodily comportments and feelings</w:t>
      </w:r>
      <w:r w:rsidR="00040D76" w:rsidRPr="00405252">
        <w:rPr>
          <w:rFonts w:ascii="Times New Roman" w:hAnsi="Times New Roman"/>
          <w:b w:val="0"/>
          <w:noProof/>
          <w:lang w:val="en-GB"/>
        </w:rPr>
        <w:t xml:space="preserve"> (see </w:t>
      </w:r>
      <w:r w:rsidR="00110983" w:rsidRPr="00405252">
        <w:rPr>
          <w:rFonts w:ascii="Times New Roman" w:hAnsi="Times New Roman"/>
          <w:b w:val="0"/>
          <w:noProof/>
          <w:lang w:val="en-GB"/>
        </w:rPr>
        <w:t>Fuchs, 2012</w:t>
      </w:r>
      <w:r w:rsidR="00040D76" w:rsidRPr="00405252">
        <w:rPr>
          <w:rFonts w:ascii="Times New Roman" w:hAnsi="Times New Roman"/>
          <w:b w:val="0"/>
          <w:noProof/>
          <w:lang w:val="en-GB"/>
        </w:rPr>
        <w:t>)</w:t>
      </w:r>
      <w:r w:rsidR="008027E5" w:rsidRPr="00405252">
        <w:rPr>
          <w:rFonts w:ascii="Times New Roman" w:hAnsi="Times New Roman"/>
          <w:b w:val="0"/>
          <w:noProof/>
          <w:lang w:val="en-GB"/>
        </w:rPr>
        <w:t xml:space="preserve">, but </w:t>
      </w:r>
      <w:r w:rsidR="00964477" w:rsidRPr="00405252">
        <w:rPr>
          <w:rFonts w:ascii="Times New Roman" w:hAnsi="Times New Roman"/>
          <w:b w:val="0"/>
          <w:noProof/>
          <w:lang w:val="en-GB"/>
        </w:rPr>
        <w:t xml:space="preserve">they require the relationship to these </w:t>
      </w:r>
      <w:r w:rsidR="009E043C" w:rsidRPr="00405252">
        <w:rPr>
          <w:rFonts w:ascii="Times New Roman" w:hAnsi="Times New Roman"/>
          <w:b w:val="0"/>
          <w:noProof/>
          <w:lang w:val="en-GB"/>
        </w:rPr>
        <w:t xml:space="preserve">specific objects </w:t>
      </w:r>
      <w:r w:rsidR="00964477" w:rsidRPr="00405252">
        <w:rPr>
          <w:rFonts w:ascii="Times New Roman" w:hAnsi="Times New Roman"/>
          <w:b w:val="0"/>
          <w:noProof/>
          <w:lang w:val="en-GB"/>
        </w:rPr>
        <w:t xml:space="preserve">in order to be properly articulated. These </w:t>
      </w:r>
      <w:r w:rsidR="003A76AD" w:rsidRPr="00405252">
        <w:rPr>
          <w:rFonts w:ascii="Times New Roman" w:hAnsi="Times New Roman"/>
          <w:b w:val="0"/>
          <w:noProof/>
          <w:lang w:val="en-GB"/>
        </w:rPr>
        <w:t xml:space="preserve">‘setting specific’ </w:t>
      </w:r>
      <w:r w:rsidR="00964477" w:rsidRPr="00405252">
        <w:rPr>
          <w:rFonts w:ascii="Times New Roman" w:hAnsi="Times New Roman"/>
          <w:b w:val="0"/>
          <w:noProof/>
          <w:lang w:val="en-GB"/>
        </w:rPr>
        <w:t xml:space="preserve">instances of autobiographical remembering are then, properly speaking, emergent properties of the combination of persons who share a communicative memorial relationship to a specific place (i.e. Rotterdam in immediate pre- and post-war era) </w:t>
      </w:r>
      <w:r w:rsidR="003A76AD" w:rsidRPr="00405252">
        <w:rPr>
          <w:rFonts w:ascii="Times New Roman" w:hAnsi="Times New Roman"/>
          <w:b w:val="0"/>
          <w:noProof/>
          <w:lang w:val="en-GB"/>
        </w:rPr>
        <w:t>with a very particular range of objects.</w:t>
      </w:r>
      <w:r w:rsidR="009E043C" w:rsidRPr="00405252">
        <w:rPr>
          <w:rFonts w:ascii="Times New Roman" w:hAnsi="Times New Roman"/>
          <w:b w:val="0"/>
          <w:noProof/>
          <w:lang w:val="en-GB"/>
        </w:rPr>
        <w:t xml:space="preserve"> It is the setting, or the ‘memorial field’, of persons, place and objects that does the remembering.</w:t>
      </w:r>
    </w:p>
    <w:p w14:paraId="005B6404" w14:textId="096DFC15" w:rsidR="008027E5" w:rsidRPr="00405252" w:rsidRDefault="00B739FB" w:rsidP="00405252">
      <w:pPr>
        <w:pStyle w:val="H1"/>
        <w:spacing w:before="0" w:after="0" w:line="480" w:lineRule="auto"/>
        <w:ind w:firstLine="720"/>
        <w:jc w:val="both"/>
        <w:rPr>
          <w:rFonts w:ascii="Times New Roman" w:hAnsi="Times New Roman"/>
          <w:b w:val="0"/>
          <w:noProof/>
          <w:lang w:val="en-GB"/>
        </w:rPr>
      </w:pPr>
      <w:r w:rsidRPr="00405252">
        <w:rPr>
          <w:rFonts w:ascii="Times New Roman" w:hAnsi="Times New Roman"/>
          <w:b w:val="0"/>
          <w:noProof/>
          <w:lang w:val="en-GB"/>
        </w:rPr>
        <w:t xml:space="preserve">Treating objects not as mere stimuli, but as relational parts of the setting which affords remembering offers some challenges. Memory feels like it ought to belong on the human side of a subject-object distinction. However, Simondon </w:t>
      </w:r>
      <w:r w:rsidR="00B43B6F" w:rsidRPr="00405252">
        <w:rPr>
          <w:rFonts w:ascii="Times New Roman" w:hAnsi="Times New Roman"/>
          <w:b w:val="0"/>
          <w:noProof/>
          <w:lang w:val="en-GB"/>
        </w:rPr>
        <w:t xml:space="preserve">is once again instructive on this point. He argues that the distinction between human and </w:t>
      </w:r>
      <w:r w:rsidR="00505C31">
        <w:rPr>
          <w:rFonts w:ascii="Times New Roman" w:hAnsi="Times New Roman"/>
          <w:b w:val="0"/>
          <w:noProof/>
          <w:lang w:val="en-GB"/>
        </w:rPr>
        <w:t>“</w:t>
      </w:r>
      <w:r w:rsidR="00B43B6F" w:rsidRPr="00405252">
        <w:rPr>
          <w:rFonts w:ascii="Times New Roman" w:hAnsi="Times New Roman"/>
          <w:b w:val="0"/>
          <w:noProof/>
          <w:lang w:val="en-GB"/>
        </w:rPr>
        <w:t>technical objects</w:t>
      </w:r>
      <w:r w:rsidR="00505C31">
        <w:rPr>
          <w:rFonts w:ascii="Times New Roman" w:hAnsi="Times New Roman"/>
          <w:b w:val="0"/>
          <w:noProof/>
          <w:lang w:val="en-GB"/>
        </w:rPr>
        <w:t>”</w:t>
      </w:r>
      <w:r w:rsidR="00B43B6F" w:rsidRPr="00405252">
        <w:rPr>
          <w:rFonts w:ascii="Times New Roman" w:hAnsi="Times New Roman"/>
          <w:b w:val="0"/>
          <w:noProof/>
          <w:lang w:val="en-GB"/>
        </w:rPr>
        <w:t xml:space="preserve"> masks a deeper intimacy between persons and tools. Invention </w:t>
      </w:r>
      <w:r w:rsidR="00505C31">
        <w:rPr>
          <w:rFonts w:ascii="Times New Roman" w:hAnsi="Times New Roman"/>
          <w:b w:val="0"/>
          <w:noProof/>
          <w:lang w:val="en-GB"/>
        </w:rPr>
        <w:t>―</w:t>
      </w:r>
      <w:r w:rsidR="00B43B6F" w:rsidRPr="00405252">
        <w:rPr>
          <w:rFonts w:ascii="Times New Roman" w:hAnsi="Times New Roman"/>
          <w:b w:val="0"/>
          <w:noProof/>
          <w:lang w:val="en-GB"/>
        </w:rPr>
        <w:t xml:space="preserve"> the capacity to realise potentials in the organism’s relationship to the environment </w:t>
      </w:r>
      <w:r w:rsidR="00505C31">
        <w:rPr>
          <w:rFonts w:ascii="Times New Roman" w:hAnsi="Times New Roman"/>
          <w:b w:val="0"/>
          <w:noProof/>
          <w:lang w:val="en-GB"/>
        </w:rPr>
        <w:t>―</w:t>
      </w:r>
      <w:r w:rsidR="00B43B6F" w:rsidRPr="00405252">
        <w:rPr>
          <w:rFonts w:ascii="Times New Roman" w:hAnsi="Times New Roman"/>
          <w:b w:val="0"/>
          <w:noProof/>
          <w:lang w:val="en-GB"/>
        </w:rPr>
        <w:t xml:space="preserve"> is of the essence of technicity</w:t>
      </w:r>
      <w:r w:rsidR="005D5A65" w:rsidRPr="00405252">
        <w:rPr>
          <w:rFonts w:ascii="Times New Roman" w:hAnsi="Times New Roman"/>
          <w:b w:val="0"/>
          <w:noProof/>
          <w:lang w:val="en-GB"/>
        </w:rPr>
        <w:t xml:space="preserve"> (Simondon, 2012)</w:t>
      </w:r>
      <w:r w:rsidR="00B43B6F" w:rsidRPr="00405252">
        <w:rPr>
          <w:rFonts w:ascii="Times New Roman" w:hAnsi="Times New Roman"/>
          <w:b w:val="0"/>
          <w:noProof/>
          <w:lang w:val="en-GB"/>
        </w:rPr>
        <w:t xml:space="preserve">. In this sense, </w:t>
      </w:r>
      <w:r w:rsidR="005D5A65" w:rsidRPr="00405252">
        <w:rPr>
          <w:rFonts w:ascii="Times New Roman" w:hAnsi="Times New Roman"/>
          <w:b w:val="0"/>
          <w:noProof/>
          <w:lang w:val="en-GB"/>
        </w:rPr>
        <w:t xml:space="preserve">the inventive power of tools to realise new relationships to the environment defines humanness every bit as well as any other candidate attribute. Given this intertwining of the human and the technical object, Simondon suggests that an adequate analysis of human actions (such as remembering) needs to </w:t>
      </w:r>
      <w:r w:rsidR="00505C31">
        <w:rPr>
          <w:rFonts w:ascii="Times New Roman" w:hAnsi="Times New Roman"/>
          <w:b w:val="0"/>
          <w:noProof/>
          <w:lang w:val="en-GB"/>
        </w:rPr>
        <w:t>“</w:t>
      </w:r>
      <w:r w:rsidR="005D5A65" w:rsidRPr="00405252">
        <w:rPr>
          <w:rFonts w:ascii="Times New Roman" w:hAnsi="Times New Roman"/>
          <w:b w:val="0"/>
          <w:noProof/>
          <w:lang w:val="en-GB"/>
        </w:rPr>
        <w:t>tend toward a phenomenology of regimes of activity, without an ontological presupposition that is relative to the nature of that which enters into the activity</w:t>
      </w:r>
      <w:r w:rsidR="00505C31">
        <w:rPr>
          <w:rFonts w:ascii="Times New Roman" w:hAnsi="Times New Roman"/>
          <w:b w:val="0"/>
          <w:noProof/>
          <w:lang w:val="en-GB"/>
        </w:rPr>
        <w:t>”</w:t>
      </w:r>
      <w:r w:rsidR="005D5A65" w:rsidRPr="00405252">
        <w:rPr>
          <w:rFonts w:ascii="Times New Roman" w:hAnsi="Times New Roman"/>
          <w:b w:val="0"/>
          <w:noProof/>
          <w:lang w:val="en-GB"/>
        </w:rPr>
        <w:t xml:space="preserve"> (2009</w:t>
      </w:r>
      <w:r w:rsidR="00505C31">
        <w:rPr>
          <w:rFonts w:ascii="Times New Roman" w:hAnsi="Times New Roman"/>
          <w:b w:val="0"/>
          <w:noProof/>
          <w:lang w:val="en-GB"/>
        </w:rPr>
        <w:t>, p.</w:t>
      </w:r>
      <w:r w:rsidR="005D5A65" w:rsidRPr="00405252">
        <w:rPr>
          <w:rFonts w:ascii="Times New Roman" w:hAnsi="Times New Roman"/>
          <w:b w:val="0"/>
          <w:noProof/>
          <w:lang w:val="en-GB"/>
        </w:rPr>
        <w:t xml:space="preserve"> 18). In other words, much</w:t>
      </w:r>
      <w:r w:rsidR="00822ED6" w:rsidRPr="00405252">
        <w:rPr>
          <w:rFonts w:ascii="Times New Roman" w:hAnsi="Times New Roman"/>
          <w:b w:val="0"/>
          <w:noProof/>
          <w:lang w:val="en-GB"/>
        </w:rPr>
        <w:t xml:space="preserve"> as with Gregory Bateson’s (1973</w:t>
      </w:r>
      <w:r w:rsidR="005D5A65" w:rsidRPr="00405252">
        <w:rPr>
          <w:rFonts w:ascii="Times New Roman" w:hAnsi="Times New Roman"/>
          <w:b w:val="0"/>
          <w:noProof/>
          <w:lang w:val="en-GB"/>
        </w:rPr>
        <w:t xml:space="preserve">) parable of the blind man’s stick, we should proceed through a description of what is experienced at the level of system that is engaged in the activity rather than concern ourselves with prior and premature demarcations about the </w:t>
      </w:r>
      <w:r w:rsidR="00914A53" w:rsidRPr="00405252">
        <w:rPr>
          <w:rFonts w:ascii="Times New Roman" w:hAnsi="Times New Roman"/>
          <w:b w:val="0"/>
          <w:noProof/>
          <w:lang w:val="en-GB"/>
        </w:rPr>
        <w:t>ontological status of what affords that activity.</w:t>
      </w:r>
    </w:p>
    <w:p w14:paraId="13184799" w14:textId="7F147DDD" w:rsidR="00704782" w:rsidRPr="00405252" w:rsidRDefault="00914A53"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 xml:space="preserve">A setting might then be also described as a ‘world’ </w:t>
      </w:r>
      <w:r w:rsidR="00505C31">
        <w:rPr>
          <w:rFonts w:ascii="Times New Roman" w:hAnsi="Times New Roman" w:cs="Times New Roman"/>
          <w:lang w:val="en-GB"/>
        </w:rPr>
        <w:t>―</w:t>
      </w:r>
      <w:r w:rsidR="001046AD" w:rsidRPr="00405252">
        <w:rPr>
          <w:rFonts w:ascii="Times New Roman" w:hAnsi="Times New Roman" w:cs="Times New Roman"/>
          <w:lang w:val="en-GB"/>
        </w:rPr>
        <w:t xml:space="preserve"> a set of entangled relations that have their own affordances and constraints, and which is endowed with its particular historicity and potentials. It makes no sense to understand autobiographical remembering as the abstract act of recollecting past events since, as </w:t>
      </w:r>
      <w:r w:rsidR="00007C52" w:rsidRPr="00405252">
        <w:rPr>
          <w:rFonts w:ascii="Times New Roman" w:hAnsi="Times New Roman" w:cs="Times New Roman"/>
          <w:lang w:val="en-GB"/>
        </w:rPr>
        <w:t>Maria Puig de la Bellacasa (2012</w:t>
      </w:r>
      <w:r w:rsidR="00505C31">
        <w:rPr>
          <w:rFonts w:ascii="Times New Roman" w:hAnsi="Times New Roman" w:cs="Times New Roman"/>
          <w:lang w:val="en-GB"/>
        </w:rPr>
        <w:t>, p.</w:t>
      </w:r>
      <w:r w:rsidR="00007C52" w:rsidRPr="00405252">
        <w:rPr>
          <w:rFonts w:ascii="Times New Roman" w:hAnsi="Times New Roman" w:cs="Times New Roman"/>
          <w:lang w:val="en-GB"/>
        </w:rPr>
        <w:t xml:space="preserve"> 212) puts it </w:t>
      </w:r>
      <w:r w:rsidR="00505C31">
        <w:rPr>
          <w:rFonts w:ascii="Times New Roman" w:hAnsi="Times New Roman" w:cs="Times New Roman"/>
          <w:lang w:val="en-GB"/>
        </w:rPr>
        <w:t>“</w:t>
      </w:r>
      <w:r w:rsidR="00007C52" w:rsidRPr="00405252">
        <w:rPr>
          <w:rFonts w:ascii="Times New Roman" w:hAnsi="Times New Roman" w:cs="Times New Roman"/>
          <w:lang w:val="en-GB"/>
        </w:rPr>
        <w:t xml:space="preserve">nothing comes without its world, </w:t>
      </w:r>
      <w:r w:rsidR="001046AD" w:rsidRPr="00405252">
        <w:rPr>
          <w:rFonts w:ascii="Times New Roman" w:hAnsi="Times New Roman" w:cs="Times New Roman"/>
          <w:lang w:val="en-GB"/>
        </w:rPr>
        <w:t>we do not encounter single individuals, a meeting produces a world, changes the colour of things, it diffracts more than reflects</w:t>
      </w:r>
      <w:r w:rsidR="00505C31">
        <w:rPr>
          <w:rFonts w:ascii="Times New Roman" w:hAnsi="Times New Roman" w:cs="Times New Roman"/>
          <w:lang w:val="en-GB"/>
        </w:rPr>
        <w:t>”</w:t>
      </w:r>
      <w:r w:rsidR="00007C52" w:rsidRPr="00405252">
        <w:rPr>
          <w:rFonts w:ascii="Times New Roman" w:hAnsi="Times New Roman" w:cs="Times New Roman"/>
          <w:lang w:val="en-GB"/>
        </w:rPr>
        <w:t xml:space="preserve">. We remember from within a world, or, more properly, </w:t>
      </w:r>
      <w:r w:rsidR="00007C52" w:rsidRPr="00405252">
        <w:rPr>
          <w:rFonts w:ascii="Times New Roman" w:hAnsi="Times New Roman" w:cs="Times New Roman"/>
          <w:i/>
          <w:lang w:val="en-GB"/>
        </w:rPr>
        <w:t>with</w:t>
      </w:r>
      <w:r w:rsidR="00007C52" w:rsidRPr="00405252">
        <w:rPr>
          <w:rFonts w:ascii="Times New Roman" w:hAnsi="Times New Roman" w:cs="Times New Roman"/>
          <w:lang w:val="en-GB"/>
        </w:rPr>
        <w:t xml:space="preserve"> and </w:t>
      </w:r>
      <w:r w:rsidR="00007C52" w:rsidRPr="00405252">
        <w:rPr>
          <w:rFonts w:ascii="Times New Roman" w:hAnsi="Times New Roman" w:cs="Times New Roman"/>
          <w:i/>
          <w:lang w:val="en-GB"/>
        </w:rPr>
        <w:t>through</w:t>
      </w:r>
      <w:r w:rsidR="00007C52" w:rsidRPr="00405252">
        <w:rPr>
          <w:rFonts w:ascii="Times New Roman" w:hAnsi="Times New Roman" w:cs="Times New Roman"/>
          <w:lang w:val="en-GB"/>
        </w:rPr>
        <w:t xml:space="preserve"> a world that makes that remembering possible.</w:t>
      </w:r>
    </w:p>
    <w:p w14:paraId="67983F1C" w14:textId="7C776661" w:rsidR="00A241A7" w:rsidRPr="00405252" w:rsidRDefault="00C11EA6"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 xml:space="preserve">To summarise briefly: </w:t>
      </w:r>
      <w:r w:rsidR="00704782" w:rsidRPr="00405252">
        <w:rPr>
          <w:rFonts w:ascii="Times New Roman" w:hAnsi="Times New Roman" w:cs="Times New Roman"/>
          <w:lang w:val="en-GB"/>
        </w:rPr>
        <w:t>our argument began with the claim that we need to examine how embodied relations to others, things and features of place are implicated in remembering. Having qualified our interest in remembering difficult or problematic events (‘vital memory’), we then turned towards the field theory of Kurt Lewin to build upon his idea of the topological organi</w:t>
      </w:r>
      <w:r w:rsidR="00505C31">
        <w:rPr>
          <w:rFonts w:ascii="Times New Roman" w:hAnsi="Times New Roman" w:cs="Times New Roman"/>
          <w:lang w:val="en-GB"/>
        </w:rPr>
        <w:t>s</w:t>
      </w:r>
      <w:r w:rsidR="00704782" w:rsidRPr="00405252">
        <w:rPr>
          <w:rFonts w:ascii="Times New Roman" w:hAnsi="Times New Roman" w:cs="Times New Roman"/>
          <w:lang w:val="en-GB"/>
        </w:rPr>
        <w:t>ation of experience, extending acr</w:t>
      </w:r>
      <w:r w:rsidRPr="00405252">
        <w:rPr>
          <w:rFonts w:ascii="Times New Roman" w:hAnsi="Times New Roman" w:cs="Times New Roman"/>
          <w:lang w:val="en-GB"/>
        </w:rPr>
        <w:t xml:space="preserve">oss time and space. Here remembering can be treated as an expansion or contraction of life space, and attendant possibilities for action. We have now added the notion that remembering is itself an emergent property of situated inter-subjective and inter-objective relations, that constitute the world in which memories are enacted. Thus equipped, we </w:t>
      </w:r>
      <w:r w:rsidR="007C3B0D">
        <w:rPr>
          <w:rFonts w:ascii="Times New Roman" w:hAnsi="Times New Roman" w:cs="Times New Roman"/>
          <w:lang w:val="en-GB"/>
        </w:rPr>
        <w:t xml:space="preserve">are </w:t>
      </w:r>
      <w:r w:rsidRPr="00405252">
        <w:rPr>
          <w:rFonts w:ascii="Times New Roman" w:hAnsi="Times New Roman" w:cs="Times New Roman"/>
          <w:lang w:val="en-GB"/>
        </w:rPr>
        <w:t xml:space="preserve">now in a position to turn to our central point </w:t>
      </w:r>
      <w:r w:rsidR="00505C31">
        <w:rPr>
          <w:rFonts w:ascii="Times New Roman" w:hAnsi="Times New Roman" w:cs="Times New Roman"/>
          <w:lang w:val="en-GB"/>
        </w:rPr>
        <w:t>―</w:t>
      </w:r>
      <w:r w:rsidRPr="00405252">
        <w:rPr>
          <w:rFonts w:ascii="Times New Roman" w:hAnsi="Times New Roman" w:cs="Times New Roman"/>
          <w:lang w:val="en-GB"/>
        </w:rPr>
        <w:t xml:space="preserve"> that the body does not constitute a singular unity that carries memory. </w:t>
      </w:r>
    </w:p>
    <w:p w14:paraId="12D6D4C6" w14:textId="77777777" w:rsidR="00704782" w:rsidRPr="00405252" w:rsidRDefault="00704782" w:rsidP="00405252">
      <w:pPr>
        <w:spacing w:after="0" w:line="480" w:lineRule="auto"/>
        <w:jc w:val="both"/>
        <w:rPr>
          <w:rFonts w:ascii="Times New Roman" w:hAnsi="Times New Roman" w:cs="Times New Roman"/>
          <w:b/>
          <w:lang w:val="en-GB"/>
        </w:rPr>
      </w:pPr>
    </w:p>
    <w:p w14:paraId="1BD4AFCF" w14:textId="6B6E70A4" w:rsidR="00704CA9" w:rsidRPr="00405252" w:rsidRDefault="00704CA9" w:rsidP="00405252">
      <w:pPr>
        <w:spacing w:after="0" w:line="480" w:lineRule="auto"/>
        <w:jc w:val="both"/>
        <w:outlineLvl w:val="0"/>
        <w:rPr>
          <w:rFonts w:ascii="Times New Roman" w:hAnsi="Times New Roman" w:cs="Times New Roman"/>
          <w:b/>
          <w:lang w:val="en-GB"/>
        </w:rPr>
      </w:pPr>
      <w:r w:rsidRPr="00405252">
        <w:rPr>
          <w:rFonts w:ascii="Times New Roman" w:hAnsi="Times New Roman" w:cs="Times New Roman"/>
          <w:b/>
          <w:lang w:val="en-GB"/>
        </w:rPr>
        <w:t>The Plurality of Body Memory</w:t>
      </w:r>
    </w:p>
    <w:p w14:paraId="496965AD" w14:textId="1119EAC6" w:rsidR="00704CA9" w:rsidRPr="00405252" w:rsidRDefault="00F7632D" w:rsidP="00405252">
      <w:pPr>
        <w:spacing w:after="0" w:line="480" w:lineRule="auto"/>
        <w:jc w:val="both"/>
        <w:rPr>
          <w:rFonts w:ascii="Times New Roman" w:hAnsi="Times New Roman" w:cs="Times New Roman"/>
          <w:lang w:val="en-GB"/>
        </w:rPr>
      </w:pPr>
      <w:r w:rsidRPr="00405252">
        <w:rPr>
          <w:rFonts w:ascii="Times New Roman" w:hAnsi="Times New Roman" w:cs="Times New Roman"/>
          <w:lang w:val="en-GB"/>
        </w:rPr>
        <w:t xml:space="preserve">Froese and Fuchs </w:t>
      </w:r>
      <w:r w:rsidR="00C11EA6" w:rsidRPr="00405252">
        <w:rPr>
          <w:rFonts w:ascii="Times New Roman" w:hAnsi="Times New Roman" w:cs="Times New Roman"/>
          <w:lang w:val="en-GB"/>
        </w:rPr>
        <w:t xml:space="preserve">(2012) </w:t>
      </w:r>
      <w:r w:rsidRPr="00405252">
        <w:rPr>
          <w:rFonts w:ascii="Times New Roman" w:hAnsi="Times New Roman" w:cs="Times New Roman"/>
          <w:lang w:val="en-GB"/>
        </w:rPr>
        <w:t xml:space="preserve">describe </w:t>
      </w:r>
      <w:r w:rsidR="00C11EA6" w:rsidRPr="00405252">
        <w:rPr>
          <w:rFonts w:ascii="Times New Roman" w:hAnsi="Times New Roman" w:cs="Times New Roman"/>
          <w:lang w:val="en-GB"/>
        </w:rPr>
        <w:t xml:space="preserve">how the </w:t>
      </w:r>
      <w:r w:rsidR="001E0206">
        <w:rPr>
          <w:rFonts w:ascii="Times New Roman" w:hAnsi="Times New Roman" w:cs="Times New Roman"/>
          <w:lang w:val="en-GB"/>
        </w:rPr>
        <w:t>“</w:t>
      </w:r>
      <w:r w:rsidR="00C11EA6" w:rsidRPr="00405252">
        <w:rPr>
          <w:rFonts w:ascii="Times New Roman" w:hAnsi="Times New Roman" w:cs="Times New Roman"/>
          <w:lang w:val="en-GB"/>
        </w:rPr>
        <w:t>extended body</w:t>
      </w:r>
      <w:r w:rsidR="001E0206">
        <w:rPr>
          <w:rFonts w:ascii="Times New Roman" w:hAnsi="Times New Roman" w:cs="Times New Roman"/>
          <w:lang w:val="en-GB"/>
        </w:rPr>
        <w:t>”</w:t>
      </w:r>
      <w:r w:rsidR="00C11EA6" w:rsidRPr="00405252">
        <w:rPr>
          <w:rFonts w:ascii="Times New Roman" w:hAnsi="Times New Roman" w:cs="Times New Roman"/>
          <w:lang w:val="en-GB"/>
        </w:rPr>
        <w:t xml:space="preserve"> is constituted through a </w:t>
      </w:r>
      <w:r w:rsidR="001E0206">
        <w:rPr>
          <w:rFonts w:ascii="Times New Roman" w:hAnsi="Times New Roman" w:cs="Times New Roman"/>
          <w:lang w:val="en-GB"/>
        </w:rPr>
        <w:t>“</w:t>
      </w:r>
      <w:r w:rsidRPr="00405252">
        <w:rPr>
          <w:rFonts w:ascii="Times New Roman" w:hAnsi="Times New Roman" w:cs="Times New Roman"/>
          <w:lang w:val="en-GB"/>
        </w:rPr>
        <w:t>resonance</w:t>
      </w:r>
      <w:r w:rsidR="001E0206">
        <w:rPr>
          <w:rFonts w:ascii="Times New Roman" w:hAnsi="Times New Roman" w:cs="Times New Roman"/>
          <w:lang w:val="en-GB"/>
        </w:rPr>
        <w:t>”</w:t>
      </w:r>
      <w:r w:rsidRPr="00405252">
        <w:rPr>
          <w:rFonts w:ascii="Times New Roman" w:hAnsi="Times New Roman" w:cs="Times New Roman"/>
          <w:lang w:val="en-GB"/>
        </w:rPr>
        <w:t xml:space="preserve"> between </w:t>
      </w:r>
      <w:r w:rsidR="00C11EA6" w:rsidRPr="00405252">
        <w:rPr>
          <w:rFonts w:ascii="Times New Roman" w:hAnsi="Times New Roman" w:cs="Times New Roman"/>
          <w:lang w:val="en-GB"/>
        </w:rPr>
        <w:t xml:space="preserve">individual bodies. This is </w:t>
      </w:r>
      <w:r w:rsidRPr="00405252">
        <w:rPr>
          <w:rFonts w:ascii="Times New Roman" w:hAnsi="Times New Roman" w:cs="Times New Roman"/>
          <w:lang w:val="en-GB"/>
        </w:rPr>
        <w:t xml:space="preserve">a process that involves the expression of bodily feelings that impress themselves upon another in such a way that they give rise to </w:t>
      </w:r>
      <w:r w:rsidR="00F62C9E" w:rsidRPr="00405252">
        <w:rPr>
          <w:rFonts w:ascii="Times New Roman" w:hAnsi="Times New Roman" w:cs="Times New Roman"/>
          <w:lang w:val="en-GB"/>
        </w:rPr>
        <w:t xml:space="preserve">a </w:t>
      </w:r>
      <w:r w:rsidRPr="00405252">
        <w:rPr>
          <w:rFonts w:ascii="Times New Roman" w:hAnsi="Times New Roman" w:cs="Times New Roman"/>
          <w:lang w:val="en-GB"/>
        </w:rPr>
        <w:t xml:space="preserve">new reciprocal expression. In this way, two bodies become </w:t>
      </w:r>
      <w:r w:rsidR="001E0206">
        <w:rPr>
          <w:rFonts w:ascii="Times New Roman" w:hAnsi="Times New Roman" w:cs="Times New Roman"/>
          <w:lang w:val="en-GB"/>
        </w:rPr>
        <w:t>“</w:t>
      </w:r>
      <w:r w:rsidRPr="00405252">
        <w:rPr>
          <w:rFonts w:ascii="Times New Roman" w:hAnsi="Times New Roman" w:cs="Times New Roman"/>
          <w:lang w:val="en-GB"/>
        </w:rPr>
        <w:t>parts of a dynamic sensorimotor and inter-affective system that connects both bodies by reciprocal movements and reactions</w:t>
      </w:r>
      <w:r w:rsidR="001E0206">
        <w:rPr>
          <w:rFonts w:ascii="Times New Roman" w:hAnsi="Times New Roman" w:cs="Times New Roman"/>
          <w:lang w:val="en-GB"/>
        </w:rPr>
        <w:t>”</w:t>
      </w:r>
      <w:r w:rsidRPr="00405252">
        <w:rPr>
          <w:rFonts w:ascii="Times New Roman" w:hAnsi="Times New Roman" w:cs="Times New Roman"/>
          <w:lang w:val="en-GB"/>
        </w:rPr>
        <w:t xml:space="preserve"> resulting in </w:t>
      </w:r>
      <w:r w:rsidR="001E0206">
        <w:rPr>
          <w:rFonts w:ascii="Times New Roman" w:hAnsi="Times New Roman" w:cs="Times New Roman"/>
          <w:lang w:val="en-GB"/>
        </w:rPr>
        <w:t>“</w:t>
      </w:r>
      <w:r w:rsidRPr="00405252">
        <w:rPr>
          <w:rFonts w:ascii="Times New Roman" w:hAnsi="Times New Roman" w:cs="Times New Roman"/>
          <w:lang w:val="en-GB"/>
        </w:rPr>
        <w:t>inter-bodily resonance</w:t>
      </w:r>
      <w:r w:rsidR="001E0206">
        <w:rPr>
          <w:rFonts w:ascii="Times New Roman" w:hAnsi="Times New Roman" w:cs="Times New Roman"/>
          <w:lang w:val="en-GB"/>
        </w:rPr>
        <w:t>”</w:t>
      </w:r>
      <w:r w:rsidRPr="00405252">
        <w:rPr>
          <w:rFonts w:ascii="Times New Roman" w:hAnsi="Times New Roman" w:cs="Times New Roman"/>
          <w:lang w:val="en-GB"/>
        </w:rPr>
        <w:t xml:space="preserve"> (</w:t>
      </w:r>
      <w:r w:rsidR="00CB6709" w:rsidRPr="00405252">
        <w:rPr>
          <w:rFonts w:ascii="Times New Roman" w:hAnsi="Times New Roman" w:cs="Times New Roman"/>
          <w:lang w:val="en-GB"/>
        </w:rPr>
        <w:t>2012</w:t>
      </w:r>
      <w:r w:rsidR="001E0206">
        <w:rPr>
          <w:rFonts w:ascii="Times New Roman" w:hAnsi="Times New Roman" w:cs="Times New Roman"/>
          <w:lang w:val="en-GB"/>
        </w:rPr>
        <w:t>, p.</w:t>
      </w:r>
      <w:r w:rsidR="00CB6709" w:rsidRPr="00405252">
        <w:rPr>
          <w:rFonts w:ascii="Times New Roman" w:hAnsi="Times New Roman" w:cs="Times New Roman"/>
          <w:lang w:val="en-GB"/>
        </w:rPr>
        <w:t xml:space="preserve"> 213). This definition of resonance limits relations between bodies to organic beings that can respond to one another. However, if we take seriously Simondon’s injunction to begin phenomenological description of </w:t>
      </w:r>
      <w:r w:rsidR="001E0206">
        <w:rPr>
          <w:rFonts w:ascii="Times New Roman" w:hAnsi="Times New Roman" w:cs="Times New Roman"/>
          <w:lang w:val="en-GB"/>
        </w:rPr>
        <w:t>“</w:t>
      </w:r>
      <w:r w:rsidR="00CB6709" w:rsidRPr="00405252">
        <w:rPr>
          <w:rFonts w:ascii="Times New Roman" w:hAnsi="Times New Roman" w:cs="Times New Roman"/>
          <w:lang w:val="en-GB"/>
        </w:rPr>
        <w:t>regimes of activity</w:t>
      </w:r>
      <w:r w:rsidR="001E0206">
        <w:rPr>
          <w:rFonts w:ascii="Times New Roman" w:hAnsi="Times New Roman" w:cs="Times New Roman"/>
          <w:lang w:val="en-GB"/>
        </w:rPr>
        <w:t>”</w:t>
      </w:r>
      <w:r w:rsidR="00CB6709" w:rsidRPr="00405252">
        <w:rPr>
          <w:rFonts w:ascii="Times New Roman" w:hAnsi="Times New Roman" w:cs="Times New Roman"/>
          <w:lang w:val="en-GB"/>
        </w:rPr>
        <w:t xml:space="preserve"> without apportioning ontological distinctions, we can see that a reciprocal shaping or in-forming, where differences in one part of the field result in differences in another, occurs between people and things. Simondon </w:t>
      </w:r>
      <w:r w:rsidR="00F021C6" w:rsidRPr="00405252">
        <w:rPr>
          <w:rFonts w:ascii="Times New Roman" w:hAnsi="Times New Roman" w:cs="Times New Roman"/>
          <w:lang w:val="en-GB"/>
        </w:rPr>
        <w:t>(1992</w:t>
      </w:r>
      <w:r w:rsidR="00FE31E2" w:rsidRPr="00405252">
        <w:rPr>
          <w:rFonts w:ascii="Times New Roman" w:hAnsi="Times New Roman" w:cs="Times New Roman"/>
          <w:lang w:val="en-GB"/>
        </w:rPr>
        <w:t xml:space="preserve">) </w:t>
      </w:r>
      <w:r w:rsidR="00CB6709" w:rsidRPr="00405252">
        <w:rPr>
          <w:rFonts w:ascii="Times New Roman" w:hAnsi="Times New Roman" w:cs="Times New Roman"/>
          <w:lang w:val="en-GB"/>
        </w:rPr>
        <w:t xml:space="preserve">uses the term </w:t>
      </w:r>
      <w:r w:rsidR="001E0206">
        <w:rPr>
          <w:rFonts w:ascii="Times New Roman" w:hAnsi="Times New Roman" w:cs="Times New Roman"/>
          <w:lang w:val="en-GB"/>
        </w:rPr>
        <w:t>“</w:t>
      </w:r>
      <w:r w:rsidR="00CB6709" w:rsidRPr="00405252">
        <w:rPr>
          <w:rFonts w:ascii="Times New Roman" w:hAnsi="Times New Roman" w:cs="Times New Roman"/>
          <w:lang w:val="en-GB"/>
        </w:rPr>
        <w:t>modulation</w:t>
      </w:r>
      <w:r w:rsidR="001E0206">
        <w:rPr>
          <w:rFonts w:ascii="Times New Roman" w:hAnsi="Times New Roman" w:cs="Times New Roman"/>
          <w:lang w:val="en-GB"/>
        </w:rPr>
        <w:t>”</w:t>
      </w:r>
      <w:r w:rsidR="00CB6709" w:rsidRPr="00405252">
        <w:rPr>
          <w:rFonts w:ascii="Times New Roman" w:hAnsi="Times New Roman" w:cs="Times New Roman"/>
          <w:lang w:val="en-GB"/>
        </w:rPr>
        <w:t xml:space="preserve"> to refer to </w:t>
      </w:r>
      <w:r w:rsidR="00FE31E2" w:rsidRPr="00405252">
        <w:rPr>
          <w:rFonts w:ascii="Times New Roman" w:hAnsi="Times New Roman" w:cs="Times New Roman"/>
          <w:lang w:val="en-GB"/>
        </w:rPr>
        <w:t xml:space="preserve">the </w:t>
      </w:r>
      <w:r w:rsidR="007E23CC" w:rsidRPr="00405252">
        <w:rPr>
          <w:rFonts w:ascii="Times New Roman" w:hAnsi="Times New Roman" w:cs="Times New Roman"/>
          <w:lang w:val="en-GB"/>
        </w:rPr>
        <w:t>form-giving loop where</w:t>
      </w:r>
      <w:r w:rsidR="00CB6709" w:rsidRPr="00405252">
        <w:rPr>
          <w:rFonts w:ascii="Times New Roman" w:hAnsi="Times New Roman" w:cs="Times New Roman"/>
          <w:lang w:val="en-GB"/>
        </w:rPr>
        <w:t xml:space="preserve"> </w:t>
      </w:r>
      <w:r w:rsidR="001E0206">
        <w:rPr>
          <w:rFonts w:ascii="Times New Roman" w:hAnsi="Times New Roman" w:cs="Times New Roman"/>
          <w:lang w:val="en-GB"/>
        </w:rPr>
        <w:t>“</w:t>
      </w:r>
      <w:r w:rsidR="00CB6709" w:rsidRPr="00405252">
        <w:rPr>
          <w:rFonts w:ascii="Times New Roman" w:hAnsi="Times New Roman" w:cs="Times New Roman"/>
          <w:lang w:val="en-GB"/>
        </w:rPr>
        <w:t>differences make a difference</w:t>
      </w:r>
      <w:r w:rsidR="001E0206">
        <w:rPr>
          <w:rFonts w:ascii="Times New Roman" w:hAnsi="Times New Roman" w:cs="Times New Roman"/>
          <w:lang w:val="en-GB"/>
        </w:rPr>
        <w:t>”</w:t>
      </w:r>
      <w:r w:rsidR="00CB6709" w:rsidRPr="00405252">
        <w:rPr>
          <w:rFonts w:ascii="Times New Roman" w:hAnsi="Times New Roman" w:cs="Times New Roman"/>
          <w:lang w:val="en-GB"/>
        </w:rPr>
        <w:t xml:space="preserve"> (</w:t>
      </w:r>
      <w:r w:rsidR="00822ED6" w:rsidRPr="00405252">
        <w:rPr>
          <w:rFonts w:ascii="Times New Roman" w:hAnsi="Times New Roman" w:cs="Times New Roman"/>
          <w:lang w:val="en-GB"/>
        </w:rPr>
        <w:t>cf. Bateson, 197</w:t>
      </w:r>
      <w:r w:rsidR="007C3B0D">
        <w:rPr>
          <w:rFonts w:ascii="Times New Roman" w:hAnsi="Times New Roman" w:cs="Times New Roman"/>
          <w:lang w:val="en-GB"/>
        </w:rPr>
        <w:t>3</w:t>
      </w:r>
      <w:r w:rsidR="00CB6709" w:rsidRPr="00405252">
        <w:rPr>
          <w:rFonts w:ascii="Times New Roman" w:hAnsi="Times New Roman" w:cs="Times New Roman"/>
          <w:lang w:val="en-GB"/>
        </w:rPr>
        <w:t xml:space="preserve">. Some examples of modulation in </w:t>
      </w:r>
      <w:r w:rsidR="000C26E3" w:rsidRPr="00405252">
        <w:rPr>
          <w:rFonts w:ascii="Times New Roman" w:hAnsi="Times New Roman" w:cs="Times New Roman"/>
          <w:lang w:val="en-GB"/>
        </w:rPr>
        <w:t xml:space="preserve">a </w:t>
      </w:r>
      <w:r w:rsidR="00CB6709" w:rsidRPr="00405252">
        <w:rPr>
          <w:rFonts w:ascii="Times New Roman" w:hAnsi="Times New Roman" w:cs="Times New Roman"/>
          <w:lang w:val="en-GB"/>
        </w:rPr>
        <w:t xml:space="preserve">memorial field might include the following: </w:t>
      </w:r>
      <w:r w:rsidR="00CB6709" w:rsidRPr="00405252">
        <w:rPr>
          <w:rFonts w:ascii="Times New Roman" w:hAnsi="Times New Roman" w:cs="Times New Roman"/>
          <w:i/>
          <w:lang w:val="en-GB"/>
        </w:rPr>
        <w:t>processes of modification or wearing down</w:t>
      </w:r>
      <w:r w:rsidR="00CB6709" w:rsidRPr="00405252">
        <w:rPr>
          <w:rFonts w:ascii="Times New Roman" w:hAnsi="Times New Roman" w:cs="Times New Roman"/>
          <w:lang w:val="en-GB"/>
        </w:rPr>
        <w:t xml:space="preserve">, such as </w:t>
      </w:r>
      <w:r w:rsidR="000C26E3" w:rsidRPr="00405252">
        <w:rPr>
          <w:rFonts w:ascii="Times New Roman" w:hAnsi="Times New Roman" w:cs="Times New Roman"/>
          <w:lang w:val="en-GB"/>
        </w:rPr>
        <w:t xml:space="preserve">the stretching or tearing of clothing, which acts as a sign of particular experiences; </w:t>
      </w:r>
      <w:r w:rsidR="000C26E3" w:rsidRPr="00405252">
        <w:rPr>
          <w:rFonts w:ascii="Times New Roman" w:hAnsi="Times New Roman" w:cs="Times New Roman"/>
          <w:i/>
          <w:lang w:val="en-GB"/>
        </w:rPr>
        <w:t>processes of reframing and reconfigurati</w:t>
      </w:r>
      <w:r w:rsidR="000C26E3" w:rsidRPr="00405252">
        <w:rPr>
          <w:rFonts w:ascii="Times New Roman" w:hAnsi="Times New Roman" w:cs="Times New Roman"/>
          <w:lang w:val="en-GB"/>
        </w:rPr>
        <w:t xml:space="preserve">on, such as the circulation of images in social media, which attract tagging and commenting, transforming the memorial potentials of the initial image; </w:t>
      </w:r>
      <w:r w:rsidR="000C26E3" w:rsidRPr="00405252">
        <w:rPr>
          <w:rFonts w:ascii="Times New Roman" w:hAnsi="Times New Roman" w:cs="Times New Roman"/>
          <w:i/>
          <w:lang w:val="en-GB"/>
        </w:rPr>
        <w:t>processes of modification and restructuring of operations</w:t>
      </w:r>
      <w:r w:rsidR="000C26E3" w:rsidRPr="00405252">
        <w:rPr>
          <w:rFonts w:ascii="Times New Roman" w:hAnsi="Times New Roman" w:cs="Times New Roman"/>
          <w:lang w:val="en-GB"/>
        </w:rPr>
        <w:t xml:space="preserve">, such as the adjustments made </w:t>
      </w:r>
      <w:r w:rsidR="007C3B0D">
        <w:rPr>
          <w:rFonts w:ascii="Times New Roman" w:hAnsi="Times New Roman" w:cs="Times New Roman"/>
          <w:lang w:val="en-GB"/>
        </w:rPr>
        <w:t xml:space="preserve">to </w:t>
      </w:r>
      <w:r w:rsidR="000C26E3" w:rsidRPr="00405252">
        <w:rPr>
          <w:rFonts w:ascii="Times New Roman" w:hAnsi="Times New Roman" w:cs="Times New Roman"/>
          <w:lang w:val="en-GB"/>
        </w:rPr>
        <w:t>a car seat or the layout of computer desktop, which ‘act back’ to reorgani</w:t>
      </w:r>
      <w:r w:rsidR="004800C2">
        <w:rPr>
          <w:rFonts w:ascii="Times New Roman" w:hAnsi="Times New Roman" w:cs="Times New Roman"/>
          <w:lang w:val="en-GB"/>
        </w:rPr>
        <w:t>s</w:t>
      </w:r>
      <w:r w:rsidR="000C26E3" w:rsidRPr="00405252">
        <w:rPr>
          <w:rFonts w:ascii="Times New Roman" w:hAnsi="Times New Roman" w:cs="Times New Roman"/>
          <w:lang w:val="en-GB"/>
        </w:rPr>
        <w:t xml:space="preserve">e routines and activities and become emblematic of a personal history; </w:t>
      </w:r>
      <w:r w:rsidR="000C26E3" w:rsidRPr="00405252">
        <w:rPr>
          <w:rFonts w:ascii="Times New Roman" w:hAnsi="Times New Roman" w:cs="Times New Roman"/>
          <w:i/>
          <w:lang w:val="en-GB"/>
        </w:rPr>
        <w:t>processes of disconnection and reconnection</w:t>
      </w:r>
      <w:r w:rsidR="000C26E3" w:rsidRPr="00405252">
        <w:rPr>
          <w:rFonts w:ascii="Times New Roman" w:hAnsi="Times New Roman" w:cs="Times New Roman"/>
          <w:lang w:val="en-GB"/>
        </w:rPr>
        <w:t xml:space="preserve">, such as the loss felt over the disappearance of </w:t>
      </w:r>
      <w:r w:rsidR="007C3B0D">
        <w:rPr>
          <w:rFonts w:ascii="Times New Roman" w:hAnsi="Times New Roman" w:cs="Times New Roman"/>
          <w:lang w:val="en-GB"/>
        </w:rPr>
        <w:t xml:space="preserve">a </w:t>
      </w:r>
      <w:r w:rsidR="000C26E3" w:rsidRPr="00405252">
        <w:rPr>
          <w:rFonts w:ascii="Times New Roman" w:hAnsi="Times New Roman" w:cs="Times New Roman"/>
          <w:lang w:val="en-GB"/>
        </w:rPr>
        <w:t>pa</w:t>
      </w:r>
      <w:r w:rsidR="00FE31E2" w:rsidRPr="00405252">
        <w:rPr>
          <w:rFonts w:ascii="Times New Roman" w:hAnsi="Times New Roman" w:cs="Times New Roman"/>
          <w:lang w:val="en-GB"/>
        </w:rPr>
        <w:t>rticular object and the restoration of a past world that is felt when a o</w:t>
      </w:r>
      <w:r w:rsidR="007C3B0D">
        <w:rPr>
          <w:rFonts w:ascii="Times New Roman" w:hAnsi="Times New Roman" w:cs="Times New Roman"/>
          <w:lang w:val="en-GB"/>
        </w:rPr>
        <w:t xml:space="preserve">nce </w:t>
      </w:r>
      <w:r w:rsidR="00FE31E2" w:rsidRPr="00405252">
        <w:rPr>
          <w:rFonts w:ascii="Times New Roman" w:hAnsi="Times New Roman" w:cs="Times New Roman"/>
          <w:lang w:val="en-GB"/>
        </w:rPr>
        <w:t>familiar object is re-encountered.</w:t>
      </w:r>
    </w:p>
    <w:p w14:paraId="66E4408D" w14:textId="31E4C27A" w:rsidR="00044815" w:rsidRPr="00405252" w:rsidRDefault="00840731"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Resonance may then be seen as a particular instance of the more general category of modulation, or reciprocal form-giving, that characteri</w:t>
      </w:r>
      <w:r w:rsidR="009B47E3">
        <w:rPr>
          <w:rFonts w:ascii="Times New Roman" w:hAnsi="Times New Roman" w:cs="Times New Roman"/>
          <w:lang w:val="en-GB"/>
        </w:rPr>
        <w:t>s</w:t>
      </w:r>
      <w:r w:rsidRPr="00405252">
        <w:rPr>
          <w:rFonts w:ascii="Times New Roman" w:hAnsi="Times New Roman" w:cs="Times New Roman"/>
          <w:lang w:val="en-GB"/>
        </w:rPr>
        <w:t>es the activity of any given fiel</w:t>
      </w:r>
      <w:r w:rsidR="00044815" w:rsidRPr="00405252">
        <w:rPr>
          <w:rFonts w:ascii="Times New Roman" w:hAnsi="Times New Roman" w:cs="Times New Roman"/>
          <w:lang w:val="en-GB"/>
        </w:rPr>
        <w:t xml:space="preserve">d. From this it follows that </w:t>
      </w:r>
      <w:r w:rsidR="007E23CC" w:rsidRPr="00405252">
        <w:rPr>
          <w:rFonts w:ascii="Times New Roman" w:hAnsi="Times New Roman" w:cs="Times New Roman"/>
          <w:lang w:val="en-GB"/>
        </w:rPr>
        <w:t>relationships to objects and tools are not merely ‘additions</w:t>
      </w:r>
      <w:r w:rsidR="00044815" w:rsidRPr="00405252">
        <w:rPr>
          <w:rFonts w:ascii="Times New Roman" w:hAnsi="Times New Roman" w:cs="Times New Roman"/>
          <w:lang w:val="en-GB"/>
        </w:rPr>
        <w:t>’ to the body in such a way as to simply augment some existing bodily capacity</w:t>
      </w:r>
      <w:r w:rsidR="006C3488" w:rsidRPr="00405252">
        <w:rPr>
          <w:rFonts w:ascii="Times New Roman" w:hAnsi="Times New Roman" w:cs="Times New Roman"/>
          <w:lang w:val="en-GB"/>
        </w:rPr>
        <w:t>, but tend to either restructure those capacities or actuali</w:t>
      </w:r>
      <w:r w:rsidR="009B47E3">
        <w:rPr>
          <w:rFonts w:ascii="Times New Roman" w:hAnsi="Times New Roman" w:cs="Times New Roman"/>
          <w:lang w:val="en-GB"/>
        </w:rPr>
        <w:t>s</w:t>
      </w:r>
      <w:r w:rsidR="006C3488" w:rsidRPr="00405252">
        <w:rPr>
          <w:rFonts w:ascii="Times New Roman" w:hAnsi="Times New Roman" w:cs="Times New Roman"/>
          <w:lang w:val="en-GB"/>
        </w:rPr>
        <w:t>e potentials that were not otherwise apparent</w:t>
      </w:r>
      <w:r w:rsidR="00044815" w:rsidRPr="00405252">
        <w:rPr>
          <w:rFonts w:ascii="Times New Roman" w:hAnsi="Times New Roman" w:cs="Times New Roman"/>
          <w:lang w:val="en-GB"/>
        </w:rPr>
        <w:t xml:space="preserve">. </w:t>
      </w:r>
      <w:r w:rsidR="002B4D38" w:rsidRPr="00405252">
        <w:rPr>
          <w:rFonts w:ascii="Times New Roman" w:hAnsi="Times New Roman" w:cs="Times New Roman"/>
          <w:lang w:val="en-GB"/>
        </w:rPr>
        <w:t xml:space="preserve">For example, the </w:t>
      </w:r>
      <w:r w:rsidR="006C3488" w:rsidRPr="00405252">
        <w:rPr>
          <w:rFonts w:ascii="Times New Roman" w:hAnsi="Times New Roman" w:cs="Times New Roman"/>
          <w:lang w:val="en-GB"/>
        </w:rPr>
        <w:t>ability to feel that one is emotionally affected and transported elsewhere through the experience of listening to music is not clearly grounded in any particular pre-existing embodied skill</w:t>
      </w:r>
      <w:r w:rsidR="008F0B7C" w:rsidRPr="00405252">
        <w:rPr>
          <w:rFonts w:ascii="Times New Roman" w:hAnsi="Times New Roman" w:cs="Times New Roman"/>
          <w:lang w:val="en-GB"/>
        </w:rPr>
        <w:t>. Rather, the experience recruits a range of personal abilities and dispositions in tandem with the qualities of music to constitute</w:t>
      </w:r>
      <w:r w:rsidR="00F021C6" w:rsidRPr="00405252">
        <w:rPr>
          <w:rFonts w:ascii="Times New Roman" w:hAnsi="Times New Roman" w:cs="Times New Roman"/>
          <w:lang w:val="en-GB"/>
        </w:rPr>
        <w:t xml:space="preserve"> a novel affective movement. Yet</w:t>
      </w:r>
      <w:r w:rsidR="008F0B7C" w:rsidRPr="00405252">
        <w:rPr>
          <w:rFonts w:ascii="Times New Roman" w:hAnsi="Times New Roman" w:cs="Times New Roman"/>
          <w:lang w:val="en-GB"/>
        </w:rPr>
        <w:t xml:space="preserve"> the experience of being taken elsewhere that arises through such listening is no more ‘in’ the body than it is ‘in’ the music. </w:t>
      </w:r>
      <w:r w:rsidR="00F021C6" w:rsidRPr="00405252">
        <w:rPr>
          <w:rFonts w:ascii="Times New Roman" w:hAnsi="Times New Roman" w:cs="Times New Roman"/>
          <w:lang w:val="en-GB"/>
        </w:rPr>
        <w:t>The listener and th</w:t>
      </w:r>
      <w:r w:rsidR="00076AF1" w:rsidRPr="00405252">
        <w:rPr>
          <w:rFonts w:ascii="Times New Roman" w:hAnsi="Times New Roman" w:cs="Times New Roman"/>
          <w:lang w:val="en-GB"/>
        </w:rPr>
        <w:t>e sound form what Simondon (2009</w:t>
      </w:r>
      <w:r w:rsidR="00F021C6" w:rsidRPr="00405252">
        <w:rPr>
          <w:rFonts w:ascii="Times New Roman" w:hAnsi="Times New Roman" w:cs="Times New Roman"/>
          <w:lang w:val="en-GB"/>
        </w:rPr>
        <w:t xml:space="preserve">) calls an </w:t>
      </w:r>
      <w:r w:rsidR="009B47E3">
        <w:rPr>
          <w:rFonts w:ascii="Times New Roman" w:hAnsi="Times New Roman" w:cs="Times New Roman"/>
          <w:lang w:val="en-GB"/>
        </w:rPr>
        <w:t>“</w:t>
      </w:r>
      <w:r w:rsidR="00F021C6" w:rsidRPr="00405252">
        <w:rPr>
          <w:rFonts w:ascii="Times New Roman" w:hAnsi="Times New Roman" w:cs="Times New Roman"/>
          <w:lang w:val="en-GB"/>
        </w:rPr>
        <w:t>operative solidarity</w:t>
      </w:r>
      <w:r w:rsidR="009B47E3">
        <w:rPr>
          <w:rFonts w:ascii="Times New Roman" w:hAnsi="Times New Roman" w:cs="Times New Roman"/>
          <w:lang w:val="en-GB"/>
        </w:rPr>
        <w:t>”</w:t>
      </w:r>
      <w:r w:rsidR="00F021C6" w:rsidRPr="00405252">
        <w:rPr>
          <w:rFonts w:ascii="Times New Roman" w:hAnsi="Times New Roman" w:cs="Times New Roman"/>
          <w:lang w:val="en-GB"/>
        </w:rPr>
        <w:t xml:space="preserve"> </w:t>
      </w:r>
      <w:r w:rsidR="009B47E3">
        <w:rPr>
          <w:rFonts w:ascii="Times New Roman" w:hAnsi="Times New Roman" w:cs="Times New Roman"/>
          <w:lang w:val="en-GB"/>
        </w:rPr>
        <w:t>―</w:t>
      </w:r>
      <w:r w:rsidR="00F021C6" w:rsidRPr="00405252">
        <w:rPr>
          <w:rFonts w:ascii="Times New Roman" w:hAnsi="Times New Roman" w:cs="Times New Roman"/>
          <w:lang w:val="en-GB"/>
        </w:rPr>
        <w:t xml:space="preserve"> a unity arising through participation in reali</w:t>
      </w:r>
      <w:r w:rsidR="009B47E3">
        <w:rPr>
          <w:rFonts w:ascii="Times New Roman" w:hAnsi="Times New Roman" w:cs="Times New Roman"/>
          <w:lang w:val="en-GB"/>
        </w:rPr>
        <w:t>s</w:t>
      </w:r>
      <w:r w:rsidR="00F021C6" w:rsidRPr="00405252">
        <w:rPr>
          <w:rFonts w:ascii="Times New Roman" w:hAnsi="Times New Roman" w:cs="Times New Roman"/>
          <w:lang w:val="en-GB"/>
        </w:rPr>
        <w:t>ation of a potential that emerges through their relationship. Once reali</w:t>
      </w:r>
      <w:r w:rsidR="009B47E3">
        <w:rPr>
          <w:rFonts w:ascii="Times New Roman" w:hAnsi="Times New Roman" w:cs="Times New Roman"/>
          <w:lang w:val="en-GB"/>
        </w:rPr>
        <w:t>s</w:t>
      </w:r>
      <w:r w:rsidR="00F021C6" w:rsidRPr="00405252">
        <w:rPr>
          <w:rFonts w:ascii="Times New Roman" w:hAnsi="Times New Roman" w:cs="Times New Roman"/>
          <w:lang w:val="en-GB"/>
        </w:rPr>
        <w:t xml:space="preserve">ed, this potential (i.e. for being transported) will come to seem as though it is always pre-existed its emergence </w:t>
      </w:r>
      <w:r w:rsidR="009B47E3">
        <w:rPr>
          <w:rFonts w:ascii="Times New Roman" w:hAnsi="Times New Roman" w:cs="Times New Roman"/>
          <w:lang w:val="en-GB"/>
        </w:rPr>
        <w:t>―</w:t>
      </w:r>
      <w:r w:rsidR="00F021C6" w:rsidRPr="00405252">
        <w:rPr>
          <w:rFonts w:ascii="Times New Roman" w:hAnsi="Times New Roman" w:cs="Times New Roman"/>
          <w:lang w:val="en-GB"/>
        </w:rPr>
        <w:t xml:space="preserve"> a tendency that A.</w:t>
      </w:r>
      <w:r w:rsidR="009B47E3">
        <w:rPr>
          <w:rFonts w:ascii="Times New Roman" w:hAnsi="Times New Roman" w:cs="Times New Roman"/>
          <w:lang w:val="en-GB"/>
        </w:rPr>
        <w:t xml:space="preserve"> </w:t>
      </w:r>
      <w:r w:rsidR="00F021C6" w:rsidRPr="00405252">
        <w:rPr>
          <w:rFonts w:ascii="Times New Roman" w:hAnsi="Times New Roman" w:cs="Times New Roman"/>
          <w:lang w:val="en-GB"/>
        </w:rPr>
        <w:t xml:space="preserve">N. Whitehead once termed rendering </w:t>
      </w:r>
      <w:r w:rsidR="009B47E3">
        <w:rPr>
          <w:rFonts w:ascii="Times New Roman" w:hAnsi="Times New Roman" w:cs="Times New Roman"/>
          <w:lang w:val="en-GB"/>
        </w:rPr>
        <w:t>“</w:t>
      </w:r>
      <w:r w:rsidR="00F021C6" w:rsidRPr="00405252">
        <w:rPr>
          <w:rFonts w:ascii="Times New Roman" w:hAnsi="Times New Roman" w:cs="Times New Roman"/>
          <w:lang w:val="en-GB"/>
        </w:rPr>
        <w:t>the future as anterior to the present</w:t>
      </w:r>
      <w:r w:rsidR="009B47E3">
        <w:rPr>
          <w:rFonts w:ascii="Times New Roman" w:hAnsi="Times New Roman" w:cs="Times New Roman"/>
          <w:lang w:val="en-GB"/>
        </w:rPr>
        <w:t>”</w:t>
      </w:r>
      <w:r w:rsidR="00F021C6" w:rsidRPr="00405252">
        <w:rPr>
          <w:rFonts w:ascii="Times New Roman" w:hAnsi="Times New Roman" w:cs="Times New Roman"/>
          <w:lang w:val="en-GB"/>
        </w:rPr>
        <w:t xml:space="preserve"> (</w:t>
      </w:r>
      <w:r w:rsidR="00076AF1" w:rsidRPr="00405252">
        <w:rPr>
          <w:rFonts w:ascii="Times New Roman" w:hAnsi="Times New Roman" w:cs="Times New Roman"/>
          <w:lang w:val="en-GB"/>
        </w:rPr>
        <w:t>1</w:t>
      </w:r>
      <w:r w:rsidR="00224232" w:rsidRPr="00405252">
        <w:rPr>
          <w:rFonts w:ascii="Times New Roman" w:hAnsi="Times New Roman" w:cs="Times New Roman"/>
          <w:lang w:val="en-GB"/>
        </w:rPr>
        <w:t>933</w:t>
      </w:r>
      <w:r w:rsidR="00F021C6" w:rsidRPr="00405252">
        <w:rPr>
          <w:rFonts w:ascii="Times New Roman" w:hAnsi="Times New Roman" w:cs="Times New Roman"/>
          <w:lang w:val="en-GB"/>
        </w:rPr>
        <w:t xml:space="preserve">). In this way, bodily extensions or inter-objective relations within the extended body, </w:t>
      </w:r>
      <w:r w:rsidR="00B25283" w:rsidRPr="00405252">
        <w:rPr>
          <w:rFonts w:ascii="Times New Roman" w:hAnsi="Times New Roman" w:cs="Times New Roman"/>
          <w:lang w:val="en-GB"/>
        </w:rPr>
        <w:t>come to appear as naturali</w:t>
      </w:r>
      <w:r w:rsidR="009B47E3">
        <w:rPr>
          <w:rFonts w:ascii="Times New Roman" w:hAnsi="Times New Roman" w:cs="Times New Roman"/>
          <w:lang w:val="en-GB"/>
        </w:rPr>
        <w:t>s</w:t>
      </w:r>
      <w:r w:rsidR="00B25283" w:rsidRPr="00405252">
        <w:rPr>
          <w:rFonts w:ascii="Times New Roman" w:hAnsi="Times New Roman" w:cs="Times New Roman"/>
          <w:lang w:val="en-GB"/>
        </w:rPr>
        <w:t xml:space="preserve">ed. </w:t>
      </w:r>
    </w:p>
    <w:p w14:paraId="72BD8167" w14:textId="7587BE12" w:rsidR="00BE724F" w:rsidRPr="00405252" w:rsidRDefault="00B25283"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 xml:space="preserve">If the extended body forms an </w:t>
      </w:r>
      <w:r w:rsidR="007B78B5">
        <w:rPr>
          <w:rFonts w:ascii="Times New Roman" w:hAnsi="Times New Roman" w:cs="Times New Roman"/>
          <w:lang w:val="en-GB"/>
        </w:rPr>
        <w:t>“</w:t>
      </w:r>
      <w:r w:rsidRPr="00405252">
        <w:rPr>
          <w:rFonts w:ascii="Times New Roman" w:hAnsi="Times New Roman" w:cs="Times New Roman"/>
          <w:lang w:val="en-GB"/>
        </w:rPr>
        <w:t>operative solidarity</w:t>
      </w:r>
      <w:r w:rsidR="007B78B5">
        <w:rPr>
          <w:rFonts w:ascii="Times New Roman" w:hAnsi="Times New Roman" w:cs="Times New Roman"/>
          <w:lang w:val="en-GB"/>
        </w:rPr>
        <w:t>”</w:t>
      </w:r>
      <w:r w:rsidRPr="00405252">
        <w:rPr>
          <w:rFonts w:ascii="Times New Roman" w:hAnsi="Times New Roman" w:cs="Times New Roman"/>
          <w:lang w:val="en-GB"/>
        </w:rPr>
        <w:t xml:space="preserve"> with </w:t>
      </w:r>
      <w:r w:rsidR="00A53E65" w:rsidRPr="00405252">
        <w:rPr>
          <w:rFonts w:ascii="Times New Roman" w:hAnsi="Times New Roman" w:cs="Times New Roman"/>
          <w:lang w:val="en-GB"/>
        </w:rPr>
        <w:t>relational-</w:t>
      </w:r>
      <w:r w:rsidRPr="00405252">
        <w:rPr>
          <w:rFonts w:ascii="Times New Roman" w:hAnsi="Times New Roman" w:cs="Times New Roman"/>
          <w:lang w:val="en-GB"/>
        </w:rPr>
        <w:t xml:space="preserve">material extensions, then to what extent can we say, with Fuchs, that </w:t>
      </w:r>
      <w:r w:rsidR="007B78B5">
        <w:rPr>
          <w:rFonts w:ascii="Times New Roman" w:hAnsi="Times New Roman" w:cs="Times New Roman"/>
          <w:lang w:val="en-GB"/>
        </w:rPr>
        <w:t>“</w:t>
      </w:r>
      <w:r w:rsidRPr="00405252">
        <w:rPr>
          <w:rFonts w:ascii="Times New Roman" w:hAnsi="Times New Roman" w:cs="Times New Roman"/>
          <w:lang w:val="en-GB"/>
        </w:rPr>
        <w:t>our entire personality is based on the memory of the body</w:t>
      </w:r>
      <w:r w:rsidR="007B78B5">
        <w:rPr>
          <w:rFonts w:ascii="Times New Roman" w:hAnsi="Times New Roman" w:cs="Times New Roman"/>
          <w:lang w:val="en-GB"/>
        </w:rPr>
        <w:t>”</w:t>
      </w:r>
      <w:r w:rsidRPr="00405252">
        <w:rPr>
          <w:rFonts w:ascii="Times New Roman" w:hAnsi="Times New Roman" w:cs="Times New Roman"/>
          <w:lang w:val="en-GB"/>
        </w:rPr>
        <w:t xml:space="preserve"> (2012</w:t>
      </w:r>
      <w:r w:rsidR="007B78B5">
        <w:rPr>
          <w:rFonts w:ascii="Times New Roman" w:hAnsi="Times New Roman" w:cs="Times New Roman"/>
          <w:lang w:val="en-GB"/>
        </w:rPr>
        <w:t>, p.</w:t>
      </w:r>
      <w:r w:rsidRPr="00405252">
        <w:rPr>
          <w:rFonts w:ascii="Times New Roman" w:hAnsi="Times New Roman" w:cs="Times New Roman"/>
          <w:lang w:val="en-GB"/>
        </w:rPr>
        <w:t xml:space="preserve"> 15)? Fuchs</w:t>
      </w:r>
      <w:r w:rsidR="00BE724F" w:rsidRPr="00405252">
        <w:rPr>
          <w:rFonts w:ascii="Times New Roman" w:hAnsi="Times New Roman" w:cs="Times New Roman"/>
          <w:lang w:val="en-GB"/>
        </w:rPr>
        <w:t>’</w:t>
      </w:r>
      <w:r w:rsidRPr="00405252">
        <w:rPr>
          <w:rFonts w:ascii="Times New Roman" w:hAnsi="Times New Roman" w:cs="Times New Roman"/>
          <w:lang w:val="en-GB"/>
        </w:rPr>
        <w:t xml:space="preserve"> argument </w:t>
      </w:r>
      <w:r w:rsidR="00D7728D" w:rsidRPr="00405252">
        <w:rPr>
          <w:rFonts w:ascii="Times New Roman" w:hAnsi="Times New Roman" w:cs="Times New Roman"/>
          <w:lang w:val="en-GB"/>
        </w:rPr>
        <w:t xml:space="preserve">is premised on the view of </w:t>
      </w:r>
      <w:r w:rsidRPr="00405252">
        <w:rPr>
          <w:rFonts w:ascii="Times New Roman" w:hAnsi="Times New Roman" w:cs="Times New Roman"/>
          <w:lang w:val="en-GB"/>
        </w:rPr>
        <w:t>a</w:t>
      </w:r>
      <w:r w:rsidR="00D7728D" w:rsidRPr="00405252">
        <w:rPr>
          <w:rFonts w:ascii="Times New Roman" w:hAnsi="Times New Roman" w:cs="Times New Roman"/>
          <w:lang w:val="en-GB"/>
        </w:rPr>
        <w:t xml:space="preserve"> continuity of lived experience grounded in a </w:t>
      </w:r>
      <w:r w:rsidR="007B78B5">
        <w:rPr>
          <w:rFonts w:ascii="Times New Roman" w:hAnsi="Times New Roman" w:cs="Times New Roman"/>
          <w:lang w:val="en-GB"/>
        </w:rPr>
        <w:t>“</w:t>
      </w:r>
      <w:r w:rsidR="00D7728D" w:rsidRPr="00405252">
        <w:rPr>
          <w:rFonts w:ascii="Times New Roman" w:hAnsi="Times New Roman" w:cs="Times New Roman"/>
          <w:lang w:val="en-GB"/>
        </w:rPr>
        <w:t>historically formed body whose experiences have left their traces in its invisible dispositions</w:t>
      </w:r>
      <w:r w:rsidR="007B78B5">
        <w:rPr>
          <w:rFonts w:ascii="Times New Roman" w:hAnsi="Times New Roman" w:cs="Times New Roman"/>
          <w:lang w:val="en-GB"/>
        </w:rPr>
        <w:t>”</w:t>
      </w:r>
      <w:r w:rsidR="00D7728D" w:rsidRPr="00405252">
        <w:rPr>
          <w:rFonts w:ascii="Times New Roman" w:hAnsi="Times New Roman" w:cs="Times New Roman"/>
          <w:lang w:val="en-GB"/>
        </w:rPr>
        <w:t xml:space="preserve"> which </w:t>
      </w:r>
      <w:r w:rsidR="007B78B5">
        <w:rPr>
          <w:rFonts w:ascii="Times New Roman" w:hAnsi="Times New Roman" w:cs="Times New Roman"/>
          <w:lang w:val="en-GB"/>
        </w:rPr>
        <w:t>“</w:t>
      </w:r>
      <w:r w:rsidR="00D7728D" w:rsidRPr="00405252">
        <w:rPr>
          <w:rFonts w:ascii="Times New Roman" w:hAnsi="Times New Roman" w:cs="Times New Roman"/>
          <w:lang w:val="en-GB"/>
        </w:rPr>
        <w:t>permeate the environment like an invisible net that spreads out from its senses and limbs, connects us with the world and render it familiar to us (2012</w:t>
      </w:r>
      <w:r w:rsidR="007B78B5">
        <w:rPr>
          <w:rFonts w:ascii="Times New Roman" w:hAnsi="Times New Roman" w:cs="Times New Roman"/>
          <w:lang w:val="en-GB"/>
        </w:rPr>
        <w:t>, p.</w:t>
      </w:r>
      <w:r w:rsidR="00D7728D" w:rsidRPr="00405252">
        <w:rPr>
          <w:rFonts w:ascii="Times New Roman" w:hAnsi="Times New Roman" w:cs="Times New Roman"/>
          <w:lang w:val="en-GB"/>
        </w:rPr>
        <w:t xml:space="preserve"> 20). </w:t>
      </w:r>
      <w:r w:rsidR="00BE724F" w:rsidRPr="00405252">
        <w:rPr>
          <w:rFonts w:ascii="Times New Roman" w:hAnsi="Times New Roman" w:cs="Times New Roman"/>
          <w:lang w:val="en-GB"/>
        </w:rPr>
        <w:t xml:space="preserve">However, these dispositions also emerge, in part, within what Fuchs calls </w:t>
      </w:r>
      <w:r w:rsidR="00C56D9B">
        <w:rPr>
          <w:rFonts w:ascii="Times New Roman" w:hAnsi="Times New Roman" w:cs="Times New Roman"/>
          <w:lang w:val="en-GB"/>
        </w:rPr>
        <w:t>“</w:t>
      </w:r>
      <w:r w:rsidR="00BE724F" w:rsidRPr="00405252">
        <w:rPr>
          <w:rFonts w:ascii="Times New Roman" w:hAnsi="Times New Roman" w:cs="Times New Roman"/>
          <w:lang w:val="en-GB"/>
        </w:rPr>
        <w:t>intercorporeal</w:t>
      </w:r>
      <w:r w:rsidR="00C56D9B">
        <w:rPr>
          <w:rFonts w:ascii="Times New Roman" w:hAnsi="Times New Roman" w:cs="Times New Roman"/>
          <w:lang w:val="en-GB"/>
        </w:rPr>
        <w:t>”</w:t>
      </w:r>
      <w:r w:rsidR="00BE724F" w:rsidRPr="00405252">
        <w:rPr>
          <w:rFonts w:ascii="Times New Roman" w:hAnsi="Times New Roman" w:cs="Times New Roman"/>
          <w:lang w:val="en-GB"/>
        </w:rPr>
        <w:t xml:space="preserve"> or </w:t>
      </w:r>
      <w:r w:rsidR="00C56D9B">
        <w:rPr>
          <w:rFonts w:ascii="Times New Roman" w:hAnsi="Times New Roman" w:cs="Times New Roman"/>
          <w:lang w:val="en-GB"/>
        </w:rPr>
        <w:t>“</w:t>
      </w:r>
      <w:r w:rsidR="00BE724F" w:rsidRPr="00405252">
        <w:rPr>
          <w:rFonts w:ascii="Times New Roman" w:hAnsi="Times New Roman" w:cs="Times New Roman"/>
          <w:lang w:val="en-GB"/>
        </w:rPr>
        <w:t>inter-bodily</w:t>
      </w:r>
      <w:r w:rsidR="00C56D9B">
        <w:rPr>
          <w:rFonts w:ascii="Times New Roman" w:hAnsi="Times New Roman" w:cs="Times New Roman"/>
          <w:lang w:val="en-GB"/>
        </w:rPr>
        <w:t>”</w:t>
      </w:r>
      <w:r w:rsidR="00BE724F" w:rsidRPr="00405252">
        <w:rPr>
          <w:rFonts w:ascii="Times New Roman" w:hAnsi="Times New Roman" w:cs="Times New Roman"/>
          <w:lang w:val="en-GB"/>
        </w:rPr>
        <w:t xml:space="preserve"> memory, which is grounded in turn on the </w:t>
      </w:r>
      <w:r w:rsidR="005B6932">
        <w:rPr>
          <w:rFonts w:ascii="Times New Roman" w:hAnsi="Times New Roman" w:cs="Times New Roman"/>
          <w:lang w:val="en-GB"/>
        </w:rPr>
        <w:t>“</w:t>
      </w:r>
      <w:r w:rsidR="00D7728D" w:rsidRPr="00405252">
        <w:rPr>
          <w:rFonts w:ascii="Times New Roman" w:hAnsi="Times New Roman" w:cs="Times New Roman"/>
          <w:lang w:val="en-GB"/>
        </w:rPr>
        <w:t>pre-reflective lived inter-bodily re</w:t>
      </w:r>
      <w:r w:rsidR="00BE724F" w:rsidRPr="00405252">
        <w:rPr>
          <w:rFonts w:ascii="Times New Roman" w:hAnsi="Times New Roman" w:cs="Times New Roman"/>
          <w:lang w:val="en-GB"/>
        </w:rPr>
        <w:t>ciprocity</w:t>
      </w:r>
      <w:r w:rsidR="005B6932">
        <w:rPr>
          <w:rFonts w:ascii="Times New Roman" w:hAnsi="Times New Roman" w:cs="Times New Roman"/>
          <w:lang w:val="en-GB"/>
        </w:rPr>
        <w:t>”</w:t>
      </w:r>
      <w:r w:rsidR="00BE724F" w:rsidRPr="00405252">
        <w:rPr>
          <w:rFonts w:ascii="Times New Roman" w:hAnsi="Times New Roman" w:cs="Times New Roman"/>
          <w:lang w:val="en-GB"/>
        </w:rPr>
        <w:t xml:space="preserve"> manifest in the extended body (Froese &amp; Fuchs, 2012</w:t>
      </w:r>
      <w:r w:rsidR="005B6932">
        <w:rPr>
          <w:rFonts w:ascii="Times New Roman" w:hAnsi="Times New Roman" w:cs="Times New Roman"/>
          <w:lang w:val="en-GB"/>
        </w:rPr>
        <w:t>, p.</w:t>
      </w:r>
      <w:r w:rsidR="00BE724F" w:rsidRPr="00405252">
        <w:rPr>
          <w:rFonts w:ascii="Times New Roman" w:hAnsi="Times New Roman" w:cs="Times New Roman"/>
          <w:lang w:val="en-GB"/>
        </w:rPr>
        <w:t xml:space="preserve"> 214). Whilst the individual body </w:t>
      </w:r>
      <w:r w:rsidR="006F2038" w:rsidRPr="00405252">
        <w:rPr>
          <w:rFonts w:ascii="Times New Roman" w:hAnsi="Times New Roman" w:cs="Times New Roman"/>
          <w:lang w:val="en-GB"/>
        </w:rPr>
        <w:t xml:space="preserve">may bear traces of such memories, in an important sense they do not subsume all of the memory, because it is constituted </w:t>
      </w:r>
      <w:r w:rsidR="006F2038" w:rsidRPr="00405252">
        <w:rPr>
          <w:rFonts w:ascii="Times New Roman" w:hAnsi="Times New Roman" w:cs="Times New Roman"/>
          <w:i/>
          <w:lang w:val="en-GB"/>
        </w:rPr>
        <w:t>within the relation itself</w:t>
      </w:r>
      <w:r w:rsidR="006F2038" w:rsidRPr="00405252">
        <w:rPr>
          <w:rFonts w:ascii="Times New Roman" w:hAnsi="Times New Roman" w:cs="Times New Roman"/>
          <w:lang w:val="en-GB"/>
        </w:rPr>
        <w:t xml:space="preserve">. Indeed, several </w:t>
      </w:r>
      <w:r w:rsidR="000F059F" w:rsidRPr="00405252">
        <w:rPr>
          <w:rFonts w:ascii="Times New Roman" w:hAnsi="Times New Roman" w:cs="Times New Roman"/>
          <w:lang w:val="en-GB"/>
        </w:rPr>
        <w:t xml:space="preserve">of the </w:t>
      </w:r>
      <w:r w:rsidR="006F2038" w:rsidRPr="00405252">
        <w:rPr>
          <w:rFonts w:ascii="Times New Roman" w:hAnsi="Times New Roman" w:cs="Times New Roman"/>
          <w:lang w:val="en-GB"/>
        </w:rPr>
        <w:t xml:space="preserve">examples that Fuchs gives, such as the experience of recovering prior ways of comporting ourselves when returning to places we have known, the pianist </w:t>
      </w:r>
      <w:r w:rsidR="000F059F" w:rsidRPr="00405252">
        <w:rPr>
          <w:rFonts w:ascii="Times New Roman" w:hAnsi="Times New Roman" w:cs="Times New Roman"/>
          <w:lang w:val="en-GB"/>
        </w:rPr>
        <w:t>directing herself to the music as she strikes</w:t>
      </w:r>
      <w:r w:rsidR="006F2038" w:rsidRPr="00405252">
        <w:rPr>
          <w:rFonts w:ascii="Times New Roman" w:hAnsi="Times New Roman" w:cs="Times New Roman"/>
          <w:lang w:val="en-GB"/>
        </w:rPr>
        <w:t xml:space="preserve"> the keys, or Proust’s narrator famously feeling Combray unfold origami-like from supped madeleine-infused tea</w:t>
      </w:r>
      <w:r w:rsidR="000F059F" w:rsidRPr="00405252">
        <w:rPr>
          <w:rFonts w:ascii="Times New Roman" w:hAnsi="Times New Roman" w:cs="Times New Roman"/>
          <w:lang w:val="en-GB"/>
        </w:rPr>
        <w:t xml:space="preserve">, all suggest that there is a reciprocal ‘in-forming’ of memory through the relationship to objects and place. </w:t>
      </w:r>
    </w:p>
    <w:p w14:paraId="0F16DB5E" w14:textId="24B26498" w:rsidR="00044815" w:rsidRPr="00405252" w:rsidRDefault="00D7728D"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 xml:space="preserve">How might we instead see ‘body memory’ not as </w:t>
      </w:r>
      <w:r w:rsidR="000F059F" w:rsidRPr="00405252">
        <w:rPr>
          <w:rFonts w:ascii="Times New Roman" w:hAnsi="Times New Roman" w:cs="Times New Roman"/>
          <w:lang w:val="en-GB"/>
        </w:rPr>
        <w:t xml:space="preserve">grounded solely </w:t>
      </w:r>
      <w:r w:rsidRPr="00405252">
        <w:rPr>
          <w:rFonts w:ascii="Times New Roman" w:hAnsi="Times New Roman" w:cs="Times New Roman"/>
          <w:lang w:val="en-GB"/>
        </w:rPr>
        <w:t xml:space="preserve">in an </w:t>
      </w:r>
      <w:r w:rsidR="00224232" w:rsidRPr="00405252">
        <w:rPr>
          <w:rFonts w:ascii="Times New Roman" w:hAnsi="Times New Roman" w:cs="Times New Roman"/>
          <w:lang w:val="en-GB"/>
        </w:rPr>
        <w:t>individual body but as instead within</w:t>
      </w:r>
      <w:r w:rsidRPr="00405252">
        <w:rPr>
          <w:rFonts w:ascii="Times New Roman" w:hAnsi="Times New Roman" w:cs="Times New Roman"/>
          <w:lang w:val="en-GB"/>
        </w:rPr>
        <w:t xml:space="preserve"> its inter-subjective and inter-objective relations?</w:t>
      </w:r>
      <w:r w:rsidR="000F059F" w:rsidRPr="00405252">
        <w:rPr>
          <w:rFonts w:ascii="Times New Roman" w:hAnsi="Times New Roman" w:cs="Times New Roman"/>
          <w:lang w:val="en-GB"/>
        </w:rPr>
        <w:t xml:space="preserve"> </w:t>
      </w:r>
      <w:r w:rsidR="009A20DD" w:rsidRPr="00405252">
        <w:rPr>
          <w:rFonts w:ascii="Times New Roman" w:hAnsi="Times New Roman" w:cs="Times New Roman"/>
          <w:lang w:val="en-GB"/>
        </w:rPr>
        <w:t xml:space="preserve">The </w:t>
      </w:r>
      <w:r w:rsidR="00F51201" w:rsidRPr="00405252">
        <w:rPr>
          <w:rFonts w:ascii="Times New Roman" w:hAnsi="Times New Roman" w:cs="Times New Roman"/>
          <w:lang w:val="en-GB"/>
        </w:rPr>
        <w:t xml:space="preserve">work of the </w:t>
      </w:r>
      <w:r w:rsidR="009A20DD" w:rsidRPr="00405252">
        <w:rPr>
          <w:rFonts w:ascii="Times New Roman" w:hAnsi="Times New Roman" w:cs="Times New Roman"/>
          <w:lang w:val="en-GB"/>
        </w:rPr>
        <w:t>anthropolo</w:t>
      </w:r>
      <w:r w:rsidR="00F51201" w:rsidRPr="00405252">
        <w:rPr>
          <w:rFonts w:ascii="Times New Roman" w:hAnsi="Times New Roman" w:cs="Times New Roman"/>
          <w:lang w:val="en-GB"/>
        </w:rPr>
        <w:t xml:space="preserve">gist Eduardo Viveiros de Castro provides some guidance. Viveiros de Castro, whose ethnographic work has been in Brazil with Amerindian communities, is best known for his advocacy of </w:t>
      </w:r>
      <w:r w:rsidR="005B6932">
        <w:rPr>
          <w:rFonts w:ascii="Times New Roman" w:hAnsi="Times New Roman" w:cs="Times New Roman"/>
          <w:lang w:val="en-GB"/>
        </w:rPr>
        <w:t>“</w:t>
      </w:r>
      <w:r w:rsidR="00F51201" w:rsidRPr="00405252">
        <w:rPr>
          <w:rFonts w:ascii="Times New Roman" w:hAnsi="Times New Roman" w:cs="Times New Roman"/>
          <w:lang w:val="en-GB"/>
        </w:rPr>
        <w:t>multinaturalism</w:t>
      </w:r>
      <w:r w:rsidR="005B6932">
        <w:rPr>
          <w:rFonts w:ascii="Times New Roman" w:hAnsi="Times New Roman" w:cs="Times New Roman"/>
          <w:lang w:val="en-GB"/>
        </w:rPr>
        <w:t>”</w:t>
      </w:r>
      <w:r w:rsidR="00F51201" w:rsidRPr="00405252">
        <w:rPr>
          <w:rFonts w:ascii="Times New Roman" w:hAnsi="Times New Roman" w:cs="Times New Roman"/>
          <w:lang w:val="en-GB"/>
        </w:rPr>
        <w:t xml:space="preserve"> as means of avoiding cultural relativism</w:t>
      </w:r>
      <w:r w:rsidR="00F9019C" w:rsidRPr="00405252">
        <w:rPr>
          <w:rFonts w:ascii="Times New Roman" w:hAnsi="Times New Roman" w:cs="Times New Roman"/>
          <w:lang w:val="en-GB"/>
        </w:rPr>
        <w:t xml:space="preserve"> (</w:t>
      </w:r>
      <w:r w:rsidR="004F5ACD" w:rsidRPr="00405252">
        <w:rPr>
          <w:rFonts w:ascii="Times New Roman" w:hAnsi="Times New Roman" w:cs="Times New Roman"/>
          <w:lang w:val="en-GB"/>
        </w:rPr>
        <w:t>2016</w:t>
      </w:r>
      <w:r w:rsidR="00F9019C" w:rsidRPr="00405252">
        <w:rPr>
          <w:rFonts w:ascii="Times New Roman" w:hAnsi="Times New Roman" w:cs="Times New Roman"/>
          <w:lang w:val="en-GB"/>
        </w:rPr>
        <w:t>)</w:t>
      </w:r>
      <w:r w:rsidR="00F51201" w:rsidRPr="00405252">
        <w:rPr>
          <w:rFonts w:ascii="Times New Roman" w:hAnsi="Times New Roman" w:cs="Times New Roman"/>
          <w:lang w:val="en-GB"/>
        </w:rPr>
        <w:t>. As a discipline, anthropology has made a shift from treating the practice and beliefs systems o</w:t>
      </w:r>
      <w:r w:rsidR="005B6932">
        <w:rPr>
          <w:rFonts w:ascii="Times New Roman" w:hAnsi="Times New Roman" w:cs="Times New Roman"/>
          <w:lang w:val="en-GB"/>
        </w:rPr>
        <w:t>f</w:t>
      </w:r>
      <w:r w:rsidR="00F51201" w:rsidRPr="00405252">
        <w:rPr>
          <w:rFonts w:ascii="Times New Roman" w:hAnsi="Times New Roman" w:cs="Times New Roman"/>
          <w:lang w:val="en-GB"/>
        </w:rPr>
        <w:t xml:space="preserve"> non-Western </w:t>
      </w:r>
      <w:r w:rsidR="00F9019C" w:rsidRPr="00405252">
        <w:rPr>
          <w:rFonts w:ascii="Times New Roman" w:hAnsi="Times New Roman" w:cs="Times New Roman"/>
          <w:lang w:val="en-GB"/>
        </w:rPr>
        <w:t>peoples as exceptional and exotic in comparison to the supposed cognitive norms of the West, toward the reversed position of treating ‘animist’ and ‘totemist’ culture as superior in their ecological concerns with Nature in comparison with the destructive metaphysical dualisms of the Occident. In this sense, contemporary anthropological work is often cited in support of phenomenological and critical psychological critiques of overly ‘brain-bound’ versions of cognitive science (</w:t>
      </w:r>
      <w:r w:rsidR="00032656" w:rsidRPr="00405252">
        <w:rPr>
          <w:rFonts w:ascii="Times New Roman" w:hAnsi="Times New Roman" w:cs="Times New Roman"/>
          <w:lang w:val="en-GB"/>
        </w:rPr>
        <w:t>e.g Cromby, 2015</w:t>
      </w:r>
      <w:r w:rsidR="00F9019C" w:rsidRPr="00405252">
        <w:rPr>
          <w:rFonts w:ascii="Times New Roman" w:hAnsi="Times New Roman" w:cs="Times New Roman"/>
          <w:lang w:val="en-GB"/>
        </w:rPr>
        <w:t xml:space="preserve">). But Viveiros de Castro argues that cultural relativism remains committed to a representationalist dogma, where what is </w:t>
      </w:r>
      <w:r w:rsidR="007C3B0D">
        <w:rPr>
          <w:rFonts w:ascii="Times New Roman" w:hAnsi="Times New Roman" w:cs="Times New Roman"/>
          <w:lang w:val="en-GB"/>
        </w:rPr>
        <w:t xml:space="preserve">at </w:t>
      </w:r>
      <w:r w:rsidR="00F9019C" w:rsidRPr="00405252">
        <w:rPr>
          <w:rFonts w:ascii="Times New Roman" w:hAnsi="Times New Roman" w:cs="Times New Roman"/>
          <w:lang w:val="en-GB"/>
        </w:rPr>
        <w:t xml:space="preserve">stake is how different cultures view the same natural </w:t>
      </w:r>
      <w:r w:rsidR="00AA3126" w:rsidRPr="00405252">
        <w:rPr>
          <w:rFonts w:ascii="Times New Roman" w:hAnsi="Times New Roman" w:cs="Times New Roman"/>
          <w:lang w:val="en-GB"/>
        </w:rPr>
        <w:t xml:space="preserve">world through different lenses. Here nature is a stable given, with culture varying its representational content. </w:t>
      </w:r>
    </w:p>
    <w:p w14:paraId="20BBFA33" w14:textId="6AC9F1FC" w:rsidR="00870C51" w:rsidRPr="00405252" w:rsidRDefault="00AA3126"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 xml:space="preserve">Drawing on </w:t>
      </w:r>
      <w:r w:rsidR="00870C51" w:rsidRPr="00405252">
        <w:rPr>
          <w:rFonts w:ascii="Times New Roman" w:hAnsi="Times New Roman" w:cs="Times New Roman"/>
          <w:lang w:val="en-GB"/>
        </w:rPr>
        <w:t xml:space="preserve">a </w:t>
      </w:r>
      <w:r w:rsidRPr="00405252">
        <w:rPr>
          <w:rFonts w:ascii="Times New Roman" w:hAnsi="Times New Roman" w:cs="Times New Roman"/>
          <w:lang w:val="en-GB"/>
        </w:rPr>
        <w:t xml:space="preserve">large body of ethnographic work conducted across North and South America, Viveiros de Castro </w:t>
      </w:r>
      <w:r w:rsidR="00032656" w:rsidRPr="00405252">
        <w:rPr>
          <w:rFonts w:ascii="Times New Roman" w:hAnsi="Times New Roman" w:cs="Times New Roman"/>
          <w:lang w:val="en-GB"/>
        </w:rPr>
        <w:t xml:space="preserve">(2016) </w:t>
      </w:r>
      <w:r w:rsidRPr="00405252">
        <w:rPr>
          <w:rFonts w:ascii="Times New Roman" w:hAnsi="Times New Roman" w:cs="Times New Roman"/>
          <w:lang w:val="en-GB"/>
        </w:rPr>
        <w:t>describes how the category of ‘human’ is applied to all living creatures in the majo</w:t>
      </w:r>
      <w:r w:rsidR="00870C51" w:rsidRPr="00405252">
        <w:rPr>
          <w:rFonts w:ascii="Times New Roman" w:hAnsi="Times New Roman" w:cs="Times New Roman"/>
          <w:lang w:val="en-GB"/>
        </w:rPr>
        <w:t>rity of Amerindian cosmologies.</w:t>
      </w:r>
      <w:r w:rsidRPr="00405252">
        <w:rPr>
          <w:rFonts w:ascii="Times New Roman" w:hAnsi="Times New Roman" w:cs="Times New Roman"/>
          <w:lang w:val="en-GB"/>
        </w:rPr>
        <w:t xml:space="preserve"> Although plants and animals have different physical forms to people, they are, in their essence ‘human’. This means that the lives of living creatures </w:t>
      </w:r>
      <w:r w:rsidR="00870C51" w:rsidRPr="00405252">
        <w:rPr>
          <w:rFonts w:ascii="Times New Roman" w:hAnsi="Times New Roman" w:cs="Times New Roman"/>
          <w:lang w:val="en-GB"/>
        </w:rPr>
        <w:t>are taken to have</w:t>
      </w:r>
      <w:r w:rsidRPr="00405252">
        <w:rPr>
          <w:rFonts w:ascii="Times New Roman" w:hAnsi="Times New Roman" w:cs="Times New Roman"/>
          <w:lang w:val="en-GB"/>
        </w:rPr>
        <w:t xml:space="preserve"> a similar form of social organi</w:t>
      </w:r>
      <w:r w:rsidR="005B6932">
        <w:rPr>
          <w:rFonts w:ascii="Times New Roman" w:hAnsi="Times New Roman" w:cs="Times New Roman"/>
          <w:lang w:val="en-GB"/>
        </w:rPr>
        <w:t>s</w:t>
      </w:r>
      <w:r w:rsidRPr="00405252">
        <w:rPr>
          <w:rFonts w:ascii="Times New Roman" w:hAnsi="Times New Roman" w:cs="Times New Roman"/>
          <w:lang w:val="en-GB"/>
        </w:rPr>
        <w:t xml:space="preserve">ation, based around kinship networks, homes and </w:t>
      </w:r>
      <w:r w:rsidR="00870C51" w:rsidRPr="00405252">
        <w:rPr>
          <w:rFonts w:ascii="Times New Roman" w:hAnsi="Times New Roman" w:cs="Times New Roman"/>
          <w:lang w:val="en-GB"/>
        </w:rPr>
        <w:t>hunting and gathering practices etc.</w:t>
      </w:r>
      <w:r w:rsidRPr="00405252">
        <w:rPr>
          <w:rFonts w:ascii="Times New Roman" w:hAnsi="Times New Roman" w:cs="Times New Roman"/>
          <w:lang w:val="en-GB"/>
        </w:rPr>
        <w:t xml:space="preserve"> Culture is then a static given shared by humans, animals and even plants in pretty much the same way. But what differs radically </w:t>
      </w:r>
      <w:r w:rsidR="00870C51" w:rsidRPr="00405252">
        <w:rPr>
          <w:rFonts w:ascii="Times New Roman" w:hAnsi="Times New Roman" w:cs="Times New Roman"/>
          <w:lang w:val="en-GB"/>
        </w:rPr>
        <w:t xml:space="preserve">is the natural world, which is entirely a matter of the perspective that is relative from the physical form ‘humanness’ takes: </w:t>
      </w:r>
    </w:p>
    <w:p w14:paraId="7CCA2EA1" w14:textId="77777777" w:rsidR="004F5ACD" w:rsidRPr="00405252" w:rsidRDefault="004F5ACD" w:rsidP="00405252">
      <w:pPr>
        <w:spacing w:after="0" w:line="480" w:lineRule="auto"/>
        <w:jc w:val="both"/>
        <w:rPr>
          <w:rFonts w:ascii="Times New Roman" w:hAnsi="Times New Roman" w:cs="Times New Roman"/>
          <w:lang w:val="en-GB"/>
        </w:rPr>
      </w:pPr>
    </w:p>
    <w:p w14:paraId="7A1B797B" w14:textId="43AE8B6E" w:rsidR="00F903B3" w:rsidRPr="00405252" w:rsidRDefault="00870C51" w:rsidP="00405252">
      <w:pPr>
        <w:spacing w:after="0" w:line="480" w:lineRule="auto"/>
        <w:ind w:left="567" w:right="567"/>
        <w:jc w:val="both"/>
        <w:rPr>
          <w:rFonts w:ascii="Times New Roman" w:hAnsi="Times New Roman" w:cs="Times New Roman"/>
          <w:sz w:val="22"/>
          <w:lang w:val="en-GB"/>
        </w:rPr>
      </w:pPr>
      <w:r w:rsidRPr="00405252">
        <w:rPr>
          <w:rFonts w:ascii="Times New Roman" w:hAnsi="Times New Roman" w:cs="Times New Roman"/>
          <w:sz w:val="22"/>
          <w:lang w:val="en-GB"/>
        </w:rPr>
        <w:t>in normal conditions, humans see humans as humans and animals as animals; as to spirits, to see these usually invisible beings is a sure sign that the “conditions” are not normal. Animals (predators) and spirits, however, see humans as animals (as prey), to the same extent that animals (as prey) see humans as spirits or as animals (predators). By the same token, animals and spirits see themselves as humans: they perceive themselves as (or become) anthropomorphic beings when they are in their own houses or villages and they experience their own habits and characteristics in the form of culture</w:t>
      </w:r>
      <w:r w:rsidR="00BE71FF" w:rsidRPr="00405252">
        <w:rPr>
          <w:rFonts w:ascii="Times New Roman" w:hAnsi="Times New Roman" w:cs="Times New Roman"/>
          <w:sz w:val="22"/>
          <w:lang w:val="en-GB"/>
        </w:rPr>
        <w:t xml:space="preserve"> </w:t>
      </w:r>
      <w:r w:rsidRPr="00405252">
        <w:rPr>
          <w:rFonts w:ascii="Times New Roman" w:hAnsi="Times New Roman" w:cs="Times New Roman"/>
          <w:sz w:val="22"/>
          <w:lang w:val="en-GB"/>
        </w:rPr>
        <w:t>—</w:t>
      </w:r>
      <w:r w:rsidR="00BE71FF" w:rsidRPr="00405252">
        <w:rPr>
          <w:rFonts w:ascii="Times New Roman" w:hAnsi="Times New Roman" w:cs="Times New Roman"/>
          <w:sz w:val="22"/>
          <w:lang w:val="en-GB"/>
        </w:rPr>
        <w:t xml:space="preserve"> </w:t>
      </w:r>
      <w:r w:rsidRPr="00405252">
        <w:rPr>
          <w:rFonts w:ascii="Times New Roman" w:hAnsi="Times New Roman" w:cs="Times New Roman"/>
          <w:sz w:val="22"/>
          <w:lang w:val="en-GB"/>
        </w:rPr>
        <w:t>they see their food as human food (jaguars see blood as manioc beer, vultures see the maggots in rotting meat as grilled fish etc.), they see their bodily attributes (fur, feathers, claws, beaks) as body decorations or cultural instruments, they see their social system as organised in the same way as human institutions are (with chiefs, shamans, ceremonies, exogamous moieties etc.)</w:t>
      </w:r>
      <w:r w:rsidR="00896E3F" w:rsidRPr="00405252">
        <w:rPr>
          <w:rFonts w:ascii="Times New Roman" w:hAnsi="Times New Roman" w:cs="Times New Roman"/>
          <w:sz w:val="22"/>
          <w:lang w:val="en-GB"/>
        </w:rPr>
        <w:t>.</w:t>
      </w:r>
      <w:r w:rsidRPr="00405252">
        <w:rPr>
          <w:rFonts w:ascii="Times New Roman" w:hAnsi="Times New Roman" w:cs="Times New Roman"/>
          <w:sz w:val="22"/>
          <w:lang w:val="en-GB"/>
        </w:rPr>
        <w:t xml:space="preserve"> (Viveiros de Castro, </w:t>
      </w:r>
      <w:r w:rsidR="00032656" w:rsidRPr="00405252">
        <w:rPr>
          <w:rFonts w:ascii="Times New Roman" w:hAnsi="Times New Roman" w:cs="Times New Roman"/>
          <w:sz w:val="22"/>
          <w:lang w:val="en-GB"/>
        </w:rPr>
        <w:t>2016</w:t>
      </w:r>
      <w:r w:rsidR="00896E3F" w:rsidRPr="00405252">
        <w:rPr>
          <w:rFonts w:ascii="Times New Roman" w:hAnsi="Times New Roman" w:cs="Times New Roman"/>
          <w:sz w:val="22"/>
          <w:lang w:val="en-GB"/>
        </w:rPr>
        <w:t>, pp.</w:t>
      </w:r>
      <w:r w:rsidRPr="00405252">
        <w:rPr>
          <w:rFonts w:ascii="Times New Roman" w:hAnsi="Times New Roman" w:cs="Times New Roman"/>
          <w:sz w:val="22"/>
          <w:lang w:val="en-GB"/>
        </w:rPr>
        <w:t xml:space="preserve"> 47</w:t>
      </w:r>
      <w:r w:rsidR="00896E3F" w:rsidRPr="00405252">
        <w:rPr>
          <w:rFonts w:ascii="Times New Roman" w:hAnsi="Times New Roman" w:cs="Times New Roman"/>
          <w:sz w:val="22"/>
          <w:lang w:val="en-GB"/>
        </w:rPr>
        <w:t>–</w:t>
      </w:r>
      <w:r w:rsidRPr="00405252">
        <w:rPr>
          <w:rFonts w:ascii="Times New Roman" w:hAnsi="Times New Roman" w:cs="Times New Roman"/>
          <w:sz w:val="22"/>
          <w:lang w:val="en-GB"/>
        </w:rPr>
        <w:t>48)</w:t>
      </w:r>
    </w:p>
    <w:p w14:paraId="736BDF28" w14:textId="77777777" w:rsidR="004F5ACD" w:rsidRPr="00405252" w:rsidRDefault="004F5ACD" w:rsidP="00405252">
      <w:pPr>
        <w:pStyle w:val="H1"/>
        <w:spacing w:before="0" w:after="0" w:line="480" w:lineRule="auto"/>
        <w:jc w:val="both"/>
        <w:rPr>
          <w:rFonts w:ascii="Times New Roman" w:eastAsiaTheme="minorEastAsia" w:hAnsi="Times New Roman"/>
          <w:b w:val="0"/>
          <w:lang w:val="en-GB" w:eastAsia="ja-JP"/>
        </w:rPr>
      </w:pPr>
    </w:p>
    <w:p w14:paraId="5ECD11B3" w14:textId="43FE6702" w:rsidR="002831E6" w:rsidRPr="00405252" w:rsidRDefault="00870C51" w:rsidP="00405252">
      <w:pPr>
        <w:pStyle w:val="H1"/>
        <w:spacing w:before="0" w:after="0" w:line="480" w:lineRule="auto"/>
        <w:jc w:val="both"/>
        <w:rPr>
          <w:rFonts w:ascii="Times New Roman" w:hAnsi="Times New Roman"/>
          <w:b w:val="0"/>
          <w:lang w:val="en-GB"/>
        </w:rPr>
      </w:pPr>
      <w:r w:rsidRPr="00405252">
        <w:rPr>
          <w:rFonts w:ascii="Times New Roman" w:eastAsiaTheme="minorEastAsia" w:hAnsi="Times New Roman"/>
          <w:b w:val="0"/>
          <w:lang w:val="en-GB" w:eastAsia="ja-JP"/>
        </w:rPr>
        <w:t xml:space="preserve">Perspective </w:t>
      </w:r>
      <w:r w:rsidR="00BE71FF">
        <w:rPr>
          <w:rFonts w:ascii="Times New Roman" w:eastAsiaTheme="minorEastAsia" w:hAnsi="Times New Roman"/>
          <w:b w:val="0"/>
          <w:lang w:val="en-GB" w:eastAsia="ja-JP"/>
        </w:rPr>
        <w:t>―</w:t>
      </w:r>
      <w:r w:rsidRPr="00405252">
        <w:rPr>
          <w:rFonts w:ascii="Times New Roman" w:eastAsiaTheme="minorEastAsia" w:hAnsi="Times New Roman"/>
          <w:b w:val="0"/>
          <w:lang w:val="en-GB" w:eastAsia="ja-JP"/>
        </w:rPr>
        <w:t xml:space="preserve"> the way that we are disposed toward the world, the possibilities for thinking, feeling and acting that are disclosed by that world </w:t>
      </w:r>
      <w:r w:rsidR="00BE71FF">
        <w:rPr>
          <w:rFonts w:ascii="Times New Roman" w:eastAsiaTheme="minorEastAsia" w:hAnsi="Times New Roman"/>
          <w:b w:val="0"/>
          <w:lang w:val="en-GB" w:eastAsia="ja-JP"/>
        </w:rPr>
        <w:t>―</w:t>
      </w:r>
      <w:r w:rsidRPr="00405252">
        <w:rPr>
          <w:rFonts w:ascii="Times New Roman" w:eastAsiaTheme="minorEastAsia" w:hAnsi="Times New Roman"/>
          <w:b w:val="0"/>
          <w:lang w:val="en-GB" w:eastAsia="ja-JP"/>
        </w:rPr>
        <w:t xml:space="preserve"> is entirely a matter of ‘nature’ rather than </w:t>
      </w:r>
      <w:r w:rsidR="00032656" w:rsidRPr="00405252">
        <w:rPr>
          <w:rFonts w:ascii="Times New Roman" w:eastAsiaTheme="minorEastAsia" w:hAnsi="Times New Roman"/>
          <w:b w:val="0"/>
          <w:lang w:val="en-GB" w:eastAsia="ja-JP"/>
        </w:rPr>
        <w:t>‘</w:t>
      </w:r>
      <w:r w:rsidRPr="00405252">
        <w:rPr>
          <w:rFonts w:ascii="Times New Roman" w:eastAsiaTheme="minorEastAsia" w:hAnsi="Times New Roman"/>
          <w:b w:val="0"/>
          <w:lang w:val="en-GB" w:eastAsia="ja-JP"/>
        </w:rPr>
        <w:t>culture</w:t>
      </w:r>
      <w:r w:rsidR="00032656" w:rsidRPr="00405252">
        <w:rPr>
          <w:rFonts w:ascii="Times New Roman" w:eastAsiaTheme="minorEastAsia" w:hAnsi="Times New Roman"/>
          <w:b w:val="0"/>
          <w:lang w:val="en-GB" w:eastAsia="ja-JP"/>
        </w:rPr>
        <w:t>’</w:t>
      </w:r>
      <w:r w:rsidRPr="00405252">
        <w:rPr>
          <w:rFonts w:ascii="Times New Roman" w:eastAsiaTheme="minorEastAsia" w:hAnsi="Times New Roman"/>
          <w:b w:val="0"/>
          <w:lang w:val="en-GB" w:eastAsia="ja-JP"/>
        </w:rPr>
        <w:t xml:space="preserve"> in Amerindian cosmologies. If </w:t>
      </w:r>
      <w:r w:rsidR="008D12B2" w:rsidRPr="00405252">
        <w:rPr>
          <w:rFonts w:ascii="Times New Roman" w:eastAsiaTheme="minorEastAsia" w:hAnsi="Times New Roman"/>
          <w:b w:val="0"/>
          <w:lang w:val="en-GB" w:eastAsia="ja-JP"/>
        </w:rPr>
        <w:t>people and animals are different, it is not because they think or live differently, but instead because their bodies, their physical form, afford</w:t>
      </w:r>
      <w:r w:rsidR="00496759" w:rsidRPr="00405252">
        <w:rPr>
          <w:rFonts w:ascii="Times New Roman" w:eastAsiaTheme="minorEastAsia" w:hAnsi="Times New Roman"/>
          <w:b w:val="0"/>
          <w:lang w:val="en-GB" w:eastAsia="ja-JP"/>
        </w:rPr>
        <w:t>s</w:t>
      </w:r>
      <w:r w:rsidR="008D12B2" w:rsidRPr="00405252">
        <w:rPr>
          <w:rFonts w:ascii="Times New Roman" w:eastAsiaTheme="minorEastAsia" w:hAnsi="Times New Roman"/>
          <w:b w:val="0"/>
          <w:lang w:val="en-GB" w:eastAsia="ja-JP"/>
        </w:rPr>
        <w:t xml:space="preserve"> them a perspective on the world that distributes humanness into different orders from each other. In this way, </w:t>
      </w:r>
      <w:r w:rsidR="008D12B2" w:rsidRPr="00405252">
        <w:rPr>
          <w:rFonts w:ascii="Times New Roman" w:hAnsi="Times New Roman"/>
          <w:b w:val="0"/>
          <w:lang w:val="en-GB"/>
        </w:rPr>
        <w:t>Viveiros de Castro claims, the Amerindian worl</w:t>
      </w:r>
      <w:r w:rsidR="00032656" w:rsidRPr="00405252">
        <w:rPr>
          <w:rFonts w:ascii="Times New Roman" w:hAnsi="Times New Roman"/>
          <w:b w:val="0"/>
          <w:lang w:val="en-GB"/>
        </w:rPr>
        <w:t>d has but one culture and many natures</w:t>
      </w:r>
      <w:r w:rsidR="008D12B2" w:rsidRPr="00405252">
        <w:rPr>
          <w:rFonts w:ascii="Times New Roman" w:hAnsi="Times New Roman"/>
          <w:b w:val="0"/>
          <w:lang w:val="en-GB"/>
        </w:rPr>
        <w:t>. Shifting perspective</w:t>
      </w:r>
      <w:r w:rsidR="00496759" w:rsidRPr="00405252">
        <w:rPr>
          <w:rFonts w:ascii="Times New Roman" w:hAnsi="Times New Roman"/>
          <w:b w:val="0"/>
          <w:lang w:val="en-GB"/>
        </w:rPr>
        <w:t xml:space="preserve">s requires a transformation in physical form. Hence, shamans and other venerated persons are able to </w:t>
      </w:r>
      <w:r w:rsidR="00032656" w:rsidRPr="00405252">
        <w:rPr>
          <w:rFonts w:ascii="Times New Roman" w:hAnsi="Times New Roman"/>
          <w:b w:val="0"/>
          <w:lang w:val="en-GB"/>
        </w:rPr>
        <w:t>alter</w:t>
      </w:r>
      <w:r w:rsidR="00496759" w:rsidRPr="00405252">
        <w:rPr>
          <w:rFonts w:ascii="Times New Roman" w:hAnsi="Times New Roman"/>
          <w:b w:val="0"/>
          <w:lang w:val="en-GB"/>
        </w:rPr>
        <w:t xml:space="preserve"> themselves into animals or objects in order to gain knowledge that would not be otherwise available from the </w:t>
      </w:r>
      <w:r w:rsidR="003A6499" w:rsidRPr="00405252">
        <w:rPr>
          <w:rFonts w:ascii="Times New Roman" w:hAnsi="Times New Roman"/>
          <w:b w:val="0"/>
          <w:lang w:val="en-GB"/>
        </w:rPr>
        <w:t xml:space="preserve">‘human’ perspective (e.g. a shaman becomes a rope because this </w:t>
      </w:r>
      <w:r w:rsidR="00032656" w:rsidRPr="00405252">
        <w:rPr>
          <w:rFonts w:ascii="Times New Roman" w:hAnsi="Times New Roman"/>
          <w:b w:val="0"/>
          <w:lang w:val="en-GB"/>
        </w:rPr>
        <w:t>offers a useful perspective on a person’s sickness</w:t>
      </w:r>
      <w:r w:rsidR="003A6499" w:rsidRPr="00405252">
        <w:rPr>
          <w:rFonts w:ascii="Times New Roman" w:hAnsi="Times New Roman"/>
          <w:b w:val="0"/>
          <w:lang w:val="en-GB"/>
        </w:rPr>
        <w:t xml:space="preserve"> </w:t>
      </w:r>
      <w:r w:rsidR="00032656" w:rsidRPr="00405252">
        <w:rPr>
          <w:rFonts w:ascii="Times New Roman" w:hAnsi="Times New Roman"/>
          <w:b w:val="0"/>
          <w:lang w:val="en-GB"/>
        </w:rPr>
        <w:t>t</w:t>
      </w:r>
      <w:r w:rsidR="003A6499" w:rsidRPr="00405252">
        <w:rPr>
          <w:rFonts w:ascii="Times New Roman" w:hAnsi="Times New Roman"/>
          <w:b w:val="0"/>
          <w:lang w:val="en-GB"/>
        </w:rPr>
        <w:t>hat would not be possible when in human form). Crucially, Viveiros de Castro argues that such shifts in perspective are not simply different ways of seeing the world. Moving between ‘natures’ means taking up a position in a se</w:t>
      </w:r>
      <w:r w:rsidR="006B5126" w:rsidRPr="00405252">
        <w:rPr>
          <w:rFonts w:ascii="Times New Roman" w:hAnsi="Times New Roman"/>
          <w:b w:val="0"/>
          <w:lang w:val="en-GB"/>
        </w:rPr>
        <w:t xml:space="preserve">t of terms </w:t>
      </w:r>
      <w:r w:rsidR="007C3B0D">
        <w:rPr>
          <w:rFonts w:ascii="Times New Roman" w:hAnsi="Times New Roman"/>
          <w:b w:val="0"/>
          <w:lang w:val="en-GB"/>
        </w:rPr>
        <w:t xml:space="preserve">that </w:t>
      </w:r>
      <w:r w:rsidR="006B5126" w:rsidRPr="00405252">
        <w:rPr>
          <w:rFonts w:ascii="Times New Roman" w:hAnsi="Times New Roman"/>
          <w:b w:val="0"/>
          <w:lang w:val="en-GB"/>
        </w:rPr>
        <w:t>are defined in relation to one another</w:t>
      </w:r>
      <w:r w:rsidR="003A6499" w:rsidRPr="00405252">
        <w:rPr>
          <w:rFonts w:ascii="Times New Roman" w:hAnsi="Times New Roman"/>
          <w:b w:val="0"/>
          <w:lang w:val="en-GB"/>
        </w:rPr>
        <w:t xml:space="preserve">. We typically </w:t>
      </w:r>
      <w:r w:rsidR="00032656" w:rsidRPr="00405252">
        <w:rPr>
          <w:rFonts w:ascii="Times New Roman" w:hAnsi="Times New Roman"/>
          <w:b w:val="0"/>
          <w:lang w:val="en-GB"/>
        </w:rPr>
        <w:t>find</w:t>
      </w:r>
      <w:r w:rsidR="003A6499" w:rsidRPr="00405252">
        <w:rPr>
          <w:rFonts w:ascii="Times New Roman" w:hAnsi="Times New Roman"/>
          <w:b w:val="0"/>
          <w:lang w:val="en-GB"/>
        </w:rPr>
        <w:t xml:space="preserve"> such relations in closed structures such as kinship networks, where a </w:t>
      </w:r>
      <w:r w:rsidR="006B5126" w:rsidRPr="00405252">
        <w:rPr>
          <w:rFonts w:ascii="Times New Roman" w:hAnsi="Times New Roman"/>
          <w:b w:val="0"/>
          <w:lang w:val="en-GB"/>
        </w:rPr>
        <w:t>term such a</w:t>
      </w:r>
      <w:r w:rsidR="00D014E8">
        <w:rPr>
          <w:rFonts w:ascii="Times New Roman" w:hAnsi="Times New Roman"/>
          <w:b w:val="0"/>
          <w:lang w:val="en-GB"/>
        </w:rPr>
        <w:t>s</w:t>
      </w:r>
      <w:r w:rsidR="006B5126" w:rsidRPr="00405252">
        <w:rPr>
          <w:rFonts w:ascii="Times New Roman" w:hAnsi="Times New Roman"/>
          <w:b w:val="0"/>
          <w:lang w:val="en-GB"/>
        </w:rPr>
        <w:t xml:space="preserve"> ‘nephew’ has a definite deictic function in association with the term ‘uncle’, such that one term acts as a ‘relational pointer’ to the other. By contrast, a term such as ‘fish’ or ‘snake’ refers to the substantive characteristics of some entity beyond any relations they might enter into. But because culture is static in Amerindian cosmology, all substantive terms are actually relative </w:t>
      </w:r>
      <w:r w:rsidR="00D014E8">
        <w:rPr>
          <w:rFonts w:ascii="Times New Roman" w:hAnsi="Times New Roman"/>
          <w:b w:val="0"/>
          <w:lang w:val="en-GB"/>
        </w:rPr>
        <w:t>―</w:t>
      </w:r>
      <w:r w:rsidR="006B5126" w:rsidRPr="00405252">
        <w:rPr>
          <w:rFonts w:ascii="Times New Roman" w:hAnsi="Times New Roman"/>
          <w:b w:val="0"/>
          <w:lang w:val="en-GB"/>
        </w:rPr>
        <w:t xml:space="preserve"> a ‘fish’ is only a ‘fish’ for someone (or something). There are </w:t>
      </w:r>
      <w:r w:rsidR="00971C2E" w:rsidRPr="00405252">
        <w:rPr>
          <w:rFonts w:ascii="Times New Roman" w:hAnsi="Times New Roman"/>
          <w:b w:val="0"/>
          <w:lang w:val="en-GB"/>
        </w:rPr>
        <w:t xml:space="preserve">no static ‘substances’, only relationally defined physical beings: </w:t>
      </w:r>
    </w:p>
    <w:p w14:paraId="3240C679" w14:textId="77777777" w:rsidR="00971C2E" w:rsidRPr="00405252" w:rsidRDefault="00971C2E" w:rsidP="00405252">
      <w:pPr>
        <w:pStyle w:val="H1"/>
        <w:spacing w:before="0" w:after="0" w:line="480" w:lineRule="auto"/>
        <w:jc w:val="both"/>
        <w:rPr>
          <w:rFonts w:ascii="Times New Roman" w:hAnsi="Times New Roman"/>
          <w:b w:val="0"/>
          <w:lang w:val="en-GB"/>
        </w:rPr>
      </w:pPr>
    </w:p>
    <w:p w14:paraId="04D1C048" w14:textId="11C29CA8" w:rsidR="002A21BF" w:rsidRPr="00405252" w:rsidRDefault="00971C2E" w:rsidP="00405252">
      <w:pPr>
        <w:spacing w:after="0" w:line="480" w:lineRule="auto"/>
        <w:ind w:left="567" w:right="567"/>
        <w:jc w:val="both"/>
        <w:rPr>
          <w:rFonts w:ascii="Times New Roman" w:hAnsi="Times New Roman" w:cs="Times New Roman"/>
          <w:lang w:val="en-GB"/>
        </w:rPr>
      </w:pPr>
      <w:r w:rsidRPr="00405252">
        <w:rPr>
          <w:rFonts w:ascii="Times New Roman" w:hAnsi="Times New Roman" w:cs="Times New Roman"/>
          <w:sz w:val="22"/>
          <w:lang w:val="en-GB"/>
        </w:rPr>
        <w:t>[I]</w:t>
      </w:r>
      <w:r w:rsidR="006B5126" w:rsidRPr="00405252">
        <w:rPr>
          <w:rFonts w:ascii="Times New Roman" w:hAnsi="Times New Roman" w:cs="Times New Roman"/>
          <w:sz w:val="22"/>
          <w:lang w:val="en-GB"/>
        </w:rPr>
        <w:t>f saying that crickets are the fish of the dead or that mud is the hammock of tapirs is like saying that Isabel’s son Michael is my nephew, then there is no “relativism” involved. Isabel is not a mother “for” Michael, from Michael’s “point of view” in the usual, relativist-subjectivist sense of the expression: she is the mother of Michael, she’s really and objectively Michael’s mother, and I am really Michael’s uncle. This is a genitive, internal relation</w:t>
      </w:r>
      <w:r w:rsidR="00D014E8" w:rsidRPr="00405252">
        <w:rPr>
          <w:rFonts w:ascii="Times New Roman" w:hAnsi="Times New Roman" w:cs="Times New Roman"/>
          <w:sz w:val="22"/>
          <w:lang w:val="en-GB"/>
        </w:rPr>
        <w:t xml:space="preserve"> </w:t>
      </w:r>
      <w:r w:rsidR="006B5126" w:rsidRPr="00405252">
        <w:rPr>
          <w:rFonts w:ascii="Times New Roman" w:hAnsi="Times New Roman" w:cs="Times New Roman"/>
          <w:sz w:val="22"/>
          <w:lang w:val="en-GB"/>
        </w:rPr>
        <w:t>—</w:t>
      </w:r>
      <w:r w:rsidR="00D014E8" w:rsidRPr="00405252">
        <w:rPr>
          <w:rFonts w:ascii="Times New Roman" w:hAnsi="Times New Roman" w:cs="Times New Roman"/>
          <w:sz w:val="22"/>
          <w:lang w:val="en-GB"/>
        </w:rPr>
        <w:t xml:space="preserve"> </w:t>
      </w:r>
      <w:r w:rsidR="006B5126" w:rsidRPr="00405252">
        <w:rPr>
          <w:rFonts w:ascii="Times New Roman" w:hAnsi="Times New Roman" w:cs="Times New Roman"/>
          <w:sz w:val="22"/>
          <w:lang w:val="en-GB"/>
        </w:rPr>
        <w:t>my sister is the mother of someone, our cricket the fish of someone</w:t>
      </w:r>
      <w:r w:rsidR="00D014E8" w:rsidRPr="00405252">
        <w:rPr>
          <w:rFonts w:ascii="Times New Roman" w:hAnsi="Times New Roman" w:cs="Times New Roman"/>
          <w:sz w:val="22"/>
          <w:lang w:val="en-GB"/>
        </w:rPr>
        <w:t xml:space="preserve"> </w:t>
      </w:r>
      <w:r w:rsidR="006B5126" w:rsidRPr="00405252">
        <w:rPr>
          <w:rFonts w:ascii="Times New Roman" w:hAnsi="Times New Roman" w:cs="Times New Roman"/>
          <w:sz w:val="22"/>
          <w:lang w:val="en-GB"/>
        </w:rPr>
        <w:t>—</w:t>
      </w:r>
      <w:r w:rsidR="00D014E8" w:rsidRPr="00405252">
        <w:rPr>
          <w:rFonts w:ascii="Times New Roman" w:hAnsi="Times New Roman" w:cs="Times New Roman"/>
          <w:sz w:val="22"/>
          <w:lang w:val="en-GB"/>
        </w:rPr>
        <w:t xml:space="preserve"> </w:t>
      </w:r>
      <w:r w:rsidR="006B5126" w:rsidRPr="00405252">
        <w:rPr>
          <w:rFonts w:ascii="Times New Roman" w:hAnsi="Times New Roman" w:cs="Times New Roman"/>
          <w:sz w:val="22"/>
          <w:lang w:val="en-GB"/>
        </w:rPr>
        <w:t>not a representational, external connection of the type “X is fish for someone,” which implies that X is “represented” as fish, whatever X is “in itself.”</w:t>
      </w:r>
      <w:r w:rsidRPr="00405252">
        <w:rPr>
          <w:rFonts w:ascii="Times New Roman" w:hAnsi="Times New Roman" w:cs="Times New Roman"/>
          <w:sz w:val="22"/>
          <w:lang w:val="en-GB"/>
        </w:rPr>
        <w:t xml:space="preserve"> (Viveiros de Castro, </w:t>
      </w:r>
      <w:r w:rsidR="00822ED6" w:rsidRPr="00405252">
        <w:rPr>
          <w:rFonts w:ascii="Times New Roman" w:hAnsi="Times New Roman" w:cs="Times New Roman"/>
          <w:sz w:val="22"/>
          <w:lang w:val="en-GB"/>
        </w:rPr>
        <w:t>2016</w:t>
      </w:r>
      <w:r w:rsidR="00D014E8" w:rsidRPr="00405252">
        <w:rPr>
          <w:rFonts w:ascii="Times New Roman" w:hAnsi="Times New Roman" w:cs="Times New Roman"/>
          <w:sz w:val="22"/>
          <w:lang w:val="en-GB"/>
        </w:rPr>
        <w:t>, p.</w:t>
      </w:r>
      <w:r w:rsidRPr="00405252">
        <w:rPr>
          <w:rFonts w:ascii="Times New Roman" w:hAnsi="Times New Roman" w:cs="Times New Roman"/>
          <w:sz w:val="22"/>
          <w:lang w:val="en-GB"/>
        </w:rPr>
        <w:t xml:space="preserve"> 110)</w:t>
      </w:r>
    </w:p>
    <w:p w14:paraId="0B97FBD8" w14:textId="77777777" w:rsidR="005C6323" w:rsidRPr="00405252" w:rsidRDefault="005C6323" w:rsidP="00405252">
      <w:pPr>
        <w:spacing w:after="0" w:line="480" w:lineRule="auto"/>
        <w:jc w:val="both"/>
        <w:rPr>
          <w:rFonts w:ascii="Times New Roman" w:hAnsi="Times New Roman" w:cs="Times New Roman"/>
          <w:lang w:val="en-GB"/>
        </w:rPr>
      </w:pPr>
    </w:p>
    <w:p w14:paraId="6607C4DD" w14:textId="683751E4" w:rsidR="002670D7" w:rsidRDefault="002B6B22" w:rsidP="00405252">
      <w:pPr>
        <w:spacing w:after="0" w:line="480" w:lineRule="auto"/>
        <w:jc w:val="both"/>
        <w:rPr>
          <w:rFonts w:ascii="Times New Roman" w:hAnsi="Times New Roman" w:cs="Times New Roman"/>
          <w:lang w:val="en-GB"/>
        </w:rPr>
      </w:pPr>
      <w:r w:rsidRPr="00405252">
        <w:rPr>
          <w:rFonts w:ascii="Times New Roman" w:hAnsi="Times New Roman" w:cs="Times New Roman"/>
          <w:lang w:val="en-GB"/>
        </w:rPr>
        <w:t xml:space="preserve">To move between perspectives is to take a different embodied standpoint. Mud is not ‘seen as’ or ‘thought as’ a hammock by tapirs; it has instead a ‘real’ relational standing as such within their embodied perspective in much the same way that the terms ‘tomorrow’ and ‘today’ are not subjectively defined but rather change their deictic status according to </w:t>
      </w:r>
      <w:r w:rsidR="007C3B0D">
        <w:rPr>
          <w:rFonts w:ascii="Times New Roman" w:hAnsi="Times New Roman" w:cs="Times New Roman"/>
          <w:lang w:val="en-GB"/>
        </w:rPr>
        <w:t xml:space="preserve">a </w:t>
      </w:r>
      <w:r w:rsidRPr="00405252">
        <w:rPr>
          <w:rFonts w:ascii="Times New Roman" w:hAnsi="Times New Roman" w:cs="Times New Roman"/>
          <w:lang w:val="en-GB"/>
        </w:rPr>
        <w:t xml:space="preserve">temporal standpoint. That is to say that a </w:t>
      </w:r>
    </w:p>
    <w:p w14:paraId="3DEDD97A" w14:textId="77777777" w:rsidR="002670D7" w:rsidRDefault="002670D7" w:rsidP="00405252">
      <w:pPr>
        <w:spacing w:after="0" w:line="480" w:lineRule="auto"/>
        <w:jc w:val="both"/>
        <w:rPr>
          <w:rFonts w:ascii="Times New Roman" w:hAnsi="Times New Roman" w:cs="Times New Roman"/>
          <w:lang w:val="en-GB"/>
        </w:rPr>
      </w:pPr>
    </w:p>
    <w:p w14:paraId="0EB45D22" w14:textId="505DDF8F" w:rsidR="00971C2E" w:rsidRPr="00405252" w:rsidRDefault="002B6B22" w:rsidP="00405252">
      <w:pPr>
        <w:spacing w:after="0" w:line="480" w:lineRule="auto"/>
        <w:ind w:left="567" w:right="567"/>
        <w:jc w:val="both"/>
        <w:rPr>
          <w:rFonts w:ascii="Times New Roman" w:hAnsi="Times New Roman" w:cs="Times New Roman"/>
          <w:sz w:val="22"/>
          <w:szCs w:val="22"/>
          <w:lang w:val="en-GB"/>
        </w:rPr>
      </w:pPr>
      <w:r w:rsidRPr="00405252">
        <w:rPr>
          <w:rFonts w:ascii="Times New Roman" w:hAnsi="Times New Roman" w:cs="Times New Roman"/>
          <w:sz w:val="22"/>
          <w:szCs w:val="22"/>
          <w:lang w:val="en-GB"/>
        </w:rPr>
        <w:t>standpoint is not an opinion or a construction; there is nothing “subjective,” in the usual sense of the term, in the concepts of “yesterday” and “tomorrow,” or of “my mother” and “your brother”</w:t>
      </w:r>
      <w:r w:rsidR="002670D7" w:rsidRPr="00405252">
        <w:rPr>
          <w:rFonts w:ascii="Times New Roman" w:hAnsi="Times New Roman" w:cs="Times New Roman"/>
          <w:sz w:val="22"/>
          <w:szCs w:val="22"/>
          <w:lang w:val="en-GB"/>
        </w:rPr>
        <w:t xml:space="preserve"> </w:t>
      </w:r>
      <w:r w:rsidRPr="00405252">
        <w:rPr>
          <w:rFonts w:ascii="Times New Roman" w:hAnsi="Times New Roman" w:cs="Times New Roman"/>
          <w:sz w:val="22"/>
          <w:szCs w:val="22"/>
          <w:lang w:val="en-GB"/>
        </w:rPr>
        <w:t>—</w:t>
      </w:r>
      <w:r w:rsidR="002670D7" w:rsidRPr="00405252">
        <w:rPr>
          <w:rFonts w:ascii="Times New Roman" w:hAnsi="Times New Roman" w:cs="Times New Roman"/>
          <w:sz w:val="22"/>
          <w:szCs w:val="22"/>
          <w:lang w:val="en-GB"/>
        </w:rPr>
        <w:t xml:space="preserve"> </w:t>
      </w:r>
      <w:r w:rsidRPr="00405252">
        <w:rPr>
          <w:rFonts w:ascii="Times New Roman" w:hAnsi="Times New Roman" w:cs="Times New Roman"/>
          <w:sz w:val="22"/>
          <w:szCs w:val="22"/>
          <w:lang w:val="en-GB"/>
        </w:rPr>
        <w:t>they are objectively relative or relational concepts. The actual world of other species depends on their specific standpoint</w:t>
      </w:r>
      <w:r w:rsidR="002670D7" w:rsidRPr="00405252">
        <w:rPr>
          <w:rFonts w:ascii="Times New Roman" w:hAnsi="Times New Roman" w:cs="Times New Roman"/>
          <w:sz w:val="22"/>
          <w:szCs w:val="22"/>
          <w:lang w:val="en-GB"/>
        </w:rPr>
        <w:t>.</w:t>
      </w:r>
      <w:r w:rsidRPr="00405252">
        <w:rPr>
          <w:rFonts w:ascii="Times New Roman" w:hAnsi="Times New Roman" w:cs="Times New Roman"/>
          <w:sz w:val="22"/>
          <w:szCs w:val="22"/>
          <w:lang w:val="en-GB"/>
        </w:rPr>
        <w:t xml:space="preserve"> (Viveiros de Castro, </w:t>
      </w:r>
      <w:r w:rsidR="00822ED6" w:rsidRPr="00405252">
        <w:rPr>
          <w:rFonts w:ascii="Times New Roman" w:hAnsi="Times New Roman" w:cs="Times New Roman"/>
          <w:sz w:val="22"/>
          <w:szCs w:val="22"/>
          <w:lang w:val="en-GB"/>
        </w:rPr>
        <w:t>2016</w:t>
      </w:r>
      <w:r w:rsidR="002670D7" w:rsidRPr="00405252">
        <w:rPr>
          <w:rFonts w:ascii="Times New Roman" w:hAnsi="Times New Roman" w:cs="Times New Roman"/>
          <w:sz w:val="22"/>
          <w:szCs w:val="22"/>
          <w:lang w:val="en-GB"/>
        </w:rPr>
        <w:t>, p.</w:t>
      </w:r>
      <w:r w:rsidRPr="00405252">
        <w:rPr>
          <w:rFonts w:ascii="Times New Roman" w:hAnsi="Times New Roman" w:cs="Times New Roman"/>
          <w:sz w:val="22"/>
          <w:szCs w:val="22"/>
          <w:lang w:val="en-GB"/>
        </w:rPr>
        <w:t xml:space="preserve"> 110)</w:t>
      </w:r>
    </w:p>
    <w:p w14:paraId="60A546CA" w14:textId="77777777" w:rsidR="005C6323" w:rsidRPr="00405252" w:rsidRDefault="005C6323" w:rsidP="00405252">
      <w:pPr>
        <w:spacing w:after="0" w:line="480" w:lineRule="auto"/>
        <w:jc w:val="both"/>
        <w:rPr>
          <w:rFonts w:ascii="Times New Roman" w:hAnsi="Times New Roman" w:cs="Times New Roman"/>
          <w:lang w:val="en-GB"/>
        </w:rPr>
      </w:pPr>
    </w:p>
    <w:p w14:paraId="6B482926" w14:textId="4702AD4A" w:rsidR="002B6B22" w:rsidRPr="00405252" w:rsidRDefault="00AC5ABA" w:rsidP="00405252">
      <w:pPr>
        <w:spacing w:after="0" w:line="480" w:lineRule="auto"/>
        <w:jc w:val="both"/>
        <w:rPr>
          <w:rFonts w:ascii="Times New Roman" w:hAnsi="Times New Roman" w:cs="Times New Roman"/>
          <w:lang w:val="en-GB"/>
        </w:rPr>
      </w:pPr>
      <w:r w:rsidRPr="00405252">
        <w:rPr>
          <w:rFonts w:ascii="Times New Roman" w:hAnsi="Times New Roman" w:cs="Times New Roman"/>
          <w:lang w:val="en-GB"/>
        </w:rPr>
        <w:t>Returning now to ‘body memory’, we can offer the following provocation. The idea that the body is a repository for traces of specific social experiences and culturally derived preferences, styles and ways of being depends on the view that the body can act as a substance that is continuous over time and which can bear the impress of a variable and relative culture that is the source of our individual unique personality and life history.</w:t>
      </w:r>
      <w:r w:rsidR="00032656" w:rsidRPr="00405252">
        <w:rPr>
          <w:rFonts w:ascii="Times New Roman" w:hAnsi="Times New Roman" w:cs="Times New Roman"/>
          <w:lang w:val="en-GB"/>
        </w:rPr>
        <w:t xml:space="preserve"> But what if this were reversed?</w:t>
      </w:r>
      <w:r w:rsidRPr="00405252">
        <w:rPr>
          <w:rFonts w:ascii="Times New Roman" w:hAnsi="Times New Roman" w:cs="Times New Roman"/>
          <w:lang w:val="en-GB"/>
        </w:rPr>
        <w:t xml:space="preserve"> It is </w:t>
      </w:r>
      <w:r w:rsidR="00032656" w:rsidRPr="00405252">
        <w:rPr>
          <w:rFonts w:ascii="Times New Roman" w:hAnsi="Times New Roman" w:cs="Times New Roman"/>
          <w:lang w:val="en-GB"/>
        </w:rPr>
        <w:t xml:space="preserve">the </w:t>
      </w:r>
      <w:r w:rsidRPr="00405252">
        <w:rPr>
          <w:rFonts w:ascii="Times New Roman" w:hAnsi="Times New Roman" w:cs="Times New Roman"/>
          <w:lang w:val="en-GB"/>
        </w:rPr>
        <w:t xml:space="preserve">modulations and transformations of the body as it enters into ‘objectively relative’ relational standpoints with persons, things and places that </w:t>
      </w:r>
      <w:r w:rsidR="00654759" w:rsidRPr="00405252">
        <w:rPr>
          <w:rFonts w:ascii="Times New Roman" w:hAnsi="Times New Roman" w:cs="Times New Roman"/>
          <w:lang w:val="en-GB"/>
        </w:rPr>
        <w:t>constitute the warp and weft of experience. We do not have a single ‘living body’, but rather a plurality of relationally defined embodi</w:t>
      </w:r>
      <w:r w:rsidR="00FB2E2E" w:rsidRPr="00405252">
        <w:rPr>
          <w:rFonts w:ascii="Times New Roman" w:hAnsi="Times New Roman" w:cs="Times New Roman"/>
          <w:lang w:val="en-GB"/>
        </w:rPr>
        <w:t>ed experiences as we pass into different kinds</w:t>
      </w:r>
      <w:r w:rsidR="009B5519" w:rsidRPr="00405252">
        <w:rPr>
          <w:rFonts w:ascii="Times New Roman" w:hAnsi="Times New Roman" w:cs="Times New Roman"/>
          <w:lang w:val="en-GB"/>
        </w:rPr>
        <w:t xml:space="preserve"> of ‘operative solidarity’ with</w:t>
      </w:r>
      <w:r w:rsidR="00FB2E2E" w:rsidRPr="00405252">
        <w:rPr>
          <w:rFonts w:ascii="Times New Roman" w:hAnsi="Times New Roman" w:cs="Times New Roman"/>
          <w:lang w:val="en-GB"/>
        </w:rPr>
        <w:t xml:space="preserve"> other persons and things. </w:t>
      </w:r>
      <w:r w:rsidR="00032656" w:rsidRPr="00405252">
        <w:rPr>
          <w:rFonts w:ascii="Times New Roman" w:hAnsi="Times New Roman" w:cs="Times New Roman"/>
          <w:lang w:val="en-GB"/>
        </w:rPr>
        <w:t>The living body is continuously becoming plurali</w:t>
      </w:r>
      <w:r w:rsidR="00CE0CEE">
        <w:rPr>
          <w:rFonts w:ascii="Times New Roman" w:hAnsi="Times New Roman" w:cs="Times New Roman"/>
          <w:lang w:val="en-GB"/>
        </w:rPr>
        <w:t>s</w:t>
      </w:r>
      <w:r w:rsidR="00032656" w:rsidRPr="00405252">
        <w:rPr>
          <w:rFonts w:ascii="Times New Roman" w:hAnsi="Times New Roman" w:cs="Times New Roman"/>
          <w:lang w:val="en-GB"/>
        </w:rPr>
        <w:t xml:space="preserve">ed as it </w:t>
      </w:r>
      <w:r w:rsidR="004A0B4C" w:rsidRPr="00405252">
        <w:rPr>
          <w:rFonts w:ascii="Times New Roman" w:hAnsi="Times New Roman" w:cs="Times New Roman"/>
          <w:lang w:val="en-GB"/>
        </w:rPr>
        <w:t xml:space="preserve">shifts between different relational configurations. </w:t>
      </w:r>
      <w:r w:rsidR="00FB2E2E" w:rsidRPr="00405252">
        <w:rPr>
          <w:rFonts w:ascii="Times New Roman" w:hAnsi="Times New Roman" w:cs="Times New Roman"/>
          <w:lang w:val="en-GB"/>
        </w:rPr>
        <w:t xml:space="preserve">Our past </w:t>
      </w:r>
      <w:r w:rsidR="004A0B4C" w:rsidRPr="00405252">
        <w:rPr>
          <w:rFonts w:ascii="Times New Roman" w:hAnsi="Times New Roman" w:cs="Times New Roman"/>
          <w:lang w:val="en-GB"/>
        </w:rPr>
        <w:t>would</w:t>
      </w:r>
      <w:r w:rsidR="00FB2E2E" w:rsidRPr="00405252">
        <w:rPr>
          <w:rFonts w:ascii="Times New Roman" w:hAnsi="Times New Roman" w:cs="Times New Roman"/>
          <w:lang w:val="en-GB"/>
        </w:rPr>
        <w:t xml:space="preserve"> not </w:t>
      </w:r>
      <w:r w:rsidR="004A0B4C" w:rsidRPr="00405252">
        <w:rPr>
          <w:rFonts w:ascii="Times New Roman" w:hAnsi="Times New Roman" w:cs="Times New Roman"/>
          <w:lang w:val="en-GB"/>
        </w:rPr>
        <w:t xml:space="preserve">then be </w:t>
      </w:r>
      <w:r w:rsidR="00FB2E2E" w:rsidRPr="00405252">
        <w:rPr>
          <w:rFonts w:ascii="Times New Roman" w:hAnsi="Times New Roman" w:cs="Times New Roman"/>
          <w:lang w:val="en-GB"/>
        </w:rPr>
        <w:t xml:space="preserve">a settled series of memorial traces or a subjective record of things that have occurred, but rather a dynamically shifting set of relationships </w:t>
      </w:r>
      <w:r w:rsidR="004A0B4C" w:rsidRPr="00405252">
        <w:rPr>
          <w:rFonts w:ascii="Times New Roman" w:hAnsi="Times New Roman" w:cs="Times New Roman"/>
          <w:lang w:val="en-GB"/>
        </w:rPr>
        <w:t xml:space="preserve">to the past </w:t>
      </w:r>
      <w:r w:rsidR="00FB2E2E" w:rsidRPr="00405252">
        <w:rPr>
          <w:rFonts w:ascii="Times New Roman" w:hAnsi="Times New Roman" w:cs="Times New Roman"/>
          <w:lang w:val="en-GB"/>
        </w:rPr>
        <w:t xml:space="preserve">that are operant within particular kinds of inter-subjective and inter-objective arrangement. The </w:t>
      </w:r>
      <w:r w:rsidR="009B5519" w:rsidRPr="00405252">
        <w:rPr>
          <w:rFonts w:ascii="Times New Roman" w:hAnsi="Times New Roman" w:cs="Times New Roman"/>
          <w:lang w:val="en-GB"/>
        </w:rPr>
        <w:t>body memory of the pianist or the dancer, for example, is not preserved as such within the person concerned, but rather as a relational potential that is actuali</w:t>
      </w:r>
      <w:r w:rsidR="00CE0CEE">
        <w:rPr>
          <w:rFonts w:ascii="Times New Roman" w:hAnsi="Times New Roman" w:cs="Times New Roman"/>
          <w:lang w:val="en-GB"/>
        </w:rPr>
        <w:t>s</w:t>
      </w:r>
      <w:r w:rsidR="009B5519" w:rsidRPr="00405252">
        <w:rPr>
          <w:rFonts w:ascii="Times New Roman" w:hAnsi="Times New Roman" w:cs="Times New Roman"/>
          <w:lang w:val="en-GB"/>
        </w:rPr>
        <w:t xml:space="preserve">ed when the living body is coupled with and extended by a piano or a dance partner. There is no such thing as a ‘great pianist’ or a ‘talented dancer’ </w:t>
      </w:r>
      <w:r w:rsidR="00CE0CEE">
        <w:rPr>
          <w:rFonts w:ascii="Times New Roman" w:hAnsi="Times New Roman" w:cs="Times New Roman"/>
          <w:lang w:val="en-GB"/>
        </w:rPr>
        <w:t>―</w:t>
      </w:r>
      <w:r w:rsidR="009B5519" w:rsidRPr="00405252">
        <w:rPr>
          <w:rFonts w:ascii="Times New Roman" w:hAnsi="Times New Roman" w:cs="Times New Roman"/>
          <w:lang w:val="en-GB"/>
        </w:rPr>
        <w:t xml:space="preserve"> only persons who are capable of forming operative solidarities with </w:t>
      </w:r>
      <w:r w:rsidR="00666D2F" w:rsidRPr="00405252">
        <w:rPr>
          <w:rFonts w:ascii="Times New Roman" w:hAnsi="Times New Roman" w:cs="Times New Roman"/>
          <w:lang w:val="en-GB"/>
        </w:rPr>
        <w:t xml:space="preserve">things and people that will allow them to jointly constitute an extended living </w:t>
      </w:r>
      <w:r w:rsidR="004A0B4C" w:rsidRPr="00405252">
        <w:rPr>
          <w:rFonts w:ascii="Times New Roman" w:hAnsi="Times New Roman" w:cs="Times New Roman"/>
          <w:lang w:val="en-GB"/>
        </w:rPr>
        <w:t xml:space="preserve">musical or rhythmic </w:t>
      </w:r>
      <w:r w:rsidR="00666D2F" w:rsidRPr="00405252">
        <w:rPr>
          <w:rFonts w:ascii="Times New Roman" w:hAnsi="Times New Roman" w:cs="Times New Roman"/>
          <w:lang w:val="en-GB"/>
        </w:rPr>
        <w:t xml:space="preserve">body in a world where such </w:t>
      </w:r>
      <w:r w:rsidR="004A0B4C" w:rsidRPr="00405252">
        <w:rPr>
          <w:rFonts w:ascii="Times New Roman" w:hAnsi="Times New Roman" w:cs="Times New Roman"/>
          <w:lang w:val="en-GB"/>
        </w:rPr>
        <w:t>activities</w:t>
      </w:r>
      <w:r w:rsidR="00666D2F" w:rsidRPr="00405252">
        <w:rPr>
          <w:rFonts w:ascii="Times New Roman" w:hAnsi="Times New Roman" w:cs="Times New Roman"/>
          <w:lang w:val="en-GB"/>
        </w:rPr>
        <w:t xml:space="preserve"> have meaning. </w:t>
      </w:r>
    </w:p>
    <w:p w14:paraId="37E3DEF7" w14:textId="0CE6316C" w:rsidR="0014046D" w:rsidRPr="00405252" w:rsidRDefault="00666D2F"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 xml:space="preserve">As we have argued throughout, autobiographical memories are similarly ‘objectively relative’ to the kinds of material relations in which we are placed. We do not remember particular events through being </w:t>
      </w:r>
      <w:r w:rsidR="0014046D" w:rsidRPr="00405252">
        <w:rPr>
          <w:rFonts w:ascii="Times New Roman" w:hAnsi="Times New Roman" w:cs="Times New Roman"/>
          <w:lang w:val="en-GB"/>
        </w:rPr>
        <w:t>subjectively</w:t>
      </w:r>
      <w:r w:rsidR="00D277DB" w:rsidRPr="00405252">
        <w:rPr>
          <w:rFonts w:ascii="Times New Roman" w:hAnsi="Times New Roman" w:cs="Times New Roman"/>
          <w:lang w:val="en-GB"/>
        </w:rPr>
        <w:t xml:space="preserve"> </w:t>
      </w:r>
      <w:r w:rsidRPr="00405252">
        <w:rPr>
          <w:rFonts w:ascii="Times New Roman" w:hAnsi="Times New Roman" w:cs="Times New Roman"/>
          <w:lang w:val="en-GB"/>
        </w:rPr>
        <w:t xml:space="preserve">disposed to see the world in certain ways. </w:t>
      </w:r>
      <w:r w:rsidR="0057065C" w:rsidRPr="00405252">
        <w:rPr>
          <w:rFonts w:ascii="Times New Roman" w:hAnsi="Times New Roman" w:cs="Times New Roman"/>
          <w:lang w:val="en-GB"/>
        </w:rPr>
        <w:t>Rather, we remember through the relationally defined positions that we are placed into through our encounters with others and thi</w:t>
      </w:r>
      <w:r w:rsidR="00EE2EA0" w:rsidRPr="00405252">
        <w:rPr>
          <w:rFonts w:ascii="Times New Roman" w:hAnsi="Times New Roman" w:cs="Times New Roman"/>
          <w:lang w:val="en-GB"/>
        </w:rPr>
        <w:t>ngs. To return again to an earlier</w:t>
      </w:r>
      <w:r w:rsidR="0057065C" w:rsidRPr="00405252">
        <w:rPr>
          <w:rFonts w:ascii="Times New Roman" w:hAnsi="Times New Roman" w:cs="Times New Roman"/>
          <w:lang w:val="en-GB"/>
        </w:rPr>
        <w:t xml:space="preserve"> example, the adult survivor does not struggle with issues of agency because of the </w:t>
      </w:r>
      <w:r w:rsidR="00EE2EA0" w:rsidRPr="00405252">
        <w:rPr>
          <w:rFonts w:ascii="Times New Roman" w:hAnsi="Times New Roman" w:cs="Times New Roman"/>
          <w:lang w:val="en-GB"/>
        </w:rPr>
        <w:t xml:space="preserve">subjective </w:t>
      </w:r>
      <w:r w:rsidR="0057065C" w:rsidRPr="00405252">
        <w:rPr>
          <w:rFonts w:ascii="Times New Roman" w:hAnsi="Times New Roman" w:cs="Times New Roman"/>
          <w:lang w:val="en-GB"/>
        </w:rPr>
        <w:t xml:space="preserve">trauma of childhood sexual abuse. Her issue is instead that she is ‘dis-posed’ </w:t>
      </w:r>
      <w:r w:rsidR="00CE0CEE">
        <w:rPr>
          <w:rFonts w:ascii="Times New Roman" w:hAnsi="Times New Roman" w:cs="Times New Roman"/>
          <w:lang w:val="en-GB"/>
        </w:rPr>
        <w:t>―</w:t>
      </w:r>
      <w:r w:rsidR="0057065C" w:rsidRPr="00405252">
        <w:rPr>
          <w:rFonts w:ascii="Times New Roman" w:hAnsi="Times New Roman" w:cs="Times New Roman"/>
          <w:lang w:val="en-GB"/>
        </w:rPr>
        <w:t xml:space="preserve"> i.e. relationally placed </w:t>
      </w:r>
      <w:r w:rsidR="00CE0CEE">
        <w:rPr>
          <w:rFonts w:ascii="Times New Roman" w:hAnsi="Times New Roman" w:cs="Times New Roman"/>
          <w:lang w:val="en-GB"/>
        </w:rPr>
        <w:t>―</w:t>
      </w:r>
      <w:r w:rsidR="0057065C" w:rsidRPr="00405252">
        <w:rPr>
          <w:rFonts w:ascii="Times New Roman" w:hAnsi="Times New Roman" w:cs="Times New Roman"/>
          <w:lang w:val="en-GB"/>
        </w:rPr>
        <w:t xml:space="preserve"> to </w:t>
      </w:r>
      <w:r w:rsidR="005C6323" w:rsidRPr="00405252">
        <w:rPr>
          <w:rFonts w:ascii="Times New Roman" w:hAnsi="Times New Roman" w:cs="Times New Roman"/>
          <w:lang w:val="en-GB"/>
        </w:rPr>
        <w:t>articulate</w:t>
      </w:r>
      <w:r w:rsidR="0057065C" w:rsidRPr="00405252">
        <w:rPr>
          <w:rFonts w:ascii="Times New Roman" w:hAnsi="Times New Roman" w:cs="Times New Roman"/>
          <w:lang w:val="en-GB"/>
        </w:rPr>
        <w:t xml:space="preserve"> what happened from the perspective of the locked door. It is the relationship to the door that establishes the </w:t>
      </w:r>
      <w:r w:rsidR="00EE2EA0" w:rsidRPr="00405252">
        <w:rPr>
          <w:rFonts w:ascii="Times New Roman" w:hAnsi="Times New Roman" w:cs="Times New Roman"/>
          <w:lang w:val="en-GB"/>
        </w:rPr>
        <w:t>meaning of the abuse. No injunction to ‘think about it differently’ by finding other interpretations of the situation will erase the difficulty of the memory. Instead, we would tentatively suggest, that s</w:t>
      </w:r>
      <w:r w:rsidR="00117E58" w:rsidRPr="00405252">
        <w:rPr>
          <w:rFonts w:ascii="Times New Roman" w:hAnsi="Times New Roman" w:cs="Times New Roman"/>
          <w:lang w:val="en-GB"/>
        </w:rPr>
        <w:t>hifting the physic</w:t>
      </w:r>
      <w:r w:rsidR="004A0B4C" w:rsidRPr="00405252">
        <w:rPr>
          <w:rFonts w:ascii="Times New Roman" w:hAnsi="Times New Roman" w:cs="Times New Roman"/>
          <w:lang w:val="en-GB"/>
        </w:rPr>
        <w:t xml:space="preserve">al standpoint is required to change the meaning. If perspective comes from a relational configuration that constitutes a very particular lived body, then changing perspective </w:t>
      </w:r>
      <w:r w:rsidR="007C3B0D">
        <w:rPr>
          <w:rFonts w:ascii="Times New Roman" w:hAnsi="Times New Roman" w:cs="Times New Roman"/>
          <w:lang w:val="en-GB"/>
        </w:rPr>
        <w:t xml:space="preserve">amounts to </w:t>
      </w:r>
      <w:r w:rsidR="004A0B4C" w:rsidRPr="00405252">
        <w:rPr>
          <w:rFonts w:ascii="Times New Roman" w:hAnsi="Times New Roman" w:cs="Times New Roman"/>
          <w:lang w:val="en-GB"/>
        </w:rPr>
        <w:t xml:space="preserve">a displacement into </w:t>
      </w:r>
      <w:r w:rsidR="007C3B0D">
        <w:rPr>
          <w:rFonts w:ascii="Times New Roman" w:hAnsi="Times New Roman" w:cs="Times New Roman"/>
          <w:lang w:val="en-GB"/>
        </w:rPr>
        <w:t xml:space="preserve">a </w:t>
      </w:r>
      <w:r w:rsidR="004A0B4C" w:rsidRPr="00405252">
        <w:rPr>
          <w:rFonts w:ascii="Times New Roman" w:hAnsi="Times New Roman" w:cs="Times New Roman"/>
          <w:lang w:val="en-GB"/>
        </w:rPr>
        <w:t xml:space="preserve">different set of inter-objective relations. Perhaps, as with Eco’s (1988) idea of </w:t>
      </w:r>
      <w:r w:rsidR="000A690E">
        <w:rPr>
          <w:rFonts w:ascii="Times New Roman" w:hAnsi="Times New Roman" w:cs="Times New Roman"/>
          <w:lang w:val="en-GB"/>
        </w:rPr>
        <w:t>“</w:t>
      </w:r>
      <w:r w:rsidR="00FA2B8B" w:rsidRPr="00405252">
        <w:rPr>
          <w:rFonts w:ascii="Times New Roman" w:hAnsi="Times New Roman" w:cs="Times New Roman"/>
          <w:lang w:val="en-GB"/>
        </w:rPr>
        <w:t>stegano</w:t>
      </w:r>
      <w:r w:rsidR="004A0B4C" w:rsidRPr="00405252">
        <w:rPr>
          <w:rFonts w:ascii="Times New Roman" w:hAnsi="Times New Roman" w:cs="Times New Roman"/>
          <w:lang w:val="en-GB"/>
        </w:rPr>
        <w:t>graphy</w:t>
      </w:r>
      <w:r w:rsidR="000A690E">
        <w:rPr>
          <w:rFonts w:ascii="Times New Roman" w:hAnsi="Times New Roman" w:cs="Times New Roman"/>
          <w:lang w:val="en-GB"/>
        </w:rPr>
        <w:t>”</w:t>
      </w:r>
      <w:r w:rsidR="00FA2B8B" w:rsidRPr="00405252">
        <w:rPr>
          <w:rFonts w:ascii="Times New Roman" w:hAnsi="Times New Roman" w:cs="Times New Roman"/>
          <w:lang w:val="en-GB"/>
        </w:rPr>
        <w:t>, the material shift of perspective might subsume or occlude</w:t>
      </w:r>
      <w:r w:rsidR="0014046D" w:rsidRPr="00405252">
        <w:rPr>
          <w:rFonts w:ascii="Times New Roman" w:hAnsi="Times New Roman" w:cs="Times New Roman"/>
          <w:lang w:val="en-GB"/>
        </w:rPr>
        <w:t xml:space="preserve"> aspects of the autobiographical memory </w:t>
      </w:r>
      <w:r w:rsidR="000A690E">
        <w:rPr>
          <w:rFonts w:ascii="Times New Roman" w:hAnsi="Times New Roman" w:cs="Times New Roman"/>
          <w:lang w:val="en-GB"/>
        </w:rPr>
        <w:t>―</w:t>
      </w:r>
      <w:r w:rsidR="0014046D" w:rsidRPr="00405252">
        <w:rPr>
          <w:rFonts w:ascii="Times New Roman" w:hAnsi="Times New Roman" w:cs="Times New Roman"/>
          <w:lang w:val="en-GB"/>
        </w:rPr>
        <w:t xml:space="preserve"> the locked door becomes embedded within the remembered architecture of the house </w:t>
      </w:r>
      <w:r w:rsidR="000A690E">
        <w:rPr>
          <w:rFonts w:ascii="Times New Roman" w:hAnsi="Times New Roman" w:cs="Times New Roman"/>
          <w:lang w:val="en-GB"/>
        </w:rPr>
        <w:t>―</w:t>
      </w:r>
      <w:r w:rsidR="0014046D" w:rsidRPr="00405252">
        <w:rPr>
          <w:rFonts w:ascii="Times New Roman" w:hAnsi="Times New Roman" w:cs="Times New Roman"/>
          <w:lang w:val="en-GB"/>
        </w:rPr>
        <w:t xml:space="preserve"> in ways that allow for a reformulation of the past. But in any case meaning is constituted within these extended material relations rather than a subjective impression we form of them.</w:t>
      </w:r>
    </w:p>
    <w:p w14:paraId="50A1510D" w14:textId="77777777" w:rsidR="005C6323" w:rsidRPr="00405252" w:rsidRDefault="005C6323" w:rsidP="00405252">
      <w:pPr>
        <w:spacing w:after="0" w:line="480" w:lineRule="auto"/>
        <w:jc w:val="both"/>
        <w:rPr>
          <w:rFonts w:ascii="Times New Roman" w:hAnsi="Times New Roman" w:cs="Times New Roman"/>
          <w:b/>
          <w:lang w:val="en-GB"/>
        </w:rPr>
      </w:pPr>
    </w:p>
    <w:p w14:paraId="62C9D037" w14:textId="5EEFF78F" w:rsidR="009D6FD4" w:rsidRPr="00405252" w:rsidRDefault="003D305B" w:rsidP="00405252">
      <w:pPr>
        <w:spacing w:after="0" w:line="480" w:lineRule="auto"/>
        <w:jc w:val="both"/>
        <w:outlineLvl w:val="0"/>
        <w:rPr>
          <w:rFonts w:ascii="Times New Roman" w:hAnsi="Times New Roman" w:cs="Times New Roman"/>
          <w:b/>
          <w:lang w:val="en-GB"/>
        </w:rPr>
      </w:pPr>
      <w:r w:rsidRPr="00405252">
        <w:rPr>
          <w:rFonts w:ascii="Times New Roman" w:hAnsi="Times New Roman" w:cs="Times New Roman"/>
          <w:b/>
          <w:lang w:val="en-GB"/>
        </w:rPr>
        <w:t>A 100% Relational Psychology</w:t>
      </w:r>
    </w:p>
    <w:p w14:paraId="7D408228" w14:textId="7774ED44" w:rsidR="00C546F2" w:rsidRPr="00405252" w:rsidRDefault="0014046D" w:rsidP="00405252">
      <w:pPr>
        <w:spacing w:after="0" w:line="480" w:lineRule="auto"/>
        <w:jc w:val="both"/>
        <w:rPr>
          <w:rFonts w:ascii="Times New Roman" w:hAnsi="Times New Roman" w:cs="Times New Roman"/>
          <w:lang w:val="en-GB"/>
        </w:rPr>
      </w:pPr>
      <w:r w:rsidRPr="00405252">
        <w:rPr>
          <w:rFonts w:ascii="Times New Roman" w:hAnsi="Times New Roman" w:cs="Times New Roman"/>
          <w:lang w:val="en-GB"/>
        </w:rPr>
        <w:t xml:space="preserve">Throughout this paper we have restated the claim that autobiographical remembering must be analysed with respect to the relationally constituted field in </w:t>
      </w:r>
      <w:r w:rsidR="00E43050" w:rsidRPr="00405252">
        <w:rPr>
          <w:rFonts w:ascii="Times New Roman" w:hAnsi="Times New Roman" w:cs="Times New Roman"/>
          <w:lang w:val="en-GB"/>
        </w:rPr>
        <w:t xml:space="preserve">and through </w:t>
      </w:r>
      <w:r w:rsidRPr="00405252">
        <w:rPr>
          <w:rFonts w:ascii="Times New Roman" w:hAnsi="Times New Roman" w:cs="Times New Roman"/>
          <w:lang w:val="en-GB"/>
        </w:rPr>
        <w:t>which it occurs</w:t>
      </w:r>
      <w:r w:rsidR="00E43050" w:rsidRPr="00405252">
        <w:rPr>
          <w:rFonts w:ascii="Times New Roman" w:hAnsi="Times New Roman" w:cs="Times New Roman"/>
          <w:lang w:val="en-GB"/>
        </w:rPr>
        <w:t>. Remembering</w:t>
      </w:r>
      <w:r w:rsidR="009D6FD4" w:rsidRPr="00405252">
        <w:rPr>
          <w:rFonts w:ascii="Times New Roman" w:hAnsi="Times New Roman" w:cs="Times New Roman"/>
          <w:lang w:val="en-GB"/>
        </w:rPr>
        <w:t xml:space="preserve"> past events involves a topological reorgani</w:t>
      </w:r>
      <w:r w:rsidR="00B32D3C">
        <w:rPr>
          <w:rFonts w:ascii="Times New Roman" w:hAnsi="Times New Roman" w:cs="Times New Roman"/>
          <w:lang w:val="en-GB"/>
        </w:rPr>
        <w:t>s</w:t>
      </w:r>
      <w:r w:rsidR="009D6FD4" w:rsidRPr="00405252">
        <w:rPr>
          <w:rFonts w:ascii="Times New Roman" w:hAnsi="Times New Roman" w:cs="Times New Roman"/>
          <w:lang w:val="en-GB"/>
        </w:rPr>
        <w:t>ation, or folding together, of past and present relational-material space, whic</w:t>
      </w:r>
      <w:r w:rsidR="00E12617" w:rsidRPr="00405252">
        <w:rPr>
          <w:rFonts w:ascii="Times New Roman" w:hAnsi="Times New Roman" w:cs="Times New Roman"/>
          <w:lang w:val="en-GB"/>
        </w:rPr>
        <w:t xml:space="preserve">h ‘individuates’ the lived body with respect to an emergent field of possibility. </w:t>
      </w:r>
      <w:r w:rsidR="00E43050" w:rsidRPr="00405252">
        <w:rPr>
          <w:rFonts w:ascii="Times New Roman" w:hAnsi="Times New Roman" w:cs="Times New Roman"/>
          <w:lang w:val="en-GB"/>
        </w:rPr>
        <w:t xml:space="preserve">Yet if, following Clark &amp; Chalmers (1998), we find it difficult to say where exactly mind stops and the world begins, so we are similarly unable to state in advance exactly where the boundaries lie of the lived, extended body. In this respect we are pursuing an approach to the psychological that is, as Viveiros de Castro puts it, </w:t>
      </w:r>
      <w:r w:rsidR="00E837E2">
        <w:rPr>
          <w:rFonts w:ascii="Times New Roman" w:hAnsi="Times New Roman" w:cs="Times New Roman"/>
          <w:lang w:val="en-GB"/>
        </w:rPr>
        <w:t>“</w:t>
      </w:r>
      <w:r w:rsidR="00E43050" w:rsidRPr="00405252">
        <w:rPr>
          <w:rFonts w:ascii="Times New Roman" w:hAnsi="Times New Roman" w:cs="Times New Roman"/>
          <w:lang w:val="en-GB"/>
        </w:rPr>
        <w:t>100% relational</w:t>
      </w:r>
      <w:r w:rsidR="00E837E2">
        <w:rPr>
          <w:rFonts w:ascii="Times New Roman" w:hAnsi="Times New Roman" w:cs="Times New Roman"/>
          <w:lang w:val="en-GB"/>
        </w:rPr>
        <w:t>”</w:t>
      </w:r>
      <w:r w:rsidR="00E43050" w:rsidRPr="00405252">
        <w:rPr>
          <w:rFonts w:ascii="Times New Roman" w:hAnsi="Times New Roman" w:cs="Times New Roman"/>
          <w:lang w:val="en-GB"/>
        </w:rPr>
        <w:t xml:space="preserve"> (2016</w:t>
      </w:r>
      <w:r w:rsidR="00E837E2">
        <w:rPr>
          <w:rFonts w:ascii="Times New Roman" w:hAnsi="Times New Roman" w:cs="Times New Roman"/>
          <w:lang w:val="en-GB"/>
        </w:rPr>
        <w:t>, p.</w:t>
      </w:r>
      <w:r w:rsidR="00E43050" w:rsidRPr="00405252">
        <w:rPr>
          <w:rFonts w:ascii="Times New Roman" w:hAnsi="Times New Roman" w:cs="Times New Roman"/>
          <w:lang w:val="en-GB"/>
        </w:rPr>
        <w:t xml:space="preserve"> </w:t>
      </w:r>
      <w:r w:rsidR="001E36EC" w:rsidRPr="00405252">
        <w:rPr>
          <w:rFonts w:ascii="Times New Roman" w:hAnsi="Times New Roman" w:cs="Times New Roman"/>
          <w:lang w:val="en-GB"/>
        </w:rPr>
        <w:t xml:space="preserve">111). </w:t>
      </w:r>
    </w:p>
    <w:p w14:paraId="5B4ED9E3" w14:textId="4AAD2B1A" w:rsidR="001E36EC" w:rsidRPr="00405252" w:rsidRDefault="001E36EC"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 xml:space="preserve">Our initial move has been to return to the notion of the lived field of experience </w:t>
      </w:r>
      <w:r w:rsidR="000C2BFC">
        <w:rPr>
          <w:rFonts w:ascii="Times New Roman" w:hAnsi="Times New Roman" w:cs="Times New Roman"/>
          <w:lang w:val="en-GB"/>
        </w:rPr>
        <w:t>―</w:t>
      </w:r>
      <w:r w:rsidRPr="00405252">
        <w:rPr>
          <w:rFonts w:ascii="Times New Roman" w:hAnsi="Times New Roman" w:cs="Times New Roman"/>
          <w:lang w:val="en-GB"/>
        </w:rPr>
        <w:t xml:space="preserve"> or </w:t>
      </w:r>
      <w:r w:rsidR="000C2BFC">
        <w:rPr>
          <w:rFonts w:ascii="Times New Roman" w:hAnsi="Times New Roman" w:cs="Times New Roman"/>
          <w:lang w:val="en-GB"/>
        </w:rPr>
        <w:t>“</w:t>
      </w:r>
      <w:r w:rsidRPr="00405252">
        <w:rPr>
          <w:rFonts w:ascii="Times New Roman" w:hAnsi="Times New Roman" w:cs="Times New Roman"/>
          <w:lang w:val="en-GB"/>
        </w:rPr>
        <w:t>life space</w:t>
      </w:r>
      <w:r w:rsidR="000C2BFC">
        <w:rPr>
          <w:rFonts w:ascii="Times New Roman" w:hAnsi="Times New Roman" w:cs="Times New Roman"/>
          <w:lang w:val="en-GB"/>
        </w:rPr>
        <w:t>”</w:t>
      </w:r>
      <w:r w:rsidRPr="00405252">
        <w:rPr>
          <w:rFonts w:ascii="Times New Roman" w:hAnsi="Times New Roman" w:cs="Times New Roman"/>
          <w:lang w:val="en-GB"/>
        </w:rPr>
        <w:t xml:space="preserve"> </w:t>
      </w:r>
      <w:r w:rsidR="000C2BFC">
        <w:rPr>
          <w:rFonts w:ascii="Times New Roman" w:hAnsi="Times New Roman" w:cs="Times New Roman"/>
          <w:lang w:val="en-GB"/>
        </w:rPr>
        <w:t>―</w:t>
      </w:r>
      <w:r w:rsidRPr="00405252">
        <w:rPr>
          <w:rFonts w:ascii="Times New Roman" w:hAnsi="Times New Roman" w:cs="Times New Roman"/>
          <w:lang w:val="en-GB"/>
        </w:rPr>
        <w:t xml:space="preserve"> theori</w:t>
      </w:r>
      <w:r w:rsidR="000C2BFC">
        <w:rPr>
          <w:rFonts w:ascii="Times New Roman" w:hAnsi="Times New Roman" w:cs="Times New Roman"/>
          <w:lang w:val="en-GB"/>
        </w:rPr>
        <w:t>s</w:t>
      </w:r>
      <w:r w:rsidRPr="00405252">
        <w:rPr>
          <w:rFonts w:ascii="Times New Roman" w:hAnsi="Times New Roman" w:cs="Times New Roman"/>
          <w:lang w:val="en-GB"/>
        </w:rPr>
        <w:t>ed by Lewin (1936). Here persons are defined with respect to patterns of actual and psychological movement that are afforded within a topological structured series of relations. The lived body is, in this sense, co-extensive with a portion or region of life space, whose overall boundaries constitute the immediate psychological horizon. These boundaries, and the form of the space itself, are continually being reformulated through the work of remembering. Life space incorporates past and future in the form of ‘possibilities for action’</w:t>
      </w:r>
      <w:r w:rsidR="00C156E3" w:rsidRPr="00405252">
        <w:rPr>
          <w:rFonts w:ascii="Times New Roman" w:hAnsi="Times New Roman" w:cs="Times New Roman"/>
          <w:lang w:val="en-GB"/>
        </w:rPr>
        <w:t xml:space="preserve">, whose expansion or contraction grants a sense of agency. </w:t>
      </w:r>
    </w:p>
    <w:p w14:paraId="15066464" w14:textId="45BD9547" w:rsidR="00C156E3" w:rsidRPr="00405252" w:rsidRDefault="00C156E3"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 xml:space="preserve">Lewin placed life space as one term in a dualism, along with the contrast term </w:t>
      </w:r>
      <w:r w:rsidR="000C2BFC">
        <w:rPr>
          <w:rFonts w:ascii="Times New Roman" w:hAnsi="Times New Roman" w:cs="Times New Roman"/>
          <w:lang w:val="en-GB"/>
        </w:rPr>
        <w:t>“</w:t>
      </w:r>
      <w:r w:rsidRPr="00405252">
        <w:rPr>
          <w:rFonts w:ascii="Times New Roman" w:hAnsi="Times New Roman" w:cs="Times New Roman"/>
          <w:lang w:val="en-GB"/>
        </w:rPr>
        <w:t>psychological ecology</w:t>
      </w:r>
      <w:r w:rsidR="000C2BFC">
        <w:rPr>
          <w:rFonts w:ascii="Times New Roman" w:hAnsi="Times New Roman" w:cs="Times New Roman"/>
          <w:lang w:val="en-GB"/>
        </w:rPr>
        <w:t>”</w:t>
      </w:r>
      <w:r w:rsidRPr="00405252">
        <w:rPr>
          <w:rFonts w:ascii="Times New Roman" w:hAnsi="Times New Roman" w:cs="Times New Roman"/>
          <w:lang w:val="en-GB"/>
        </w:rPr>
        <w:t xml:space="preserve">, this latter being the non-psychological material forces that shape and deform lived experience. Like all dualisms, this raises considerable difficulties as to how to think categorical relations between the terms </w:t>
      </w:r>
      <w:r w:rsidR="000C2BFC">
        <w:rPr>
          <w:rFonts w:ascii="Times New Roman" w:hAnsi="Times New Roman" w:cs="Times New Roman"/>
          <w:lang w:val="en-GB"/>
        </w:rPr>
        <w:t>―</w:t>
      </w:r>
      <w:r w:rsidRPr="00405252">
        <w:rPr>
          <w:rFonts w:ascii="Times New Roman" w:hAnsi="Times New Roman" w:cs="Times New Roman"/>
          <w:lang w:val="en-GB"/>
        </w:rPr>
        <w:t xml:space="preserve"> </w:t>
      </w:r>
      <w:r w:rsidR="000C2BFC">
        <w:rPr>
          <w:rFonts w:ascii="Times New Roman" w:hAnsi="Times New Roman" w:cs="Times New Roman"/>
          <w:lang w:val="en-GB"/>
        </w:rPr>
        <w:t>i</w:t>
      </w:r>
      <w:r w:rsidRPr="00405252">
        <w:rPr>
          <w:rFonts w:ascii="Times New Roman" w:hAnsi="Times New Roman" w:cs="Times New Roman"/>
          <w:lang w:val="en-GB"/>
        </w:rPr>
        <w:t xml:space="preserve">s life space ‘contained within’ psychological ecology? How does a non-psychological force express itself in psychological terms? At </w:t>
      </w:r>
      <w:r w:rsidR="00E12617" w:rsidRPr="00405252">
        <w:rPr>
          <w:rFonts w:ascii="Times New Roman" w:hAnsi="Times New Roman" w:cs="Times New Roman"/>
          <w:lang w:val="en-GB"/>
        </w:rPr>
        <w:t>what</w:t>
      </w:r>
      <w:r w:rsidRPr="00405252">
        <w:rPr>
          <w:rFonts w:ascii="Times New Roman" w:hAnsi="Times New Roman" w:cs="Times New Roman"/>
          <w:lang w:val="en-GB"/>
        </w:rPr>
        <w:t xml:space="preserve"> point can </w:t>
      </w:r>
      <w:r w:rsidR="00E12617" w:rsidRPr="00405252">
        <w:rPr>
          <w:rFonts w:ascii="Times New Roman" w:hAnsi="Times New Roman" w:cs="Times New Roman"/>
          <w:lang w:val="en-GB"/>
        </w:rPr>
        <w:t>we speak of one term stopping and</w:t>
      </w:r>
      <w:r w:rsidRPr="00405252">
        <w:rPr>
          <w:rFonts w:ascii="Times New Roman" w:hAnsi="Times New Roman" w:cs="Times New Roman"/>
          <w:lang w:val="en-GB"/>
        </w:rPr>
        <w:t xml:space="preserve"> the other starting? To avoid such difficulties, we have pursued the monist path marked out by Simondon of positing a broader, pre-individual psychosocial milieu that is immanent to life space. Put simply, </w:t>
      </w:r>
      <w:r w:rsidR="00C930FA" w:rsidRPr="00405252">
        <w:rPr>
          <w:rFonts w:ascii="Times New Roman" w:hAnsi="Times New Roman" w:cs="Times New Roman"/>
          <w:lang w:val="en-GB"/>
        </w:rPr>
        <w:t xml:space="preserve">for analytic purposes </w:t>
      </w:r>
      <w:r w:rsidRPr="00405252">
        <w:rPr>
          <w:rFonts w:ascii="Times New Roman" w:hAnsi="Times New Roman" w:cs="Times New Roman"/>
          <w:lang w:val="en-GB"/>
        </w:rPr>
        <w:t xml:space="preserve">we treat social or political forces as having a real </w:t>
      </w:r>
      <w:r w:rsidR="00C930FA" w:rsidRPr="00405252">
        <w:rPr>
          <w:rFonts w:ascii="Times New Roman" w:hAnsi="Times New Roman" w:cs="Times New Roman"/>
          <w:lang w:val="en-GB"/>
        </w:rPr>
        <w:t xml:space="preserve">existence beyond life space, but one that we encounter as constituted within the inter-subjective and inter-objective relations that become configured as life space. The sociopolitical is not outside of our relationships </w:t>
      </w:r>
      <w:r w:rsidR="000C2BFC">
        <w:rPr>
          <w:rFonts w:ascii="Times New Roman" w:hAnsi="Times New Roman" w:cs="Times New Roman"/>
          <w:lang w:val="en-GB"/>
        </w:rPr>
        <w:t>―</w:t>
      </w:r>
      <w:r w:rsidR="00C930FA" w:rsidRPr="00405252">
        <w:rPr>
          <w:rFonts w:ascii="Times New Roman" w:hAnsi="Times New Roman" w:cs="Times New Roman"/>
          <w:lang w:val="en-GB"/>
        </w:rPr>
        <w:t xml:space="preserve"> it is precisely the qualities and actions that emerge within them. </w:t>
      </w:r>
    </w:p>
    <w:p w14:paraId="3C871619" w14:textId="4AEA86C1" w:rsidR="00C930FA" w:rsidRPr="00405252" w:rsidRDefault="00A976B7"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The second term we have repeated</w:t>
      </w:r>
      <w:r w:rsidR="00F25D7D" w:rsidRPr="00405252">
        <w:rPr>
          <w:rFonts w:ascii="Times New Roman" w:hAnsi="Times New Roman" w:cs="Times New Roman"/>
          <w:lang w:val="en-GB"/>
        </w:rPr>
        <w:t>ly</w:t>
      </w:r>
      <w:r w:rsidRPr="00405252">
        <w:rPr>
          <w:rFonts w:ascii="Times New Roman" w:hAnsi="Times New Roman" w:cs="Times New Roman"/>
          <w:lang w:val="en-GB"/>
        </w:rPr>
        <w:t xml:space="preserve"> used </w:t>
      </w:r>
      <w:r w:rsidR="000C2BFC">
        <w:rPr>
          <w:rFonts w:ascii="Times New Roman" w:hAnsi="Times New Roman" w:cs="Times New Roman"/>
          <w:lang w:val="en-GB"/>
        </w:rPr>
        <w:t>―</w:t>
      </w:r>
      <w:r w:rsidRPr="00405252">
        <w:rPr>
          <w:rFonts w:ascii="Times New Roman" w:hAnsi="Times New Roman" w:cs="Times New Roman"/>
          <w:lang w:val="en-GB"/>
        </w:rPr>
        <w:t xml:space="preserve"> setting specificity </w:t>
      </w:r>
      <w:r w:rsidR="000C2BFC">
        <w:rPr>
          <w:rFonts w:ascii="Times New Roman" w:hAnsi="Times New Roman" w:cs="Times New Roman"/>
          <w:lang w:val="en-GB"/>
        </w:rPr>
        <w:t>―</w:t>
      </w:r>
      <w:r w:rsidRPr="00405252">
        <w:rPr>
          <w:rFonts w:ascii="Times New Roman" w:hAnsi="Times New Roman" w:cs="Times New Roman"/>
          <w:lang w:val="en-GB"/>
        </w:rPr>
        <w:t xml:space="preserve"> is a device for describing practice</w:t>
      </w:r>
      <w:r w:rsidR="00F25D7D" w:rsidRPr="00405252">
        <w:rPr>
          <w:rFonts w:ascii="Times New Roman" w:hAnsi="Times New Roman" w:cs="Times New Roman"/>
          <w:lang w:val="en-GB"/>
        </w:rPr>
        <w:t>s</w:t>
      </w:r>
      <w:r w:rsidRPr="00405252">
        <w:rPr>
          <w:rFonts w:ascii="Times New Roman" w:hAnsi="Times New Roman" w:cs="Times New Roman"/>
          <w:lang w:val="en-GB"/>
        </w:rPr>
        <w:t xml:space="preserve"> and particular kinds of organi</w:t>
      </w:r>
      <w:r w:rsidR="000C2BFC">
        <w:rPr>
          <w:rFonts w:ascii="Times New Roman" w:hAnsi="Times New Roman" w:cs="Times New Roman"/>
          <w:lang w:val="en-GB"/>
        </w:rPr>
        <w:t>s</w:t>
      </w:r>
      <w:r w:rsidRPr="00405252">
        <w:rPr>
          <w:rFonts w:ascii="Times New Roman" w:hAnsi="Times New Roman" w:cs="Times New Roman"/>
          <w:lang w:val="en-GB"/>
        </w:rPr>
        <w:t xml:space="preserve">ed relations. Once again, we want to avoid placing </w:t>
      </w:r>
      <w:r w:rsidR="00F25D7D" w:rsidRPr="00405252">
        <w:rPr>
          <w:rFonts w:ascii="Times New Roman" w:hAnsi="Times New Roman" w:cs="Times New Roman"/>
          <w:lang w:val="en-GB"/>
        </w:rPr>
        <w:t>this form of life</w:t>
      </w:r>
      <w:r w:rsidRPr="00405252">
        <w:rPr>
          <w:rFonts w:ascii="Times New Roman" w:hAnsi="Times New Roman" w:cs="Times New Roman"/>
          <w:lang w:val="en-GB"/>
        </w:rPr>
        <w:t xml:space="preserve"> as some </w:t>
      </w:r>
      <w:r w:rsidR="00F25D7D" w:rsidRPr="00405252">
        <w:rPr>
          <w:rFonts w:ascii="Times New Roman" w:hAnsi="Times New Roman" w:cs="Times New Roman"/>
          <w:lang w:val="en-GB"/>
        </w:rPr>
        <w:t>kind</w:t>
      </w:r>
      <w:r w:rsidRPr="00405252">
        <w:rPr>
          <w:rFonts w:ascii="Times New Roman" w:hAnsi="Times New Roman" w:cs="Times New Roman"/>
          <w:lang w:val="en-GB"/>
        </w:rPr>
        <w:t xml:space="preserve"> of external </w:t>
      </w:r>
      <w:r w:rsidR="00F25D7D" w:rsidRPr="00405252">
        <w:rPr>
          <w:rFonts w:ascii="Times New Roman" w:hAnsi="Times New Roman" w:cs="Times New Roman"/>
          <w:lang w:val="en-GB"/>
        </w:rPr>
        <w:t>context. We think of settings in terms of the affordances and con</w:t>
      </w:r>
      <w:r w:rsidR="000C2BFC">
        <w:rPr>
          <w:rFonts w:ascii="Times New Roman" w:hAnsi="Times New Roman" w:cs="Times New Roman"/>
          <w:lang w:val="en-GB"/>
        </w:rPr>
        <w:t>s</w:t>
      </w:r>
      <w:r w:rsidR="00F25D7D" w:rsidRPr="00405252">
        <w:rPr>
          <w:rFonts w:ascii="Times New Roman" w:hAnsi="Times New Roman" w:cs="Times New Roman"/>
          <w:lang w:val="en-GB"/>
        </w:rPr>
        <w:t xml:space="preserve">traints that emerge within life space, or the combinatorial possibilities for relations that can enter into ‘operative solidarities’. There is, of course, a real building with walls, gates and wards, peopled with clinicians and patients, which makes up a psychiatric hospital. But it is experienced as a relational space of thinking, feeling and acting, and our phenomenological description of it as a ‘regime of activity’ </w:t>
      </w:r>
      <w:r w:rsidR="001A4DCE" w:rsidRPr="00405252">
        <w:rPr>
          <w:rFonts w:ascii="Times New Roman" w:hAnsi="Times New Roman" w:cs="Times New Roman"/>
          <w:lang w:val="en-GB"/>
        </w:rPr>
        <w:t>needs to proceed through a relational mapping of what has effects, of the affective and practical possibilities that may be reali</w:t>
      </w:r>
      <w:r w:rsidR="000C2BFC">
        <w:rPr>
          <w:rFonts w:ascii="Times New Roman" w:hAnsi="Times New Roman" w:cs="Times New Roman"/>
          <w:lang w:val="en-GB"/>
        </w:rPr>
        <w:t>s</w:t>
      </w:r>
      <w:r w:rsidR="001A4DCE" w:rsidRPr="00405252">
        <w:rPr>
          <w:rFonts w:ascii="Times New Roman" w:hAnsi="Times New Roman" w:cs="Times New Roman"/>
          <w:lang w:val="en-GB"/>
        </w:rPr>
        <w:t xml:space="preserve">ed in this space. As a consequence, place itself, whether it be a hospital, a ship or a stretch of coastline, </w:t>
      </w:r>
      <w:r w:rsidR="002D0580" w:rsidRPr="00405252">
        <w:rPr>
          <w:rFonts w:ascii="Times New Roman" w:hAnsi="Times New Roman" w:cs="Times New Roman"/>
          <w:lang w:val="en-GB"/>
        </w:rPr>
        <w:t xml:space="preserve">is not a site that contains persons, but rather a manifest set of relationships that together enact a world of </w:t>
      </w:r>
      <w:r w:rsidR="007C3B0D">
        <w:rPr>
          <w:rFonts w:ascii="Times New Roman" w:hAnsi="Times New Roman" w:cs="Times New Roman"/>
          <w:lang w:val="en-GB"/>
        </w:rPr>
        <w:t xml:space="preserve">a </w:t>
      </w:r>
      <w:r w:rsidR="002D0580" w:rsidRPr="00405252">
        <w:rPr>
          <w:rFonts w:ascii="Times New Roman" w:hAnsi="Times New Roman" w:cs="Times New Roman"/>
          <w:lang w:val="en-GB"/>
        </w:rPr>
        <w:t xml:space="preserve">very particular kind of experiences. </w:t>
      </w:r>
    </w:p>
    <w:p w14:paraId="2012FD0B" w14:textId="55E50F35" w:rsidR="006676F6" w:rsidRPr="00405252" w:rsidRDefault="006676F6" w:rsidP="00405252">
      <w:pPr>
        <w:spacing w:after="0" w:line="480" w:lineRule="auto"/>
        <w:ind w:firstLine="720"/>
        <w:jc w:val="both"/>
        <w:rPr>
          <w:rFonts w:ascii="Times New Roman" w:hAnsi="Times New Roman" w:cs="Times New Roman"/>
          <w:lang w:val="en-GB"/>
        </w:rPr>
      </w:pPr>
      <w:r w:rsidRPr="00405252">
        <w:rPr>
          <w:rFonts w:ascii="Times New Roman" w:hAnsi="Times New Roman" w:cs="Times New Roman"/>
          <w:lang w:val="en-GB"/>
        </w:rPr>
        <w:t xml:space="preserve">We then arrive at a view of ‘body memory’ from a different direction </w:t>
      </w:r>
      <w:r w:rsidR="00631F68" w:rsidRPr="00405252">
        <w:rPr>
          <w:rFonts w:ascii="Times New Roman" w:hAnsi="Times New Roman" w:cs="Times New Roman"/>
          <w:lang w:val="en-GB"/>
        </w:rPr>
        <w:t xml:space="preserve">to that of Fuchs (2012). The lived body is not merely extended to include the other persons with whom we interact, it is instead a shifting relational configuration </w:t>
      </w:r>
      <w:r w:rsidR="005E3C8C">
        <w:rPr>
          <w:rFonts w:ascii="Times New Roman" w:hAnsi="Times New Roman" w:cs="Times New Roman"/>
          <w:lang w:val="en-GB"/>
        </w:rPr>
        <w:t>―</w:t>
      </w:r>
      <w:r w:rsidR="00631F68" w:rsidRPr="00405252">
        <w:rPr>
          <w:rFonts w:ascii="Times New Roman" w:hAnsi="Times New Roman" w:cs="Times New Roman"/>
          <w:lang w:val="en-GB"/>
        </w:rPr>
        <w:t xml:space="preserve"> a smearing of affects and actions across life space. The body is not a singular constituted unity that travels through time and space, but rather a plurality of combinatorial relational possibilities that we actuali</w:t>
      </w:r>
      <w:r w:rsidR="005E3C8C">
        <w:rPr>
          <w:rFonts w:ascii="Times New Roman" w:hAnsi="Times New Roman" w:cs="Times New Roman"/>
          <w:lang w:val="en-GB"/>
        </w:rPr>
        <w:t>s</w:t>
      </w:r>
      <w:r w:rsidR="00631F68" w:rsidRPr="00405252">
        <w:rPr>
          <w:rFonts w:ascii="Times New Roman" w:hAnsi="Times New Roman" w:cs="Times New Roman"/>
          <w:lang w:val="en-GB"/>
        </w:rPr>
        <w:t>e through the folding an</w:t>
      </w:r>
      <w:r w:rsidR="003C0DA5" w:rsidRPr="00405252">
        <w:rPr>
          <w:rFonts w:ascii="Times New Roman" w:hAnsi="Times New Roman" w:cs="Times New Roman"/>
          <w:lang w:val="en-GB"/>
        </w:rPr>
        <w:t>d</w:t>
      </w:r>
      <w:r w:rsidR="00631F68" w:rsidRPr="00405252">
        <w:rPr>
          <w:rFonts w:ascii="Times New Roman" w:hAnsi="Times New Roman" w:cs="Times New Roman"/>
          <w:lang w:val="en-GB"/>
        </w:rPr>
        <w:t xml:space="preserve"> unfolding of life space. In this sense, we do not think of body memory as assembling stored action-patterns that enable sense-making, but rather as a series of </w:t>
      </w:r>
      <w:r w:rsidR="003C0DA5" w:rsidRPr="00405252">
        <w:rPr>
          <w:rFonts w:ascii="Times New Roman" w:hAnsi="Times New Roman" w:cs="Times New Roman"/>
          <w:lang w:val="en-GB"/>
        </w:rPr>
        <w:t xml:space="preserve">material-relational </w:t>
      </w:r>
      <w:r w:rsidR="00631F68" w:rsidRPr="00405252">
        <w:rPr>
          <w:rFonts w:ascii="Times New Roman" w:hAnsi="Times New Roman" w:cs="Times New Roman"/>
          <w:lang w:val="en-GB"/>
        </w:rPr>
        <w:t>perspectives that are constituted through di</w:t>
      </w:r>
      <w:r w:rsidR="00E12617" w:rsidRPr="00405252">
        <w:rPr>
          <w:rFonts w:ascii="Times New Roman" w:hAnsi="Times New Roman" w:cs="Times New Roman"/>
          <w:lang w:val="en-GB"/>
        </w:rPr>
        <w:t xml:space="preserve">fferent operative solidarities. </w:t>
      </w:r>
      <w:r w:rsidR="00631F68" w:rsidRPr="00405252">
        <w:rPr>
          <w:rFonts w:ascii="Times New Roman" w:hAnsi="Times New Roman" w:cs="Times New Roman"/>
          <w:lang w:val="en-GB"/>
        </w:rPr>
        <w:t>These perspective</w:t>
      </w:r>
      <w:r w:rsidR="003C0DA5" w:rsidRPr="00405252">
        <w:rPr>
          <w:rFonts w:ascii="Times New Roman" w:hAnsi="Times New Roman" w:cs="Times New Roman"/>
          <w:lang w:val="en-GB"/>
        </w:rPr>
        <w:t>s</w:t>
      </w:r>
      <w:r w:rsidR="00631F68" w:rsidRPr="00405252">
        <w:rPr>
          <w:rFonts w:ascii="Times New Roman" w:hAnsi="Times New Roman" w:cs="Times New Roman"/>
          <w:lang w:val="en-GB"/>
        </w:rPr>
        <w:t xml:space="preserve"> may </w:t>
      </w:r>
      <w:r w:rsidR="003C0DA5" w:rsidRPr="00405252">
        <w:rPr>
          <w:rFonts w:ascii="Times New Roman" w:hAnsi="Times New Roman" w:cs="Times New Roman"/>
          <w:lang w:val="en-GB"/>
        </w:rPr>
        <w:t>well involve</w:t>
      </w:r>
      <w:r w:rsidR="00631F68" w:rsidRPr="00405252">
        <w:rPr>
          <w:rFonts w:ascii="Times New Roman" w:hAnsi="Times New Roman" w:cs="Times New Roman"/>
          <w:lang w:val="en-GB"/>
        </w:rPr>
        <w:t xml:space="preserve"> contradictions </w:t>
      </w:r>
      <w:r w:rsidR="005E3C8C">
        <w:rPr>
          <w:rFonts w:ascii="Times New Roman" w:hAnsi="Times New Roman" w:cs="Times New Roman"/>
          <w:lang w:val="en-GB"/>
        </w:rPr>
        <w:t>―</w:t>
      </w:r>
      <w:r w:rsidR="00631F68" w:rsidRPr="00405252">
        <w:rPr>
          <w:rFonts w:ascii="Times New Roman" w:hAnsi="Times New Roman" w:cs="Times New Roman"/>
          <w:lang w:val="en-GB"/>
        </w:rPr>
        <w:t xml:space="preserve"> in fact our empirical work suggests that ambiguity and conflict arising from shifting relationally defined perspectives is </w:t>
      </w:r>
      <w:r w:rsidR="003C0DA5" w:rsidRPr="00405252">
        <w:rPr>
          <w:rFonts w:ascii="Times New Roman" w:hAnsi="Times New Roman" w:cs="Times New Roman"/>
          <w:lang w:val="en-GB"/>
        </w:rPr>
        <w:t>the norm rather than the exception in re</w:t>
      </w:r>
      <w:r w:rsidR="003D305B" w:rsidRPr="00405252">
        <w:rPr>
          <w:rFonts w:ascii="Times New Roman" w:hAnsi="Times New Roman" w:cs="Times New Roman"/>
          <w:lang w:val="en-GB"/>
        </w:rPr>
        <w:t>membering difficult events. The</w:t>
      </w:r>
      <w:r w:rsidR="003C0DA5" w:rsidRPr="00405252">
        <w:rPr>
          <w:rFonts w:ascii="Times New Roman" w:hAnsi="Times New Roman" w:cs="Times New Roman"/>
          <w:lang w:val="en-GB"/>
        </w:rPr>
        <w:t xml:space="preserve"> challenge then is to understand how we extract a sense of continuity out of this plurality of embodied experiences.</w:t>
      </w:r>
    </w:p>
    <w:p w14:paraId="016A57DB" w14:textId="77777777" w:rsidR="00E12617" w:rsidRDefault="00E12617" w:rsidP="00405252">
      <w:pPr>
        <w:spacing w:after="0" w:line="480" w:lineRule="auto"/>
        <w:jc w:val="both"/>
        <w:rPr>
          <w:rFonts w:ascii="Times New Roman" w:hAnsi="Times New Roman" w:cs="Times New Roman"/>
        </w:rPr>
      </w:pPr>
    </w:p>
    <w:p w14:paraId="3E07088B" w14:textId="77777777" w:rsidR="005E3C8C" w:rsidRPr="00405252" w:rsidRDefault="005E3C8C" w:rsidP="00405252">
      <w:pPr>
        <w:spacing w:after="0" w:line="480" w:lineRule="auto"/>
        <w:jc w:val="both"/>
        <w:rPr>
          <w:rFonts w:ascii="Times New Roman" w:hAnsi="Times New Roman" w:cs="Times New Roman"/>
        </w:rPr>
      </w:pPr>
    </w:p>
    <w:p w14:paraId="1EE01883" w14:textId="6BF864CD" w:rsidR="00114BBC" w:rsidRPr="00405252" w:rsidRDefault="00114BBC" w:rsidP="00405252">
      <w:pPr>
        <w:spacing w:after="0" w:line="480" w:lineRule="auto"/>
        <w:jc w:val="both"/>
        <w:outlineLvl w:val="0"/>
        <w:rPr>
          <w:rFonts w:ascii="Times New Roman" w:hAnsi="Times New Roman" w:cs="Times New Roman"/>
        </w:rPr>
      </w:pPr>
      <w:r w:rsidRPr="00405252">
        <w:rPr>
          <w:rFonts w:ascii="Times New Roman" w:hAnsi="Times New Roman" w:cs="Times New Roman"/>
          <w:b/>
        </w:rPr>
        <w:t>References</w:t>
      </w:r>
    </w:p>
    <w:p w14:paraId="221868BF" w14:textId="692CAC5F" w:rsidR="00A178C5" w:rsidRPr="00405252" w:rsidRDefault="00A178C5" w:rsidP="00405252">
      <w:pPr>
        <w:spacing w:after="0" w:line="480" w:lineRule="auto"/>
        <w:ind w:left="720" w:hanging="720"/>
        <w:jc w:val="both"/>
        <w:rPr>
          <w:rFonts w:ascii="Times New Roman" w:hAnsi="Times New Roman" w:cs="Times New Roman"/>
        </w:rPr>
      </w:pPr>
      <w:r w:rsidRPr="00405252">
        <w:rPr>
          <w:rFonts w:ascii="Times New Roman" w:hAnsi="Times New Roman" w:cs="Times New Roman"/>
        </w:rPr>
        <w:t xml:space="preserve">Bateson, G. (1973) </w:t>
      </w:r>
      <w:r w:rsidRPr="00405252">
        <w:rPr>
          <w:rFonts w:ascii="Times New Roman" w:hAnsi="Times New Roman" w:cs="Times New Roman"/>
          <w:i/>
        </w:rPr>
        <w:t>Steps towards an</w:t>
      </w:r>
      <w:r w:rsidR="005E3C8C" w:rsidRPr="00532776">
        <w:rPr>
          <w:rFonts w:ascii="Times New Roman" w:hAnsi="Times New Roman" w:cs="Times New Roman"/>
          <w:i/>
        </w:rPr>
        <w:t xml:space="preserve"> E</w:t>
      </w:r>
      <w:r w:rsidRPr="00405252">
        <w:rPr>
          <w:rFonts w:ascii="Times New Roman" w:hAnsi="Times New Roman" w:cs="Times New Roman"/>
          <w:i/>
        </w:rPr>
        <w:t xml:space="preserve">cology of </w:t>
      </w:r>
      <w:r w:rsidR="005E3C8C" w:rsidRPr="00532776">
        <w:rPr>
          <w:rFonts w:ascii="Times New Roman" w:hAnsi="Times New Roman" w:cs="Times New Roman"/>
          <w:i/>
        </w:rPr>
        <w:t>M</w:t>
      </w:r>
      <w:r w:rsidRPr="00405252">
        <w:rPr>
          <w:rFonts w:ascii="Times New Roman" w:hAnsi="Times New Roman" w:cs="Times New Roman"/>
          <w:i/>
        </w:rPr>
        <w:t>ind</w:t>
      </w:r>
      <w:r w:rsidR="005E3C8C" w:rsidRPr="00532776">
        <w:rPr>
          <w:rFonts w:ascii="Times New Roman" w:hAnsi="Times New Roman" w:cs="Times New Roman"/>
        </w:rPr>
        <w:t>,</w:t>
      </w:r>
      <w:r w:rsidRPr="00405252">
        <w:rPr>
          <w:rFonts w:ascii="Times New Roman" w:hAnsi="Times New Roman" w:cs="Times New Roman"/>
        </w:rPr>
        <w:t xml:space="preserve"> New York: Peregrine.</w:t>
      </w:r>
    </w:p>
    <w:p w14:paraId="1ED86443" w14:textId="5EE21A3C" w:rsidR="00A178C5" w:rsidRPr="00405252" w:rsidRDefault="00A178C5" w:rsidP="00405252">
      <w:pPr>
        <w:spacing w:after="0" w:line="480" w:lineRule="auto"/>
        <w:ind w:left="720" w:hanging="720"/>
        <w:contextualSpacing/>
        <w:jc w:val="both"/>
        <w:rPr>
          <w:rFonts w:ascii="Times New Roman" w:hAnsi="Times New Roman" w:cs="Times New Roman"/>
        </w:rPr>
      </w:pPr>
      <w:r w:rsidRPr="00405252">
        <w:rPr>
          <w:rFonts w:ascii="Times New Roman" w:hAnsi="Times New Roman" w:cs="Times New Roman"/>
        </w:rPr>
        <w:t>Bendien, E.</w:t>
      </w:r>
      <w:r w:rsidR="005E3C8C" w:rsidRPr="00532776">
        <w:rPr>
          <w:rFonts w:ascii="Times New Roman" w:hAnsi="Times New Roman" w:cs="Times New Roman"/>
        </w:rPr>
        <w:t xml:space="preserve"> </w:t>
      </w:r>
      <w:r w:rsidRPr="00405252">
        <w:rPr>
          <w:rFonts w:ascii="Times New Roman" w:hAnsi="Times New Roman" w:cs="Times New Roman"/>
        </w:rPr>
        <w:t xml:space="preserve">M. </w:t>
      </w:r>
      <w:r w:rsidR="005E3C8C" w:rsidRPr="00532776">
        <w:rPr>
          <w:rFonts w:ascii="Times New Roman" w:hAnsi="Times New Roman" w:cs="Times New Roman"/>
        </w:rPr>
        <w:t>(</w:t>
      </w:r>
      <w:r w:rsidRPr="00405252">
        <w:rPr>
          <w:rFonts w:ascii="Times New Roman" w:hAnsi="Times New Roman" w:cs="Times New Roman"/>
        </w:rPr>
        <w:t>2010</w:t>
      </w:r>
      <w:r w:rsidR="005E3C8C"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From the Art of Remembering to the Craft of Ageing: A Study of the Reminiscence Museum at Humanitas</w:t>
      </w:r>
      <w:r w:rsidRPr="00405252">
        <w:rPr>
          <w:rFonts w:ascii="Times New Roman" w:hAnsi="Times New Roman" w:cs="Times New Roman"/>
        </w:rPr>
        <w:t xml:space="preserve">, </w:t>
      </w:r>
      <w:r w:rsidRPr="00405252">
        <w:rPr>
          <w:rFonts w:ascii="Times New Roman" w:hAnsi="Times New Roman" w:cs="Times New Roman"/>
          <w:i/>
        </w:rPr>
        <w:t>Rotterdam</w:t>
      </w:r>
      <w:r w:rsidR="005E3C8C" w:rsidRPr="00532776">
        <w:rPr>
          <w:rFonts w:ascii="Times New Roman" w:hAnsi="Times New Roman" w:cs="Times New Roman"/>
        </w:rPr>
        <w:t>,</w:t>
      </w:r>
      <w:r w:rsidRPr="00405252">
        <w:rPr>
          <w:rFonts w:ascii="Times New Roman" w:hAnsi="Times New Roman" w:cs="Times New Roman"/>
        </w:rPr>
        <w:t xml:space="preserve"> Rotterdam: Humanitas.</w:t>
      </w:r>
    </w:p>
    <w:p w14:paraId="752A8394" w14:textId="29DA3DE0" w:rsidR="00E12617" w:rsidRPr="00405252" w:rsidRDefault="00A178C5" w:rsidP="00405252">
      <w:pPr>
        <w:spacing w:after="0" w:line="480" w:lineRule="auto"/>
        <w:ind w:left="720" w:hanging="720"/>
        <w:contextualSpacing/>
        <w:jc w:val="both"/>
        <w:rPr>
          <w:rFonts w:ascii="Times New Roman" w:hAnsi="Times New Roman" w:cs="Times New Roman"/>
        </w:rPr>
      </w:pPr>
      <w:r w:rsidRPr="00405252">
        <w:rPr>
          <w:rFonts w:ascii="Times New Roman" w:hAnsi="Times New Roman" w:cs="Times New Roman"/>
        </w:rPr>
        <w:t>Bendien, E., Brown, S</w:t>
      </w:r>
      <w:r w:rsidR="005E3C8C" w:rsidRPr="00532776">
        <w:rPr>
          <w:rFonts w:ascii="Times New Roman" w:hAnsi="Times New Roman" w:cs="Times New Roman"/>
        </w:rPr>
        <w:t xml:space="preserve">. </w:t>
      </w:r>
      <w:r w:rsidRPr="00405252">
        <w:rPr>
          <w:rFonts w:ascii="Times New Roman" w:hAnsi="Times New Roman" w:cs="Times New Roman"/>
        </w:rPr>
        <w:t xml:space="preserve">.D. </w:t>
      </w:r>
      <w:r w:rsidR="005E3C8C" w:rsidRPr="00532776">
        <w:rPr>
          <w:rFonts w:ascii="Times New Roman" w:hAnsi="Times New Roman" w:cs="Times New Roman"/>
        </w:rPr>
        <w:t>&amp;</w:t>
      </w:r>
      <w:r w:rsidR="005E3C8C" w:rsidRPr="00405252">
        <w:rPr>
          <w:rFonts w:ascii="Times New Roman" w:hAnsi="Times New Roman" w:cs="Times New Roman"/>
        </w:rPr>
        <w:t xml:space="preserve"> </w:t>
      </w:r>
      <w:r w:rsidRPr="00405252">
        <w:rPr>
          <w:rFonts w:ascii="Times New Roman" w:hAnsi="Times New Roman" w:cs="Times New Roman"/>
        </w:rPr>
        <w:t>Reavey,</w:t>
      </w:r>
      <w:r w:rsidR="005E3C8C" w:rsidRPr="00532776">
        <w:rPr>
          <w:rFonts w:ascii="Times New Roman" w:hAnsi="Times New Roman" w:cs="Times New Roman"/>
        </w:rPr>
        <w:t xml:space="preserve"> P.</w:t>
      </w:r>
      <w:r w:rsidRPr="00405252">
        <w:rPr>
          <w:rFonts w:ascii="Times New Roman" w:hAnsi="Times New Roman" w:cs="Times New Roman"/>
        </w:rPr>
        <w:t xml:space="preserve"> </w:t>
      </w:r>
      <w:r w:rsidR="005E3C8C" w:rsidRPr="00532776">
        <w:rPr>
          <w:rFonts w:ascii="Times New Roman" w:hAnsi="Times New Roman" w:cs="Times New Roman"/>
        </w:rPr>
        <w:t>(</w:t>
      </w:r>
      <w:r w:rsidRPr="00405252">
        <w:rPr>
          <w:rFonts w:ascii="Times New Roman" w:hAnsi="Times New Roman" w:cs="Times New Roman"/>
        </w:rPr>
        <w:t>2010</w:t>
      </w:r>
      <w:r w:rsidR="005E3C8C" w:rsidRPr="00532776">
        <w:rPr>
          <w:rFonts w:ascii="Times New Roman" w:hAnsi="Times New Roman" w:cs="Times New Roman"/>
        </w:rPr>
        <w:t>)</w:t>
      </w:r>
      <w:r w:rsidRPr="00405252">
        <w:rPr>
          <w:rFonts w:ascii="Times New Roman" w:hAnsi="Times New Roman" w:cs="Times New Roman"/>
        </w:rPr>
        <w:t xml:space="preserve"> Social remembering as an art of living: Analysis of a ‘reminiscence museum’</w:t>
      </w:r>
      <w:r w:rsidR="005E3C8C" w:rsidRPr="00532776">
        <w:rPr>
          <w:rFonts w:ascii="Times New Roman" w:hAnsi="Times New Roman" w:cs="Times New Roman"/>
        </w:rPr>
        <w:t>,</w:t>
      </w:r>
      <w:r w:rsidRPr="00405252">
        <w:rPr>
          <w:rFonts w:ascii="Times New Roman" w:hAnsi="Times New Roman" w:cs="Times New Roman"/>
        </w:rPr>
        <w:t xml:space="preserve"> </w:t>
      </w:r>
      <w:r w:rsidR="005E3C8C" w:rsidRPr="00532776">
        <w:rPr>
          <w:rFonts w:ascii="Times New Roman" w:hAnsi="Times New Roman" w:cs="Times New Roman"/>
        </w:rPr>
        <w:t>i</w:t>
      </w:r>
      <w:r w:rsidRPr="00405252">
        <w:rPr>
          <w:rFonts w:ascii="Times New Roman" w:hAnsi="Times New Roman" w:cs="Times New Roman"/>
        </w:rPr>
        <w:t xml:space="preserve">n </w:t>
      </w:r>
      <w:r w:rsidR="005E3C8C" w:rsidRPr="00532776">
        <w:rPr>
          <w:rFonts w:ascii="Times New Roman" w:hAnsi="Times New Roman" w:cs="Times New Roman"/>
        </w:rPr>
        <w:t xml:space="preserve">Domenech, M. &amp; Schillmeier, M. (eds.) </w:t>
      </w:r>
      <w:r w:rsidRPr="00405252">
        <w:rPr>
          <w:rFonts w:ascii="Times New Roman" w:hAnsi="Times New Roman" w:cs="Times New Roman"/>
          <w:i/>
        </w:rPr>
        <w:t xml:space="preserve">New </w:t>
      </w:r>
      <w:r w:rsidR="005E3C8C" w:rsidRPr="00532776">
        <w:rPr>
          <w:rFonts w:ascii="Times New Roman" w:hAnsi="Times New Roman" w:cs="Times New Roman"/>
          <w:i/>
        </w:rPr>
        <w:t>T</w:t>
      </w:r>
      <w:r w:rsidRPr="00405252">
        <w:rPr>
          <w:rFonts w:ascii="Times New Roman" w:hAnsi="Times New Roman" w:cs="Times New Roman"/>
          <w:i/>
        </w:rPr>
        <w:t xml:space="preserve">echnologies and </w:t>
      </w:r>
      <w:r w:rsidR="005E3C8C" w:rsidRPr="00532776">
        <w:rPr>
          <w:rFonts w:ascii="Times New Roman" w:hAnsi="Times New Roman" w:cs="Times New Roman"/>
          <w:i/>
        </w:rPr>
        <w:t>E</w:t>
      </w:r>
      <w:r w:rsidRPr="00405252">
        <w:rPr>
          <w:rFonts w:ascii="Times New Roman" w:hAnsi="Times New Roman" w:cs="Times New Roman"/>
          <w:i/>
        </w:rPr>
        <w:t xml:space="preserve">merging </w:t>
      </w:r>
      <w:r w:rsidR="005E3C8C" w:rsidRPr="00532776">
        <w:rPr>
          <w:rFonts w:ascii="Times New Roman" w:hAnsi="Times New Roman" w:cs="Times New Roman"/>
          <w:i/>
        </w:rPr>
        <w:t>S</w:t>
      </w:r>
      <w:r w:rsidRPr="00405252">
        <w:rPr>
          <w:rFonts w:ascii="Times New Roman" w:hAnsi="Times New Roman" w:cs="Times New Roman"/>
          <w:i/>
        </w:rPr>
        <w:t xml:space="preserve">paces of </w:t>
      </w:r>
      <w:r w:rsidR="005E3C8C" w:rsidRPr="00532776">
        <w:rPr>
          <w:rFonts w:ascii="Times New Roman" w:hAnsi="Times New Roman" w:cs="Times New Roman"/>
          <w:i/>
        </w:rPr>
        <w:t>C</w:t>
      </w:r>
      <w:r w:rsidRPr="00405252">
        <w:rPr>
          <w:rFonts w:ascii="Times New Roman" w:hAnsi="Times New Roman" w:cs="Times New Roman"/>
          <w:i/>
        </w:rPr>
        <w:t>are</w:t>
      </w:r>
      <w:r w:rsidRPr="00405252">
        <w:rPr>
          <w:rFonts w:ascii="Times New Roman" w:hAnsi="Times New Roman" w:cs="Times New Roman"/>
        </w:rPr>
        <w:t xml:space="preserve">, </w:t>
      </w:r>
      <w:r w:rsidR="005E3C8C" w:rsidRPr="00532776">
        <w:rPr>
          <w:rFonts w:ascii="Times New Roman" w:hAnsi="Times New Roman" w:cs="Times New Roman"/>
        </w:rPr>
        <w:t xml:space="preserve">pp. 149–167, </w:t>
      </w:r>
      <w:r w:rsidRPr="00405252">
        <w:rPr>
          <w:rFonts w:ascii="Times New Roman" w:hAnsi="Times New Roman" w:cs="Times New Roman"/>
        </w:rPr>
        <w:t>Farnham: Ashgate</w:t>
      </w:r>
      <w:r w:rsidR="005E3C8C" w:rsidRPr="00532776">
        <w:rPr>
          <w:rFonts w:ascii="Times New Roman" w:hAnsi="Times New Roman" w:cs="Times New Roman"/>
        </w:rPr>
        <w:t>.</w:t>
      </w:r>
      <w:r w:rsidRPr="00405252">
        <w:rPr>
          <w:rFonts w:ascii="Times New Roman" w:hAnsi="Times New Roman" w:cs="Times New Roman"/>
        </w:rPr>
        <w:t xml:space="preserve"> </w:t>
      </w:r>
    </w:p>
    <w:p w14:paraId="799EF9C2" w14:textId="23B5617D" w:rsidR="00A178C5" w:rsidRPr="00405252" w:rsidRDefault="00A178C5" w:rsidP="00405252">
      <w:pPr>
        <w:spacing w:after="0" w:line="480" w:lineRule="auto"/>
        <w:ind w:left="720" w:hanging="720"/>
        <w:contextualSpacing/>
        <w:jc w:val="both"/>
        <w:rPr>
          <w:rFonts w:ascii="Times New Roman" w:hAnsi="Times New Roman" w:cs="Times New Roman"/>
        </w:rPr>
      </w:pPr>
      <w:r w:rsidRPr="00405252">
        <w:rPr>
          <w:rFonts w:ascii="Times New Roman" w:hAnsi="Times New Roman" w:cs="Times New Roman"/>
        </w:rPr>
        <w:t xml:space="preserve">Bergson, H. </w:t>
      </w:r>
      <w:r w:rsidR="00F42DEB" w:rsidRPr="00532776">
        <w:rPr>
          <w:rFonts w:ascii="Times New Roman" w:hAnsi="Times New Roman" w:cs="Times New Roman"/>
        </w:rPr>
        <w:t>(</w:t>
      </w:r>
      <w:r w:rsidRPr="00405252">
        <w:rPr>
          <w:rFonts w:ascii="Times New Roman" w:hAnsi="Times New Roman" w:cs="Times New Roman"/>
        </w:rPr>
        <w:t>1908</w:t>
      </w:r>
      <w:r w:rsidR="00F42DEB" w:rsidRPr="00532776">
        <w:rPr>
          <w:rFonts w:ascii="Times New Roman" w:hAnsi="Times New Roman" w:cs="Times New Roman"/>
        </w:rPr>
        <w:t>/</w:t>
      </w:r>
      <w:r w:rsidRPr="00405252">
        <w:rPr>
          <w:rFonts w:ascii="Times New Roman" w:hAnsi="Times New Roman" w:cs="Times New Roman"/>
        </w:rPr>
        <w:t>1991</w:t>
      </w:r>
      <w:r w:rsidR="00F42DEB"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Matter and Memory</w:t>
      </w:r>
      <w:r w:rsidR="00F42DEB" w:rsidRPr="00532776">
        <w:rPr>
          <w:rFonts w:ascii="Times New Roman" w:hAnsi="Times New Roman" w:cs="Times New Roman"/>
        </w:rPr>
        <w:t>,</w:t>
      </w:r>
      <w:r w:rsidRPr="00405252">
        <w:rPr>
          <w:rFonts w:ascii="Times New Roman" w:hAnsi="Times New Roman" w:cs="Times New Roman"/>
        </w:rPr>
        <w:t xml:space="preserve"> New York: Zone.</w:t>
      </w:r>
    </w:p>
    <w:p w14:paraId="62FA47DE" w14:textId="68B8E871" w:rsidR="0075392A" w:rsidRPr="00405252" w:rsidRDefault="00A178C5" w:rsidP="00405252">
      <w:pPr>
        <w:spacing w:after="0" w:line="480" w:lineRule="auto"/>
        <w:ind w:left="720" w:hanging="720"/>
        <w:jc w:val="both"/>
        <w:rPr>
          <w:rFonts w:ascii="Times New Roman" w:hAnsi="Times New Roman" w:cs="Times New Roman"/>
        </w:rPr>
      </w:pPr>
      <w:r w:rsidRPr="00405252">
        <w:rPr>
          <w:rFonts w:ascii="Times New Roman" w:hAnsi="Times New Roman" w:cs="Times New Roman"/>
        </w:rPr>
        <w:t xml:space="preserve">Bergson, H. </w:t>
      </w:r>
      <w:r w:rsidR="00F42DEB" w:rsidRPr="00532776">
        <w:rPr>
          <w:rFonts w:ascii="Times New Roman" w:hAnsi="Times New Roman" w:cs="Times New Roman"/>
        </w:rPr>
        <w:t>(</w:t>
      </w:r>
      <w:r w:rsidRPr="00405252">
        <w:rPr>
          <w:rFonts w:ascii="Times New Roman" w:hAnsi="Times New Roman" w:cs="Times New Roman"/>
        </w:rPr>
        <w:t>1933</w:t>
      </w:r>
      <w:r w:rsidR="00F42DEB" w:rsidRPr="00532776">
        <w:rPr>
          <w:rFonts w:ascii="Times New Roman" w:hAnsi="Times New Roman" w:cs="Times New Roman"/>
        </w:rPr>
        <w:t>/</w:t>
      </w:r>
      <w:r w:rsidRPr="00405252">
        <w:rPr>
          <w:rFonts w:ascii="Times New Roman" w:hAnsi="Times New Roman" w:cs="Times New Roman"/>
        </w:rPr>
        <w:t>1992</w:t>
      </w:r>
      <w:r w:rsidR="00F42DEB"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The Creative Mind: An Introduction to Metaphysics</w:t>
      </w:r>
      <w:r w:rsidR="00F42DEB" w:rsidRPr="00532776">
        <w:rPr>
          <w:rFonts w:ascii="Times New Roman" w:hAnsi="Times New Roman" w:cs="Times New Roman"/>
        </w:rPr>
        <w:t>,</w:t>
      </w:r>
      <w:r w:rsidRPr="00405252">
        <w:rPr>
          <w:rFonts w:ascii="Times New Roman" w:hAnsi="Times New Roman" w:cs="Times New Roman"/>
        </w:rPr>
        <w:t xml:space="preserve"> New York: Citadel</w:t>
      </w:r>
      <w:r w:rsidR="00F42DEB" w:rsidRPr="00532776">
        <w:rPr>
          <w:rFonts w:ascii="Times New Roman" w:hAnsi="Times New Roman" w:cs="Times New Roman"/>
        </w:rPr>
        <w:t>.</w:t>
      </w:r>
      <w:r w:rsidR="0075392A" w:rsidRPr="00405252">
        <w:rPr>
          <w:rFonts w:ascii="Times New Roman" w:hAnsi="Times New Roman" w:cs="Times New Roman"/>
        </w:rPr>
        <w:t xml:space="preserve"> </w:t>
      </w:r>
    </w:p>
    <w:p w14:paraId="62F1ECD2" w14:textId="05916870" w:rsidR="00A178C5" w:rsidRPr="00405252" w:rsidRDefault="00A178C5" w:rsidP="00405252">
      <w:pPr>
        <w:pStyle w:val="Header"/>
        <w:tabs>
          <w:tab w:val="clear" w:pos="4153"/>
          <w:tab w:val="clear" w:pos="8306"/>
        </w:tabs>
        <w:spacing w:line="480" w:lineRule="auto"/>
        <w:ind w:left="720" w:hanging="720"/>
        <w:contextualSpacing/>
        <w:jc w:val="both"/>
        <w:rPr>
          <w:sz w:val="24"/>
          <w:szCs w:val="24"/>
        </w:rPr>
      </w:pPr>
      <w:r w:rsidRPr="00405252">
        <w:rPr>
          <w:sz w:val="24"/>
          <w:szCs w:val="24"/>
        </w:rPr>
        <w:t>Brookfield, H., Brown</w:t>
      </w:r>
      <w:r w:rsidR="00F42DEB" w:rsidRPr="00532776">
        <w:rPr>
          <w:sz w:val="24"/>
          <w:szCs w:val="24"/>
        </w:rPr>
        <w:t>, S. D.</w:t>
      </w:r>
      <w:r w:rsidRPr="00405252">
        <w:rPr>
          <w:sz w:val="24"/>
          <w:szCs w:val="24"/>
        </w:rPr>
        <w:t xml:space="preserve"> </w:t>
      </w:r>
      <w:r w:rsidR="00F42DEB" w:rsidRPr="00532776">
        <w:rPr>
          <w:sz w:val="24"/>
          <w:szCs w:val="24"/>
        </w:rPr>
        <w:t>&amp;</w:t>
      </w:r>
      <w:r w:rsidRPr="00405252">
        <w:rPr>
          <w:sz w:val="24"/>
          <w:szCs w:val="24"/>
        </w:rPr>
        <w:t xml:space="preserve"> Reavey, P</w:t>
      </w:r>
      <w:r w:rsidR="00F42DEB" w:rsidRPr="00532776">
        <w:rPr>
          <w:sz w:val="24"/>
          <w:szCs w:val="24"/>
        </w:rPr>
        <w:t>.</w:t>
      </w:r>
      <w:r w:rsidRPr="00405252">
        <w:rPr>
          <w:sz w:val="24"/>
          <w:szCs w:val="24"/>
        </w:rPr>
        <w:t xml:space="preserve"> </w:t>
      </w:r>
      <w:r w:rsidR="00F42DEB" w:rsidRPr="00532776">
        <w:rPr>
          <w:sz w:val="24"/>
          <w:szCs w:val="24"/>
        </w:rPr>
        <w:t>(</w:t>
      </w:r>
      <w:r w:rsidRPr="00405252">
        <w:rPr>
          <w:sz w:val="24"/>
          <w:szCs w:val="24"/>
        </w:rPr>
        <w:t>2008</w:t>
      </w:r>
      <w:r w:rsidR="00F42DEB" w:rsidRPr="00532776">
        <w:rPr>
          <w:sz w:val="24"/>
          <w:szCs w:val="24"/>
        </w:rPr>
        <w:t>)</w:t>
      </w:r>
      <w:r w:rsidRPr="00405252">
        <w:rPr>
          <w:sz w:val="24"/>
          <w:szCs w:val="24"/>
        </w:rPr>
        <w:t xml:space="preserve"> Vicarious and postmemory practices in adopting families: The construction of the past in photography and narrative</w:t>
      </w:r>
      <w:r w:rsidR="00F42DEB" w:rsidRPr="00532776">
        <w:rPr>
          <w:sz w:val="24"/>
          <w:szCs w:val="24"/>
        </w:rPr>
        <w:t>,</w:t>
      </w:r>
      <w:r w:rsidRPr="00405252">
        <w:rPr>
          <w:sz w:val="24"/>
          <w:szCs w:val="24"/>
        </w:rPr>
        <w:t xml:space="preserve"> </w:t>
      </w:r>
      <w:r w:rsidRPr="00405252">
        <w:rPr>
          <w:i/>
          <w:sz w:val="24"/>
          <w:szCs w:val="24"/>
        </w:rPr>
        <w:t>Journal of Community and Applied Social Psychology</w:t>
      </w:r>
      <w:r w:rsidR="00F42DEB" w:rsidRPr="00532776">
        <w:rPr>
          <w:sz w:val="24"/>
          <w:szCs w:val="24"/>
        </w:rPr>
        <w:t>,</w:t>
      </w:r>
      <w:r w:rsidRPr="00405252">
        <w:rPr>
          <w:sz w:val="24"/>
          <w:szCs w:val="24"/>
        </w:rPr>
        <w:t xml:space="preserve"> 18</w:t>
      </w:r>
      <w:r w:rsidR="00F42DEB" w:rsidRPr="00532776">
        <w:rPr>
          <w:sz w:val="24"/>
          <w:szCs w:val="24"/>
        </w:rPr>
        <w:t xml:space="preserve"> </w:t>
      </w:r>
      <w:r w:rsidRPr="00405252">
        <w:rPr>
          <w:sz w:val="24"/>
          <w:szCs w:val="24"/>
        </w:rPr>
        <w:t>(5)</w:t>
      </w:r>
      <w:r w:rsidR="00F42DEB" w:rsidRPr="00532776">
        <w:rPr>
          <w:sz w:val="24"/>
          <w:szCs w:val="24"/>
        </w:rPr>
        <w:t>, pp.</w:t>
      </w:r>
      <w:r w:rsidRPr="00405252">
        <w:rPr>
          <w:sz w:val="24"/>
          <w:szCs w:val="24"/>
        </w:rPr>
        <w:t xml:space="preserve"> 474</w:t>
      </w:r>
      <w:r w:rsidR="005E3C8C" w:rsidRPr="00532776">
        <w:rPr>
          <w:sz w:val="24"/>
          <w:szCs w:val="24"/>
        </w:rPr>
        <w:t>–</w:t>
      </w:r>
      <w:r w:rsidRPr="00405252">
        <w:rPr>
          <w:sz w:val="24"/>
          <w:szCs w:val="24"/>
        </w:rPr>
        <w:t>491.</w:t>
      </w:r>
    </w:p>
    <w:p w14:paraId="4D8D2181" w14:textId="53493940" w:rsidR="0075392A" w:rsidRPr="00405252" w:rsidRDefault="0075392A" w:rsidP="00405252">
      <w:pPr>
        <w:spacing w:after="0" w:line="480" w:lineRule="auto"/>
        <w:ind w:left="720" w:hanging="720"/>
        <w:jc w:val="both"/>
        <w:rPr>
          <w:rFonts w:ascii="Times New Roman" w:hAnsi="Times New Roman" w:cs="Times New Roman"/>
        </w:rPr>
      </w:pPr>
      <w:r w:rsidRPr="00405252">
        <w:rPr>
          <w:rFonts w:ascii="Times New Roman" w:hAnsi="Times New Roman" w:cs="Times New Roman"/>
        </w:rPr>
        <w:t>Brown, S.</w:t>
      </w:r>
      <w:r w:rsidR="00F42DEB" w:rsidRPr="00532776">
        <w:rPr>
          <w:rFonts w:ascii="Times New Roman" w:hAnsi="Times New Roman" w:cs="Times New Roman"/>
        </w:rPr>
        <w:t xml:space="preserve"> </w:t>
      </w:r>
      <w:r w:rsidRPr="00405252">
        <w:rPr>
          <w:rFonts w:ascii="Times New Roman" w:hAnsi="Times New Roman" w:cs="Times New Roman"/>
        </w:rPr>
        <w:t>D., Allen</w:t>
      </w:r>
      <w:r w:rsidR="00F42DEB" w:rsidRPr="00532776">
        <w:rPr>
          <w:rFonts w:ascii="Times New Roman" w:hAnsi="Times New Roman" w:cs="Times New Roman"/>
        </w:rPr>
        <w:t>, M.</w:t>
      </w:r>
      <w:r w:rsidRPr="00405252">
        <w:rPr>
          <w:rFonts w:ascii="Times New Roman" w:hAnsi="Times New Roman" w:cs="Times New Roman"/>
        </w:rPr>
        <w:t xml:space="preserve"> </w:t>
      </w:r>
      <w:r w:rsidR="00F42DEB" w:rsidRPr="00532776">
        <w:rPr>
          <w:rFonts w:ascii="Times New Roman" w:hAnsi="Times New Roman" w:cs="Times New Roman"/>
        </w:rPr>
        <w:t>&amp;</w:t>
      </w:r>
      <w:r w:rsidR="00F42DEB" w:rsidRPr="00405252">
        <w:rPr>
          <w:rFonts w:ascii="Times New Roman" w:hAnsi="Times New Roman" w:cs="Times New Roman"/>
        </w:rPr>
        <w:t xml:space="preserve"> </w:t>
      </w:r>
      <w:r w:rsidRPr="00405252">
        <w:rPr>
          <w:rFonts w:ascii="Times New Roman" w:hAnsi="Times New Roman" w:cs="Times New Roman"/>
        </w:rPr>
        <w:t>Reavey</w:t>
      </w:r>
      <w:r w:rsidR="00F42DEB" w:rsidRPr="00532776">
        <w:rPr>
          <w:rFonts w:ascii="Times New Roman" w:hAnsi="Times New Roman" w:cs="Times New Roman"/>
        </w:rPr>
        <w:t>, P.</w:t>
      </w:r>
      <w:r w:rsidRPr="00405252">
        <w:rPr>
          <w:rFonts w:ascii="Times New Roman" w:hAnsi="Times New Roman" w:cs="Times New Roman"/>
        </w:rPr>
        <w:t xml:space="preserve"> </w:t>
      </w:r>
      <w:r w:rsidR="00F42DEB" w:rsidRPr="00532776">
        <w:rPr>
          <w:rFonts w:ascii="Times New Roman" w:hAnsi="Times New Roman" w:cs="Times New Roman"/>
        </w:rPr>
        <w:t>(</w:t>
      </w:r>
      <w:r w:rsidRPr="00405252">
        <w:rPr>
          <w:rFonts w:ascii="Times New Roman" w:hAnsi="Times New Roman" w:cs="Times New Roman"/>
        </w:rPr>
        <w:t>2016</w:t>
      </w:r>
      <w:r w:rsidR="00F42DEB" w:rsidRPr="00532776">
        <w:rPr>
          <w:rFonts w:ascii="Times New Roman" w:hAnsi="Times New Roman" w:cs="Times New Roman"/>
        </w:rPr>
        <w:t>)</w:t>
      </w:r>
      <w:r w:rsidRPr="00405252">
        <w:rPr>
          <w:rFonts w:ascii="Times New Roman" w:hAnsi="Times New Roman" w:cs="Times New Roman"/>
        </w:rPr>
        <w:t xml:space="preserve"> Remembering 7/7: The collective shaping of survivors’ personal memories of the 2005 London bombing</w:t>
      </w:r>
      <w:r w:rsidR="00F42DEB" w:rsidRPr="00532776">
        <w:rPr>
          <w:rFonts w:ascii="Times New Roman" w:hAnsi="Times New Roman" w:cs="Times New Roman"/>
        </w:rPr>
        <w:t>,</w:t>
      </w:r>
      <w:r w:rsidRPr="00405252">
        <w:rPr>
          <w:rFonts w:ascii="Times New Roman" w:hAnsi="Times New Roman" w:cs="Times New Roman"/>
        </w:rPr>
        <w:t xml:space="preserve"> </w:t>
      </w:r>
      <w:r w:rsidR="00F42DEB" w:rsidRPr="00532776">
        <w:rPr>
          <w:rFonts w:ascii="Times New Roman" w:hAnsi="Times New Roman" w:cs="Times New Roman"/>
        </w:rPr>
        <w:t>i</w:t>
      </w:r>
      <w:r w:rsidRPr="00405252">
        <w:rPr>
          <w:rFonts w:ascii="Times New Roman" w:hAnsi="Times New Roman" w:cs="Times New Roman"/>
        </w:rPr>
        <w:t xml:space="preserve">n </w:t>
      </w:r>
      <w:r w:rsidR="00F42DEB" w:rsidRPr="00532776">
        <w:rPr>
          <w:rFonts w:ascii="Times New Roman" w:hAnsi="Times New Roman" w:cs="Times New Roman"/>
        </w:rPr>
        <w:t xml:space="preserve">Tota, A. L. &amp; Hagen, T. (eds.) </w:t>
      </w:r>
      <w:r w:rsidRPr="00405252">
        <w:rPr>
          <w:rFonts w:ascii="Times New Roman" w:hAnsi="Times New Roman" w:cs="Times New Roman"/>
          <w:i/>
        </w:rPr>
        <w:t>Routledge International Handbook of Memory Studies</w:t>
      </w:r>
      <w:r w:rsidRPr="00405252">
        <w:rPr>
          <w:rFonts w:ascii="Times New Roman" w:hAnsi="Times New Roman" w:cs="Times New Roman"/>
        </w:rPr>
        <w:t xml:space="preserve">, </w:t>
      </w:r>
      <w:r w:rsidR="00F42DEB" w:rsidRPr="00532776">
        <w:rPr>
          <w:rFonts w:ascii="Times New Roman" w:hAnsi="Times New Roman" w:cs="Times New Roman"/>
        </w:rPr>
        <w:t>pp. 428–442,</w:t>
      </w:r>
      <w:r w:rsidRPr="00405252">
        <w:rPr>
          <w:rFonts w:ascii="Times New Roman" w:hAnsi="Times New Roman" w:cs="Times New Roman"/>
        </w:rPr>
        <w:t xml:space="preserve"> London: Routledge.</w:t>
      </w:r>
    </w:p>
    <w:p w14:paraId="2A5E43AF" w14:textId="2C92A914" w:rsidR="007C3B0D" w:rsidRDefault="007C3B0D" w:rsidP="007C3B0D">
      <w:pPr>
        <w:spacing w:after="0" w:line="480" w:lineRule="auto"/>
        <w:ind w:left="720" w:hanging="720"/>
        <w:jc w:val="both"/>
        <w:rPr>
          <w:rFonts w:ascii="Times New Roman" w:hAnsi="Times New Roman" w:cs="Times New Roman"/>
        </w:rPr>
      </w:pPr>
      <w:r>
        <w:rPr>
          <w:rFonts w:ascii="Times New Roman" w:hAnsi="Times New Roman" w:cs="Times New Roman"/>
        </w:rPr>
        <w:t>Brown, S.D., Kanyeredzi, A., McGrath, L., Tucker, I. and Reavey, P. (forthcoming) Bangs and clinks: The acoustic atmosphere of a medium-secure forensic psychiatric unit. Mimeo.</w:t>
      </w:r>
    </w:p>
    <w:p w14:paraId="55722070" w14:textId="2327E7B6" w:rsidR="00822ED6" w:rsidRPr="00405252" w:rsidRDefault="00822ED6" w:rsidP="00405252">
      <w:pPr>
        <w:spacing w:after="0" w:line="480" w:lineRule="auto"/>
        <w:ind w:left="720" w:hanging="720"/>
        <w:jc w:val="both"/>
        <w:rPr>
          <w:rFonts w:ascii="Times New Roman" w:hAnsi="Times New Roman" w:cs="Times New Roman"/>
        </w:rPr>
      </w:pPr>
      <w:r w:rsidRPr="00405252">
        <w:rPr>
          <w:rFonts w:ascii="Times New Roman" w:hAnsi="Times New Roman" w:cs="Times New Roman"/>
        </w:rPr>
        <w:t>Brown, S.</w:t>
      </w:r>
      <w:r w:rsidR="00F42DEB" w:rsidRPr="00532776">
        <w:rPr>
          <w:rFonts w:ascii="Times New Roman" w:hAnsi="Times New Roman" w:cs="Times New Roman"/>
        </w:rPr>
        <w:t xml:space="preserve"> </w:t>
      </w:r>
      <w:r w:rsidRPr="00405252">
        <w:rPr>
          <w:rFonts w:ascii="Times New Roman" w:hAnsi="Times New Roman" w:cs="Times New Roman"/>
        </w:rPr>
        <w:t xml:space="preserve">D. &amp; </w:t>
      </w:r>
      <w:r w:rsidR="0075392A" w:rsidRPr="00405252">
        <w:rPr>
          <w:rFonts w:ascii="Times New Roman" w:hAnsi="Times New Roman" w:cs="Times New Roman"/>
        </w:rPr>
        <w:t>Reavey</w:t>
      </w:r>
      <w:r w:rsidR="00F42DEB" w:rsidRPr="00532776">
        <w:rPr>
          <w:rFonts w:ascii="Times New Roman" w:hAnsi="Times New Roman" w:cs="Times New Roman"/>
        </w:rPr>
        <w:t>, P.</w:t>
      </w:r>
      <w:r w:rsidR="0075392A" w:rsidRPr="00405252">
        <w:rPr>
          <w:rFonts w:ascii="Times New Roman" w:hAnsi="Times New Roman" w:cs="Times New Roman"/>
        </w:rPr>
        <w:t xml:space="preserve"> </w:t>
      </w:r>
      <w:r w:rsidR="00F42DEB" w:rsidRPr="00532776">
        <w:rPr>
          <w:rFonts w:ascii="Times New Roman" w:hAnsi="Times New Roman" w:cs="Times New Roman"/>
        </w:rPr>
        <w:t>(</w:t>
      </w:r>
      <w:r w:rsidR="0075392A" w:rsidRPr="00405252">
        <w:rPr>
          <w:rFonts w:ascii="Times New Roman" w:hAnsi="Times New Roman" w:cs="Times New Roman"/>
        </w:rPr>
        <w:t>2015a</w:t>
      </w:r>
      <w:r w:rsidR="00F42DEB"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Vital Memory and Affect: Living With a Difficult Past</w:t>
      </w:r>
      <w:r w:rsidR="00F42DEB" w:rsidRPr="00532776">
        <w:rPr>
          <w:rFonts w:ascii="Times New Roman" w:hAnsi="Times New Roman" w:cs="Times New Roman"/>
        </w:rPr>
        <w:t>,</w:t>
      </w:r>
      <w:r w:rsidRPr="00405252">
        <w:rPr>
          <w:rFonts w:ascii="Times New Roman" w:hAnsi="Times New Roman" w:cs="Times New Roman"/>
        </w:rPr>
        <w:t xml:space="preserve"> London: Routledge</w:t>
      </w:r>
      <w:r w:rsidR="00F42DEB" w:rsidRPr="00532776">
        <w:rPr>
          <w:rFonts w:ascii="Times New Roman" w:hAnsi="Times New Roman" w:cs="Times New Roman"/>
        </w:rPr>
        <w:t>.</w:t>
      </w:r>
      <w:r w:rsidRPr="00405252">
        <w:rPr>
          <w:rFonts w:ascii="Times New Roman" w:hAnsi="Times New Roman" w:cs="Times New Roman"/>
        </w:rPr>
        <w:t xml:space="preserve"> </w:t>
      </w:r>
    </w:p>
    <w:p w14:paraId="2659933C" w14:textId="21C0179D" w:rsidR="00822ED6" w:rsidRPr="00405252" w:rsidRDefault="00822ED6" w:rsidP="00405252">
      <w:pPr>
        <w:spacing w:after="0" w:line="480" w:lineRule="auto"/>
        <w:ind w:left="720" w:hanging="720"/>
        <w:jc w:val="both"/>
        <w:rPr>
          <w:rFonts w:ascii="Times New Roman" w:hAnsi="Times New Roman" w:cs="Times New Roman"/>
        </w:rPr>
      </w:pPr>
      <w:r w:rsidRPr="00405252">
        <w:rPr>
          <w:rFonts w:ascii="Times New Roman" w:hAnsi="Times New Roman" w:cs="Times New Roman"/>
        </w:rPr>
        <w:t>Brown, S.</w:t>
      </w:r>
      <w:r w:rsidR="00F42DEB" w:rsidRPr="00532776">
        <w:rPr>
          <w:rFonts w:ascii="Times New Roman" w:hAnsi="Times New Roman" w:cs="Times New Roman"/>
        </w:rPr>
        <w:t xml:space="preserve"> </w:t>
      </w:r>
      <w:r w:rsidRPr="00405252">
        <w:rPr>
          <w:rFonts w:ascii="Times New Roman" w:hAnsi="Times New Roman" w:cs="Times New Roman"/>
        </w:rPr>
        <w:t xml:space="preserve">D. </w:t>
      </w:r>
      <w:r w:rsidR="00F42DEB" w:rsidRPr="00532776">
        <w:rPr>
          <w:rFonts w:ascii="Times New Roman" w:hAnsi="Times New Roman" w:cs="Times New Roman"/>
        </w:rPr>
        <w:t>&amp;</w:t>
      </w:r>
      <w:r w:rsidRPr="00405252">
        <w:rPr>
          <w:rFonts w:ascii="Times New Roman" w:hAnsi="Times New Roman" w:cs="Times New Roman"/>
        </w:rPr>
        <w:t xml:space="preserve"> Reavey</w:t>
      </w:r>
      <w:r w:rsidR="00F42DEB" w:rsidRPr="00532776">
        <w:rPr>
          <w:rFonts w:ascii="Times New Roman" w:hAnsi="Times New Roman" w:cs="Times New Roman"/>
        </w:rPr>
        <w:t>, P.</w:t>
      </w:r>
      <w:r w:rsidRPr="00405252">
        <w:rPr>
          <w:rFonts w:ascii="Times New Roman" w:hAnsi="Times New Roman" w:cs="Times New Roman"/>
        </w:rPr>
        <w:t xml:space="preserve"> </w:t>
      </w:r>
      <w:r w:rsidR="00F42DEB" w:rsidRPr="00532776">
        <w:rPr>
          <w:rFonts w:ascii="Times New Roman" w:hAnsi="Times New Roman" w:cs="Times New Roman"/>
        </w:rPr>
        <w:t>(</w:t>
      </w:r>
      <w:r w:rsidRPr="00405252">
        <w:rPr>
          <w:rFonts w:ascii="Times New Roman" w:hAnsi="Times New Roman" w:cs="Times New Roman"/>
        </w:rPr>
        <w:t>2015b</w:t>
      </w:r>
      <w:r w:rsidR="00F42DEB" w:rsidRPr="00532776">
        <w:rPr>
          <w:rFonts w:ascii="Times New Roman" w:hAnsi="Times New Roman" w:cs="Times New Roman"/>
        </w:rPr>
        <w:t>)</w:t>
      </w:r>
      <w:r w:rsidRPr="00405252">
        <w:rPr>
          <w:rFonts w:ascii="Times New Roman" w:hAnsi="Times New Roman" w:cs="Times New Roman"/>
        </w:rPr>
        <w:t xml:space="preserve"> Turning around on experience: The ‘expanded view’ of memory within psychology</w:t>
      </w:r>
      <w:r w:rsidR="00F42DEB"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Memory Studies</w:t>
      </w:r>
      <w:r w:rsidR="00F42DEB" w:rsidRPr="00532776">
        <w:rPr>
          <w:rFonts w:ascii="Times New Roman" w:hAnsi="Times New Roman" w:cs="Times New Roman"/>
        </w:rPr>
        <w:t>,</w:t>
      </w:r>
      <w:r w:rsidRPr="00405252">
        <w:rPr>
          <w:rFonts w:ascii="Times New Roman" w:hAnsi="Times New Roman" w:cs="Times New Roman"/>
        </w:rPr>
        <w:t xml:space="preserve"> 8</w:t>
      </w:r>
      <w:r w:rsidR="00F42DEB" w:rsidRPr="00532776">
        <w:rPr>
          <w:rFonts w:ascii="Times New Roman" w:hAnsi="Times New Roman" w:cs="Times New Roman"/>
        </w:rPr>
        <w:t xml:space="preserve"> </w:t>
      </w:r>
      <w:r w:rsidRPr="00405252">
        <w:rPr>
          <w:rFonts w:ascii="Times New Roman" w:hAnsi="Times New Roman" w:cs="Times New Roman"/>
        </w:rPr>
        <w:t>(2)</w:t>
      </w:r>
      <w:r w:rsidR="00F42DEB" w:rsidRPr="00532776">
        <w:rPr>
          <w:rFonts w:ascii="Times New Roman" w:hAnsi="Times New Roman" w:cs="Times New Roman"/>
        </w:rPr>
        <w:t>, pp.</w:t>
      </w:r>
      <w:r w:rsidRPr="00405252">
        <w:rPr>
          <w:rFonts w:ascii="Times New Roman" w:hAnsi="Times New Roman" w:cs="Times New Roman"/>
        </w:rPr>
        <w:t xml:space="preserve"> 131</w:t>
      </w:r>
      <w:r w:rsidR="005E3C8C" w:rsidRPr="00532776">
        <w:rPr>
          <w:rFonts w:ascii="Times New Roman" w:hAnsi="Times New Roman" w:cs="Times New Roman"/>
        </w:rPr>
        <w:t>–</w:t>
      </w:r>
      <w:r w:rsidRPr="00405252">
        <w:rPr>
          <w:rFonts w:ascii="Times New Roman" w:hAnsi="Times New Roman" w:cs="Times New Roman"/>
        </w:rPr>
        <w:t xml:space="preserve">150. </w:t>
      </w:r>
    </w:p>
    <w:p w14:paraId="042B4330" w14:textId="78F69065" w:rsidR="000E39CC" w:rsidRPr="00405252" w:rsidRDefault="000E39CC" w:rsidP="00405252">
      <w:pPr>
        <w:pStyle w:val="Header"/>
        <w:spacing w:line="480" w:lineRule="auto"/>
        <w:ind w:left="720" w:hanging="720"/>
        <w:jc w:val="both"/>
        <w:rPr>
          <w:sz w:val="24"/>
          <w:szCs w:val="24"/>
        </w:rPr>
      </w:pPr>
      <w:r w:rsidRPr="00405252">
        <w:rPr>
          <w:sz w:val="24"/>
          <w:szCs w:val="24"/>
        </w:rPr>
        <w:t>Brown, S.</w:t>
      </w:r>
      <w:r w:rsidR="00F42DEB" w:rsidRPr="00532776">
        <w:rPr>
          <w:sz w:val="24"/>
          <w:szCs w:val="24"/>
        </w:rPr>
        <w:t xml:space="preserve"> </w:t>
      </w:r>
      <w:r w:rsidRPr="00405252">
        <w:rPr>
          <w:sz w:val="24"/>
          <w:szCs w:val="24"/>
        </w:rPr>
        <w:t xml:space="preserve">D. </w:t>
      </w:r>
      <w:r w:rsidR="00F42DEB" w:rsidRPr="00532776">
        <w:rPr>
          <w:sz w:val="24"/>
          <w:szCs w:val="24"/>
        </w:rPr>
        <w:t>&amp;</w:t>
      </w:r>
      <w:r w:rsidRPr="00405252">
        <w:rPr>
          <w:sz w:val="24"/>
          <w:szCs w:val="24"/>
        </w:rPr>
        <w:t xml:space="preserve"> Reavey</w:t>
      </w:r>
      <w:r w:rsidR="00F42DEB" w:rsidRPr="00532776">
        <w:rPr>
          <w:sz w:val="24"/>
          <w:szCs w:val="24"/>
        </w:rPr>
        <w:t>, P.</w:t>
      </w:r>
      <w:r w:rsidRPr="00405252">
        <w:rPr>
          <w:sz w:val="24"/>
          <w:szCs w:val="24"/>
        </w:rPr>
        <w:t xml:space="preserve"> </w:t>
      </w:r>
      <w:r w:rsidR="00F42DEB" w:rsidRPr="00532776">
        <w:rPr>
          <w:sz w:val="24"/>
          <w:szCs w:val="24"/>
        </w:rPr>
        <w:t>(</w:t>
      </w:r>
      <w:r w:rsidRPr="00405252">
        <w:rPr>
          <w:sz w:val="24"/>
          <w:szCs w:val="24"/>
        </w:rPr>
        <w:t>2016</w:t>
      </w:r>
      <w:r w:rsidR="00F42DEB" w:rsidRPr="00532776">
        <w:rPr>
          <w:sz w:val="24"/>
          <w:szCs w:val="24"/>
        </w:rPr>
        <w:t>)</w:t>
      </w:r>
      <w:r w:rsidRPr="00405252">
        <w:rPr>
          <w:sz w:val="24"/>
          <w:szCs w:val="24"/>
        </w:rPr>
        <w:t xml:space="preserve"> Institutional forgetting/Forgetting institutions: Space and memory in secure forensic psychiatric care</w:t>
      </w:r>
      <w:r w:rsidR="00F42DEB" w:rsidRPr="00532776">
        <w:rPr>
          <w:sz w:val="24"/>
          <w:szCs w:val="24"/>
        </w:rPr>
        <w:t>,</w:t>
      </w:r>
      <w:r w:rsidRPr="00405252">
        <w:rPr>
          <w:sz w:val="24"/>
          <w:szCs w:val="24"/>
        </w:rPr>
        <w:t xml:space="preserve"> </w:t>
      </w:r>
      <w:r w:rsidR="00F42DEB" w:rsidRPr="00532776">
        <w:rPr>
          <w:sz w:val="24"/>
          <w:szCs w:val="24"/>
        </w:rPr>
        <w:t>i</w:t>
      </w:r>
      <w:r w:rsidRPr="00405252">
        <w:rPr>
          <w:sz w:val="24"/>
          <w:szCs w:val="24"/>
        </w:rPr>
        <w:t xml:space="preserve">n </w:t>
      </w:r>
      <w:r w:rsidR="00F42DEB" w:rsidRPr="00532776">
        <w:rPr>
          <w:sz w:val="24"/>
          <w:szCs w:val="24"/>
        </w:rPr>
        <w:t xml:space="preserve">Weik, E. &amp; Walgenbach, P. (eds.) </w:t>
      </w:r>
      <w:r w:rsidRPr="00405252">
        <w:rPr>
          <w:i/>
          <w:sz w:val="24"/>
          <w:szCs w:val="24"/>
        </w:rPr>
        <w:t>Institutions Inc</w:t>
      </w:r>
      <w:r w:rsidRPr="00405252">
        <w:rPr>
          <w:sz w:val="24"/>
          <w:szCs w:val="24"/>
        </w:rPr>
        <w:t xml:space="preserve">, </w:t>
      </w:r>
      <w:r w:rsidR="00F42DEB" w:rsidRPr="00532776">
        <w:rPr>
          <w:sz w:val="24"/>
          <w:szCs w:val="24"/>
        </w:rPr>
        <w:t>pp. 7–29,</w:t>
      </w:r>
      <w:r w:rsidRPr="00405252">
        <w:rPr>
          <w:sz w:val="24"/>
          <w:szCs w:val="24"/>
        </w:rPr>
        <w:t xml:space="preserve"> London: Palgrave</w:t>
      </w:r>
      <w:r w:rsidR="00F42DEB" w:rsidRPr="00532776">
        <w:rPr>
          <w:sz w:val="24"/>
          <w:szCs w:val="24"/>
        </w:rPr>
        <w:t xml:space="preserve"> Macmillan</w:t>
      </w:r>
      <w:r w:rsidRPr="00405252">
        <w:rPr>
          <w:sz w:val="24"/>
          <w:szCs w:val="24"/>
        </w:rPr>
        <w:t>.</w:t>
      </w:r>
    </w:p>
    <w:p w14:paraId="168A5FEB" w14:textId="29CAE358" w:rsidR="00822ED6" w:rsidRPr="00405252" w:rsidRDefault="00822ED6" w:rsidP="00405252">
      <w:pPr>
        <w:suppressAutoHyphens/>
        <w:spacing w:after="0" w:line="480" w:lineRule="auto"/>
        <w:ind w:left="720" w:hanging="720"/>
        <w:jc w:val="both"/>
        <w:rPr>
          <w:rFonts w:ascii="Times New Roman" w:hAnsi="Times New Roman" w:cs="Times New Roman"/>
        </w:rPr>
      </w:pPr>
      <w:r w:rsidRPr="00405252">
        <w:rPr>
          <w:rFonts w:ascii="Times New Roman" w:hAnsi="Times New Roman" w:cs="Times New Roman"/>
        </w:rPr>
        <w:t>Brown, S.</w:t>
      </w:r>
      <w:r w:rsidR="00F42DEB" w:rsidRPr="00532776">
        <w:rPr>
          <w:rFonts w:ascii="Times New Roman" w:hAnsi="Times New Roman" w:cs="Times New Roman"/>
        </w:rPr>
        <w:t xml:space="preserve"> </w:t>
      </w:r>
      <w:r w:rsidRPr="00405252">
        <w:rPr>
          <w:rFonts w:ascii="Times New Roman" w:hAnsi="Times New Roman" w:cs="Times New Roman"/>
        </w:rPr>
        <w:t xml:space="preserve">D. </w:t>
      </w:r>
      <w:r w:rsidR="00F42DEB" w:rsidRPr="00532776">
        <w:rPr>
          <w:rFonts w:ascii="Times New Roman" w:hAnsi="Times New Roman" w:cs="Times New Roman"/>
        </w:rPr>
        <w:t>&amp;</w:t>
      </w:r>
      <w:r w:rsidRPr="00405252">
        <w:rPr>
          <w:rFonts w:ascii="Times New Roman" w:hAnsi="Times New Roman" w:cs="Times New Roman"/>
        </w:rPr>
        <w:t xml:space="preserve"> Reavey</w:t>
      </w:r>
      <w:r w:rsidR="00F42DEB" w:rsidRPr="00532776">
        <w:rPr>
          <w:rFonts w:ascii="Times New Roman" w:hAnsi="Times New Roman" w:cs="Times New Roman"/>
        </w:rPr>
        <w:t>, P.</w:t>
      </w:r>
      <w:r w:rsidRPr="00405252">
        <w:rPr>
          <w:rFonts w:ascii="Times New Roman" w:hAnsi="Times New Roman" w:cs="Times New Roman"/>
        </w:rPr>
        <w:t xml:space="preserve"> </w:t>
      </w:r>
      <w:r w:rsidR="00F42DEB" w:rsidRPr="00532776">
        <w:rPr>
          <w:rFonts w:ascii="Times New Roman" w:hAnsi="Times New Roman" w:cs="Times New Roman"/>
        </w:rPr>
        <w:t>(</w:t>
      </w:r>
      <w:r w:rsidRPr="00405252">
        <w:rPr>
          <w:rFonts w:ascii="Times New Roman" w:hAnsi="Times New Roman" w:cs="Times New Roman"/>
        </w:rPr>
        <w:t>2018</w:t>
      </w:r>
      <w:r w:rsidR="00F42DEB" w:rsidRPr="00532776">
        <w:rPr>
          <w:rFonts w:ascii="Times New Roman" w:hAnsi="Times New Roman" w:cs="Times New Roman"/>
        </w:rPr>
        <w:t>)</w:t>
      </w:r>
      <w:r w:rsidRPr="00405252">
        <w:rPr>
          <w:rFonts w:ascii="Times New Roman" w:hAnsi="Times New Roman" w:cs="Times New Roman"/>
        </w:rPr>
        <w:t xml:space="preserve"> Contextualising autobiographical remembering: An expanded view of memory</w:t>
      </w:r>
      <w:r w:rsidR="007C5995" w:rsidRPr="00532776">
        <w:rPr>
          <w:rFonts w:ascii="Times New Roman" w:hAnsi="Times New Roman" w:cs="Times New Roman"/>
        </w:rPr>
        <w:t>,</w:t>
      </w:r>
      <w:r w:rsidRPr="00405252">
        <w:rPr>
          <w:rFonts w:ascii="Times New Roman" w:hAnsi="Times New Roman" w:cs="Times New Roman"/>
        </w:rPr>
        <w:t xml:space="preserve"> </w:t>
      </w:r>
      <w:r w:rsidR="007C5995" w:rsidRPr="00532776">
        <w:rPr>
          <w:rFonts w:ascii="Times New Roman" w:hAnsi="Times New Roman" w:cs="Times New Roman"/>
        </w:rPr>
        <w:t>i</w:t>
      </w:r>
      <w:r w:rsidRPr="00405252">
        <w:rPr>
          <w:rFonts w:ascii="Times New Roman" w:hAnsi="Times New Roman" w:cs="Times New Roman"/>
        </w:rPr>
        <w:t xml:space="preserve">n </w:t>
      </w:r>
      <w:r w:rsidR="007C5995" w:rsidRPr="00532776">
        <w:rPr>
          <w:rFonts w:ascii="Times New Roman" w:hAnsi="Times New Roman" w:cs="Times New Roman"/>
        </w:rPr>
        <w:t xml:space="preserve">Mead, M., Barnier, A., Van Bergen, P., Harris, C. &amp; Sutton, J. (eds.) </w:t>
      </w:r>
      <w:r w:rsidRPr="00405252">
        <w:rPr>
          <w:rFonts w:ascii="Times New Roman" w:eastAsiaTheme="minorHAnsi" w:hAnsi="Times New Roman" w:cs="Times New Roman"/>
          <w:i/>
          <w:lang w:eastAsia="en-US"/>
        </w:rPr>
        <w:t>Collaborative Remembering:</w:t>
      </w:r>
      <w:r w:rsidR="007C5995" w:rsidRPr="00532776">
        <w:rPr>
          <w:rFonts w:ascii="Times New Roman" w:eastAsiaTheme="minorHAnsi" w:hAnsi="Times New Roman" w:cs="Times New Roman"/>
          <w:i/>
          <w:lang w:eastAsia="en-US"/>
        </w:rPr>
        <w:t xml:space="preserve"> </w:t>
      </w:r>
      <w:r w:rsidRPr="00405252">
        <w:rPr>
          <w:rFonts w:ascii="Times New Roman" w:eastAsiaTheme="minorHAnsi" w:hAnsi="Times New Roman" w:cs="Times New Roman"/>
          <w:i/>
          <w:lang w:eastAsia="en-US"/>
        </w:rPr>
        <w:t>How Remembering with Others Influences Memory</w:t>
      </w:r>
      <w:r w:rsidRPr="00405252">
        <w:rPr>
          <w:rFonts w:ascii="Times New Roman" w:eastAsiaTheme="minorHAnsi" w:hAnsi="Times New Roman" w:cs="Times New Roman"/>
          <w:lang w:eastAsia="en-US"/>
        </w:rPr>
        <w:t>, Oxford: Oxford University Press.</w:t>
      </w:r>
    </w:p>
    <w:p w14:paraId="7C2D1517" w14:textId="08B60084" w:rsidR="00A178C5" w:rsidRPr="00405252" w:rsidRDefault="00A178C5" w:rsidP="00405252">
      <w:pPr>
        <w:suppressAutoHyphens/>
        <w:spacing w:after="0" w:line="480" w:lineRule="auto"/>
        <w:ind w:left="720" w:hanging="720"/>
        <w:contextualSpacing/>
        <w:jc w:val="both"/>
        <w:rPr>
          <w:rFonts w:ascii="Times New Roman" w:hAnsi="Times New Roman" w:cs="Times New Roman"/>
        </w:rPr>
      </w:pPr>
      <w:r w:rsidRPr="00405252">
        <w:rPr>
          <w:rFonts w:ascii="Times New Roman" w:hAnsi="Times New Roman" w:cs="Times New Roman"/>
        </w:rPr>
        <w:t>Brown, S.</w:t>
      </w:r>
      <w:r w:rsidR="007C5995" w:rsidRPr="00532776">
        <w:rPr>
          <w:rFonts w:ascii="Times New Roman" w:hAnsi="Times New Roman" w:cs="Times New Roman"/>
        </w:rPr>
        <w:t xml:space="preserve"> </w:t>
      </w:r>
      <w:r w:rsidRPr="00405252">
        <w:rPr>
          <w:rFonts w:ascii="Times New Roman" w:hAnsi="Times New Roman" w:cs="Times New Roman"/>
        </w:rPr>
        <w:t>D., Reavey, P</w:t>
      </w:r>
      <w:r w:rsidR="007C5995" w:rsidRPr="00532776">
        <w:rPr>
          <w:rFonts w:ascii="Times New Roman" w:hAnsi="Times New Roman" w:cs="Times New Roman"/>
        </w:rPr>
        <w:t>.</w:t>
      </w:r>
      <w:r w:rsidRPr="00405252">
        <w:rPr>
          <w:rFonts w:ascii="Times New Roman" w:hAnsi="Times New Roman" w:cs="Times New Roman"/>
        </w:rPr>
        <w:t xml:space="preserve"> </w:t>
      </w:r>
      <w:r w:rsidR="007C5995" w:rsidRPr="00532776">
        <w:rPr>
          <w:rFonts w:ascii="Times New Roman" w:hAnsi="Times New Roman" w:cs="Times New Roman"/>
        </w:rPr>
        <w:t>&amp;</w:t>
      </w:r>
      <w:r w:rsidR="007C5995" w:rsidRPr="00405252">
        <w:rPr>
          <w:rFonts w:ascii="Times New Roman" w:hAnsi="Times New Roman" w:cs="Times New Roman"/>
        </w:rPr>
        <w:t xml:space="preserve"> </w:t>
      </w:r>
      <w:r w:rsidRPr="00405252">
        <w:rPr>
          <w:rFonts w:ascii="Times New Roman" w:hAnsi="Times New Roman" w:cs="Times New Roman"/>
        </w:rPr>
        <w:t>Brookfield</w:t>
      </w:r>
      <w:r w:rsidR="007C5995" w:rsidRPr="00532776">
        <w:rPr>
          <w:rFonts w:ascii="Times New Roman" w:hAnsi="Times New Roman" w:cs="Times New Roman"/>
        </w:rPr>
        <w:t>, H.</w:t>
      </w:r>
      <w:r w:rsidRPr="00405252">
        <w:rPr>
          <w:rFonts w:ascii="Times New Roman" w:hAnsi="Times New Roman" w:cs="Times New Roman"/>
        </w:rPr>
        <w:t xml:space="preserve"> </w:t>
      </w:r>
      <w:r w:rsidR="007C5995" w:rsidRPr="00532776">
        <w:rPr>
          <w:rFonts w:ascii="Times New Roman" w:hAnsi="Times New Roman" w:cs="Times New Roman"/>
        </w:rPr>
        <w:t>(</w:t>
      </w:r>
      <w:r w:rsidRPr="00405252">
        <w:rPr>
          <w:rFonts w:ascii="Times New Roman" w:hAnsi="Times New Roman" w:cs="Times New Roman"/>
        </w:rPr>
        <w:t>2013</w:t>
      </w:r>
      <w:r w:rsidR="007C5995" w:rsidRPr="00532776">
        <w:rPr>
          <w:rFonts w:ascii="Times New Roman" w:hAnsi="Times New Roman" w:cs="Times New Roman"/>
        </w:rPr>
        <w:t>)</w:t>
      </w:r>
      <w:r w:rsidRPr="00405252">
        <w:rPr>
          <w:rFonts w:ascii="Times New Roman" w:hAnsi="Times New Roman" w:cs="Times New Roman"/>
        </w:rPr>
        <w:t xml:space="preserve"> Spectral objects: Material links to difficult pasts for adoptive parents</w:t>
      </w:r>
      <w:r w:rsidR="007C5995" w:rsidRPr="00532776">
        <w:rPr>
          <w:rFonts w:ascii="Times New Roman" w:hAnsi="Times New Roman" w:cs="Times New Roman"/>
        </w:rPr>
        <w:t>,</w:t>
      </w:r>
      <w:r w:rsidRPr="00405252">
        <w:rPr>
          <w:rFonts w:ascii="Times New Roman" w:hAnsi="Times New Roman" w:cs="Times New Roman"/>
        </w:rPr>
        <w:t xml:space="preserve"> </w:t>
      </w:r>
      <w:r w:rsidR="007C5995" w:rsidRPr="00532776">
        <w:rPr>
          <w:rFonts w:ascii="Times New Roman" w:hAnsi="Times New Roman" w:cs="Times New Roman"/>
        </w:rPr>
        <w:t>i</w:t>
      </w:r>
      <w:r w:rsidRPr="00405252">
        <w:rPr>
          <w:rFonts w:ascii="Times New Roman" w:hAnsi="Times New Roman" w:cs="Times New Roman"/>
        </w:rPr>
        <w:t xml:space="preserve">n </w:t>
      </w:r>
      <w:r w:rsidR="007C5995" w:rsidRPr="00532776">
        <w:rPr>
          <w:rFonts w:ascii="Times New Roman" w:hAnsi="Times New Roman" w:cs="Times New Roman"/>
        </w:rPr>
        <w:t xml:space="preserve">Harvey, P., Casella, E., Evans, G., Knox, H., McLean, C., Silva, E., Thoburn, N. &amp; Woodward, K. (eds.) </w:t>
      </w:r>
      <w:r w:rsidRPr="00405252">
        <w:rPr>
          <w:rFonts w:ascii="Times New Roman" w:hAnsi="Times New Roman" w:cs="Times New Roman"/>
          <w:i/>
        </w:rPr>
        <w:t xml:space="preserve">Objects and </w:t>
      </w:r>
      <w:r w:rsidR="007C5995" w:rsidRPr="00532776">
        <w:rPr>
          <w:rFonts w:ascii="Times New Roman" w:hAnsi="Times New Roman" w:cs="Times New Roman"/>
          <w:i/>
        </w:rPr>
        <w:t>M</w:t>
      </w:r>
      <w:r w:rsidRPr="00405252">
        <w:rPr>
          <w:rFonts w:ascii="Times New Roman" w:hAnsi="Times New Roman" w:cs="Times New Roman"/>
          <w:i/>
        </w:rPr>
        <w:t xml:space="preserve">aterials: A Routledge </w:t>
      </w:r>
      <w:r w:rsidR="007C5995" w:rsidRPr="00532776">
        <w:rPr>
          <w:rFonts w:ascii="Times New Roman" w:hAnsi="Times New Roman" w:cs="Times New Roman"/>
          <w:i/>
        </w:rPr>
        <w:t>C</w:t>
      </w:r>
      <w:r w:rsidRPr="00405252">
        <w:rPr>
          <w:rFonts w:ascii="Times New Roman" w:hAnsi="Times New Roman" w:cs="Times New Roman"/>
          <w:i/>
        </w:rPr>
        <w:t>ompanion</w:t>
      </w:r>
      <w:r w:rsidRPr="00405252">
        <w:rPr>
          <w:rFonts w:ascii="Times New Roman" w:hAnsi="Times New Roman" w:cs="Times New Roman"/>
        </w:rPr>
        <w:t xml:space="preserve">, </w:t>
      </w:r>
      <w:r w:rsidR="007C5995" w:rsidRPr="00532776">
        <w:rPr>
          <w:rFonts w:ascii="Times New Roman" w:hAnsi="Times New Roman" w:cs="Times New Roman"/>
        </w:rPr>
        <w:t>pp. 173–182,</w:t>
      </w:r>
      <w:r w:rsidRPr="00405252">
        <w:rPr>
          <w:rFonts w:ascii="Times New Roman" w:hAnsi="Times New Roman" w:cs="Times New Roman"/>
        </w:rPr>
        <w:t xml:space="preserve"> London: Routledge.</w:t>
      </w:r>
    </w:p>
    <w:p w14:paraId="37CE6369" w14:textId="2803F2BB" w:rsidR="000E39CC" w:rsidRPr="00405252" w:rsidRDefault="00A178C5" w:rsidP="00405252">
      <w:pPr>
        <w:spacing w:after="0" w:line="480" w:lineRule="auto"/>
        <w:ind w:left="720" w:hanging="720"/>
        <w:jc w:val="both"/>
        <w:rPr>
          <w:rFonts w:ascii="Times New Roman" w:hAnsi="Times New Roman" w:cs="Times New Roman"/>
        </w:rPr>
      </w:pPr>
      <w:r w:rsidRPr="00405252">
        <w:rPr>
          <w:rFonts w:ascii="Times New Roman" w:hAnsi="Times New Roman" w:cs="Times New Roman"/>
        </w:rPr>
        <w:t>Brown, S.</w:t>
      </w:r>
      <w:r w:rsidR="007C5995" w:rsidRPr="00532776">
        <w:rPr>
          <w:rFonts w:ascii="Times New Roman" w:hAnsi="Times New Roman" w:cs="Times New Roman"/>
        </w:rPr>
        <w:t xml:space="preserve"> </w:t>
      </w:r>
      <w:r w:rsidRPr="00405252">
        <w:rPr>
          <w:rFonts w:ascii="Times New Roman" w:hAnsi="Times New Roman" w:cs="Times New Roman"/>
        </w:rPr>
        <w:t>D., Reavey,</w:t>
      </w:r>
      <w:r w:rsidR="007C5995" w:rsidRPr="00532776">
        <w:rPr>
          <w:rFonts w:ascii="Times New Roman" w:hAnsi="Times New Roman" w:cs="Times New Roman"/>
        </w:rPr>
        <w:t xml:space="preserve"> P.,</w:t>
      </w:r>
      <w:r w:rsidRPr="00405252">
        <w:rPr>
          <w:rFonts w:ascii="Times New Roman" w:hAnsi="Times New Roman" w:cs="Times New Roman"/>
        </w:rPr>
        <w:t xml:space="preserve"> Kanyeredzi</w:t>
      </w:r>
      <w:r w:rsidR="007C5995" w:rsidRPr="00532776">
        <w:rPr>
          <w:rFonts w:ascii="Times New Roman" w:hAnsi="Times New Roman" w:cs="Times New Roman"/>
        </w:rPr>
        <w:t>, A.</w:t>
      </w:r>
      <w:r w:rsidRPr="00405252">
        <w:rPr>
          <w:rFonts w:ascii="Times New Roman" w:hAnsi="Times New Roman" w:cs="Times New Roman"/>
        </w:rPr>
        <w:t xml:space="preserve"> </w:t>
      </w:r>
      <w:r w:rsidR="007C5995" w:rsidRPr="00532776">
        <w:rPr>
          <w:rFonts w:ascii="Times New Roman" w:hAnsi="Times New Roman" w:cs="Times New Roman"/>
        </w:rPr>
        <w:t>&amp;</w:t>
      </w:r>
      <w:r w:rsidR="007C5995" w:rsidRPr="00405252">
        <w:rPr>
          <w:rFonts w:ascii="Times New Roman" w:hAnsi="Times New Roman" w:cs="Times New Roman"/>
        </w:rPr>
        <w:t xml:space="preserve"> </w:t>
      </w:r>
      <w:r w:rsidRPr="00405252">
        <w:rPr>
          <w:rFonts w:ascii="Times New Roman" w:hAnsi="Times New Roman" w:cs="Times New Roman"/>
        </w:rPr>
        <w:t>Batty</w:t>
      </w:r>
      <w:r w:rsidR="007C5995" w:rsidRPr="00532776">
        <w:rPr>
          <w:rFonts w:ascii="Times New Roman" w:hAnsi="Times New Roman" w:cs="Times New Roman"/>
        </w:rPr>
        <w:t>, R.</w:t>
      </w:r>
      <w:r w:rsidRPr="00405252">
        <w:rPr>
          <w:rFonts w:ascii="Times New Roman" w:hAnsi="Times New Roman" w:cs="Times New Roman"/>
        </w:rPr>
        <w:t xml:space="preserve"> </w:t>
      </w:r>
      <w:r w:rsidR="007C5995" w:rsidRPr="00532776">
        <w:rPr>
          <w:rFonts w:ascii="Times New Roman" w:hAnsi="Times New Roman" w:cs="Times New Roman"/>
        </w:rPr>
        <w:t>(</w:t>
      </w:r>
      <w:r w:rsidRPr="00405252">
        <w:rPr>
          <w:rFonts w:ascii="Times New Roman" w:hAnsi="Times New Roman" w:cs="Times New Roman"/>
        </w:rPr>
        <w:t>2014</w:t>
      </w:r>
      <w:r w:rsidR="007C5995" w:rsidRPr="00532776">
        <w:rPr>
          <w:rFonts w:ascii="Times New Roman" w:hAnsi="Times New Roman" w:cs="Times New Roman"/>
        </w:rPr>
        <w:t>)</w:t>
      </w:r>
      <w:r w:rsidRPr="00405252">
        <w:rPr>
          <w:rFonts w:ascii="Times New Roman" w:hAnsi="Times New Roman" w:cs="Times New Roman"/>
        </w:rPr>
        <w:t xml:space="preserve"> Transformations of self and sexuality: </w:t>
      </w:r>
      <w:r w:rsidR="007C5995" w:rsidRPr="00532776">
        <w:rPr>
          <w:rFonts w:ascii="Times New Roman" w:hAnsi="Times New Roman" w:cs="Times New Roman"/>
        </w:rPr>
        <w:t>P</w:t>
      </w:r>
      <w:r w:rsidRPr="00405252">
        <w:rPr>
          <w:rFonts w:ascii="Times New Roman" w:hAnsi="Times New Roman" w:cs="Times New Roman"/>
        </w:rPr>
        <w:t>sychiatric inpatients accounts of sexuality and relationships</w:t>
      </w:r>
      <w:r w:rsidR="007C5995"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Health</w:t>
      </w:r>
      <w:r w:rsidR="007C5995" w:rsidRPr="00532776">
        <w:rPr>
          <w:rFonts w:ascii="Times New Roman" w:hAnsi="Times New Roman" w:cs="Times New Roman"/>
        </w:rPr>
        <w:t>,</w:t>
      </w:r>
      <w:r w:rsidRPr="00405252">
        <w:rPr>
          <w:rFonts w:ascii="Times New Roman" w:hAnsi="Times New Roman" w:cs="Times New Roman"/>
        </w:rPr>
        <w:t xml:space="preserve"> 18</w:t>
      </w:r>
      <w:r w:rsidR="007C5995" w:rsidRPr="00532776">
        <w:rPr>
          <w:rFonts w:ascii="Times New Roman" w:hAnsi="Times New Roman" w:cs="Times New Roman"/>
        </w:rPr>
        <w:t>, pp.</w:t>
      </w:r>
      <w:r w:rsidRPr="00405252">
        <w:rPr>
          <w:rFonts w:ascii="Times New Roman" w:hAnsi="Times New Roman" w:cs="Times New Roman"/>
        </w:rPr>
        <w:t xml:space="preserve"> 240</w:t>
      </w:r>
      <w:r w:rsidR="005E3C8C" w:rsidRPr="00532776">
        <w:rPr>
          <w:rFonts w:ascii="Times New Roman" w:hAnsi="Times New Roman" w:cs="Times New Roman"/>
        </w:rPr>
        <w:t>–</w:t>
      </w:r>
      <w:r w:rsidRPr="00405252">
        <w:rPr>
          <w:rFonts w:ascii="Times New Roman" w:hAnsi="Times New Roman" w:cs="Times New Roman"/>
        </w:rPr>
        <w:t>260</w:t>
      </w:r>
      <w:r w:rsidR="007C5995" w:rsidRPr="00532776">
        <w:rPr>
          <w:rFonts w:ascii="Times New Roman" w:hAnsi="Times New Roman" w:cs="Times New Roman"/>
        </w:rPr>
        <w:t>.</w:t>
      </w:r>
    </w:p>
    <w:p w14:paraId="65377FF1" w14:textId="68A1F37C" w:rsidR="00A178C5" w:rsidRPr="00405252" w:rsidRDefault="00A178C5" w:rsidP="00405252">
      <w:pPr>
        <w:spacing w:after="0" w:line="480" w:lineRule="auto"/>
        <w:ind w:left="720" w:hanging="720"/>
        <w:jc w:val="both"/>
        <w:rPr>
          <w:rFonts w:ascii="Times New Roman" w:hAnsi="Times New Roman" w:cs="Times New Roman"/>
        </w:rPr>
      </w:pPr>
      <w:r w:rsidRPr="00405252">
        <w:rPr>
          <w:rFonts w:ascii="Times New Roman" w:hAnsi="Times New Roman" w:cs="Times New Roman"/>
        </w:rPr>
        <w:t xml:space="preserve">Caruth, C. </w:t>
      </w:r>
      <w:r w:rsidR="007C5995" w:rsidRPr="00532776">
        <w:rPr>
          <w:rFonts w:ascii="Times New Roman" w:hAnsi="Times New Roman" w:cs="Times New Roman"/>
        </w:rPr>
        <w:t>(</w:t>
      </w:r>
      <w:r w:rsidRPr="00405252">
        <w:rPr>
          <w:rFonts w:ascii="Times New Roman" w:hAnsi="Times New Roman" w:cs="Times New Roman"/>
        </w:rPr>
        <w:t>1996</w:t>
      </w:r>
      <w:r w:rsidR="007C5995"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Unclaimed Experience: Trauma, Narrative and History</w:t>
      </w:r>
      <w:r w:rsidR="007C5995" w:rsidRPr="00532776">
        <w:rPr>
          <w:rFonts w:ascii="Times New Roman" w:hAnsi="Times New Roman" w:cs="Times New Roman"/>
        </w:rPr>
        <w:t>,</w:t>
      </w:r>
      <w:r w:rsidRPr="00405252">
        <w:rPr>
          <w:rFonts w:ascii="Times New Roman" w:hAnsi="Times New Roman" w:cs="Times New Roman"/>
        </w:rPr>
        <w:t xml:space="preserve"> Baltimore: Johns Hopkins.</w:t>
      </w:r>
    </w:p>
    <w:p w14:paraId="0A0F5441" w14:textId="27E66FD3" w:rsidR="0075392A" w:rsidRPr="00405252" w:rsidRDefault="0075392A" w:rsidP="00405252">
      <w:pPr>
        <w:spacing w:after="0" w:line="480" w:lineRule="auto"/>
        <w:ind w:left="720" w:hanging="720"/>
        <w:jc w:val="both"/>
        <w:rPr>
          <w:rFonts w:ascii="Times New Roman" w:hAnsi="Times New Roman" w:cs="Times New Roman"/>
        </w:rPr>
      </w:pPr>
      <w:r w:rsidRPr="00405252">
        <w:rPr>
          <w:rFonts w:ascii="Times New Roman" w:hAnsi="Times New Roman" w:cs="Times New Roman"/>
        </w:rPr>
        <w:t>Casey, E.</w:t>
      </w:r>
      <w:r w:rsidR="007C5995" w:rsidRPr="00532776">
        <w:rPr>
          <w:rFonts w:ascii="Times New Roman" w:hAnsi="Times New Roman" w:cs="Times New Roman"/>
        </w:rPr>
        <w:t xml:space="preserve"> </w:t>
      </w:r>
      <w:r w:rsidRPr="00405252">
        <w:rPr>
          <w:rFonts w:ascii="Times New Roman" w:hAnsi="Times New Roman" w:cs="Times New Roman"/>
        </w:rPr>
        <w:t xml:space="preserve">S. </w:t>
      </w:r>
      <w:r w:rsidR="007C5995" w:rsidRPr="00532776">
        <w:rPr>
          <w:rFonts w:ascii="Times New Roman" w:hAnsi="Times New Roman" w:cs="Times New Roman"/>
        </w:rPr>
        <w:t>(</w:t>
      </w:r>
      <w:r w:rsidRPr="00405252">
        <w:rPr>
          <w:rFonts w:ascii="Times New Roman" w:hAnsi="Times New Roman" w:cs="Times New Roman"/>
        </w:rPr>
        <w:t>1998</w:t>
      </w:r>
      <w:r w:rsidR="007C5995"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The Fate of Place: A Philosophical History</w:t>
      </w:r>
      <w:r w:rsidR="007C5995" w:rsidRPr="00532776">
        <w:rPr>
          <w:rFonts w:ascii="Times New Roman" w:hAnsi="Times New Roman" w:cs="Times New Roman"/>
        </w:rPr>
        <w:t>,</w:t>
      </w:r>
      <w:r w:rsidRPr="00405252">
        <w:rPr>
          <w:rFonts w:ascii="Times New Roman" w:hAnsi="Times New Roman" w:cs="Times New Roman"/>
        </w:rPr>
        <w:t xml:space="preserve"> Berkeley</w:t>
      </w:r>
      <w:r w:rsidR="007C5995" w:rsidRPr="00532776">
        <w:rPr>
          <w:rFonts w:ascii="Times New Roman" w:hAnsi="Times New Roman" w:cs="Times New Roman"/>
        </w:rPr>
        <w:t>, CA</w:t>
      </w:r>
      <w:r w:rsidRPr="00405252">
        <w:rPr>
          <w:rFonts w:ascii="Times New Roman" w:hAnsi="Times New Roman" w:cs="Times New Roman"/>
        </w:rPr>
        <w:t>: University of California Press.</w:t>
      </w:r>
    </w:p>
    <w:p w14:paraId="09200760" w14:textId="13D66A5F" w:rsidR="0075392A" w:rsidRPr="00405252" w:rsidRDefault="0075392A" w:rsidP="00405252">
      <w:pPr>
        <w:spacing w:after="0" w:line="480" w:lineRule="auto"/>
        <w:ind w:left="720" w:hanging="720"/>
        <w:jc w:val="both"/>
        <w:rPr>
          <w:rFonts w:ascii="Times New Roman" w:hAnsi="Times New Roman" w:cs="Times New Roman"/>
        </w:rPr>
      </w:pPr>
      <w:r w:rsidRPr="00405252">
        <w:rPr>
          <w:rFonts w:ascii="Times New Roman" w:hAnsi="Times New Roman" w:cs="Times New Roman"/>
        </w:rPr>
        <w:t>Casey, E.</w:t>
      </w:r>
      <w:r w:rsidR="007C5995" w:rsidRPr="00532776">
        <w:rPr>
          <w:rFonts w:ascii="Times New Roman" w:hAnsi="Times New Roman" w:cs="Times New Roman"/>
        </w:rPr>
        <w:t xml:space="preserve"> </w:t>
      </w:r>
      <w:r w:rsidRPr="00405252">
        <w:rPr>
          <w:rFonts w:ascii="Times New Roman" w:hAnsi="Times New Roman" w:cs="Times New Roman"/>
        </w:rPr>
        <w:t xml:space="preserve">S. </w:t>
      </w:r>
      <w:r w:rsidR="007C5995" w:rsidRPr="00532776">
        <w:rPr>
          <w:rFonts w:ascii="Times New Roman" w:hAnsi="Times New Roman" w:cs="Times New Roman"/>
        </w:rPr>
        <w:t>(</w:t>
      </w:r>
      <w:r w:rsidRPr="00405252">
        <w:rPr>
          <w:rFonts w:ascii="Times New Roman" w:hAnsi="Times New Roman" w:cs="Times New Roman"/>
        </w:rPr>
        <w:t>2000</w:t>
      </w:r>
      <w:r w:rsidR="007C5995"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Remembering: A Phenomenological Study</w:t>
      </w:r>
      <w:r w:rsidR="007C5995" w:rsidRPr="00532776">
        <w:rPr>
          <w:rFonts w:ascii="Times New Roman" w:hAnsi="Times New Roman" w:cs="Times New Roman"/>
        </w:rPr>
        <w:t>,</w:t>
      </w:r>
      <w:r w:rsidRPr="00405252">
        <w:rPr>
          <w:rFonts w:ascii="Times New Roman" w:hAnsi="Times New Roman" w:cs="Times New Roman"/>
        </w:rPr>
        <w:t xml:space="preserve"> Bloomin</w:t>
      </w:r>
      <w:r w:rsidR="007C5995" w:rsidRPr="00532776">
        <w:rPr>
          <w:rFonts w:ascii="Times New Roman" w:hAnsi="Times New Roman" w:cs="Times New Roman"/>
        </w:rPr>
        <w:t>g</w:t>
      </w:r>
      <w:r w:rsidRPr="00405252">
        <w:rPr>
          <w:rFonts w:ascii="Times New Roman" w:hAnsi="Times New Roman" w:cs="Times New Roman"/>
        </w:rPr>
        <w:t>ton</w:t>
      </w:r>
      <w:r w:rsidR="007C5995" w:rsidRPr="00532776">
        <w:rPr>
          <w:rFonts w:ascii="Times New Roman" w:hAnsi="Times New Roman" w:cs="Times New Roman"/>
        </w:rPr>
        <w:t>, IN</w:t>
      </w:r>
      <w:r w:rsidRPr="00405252">
        <w:rPr>
          <w:rFonts w:ascii="Times New Roman" w:hAnsi="Times New Roman" w:cs="Times New Roman"/>
        </w:rPr>
        <w:t>: Indiana University Press.</w:t>
      </w:r>
    </w:p>
    <w:p w14:paraId="16B4ED84" w14:textId="6AF692B9" w:rsidR="0075392A" w:rsidRPr="00532776" w:rsidRDefault="0075392A" w:rsidP="00405252">
      <w:pPr>
        <w:spacing w:after="0" w:line="480" w:lineRule="auto"/>
        <w:ind w:left="720" w:hanging="720"/>
        <w:jc w:val="both"/>
        <w:rPr>
          <w:rFonts w:ascii="Times New Roman" w:hAnsi="Times New Roman" w:cs="Times New Roman"/>
        </w:rPr>
      </w:pPr>
      <w:r w:rsidRPr="00405252">
        <w:rPr>
          <w:rFonts w:ascii="Times New Roman" w:hAnsi="Times New Roman" w:cs="Times New Roman"/>
        </w:rPr>
        <w:t xml:space="preserve">Cherry, F. </w:t>
      </w:r>
      <w:r w:rsidR="007C5995" w:rsidRPr="00532776">
        <w:rPr>
          <w:rFonts w:ascii="Times New Roman" w:hAnsi="Times New Roman" w:cs="Times New Roman"/>
        </w:rPr>
        <w:t>(</w:t>
      </w:r>
      <w:r w:rsidRPr="00405252">
        <w:rPr>
          <w:rFonts w:ascii="Times New Roman" w:hAnsi="Times New Roman" w:cs="Times New Roman"/>
        </w:rPr>
        <w:t>1990</w:t>
      </w:r>
      <w:r w:rsidR="007C5995"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The Stubborn Particulars of Social Psychology</w:t>
      </w:r>
      <w:r w:rsidR="007C5995" w:rsidRPr="00532776">
        <w:rPr>
          <w:rFonts w:ascii="Times New Roman" w:hAnsi="Times New Roman" w:cs="Times New Roman"/>
        </w:rPr>
        <w:t>,</w:t>
      </w:r>
      <w:r w:rsidRPr="00405252">
        <w:rPr>
          <w:rFonts w:ascii="Times New Roman" w:hAnsi="Times New Roman" w:cs="Times New Roman"/>
        </w:rPr>
        <w:t xml:space="preserve"> London: Routledge.</w:t>
      </w:r>
    </w:p>
    <w:p w14:paraId="676534EE" w14:textId="404615A4" w:rsidR="000C2BFC" w:rsidRPr="00405252" w:rsidRDefault="000C2BFC" w:rsidP="00405252">
      <w:pPr>
        <w:spacing w:after="0" w:line="480" w:lineRule="auto"/>
        <w:ind w:left="720" w:hanging="720"/>
        <w:jc w:val="both"/>
        <w:outlineLvl w:val="0"/>
        <w:rPr>
          <w:rFonts w:ascii="Times New Roman" w:hAnsi="Times New Roman" w:cs="Times New Roman"/>
        </w:rPr>
      </w:pPr>
      <w:r w:rsidRPr="00532776">
        <w:rPr>
          <w:rFonts w:ascii="Times New Roman" w:hAnsi="Times New Roman" w:cs="Times New Roman"/>
        </w:rPr>
        <w:t xml:space="preserve">Clark, A. &amp; Chalmers, D. (1998) The extended mind, </w:t>
      </w:r>
      <w:r w:rsidRPr="00405252">
        <w:rPr>
          <w:rFonts w:ascii="Times New Roman" w:hAnsi="Times New Roman" w:cs="Times New Roman"/>
          <w:i/>
        </w:rPr>
        <w:t>Analysis</w:t>
      </w:r>
      <w:r w:rsidR="007C5995" w:rsidRPr="00532776">
        <w:rPr>
          <w:rFonts w:ascii="Times New Roman" w:hAnsi="Times New Roman" w:cs="Times New Roman"/>
        </w:rPr>
        <w:t>, 58 (1), pp. 7–19.</w:t>
      </w:r>
    </w:p>
    <w:p w14:paraId="52EBE28F" w14:textId="789F4758" w:rsidR="00A178C5" w:rsidRPr="00405252" w:rsidRDefault="00A178C5" w:rsidP="00405252">
      <w:pPr>
        <w:widowControl w:val="0"/>
        <w:tabs>
          <w:tab w:val="left" w:pos="284"/>
          <w:tab w:val="left" w:pos="567"/>
          <w:tab w:val="left" w:pos="851"/>
          <w:tab w:val="left" w:pos="1985"/>
          <w:tab w:val="left" w:pos="3119"/>
          <w:tab w:val="left" w:pos="4253"/>
          <w:tab w:val="right" w:pos="7655"/>
        </w:tabs>
        <w:autoSpaceDE w:val="0"/>
        <w:autoSpaceDN w:val="0"/>
        <w:adjustRightInd w:val="0"/>
        <w:spacing w:after="0" w:line="480" w:lineRule="auto"/>
        <w:ind w:left="720" w:hanging="720"/>
        <w:jc w:val="both"/>
        <w:rPr>
          <w:rFonts w:ascii="Times New Roman" w:hAnsi="Times New Roman" w:cs="Times New Roman"/>
        </w:rPr>
      </w:pPr>
      <w:r w:rsidRPr="00405252">
        <w:rPr>
          <w:rFonts w:ascii="Times New Roman" w:hAnsi="Times New Roman" w:cs="Times New Roman"/>
        </w:rPr>
        <w:t xml:space="preserve">Conway, M. A. </w:t>
      </w:r>
      <w:r w:rsidR="007C5995" w:rsidRPr="00532776">
        <w:rPr>
          <w:rFonts w:ascii="Times New Roman" w:hAnsi="Times New Roman" w:cs="Times New Roman"/>
        </w:rPr>
        <w:t>(</w:t>
      </w:r>
      <w:r w:rsidRPr="00405252">
        <w:rPr>
          <w:rFonts w:ascii="Times New Roman" w:hAnsi="Times New Roman" w:cs="Times New Roman"/>
        </w:rPr>
        <w:t>2005</w:t>
      </w:r>
      <w:r w:rsidR="007C5995" w:rsidRPr="00532776">
        <w:rPr>
          <w:rFonts w:ascii="Times New Roman" w:hAnsi="Times New Roman" w:cs="Times New Roman"/>
        </w:rPr>
        <w:t>)</w:t>
      </w:r>
      <w:r w:rsidRPr="00405252">
        <w:rPr>
          <w:rFonts w:ascii="Times New Roman" w:hAnsi="Times New Roman" w:cs="Times New Roman"/>
        </w:rPr>
        <w:t xml:space="preserve"> Memory and the self</w:t>
      </w:r>
      <w:r w:rsidR="007C5995"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Journal of Memory and Language</w:t>
      </w:r>
      <w:r w:rsidR="007C5995" w:rsidRPr="00532776">
        <w:rPr>
          <w:rFonts w:ascii="Times New Roman" w:hAnsi="Times New Roman" w:cs="Times New Roman"/>
        </w:rPr>
        <w:t>,</w:t>
      </w:r>
      <w:r w:rsidRPr="00405252">
        <w:rPr>
          <w:rFonts w:ascii="Times New Roman" w:hAnsi="Times New Roman" w:cs="Times New Roman"/>
        </w:rPr>
        <w:t xml:space="preserve"> 53</w:t>
      </w:r>
      <w:r w:rsidR="007C5995" w:rsidRPr="00532776">
        <w:rPr>
          <w:rFonts w:ascii="Times New Roman" w:hAnsi="Times New Roman" w:cs="Times New Roman"/>
        </w:rPr>
        <w:t xml:space="preserve"> </w:t>
      </w:r>
      <w:r w:rsidRPr="00405252">
        <w:rPr>
          <w:rFonts w:ascii="Times New Roman" w:hAnsi="Times New Roman" w:cs="Times New Roman"/>
        </w:rPr>
        <w:t>(4)</w:t>
      </w:r>
      <w:r w:rsidR="007C5995" w:rsidRPr="00532776">
        <w:rPr>
          <w:rFonts w:ascii="Times New Roman" w:hAnsi="Times New Roman" w:cs="Times New Roman"/>
        </w:rPr>
        <w:t>, pp.</w:t>
      </w:r>
      <w:r w:rsidRPr="00405252">
        <w:rPr>
          <w:rFonts w:ascii="Times New Roman" w:hAnsi="Times New Roman" w:cs="Times New Roman"/>
        </w:rPr>
        <w:t xml:space="preserve"> 594</w:t>
      </w:r>
      <w:r w:rsidR="007C5995" w:rsidRPr="00532776">
        <w:rPr>
          <w:rFonts w:ascii="Times New Roman" w:hAnsi="Times New Roman" w:cs="Times New Roman"/>
        </w:rPr>
        <w:t>–</w:t>
      </w:r>
      <w:r w:rsidRPr="00405252">
        <w:rPr>
          <w:rFonts w:ascii="Times New Roman" w:hAnsi="Times New Roman" w:cs="Times New Roman"/>
        </w:rPr>
        <w:t xml:space="preserve">628. </w:t>
      </w:r>
    </w:p>
    <w:p w14:paraId="1A141037" w14:textId="1B2544D6" w:rsidR="0075392A" w:rsidRPr="00405252" w:rsidRDefault="0075392A" w:rsidP="00405252">
      <w:pPr>
        <w:widowControl w:val="0"/>
        <w:tabs>
          <w:tab w:val="left" w:pos="284"/>
          <w:tab w:val="left" w:pos="567"/>
          <w:tab w:val="left" w:pos="851"/>
          <w:tab w:val="left" w:pos="1985"/>
          <w:tab w:val="left" w:pos="3119"/>
          <w:tab w:val="left" w:pos="4253"/>
          <w:tab w:val="right" w:pos="7655"/>
        </w:tabs>
        <w:autoSpaceDE w:val="0"/>
        <w:autoSpaceDN w:val="0"/>
        <w:adjustRightInd w:val="0"/>
        <w:spacing w:after="0" w:line="480" w:lineRule="auto"/>
        <w:ind w:left="720" w:hanging="720"/>
        <w:jc w:val="both"/>
        <w:rPr>
          <w:rFonts w:ascii="Times New Roman" w:hAnsi="Times New Roman" w:cs="Times New Roman"/>
          <w:lang w:val="da-DK"/>
        </w:rPr>
      </w:pPr>
      <w:r w:rsidRPr="00405252">
        <w:rPr>
          <w:rFonts w:ascii="Times New Roman" w:hAnsi="Times New Roman" w:cs="Times New Roman"/>
        </w:rPr>
        <w:t xml:space="preserve">Cromby, J. </w:t>
      </w:r>
      <w:r w:rsidR="007C5995" w:rsidRPr="00532776">
        <w:rPr>
          <w:rFonts w:ascii="Times New Roman" w:hAnsi="Times New Roman" w:cs="Times New Roman"/>
        </w:rPr>
        <w:t>(</w:t>
      </w:r>
      <w:r w:rsidRPr="00405252">
        <w:rPr>
          <w:rFonts w:ascii="Times New Roman" w:hAnsi="Times New Roman" w:cs="Times New Roman"/>
        </w:rPr>
        <w:t>2015</w:t>
      </w:r>
      <w:r w:rsidR="007C5995"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Feeling Bodies: Embodying Psychology</w:t>
      </w:r>
      <w:r w:rsidR="007C5995"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lang w:val="da-DK"/>
        </w:rPr>
        <w:t>Basingstoke: Palgrave Macmillan.</w:t>
      </w:r>
    </w:p>
    <w:p w14:paraId="7E8A6C3F" w14:textId="31043463" w:rsidR="0075392A" w:rsidRPr="00405252" w:rsidRDefault="00A178C5" w:rsidP="00405252">
      <w:pPr>
        <w:widowControl w:val="0"/>
        <w:tabs>
          <w:tab w:val="left" w:pos="284"/>
          <w:tab w:val="left" w:pos="567"/>
          <w:tab w:val="left" w:pos="851"/>
          <w:tab w:val="left" w:pos="1985"/>
          <w:tab w:val="left" w:pos="3119"/>
          <w:tab w:val="left" w:pos="4253"/>
          <w:tab w:val="right" w:pos="7655"/>
        </w:tabs>
        <w:autoSpaceDE w:val="0"/>
        <w:autoSpaceDN w:val="0"/>
        <w:adjustRightInd w:val="0"/>
        <w:spacing w:after="0" w:line="480" w:lineRule="auto"/>
        <w:ind w:left="720" w:hanging="720"/>
        <w:jc w:val="both"/>
        <w:rPr>
          <w:rFonts w:ascii="Times New Roman" w:hAnsi="Times New Roman" w:cs="Times New Roman"/>
        </w:rPr>
      </w:pPr>
      <w:r w:rsidRPr="00405252">
        <w:rPr>
          <w:rFonts w:ascii="Times New Roman" w:hAnsi="Times New Roman" w:cs="Times New Roman"/>
          <w:lang w:val="da-DK"/>
        </w:rPr>
        <w:t xml:space="preserve">Danziger, K. </w:t>
      </w:r>
      <w:r w:rsidR="007C5995" w:rsidRPr="00532776">
        <w:rPr>
          <w:rFonts w:ascii="Times New Roman" w:hAnsi="Times New Roman" w:cs="Times New Roman"/>
          <w:lang w:val="da-DK"/>
        </w:rPr>
        <w:t>(</w:t>
      </w:r>
      <w:r w:rsidRPr="00405252">
        <w:rPr>
          <w:rFonts w:ascii="Times New Roman" w:hAnsi="Times New Roman" w:cs="Times New Roman"/>
          <w:lang w:val="da-DK"/>
        </w:rPr>
        <w:t>2008</w:t>
      </w:r>
      <w:r w:rsidR="007C5995" w:rsidRPr="00532776">
        <w:rPr>
          <w:rFonts w:ascii="Times New Roman" w:hAnsi="Times New Roman" w:cs="Times New Roman"/>
          <w:lang w:val="da-DK"/>
        </w:rPr>
        <w:t>)</w:t>
      </w:r>
      <w:r w:rsidRPr="00405252">
        <w:rPr>
          <w:rFonts w:ascii="Times New Roman" w:hAnsi="Times New Roman" w:cs="Times New Roman"/>
          <w:lang w:val="da-DK"/>
        </w:rPr>
        <w:t xml:space="preserve"> </w:t>
      </w:r>
      <w:r w:rsidRPr="00405252">
        <w:rPr>
          <w:rFonts w:ascii="Times New Roman" w:hAnsi="Times New Roman" w:cs="Times New Roman"/>
          <w:i/>
        </w:rPr>
        <w:t>Marking the Mind: A History of Memory</w:t>
      </w:r>
      <w:r w:rsidR="007C5995" w:rsidRPr="00532776">
        <w:rPr>
          <w:rFonts w:ascii="Times New Roman" w:hAnsi="Times New Roman" w:cs="Times New Roman"/>
        </w:rPr>
        <w:t>,</w:t>
      </w:r>
      <w:r w:rsidRPr="00405252">
        <w:rPr>
          <w:rFonts w:ascii="Times New Roman" w:hAnsi="Times New Roman" w:cs="Times New Roman"/>
        </w:rPr>
        <w:t xml:space="preserve"> Cambridge: Cambridge University Press. </w:t>
      </w:r>
    </w:p>
    <w:p w14:paraId="1A1EC48E" w14:textId="6E3F0D0C" w:rsidR="00A178C5" w:rsidRPr="00405252" w:rsidRDefault="00A178C5" w:rsidP="00405252">
      <w:pPr>
        <w:widowControl w:val="0"/>
        <w:tabs>
          <w:tab w:val="left" w:pos="284"/>
          <w:tab w:val="left" w:pos="567"/>
          <w:tab w:val="left" w:pos="851"/>
          <w:tab w:val="left" w:pos="1985"/>
          <w:tab w:val="left" w:pos="3119"/>
          <w:tab w:val="left" w:pos="4253"/>
          <w:tab w:val="right" w:pos="7655"/>
        </w:tabs>
        <w:autoSpaceDE w:val="0"/>
        <w:autoSpaceDN w:val="0"/>
        <w:adjustRightInd w:val="0"/>
        <w:spacing w:after="0" w:line="480" w:lineRule="auto"/>
        <w:ind w:left="720" w:hanging="720"/>
        <w:jc w:val="both"/>
        <w:rPr>
          <w:rFonts w:ascii="Times New Roman" w:hAnsi="Times New Roman" w:cs="Times New Roman"/>
        </w:rPr>
      </w:pPr>
      <w:r w:rsidRPr="00405252">
        <w:rPr>
          <w:rFonts w:ascii="Times New Roman" w:hAnsi="Times New Roman" w:cs="Times New Roman"/>
        </w:rPr>
        <w:t xml:space="preserve">Deleuze, G. </w:t>
      </w:r>
      <w:r w:rsidR="007C5995" w:rsidRPr="00532776">
        <w:rPr>
          <w:rFonts w:ascii="Times New Roman" w:hAnsi="Times New Roman" w:cs="Times New Roman"/>
        </w:rPr>
        <w:t>(</w:t>
      </w:r>
      <w:r w:rsidRPr="00405252">
        <w:rPr>
          <w:rFonts w:ascii="Times New Roman" w:hAnsi="Times New Roman" w:cs="Times New Roman"/>
        </w:rPr>
        <w:t>1988</w:t>
      </w:r>
      <w:r w:rsidR="007C5995"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Spinoza: Practical Philosophy</w:t>
      </w:r>
      <w:r w:rsidR="007C5995" w:rsidRPr="00532776">
        <w:rPr>
          <w:rFonts w:ascii="Times New Roman" w:hAnsi="Times New Roman" w:cs="Times New Roman"/>
        </w:rPr>
        <w:t>,</w:t>
      </w:r>
      <w:r w:rsidRPr="00405252">
        <w:rPr>
          <w:rFonts w:ascii="Times New Roman" w:hAnsi="Times New Roman" w:cs="Times New Roman"/>
        </w:rPr>
        <w:t xml:space="preserve"> San Francisco</w:t>
      </w:r>
      <w:r w:rsidR="007C5995" w:rsidRPr="00532776">
        <w:rPr>
          <w:rFonts w:ascii="Times New Roman" w:hAnsi="Times New Roman" w:cs="Times New Roman"/>
        </w:rPr>
        <w:t>, CA</w:t>
      </w:r>
      <w:r w:rsidRPr="00405252">
        <w:rPr>
          <w:rFonts w:ascii="Times New Roman" w:hAnsi="Times New Roman" w:cs="Times New Roman"/>
        </w:rPr>
        <w:t>: City Lights Books.</w:t>
      </w:r>
    </w:p>
    <w:p w14:paraId="7AFE998B" w14:textId="2D6570FC" w:rsidR="00CF7414" w:rsidRPr="00405252" w:rsidRDefault="00A178C5" w:rsidP="00405252">
      <w:pPr>
        <w:spacing w:after="0" w:line="480" w:lineRule="auto"/>
        <w:ind w:left="720" w:hanging="720"/>
        <w:jc w:val="both"/>
        <w:rPr>
          <w:rFonts w:ascii="Times New Roman" w:hAnsi="Times New Roman" w:cs="Times New Roman"/>
        </w:rPr>
      </w:pPr>
      <w:r w:rsidRPr="00405252">
        <w:rPr>
          <w:rFonts w:ascii="Times New Roman" w:hAnsi="Times New Roman" w:cs="Times New Roman"/>
          <w:lang w:val="en-GB"/>
        </w:rPr>
        <w:t xml:space="preserve">Eco, U. </w:t>
      </w:r>
      <w:r w:rsidR="007C5995" w:rsidRPr="00532776">
        <w:rPr>
          <w:rFonts w:ascii="Times New Roman" w:hAnsi="Times New Roman" w:cs="Times New Roman"/>
          <w:lang w:val="en-GB"/>
        </w:rPr>
        <w:t>(</w:t>
      </w:r>
      <w:r w:rsidRPr="00405252">
        <w:rPr>
          <w:rFonts w:ascii="Times New Roman" w:hAnsi="Times New Roman" w:cs="Times New Roman"/>
          <w:lang w:val="en-GB"/>
        </w:rPr>
        <w:t>1988</w:t>
      </w:r>
      <w:r w:rsidR="007C5995" w:rsidRPr="00532776">
        <w:rPr>
          <w:rFonts w:ascii="Times New Roman" w:hAnsi="Times New Roman" w:cs="Times New Roman"/>
          <w:lang w:val="en-GB"/>
        </w:rPr>
        <w:t>)</w:t>
      </w:r>
      <w:r w:rsidRPr="00405252">
        <w:rPr>
          <w:rFonts w:ascii="Times New Roman" w:hAnsi="Times New Roman" w:cs="Times New Roman"/>
          <w:lang w:val="en-GB"/>
        </w:rPr>
        <w:t xml:space="preserve"> An Ars Oblivionalis? Forget it!</w:t>
      </w:r>
      <w:r w:rsidR="007C5995" w:rsidRPr="00532776">
        <w:rPr>
          <w:rFonts w:ascii="Times New Roman" w:hAnsi="Times New Roman" w:cs="Times New Roman"/>
          <w:lang w:val="en-GB"/>
        </w:rPr>
        <w:t>,</w:t>
      </w:r>
      <w:r w:rsidRPr="00405252">
        <w:rPr>
          <w:rFonts w:ascii="Times New Roman" w:hAnsi="Times New Roman" w:cs="Times New Roman"/>
          <w:lang w:val="en-GB"/>
        </w:rPr>
        <w:t xml:space="preserve"> </w:t>
      </w:r>
      <w:r w:rsidRPr="00405252">
        <w:rPr>
          <w:rFonts w:ascii="Times New Roman" w:hAnsi="Times New Roman" w:cs="Times New Roman"/>
          <w:i/>
          <w:lang w:val="en-GB"/>
        </w:rPr>
        <w:t>Proceedings of the Modern Language Association</w:t>
      </w:r>
      <w:r w:rsidR="007C5995" w:rsidRPr="00532776">
        <w:rPr>
          <w:rFonts w:ascii="Times New Roman" w:hAnsi="Times New Roman" w:cs="Times New Roman"/>
          <w:lang w:val="en-GB"/>
        </w:rPr>
        <w:t>,</w:t>
      </w:r>
      <w:r w:rsidRPr="00405252">
        <w:rPr>
          <w:rFonts w:ascii="Times New Roman" w:hAnsi="Times New Roman" w:cs="Times New Roman"/>
          <w:lang w:val="en-GB"/>
        </w:rPr>
        <w:t xml:space="preserve"> 103</w:t>
      </w:r>
      <w:r w:rsidR="007C5995" w:rsidRPr="00532776">
        <w:rPr>
          <w:rFonts w:ascii="Times New Roman" w:hAnsi="Times New Roman" w:cs="Times New Roman"/>
          <w:lang w:val="en-GB"/>
        </w:rPr>
        <w:t xml:space="preserve"> </w:t>
      </w:r>
      <w:r w:rsidRPr="00405252">
        <w:rPr>
          <w:rFonts w:ascii="Times New Roman" w:hAnsi="Times New Roman" w:cs="Times New Roman"/>
          <w:lang w:val="en-GB"/>
        </w:rPr>
        <w:t>(3)</w:t>
      </w:r>
      <w:r w:rsidR="007C5995" w:rsidRPr="00532776">
        <w:rPr>
          <w:rFonts w:ascii="Times New Roman" w:hAnsi="Times New Roman" w:cs="Times New Roman"/>
          <w:lang w:val="en-GB"/>
        </w:rPr>
        <w:t>, pp.</w:t>
      </w:r>
      <w:r w:rsidRPr="00405252">
        <w:rPr>
          <w:rFonts w:ascii="Times New Roman" w:hAnsi="Times New Roman" w:cs="Times New Roman"/>
          <w:lang w:val="en-GB"/>
        </w:rPr>
        <w:t xml:space="preserve"> 254</w:t>
      </w:r>
      <w:r w:rsidR="007C5995" w:rsidRPr="00532776">
        <w:rPr>
          <w:rFonts w:ascii="Times New Roman" w:hAnsi="Times New Roman" w:cs="Times New Roman"/>
          <w:lang w:val="en-GB"/>
        </w:rPr>
        <w:t>–</w:t>
      </w:r>
      <w:r w:rsidRPr="00405252">
        <w:rPr>
          <w:rFonts w:ascii="Times New Roman" w:hAnsi="Times New Roman" w:cs="Times New Roman"/>
          <w:lang w:val="en-GB"/>
        </w:rPr>
        <w:t>261.</w:t>
      </w:r>
      <w:r w:rsidR="00CF7414" w:rsidRPr="00405252">
        <w:rPr>
          <w:rFonts w:ascii="Times New Roman" w:hAnsi="Times New Roman" w:cs="Times New Roman"/>
        </w:rPr>
        <w:t xml:space="preserve"> </w:t>
      </w:r>
    </w:p>
    <w:p w14:paraId="28A3D0D6" w14:textId="028B5D6C" w:rsidR="00A178C5" w:rsidRPr="00532776" w:rsidRDefault="00CF7414" w:rsidP="00405252">
      <w:pPr>
        <w:spacing w:after="0" w:line="480" w:lineRule="auto"/>
        <w:ind w:left="720" w:hanging="720"/>
        <w:jc w:val="both"/>
        <w:rPr>
          <w:rFonts w:ascii="Times New Roman" w:hAnsi="Times New Roman" w:cs="Times New Roman"/>
          <w:lang w:val="en-GB"/>
        </w:rPr>
      </w:pPr>
      <w:r w:rsidRPr="00405252">
        <w:rPr>
          <w:rFonts w:ascii="Times New Roman" w:hAnsi="Times New Roman" w:cs="Times New Roman"/>
          <w:lang w:val="en-GB"/>
        </w:rPr>
        <w:t xml:space="preserve">Fivush, R., Habermas, </w:t>
      </w:r>
      <w:r w:rsidR="0075392A" w:rsidRPr="00405252">
        <w:rPr>
          <w:rFonts w:ascii="Times New Roman" w:hAnsi="Times New Roman" w:cs="Times New Roman"/>
          <w:lang w:val="en-GB"/>
        </w:rPr>
        <w:t>T., Waters</w:t>
      </w:r>
      <w:r w:rsidR="002708B8" w:rsidRPr="00532776">
        <w:rPr>
          <w:rFonts w:ascii="Times New Roman" w:hAnsi="Times New Roman" w:cs="Times New Roman"/>
          <w:lang w:val="en-GB"/>
        </w:rPr>
        <w:t>, T. E.</w:t>
      </w:r>
      <w:r w:rsidR="006B1581" w:rsidRPr="00532776">
        <w:rPr>
          <w:rFonts w:ascii="Times New Roman" w:hAnsi="Times New Roman" w:cs="Times New Roman"/>
          <w:lang w:val="en-GB"/>
        </w:rPr>
        <w:t xml:space="preserve"> A.</w:t>
      </w:r>
      <w:r w:rsidR="0075392A" w:rsidRPr="00405252">
        <w:rPr>
          <w:rFonts w:ascii="Times New Roman" w:hAnsi="Times New Roman" w:cs="Times New Roman"/>
          <w:lang w:val="en-GB"/>
        </w:rPr>
        <w:t xml:space="preserve"> </w:t>
      </w:r>
      <w:r w:rsidR="002708B8" w:rsidRPr="00532776">
        <w:rPr>
          <w:rFonts w:ascii="Times New Roman" w:hAnsi="Times New Roman" w:cs="Times New Roman"/>
          <w:lang w:val="en-GB"/>
        </w:rPr>
        <w:t>&amp;</w:t>
      </w:r>
      <w:r w:rsidR="0075392A" w:rsidRPr="00405252">
        <w:rPr>
          <w:rFonts w:ascii="Times New Roman" w:hAnsi="Times New Roman" w:cs="Times New Roman"/>
          <w:lang w:val="en-GB"/>
        </w:rPr>
        <w:t xml:space="preserve"> Zaman</w:t>
      </w:r>
      <w:r w:rsidR="002708B8" w:rsidRPr="00532776">
        <w:rPr>
          <w:rFonts w:ascii="Times New Roman" w:hAnsi="Times New Roman" w:cs="Times New Roman"/>
          <w:lang w:val="en-GB"/>
        </w:rPr>
        <w:t>, W.</w:t>
      </w:r>
      <w:r w:rsidR="0075392A" w:rsidRPr="00405252">
        <w:rPr>
          <w:rFonts w:ascii="Times New Roman" w:hAnsi="Times New Roman" w:cs="Times New Roman"/>
          <w:lang w:val="en-GB"/>
        </w:rPr>
        <w:t xml:space="preserve"> </w:t>
      </w:r>
      <w:r w:rsidR="002708B8" w:rsidRPr="00532776">
        <w:rPr>
          <w:rFonts w:ascii="Times New Roman" w:hAnsi="Times New Roman" w:cs="Times New Roman"/>
          <w:lang w:val="en-GB"/>
        </w:rPr>
        <w:t>(</w:t>
      </w:r>
      <w:r w:rsidR="0075392A" w:rsidRPr="00405252">
        <w:rPr>
          <w:rFonts w:ascii="Times New Roman" w:hAnsi="Times New Roman" w:cs="Times New Roman"/>
          <w:lang w:val="en-GB"/>
        </w:rPr>
        <w:t>2011</w:t>
      </w:r>
      <w:r w:rsidR="002708B8" w:rsidRPr="00532776">
        <w:rPr>
          <w:rFonts w:ascii="Times New Roman" w:hAnsi="Times New Roman" w:cs="Times New Roman"/>
          <w:lang w:val="en-GB"/>
        </w:rPr>
        <w:t>)</w:t>
      </w:r>
      <w:r w:rsidRPr="00405252">
        <w:rPr>
          <w:rFonts w:ascii="Times New Roman" w:hAnsi="Times New Roman" w:cs="Times New Roman"/>
          <w:lang w:val="en-GB"/>
        </w:rPr>
        <w:t xml:space="preserve"> The making of autobiographical memory: Intersections of culture, narratives and identity</w:t>
      </w:r>
      <w:r w:rsidR="002708B8" w:rsidRPr="00532776">
        <w:rPr>
          <w:rFonts w:ascii="Times New Roman" w:hAnsi="Times New Roman" w:cs="Times New Roman"/>
          <w:lang w:val="en-GB"/>
        </w:rPr>
        <w:t>,</w:t>
      </w:r>
      <w:r w:rsidRPr="00405252">
        <w:rPr>
          <w:rFonts w:ascii="Times New Roman" w:hAnsi="Times New Roman" w:cs="Times New Roman"/>
          <w:lang w:val="en-GB"/>
        </w:rPr>
        <w:t xml:space="preserve"> </w:t>
      </w:r>
      <w:r w:rsidRPr="00405252">
        <w:rPr>
          <w:rFonts w:ascii="Times New Roman" w:hAnsi="Times New Roman" w:cs="Times New Roman"/>
          <w:i/>
          <w:lang w:val="en-GB"/>
        </w:rPr>
        <w:t>International Journal of Psychology</w:t>
      </w:r>
      <w:r w:rsidR="002708B8" w:rsidRPr="00532776">
        <w:rPr>
          <w:rFonts w:ascii="Times New Roman" w:hAnsi="Times New Roman" w:cs="Times New Roman"/>
          <w:lang w:val="en-GB"/>
        </w:rPr>
        <w:t>,</w:t>
      </w:r>
      <w:r w:rsidRPr="00405252">
        <w:rPr>
          <w:rFonts w:ascii="Times New Roman" w:hAnsi="Times New Roman" w:cs="Times New Roman"/>
          <w:lang w:val="en-GB"/>
        </w:rPr>
        <w:t xml:space="preserve"> 46</w:t>
      </w:r>
      <w:r w:rsidR="002708B8" w:rsidRPr="00532776">
        <w:rPr>
          <w:rFonts w:ascii="Times New Roman" w:hAnsi="Times New Roman" w:cs="Times New Roman"/>
          <w:lang w:val="en-GB"/>
        </w:rPr>
        <w:t xml:space="preserve"> </w:t>
      </w:r>
      <w:r w:rsidRPr="00405252">
        <w:rPr>
          <w:rFonts w:ascii="Times New Roman" w:hAnsi="Times New Roman" w:cs="Times New Roman"/>
          <w:lang w:val="en-GB"/>
        </w:rPr>
        <w:t>(5)</w:t>
      </w:r>
      <w:r w:rsidR="002708B8" w:rsidRPr="00532776">
        <w:rPr>
          <w:rFonts w:ascii="Times New Roman" w:hAnsi="Times New Roman" w:cs="Times New Roman"/>
          <w:lang w:val="en-GB"/>
        </w:rPr>
        <w:t>, pp.</w:t>
      </w:r>
      <w:r w:rsidRPr="00405252">
        <w:rPr>
          <w:rFonts w:ascii="Times New Roman" w:hAnsi="Times New Roman" w:cs="Times New Roman"/>
          <w:lang w:val="en-GB"/>
        </w:rPr>
        <w:t xml:space="preserve"> 321</w:t>
      </w:r>
      <w:r w:rsidR="007C5995" w:rsidRPr="00532776">
        <w:rPr>
          <w:rFonts w:ascii="Times New Roman" w:hAnsi="Times New Roman" w:cs="Times New Roman"/>
          <w:lang w:val="en-GB"/>
        </w:rPr>
        <w:t>–</w:t>
      </w:r>
      <w:r w:rsidRPr="00405252">
        <w:rPr>
          <w:rFonts w:ascii="Times New Roman" w:hAnsi="Times New Roman" w:cs="Times New Roman"/>
          <w:lang w:val="en-GB"/>
        </w:rPr>
        <w:t>345.</w:t>
      </w:r>
    </w:p>
    <w:p w14:paraId="6B4D7A30" w14:textId="22A5DF9E" w:rsidR="00E42882" w:rsidRPr="00532776" w:rsidRDefault="00E42882" w:rsidP="00405252">
      <w:pPr>
        <w:spacing w:after="0" w:line="480" w:lineRule="auto"/>
        <w:ind w:left="720" w:hanging="720"/>
        <w:jc w:val="both"/>
        <w:rPr>
          <w:rFonts w:ascii="Times New Roman" w:hAnsi="Times New Roman" w:cs="Times New Roman"/>
        </w:rPr>
      </w:pPr>
      <w:r w:rsidRPr="00532776">
        <w:rPr>
          <w:rFonts w:ascii="Times New Roman" w:hAnsi="Times New Roman" w:cs="Times New Roman"/>
        </w:rPr>
        <w:t xml:space="preserve">Froese, T. &amp; Fuchs, T. (2012) The extended body: A case study in the neurophenomenology of social interaction, </w:t>
      </w:r>
      <w:r w:rsidRPr="00532776">
        <w:rPr>
          <w:rFonts w:ascii="Times New Roman" w:hAnsi="Times New Roman" w:cs="Times New Roman"/>
          <w:i/>
        </w:rPr>
        <w:t>Phenomenology and the Cognitive Sciences</w:t>
      </w:r>
      <w:r w:rsidRPr="00532776">
        <w:rPr>
          <w:rFonts w:ascii="Times New Roman" w:hAnsi="Times New Roman" w:cs="Times New Roman"/>
        </w:rPr>
        <w:t>, 11, pp. 205–235.</w:t>
      </w:r>
    </w:p>
    <w:p w14:paraId="1655830B" w14:textId="65B33643" w:rsidR="00E42882" w:rsidRPr="00532776" w:rsidRDefault="00E42882" w:rsidP="00405252">
      <w:pPr>
        <w:spacing w:after="0" w:line="480" w:lineRule="auto"/>
        <w:ind w:left="720" w:hanging="720"/>
        <w:jc w:val="both"/>
        <w:rPr>
          <w:rFonts w:ascii="Times New Roman" w:hAnsi="Times New Roman" w:cs="Times New Roman"/>
        </w:rPr>
      </w:pPr>
      <w:r w:rsidRPr="00532776">
        <w:rPr>
          <w:rFonts w:ascii="Times New Roman" w:hAnsi="Times New Roman" w:cs="Times New Roman"/>
        </w:rPr>
        <w:t xml:space="preserve">Fuchs, T. (2012) The phenomenology of body memory, in Koch, S. C., Fuchs, T., Summa, M. &amp; Müller, C. (eds.) </w:t>
      </w:r>
      <w:r w:rsidRPr="00532776">
        <w:rPr>
          <w:rFonts w:ascii="Times New Roman" w:hAnsi="Times New Roman" w:cs="Times New Roman"/>
          <w:i/>
        </w:rPr>
        <w:t>Body Memory, Metaphor and Movement</w:t>
      </w:r>
      <w:r w:rsidRPr="00532776">
        <w:rPr>
          <w:rFonts w:ascii="Times New Roman" w:hAnsi="Times New Roman" w:cs="Times New Roman"/>
        </w:rPr>
        <w:t>, pp. 9–22, Amsterdam: John Benjamins.</w:t>
      </w:r>
    </w:p>
    <w:p w14:paraId="6990FD5B" w14:textId="2348D675" w:rsidR="00E42882" w:rsidRPr="00532776" w:rsidRDefault="00E42882" w:rsidP="00405252">
      <w:pPr>
        <w:spacing w:after="0" w:line="480" w:lineRule="auto"/>
        <w:ind w:left="720" w:hanging="720"/>
        <w:jc w:val="both"/>
        <w:rPr>
          <w:rFonts w:ascii="Times New Roman" w:hAnsi="Times New Roman" w:cs="Times New Roman"/>
        </w:rPr>
      </w:pPr>
      <w:r w:rsidRPr="00532776">
        <w:rPr>
          <w:rFonts w:ascii="Times New Roman" w:hAnsi="Times New Roman" w:cs="Times New Roman"/>
        </w:rPr>
        <w:t xml:space="preserve">Heft, H. (2001) </w:t>
      </w:r>
      <w:r w:rsidRPr="00532776">
        <w:rPr>
          <w:rFonts w:ascii="Times New Roman" w:hAnsi="Times New Roman" w:cs="Times New Roman"/>
          <w:i/>
        </w:rPr>
        <w:t>Ecological Psychology in Context: James Gibson, Roger Barker, and the Legacy of William James’s Radical Empiricism</w:t>
      </w:r>
      <w:r w:rsidRPr="00532776">
        <w:rPr>
          <w:rFonts w:ascii="Times New Roman" w:hAnsi="Times New Roman" w:cs="Times New Roman"/>
        </w:rPr>
        <w:t>, London: Routledge.</w:t>
      </w:r>
    </w:p>
    <w:p w14:paraId="7A548D62" w14:textId="18D58490" w:rsidR="00E42882" w:rsidRPr="00532776" w:rsidRDefault="00E42882" w:rsidP="00405252">
      <w:pPr>
        <w:spacing w:after="0" w:line="480" w:lineRule="auto"/>
        <w:ind w:left="720" w:hanging="720"/>
        <w:jc w:val="both"/>
        <w:rPr>
          <w:rFonts w:ascii="Times New Roman" w:hAnsi="Times New Roman" w:cs="Times New Roman"/>
        </w:rPr>
      </w:pPr>
      <w:r w:rsidRPr="00532776">
        <w:rPr>
          <w:rFonts w:ascii="Times New Roman" w:hAnsi="Times New Roman" w:cs="Times New Roman"/>
        </w:rPr>
        <w:t xml:space="preserve">Hutchins, E. (1995) </w:t>
      </w:r>
      <w:r w:rsidRPr="00532776">
        <w:rPr>
          <w:rFonts w:ascii="Times New Roman" w:hAnsi="Times New Roman" w:cs="Times New Roman"/>
          <w:i/>
        </w:rPr>
        <w:t>Cognition in the Wild</w:t>
      </w:r>
      <w:r w:rsidRPr="00532776">
        <w:rPr>
          <w:rFonts w:ascii="Times New Roman" w:hAnsi="Times New Roman" w:cs="Times New Roman"/>
        </w:rPr>
        <w:t>, Cambridge, MA: The MIT Press.</w:t>
      </w:r>
    </w:p>
    <w:p w14:paraId="3F2B9924" w14:textId="7205F533" w:rsidR="007C3B0D" w:rsidRPr="005C2183" w:rsidRDefault="007C3B0D" w:rsidP="007C3B0D">
      <w:pPr>
        <w:spacing w:after="0" w:line="480" w:lineRule="auto"/>
        <w:ind w:left="720" w:hanging="720"/>
        <w:jc w:val="both"/>
        <w:rPr>
          <w:rFonts w:ascii="Times New Roman" w:hAnsi="Times New Roman" w:cs="Times New Roman"/>
        </w:rPr>
      </w:pPr>
      <w:r>
        <w:rPr>
          <w:rFonts w:ascii="Times New Roman" w:hAnsi="Times New Roman" w:cs="Times New Roman"/>
        </w:rPr>
        <w:t xml:space="preserve">Law, J. (1986) </w:t>
      </w:r>
      <w:r w:rsidR="005C2183">
        <w:rPr>
          <w:rFonts w:ascii="Times New Roman" w:hAnsi="Times New Roman" w:cs="Times New Roman"/>
        </w:rPr>
        <w:t xml:space="preserve">On the methods of long distance control: Vessels, navigation and the Portuguese route to India, in Law J. (ed.) </w:t>
      </w:r>
      <w:r w:rsidR="005C2183">
        <w:rPr>
          <w:rFonts w:ascii="Times New Roman" w:hAnsi="Times New Roman" w:cs="Times New Roman"/>
          <w:i/>
        </w:rPr>
        <w:t>Power, Action, Belief: A New Sociology of Knowledge</w:t>
      </w:r>
      <w:r w:rsidR="005C2183">
        <w:rPr>
          <w:rFonts w:ascii="Times New Roman" w:hAnsi="Times New Roman" w:cs="Times New Roman"/>
        </w:rPr>
        <w:t>, pp234-263, London: Routledge.</w:t>
      </w:r>
    </w:p>
    <w:p w14:paraId="18C0D613" w14:textId="2B360693" w:rsidR="00E42882" w:rsidRPr="00532776" w:rsidRDefault="00E42882" w:rsidP="00405252">
      <w:pPr>
        <w:spacing w:after="0" w:line="480" w:lineRule="auto"/>
        <w:ind w:left="720" w:hanging="720"/>
        <w:jc w:val="both"/>
        <w:rPr>
          <w:rFonts w:ascii="Times New Roman" w:hAnsi="Times New Roman" w:cs="Times New Roman"/>
        </w:rPr>
      </w:pPr>
      <w:r w:rsidRPr="00532776">
        <w:rPr>
          <w:rFonts w:ascii="Times New Roman" w:hAnsi="Times New Roman" w:cs="Times New Roman"/>
        </w:rPr>
        <w:t xml:space="preserve">Lewin, K. (1936) </w:t>
      </w:r>
      <w:r w:rsidRPr="00532776">
        <w:rPr>
          <w:rFonts w:ascii="Times New Roman" w:hAnsi="Times New Roman" w:cs="Times New Roman"/>
          <w:i/>
        </w:rPr>
        <w:t>Principles of Topological Psychology</w:t>
      </w:r>
      <w:r w:rsidRPr="00532776">
        <w:rPr>
          <w:rFonts w:ascii="Times New Roman" w:hAnsi="Times New Roman" w:cs="Times New Roman"/>
        </w:rPr>
        <w:t>, New York: McGraw Hill.</w:t>
      </w:r>
    </w:p>
    <w:p w14:paraId="38E158EA" w14:textId="6AA7F5BB" w:rsidR="00E42882" w:rsidRPr="00532776" w:rsidRDefault="00E42882" w:rsidP="00405252">
      <w:pPr>
        <w:spacing w:after="0" w:line="480" w:lineRule="auto"/>
        <w:ind w:left="720" w:hanging="720"/>
        <w:jc w:val="both"/>
        <w:rPr>
          <w:rFonts w:ascii="Times New Roman" w:hAnsi="Times New Roman" w:cs="Times New Roman"/>
        </w:rPr>
      </w:pPr>
      <w:r w:rsidRPr="00532776">
        <w:rPr>
          <w:rFonts w:ascii="Times New Roman" w:hAnsi="Times New Roman" w:cs="Times New Roman"/>
        </w:rPr>
        <w:t xml:space="preserve">Lewin, K. (1997) </w:t>
      </w:r>
      <w:r w:rsidRPr="00532776">
        <w:rPr>
          <w:rFonts w:ascii="Times New Roman" w:hAnsi="Times New Roman" w:cs="Times New Roman"/>
          <w:i/>
        </w:rPr>
        <w:t>Field Theory in Social Science</w:t>
      </w:r>
      <w:r w:rsidRPr="00532776">
        <w:rPr>
          <w:rFonts w:ascii="Times New Roman" w:hAnsi="Times New Roman" w:cs="Times New Roman"/>
        </w:rPr>
        <w:t>, Washington: APA.</w:t>
      </w:r>
    </w:p>
    <w:p w14:paraId="381CE3D2" w14:textId="6450B748" w:rsidR="00E42882" w:rsidRPr="00532776" w:rsidRDefault="00E42882" w:rsidP="00405252">
      <w:pPr>
        <w:spacing w:after="0" w:line="480" w:lineRule="auto"/>
        <w:ind w:left="720" w:hanging="720"/>
        <w:jc w:val="both"/>
        <w:rPr>
          <w:rFonts w:ascii="Times New Roman" w:hAnsi="Times New Roman" w:cs="Times New Roman"/>
        </w:rPr>
      </w:pPr>
      <w:r w:rsidRPr="00532776">
        <w:rPr>
          <w:rFonts w:ascii="Times New Roman" w:hAnsi="Times New Roman" w:cs="Times New Roman"/>
        </w:rPr>
        <w:t xml:space="preserve">Middleton, D. &amp; Brown, S. D. (2005) </w:t>
      </w:r>
      <w:r w:rsidRPr="00532776">
        <w:rPr>
          <w:rFonts w:ascii="Times New Roman" w:hAnsi="Times New Roman" w:cs="Times New Roman"/>
          <w:i/>
        </w:rPr>
        <w:t>The Social Psychology of Experience: Studies in Remembering and Forgetting</w:t>
      </w:r>
      <w:r w:rsidRPr="00532776">
        <w:rPr>
          <w:rFonts w:ascii="Times New Roman" w:hAnsi="Times New Roman" w:cs="Times New Roman"/>
        </w:rPr>
        <w:t>, London: Sage.</w:t>
      </w:r>
    </w:p>
    <w:p w14:paraId="475CCED3" w14:textId="13AAC970" w:rsidR="00E42882" w:rsidRPr="00532776" w:rsidRDefault="00E42882" w:rsidP="00405252">
      <w:pPr>
        <w:spacing w:after="0" w:line="480" w:lineRule="auto"/>
        <w:ind w:left="720" w:hanging="720"/>
        <w:jc w:val="both"/>
        <w:rPr>
          <w:rFonts w:ascii="Times New Roman" w:hAnsi="Times New Roman" w:cs="Times New Roman"/>
        </w:rPr>
      </w:pPr>
      <w:r w:rsidRPr="00532776">
        <w:rPr>
          <w:rFonts w:ascii="Times New Roman" w:hAnsi="Times New Roman" w:cs="Times New Roman"/>
        </w:rPr>
        <w:t xml:space="preserve">Middleton, D. &amp; Edwards, D. (eds.) (1990) </w:t>
      </w:r>
      <w:r w:rsidRPr="00532776">
        <w:rPr>
          <w:rFonts w:ascii="Times New Roman" w:hAnsi="Times New Roman" w:cs="Times New Roman"/>
          <w:i/>
        </w:rPr>
        <w:t>Collective Remembering</w:t>
      </w:r>
      <w:r w:rsidRPr="00532776">
        <w:rPr>
          <w:rFonts w:ascii="Times New Roman" w:hAnsi="Times New Roman" w:cs="Times New Roman"/>
        </w:rPr>
        <w:t>, London: Sage.</w:t>
      </w:r>
    </w:p>
    <w:p w14:paraId="4E773ED5" w14:textId="04FE446A" w:rsidR="00E42882" w:rsidRPr="00405252" w:rsidRDefault="00E42882" w:rsidP="00405252">
      <w:pPr>
        <w:tabs>
          <w:tab w:val="left" w:pos="284"/>
          <w:tab w:val="left" w:pos="567"/>
          <w:tab w:val="left" w:pos="851"/>
          <w:tab w:val="left" w:pos="1985"/>
          <w:tab w:val="left" w:pos="3119"/>
          <w:tab w:val="left" w:pos="4253"/>
          <w:tab w:val="right" w:pos="7655"/>
        </w:tabs>
        <w:spacing w:after="0" w:line="480" w:lineRule="auto"/>
        <w:ind w:left="720" w:hanging="720"/>
        <w:jc w:val="both"/>
        <w:rPr>
          <w:rFonts w:ascii="Times New Roman" w:hAnsi="Times New Roman" w:cs="Times New Roman"/>
        </w:rPr>
      </w:pPr>
      <w:r w:rsidRPr="00405252">
        <w:rPr>
          <w:rFonts w:ascii="Times New Roman" w:hAnsi="Times New Roman" w:cs="Times New Roman"/>
        </w:rPr>
        <w:t xml:space="preserve">Oyama, S. </w:t>
      </w:r>
      <w:r w:rsidRPr="00532776">
        <w:rPr>
          <w:rFonts w:ascii="Times New Roman" w:hAnsi="Times New Roman" w:cs="Times New Roman"/>
        </w:rPr>
        <w:t>(</w:t>
      </w:r>
      <w:r w:rsidRPr="00405252">
        <w:rPr>
          <w:rFonts w:ascii="Times New Roman" w:hAnsi="Times New Roman" w:cs="Times New Roman"/>
        </w:rPr>
        <w:t>2000</w:t>
      </w:r>
      <w:r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The Ontogeny of Information: Developmental Systems and Evolution</w:t>
      </w:r>
      <w:r w:rsidRPr="00532776">
        <w:rPr>
          <w:rFonts w:ascii="Times New Roman" w:hAnsi="Times New Roman" w:cs="Times New Roman"/>
        </w:rPr>
        <w:t>,</w:t>
      </w:r>
      <w:r w:rsidRPr="00405252">
        <w:rPr>
          <w:rFonts w:ascii="Times New Roman" w:hAnsi="Times New Roman" w:cs="Times New Roman"/>
        </w:rPr>
        <w:t xml:space="preserve"> </w:t>
      </w:r>
      <w:r w:rsidRPr="00532776">
        <w:rPr>
          <w:rFonts w:ascii="Times New Roman" w:hAnsi="Times New Roman" w:cs="Times New Roman"/>
        </w:rPr>
        <w:t>Durham, NC</w:t>
      </w:r>
      <w:r w:rsidRPr="00405252">
        <w:rPr>
          <w:rFonts w:ascii="Times New Roman" w:hAnsi="Times New Roman" w:cs="Times New Roman"/>
        </w:rPr>
        <w:t>: Duke University Press.</w:t>
      </w:r>
    </w:p>
    <w:p w14:paraId="4FB24479" w14:textId="03FA3601" w:rsidR="00E42882" w:rsidRPr="00405252" w:rsidRDefault="00E42882" w:rsidP="00405252">
      <w:pPr>
        <w:spacing w:after="0" w:line="480" w:lineRule="auto"/>
        <w:ind w:left="720" w:hanging="720"/>
        <w:jc w:val="both"/>
        <w:rPr>
          <w:rFonts w:ascii="Times New Roman" w:hAnsi="Times New Roman" w:cs="Times New Roman"/>
          <w:lang w:val="en-GB" w:eastAsia="en-US"/>
        </w:rPr>
      </w:pPr>
      <w:r w:rsidRPr="00405252">
        <w:rPr>
          <w:rFonts w:ascii="Times New Roman" w:hAnsi="Times New Roman" w:cs="Times New Roman"/>
          <w:lang w:val="en-GB" w:eastAsia="en-US"/>
        </w:rPr>
        <w:t xml:space="preserve">Puig de la Bellacasa, M. </w:t>
      </w:r>
      <w:r w:rsidRPr="00532776">
        <w:rPr>
          <w:rFonts w:ascii="Times New Roman" w:hAnsi="Times New Roman" w:cs="Times New Roman"/>
          <w:lang w:val="en-GB" w:eastAsia="en-US"/>
        </w:rPr>
        <w:t>(</w:t>
      </w:r>
      <w:r w:rsidRPr="00405252">
        <w:rPr>
          <w:rFonts w:ascii="Times New Roman" w:hAnsi="Times New Roman" w:cs="Times New Roman"/>
          <w:lang w:val="en-GB" w:eastAsia="en-US"/>
        </w:rPr>
        <w:t>2012</w:t>
      </w:r>
      <w:r w:rsidRPr="00532776">
        <w:rPr>
          <w:rFonts w:ascii="Times New Roman" w:hAnsi="Times New Roman" w:cs="Times New Roman"/>
          <w:lang w:val="en-GB" w:eastAsia="en-US"/>
        </w:rPr>
        <w:t>)</w:t>
      </w:r>
      <w:r w:rsidRPr="00405252">
        <w:rPr>
          <w:rFonts w:ascii="Times New Roman" w:hAnsi="Times New Roman" w:cs="Times New Roman"/>
          <w:lang w:val="en-GB" w:eastAsia="en-US"/>
        </w:rPr>
        <w:t xml:space="preserve"> Nothing comes without its world: Thinking with care</w:t>
      </w:r>
      <w:r w:rsidRPr="00532776">
        <w:rPr>
          <w:rFonts w:ascii="Times New Roman" w:hAnsi="Times New Roman" w:cs="Times New Roman"/>
          <w:lang w:val="en-GB" w:eastAsia="en-US"/>
        </w:rPr>
        <w:t>,</w:t>
      </w:r>
      <w:r w:rsidRPr="00405252">
        <w:rPr>
          <w:rFonts w:ascii="Times New Roman" w:hAnsi="Times New Roman" w:cs="Times New Roman"/>
          <w:lang w:val="en-GB" w:eastAsia="en-US"/>
        </w:rPr>
        <w:t xml:space="preserve"> </w:t>
      </w:r>
      <w:r w:rsidRPr="00405252">
        <w:rPr>
          <w:rFonts w:ascii="Times New Roman" w:hAnsi="Times New Roman" w:cs="Times New Roman"/>
          <w:i/>
          <w:lang w:val="en-GB" w:eastAsia="en-US"/>
        </w:rPr>
        <w:t>The Sociological Review</w:t>
      </w:r>
      <w:r w:rsidRPr="00405252">
        <w:rPr>
          <w:rFonts w:ascii="Times New Roman" w:hAnsi="Times New Roman" w:cs="Times New Roman"/>
          <w:lang w:val="en-GB" w:eastAsia="en-US"/>
        </w:rPr>
        <w:t>, 60</w:t>
      </w:r>
      <w:r w:rsidRPr="00532776">
        <w:rPr>
          <w:rFonts w:ascii="Times New Roman" w:hAnsi="Times New Roman" w:cs="Times New Roman"/>
          <w:lang w:val="en-GB" w:eastAsia="en-US"/>
        </w:rPr>
        <w:t xml:space="preserve"> </w:t>
      </w:r>
      <w:r w:rsidRPr="00405252">
        <w:rPr>
          <w:rFonts w:ascii="Times New Roman" w:hAnsi="Times New Roman" w:cs="Times New Roman"/>
          <w:lang w:val="en-GB" w:eastAsia="en-US"/>
        </w:rPr>
        <w:t>(2)</w:t>
      </w:r>
      <w:r w:rsidRPr="00532776">
        <w:rPr>
          <w:rFonts w:ascii="Times New Roman" w:hAnsi="Times New Roman" w:cs="Times New Roman"/>
          <w:lang w:val="en-GB" w:eastAsia="en-US"/>
        </w:rPr>
        <w:t>, pp.</w:t>
      </w:r>
      <w:r w:rsidRPr="00405252">
        <w:rPr>
          <w:rFonts w:ascii="Times New Roman" w:hAnsi="Times New Roman" w:cs="Times New Roman"/>
          <w:lang w:val="en-GB" w:eastAsia="en-US"/>
        </w:rPr>
        <w:t xml:space="preserve"> 197–216.</w:t>
      </w:r>
    </w:p>
    <w:p w14:paraId="04F9C0A9" w14:textId="0DBFA813" w:rsidR="00E42882" w:rsidRPr="00405252" w:rsidRDefault="00E42882" w:rsidP="00405252">
      <w:pPr>
        <w:tabs>
          <w:tab w:val="left" w:pos="284"/>
          <w:tab w:val="left" w:pos="567"/>
          <w:tab w:val="left" w:pos="851"/>
          <w:tab w:val="left" w:pos="1985"/>
          <w:tab w:val="left" w:pos="3119"/>
          <w:tab w:val="left" w:pos="4253"/>
          <w:tab w:val="right" w:pos="7655"/>
        </w:tabs>
        <w:spacing w:after="0" w:line="480" w:lineRule="auto"/>
        <w:ind w:left="720" w:hanging="720"/>
        <w:jc w:val="both"/>
        <w:rPr>
          <w:rFonts w:ascii="Times New Roman" w:hAnsi="Times New Roman" w:cs="Times New Roman"/>
        </w:rPr>
      </w:pPr>
      <w:r w:rsidRPr="00405252">
        <w:rPr>
          <w:rFonts w:ascii="Times New Roman" w:hAnsi="Times New Roman" w:cs="Times New Roman"/>
        </w:rPr>
        <w:t xml:space="preserve">Reavey, P. </w:t>
      </w:r>
      <w:r w:rsidRPr="00532776">
        <w:rPr>
          <w:rFonts w:ascii="Times New Roman" w:hAnsi="Times New Roman" w:cs="Times New Roman"/>
        </w:rPr>
        <w:t>(</w:t>
      </w:r>
      <w:r w:rsidRPr="00405252">
        <w:rPr>
          <w:rFonts w:ascii="Times New Roman" w:hAnsi="Times New Roman" w:cs="Times New Roman"/>
        </w:rPr>
        <w:t>2010</w:t>
      </w:r>
      <w:r w:rsidRPr="00532776">
        <w:rPr>
          <w:rFonts w:ascii="Times New Roman" w:hAnsi="Times New Roman" w:cs="Times New Roman"/>
        </w:rPr>
        <w:t>)</w:t>
      </w:r>
      <w:r w:rsidRPr="00405252">
        <w:rPr>
          <w:rFonts w:ascii="Times New Roman" w:hAnsi="Times New Roman" w:cs="Times New Roman"/>
        </w:rPr>
        <w:t xml:space="preserve"> Spatial markings: </w:t>
      </w:r>
      <w:r w:rsidRPr="00532776">
        <w:rPr>
          <w:rFonts w:ascii="Times New Roman" w:hAnsi="Times New Roman" w:cs="Times New Roman"/>
        </w:rPr>
        <w:t>M</w:t>
      </w:r>
      <w:r w:rsidRPr="00405252">
        <w:rPr>
          <w:rFonts w:ascii="Times New Roman" w:hAnsi="Times New Roman" w:cs="Times New Roman"/>
        </w:rPr>
        <w:t>emory, narrative and survival</w:t>
      </w:r>
      <w:r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iCs/>
        </w:rPr>
        <w:t>Memory Studies</w:t>
      </w:r>
      <w:r w:rsidRPr="00532776">
        <w:rPr>
          <w:rFonts w:ascii="Times New Roman" w:hAnsi="Times New Roman" w:cs="Times New Roman"/>
          <w:iCs/>
        </w:rPr>
        <w:t>,</w:t>
      </w:r>
      <w:r w:rsidRPr="00405252">
        <w:rPr>
          <w:rFonts w:ascii="Times New Roman" w:hAnsi="Times New Roman" w:cs="Times New Roman"/>
        </w:rPr>
        <w:t xml:space="preserve"> 3: </w:t>
      </w:r>
      <w:r w:rsidRPr="00532776">
        <w:rPr>
          <w:rFonts w:ascii="Times New Roman" w:hAnsi="Times New Roman" w:cs="Times New Roman"/>
        </w:rPr>
        <w:t xml:space="preserve">pp. </w:t>
      </w:r>
      <w:r w:rsidRPr="00405252">
        <w:rPr>
          <w:rFonts w:ascii="Times New Roman" w:hAnsi="Times New Roman" w:cs="Times New Roman"/>
        </w:rPr>
        <w:t>314</w:t>
      </w:r>
      <w:r w:rsidRPr="00532776">
        <w:rPr>
          <w:rFonts w:ascii="Times New Roman" w:hAnsi="Times New Roman" w:cs="Times New Roman"/>
        </w:rPr>
        <w:t>–</w:t>
      </w:r>
      <w:r w:rsidRPr="00405252">
        <w:rPr>
          <w:rFonts w:ascii="Times New Roman" w:hAnsi="Times New Roman" w:cs="Times New Roman"/>
        </w:rPr>
        <w:t>329.</w:t>
      </w:r>
    </w:p>
    <w:p w14:paraId="7C60B9AE" w14:textId="48FE4E0F" w:rsidR="00E42882" w:rsidRPr="00405252" w:rsidRDefault="00E42882" w:rsidP="00405252">
      <w:pPr>
        <w:pStyle w:val="references"/>
        <w:spacing w:before="0" w:after="0"/>
        <w:contextualSpacing/>
        <w:jc w:val="both"/>
        <w:rPr>
          <w:rFonts w:ascii="Times New Roman"/>
          <w:szCs w:val="24"/>
        </w:rPr>
      </w:pPr>
      <w:r w:rsidRPr="00405252">
        <w:rPr>
          <w:rFonts w:ascii="Times New Roman"/>
          <w:szCs w:val="24"/>
        </w:rPr>
        <w:t xml:space="preserve">Reavey, P. </w:t>
      </w:r>
      <w:r w:rsidRPr="00532776">
        <w:rPr>
          <w:rFonts w:ascii="Times New Roman"/>
          <w:szCs w:val="24"/>
        </w:rPr>
        <w:t>&amp;</w:t>
      </w:r>
      <w:r w:rsidRPr="00405252">
        <w:rPr>
          <w:rFonts w:ascii="Times New Roman"/>
          <w:szCs w:val="24"/>
        </w:rPr>
        <w:t xml:space="preserve"> Brown</w:t>
      </w:r>
      <w:r w:rsidRPr="00532776">
        <w:rPr>
          <w:rFonts w:ascii="Times New Roman"/>
          <w:szCs w:val="24"/>
        </w:rPr>
        <w:t>, S. D.</w:t>
      </w:r>
      <w:r w:rsidRPr="00405252">
        <w:rPr>
          <w:rFonts w:ascii="Times New Roman"/>
          <w:szCs w:val="24"/>
        </w:rPr>
        <w:t xml:space="preserve"> </w:t>
      </w:r>
      <w:r w:rsidRPr="00532776">
        <w:rPr>
          <w:rFonts w:ascii="Times New Roman"/>
          <w:szCs w:val="24"/>
        </w:rPr>
        <w:t>(</w:t>
      </w:r>
      <w:r w:rsidRPr="00405252">
        <w:rPr>
          <w:rFonts w:ascii="Times New Roman"/>
          <w:szCs w:val="24"/>
        </w:rPr>
        <w:t>2009</w:t>
      </w:r>
      <w:r w:rsidRPr="00532776">
        <w:rPr>
          <w:rFonts w:ascii="Times New Roman"/>
          <w:szCs w:val="24"/>
        </w:rPr>
        <w:t>)</w:t>
      </w:r>
      <w:r w:rsidRPr="00405252">
        <w:rPr>
          <w:rFonts w:ascii="Times New Roman"/>
          <w:szCs w:val="24"/>
        </w:rPr>
        <w:t xml:space="preserve"> The mediating role of objects in recollections of adult women survivors of child sexual abuse</w:t>
      </w:r>
      <w:r w:rsidRPr="00532776">
        <w:rPr>
          <w:rFonts w:ascii="Times New Roman"/>
          <w:szCs w:val="24"/>
        </w:rPr>
        <w:t>,</w:t>
      </w:r>
      <w:r w:rsidRPr="00405252">
        <w:rPr>
          <w:rFonts w:ascii="Times New Roman"/>
          <w:szCs w:val="24"/>
        </w:rPr>
        <w:t xml:space="preserve"> </w:t>
      </w:r>
      <w:r w:rsidRPr="00405252">
        <w:rPr>
          <w:rFonts w:ascii="Times New Roman"/>
          <w:i/>
          <w:szCs w:val="24"/>
        </w:rPr>
        <w:t>Culture &amp; Psychology</w:t>
      </w:r>
      <w:r w:rsidRPr="00532776">
        <w:rPr>
          <w:rFonts w:ascii="Times New Roman"/>
          <w:szCs w:val="24"/>
        </w:rPr>
        <w:t>,</w:t>
      </w:r>
      <w:r w:rsidRPr="00405252">
        <w:rPr>
          <w:rFonts w:ascii="Times New Roman"/>
          <w:szCs w:val="24"/>
        </w:rPr>
        <w:t xml:space="preserve"> 15</w:t>
      </w:r>
      <w:r w:rsidRPr="00532776">
        <w:rPr>
          <w:rFonts w:ascii="Times New Roman"/>
          <w:szCs w:val="24"/>
        </w:rPr>
        <w:t xml:space="preserve"> </w:t>
      </w:r>
      <w:r w:rsidRPr="00405252">
        <w:rPr>
          <w:rFonts w:ascii="Times New Roman"/>
          <w:szCs w:val="24"/>
        </w:rPr>
        <w:t>(4)</w:t>
      </w:r>
      <w:r w:rsidRPr="00532776">
        <w:rPr>
          <w:rFonts w:ascii="Times New Roman"/>
          <w:szCs w:val="24"/>
        </w:rPr>
        <w:t>, pp.</w:t>
      </w:r>
      <w:r w:rsidRPr="00405252">
        <w:rPr>
          <w:rFonts w:ascii="Times New Roman"/>
          <w:szCs w:val="24"/>
        </w:rPr>
        <w:t xml:space="preserve"> 463</w:t>
      </w:r>
      <w:r w:rsidRPr="00532776">
        <w:rPr>
          <w:rFonts w:ascii="Times New Roman"/>
          <w:szCs w:val="24"/>
        </w:rPr>
        <w:t>–</w:t>
      </w:r>
      <w:r w:rsidRPr="00405252">
        <w:rPr>
          <w:rFonts w:ascii="Times New Roman"/>
          <w:szCs w:val="24"/>
        </w:rPr>
        <w:t>484.</w:t>
      </w:r>
    </w:p>
    <w:p w14:paraId="6D959F44" w14:textId="5092D50C" w:rsidR="005C2183" w:rsidRPr="003943FC" w:rsidRDefault="005C2183" w:rsidP="005C2183">
      <w:pPr>
        <w:spacing w:after="0" w:line="480" w:lineRule="auto"/>
        <w:ind w:left="720" w:hanging="720"/>
        <w:jc w:val="both"/>
        <w:rPr>
          <w:rFonts w:ascii="Times New Roman" w:hAnsi="Times New Roman" w:cs="Times New Roman"/>
        </w:rPr>
      </w:pPr>
      <w:r>
        <w:rPr>
          <w:rFonts w:ascii="Times New Roman" w:hAnsi="Times New Roman" w:cs="Times New Roman"/>
        </w:rPr>
        <w:t xml:space="preserve">Serres, M. (1995) </w:t>
      </w:r>
      <w:r w:rsidR="003943FC">
        <w:rPr>
          <w:rFonts w:ascii="Times New Roman" w:hAnsi="Times New Roman" w:cs="Times New Roman"/>
        </w:rPr>
        <w:t xml:space="preserve">Gnomon: The beginnings of geometry in Greece, in Serres, M (ed.) </w:t>
      </w:r>
      <w:r w:rsidR="003943FC">
        <w:rPr>
          <w:rFonts w:ascii="Times New Roman" w:hAnsi="Times New Roman" w:cs="Times New Roman"/>
          <w:i/>
        </w:rPr>
        <w:t>A History of Scientific Thought: Elements of a History of Science</w:t>
      </w:r>
      <w:r w:rsidR="003943FC">
        <w:rPr>
          <w:rFonts w:ascii="Times New Roman" w:hAnsi="Times New Roman" w:cs="Times New Roman"/>
        </w:rPr>
        <w:t>, pp</w:t>
      </w:r>
      <w:r w:rsidR="004E40AA">
        <w:rPr>
          <w:rFonts w:ascii="Times New Roman" w:hAnsi="Times New Roman" w:cs="Times New Roman"/>
        </w:rPr>
        <w:t>. 125-143, Oxford: Blackwell.</w:t>
      </w:r>
    </w:p>
    <w:p w14:paraId="25C04172" w14:textId="0EF3534C" w:rsidR="00E42882" w:rsidRPr="00405252" w:rsidRDefault="00E42882" w:rsidP="00405252">
      <w:pPr>
        <w:spacing w:after="0" w:line="480" w:lineRule="auto"/>
        <w:ind w:left="720" w:hanging="720"/>
        <w:jc w:val="both"/>
        <w:rPr>
          <w:rFonts w:ascii="Times New Roman" w:hAnsi="Times New Roman" w:cs="Times New Roman"/>
        </w:rPr>
      </w:pPr>
      <w:r w:rsidRPr="00405252">
        <w:rPr>
          <w:rFonts w:ascii="Times New Roman" w:hAnsi="Times New Roman" w:cs="Times New Roman"/>
        </w:rPr>
        <w:t xml:space="preserve">Shotter, J. </w:t>
      </w:r>
      <w:r w:rsidRPr="00532776">
        <w:rPr>
          <w:rFonts w:ascii="Times New Roman" w:hAnsi="Times New Roman" w:cs="Times New Roman"/>
        </w:rPr>
        <w:t>&amp;</w:t>
      </w:r>
      <w:r w:rsidRPr="00405252">
        <w:rPr>
          <w:rFonts w:ascii="Times New Roman" w:hAnsi="Times New Roman" w:cs="Times New Roman"/>
        </w:rPr>
        <w:t xml:space="preserve"> Newson</w:t>
      </w:r>
      <w:r w:rsidRPr="00532776">
        <w:rPr>
          <w:rFonts w:ascii="Times New Roman" w:hAnsi="Times New Roman" w:cs="Times New Roman"/>
        </w:rPr>
        <w:t>, J</w:t>
      </w:r>
      <w:r w:rsidRPr="00405252">
        <w:rPr>
          <w:rFonts w:ascii="Times New Roman" w:hAnsi="Times New Roman" w:cs="Times New Roman"/>
        </w:rPr>
        <w:t xml:space="preserve">. </w:t>
      </w:r>
      <w:r w:rsidRPr="00532776">
        <w:rPr>
          <w:rFonts w:ascii="Times New Roman" w:hAnsi="Times New Roman" w:cs="Times New Roman"/>
        </w:rPr>
        <w:t>(</w:t>
      </w:r>
      <w:r w:rsidRPr="00405252">
        <w:rPr>
          <w:rFonts w:ascii="Times New Roman" w:hAnsi="Times New Roman" w:cs="Times New Roman"/>
        </w:rPr>
        <w:t>1982</w:t>
      </w:r>
      <w:r w:rsidRPr="00532776">
        <w:rPr>
          <w:rFonts w:ascii="Times New Roman" w:hAnsi="Times New Roman" w:cs="Times New Roman"/>
        </w:rPr>
        <w:t>)</w:t>
      </w:r>
      <w:r w:rsidRPr="00405252">
        <w:rPr>
          <w:rFonts w:ascii="Times New Roman" w:hAnsi="Times New Roman" w:cs="Times New Roman"/>
        </w:rPr>
        <w:t xml:space="preserve"> An ecological approach to cognitive development: Implicate orders, joint action and intentionality</w:t>
      </w:r>
      <w:r w:rsidRPr="00532776">
        <w:rPr>
          <w:rFonts w:ascii="Times New Roman" w:hAnsi="Times New Roman" w:cs="Times New Roman"/>
        </w:rPr>
        <w:t>,</w:t>
      </w:r>
      <w:r w:rsidRPr="00405252">
        <w:rPr>
          <w:rFonts w:ascii="Times New Roman" w:hAnsi="Times New Roman" w:cs="Times New Roman"/>
        </w:rPr>
        <w:t xml:space="preserve"> </w:t>
      </w:r>
      <w:r w:rsidRPr="00532776">
        <w:rPr>
          <w:rFonts w:ascii="Times New Roman" w:hAnsi="Times New Roman" w:cs="Times New Roman"/>
        </w:rPr>
        <w:t>i</w:t>
      </w:r>
      <w:r w:rsidRPr="00405252">
        <w:rPr>
          <w:rFonts w:ascii="Times New Roman" w:hAnsi="Times New Roman" w:cs="Times New Roman"/>
        </w:rPr>
        <w:t xml:space="preserve">n </w:t>
      </w:r>
      <w:r w:rsidRPr="00532776">
        <w:rPr>
          <w:rFonts w:ascii="Times New Roman" w:hAnsi="Times New Roman" w:cs="Times New Roman"/>
        </w:rPr>
        <w:t xml:space="preserve">Butterworth, G. &amp; Light, P. (eds.) </w:t>
      </w:r>
      <w:r w:rsidRPr="00405252">
        <w:rPr>
          <w:rFonts w:ascii="Times New Roman" w:hAnsi="Times New Roman" w:cs="Times New Roman"/>
          <w:i/>
        </w:rPr>
        <w:t>Social Cognition: Studies in the Development of Understanding</w:t>
      </w:r>
      <w:r w:rsidRPr="00405252">
        <w:rPr>
          <w:rFonts w:ascii="Times New Roman" w:hAnsi="Times New Roman" w:cs="Times New Roman"/>
        </w:rPr>
        <w:t xml:space="preserve">, </w:t>
      </w:r>
      <w:r w:rsidRPr="00532776">
        <w:rPr>
          <w:rFonts w:ascii="Times New Roman" w:hAnsi="Times New Roman" w:cs="Times New Roman"/>
        </w:rPr>
        <w:t>pp. 32–52,</w:t>
      </w:r>
      <w:r w:rsidRPr="00405252">
        <w:rPr>
          <w:rFonts w:ascii="Times New Roman" w:hAnsi="Times New Roman" w:cs="Times New Roman"/>
        </w:rPr>
        <w:t xml:space="preserve"> Sussex: Harvester.</w:t>
      </w:r>
    </w:p>
    <w:p w14:paraId="5B9B885B" w14:textId="44DBE461" w:rsidR="00E42882" w:rsidRPr="00405252" w:rsidRDefault="00E42882" w:rsidP="00405252">
      <w:pPr>
        <w:spacing w:after="0" w:line="480" w:lineRule="auto"/>
        <w:ind w:left="720" w:hanging="720"/>
        <w:jc w:val="both"/>
        <w:rPr>
          <w:rFonts w:ascii="Times New Roman" w:hAnsi="Times New Roman" w:cs="Times New Roman"/>
        </w:rPr>
      </w:pPr>
      <w:r w:rsidRPr="00405252">
        <w:rPr>
          <w:rFonts w:ascii="Times New Roman" w:hAnsi="Times New Roman" w:cs="Times New Roman"/>
        </w:rPr>
        <w:t xml:space="preserve">Simondon, G. </w:t>
      </w:r>
      <w:r w:rsidRPr="00532776">
        <w:rPr>
          <w:rFonts w:ascii="Times New Roman" w:hAnsi="Times New Roman" w:cs="Times New Roman"/>
        </w:rPr>
        <w:t>(</w:t>
      </w:r>
      <w:r w:rsidRPr="00405252">
        <w:rPr>
          <w:rFonts w:ascii="Times New Roman" w:hAnsi="Times New Roman" w:cs="Times New Roman"/>
        </w:rPr>
        <w:t>1992</w:t>
      </w:r>
      <w:r w:rsidRPr="00532776">
        <w:rPr>
          <w:rFonts w:ascii="Times New Roman" w:hAnsi="Times New Roman" w:cs="Times New Roman"/>
        </w:rPr>
        <w:t>)</w:t>
      </w:r>
      <w:r w:rsidRPr="00405252">
        <w:rPr>
          <w:rFonts w:ascii="Times New Roman" w:hAnsi="Times New Roman" w:cs="Times New Roman"/>
        </w:rPr>
        <w:t xml:space="preserve"> The genesis of the individual</w:t>
      </w:r>
      <w:r w:rsidRPr="00532776">
        <w:rPr>
          <w:rFonts w:ascii="Times New Roman" w:hAnsi="Times New Roman" w:cs="Times New Roman"/>
        </w:rPr>
        <w:t>,</w:t>
      </w:r>
      <w:r w:rsidRPr="00405252">
        <w:rPr>
          <w:rFonts w:ascii="Times New Roman" w:hAnsi="Times New Roman" w:cs="Times New Roman"/>
        </w:rPr>
        <w:t xml:space="preserve"> </w:t>
      </w:r>
      <w:r w:rsidRPr="00532776">
        <w:rPr>
          <w:rFonts w:ascii="Times New Roman" w:hAnsi="Times New Roman" w:cs="Times New Roman"/>
        </w:rPr>
        <w:t>i</w:t>
      </w:r>
      <w:r w:rsidRPr="00405252">
        <w:rPr>
          <w:rFonts w:ascii="Times New Roman" w:hAnsi="Times New Roman" w:cs="Times New Roman"/>
        </w:rPr>
        <w:t xml:space="preserve">n </w:t>
      </w:r>
      <w:r w:rsidRPr="00532776">
        <w:rPr>
          <w:rFonts w:ascii="Times New Roman" w:hAnsi="Times New Roman" w:cs="Times New Roman"/>
        </w:rPr>
        <w:t xml:space="preserve">Crary, J. &amp; Kwinter, S. (eds.) </w:t>
      </w:r>
      <w:r w:rsidRPr="00405252">
        <w:rPr>
          <w:rFonts w:ascii="Times New Roman" w:hAnsi="Times New Roman" w:cs="Times New Roman"/>
          <w:i/>
        </w:rPr>
        <w:t>Incorporations</w:t>
      </w:r>
      <w:r w:rsidRPr="00405252">
        <w:rPr>
          <w:rFonts w:ascii="Times New Roman" w:hAnsi="Times New Roman" w:cs="Times New Roman"/>
        </w:rPr>
        <w:t>,</w:t>
      </w:r>
      <w:r w:rsidRPr="00532776">
        <w:rPr>
          <w:rFonts w:ascii="Times New Roman" w:hAnsi="Times New Roman" w:cs="Times New Roman"/>
        </w:rPr>
        <w:t xml:space="preserve"> pp. 297–319,</w:t>
      </w:r>
      <w:r w:rsidRPr="00405252">
        <w:rPr>
          <w:rFonts w:ascii="Times New Roman" w:hAnsi="Times New Roman" w:cs="Times New Roman"/>
        </w:rPr>
        <w:t xml:space="preserve"> New York: Zone</w:t>
      </w:r>
      <w:r w:rsidRPr="00532776">
        <w:rPr>
          <w:rFonts w:ascii="Times New Roman" w:hAnsi="Times New Roman" w:cs="Times New Roman"/>
        </w:rPr>
        <w:t>.</w:t>
      </w:r>
    </w:p>
    <w:p w14:paraId="78CAF202" w14:textId="27DDA886" w:rsidR="00E42882" w:rsidRPr="00405252" w:rsidRDefault="00E42882" w:rsidP="00405252">
      <w:pPr>
        <w:spacing w:after="0" w:line="480" w:lineRule="auto"/>
        <w:ind w:left="720" w:hanging="720"/>
        <w:jc w:val="both"/>
        <w:outlineLvl w:val="0"/>
        <w:rPr>
          <w:rFonts w:ascii="Times New Roman" w:hAnsi="Times New Roman" w:cs="Times New Roman"/>
        </w:rPr>
      </w:pPr>
      <w:r w:rsidRPr="00405252">
        <w:rPr>
          <w:rFonts w:ascii="Times New Roman" w:hAnsi="Times New Roman" w:cs="Times New Roman"/>
        </w:rPr>
        <w:t xml:space="preserve">Simondon, G. </w:t>
      </w:r>
      <w:r w:rsidRPr="00532776">
        <w:rPr>
          <w:rFonts w:ascii="Times New Roman" w:hAnsi="Times New Roman" w:cs="Times New Roman"/>
        </w:rPr>
        <w:t>(</w:t>
      </w:r>
      <w:r w:rsidRPr="00405252">
        <w:rPr>
          <w:rFonts w:ascii="Times New Roman" w:hAnsi="Times New Roman" w:cs="Times New Roman"/>
        </w:rPr>
        <w:t>2009</w:t>
      </w:r>
      <w:r w:rsidRPr="00532776">
        <w:rPr>
          <w:rFonts w:ascii="Times New Roman" w:hAnsi="Times New Roman" w:cs="Times New Roman"/>
        </w:rPr>
        <w:t>)</w:t>
      </w:r>
      <w:r w:rsidRPr="00405252">
        <w:rPr>
          <w:rFonts w:ascii="Times New Roman" w:hAnsi="Times New Roman" w:cs="Times New Roman"/>
        </w:rPr>
        <w:t xml:space="preserve"> Technical mentality</w:t>
      </w:r>
      <w:r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Parrhesia</w:t>
      </w:r>
      <w:r w:rsidRPr="00532776">
        <w:rPr>
          <w:rFonts w:ascii="Times New Roman" w:hAnsi="Times New Roman" w:cs="Times New Roman"/>
        </w:rPr>
        <w:t>,</w:t>
      </w:r>
      <w:r w:rsidRPr="00405252">
        <w:rPr>
          <w:rFonts w:ascii="Times New Roman" w:hAnsi="Times New Roman" w:cs="Times New Roman"/>
        </w:rPr>
        <w:t xml:space="preserve"> 7</w:t>
      </w:r>
      <w:r w:rsidRPr="00532776">
        <w:rPr>
          <w:rFonts w:ascii="Times New Roman" w:hAnsi="Times New Roman" w:cs="Times New Roman"/>
        </w:rPr>
        <w:t>, pp.</w:t>
      </w:r>
      <w:r w:rsidRPr="00405252">
        <w:rPr>
          <w:rFonts w:ascii="Times New Roman" w:hAnsi="Times New Roman" w:cs="Times New Roman"/>
        </w:rPr>
        <w:t xml:space="preserve"> 17</w:t>
      </w:r>
      <w:r w:rsidRPr="00532776">
        <w:rPr>
          <w:rFonts w:ascii="Times New Roman" w:hAnsi="Times New Roman" w:cs="Times New Roman"/>
        </w:rPr>
        <w:t>–</w:t>
      </w:r>
      <w:r w:rsidRPr="00405252">
        <w:rPr>
          <w:rFonts w:ascii="Times New Roman" w:hAnsi="Times New Roman" w:cs="Times New Roman"/>
        </w:rPr>
        <w:t>27.</w:t>
      </w:r>
    </w:p>
    <w:p w14:paraId="1CB32699" w14:textId="1F93CAFF" w:rsidR="00E42882" w:rsidRPr="00405252" w:rsidRDefault="00E42882" w:rsidP="00405252">
      <w:pPr>
        <w:spacing w:after="0" w:line="480" w:lineRule="auto"/>
        <w:ind w:left="720" w:hanging="720"/>
        <w:jc w:val="both"/>
        <w:rPr>
          <w:rFonts w:ascii="Times New Roman" w:hAnsi="Times New Roman" w:cs="Times New Roman"/>
        </w:rPr>
      </w:pPr>
      <w:r w:rsidRPr="00405252">
        <w:rPr>
          <w:rFonts w:ascii="Times New Roman" w:hAnsi="Times New Roman" w:cs="Times New Roman"/>
        </w:rPr>
        <w:t xml:space="preserve">Simondon, G. </w:t>
      </w:r>
      <w:r w:rsidRPr="00532776">
        <w:rPr>
          <w:rFonts w:ascii="Times New Roman" w:hAnsi="Times New Roman" w:cs="Times New Roman"/>
        </w:rPr>
        <w:t>(</w:t>
      </w:r>
      <w:r w:rsidRPr="00405252">
        <w:rPr>
          <w:rFonts w:ascii="Times New Roman" w:hAnsi="Times New Roman" w:cs="Times New Roman"/>
        </w:rPr>
        <w:t>2017</w:t>
      </w:r>
      <w:r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On the Mode of Existence of Technical Objects</w:t>
      </w:r>
      <w:r w:rsidRPr="00532776">
        <w:rPr>
          <w:rFonts w:ascii="Times New Roman" w:hAnsi="Times New Roman" w:cs="Times New Roman"/>
        </w:rPr>
        <w:t>,</w:t>
      </w:r>
      <w:r w:rsidRPr="00405252">
        <w:rPr>
          <w:rFonts w:ascii="Times New Roman" w:hAnsi="Times New Roman" w:cs="Times New Roman"/>
        </w:rPr>
        <w:t xml:space="preserve"> Minneapolis: Univocal. </w:t>
      </w:r>
    </w:p>
    <w:p w14:paraId="1FDC7667" w14:textId="4ACB23A6" w:rsidR="00E42882" w:rsidRPr="00405252" w:rsidRDefault="00E42882" w:rsidP="00405252">
      <w:pPr>
        <w:spacing w:after="0" w:line="480" w:lineRule="auto"/>
        <w:ind w:left="720" w:hanging="720"/>
        <w:jc w:val="both"/>
        <w:rPr>
          <w:rFonts w:ascii="Times New Roman" w:hAnsi="Times New Roman" w:cs="Times New Roman"/>
        </w:rPr>
      </w:pPr>
      <w:r w:rsidRPr="00405252">
        <w:rPr>
          <w:rFonts w:ascii="Times New Roman" w:hAnsi="Times New Roman" w:cs="Times New Roman"/>
        </w:rPr>
        <w:t>Vi</w:t>
      </w:r>
      <w:r w:rsidRPr="00532776">
        <w:rPr>
          <w:rFonts w:ascii="Times New Roman" w:hAnsi="Times New Roman" w:cs="Times New Roman"/>
        </w:rPr>
        <w:t>v</w:t>
      </w:r>
      <w:r w:rsidRPr="00405252">
        <w:rPr>
          <w:rFonts w:ascii="Times New Roman" w:hAnsi="Times New Roman" w:cs="Times New Roman"/>
        </w:rPr>
        <w:t xml:space="preserve">eiros de Castro, E. </w:t>
      </w:r>
      <w:r w:rsidRPr="00532776">
        <w:rPr>
          <w:rFonts w:ascii="Times New Roman" w:hAnsi="Times New Roman" w:cs="Times New Roman"/>
        </w:rPr>
        <w:t>(</w:t>
      </w:r>
      <w:r w:rsidRPr="00405252">
        <w:rPr>
          <w:rFonts w:ascii="Times New Roman" w:hAnsi="Times New Roman" w:cs="Times New Roman"/>
        </w:rPr>
        <w:t>2016</w:t>
      </w:r>
      <w:r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The Relative Native: Essays on Indigenous Conceptual Worlds</w:t>
      </w:r>
      <w:r w:rsidRPr="00532776">
        <w:rPr>
          <w:rFonts w:ascii="Times New Roman" w:hAnsi="Times New Roman" w:cs="Times New Roman"/>
        </w:rPr>
        <w:t>,</w:t>
      </w:r>
      <w:r w:rsidRPr="00405252">
        <w:rPr>
          <w:rFonts w:ascii="Times New Roman" w:hAnsi="Times New Roman" w:cs="Times New Roman"/>
        </w:rPr>
        <w:t xml:space="preserve"> Chicago: HAU.</w:t>
      </w:r>
    </w:p>
    <w:p w14:paraId="67B71772" w14:textId="711D049A" w:rsidR="00E42882" w:rsidRPr="00405252" w:rsidRDefault="00E42882" w:rsidP="00405252">
      <w:pPr>
        <w:spacing w:after="0" w:line="480" w:lineRule="auto"/>
        <w:ind w:left="720" w:hanging="720"/>
        <w:jc w:val="both"/>
        <w:rPr>
          <w:rFonts w:ascii="Times New Roman" w:hAnsi="Times New Roman" w:cs="Times New Roman"/>
        </w:rPr>
      </w:pPr>
      <w:r w:rsidRPr="00405252">
        <w:rPr>
          <w:rFonts w:ascii="Times New Roman" w:hAnsi="Times New Roman" w:cs="Times New Roman"/>
        </w:rPr>
        <w:t xml:space="preserve">Vygotsky, L. </w:t>
      </w:r>
      <w:r w:rsidRPr="00532776">
        <w:rPr>
          <w:rFonts w:ascii="Times New Roman" w:hAnsi="Times New Roman" w:cs="Times New Roman"/>
        </w:rPr>
        <w:t>(</w:t>
      </w:r>
      <w:r w:rsidRPr="00405252">
        <w:rPr>
          <w:rFonts w:ascii="Times New Roman" w:hAnsi="Times New Roman" w:cs="Times New Roman"/>
        </w:rPr>
        <w:t>1978</w:t>
      </w:r>
      <w:r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Mind in Society</w:t>
      </w:r>
      <w:r w:rsidRPr="00532776">
        <w:rPr>
          <w:rFonts w:ascii="Times New Roman" w:hAnsi="Times New Roman" w:cs="Times New Roman"/>
        </w:rPr>
        <w:t>,</w:t>
      </w:r>
      <w:r w:rsidRPr="00405252">
        <w:rPr>
          <w:rFonts w:ascii="Times New Roman" w:hAnsi="Times New Roman" w:cs="Times New Roman"/>
        </w:rPr>
        <w:t xml:space="preserve"> Cambridge, </w:t>
      </w:r>
      <w:r w:rsidRPr="00532776">
        <w:rPr>
          <w:rFonts w:ascii="Times New Roman" w:hAnsi="Times New Roman" w:cs="Times New Roman"/>
        </w:rPr>
        <w:t>MA:</w:t>
      </w:r>
      <w:r w:rsidRPr="00405252">
        <w:rPr>
          <w:rFonts w:ascii="Times New Roman" w:hAnsi="Times New Roman" w:cs="Times New Roman"/>
        </w:rPr>
        <w:t xml:space="preserve"> Harvard University Press.</w:t>
      </w:r>
    </w:p>
    <w:p w14:paraId="760B5BEF" w14:textId="62D3C95B" w:rsidR="00E42882" w:rsidRPr="00405252" w:rsidRDefault="00E42882" w:rsidP="00405252">
      <w:pPr>
        <w:spacing w:after="0" w:line="480" w:lineRule="auto"/>
        <w:ind w:left="720" w:hanging="720"/>
        <w:jc w:val="both"/>
        <w:rPr>
          <w:rFonts w:ascii="Times New Roman" w:hAnsi="Times New Roman" w:cs="Times New Roman"/>
        </w:rPr>
      </w:pPr>
      <w:r w:rsidRPr="00405252">
        <w:rPr>
          <w:rFonts w:ascii="Times New Roman" w:hAnsi="Times New Roman" w:cs="Times New Roman"/>
        </w:rPr>
        <w:t>Whitehead</w:t>
      </w:r>
      <w:r w:rsidRPr="00532776">
        <w:rPr>
          <w:rFonts w:ascii="Times New Roman" w:hAnsi="Times New Roman" w:cs="Times New Roman"/>
        </w:rPr>
        <w:t>,</w:t>
      </w:r>
      <w:r w:rsidRPr="00405252">
        <w:rPr>
          <w:rFonts w:ascii="Times New Roman" w:hAnsi="Times New Roman" w:cs="Times New Roman"/>
        </w:rPr>
        <w:t xml:space="preserve"> A.</w:t>
      </w:r>
      <w:r w:rsidRPr="00532776">
        <w:rPr>
          <w:rFonts w:ascii="Times New Roman" w:hAnsi="Times New Roman" w:cs="Times New Roman"/>
        </w:rPr>
        <w:t xml:space="preserve"> </w:t>
      </w:r>
      <w:r w:rsidRPr="00405252">
        <w:rPr>
          <w:rFonts w:ascii="Times New Roman" w:hAnsi="Times New Roman" w:cs="Times New Roman"/>
        </w:rPr>
        <w:t xml:space="preserve">N. </w:t>
      </w:r>
      <w:r w:rsidRPr="00532776">
        <w:rPr>
          <w:rFonts w:ascii="Times New Roman" w:hAnsi="Times New Roman" w:cs="Times New Roman"/>
        </w:rPr>
        <w:t>(</w:t>
      </w:r>
      <w:r w:rsidRPr="00405252">
        <w:rPr>
          <w:rFonts w:ascii="Times New Roman" w:hAnsi="Times New Roman" w:cs="Times New Roman"/>
        </w:rPr>
        <w:t>1933</w:t>
      </w:r>
      <w:r w:rsidRPr="00532776">
        <w:rPr>
          <w:rFonts w:ascii="Times New Roman" w:hAnsi="Times New Roman" w:cs="Times New Roman"/>
        </w:rPr>
        <w:t>)</w:t>
      </w:r>
      <w:r w:rsidRPr="00405252">
        <w:rPr>
          <w:rFonts w:ascii="Times New Roman" w:hAnsi="Times New Roman" w:cs="Times New Roman"/>
        </w:rPr>
        <w:t xml:space="preserve"> </w:t>
      </w:r>
      <w:r w:rsidRPr="00405252">
        <w:rPr>
          <w:rFonts w:ascii="Times New Roman" w:hAnsi="Times New Roman" w:cs="Times New Roman"/>
          <w:i/>
        </w:rPr>
        <w:t xml:space="preserve">Adventures of </w:t>
      </w:r>
      <w:r w:rsidRPr="00532776">
        <w:rPr>
          <w:rFonts w:ascii="Times New Roman" w:hAnsi="Times New Roman" w:cs="Times New Roman"/>
          <w:i/>
        </w:rPr>
        <w:t>I</w:t>
      </w:r>
      <w:r w:rsidRPr="00405252">
        <w:rPr>
          <w:rFonts w:ascii="Times New Roman" w:hAnsi="Times New Roman" w:cs="Times New Roman"/>
          <w:i/>
        </w:rPr>
        <w:t>deas</w:t>
      </w:r>
      <w:r w:rsidRPr="00532776">
        <w:rPr>
          <w:rFonts w:ascii="Times New Roman" w:hAnsi="Times New Roman" w:cs="Times New Roman"/>
        </w:rPr>
        <w:t>,</w:t>
      </w:r>
      <w:r w:rsidRPr="00405252">
        <w:rPr>
          <w:rFonts w:ascii="Times New Roman" w:hAnsi="Times New Roman" w:cs="Times New Roman"/>
        </w:rPr>
        <w:t xml:space="preserve"> Harmondsworth: Penguin Books.</w:t>
      </w:r>
    </w:p>
    <w:p w14:paraId="2CD2D2C4" w14:textId="77777777" w:rsidR="00E42882" w:rsidRPr="00405252" w:rsidRDefault="00E42882" w:rsidP="00970FDB">
      <w:pPr>
        <w:spacing w:after="0" w:line="480" w:lineRule="auto"/>
        <w:ind w:left="720" w:hanging="720"/>
        <w:jc w:val="both"/>
        <w:rPr>
          <w:rFonts w:ascii="Times New Roman" w:hAnsi="Times New Roman" w:cs="Times New Roman"/>
        </w:rPr>
      </w:pPr>
    </w:p>
    <w:p w14:paraId="00A76533" w14:textId="77777777" w:rsidR="00E42882" w:rsidRPr="00E42882" w:rsidRDefault="00E42882" w:rsidP="00970FDB">
      <w:pPr>
        <w:spacing w:after="0" w:line="480" w:lineRule="auto"/>
        <w:ind w:left="720" w:hanging="720"/>
        <w:jc w:val="both"/>
        <w:rPr>
          <w:rFonts w:ascii="Times New Roman" w:hAnsi="Times New Roman" w:cs="Times New Roman"/>
        </w:rPr>
      </w:pPr>
    </w:p>
    <w:p w14:paraId="7F6F6064" w14:textId="77777777" w:rsidR="002B6B22" w:rsidRPr="00532776" w:rsidRDefault="002B6B22" w:rsidP="00405252">
      <w:pPr>
        <w:spacing w:line="480" w:lineRule="auto"/>
      </w:pPr>
    </w:p>
    <w:sectPr w:rsidR="002B6B22" w:rsidRPr="00532776" w:rsidSect="000F64D2">
      <w:endnotePr>
        <w:numFmt w:val="decimal"/>
      </w:endnotePr>
      <w:pgSz w:w="11900" w:h="16840"/>
      <w:pgMar w:top="1440" w:right="1800" w:bottom="1440" w:left="1800" w:header="708" w:footer="708" w:gutter="0"/>
      <w:lnNumType w:countBy="1" w:restart="continuou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982DD" w14:textId="77777777" w:rsidR="00310D72" w:rsidRDefault="00310D72" w:rsidP="00BC102C">
      <w:pPr>
        <w:spacing w:after="0"/>
      </w:pPr>
      <w:r>
        <w:separator/>
      </w:r>
    </w:p>
  </w:endnote>
  <w:endnote w:type="continuationSeparator" w:id="0">
    <w:p w14:paraId="425FF2C0" w14:textId="77777777" w:rsidR="00310D72" w:rsidRDefault="00310D72" w:rsidP="00BC10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Palatino Linotype"/>
    <w:panose1 w:val="02040503050406030204"/>
    <w:charset w:val="00"/>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ill Sans">
    <w:altName w:val="Segoe UI Semilight"/>
    <w:charset w:val="00"/>
    <w:family w:val="swiss"/>
    <w:pitch w:val="variable"/>
    <w:sig w:usb0="00000000" w:usb1="00000000" w:usb2="00000000" w:usb3="00000000" w:csb0="000001F7"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Light"/>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349E1" w14:textId="77777777" w:rsidR="00310D72" w:rsidRDefault="00310D72" w:rsidP="00BC102C">
      <w:pPr>
        <w:spacing w:after="0"/>
      </w:pPr>
      <w:r>
        <w:separator/>
      </w:r>
    </w:p>
  </w:footnote>
  <w:footnote w:type="continuationSeparator" w:id="0">
    <w:p w14:paraId="31756110" w14:textId="77777777" w:rsidR="00310D72" w:rsidRDefault="00310D72" w:rsidP="00BC102C">
      <w:pPr>
        <w:spacing w:after="0"/>
      </w:pPr>
      <w:r>
        <w:continuationSeparator/>
      </w:r>
    </w:p>
  </w:footnote>
  <w:footnote w:id="1">
    <w:p w14:paraId="71B67081" w14:textId="3EA9EBE9" w:rsidR="004B5DF1" w:rsidRPr="00405252" w:rsidRDefault="004B5DF1" w:rsidP="00405252">
      <w:pPr>
        <w:pStyle w:val="FootnoteText"/>
        <w:jc w:val="both"/>
        <w:rPr>
          <w:rFonts w:ascii="Times New Roman" w:hAnsi="Times New Roman" w:cs="Times New Roman"/>
          <w:lang w:val="en-GB"/>
        </w:rPr>
      </w:pPr>
      <w:r w:rsidRPr="00405252">
        <w:rPr>
          <w:rStyle w:val="FootnoteReference"/>
          <w:rFonts w:ascii="Times New Roman" w:hAnsi="Times New Roman" w:cs="Times New Roman"/>
          <w:lang w:val="en-GB"/>
        </w:rPr>
        <w:footnoteRef/>
      </w:r>
      <w:r w:rsidRPr="00405252">
        <w:rPr>
          <w:rFonts w:ascii="Times New Roman" w:hAnsi="Times New Roman" w:cs="Times New Roman"/>
          <w:lang w:val="en-GB"/>
        </w:rPr>
        <w:t xml:space="preserve"> Deleuze is here offering a very particular interpretation of von Uexküll that bears more detailed consideration than we can offer here. It should be noted that Deleuze’s semiotics are mixture of Hje</w:t>
      </w:r>
      <w:r>
        <w:rPr>
          <w:rFonts w:ascii="Times New Roman" w:hAnsi="Times New Roman" w:cs="Times New Roman"/>
          <w:lang w:val="en-GB"/>
        </w:rPr>
        <w:t>l</w:t>
      </w:r>
      <w:r w:rsidRPr="00405252">
        <w:rPr>
          <w:rFonts w:ascii="Times New Roman" w:hAnsi="Times New Roman" w:cs="Times New Roman"/>
          <w:lang w:val="en-GB"/>
        </w:rPr>
        <w:t>msle</w:t>
      </w:r>
      <w:r>
        <w:rPr>
          <w:rFonts w:ascii="Times New Roman" w:hAnsi="Times New Roman" w:cs="Times New Roman"/>
          <w:lang w:val="en-GB"/>
        </w:rPr>
        <w:t>v</w:t>
      </w:r>
      <w:r w:rsidRPr="00735F39">
        <w:rPr>
          <w:rFonts w:ascii="Times New Roman" w:hAnsi="Times New Roman" w:cs="Times New Roman"/>
          <w:lang w:val="en-GB"/>
        </w:rPr>
        <w:t>’s linguistics and P</w:t>
      </w:r>
      <w:r>
        <w:rPr>
          <w:rFonts w:ascii="Times New Roman" w:hAnsi="Times New Roman" w:cs="Times New Roman"/>
          <w:lang w:val="en-GB"/>
        </w:rPr>
        <w:t>ei</w:t>
      </w:r>
      <w:r w:rsidRPr="00405252">
        <w:rPr>
          <w:rFonts w:ascii="Times New Roman" w:hAnsi="Times New Roman" w:cs="Times New Roman"/>
          <w:lang w:val="en-GB"/>
        </w:rPr>
        <w:t>rce’s triadic model and, as such, do not readily map onto a biosemiotic framework. In fact, Deleuze</w:t>
      </w:r>
      <w:r w:rsidRPr="00AC1281">
        <w:rPr>
          <w:rFonts w:ascii="Times New Roman" w:hAnsi="Times New Roman" w:cs="Times New Roman"/>
          <w:lang w:val="en-GB"/>
        </w:rPr>
        <w:t>’s (1988) remarks about von Uex</w:t>
      </w:r>
      <w:r>
        <w:rPr>
          <w:rFonts w:ascii="Times New Roman" w:hAnsi="Times New Roman" w:cs="Times New Roman"/>
          <w:lang w:val="en-GB"/>
        </w:rPr>
        <w:t>k</w:t>
      </w:r>
      <w:r w:rsidRPr="00405252">
        <w:rPr>
          <w:rFonts w:ascii="Times New Roman" w:hAnsi="Times New Roman" w:cs="Times New Roman"/>
          <w:lang w:val="en-GB"/>
        </w:rPr>
        <w:t>üll appear within his reading of Spinoza’s ethics, where ‘expression’ has an ontological rather than analytical status. Thus questions of sense and meaning in Deleuze’s work are typically indexed to a broader concern with how ‘bodies’ and ‘language’ are co-assembled within a mil</w:t>
      </w:r>
      <w:r>
        <w:rPr>
          <w:rFonts w:ascii="Times New Roman" w:hAnsi="Times New Roman" w:cs="Times New Roman"/>
          <w:lang w:val="en-GB"/>
        </w:rPr>
        <w:t>i</w:t>
      </w:r>
      <w:r w:rsidRPr="00405252">
        <w:rPr>
          <w:rFonts w:ascii="Times New Roman" w:hAnsi="Times New Roman" w:cs="Times New Roman"/>
          <w:lang w:val="en-GB"/>
        </w:rPr>
        <w:t>eu. Sense, in particular, is treated as arising from the ordering of relations between bodies (where ‘body’ refers to a Spinozist basic ontological category of a composition of parts which have the capacity to be affected by other bodies). We thank one anonymous reviewer for pointing out the need for further qualification.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7F"/>
    <w:rsid w:val="00004BBA"/>
    <w:rsid w:val="00007C52"/>
    <w:rsid w:val="000102E0"/>
    <w:rsid w:val="0001408C"/>
    <w:rsid w:val="00032656"/>
    <w:rsid w:val="00040D76"/>
    <w:rsid w:val="00044815"/>
    <w:rsid w:val="0005264E"/>
    <w:rsid w:val="00054316"/>
    <w:rsid w:val="00060AC5"/>
    <w:rsid w:val="00075C60"/>
    <w:rsid w:val="00076046"/>
    <w:rsid w:val="00076AF1"/>
    <w:rsid w:val="000934AF"/>
    <w:rsid w:val="00094BC2"/>
    <w:rsid w:val="000A26BF"/>
    <w:rsid w:val="000A690E"/>
    <w:rsid w:val="000C26E3"/>
    <w:rsid w:val="000C2BFC"/>
    <w:rsid w:val="000C4D85"/>
    <w:rsid w:val="000D6B75"/>
    <w:rsid w:val="000E011C"/>
    <w:rsid w:val="000E39CC"/>
    <w:rsid w:val="000F059F"/>
    <w:rsid w:val="000F067F"/>
    <w:rsid w:val="000F2729"/>
    <w:rsid w:val="000F64D2"/>
    <w:rsid w:val="001046AD"/>
    <w:rsid w:val="00110983"/>
    <w:rsid w:val="00114BBC"/>
    <w:rsid w:val="00117E58"/>
    <w:rsid w:val="00125667"/>
    <w:rsid w:val="00125F39"/>
    <w:rsid w:val="0014046D"/>
    <w:rsid w:val="00145ED2"/>
    <w:rsid w:val="00172612"/>
    <w:rsid w:val="00177F11"/>
    <w:rsid w:val="00191CD4"/>
    <w:rsid w:val="001A4DCE"/>
    <w:rsid w:val="001B55DC"/>
    <w:rsid w:val="001C5746"/>
    <w:rsid w:val="001D17D9"/>
    <w:rsid w:val="001D7767"/>
    <w:rsid w:val="001E0206"/>
    <w:rsid w:val="001E04BC"/>
    <w:rsid w:val="001E36EC"/>
    <w:rsid w:val="00206F51"/>
    <w:rsid w:val="0021391B"/>
    <w:rsid w:val="00224232"/>
    <w:rsid w:val="0023002B"/>
    <w:rsid w:val="00236D9A"/>
    <w:rsid w:val="002373F4"/>
    <w:rsid w:val="00250E0B"/>
    <w:rsid w:val="00260288"/>
    <w:rsid w:val="00260A74"/>
    <w:rsid w:val="002670D7"/>
    <w:rsid w:val="002708B8"/>
    <w:rsid w:val="002831E6"/>
    <w:rsid w:val="0028756F"/>
    <w:rsid w:val="00294FAB"/>
    <w:rsid w:val="002A0171"/>
    <w:rsid w:val="002A21BF"/>
    <w:rsid w:val="002A65F7"/>
    <w:rsid w:val="002A7052"/>
    <w:rsid w:val="002B4D38"/>
    <w:rsid w:val="002B6B22"/>
    <w:rsid w:val="002B7230"/>
    <w:rsid w:val="002C2543"/>
    <w:rsid w:val="002C5EFD"/>
    <w:rsid w:val="002D0580"/>
    <w:rsid w:val="002F16C3"/>
    <w:rsid w:val="00310D72"/>
    <w:rsid w:val="0032595C"/>
    <w:rsid w:val="00327538"/>
    <w:rsid w:val="00344712"/>
    <w:rsid w:val="00351247"/>
    <w:rsid w:val="00372AB5"/>
    <w:rsid w:val="00384C0C"/>
    <w:rsid w:val="00387836"/>
    <w:rsid w:val="003943FC"/>
    <w:rsid w:val="003A2CCE"/>
    <w:rsid w:val="003A6499"/>
    <w:rsid w:val="003A76AD"/>
    <w:rsid w:val="003C0DA5"/>
    <w:rsid w:val="003D305B"/>
    <w:rsid w:val="003D4720"/>
    <w:rsid w:val="003D63C9"/>
    <w:rsid w:val="003E2384"/>
    <w:rsid w:val="003E738F"/>
    <w:rsid w:val="003F7276"/>
    <w:rsid w:val="00405252"/>
    <w:rsid w:val="00406D4A"/>
    <w:rsid w:val="0042132B"/>
    <w:rsid w:val="004227C5"/>
    <w:rsid w:val="004339C3"/>
    <w:rsid w:val="004550F5"/>
    <w:rsid w:val="00457ADA"/>
    <w:rsid w:val="00463390"/>
    <w:rsid w:val="00471270"/>
    <w:rsid w:val="00475087"/>
    <w:rsid w:val="00476B9F"/>
    <w:rsid w:val="004800C2"/>
    <w:rsid w:val="00484B57"/>
    <w:rsid w:val="00496759"/>
    <w:rsid w:val="004A0B4C"/>
    <w:rsid w:val="004B5DF1"/>
    <w:rsid w:val="004C0829"/>
    <w:rsid w:val="004C1280"/>
    <w:rsid w:val="004C415E"/>
    <w:rsid w:val="004D0E20"/>
    <w:rsid w:val="004E40AA"/>
    <w:rsid w:val="004F5649"/>
    <w:rsid w:val="004F5ACD"/>
    <w:rsid w:val="00500AD7"/>
    <w:rsid w:val="00505C31"/>
    <w:rsid w:val="00511CD0"/>
    <w:rsid w:val="00532776"/>
    <w:rsid w:val="00532E6E"/>
    <w:rsid w:val="00533D6B"/>
    <w:rsid w:val="00540CC7"/>
    <w:rsid w:val="0054197D"/>
    <w:rsid w:val="00544478"/>
    <w:rsid w:val="0056545E"/>
    <w:rsid w:val="0057065C"/>
    <w:rsid w:val="00597432"/>
    <w:rsid w:val="005A74CB"/>
    <w:rsid w:val="005B6932"/>
    <w:rsid w:val="005C2183"/>
    <w:rsid w:val="005C232E"/>
    <w:rsid w:val="005C6323"/>
    <w:rsid w:val="005D5A65"/>
    <w:rsid w:val="005D5D48"/>
    <w:rsid w:val="005D5FF4"/>
    <w:rsid w:val="005E3C8C"/>
    <w:rsid w:val="0061368D"/>
    <w:rsid w:val="006137AC"/>
    <w:rsid w:val="00617BB8"/>
    <w:rsid w:val="00631F68"/>
    <w:rsid w:val="006418B8"/>
    <w:rsid w:val="006514CD"/>
    <w:rsid w:val="00654759"/>
    <w:rsid w:val="00666D2F"/>
    <w:rsid w:val="006676F6"/>
    <w:rsid w:val="00680DE1"/>
    <w:rsid w:val="006A57DA"/>
    <w:rsid w:val="006A5FE3"/>
    <w:rsid w:val="006B1581"/>
    <w:rsid w:val="006B1FBB"/>
    <w:rsid w:val="006B5126"/>
    <w:rsid w:val="006B5D7B"/>
    <w:rsid w:val="006C046E"/>
    <w:rsid w:val="006C3488"/>
    <w:rsid w:val="006C5210"/>
    <w:rsid w:val="006C5CF6"/>
    <w:rsid w:val="006C7DD5"/>
    <w:rsid w:val="006D0470"/>
    <w:rsid w:val="006E18DD"/>
    <w:rsid w:val="006E6C6A"/>
    <w:rsid w:val="006F0544"/>
    <w:rsid w:val="006F2038"/>
    <w:rsid w:val="007015B3"/>
    <w:rsid w:val="007028E7"/>
    <w:rsid w:val="00704782"/>
    <w:rsid w:val="00704CA9"/>
    <w:rsid w:val="007255E9"/>
    <w:rsid w:val="007333FC"/>
    <w:rsid w:val="00735F39"/>
    <w:rsid w:val="00740476"/>
    <w:rsid w:val="007424A7"/>
    <w:rsid w:val="0075392A"/>
    <w:rsid w:val="0076786B"/>
    <w:rsid w:val="00794EDF"/>
    <w:rsid w:val="00796D18"/>
    <w:rsid w:val="007A129F"/>
    <w:rsid w:val="007B78B5"/>
    <w:rsid w:val="007C3B0D"/>
    <w:rsid w:val="007C5995"/>
    <w:rsid w:val="007C7A55"/>
    <w:rsid w:val="007E23CC"/>
    <w:rsid w:val="007E73FD"/>
    <w:rsid w:val="007F28A8"/>
    <w:rsid w:val="008027E5"/>
    <w:rsid w:val="00815DF3"/>
    <w:rsid w:val="00822ED6"/>
    <w:rsid w:val="008324E8"/>
    <w:rsid w:val="00840731"/>
    <w:rsid w:val="0085317D"/>
    <w:rsid w:val="00857652"/>
    <w:rsid w:val="008707F3"/>
    <w:rsid w:val="00870C51"/>
    <w:rsid w:val="0087115C"/>
    <w:rsid w:val="00875ECC"/>
    <w:rsid w:val="00885762"/>
    <w:rsid w:val="00896E3F"/>
    <w:rsid w:val="00897FC1"/>
    <w:rsid w:val="008A47DC"/>
    <w:rsid w:val="008D12B2"/>
    <w:rsid w:val="008D178E"/>
    <w:rsid w:val="008D31AF"/>
    <w:rsid w:val="008E7E99"/>
    <w:rsid w:val="008F0B7C"/>
    <w:rsid w:val="008F261C"/>
    <w:rsid w:val="008F4F1A"/>
    <w:rsid w:val="009031B8"/>
    <w:rsid w:val="00912085"/>
    <w:rsid w:val="00914A53"/>
    <w:rsid w:val="009152E1"/>
    <w:rsid w:val="00933196"/>
    <w:rsid w:val="0094006D"/>
    <w:rsid w:val="009514F4"/>
    <w:rsid w:val="00953A3B"/>
    <w:rsid w:val="00962188"/>
    <w:rsid w:val="00962570"/>
    <w:rsid w:val="00964477"/>
    <w:rsid w:val="00967227"/>
    <w:rsid w:val="00970FDB"/>
    <w:rsid w:val="00971C2E"/>
    <w:rsid w:val="00992555"/>
    <w:rsid w:val="009A20DD"/>
    <w:rsid w:val="009B36D3"/>
    <w:rsid w:val="009B47E3"/>
    <w:rsid w:val="009B5519"/>
    <w:rsid w:val="009C3664"/>
    <w:rsid w:val="009D5165"/>
    <w:rsid w:val="009D595F"/>
    <w:rsid w:val="009D6FD4"/>
    <w:rsid w:val="009D7BF9"/>
    <w:rsid w:val="009E043C"/>
    <w:rsid w:val="009E444A"/>
    <w:rsid w:val="009E6B60"/>
    <w:rsid w:val="009E7932"/>
    <w:rsid w:val="009F76A9"/>
    <w:rsid w:val="00A14C00"/>
    <w:rsid w:val="00A178C5"/>
    <w:rsid w:val="00A241A7"/>
    <w:rsid w:val="00A451EC"/>
    <w:rsid w:val="00A53E65"/>
    <w:rsid w:val="00A66CDE"/>
    <w:rsid w:val="00A96127"/>
    <w:rsid w:val="00A976B7"/>
    <w:rsid w:val="00AA3126"/>
    <w:rsid w:val="00AB0A6F"/>
    <w:rsid w:val="00AC1281"/>
    <w:rsid w:val="00AC5ABA"/>
    <w:rsid w:val="00AC63CA"/>
    <w:rsid w:val="00AD25B5"/>
    <w:rsid w:val="00AD2DF0"/>
    <w:rsid w:val="00AE08E7"/>
    <w:rsid w:val="00AE39B6"/>
    <w:rsid w:val="00AE5E3A"/>
    <w:rsid w:val="00B16E59"/>
    <w:rsid w:val="00B25283"/>
    <w:rsid w:val="00B32D3C"/>
    <w:rsid w:val="00B403B5"/>
    <w:rsid w:val="00B43B6F"/>
    <w:rsid w:val="00B552E3"/>
    <w:rsid w:val="00B62A67"/>
    <w:rsid w:val="00B71CAB"/>
    <w:rsid w:val="00B739FB"/>
    <w:rsid w:val="00B808FE"/>
    <w:rsid w:val="00B92DAA"/>
    <w:rsid w:val="00B96558"/>
    <w:rsid w:val="00B9741C"/>
    <w:rsid w:val="00BA53D3"/>
    <w:rsid w:val="00BA7F5B"/>
    <w:rsid w:val="00BC102C"/>
    <w:rsid w:val="00BE71FF"/>
    <w:rsid w:val="00BE724F"/>
    <w:rsid w:val="00C11EA6"/>
    <w:rsid w:val="00C1527E"/>
    <w:rsid w:val="00C156E3"/>
    <w:rsid w:val="00C21A6F"/>
    <w:rsid w:val="00C32A67"/>
    <w:rsid w:val="00C3422B"/>
    <w:rsid w:val="00C42C6F"/>
    <w:rsid w:val="00C546F2"/>
    <w:rsid w:val="00C56D9B"/>
    <w:rsid w:val="00C72905"/>
    <w:rsid w:val="00C7681C"/>
    <w:rsid w:val="00C7713D"/>
    <w:rsid w:val="00C930FA"/>
    <w:rsid w:val="00CB04FB"/>
    <w:rsid w:val="00CB3841"/>
    <w:rsid w:val="00CB6709"/>
    <w:rsid w:val="00CC049B"/>
    <w:rsid w:val="00CD47AA"/>
    <w:rsid w:val="00CE0CEE"/>
    <w:rsid w:val="00CE3FA4"/>
    <w:rsid w:val="00CF7414"/>
    <w:rsid w:val="00CF780C"/>
    <w:rsid w:val="00CF7DDC"/>
    <w:rsid w:val="00D014E8"/>
    <w:rsid w:val="00D01788"/>
    <w:rsid w:val="00D02133"/>
    <w:rsid w:val="00D107F6"/>
    <w:rsid w:val="00D200D9"/>
    <w:rsid w:val="00D26B78"/>
    <w:rsid w:val="00D277DB"/>
    <w:rsid w:val="00D416D9"/>
    <w:rsid w:val="00D41A1A"/>
    <w:rsid w:val="00D52E3E"/>
    <w:rsid w:val="00D57196"/>
    <w:rsid w:val="00D7728D"/>
    <w:rsid w:val="00D94A16"/>
    <w:rsid w:val="00DC3033"/>
    <w:rsid w:val="00DC750C"/>
    <w:rsid w:val="00E029F1"/>
    <w:rsid w:val="00E02CE9"/>
    <w:rsid w:val="00E02CFC"/>
    <w:rsid w:val="00E12617"/>
    <w:rsid w:val="00E27189"/>
    <w:rsid w:val="00E32EF4"/>
    <w:rsid w:val="00E338B2"/>
    <w:rsid w:val="00E33BBE"/>
    <w:rsid w:val="00E40434"/>
    <w:rsid w:val="00E42882"/>
    <w:rsid w:val="00E43050"/>
    <w:rsid w:val="00E47C46"/>
    <w:rsid w:val="00E47C61"/>
    <w:rsid w:val="00E517A6"/>
    <w:rsid w:val="00E61172"/>
    <w:rsid w:val="00E80E6E"/>
    <w:rsid w:val="00E8184B"/>
    <w:rsid w:val="00E837E2"/>
    <w:rsid w:val="00E90AA2"/>
    <w:rsid w:val="00E96533"/>
    <w:rsid w:val="00EB2BFC"/>
    <w:rsid w:val="00EB43B2"/>
    <w:rsid w:val="00EB487F"/>
    <w:rsid w:val="00EC221A"/>
    <w:rsid w:val="00ED0C25"/>
    <w:rsid w:val="00EE2EA0"/>
    <w:rsid w:val="00EF7B0A"/>
    <w:rsid w:val="00F021C6"/>
    <w:rsid w:val="00F13DCF"/>
    <w:rsid w:val="00F1540F"/>
    <w:rsid w:val="00F24EC8"/>
    <w:rsid w:val="00F25D7D"/>
    <w:rsid w:val="00F26212"/>
    <w:rsid w:val="00F27F32"/>
    <w:rsid w:val="00F34F03"/>
    <w:rsid w:val="00F42DEB"/>
    <w:rsid w:val="00F44C33"/>
    <w:rsid w:val="00F47C44"/>
    <w:rsid w:val="00F51201"/>
    <w:rsid w:val="00F516F5"/>
    <w:rsid w:val="00F610FC"/>
    <w:rsid w:val="00F62C9E"/>
    <w:rsid w:val="00F62F12"/>
    <w:rsid w:val="00F72592"/>
    <w:rsid w:val="00F7632D"/>
    <w:rsid w:val="00F84F76"/>
    <w:rsid w:val="00F8600D"/>
    <w:rsid w:val="00F9019C"/>
    <w:rsid w:val="00F903B3"/>
    <w:rsid w:val="00FA2B8B"/>
    <w:rsid w:val="00FA6F42"/>
    <w:rsid w:val="00FB2E2E"/>
    <w:rsid w:val="00FD04C8"/>
    <w:rsid w:val="00FE18F2"/>
    <w:rsid w:val="00FE288B"/>
    <w:rsid w:val="00FE31E2"/>
    <w:rsid w:val="00FF05F3"/>
    <w:rsid w:val="00FF4E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8DA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1BF"/>
  </w:style>
  <w:style w:type="paragraph" w:customStyle="1" w:styleId="H1">
    <w:name w:val="H1"/>
    <w:basedOn w:val="Normal"/>
    <w:qFormat/>
    <w:rsid w:val="00191CD4"/>
    <w:pPr>
      <w:spacing w:before="340" w:after="60" w:line="280" w:lineRule="exact"/>
    </w:pPr>
    <w:rPr>
      <w:rFonts w:ascii="Gill Sans" w:eastAsia="Times New Roman" w:hAnsi="Gill Sans" w:cs="Times New Roman"/>
      <w:b/>
      <w:lang w:eastAsia="en-US"/>
    </w:rPr>
  </w:style>
  <w:style w:type="paragraph" w:customStyle="1" w:styleId="references">
    <w:name w:val="references"/>
    <w:basedOn w:val="Normal"/>
    <w:rsid w:val="00A178C5"/>
    <w:pPr>
      <w:spacing w:before="80" w:after="80" w:line="480" w:lineRule="auto"/>
      <w:ind w:left="720" w:hanging="720"/>
    </w:pPr>
    <w:rPr>
      <w:rFonts w:ascii="Century Schoolbook" w:eastAsia="Times New Roman" w:hAnsi="Times New Roman" w:cs="Times New Roman"/>
      <w:szCs w:val="20"/>
      <w:lang w:val="en-GB" w:eastAsia="en-US"/>
    </w:rPr>
  </w:style>
  <w:style w:type="paragraph" w:styleId="Header">
    <w:name w:val="header"/>
    <w:basedOn w:val="Normal"/>
    <w:link w:val="HeaderChar"/>
    <w:rsid w:val="00A178C5"/>
    <w:pPr>
      <w:suppressLineNumbers/>
      <w:tabs>
        <w:tab w:val="center" w:pos="4153"/>
        <w:tab w:val="right" w:pos="8306"/>
      </w:tabs>
      <w:suppressAutoHyphens/>
      <w:spacing w:after="0"/>
    </w:pPr>
    <w:rPr>
      <w:rFonts w:ascii="Times New Roman" w:eastAsia="Times New Roman" w:hAnsi="Times New Roman" w:cs="Times New Roman"/>
      <w:kern w:val="1"/>
      <w:sz w:val="20"/>
      <w:szCs w:val="20"/>
      <w:lang w:val="en-GB" w:eastAsia="ar-SA"/>
    </w:rPr>
  </w:style>
  <w:style w:type="character" w:customStyle="1" w:styleId="HeaderChar">
    <w:name w:val="Header Char"/>
    <w:basedOn w:val="DefaultParagraphFont"/>
    <w:link w:val="Header"/>
    <w:rsid w:val="00A178C5"/>
    <w:rPr>
      <w:rFonts w:ascii="Times New Roman" w:eastAsia="Times New Roman" w:hAnsi="Times New Roman" w:cs="Times New Roman"/>
      <w:kern w:val="1"/>
      <w:sz w:val="20"/>
      <w:szCs w:val="20"/>
      <w:lang w:val="en-GB" w:eastAsia="ar-SA"/>
    </w:rPr>
  </w:style>
  <w:style w:type="paragraph" w:styleId="BodyText3">
    <w:name w:val="Body Text 3"/>
    <w:basedOn w:val="Normal"/>
    <w:link w:val="BodyText3Char"/>
    <w:uiPriority w:val="99"/>
    <w:unhideWhenUsed/>
    <w:rsid w:val="00A178C5"/>
    <w:pPr>
      <w:spacing w:after="120" w:line="276" w:lineRule="auto"/>
    </w:pPr>
    <w:rPr>
      <w:rFonts w:eastAsiaTheme="minorHAnsi"/>
      <w:sz w:val="16"/>
      <w:szCs w:val="16"/>
      <w:lang w:val="en-GB" w:eastAsia="en-US"/>
    </w:rPr>
  </w:style>
  <w:style w:type="character" w:customStyle="1" w:styleId="BodyText3Char">
    <w:name w:val="Body Text 3 Char"/>
    <w:basedOn w:val="DefaultParagraphFont"/>
    <w:link w:val="BodyText3"/>
    <w:uiPriority w:val="99"/>
    <w:rsid w:val="00A178C5"/>
    <w:rPr>
      <w:rFonts w:eastAsiaTheme="minorHAnsi"/>
      <w:sz w:val="16"/>
      <w:szCs w:val="16"/>
      <w:lang w:val="en-GB" w:eastAsia="en-US"/>
    </w:rPr>
  </w:style>
  <w:style w:type="paragraph" w:styleId="EndnoteText">
    <w:name w:val="endnote text"/>
    <w:basedOn w:val="Normal"/>
    <w:link w:val="EndnoteTextChar"/>
    <w:uiPriority w:val="99"/>
    <w:unhideWhenUsed/>
    <w:rsid w:val="00BC102C"/>
    <w:pPr>
      <w:spacing w:after="0"/>
    </w:pPr>
  </w:style>
  <w:style w:type="character" w:customStyle="1" w:styleId="EndnoteTextChar">
    <w:name w:val="Endnote Text Char"/>
    <w:basedOn w:val="DefaultParagraphFont"/>
    <w:link w:val="EndnoteText"/>
    <w:uiPriority w:val="99"/>
    <w:rsid w:val="00BC102C"/>
  </w:style>
  <w:style w:type="character" w:styleId="EndnoteReference">
    <w:name w:val="endnote reference"/>
    <w:basedOn w:val="DefaultParagraphFont"/>
    <w:uiPriority w:val="99"/>
    <w:unhideWhenUsed/>
    <w:rsid w:val="00BC102C"/>
    <w:rPr>
      <w:vertAlign w:val="superscript"/>
    </w:rPr>
  </w:style>
  <w:style w:type="paragraph" w:styleId="NormalWeb">
    <w:name w:val="Normal (Web)"/>
    <w:basedOn w:val="Normal"/>
    <w:uiPriority w:val="99"/>
    <w:semiHidden/>
    <w:unhideWhenUsed/>
    <w:rsid w:val="00F44C33"/>
    <w:pPr>
      <w:spacing w:before="100" w:beforeAutospacing="1" w:after="100" w:afterAutospacing="1"/>
    </w:pPr>
    <w:rPr>
      <w:rFonts w:ascii="Times New Roman" w:hAnsi="Times New Roman" w:cs="Times New Roman"/>
      <w:sz w:val="20"/>
      <w:szCs w:val="20"/>
      <w:lang w:val="en-GB" w:eastAsia="en-US"/>
    </w:rPr>
  </w:style>
  <w:style w:type="character" w:styleId="Hyperlink">
    <w:name w:val="Hyperlink"/>
    <w:basedOn w:val="DefaultParagraphFont"/>
    <w:uiPriority w:val="99"/>
    <w:semiHidden/>
    <w:unhideWhenUsed/>
    <w:rsid w:val="00F44C33"/>
    <w:rPr>
      <w:color w:val="0000FF"/>
      <w:u w:val="single"/>
    </w:rPr>
  </w:style>
  <w:style w:type="character" w:styleId="LineNumber">
    <w:name w:val="line number"/>
    <w:basedOn w:val="DefaultParagraphFont"/>
    <w:uiPriority w:val="99"/>
    <w:semiHidden/>
    <w:unhideWhenUsed/>
    <w:rsid w:val="000F64D2"/>
  </w:style>
  <w:style w:type="paragraph" w:styleId="BalloonText">
    <w:name w:val="Balloon Text"/>
    <w:basedOn w:val="Normal"/>
    <w:link w:val="BalloonTextChar"/>
    <w:uiPriority w:val="99"/>
    <w:semiHidden/>
    <w:unhideWhenUsed/>
    <w:rsid w:val="00004B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BA"/>
    <w:rPr>
      <w:rFonts w:ascii="Tahoma" w:hAnsi="Tahoma" w:cs="Tahoma"/>
      <w:sz w:val="16"/>
      <w:szCs w:val="16"/>
    </w:rPr>
  </w:style>
  <w:style w:type="character" w:styleId="CommentReference">
    <w:name w:val="annotation reference"/>
    <w:basedOn w:val="DefaultParagraphFont"/>
    <w:uiPriority w:val="99"/>
    <w:semiHidden/>
    <w:unhideWhenUsed/>
    <w:rsid w:val="00004BBA"/>
    <w:rPr>
      <w:sz w:val="16"/>
      <w:szCs w:val="16"/>
    </w:rPr>
  </w:style>
  <w:style w:type="paragraph" w:styleId="CommentText">
    <w:name w:val="annotation text"/>
    <w:basedOn w:val="Normal"/>
    <w:link w:val="CommentTextChar"/>
    <w:uiPriority w:val="99"/>
    <w:semiHidden/>
    <w:unhideWhenUsed/>
    <w:rsid w:val="00004BBA"/>
    <w:rPr>
      <w:sz w:val="20"/>
      <w:szCs w:val="20"/>
    </w:rPr>
  </w:style>
  <w:style w:type="character" w:customStyle="1" w:styleId="CommentTextChar">
    <w:name w:val="Comment Text Char"/>
    <w:basedOn w:val="DefaultParagraphFont"/>
    <w:link w:val="CommentText"/>
    <w:uiPriority w:val="99"/>
    <w:semiHidden/>
    <w:rsid w:val="00004BBA"/>
    <w:rPr>
      <w:sz w:val="20"/>
      <w:szCs w:val="20"/>
    </w:rPr>
  </w:style>
  <w:style w:type="paragraph" w:styleId="CommentSubject">
    <w:name w:val="annotation subject"/>
    <w:basedOn w:val="CommentText"/>
    <w:next w:val="CommentText"/>
    <w:link w:val="CommentSubjectChar"/>
    <w:uiPriority w:val="99"/>
    <w:semiHidden/>
    <w:unhideWhenUsed/>
    <w:rsid w:val="00004BBA"/>
    <w:rPr>
      <w:b/>
      <w:bCs/>
    </w:rPr>
  </w:style>
  <w:style w:type="character" w:customStyle="1" w:styleId="CommentSubjectChar">
    <w:name w:val="Comment Subject Char"/>
    <w:basedOn w:val="CommentTextChar"/>
    <w:link w:val="CommentSubject"/>
    <w:uiPriority w:val="99"/>
    <w:semiHidden/>
    <w:rsid w:val="00004BBA"/>
    <w:rPr>
      <w:b/>
      <w:bCs/>
      <w:sz w:val="20"/>
      <w:szCs w:val="20"/>
    </w:rPr>
  </w:style>
  <w:style w:type="paragraph" w:styleId="FootnoteText">
    <w:name w:val="footnote text"/>
    <w:basedOn w:val="Normal"/>
    <w:link w:val="FootnoteTextChar"/>
    <w:uiPriority w:val="99"/>
    <w:semiHidden/>
    <w:unhideWhenUsed/>
    <w:rsid w:val="00735F39"/>
    <w:pPr>
      <w:spacing w:after="0"/>
    </w:pPr>
    <w:rPr>
      <w:sz w:val="20"/>
      <w:szCs w:val="20"/>
    </w:rPr>
  </w:style>
  <w:style w:type="character" w:customStyle="1" w:styleId="FootnoteTextChar">
    <w:name w:val="Footnote Text Char"/>
    <w:basedOn w:val="DefaultParagraphFont"/>
    <w:link w:val="FootnoteText"/>
    <w:uiPriority w:val="99"/>
    <w:semiHidden/>
    <w:rsid w:val="00735F39"/>
    <w:rPr>
      <w:sz w:val="20"/>
      <w:szCs w:val="20"/>
    </w:rPr>
  </w:style>
  <w:style w:type="character" w:styleId="FootnoteReference">
    <w:name w:val="footnote reference"/>
    <w:basedOn w:val="DefaultParagraphFont"/>
    <w:uiPriority w:val="99"/>
    <w:semiHidden/>
    <w:unhideWhenUsed/>
    <w:rsid w:val="00735F39"/>
    <w:rPr>
      <w:vertAlign w:val="superscript"/>
    </w:rPr>
  </w:style>
  <w:style w:type="paragraph" w:styleId="Revision">
    <w:name w:val="Revision"/>
    <w:hidden/>
    <w:uiPriority w:val="99"/>
    <w:semiHidden/>
    <w:rsid w:val="00E338B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27944">
      <w:bodyDiv w:val="1"/>
      <w:marLeft w:val="0"/>
      <w:marRight w:val="0"/>
      <w:marTop w:val="0"/>
      <w:marBottom w:val="0"/>
      <w:divBdr>
        <w:top w:val="none" w:sz="0" w:space="0" w:color="auto"/>
        <w:left w:val="none" w:sz="0" w:space="0" w:color="auto"/>
        <w:bottom w:val="none" w:sz="0" w:space="0" w:color="auto"/>
        <w:right w:val="none" w:sz="0" w:space="0" w:color="auto"/>
      </w:divBdr>
    </w:div>
    <w:div w:id="1329678138">
      <w:bodyDiv w:val="1"/>
      <w:marLeft w:val="0"/>
      <w:marRight w:val="0"/>
      <w:marTop w:val="0"/>
      <w:marBottom w:val="0"/>
      <w:divBdr>
        <w:top w:val="none" w:sz="0" w:space="0" w:color="auto"/>
        <w:left w:val="none" w:sz="0" w:space="0" w:color="auto"/>
        <w:bottom w:val="none" w:sz="0" w:space="0" w:color="auto"/>
        <w:right w:val="none" w:sz="0" w:space="0" w:color="auto"/>
      </w:divBdr>
    </w:div>
    <w:div w:id="1424954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B6EB-2C02-42DD-8476-399B7054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9442</Words>
  <Characters>53826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Brown</dc:creator>
  <cp:lastModifiedBy>Reavey, Paula</cp:lastModifiedBy>
  <cp:revision>3</cp:revision>
  <cp:lastPrinted>2018-03-24T16:39:00Z</cp:lastPrinted>
  <dcterms:created xsi:type="dcterms:W3CDTF">2018-04-17T10:25:00Z</dcterms:created>
  <dcterms:modified xsi:type="dcterms:W3CDTF">2018-04-17T10:26:00Z</dcterms:modified>
</cp:coreProperties>
</file>